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F08756" w14:textId="2C8E4169" w:rsidR="00E56A50" w:rsidRDefault="00630BEE" w:rsidP="003D0EEC">
      <w:pPr>
        <w:tabs>
          <w:tab w:val="left" w:pos="2299"/>
          <w:tab w:val="left" w:pos="10065"/>
          <w:tab w:val="left" w:pos="11199"/>
        </w:tabs>
        <w:ind w:right="-530"/>
        <w:jc w:val="center"/>
        <w:rPr>
          <w:sz w:val="32"/>
          <w:szCs w:val="32"/>
        </w:rPr>
        <w:sectPr w:rsidR="00E56A50" w:rsidSect="00E56A50">
          <w:headerReference w:type="default" r:id="rId8"/>
          <w:footerReference w:type="default" r:id="rId9"/>
          <w:pgSz w:w="12417" w:h="15842" w:code="1"/>
          <w:pgMar w:top="11" w:right="720" w:bottom="0" w:left="851" w:header="709" w:footer="709" w:gutter="0"/>
          <w:cols w:space="708"/>
          <w:titlePg/>
          <w:docGrid w:linePitch="360"/>
        </w:sectPr>
      </w:pPr>
      <w:r>
        <w:rPr>
          <w:noProof/>
        </w:rPr>
        <mc:AlternateContent>
          <mc:Choice Requires="wps">
            <w:drawing>
              <wp:anchor distT="0" distB="0" distL="114300" distR="114300" simplePos="0" relativeHeight="251687936" behindDoc="0" locked="0" layoutInCell="1" allowOverlap="1" wp14:anchorId="68702725" wp14:editId="0CCADC7D">
                <wp:simplePos x="0" y="0"/>
                <wp:positionH relativeFrom="column">
                  <wp:posOffset>163387</wp:posOffset>
                </wp:positionH>
                <wp:positionV relativeFrom="paragraph">
                  <wp:posOffset>5337202</wp:posOffset>
                </wp:positionV>
                <wp:extent cx="6788785" cy="889635"/>
                <wp:effectExtent l="0" t="0" r="0" b="0"/>
                <wp:wrapNone/>
                <wp:docPr id="127853541" name="6 CuadroTexto"/>
                <wp:cNvGraphicFramePr/>
                <a:graphic xmlns:a="http://schemas.openxmlformats.org/drawingml/2006/main">
                  <a:graphicData uri="http://schemas.microsoft.com/office/word/2010/wordprocessingShape">
                    <wps:wsp>
                      <wps:cNvSpPr txBox="1"/>
                      <wps:spPr>
                        <a:xfrm>
                          <a:off x="0" y="0"/>
                          <a:ext cx="6788785" cy="889635"/>
                        </a:xfrm>
                        <a:prstGeom prst="rect">
                          <a:avLst/>
                        </a:prstGeom>
                        <a:noFill/>
                      </wps:spPr>
                      <wps:txbx>
                        <w:txbxContent>
                          <w:p w14:paraId="76621A0C" w14:textId="3E5A484F" w:rsidR="00630BEE" w:rsidRPr="0058676C" w:rsidRDefault="008259AB" w:rsidP="00630BEE">
                            <w:pPr>
                              <w:jc w:val="center"/>
                              <w:rPr>
                                <w:rFonts w:hAnsi="Calibri"/>
                                <w:b/>
                                <w:bCs/>
                                <w:color w:val="FFFFFF" w:themeColor="background1"/>
                                <w:kern w:val="24"/>
                                <w:sz w:val="56"/>
                                <w:szCs w:val="56"/>
                                <w:lang w:val="es-ES"/>
                                <w14:shadow w14:blurRad="38100" w14:dist="38100" w14:dir="2700000" w14:sx="100000" w14:sy="100000" w14:kx="0" w14:ky="0" w14:algn="tl">
                                  <w14:srgbClr w14:val="000000">
                                    <w14:alpha w14:val="57000"/>
                                  </w14:srgbClr>
                                </w14:shadow>
                              </w:rPr>
                            </w:pPr>
                            <w:bookmarkStart w:id="0" w:name="_Hlk151540740"/>
                            <w:bookmarkEnd w:id="0"/>
                            <w:r w:rsidRPr="0058676C">
                              <w:rPr>
                                <w:rFonts w:hAnsi="Calibri"/>
                                <w:b/>
                                <w:bCs/>
                                <w:color w:val="FFFFFF" w:themeColor="background1"/>
                                <w:kern w:val="24"/>
                                <w:sz w:val="56"/>
                                <w:szCs w:val="56"/>
                                <w:lang w:val="es-ES"/>
                                <w14:shadow w14:blurRad="38100" w14:dist="38100" w14:dir="2700000" w14:sx="100000" w14:sy="100000" w14:kx="0" w14:ky="0" w14:algn="tl">
                                  <w14:srgbClr w14:val="000000">
                                    <w14:alpha w14:val="57000"/>
                                  </w14:srgbClr>
                                </w14:shadow>
                              </w:rPr>
                              <w:t>TRAN</w:t>
                            </w:r>
                            <w:r w:rsidR="0058676C" w:rsidRPr="0058676C">
                              <w:rPr>
                                <w:rFonts w:hAnsi="Calibri"/>
                                <w:b/>
                                <w:bCs/>
                                <w:color w:val="FFFFFF" w:themeColor="background1"/>
                                <w:kern w:val="24"/>
                                <w:sz w:val="56"/>
                                <w:szCs w:val="56"/>
                                <w:lang w:val="es-ES"/>
                                <w14:shadow w14:blurRad="38100" w14:dist="38100" w14:dir="2700000" w14:sx="100000" w14:sy="100000" w14:kx="0" w14:ky="0" w14:algn="tl">
                                  <w14:srgbClr w14:val="000000">
                                    <w14:alpha w14:val="57000"/>
                                  </w14:srgbClr>
                                </w14:shadow>
                              </w:rPr>
                              <w:t>SICIÓN DE GOBIERNO</w:t>
                            </w:r>
                          </w:p>
                        </w:txbxContent>
                      </wps:txbx>
                      <wps:bodyPr wrap="square" rtlCol="0">
                        <a:spAutoFit/>
                      </wps:bodyPr>
                    </wps:wsp>
                  </a:graphicData>
                </a:graphic>
              </wp:anchor>
            </w:drawing>
          </mc:Choice>
          <mc:Fallback>
            <w:pict>
              <v:shapetype w14:anchorId="68702725" id="_x0000_t202" coordsize="21600,21600" o:spt="202" path="m,l,21600r21600,l21600,xe">
                <v:stroke joinstyle="miter"/>
                <v:path gradientshapeok="t" o:connecttype="rect"/>
              </v:shapetype>
              <v:shape id="6 CuadroTexto" o:spid="_x0000_s1026" type="#_x0000_t202" style="position:absolute;left:0;text-align:left;margin-left:12.85pt;margin-top:420.25pt;width:534.55pt;height:70.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" filled="f" stroked="f">
                <v:textbox style="mso-fit-shape-to-text:t">
                  <w:txbxContent>
                    <w:p w14:paraId="76621A0C" w14:textId="3E5A484F" w:rsidR="00630BEE" w:rsidRPr="0058676C" w:rsidRDefault="008259AB" w:rsidP="00630BEE">
                      <w:pPr>
                        <w:jc w:val="center"/>
                        <w:rPr>
                          <w:rFonts w:hAnsi="Calibri"/>
                          <w:b/>
                          <w:bCs/>
                          <w:color w:val="FFFFFF" w:themeColor="background1"/>
                          <w:kern w:val="24"/>
                          <w:sz w:val="56"/>
                          <w:szCs w:val="56"/>
                          <w:lang w:val="es-ES"/>
                          <w14:shadow w14:blurRad="38100" w14:dist="38100" w14:dir="2700000" w14:sx="100000" w14:sy="100000" w14:kx="0" w14:ky="0" w14:algn="tl">
                            <w14:srgbClr w14:val="000000">
                              <w14:alpha w14:val="57000"/>
                            </w14:srgbClr>
                          </w14:shadow>
                        </w:rPr>
                      </w:pPr>
                      <w:bookmarkStart w:id="1" w:name="_Hlk151540740"/>
                      <w:bookmarkEnd w:id="1"/>
                      <w:r w:rsidRPr="0058676C">
                        <w:rPr>
                          <w:rFonts w:hAnsi="Calibri"/>
                          <w:b/>
                          <w:bCs/>
                          <w:color w:val="FFFFFF" w:themeColor="background1"/>
                          <w:kern w:val="24"/>
                          <w:sz w:val="56"/>
                          <w:szCs w:val="56"/>
                          <w:lang w:val="es-ES"/>
                          <w14:shadow w14:blurRad="38100" w14:dist="38100" w14:dir="2700000" w14:sx="100000" w14:sy="100000" w14:kx="0" w14:ky="0" w14:algn="tl">
                            <w14:srgbClr w14:val="000000">
                              <w14:alpha w14:val="57000"/>
                            </w14:srgbClr>
                          </w14:shadow>
                        </w:rPr>
                        <w:t>TRAN</w:t>
                      </w:r>
                      <w:r w:rsidR="0058676C" w:rsidRPr="0058676C">
                        <w:rPr>
                          <w:rFonts w:hAnsi="Calibri"/>
                          <w:b/>
                          <w:bCs/>
                          <w:color w:val="FFFFFF" w:themeColor="background1"/>
                          <w:kern w:val="24"/>
                          <w:sz w:val="56"/>
                          <w:szCs w:val="56"/>
                          <w:lang w:val="es-ES"/>
                          <w14:shadow w14:blurRad="38100" w14:dist="38100" w14:dir="2700000" w14:sx="100000" w14:sy="100000" w14:kx="0" w14:ky="0" w14:algn="tl">
                            <w14:srgbClr w14:val="000000">
                              <w14:alpha w14:val="57000"/>
                            </w14:srgbClr>
                          </w14:shadow>
                        </w:rPr>
                        <w:t>SICIÓN DE GOBIERNO</w:t>
                      </w:r>
                    </w:p>
                  </w:txbxContent>
                </v:textbox>
              </v:shape>
            </w:pict>
          </mc:Fallback>
        </mc:AlternateContent>
      </w:r>
      <w:r w:rsidR="00C128DB" w:rsidRPr="00837AA5">
        <w:rPr>
          <w:noProof/>
          <w:sz w:val="22"/>
          <w:szCs w:val="22"/>
        </w:rPr>
        <mc:AlternateContent>
          <mc:Choice Requires="wps">
            <w:drawing>
              <wp:anchor distT="0" distB="0" distL="114300" distR="114300" simplePos="0" relativeHeight="251678720" behindDoc="0" locked="0" layoutInCell="1" allowOverlap="1" wp14:anchorId="5E630E48" wp14:editId="538812EC">
                <wp:simplePos x="0" y="0"/>
                <wp:positionH relativeFrom="column">
                  <wp:posOffset>-6588125</wp:posOffset>
                </wp:positionH>
                <wp:positionV relativeFrom="paragraph">
                  <wp:posOffset>15681960</wp:posOffset>
                </wp:positionV>
                <wp:extent cx="5871210" cy="5573395"/>
                <wp:effectExtent l="0" t="0" r="0" b="0"/>
                <wp:wrapNone/>
                <wp:docPr id="1230695882" name="4 Rectángulo"/>
                <wp:cNvGraphicFramePr/>
                <a:graphic xmlns:a="http://schemas.openxmlformats.org/drawingml/2006/main">
                  <a:graphicData uri="http://schemas.microsoft.com/office/word/2010/wordprocessingShape">
                    <wps:wsp>
                      <wps:cNvSpPr/>
                      <wps:spPr>
                        <a:xfrm>
                          <a:off x="0" y="0"/>
                          <a:ext cx="5871210" cy="5573395"/>
                        </a:xfrm>
                        <a:prstGeom prst="rect">
                          <a:avLst/>
                        </a:prstGeom>
                      </wps:spPr>
                      <wps:txbx>
                        <w:txbxContent>
                          <w:p w14:paraId="3FA7A735" w14:textId="17682A8B" w:rsidR="00837AA5" w:rsidRPr="00837AA5" w:rsidRDefault="00837AA5" w:rsidP="00473EA3">
                            <w:pPr>
                              <w:pStyle w:val="Sinespaciado"/>
                              <w:jc w:val="center"/>
                              <w:rPr>
                                <w:rFonts w:cstheme="minorHAnsi"/>
                                <w:b/>
                                <w:bCs/>
                                <w:color w:val="FFFFFF" w:themeColor="background1"/>
                                <w:sz w:val="44"/>
                                <w:szCs w:val="44"/>
                                <w:lang w:val="es-ES"/>
                              </w:rPr>
                            </w:pPr>
                            <w:r w:rsidRPr="00837AA5">
                              <w:rPr>
                                <w:rFonts w:cstheme="minorHAnsi"/>
                                <w:b/>
                                <w:bCs/>
                                <w:color w:val="FFFFFF" w:themeColor="background1"/>
                                <w:sz w:val="44"/>
                                <w:szCs w:val="44"/>
                                <w:lang w:val="es-ES"/>
                              </w:rPr>
                              <w:t xml:space="preserve">Toda la información aquí contenida puede ser ampliada en los informes de cada </w:t>
                            </w:r>
                            <w:r>
                              <w:rPr>
                                <w:rFonts w:cstheme="minorHAnsi"/>
                                <w:b/>
                                <w:bCs/>
                                <w:color w:val="FFFFFF" w:themeColor="background1"/>
                                <w:sz w:val="44"/>
                                <w:szCs w:val="44"/>
                                <w:lang w:val="es-ES"/>
                              </w:rPr>
                              <w:t>Secretaría.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E630E48" id="4 Rectángulo" o:spid="_x0000_s1027" style="position:absolute;left:0;text-align:left;margin-left:-518.75pt;margin-top:1234.8pt;width:462.3pt;height:438.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" filled="f" stroked="f">
                <v:textbox>
                  <w:txbxContent>
                    <w:p w14:paraId="3FA7A735" w14:textId="17682A8B" w:rsidR="00837AA5" w:rsidRPr="00837AA5" w:rsidRDefault="00837AA5" w:rsidP="00473EA3">
                      <w:pPr>
                        <w:pStyle w:val="Sinespaciado"/>
                        <w:jc w:val="center"/>
                        <w:rPr>
                          <w:rFonts w:cstheme="minorHAnsi"/>
                          <w:b/>
                          <w:bCs/>
                          <w:color w:val="FFFFFF" w:themeColor="background1"/>
                          <w:sz w:val="44"/>
                          <w:szCs w:val="44"/>
                          <w:lang w:val="es-ES"/>
                        </w:rPr>
                      </w:pPr>
                      <w:r w:rsidRPr="00837AA5">
                        <w:rPr>
                          <w:rFonts w:cstheme="minorHAnsi"/>
                          <w:b/>
                          <w:bCs/>
                          <w:color w:val="FFFFFF" w:themeColor="background1"/>
                          <w:sz w:val="44"/>
                          <w:szCs w:val="44"/>
                          <w:lang w:val="es-ES"/>
                        </w:rPr>
                        <w:t xml:space="preserve">Toda la información aquí contenida puede ser ampliada en los informes de cada </w:t>
                      </w:r>
                      <w:r>
                        <w:rPr>
                          <w:rFonts w:cstheme="minorHAnsi"/>
                          <w:b/>
                          <w:bCs/>
                          <w:color w:val="FFFFFF" w:themeColor="background1"/>
                          <w:sz w:val="44"/>
                          <w:szCs w:val="44"/>
                          <w:lang w:val="es-ES"/>
                        </w:rPr>
                        <w:t>Secretaría.</w:t>
                      </w:r>
                    </w:p>
                  </w:txbxContent>
                </v:textbox>
              </v:rect>
            </w:pict>
          </mc:Fallback>
        </mc:AlternateContent>
      </w:r>
      <w:r w:rsidR="00E75EA5" w:rsidRPr="00E75EA5">
        <w:rPr>
          <w:noProof/>
          <w:sz w:val="32"/>
          <w:szCs w:val="32"/>
        </w:rPr>
        <mc:AlternateContent>
          <mc:Choice Requires="wpg">
            <w:drawing>
              <wp:anchor distT="0" distB="0" distL="114300" distR="114300" simplePos="0" relativeHeight="251668480" behindDoc="0" locked="0" layoutInCell="1" allowOverlap="1" wp14:anchorId="17DC0CF0" wp14:editId="1D5154F1">
                <wp:simplePos x="0" y="0"/>
                <wp:positionH relativeFrom="column">
                  <wp:posOffset>-27038</wp:posOffset>
                </wp:positionH>
                <wp:positionV relativeFrom="paragraph">
                  <wp:posOffset>3201436</wp:posOffset>
                </wp:positionV>
                <wp:extent cx="7876540" cy="4262120"/>
                <wp:effectExtent l="0" t="0" r="0" b="0"/>
                <wp:wrapNone/>
                <wp:docPr id="11" name="10 Grupo"/>
                <wp:cNvGraphicFramePr/>
                <a:graphic xmlns:a="http://schemas.openxmlformats.org/drawingml/2006/main">
                  <a:graphicData uri="http://schemas.microsoft.com/office/word/2010/wordprocessingGroup">
                    <wpg:wgp>
                      <wpg:cNvGrpSpPr/>
                      <wpg:grpSpPr>
                        <a:xfrm>
                          <a:off x="0" y="0"/>
                          <a:ext cx="7876540" cy="4262120"/>
                          <a:chOff x="0" y="-240632"/>
                          <a:chExt cx="7876540" cy="4262120"/>
                        </a:xfrm>
                      </wpg:grpSpPr>
                      <wps:wsp>
                        <wps:cNvPr id="1865365109" name="4 CuadroTexto"/>
                        <wps:cNvSpPr txBox="1"/>
                        <wps:spPr>
                          <a:xfrm>
                            <a:off x="0" y="-240632"/>
                            <a:ext cx="7876540" cy="2609850"/>
                          </a:xfrm>
                          <a:prstGeom prst="rect">
                            <a:avLst/>
                          </a:prstGeom>
                          <a:noFill/>
                        </wps:spPr>
                        <wps:txbx>
                          <w:txbxContent>
                            <w:p w14:paraId="346BADE9" w14:textId="77777777" w:rsidR="00E75EA5" w:rsidRPr="00E75EA5" w:rsidRDefault="00E75EA5" w:rsidP="00E75EA5">
                              <w:pPr>
                                <w:rPr>
                                  <w:rFonts w:hAnsi="Calibri"/>
                                  <w:b/>
                                  <w:bCs/>
                                  <w:color w:val="FFFFFF" w:themeColor="background1"/>
                                  <w:kern w:val="24"/>
                                  <w:sz w:val="240"/>
                                  <w:szCs w:val="240"/>
                                  <w:lang w:val="es-ES"/>
                                  <w14:shadow w14:blurRad="38100" w14:dist="38100" w14:dir="2700000" w14:sx="100000" w14:sy="100000" w14:kx="0" w14:ky="0" w14:algn="tl">
                                    <w14:srgbClr w14:val="000000">
                                      <w14:alpha w14:val="57000"/>
                                    </w14:srgbClr>
                                  </w14:shadow>
                                </w:rPr>
                              </w:pPr>
                              <w:r w:rsidRPr="00E75EA5">
                                <w:rPr>
                                  <w:rFonts w:hAnsi="Calibri"/>
                                  <w:b/>
                                  <w:bCs/>
                                  <w:color w:val="FFFFFF" w:themeColor="background1"/>
                                  <w:kern w:val="24"/>
                                  <w:sz w:val="240"/>
                                  <w:szCs w:val="240"/>
                                  <w:lang w:val="es-ES"/>
                                  <w14:shadow w14:blurRad="38100" w14:dist="38100" w14:dir="2700000" w14:sx="100000" w14:sy="100000" w14:kx="0" w14:ky="0" w14:algn="tl">
                                    <w14:srgbClr w14:val="000000">
                                      <w14:alpha w14:val="57000"/>
                                    </w14:srgbClr>
                                  </w14:shadow>
                                </w:rPr>
                                <w:t>2020-2023</w:t>
                              </w:r>
                            </w:p>
                          </w:txbxContent>
                        </wps:txbx>
                        <wps:bodyPr wrap="square" rtlCol="0">
                          <a:spAutoFit/>
                        </wps:bodyPr>
                      </wps:wsp>
                      <wps:wsp>
                        <wps:cNvPr id="426265810" name="5 Rectángulo redondeado"/>
                        <wps:cNvSpPr/>
                        <wps:spPr>
                          <a:xfrm>
                            <a:off x="189222" y="1432533"/>
                            <a:ext cx="6429396" cy="500066"/>
                          </a:xfrm>
                          <a:prstGeom prst="roundRect">
                            <a:avLst/>
                          </a:prstGeom>
                          <a:solidFill>
                            <a:srgbClr val="C1FF11"/>
                          </a:solidFill>
                          <a:ln>
                            <a:solidFill>
                              <a:srgbClr val="C1FF1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6752851" name="6 CuadroTexto"/>
                        <wps:cNvSpPr txBox="1"/>
                        <wps:spPr>
                          <a:xfrm>
                            <a:off x="0" y="1300840"/>
                            <a:ext cx="6788785" cy="889635"/>
                          </a:xfrm>
                          <a:prstGeom prst="rect">
                            <a:avLst/>
                          </a:prstGeom>
                          <a:noFill/>
                        </wps:spPr>
                        <wps:txbx>
                          <w:txbxContent>
                            <w:p w14:paraId="4AC48784" w14:textId="490CB33F" w:rsidR="00E75EA5" w:rsidRPr="00F84AAA" w:rsidRDefault="00F84AAA" w:rsidP="009E300E">
                              <w:pPr>
                                <w:jc w:val="center"/>
                                <w:rPr>
                                  <w:rFonts w:hAnsi="Calibri"/>
                                  <w:b/>
                                  <w:bCs/>
                                  <w:color w:val="003366"/>
                                  <w:kern w:val="24"/>
                                  <w:sz w:val="56"/>
                                  <w:szCs w:val="56"/>
                                  <w:lang w:val="es-ES"/>
                                  <w14:shadow w14:blurRad="38100" w14:dist="38100" w14:dir="2700000" w14:sx="100000" w14:sy="100000" w14:kx="0" w14:ky="0" w14:algn="tl">
                                    <w14:srgbClr w14:val="000000">
                                      <w14:alpha w14:val="57000"/>
                                    </w14:srgbClr>
                                  </w14:shadow>
                                </w:rPr>
                              </w:pPr>
                              <w:r w:rsidRPr="00F84AAA">
                                <w:rPr>
                                  <w:rFonts w:hAnsi="Calibri"/>
                                  <w:b/>
                                  <w:bCs/>
                                  <w:color w:val="003366"/>
                                  <w:kern w:val="24"/>
                                  <w:sz w:val="56"/>
                                  <w:szCs w:val="56"/>
                                  <w:lang w:val="es-ES"/>
                                  <w14:shadow w14:blurRad="38100" w14:dist="38100" w14:dir="2700000" w14:sx="100000" w14:sy="100000" w14:kx="0" w14:ky="0" w14:algn="tl">
                                    <w14:srgbClr w14:val="000000">
                                      <w14:alpha w14:val="57000"/>
                                    </w14:srgbClr>
                                  </w14:shadow>
                                </w:rPr>
                                <w:t>INFORME EJECUTIVO</w:t>
                              </w:r>
                            </w:p>
                          </w:txbxContent>
                        </wps:txbx>
                        <wps:bodyPr wrap="square" rtlCol="0">
                          <a:spAutoFit/>
                        </wps:bodyPr>
                      </wps:wsp>
                      <wps:wsp>
                        <wps:cNvPr id="1125857272" name="7 CuadroTexto"/>
                        <wps:cNvSpPr txBox="1"/>
                        <wps:spPr>
                          <a:xfrm>
                            <a:off x="3403760" y="3055653"/>
                            <a:ext cx="4000500" cy="965835"/>
                          </a:xfrm>
                          <a:prstGeom prst="rect">
                            <a:avLst/>
                          </a:prstGeom>
                          <a:noFill/>
                        </wps:spPr>
                        <wps:txbx>
                          <w:txbxContent>
                            <w:p w14:paraId="517A89B6" w14:textId="7D15BAA7" w:rsidR="00E75EA5" w:rsidRPr="00E75EA5" w:rsidRDefault="00E75EA5" w:rsidP="00E75EA5">
                              <w:pPr>
                                <w:rPr>
                                  <w:rFonts w:hAnsi="Calibri"/>
                                  <w:b/>
                                  <w:bCs/>
                                  <w:color w:val="FFFFFF" w:themeColor="background1"/>
                                  <w:kern w:val="24"/>
                                  <w:sz w:val="64"/>
                                  <w:szCs w:val="64"/>
                                  <w:lang w:val="es-ES"/>
                                  <w14:shadow w14:blurRad="38100" w14:dist="38100" w14:dir="2700000" w14:sx="100000" w14:sy="100000" w14:kx="0" w14:ky="0" w14:algn="tl">
                                    <w14:srgbClr w14:val="000000">
                                      <w14:alpha w14:val="57000"/>
                                    </w14:srgbClr>
                                  </w14:shadow>
                                </w:rPr>
                              </w:pP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17DC0CF0" id="10 Grupo" o:spid="_x0000_s1028" style="position:absolute;left:0;text-align:left;margin-left:-2.15pt;margin-top:252.1pt;width:620.2pt;height:335.6pt;z-index:251668480;mso-width-relative:margin;mso-height-relative:margin" coordorigin=",-2406" coordsize="78765,42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">
                <v:shape id="4 CuadroTexto" o:spid="_x0000_s1029" type="#_x0000_t202" style="position:absolute;top:-2406;width:78765;height:26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" filled="f" stroked="f">
                  <v:textbox style="mso-fit-shape-to-text:t">
                    <w:txbxContent>
                      <w:p w14:paraId="346BADE9" w14:textId="77777777" w:rsidR="00E75EA5" w:rsidRPr="00E75EA5" w:rsidRDefault="00E75EA5" w:rsidP="00E75EA5">
                        <w:pPr>
                          <w:rPr>
                            <w:rFonts w:hAnsi="Calibri"/>
                            <w:b/>
                            <w:bCs/>
                            <w:color w:val="FFFFFF" w:themeColor="background1"/>
                            <w:kern w:val="24"/>
                            <w:sz w:val="240"/>
                            <w:szCs w:val="240"/>
                            <w:lang w:val="es-ES"/>
                            <w14:shadow w14:blurRad="38100" w14:dist="38100" w14:dir="2700000" w14:sx="100000" w14:sy="100000" w14:kx="0" w14:ky="0" w14:algn="tl">
                              <w14:srgbClr w14:val="000000">
                                <w14:alpha w14:val="57000"/>
                              </w14:srgbClr>
                            </w14:shadow>
                          </w:rPr>
                        </w:pPr>
                        <w:r w:rsidRPr="00E75EA5">
                          <w:rPr>
                            <w:rFonts w:hAnsi="Calibri"/>
                            <w:b/>
                            <w:bCs/>
                            <w:color w:val="FFFFFF" w:themeColor="background1"/>
                            <w:kern w:val="24"/>
                            <w:sz w:val="240"/>
                            <w:szCs w:val="240"/>
                            <w:lang w:val="es-ES"/>
                            <w14:shadow w14:blurRad="38100" w14:dist="38100" w14:dir="2700000" w14:sx="100000" w14:sy="100000" w14:kx="0" w14:ky="0" w14:algn="tl">
                              <w14:srgbClr w14:val="000000">
                                <w14:alpha w14:val="57000"/>
                              </w14:srgbClr>
                            </w14:shadow>
                          </w:rPr>
                          <w:t>2020-2023</w:t>
                        </w:r>
                      </w:p>
                    </w:txbxContent>
                  </v:textbox>
                </v:shape>
                <v:roundrect id="5 Rectángulo redondeado" o:spid="_x0000_s1030" style="position:absolute;left:1892;top:14325;width:64294;height:5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" fillcolor="#c1ff11" strokecolor="#c1ff11" strokeweight="1pt">
                  <v:stroke joinstyle="miter"/>
                </v:roundrect>
                <v:shape id="_x0000_s1031" type="#_x0000_t202" style="position:absolute;top:13008;width:67887;height:8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" filled="f" stroked="f">
                  <v:textbox style="mso-fit-shape-to-text:t">
                    <w:txbxContent>
                      <w:p w14:paraId="4AC48784" w14:textId="490CB33F" w:rsidR="00E75EA5" w:rsidRPr="00F84AAA" w:rsidRDefault="00F84AAA" w:rsidP="009E300E">
                        <w:pPr>
                          <w:jc w:val="center"/>
                          <w:rPr>
                            <w:rFonts w:hAnsi="Calibri"/>
                            <w:b/>
                            <w:bCs/>
                            <w:color w:val="003366"/>
                            <w:kern w:val="24"/>
                            <w:sz w:val="56"/>
                            <w:szCs w:val="56"/>
                            <w:lang w:val="es-ES"/>
                            <w14:shadow w14:blurRad="38100" w14:dist="38100" w14:dir="2700000" w14:sx="100000" w14:sy="100000" w14:kx="0" w14:ky="0" w14:algn="tl">
                              <w14:srgbClr w14:val="000000">
                                <w14:alpha w14:val="57000"/>
                              </w14:srgbClr>
                            </w14:shadow>
                          </w:rPr>
                        </w:pPr>
                        <w:r w:rsidRPr="00F84AAA">
                          <w:rPr>
                            <w:rFonts w:hAnsi="Calibri"/>
                            <w:b/>
                            <w:bCs/>
                            <w:color w:val="003366"/>
                            <w:kern w:val="24"/>
                            <w:sz w:val="56"/>
                            <w:szCs w:val="56"/>
                            <w:lang w:val="es-ES"/>
                            <w14:shadow w14:blurRad="38100" w14:dist="38100" w14:dir="2700000" w14:sx="100000" w14:sy="100000" w14:kx="0" w14:ky="0" w14:algn="tl">
                              <w14:srgbClr w14:val="000000">
                                <w14:alpha w14:val="57000"/>
                              </w14:srgbClr>
                            </w14:shadow>
                          </w:rPr>
                          <w:t>INFORME EJECUTIVO</w:t>
                        </w:r>
                      </w:p>
                    </w:txbxContent>
                  </v:textbox>
                </v:shape>
                <v:shape id="7 CuadroTexto" o:spid="_x0000_s1032" type="#_x0000_t202" style="position:absolute;left:34037;top:30556;width:40005;height:9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" filled="f" stroked="f">
                  <v:textbox style="mso-fit-shape-to-text:t">
                    <w:txbxContent>
                      <w:p w14:paraId="517A89B6" w14:textId="7D15BAA7" w:rsidR="00E75EA5" w:rsidRPr="00E75EA5" w:rsidRDefault="00E75EA5" w:rsidP="00E75EA5">
                        <w:pPr>
                          <w:rPr>
                            <w:rFonts w:hAnsi="Calibri"/>
                            <w:b/>
                            <w:bCs/>
                            <w:color w:val="FFFFFF" w:themeColor="background1"/>
                            <w:kern w:val="24"/>
                            <w:sz w:val="64"/>
                            <w:szCs w:val="64"/>
                            <w:lang w:val="es-ES"/>
                            <w14:shadow w14:blurRad="38100" w14:dist="38100" w14:dir="2700000" w14:sx="100000" w14:sy="100000" w14:kx="0" w14:ky="0" w14:algn="tl">
                              <w14:srgbClr w14:val="000000">
                                <w14:alpha w14:val="57000"/>
                              </w14:srgbClr>
                            </w14:shadow>
                          </w:rPr>
                        </w:pPr>
                      </w:p>
                    </w:txbxContent>
                  </v:textbox>
                </v:shape>
              </v:group>
            </w:pict>
          </mc:Fallback>
        </mc:AlternateContent>
      </w:r>
      <w:r w:rsidR="00865646">
        <w:rPr>
          <w:noProof/>
          <w:sz w:val="32"/>
          <w:szCs w:val="32"/>
        </w:rPr>
        <mc:AlternateContent>
          <mc:Choice Requires="wps">
            <w:drawing>
              <wp:anchor distT="0" distB="0" distL="114300" distR="114300" simplePos="0" relativeHeight="251666432" behindDoc="0" locked="0" layoutInCell="1" allowOverlap="1" wp14:anchorId="51B531CA" wp14:editId="0D9CD866">
                <wp:simplePos x="0" y="0"/>
                <wp:positionH relativeFrom="column">
                  <wp:posOffset>-59189</wp:posOffset>
                </wp:positionH>
                <wp:positionV relativeFrom="paragraph">
                  <wp:posOffset>3441700</wp:posOffset>
                </wp:positionV>
                <wp:extent cx="8534366" cy="3801979"/>
                <wp:effectExtent l="0" t="0" r="0" b="0"/>
                <wp:wrapNone/>
                <wp:docPr id="1372514148" name="Cuadro de texto 3"/>
                <wp:cNvGraphicFramePr/>
                <a:graphic xmlns:a="http://schemas.openxmlformats.org/drawingml/2006/main">
                  <a:graphicData uri="http://schemas.microsoft.com/office/word/2010/wordprocessingShape">
                    <wps:wsp>
                      <wps:cNvSpPr txBox="1"/>
                      <wps:spPr>
                        <a:xfrm>
                          <a:off x="0" y="0"/>
                          <a:ext cx="8534366" cy="3801979"/>
                        </a:xfrm>
                        <a:prstGeom prst="rect">
                          <a:avLst/>
                        </a:prstGeom>
                        <a:noFill/>
                        <a:ln w="6350">
                          <a:noFill/>
                        </a:ln>
                      </wps:spPr>
                      <wps:txbx>
                        <w:txbxContent>
                          <w:p w14:paraId="585BB354" w14:textId="55266BD6" w:rsidR="00865646" w:rsidRPr="00865646" w:rsidRDefault="00865646">
                            <w:pPr>
                              <w:rPr>
                                <w:rFonts w:cstheme="minorHAnsi"/>
                                <w:b/>
                                <w:bCs/>
                                <w:color w:val="FFFFFF" w:themeColor="background1"/>
                                <w:sz w:val="260"/>
                                <w:szCs w:val="260"/>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531CA" id="Cuadro de texto 3" o:spid="_x0000_s1033" type="#_x0000_t202" style="position:absolute;left:0;text-align:left;margin-left:-4.65pt;margin-top:271pt;width:672pt;height:299.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" filled="f" stroked="f" strokeweight=".5pt">
                <v:textbox>
                  <w:txbxContent>
                    <w:p w14:paraId="585BB354" w14:textId="55266BD6" w:rsidR="00865646" w:rsidRPr="00865646" w:rsidRDefault="00865646">
                      <w:pPr>
                        <w:rPr>
                          <w:rFonts w:cstheme="minorHAnsi"/>
                          <w:b/>
                          <w:bCs/>
                          <w:color w:val="FFFFFF" w:themeColor="background1"/>
                          <w:sz w:val="260"/>
                          <w:szCs w:val="260"/>
                          <w:lang w:val="es-ES"/>
                        </w:rPr>
                      </w:pPr>
                    </w:p>
                  </w:txbxContent>
                </v:textbox>
              </v:shape>
            </w:pict>
          </mc:Fallback>
        </mc:AlternateContent>
      </w:r>
      <w:r w:rsidR="00377015" w:rsidRPr="00377015">
        <w:rPr>
          <w:noProof/>
          <w:sz w:val="32"/>
          <w:szCs w:val="32"/>
        </w:rPr>
        <w:drawing>
          <wp:anchor distT="0" distB="0" distL="114300" distR="114300" simplePos="0" relativeHeight="251663360" behindDoc="0" locked="0" layoutInCell="1" allowOverlap="1" wp14:anchorId="6089D5A7" wp14:editId="0F3DBB01">
            <wp:simplePos x="0" y="0"/>
            <wp:positionH relativeFrom="column">
              <wp:posOffset>-540385</wp:posOffset>
            </wp:positionH>
            <wp:positionV relativeFrom="paragraph">
              <wp:posOffset>6183</wp:posOffset>
            </wp:positionV>
            <wp:extent cx="8242930" cy="9967863"/>
            <wp:effectExtent l="0" t="0" r="6350"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42930" cy="9967863"/>
                    </a:xfrm>
                    <a:prstGeom prst="rect">
                      <a:avLst/>
                    </a:prstGeom>
                    <a:noFill/>
                    <a:ln w="9525">
                      <a:noFill/>
                      <a:miter lim="800000"/>
                      <a:headEnd/>
                      <a:tailEnd/>
                    </a:ln>
                    <a:effectLst/>
                  </pic:spPr>
                </pic:pic>
              </a:graphicData>
            </a:graphic>
          </wp:anchor>
        </w:drawing>
      </w:r>
    </w:p>
    <w:p w14:paraId="2EE8B969" w14:textId="77777777" w:rsidR="00377015" w:rsidRPr="00467F1A" w:rsidRDefault="00377015" w:rsidP="003D0EEC">
      <w:pPr>
        <w:tabs>
          <w:tab w:val="left" w:pos="2299"/>
        </w:tabs>
        <w:jc w:val="center"/>
        <w:rPr>
          <w:sz w:val="32"/>
          <w:szCs w:val="32"/>
        </w:rPr>
      </w:pPr>
    </w:p>
    <w:sdt>
      <w:sdtPr>
        <w:rPr>
          <w:b w:val="0"/>
          <w:bCs w:val="0"/>
          <w:caps w:val="0"/>
          <w:color w:val="auto"/>
          <w:spacing w:val="0"/>
          <w:sz w:val="20"/>
          <w:szCs w:val="20"/>
          <w:lang w:val="es-ES"/>
        </w:rPr>
        <w:id w:val="-1484380780"/>
        <w:docPartObj>
          <w:docPartGallery w:val="Table of Contents"/>
          <w:docPartUnique/>
        </w:docPartObj>
      </w:sdtPr>
      <w:sdtContent>
        <w:p w14:paraId="27D4DDC1" w14:textId="6848D37B" w:rsidR="00467F1A" w:rsidRDefault="00467F1A" w:rsidP="003D0EEC">
          <w:pPr>
            <w:pStyle w:val="TtuloTDC"/>
            <w:jc w:val="center"/>
          </w:pPr>
          <w:r>
            <w:rPr>
              <w:lang w:val="es-ES"/>
            </w:rPr>
            <w:t>Contenido</w:t>
          </w:r>
        </w:p>
        <w:p w14:paraId="5C034D51" w14:textId="3F112FBB" w:rsidR="00FC7141" w:rsidRDefault="00467F1A">
          <w:pPr>
            <w:pStyle w:val="TDC1"/>
            <w:tabs>
              <w:tab w:val="left" w:pos="440"/>
              <w:tab w:val="right" w:leader="dot" w:pos="10659"/>
            </w:tabs>
            <w:rPr>
              <w:noProof/>
              <w:kern w:val="2"/>
              <w:sz w:val="22"/>
              <w:szCs w:val="22"/>
              <w:lang w:eastAsia="es-CO"/>
              <w14:ligatures w14:val="standardContextual"/>
            </w:rPr>
          </w:pPr>
          <w:r>
            <w:fldChar w:fldCharType="begin"/>
          </w:r>
          <w:r>
            <w:instrText xml:space="preserve"> TOC \o "1-3" \h \z \u </w:instrText>
          </w:r>
          <w:r>
            <w:fldChar w:fldCharType="separate"/>
          </w:r>
          <w:hyperlink w:anchor="_Toc153273929" w:history="1">
            <w:r w:rsidR="00FC7141" w:rsidRPr="00961847">
              <w:rPr>
                <w:rStyle w:val="Hipervnculo"/>
                <w:noProof/>
              </w:rPr>
              <w:t>1.</w:t>
            </w:r>
            <w:r w:rsidR="00FC7141">
              <w:rPr>
                <w:noProof/>
                <w:kern w:val="2"/>
                <w:sz w:val="22"/>
                <w:szCs w:val="22"/>
                <w:lang w:eastAsia="es-CO"/>
                <w14:ligatures w14:val="standardContextual"/>
              </w:rPr>
              <w:tab/>
            </w:r>
            <w:r w:rsidR="00FC7141" w:rsidRPr="00961847">
              <w:rPr>
                <w:rStyle w:val="Hipervnculo"/>
                <w:noProof/>
              </w:rPr>
              <w:t>ESTRUCTURA ORGÁNICA del municipio</w:t>
            </w:r>
            <w:r w:rsidR="00FC7141">
              <w:rPr>
                <w:noProof/>
                <w:webHidden/>
              </w:rPr>
              <w:tab/>
            </w:r>
            <w:r w:rsidR="00FC7141">
              <w:rPr>
                <w:noProof/>
                <w:webHidden/>
              </w:rPr>
              <w:fldChar w:fldCharType="begin"/>
            </w:r>
            <w:r w:rsidR="00FC7141">
              <w:rPr>
                <w:noProof/>
                <w:webHidden/>
              </w:rPr>
              <w:instrText xml:space="preserve"> PAGEREF _Toc153273929 \h </w:instrText>
            </w:r>
            <w:r w:rsidR="00FC7141">
              <w:rPr>
                <w:noProof/>
                <w:webHidden/>
              </w:rPr>
            </w:r>
            <w:r w:rsidR="00FC7141">
              <w:rPr>
                <w:noProof/>
                <w:webHidden/>
              </w:rPr>
              <w:fldChar w:fldCharType="separate"/>
            </w:r>
            <w:r w:rsidR="00FC7141">
              <w:rPr>
                <w:noProof/>
                <w:webHidden/>
              </w:rPr>
              <w:t>7</w:t>
            </w:r>
            <w:r w:rsidR="00FC7141">
              <w:rPr>
                <w:noProof/>
                <w:webHidden/>
              </w:rPr>
              <w:fldChar w:fldCharType="end"/>
            </w:r>
          </w:hyperlink>
        </w:p>
        <w:p w14:paraId="05BA0148" w14:textId="5B1FEE7F" w:rsidR="00FC7141" w:rsidRDefault="00000000">
          <w:pPr>
            <w:pStyle w:val="TDC1"/>
            <w:tabs>
              <w:tab w:val="left" w:pos="440"/>
              <w:tab w:val="right" w:leader="dot" w:pos="10659"/>
            </w:tabs>
            <w:rPr>
              <w:noProof/>
              <w:kern w:val="2"/>
              <w:sz w:val="22"/>
              <w:szCs w:val="22"/>
              <w:lang w:eastAsia="es-CO"/>
              <w14:ligatures w14:val="standardContextual"/>
            </w:rPr>
          </w:pPr>
          <w:hyperlink w:anchor="_Toc153273930" w:history="1">
            <w:r w:rsidR="00FC7141" w:rsidRPr="00961847">
              <w:rPr>
                <w:rStyle w:val="Hipervnculo"/>
                <w:noProof/>
              </w:rPr>
              <w:t>2.</w:t>
            </w:r>
            <w:r w:rsidR="00FC7141">
              <w:rPr>
                <w:noProof/>
                <w:kern w:val="2"/>
                <w:sz w:val="22"/>
                <w:szCs w:val="22"/>
                <w:lang w:eastAsia="es-CO"/>
                <w14:ligatures w14:val="standardContextual"/>
              </w:rPr>
              <w:tab/>
            </w:r>
            <w:r w:rsidR="00FC7141" w:rsidRPr="00961847">
              <w:rPr>
                <w:rStyle w:val="Hipervnculo"/>
                <w:noProof/>
              </w:rPr>
              <w:t>EQUIPO DE TRABAJO ALCALDIA DE MANIZALES</w:t>
            </w:r>
            <w:r w:rsidR="00FC7141">
              <w:rPr>
                <w:noProof/>
                <w:webHidden/>
              </w:rPr>
              <w:tab/>
            </w:r>
            <w:r w:rsidR="00FC7141">
              <w:rPr>
                <w:noProof/>
                <w:webHidden/>
              </w:rPr>
              <w:fldChar w:fldCharType="begin"/>
            </w:r>
            <w:r w:rsidR="00FC7141">
              <w:rPr>
                <w:noProof/>
                <w:webHidden/>
              </w:rPr>
              <w:instrText xml:space="preserve"> PAGEREF _Toc153273930 \h </w:instrText>
            </w:r>
            <w:r w:rsidR="00FC7141">
              <w:rPr>
                <w:noProof/>
                <w:webHidden/>
              </w:rPr>
            </w:r>
            <w:r w:rsidR="00FC7141">
              <w:rPr>
                <w:noProof/>
                <w:webHidden/>
              </w:rPr>
              <w:fldChar w:fldCharType="separate"/>
            </w:r>
            <w:r w:rsidR="00FC7141">
              <w:rPr>
                <w:noProof/>
                <w:webHidden/>
              </w:rPr>
              <w:t>8</w:t>
            </w:r>
            <w:r w:rsidR="00FC7141">
              <w:rPr>
                <w:noProof/>
                <w:webHidden/>
              </w:rPr>
              <w:fldChar w:fldCharType="end"/>
            </w:r>
          </w:hyperlink>
        </w:p>
        <w:p w14:paraId="4BCFED5D" w14:textId="6EB25C22" w:rsidR="00FC7141" w:rsidRDefault="00000000">
          <w:pPr>
            <w:pStyle w:val="TDC2"/>
            <w:tabs>
              <w:tab w:val="right" w:leader="dot" w:pos="10659"/>
            </w:tabs>
            <w:rPr>
              <w:noProof/>
              <w:kern w:val="2"/>
              <w:sz w:val="22"/>
              <w:szCs w:val="22"/>
              <w:lang w:eastAsia="es-CO"/>
              <w14:ligatures w14:val="standardContextual"/>
            </w:rPr>
          </w:pPr>
          <w:hyperlink w:anchor="_Toc153273931" w:history="1">
            <w:r w:rsidR="00FC7141" w:rsidRPr="00961847">
              <w:rPr>
                <w:rStyle w:val="Hipervnculo"/>
                <w:noProof/>
              </w:rPr>
              <w:t>2.1 GABINETE</w:t>
            </w:r>
            <w:r w:rsidR="00FC7141">
              <w:rPr>
                <w:noProof/>
                <w:webHidden/>
              </w:rPr>
              <w:tab/>
            </w:r>
            <w:r w:rsidR="00FC7141">
              <w:rPr>
                <w:noProof/>
                <w:webHidden/>
              </w:rPr>
              <w:fldChar w:fldCharType="begin"/>
            </w:r>
            <w:r w:rsidR="00FC7141">
              <w:rPr>
                <w:noProof/>
                <w:webHidden/>
              </w:rPr>
              <w:instrText xml:space="preserve"> PAGEREF _Toc153273931 \h </w:instrText>
            </w:r>
            <w:r w:rsidR="00FC7141">
              <w:rPr>
                <w:noProof/>
                <w:webHidden/>
              </w:rPr>
            </w:r>
            <w:r w:rsidR="00FC7141">
              <w:rPr>
                <w:noProof/>
                <w:webHidden/>
              </w:rPr>
              <w:fldChar w:fldCharType="separate"/>
            </w:r>
            <w:r w:rsidR="00FC7141">
              <w:rPr>
                <w:noProof/>
                <w:webHidden/>
              </w:rPr>
              <w:t>8</w:t>
            </w:r>
            <w:r w:rsidR="00FC7141">
              <w:rPr>
                <w:noProof/>
                <w:webHidden/>
              </w:rPr>
              <w:fldChar w:fldCharType="end"/>
            </w:r>
          </w:hyperlink>
        </w:p>
        <w:p w14:paraId="02D1EA32" w14:textId="081C81C7" w:rsidR="00FC7141" w:rsidRDefault="00000000">
          <w:pPr>
            <w:pStyle w:val="TDC2"/>
            <w:tabs>
              <w:tab w:val="right" w:leader="dot" w:pos="10659"/>
            </w:tabs>
            <w:rPr>
              <w:noProof/>
              <w:kern w:val="2"/>
              <w:sz w:val="22"/>
              <w:szCs w:val="22"/>
              <w:lang w:eastAsia="es-CO"/>
              <w14:ligatures w14:val="standardContextual"/>
            </w:rPr>
          </w:pPr>
          <w:hyperlink w:anchor="_Toc153273932" w:history="1">
            <w:r w:rsidR="00FC7141" w:rsidRPr="00961847">
              <w:rPr>
                <w:rStyle w:val="Hipervnculo"/>
                <w:noProof/>
              </w:rPr>
              <w:t>2.2 CARGOS DE LIBRE NOMBRAMIENTO</w:t>
            </w:r>
            <w:r w:rsidR="00FC7141">
              <w:rPr>
                <w:noProof/>
                <w:webHidden/>
              </w:rPr>
              <w:tab/>
            </w:r>
            <w:r w:rsidR="00FC7141">
              <w:rPr>
                <w:noProof/>
                <w:webHidden/>
              </w:rPr>
              <w:fldChar w:fldCharType="begin"/>
            </w:r>
            <w:r w:rsidR="00FC7141">
              <w:rPr>
                <w:noProof/>
                <w:webHidden/>
              </w:rPr>
              <w:instrText xml:space="preserve"> PAGEREF _Toc153273932 \h </w:instrText>
            </w:r>
            <w:r w:rsidR="00FC7141">
              <w:rPr>
                <w:noProof/>
                <w:webHidden/>
              </w:rPr>
            </w:r>
            <w:r w:rsidR="00FC7141">
              <w:rPr>
                <w:noProof/>
                <w:webHidden/>
              </w:rPr>
              <w:fldChar w:fldCharType="separate"/>
            </w:r>
            <w:r w:rsidR="00FC7141">
              <w:rPr>
                <w:noProof/>
                <w:webHidden/>
              </w:rPr>
              <w:t>9</w:t>
            </w:r>
            <w:r w:rsidR="00FC7141">
              <w:rPr>
                <w:noProof/>
                <w:webHidden/>
              </w:rPr>
              <w:fldChar w:fldCharType="end"/>
            </w:r>
          </w:hyperlink>
        </w:p>
        <w:p w14:paraId="4A1238BC" w14:textId="2F26F7E6" w:rsidR="00FC7141" w:rsidRDefault="00000000">
          <w:pPr>
            <w:pStyle w:val="TDC2"/>
            <w:tabs>
              <w:tab w:val="right" w:leader="dot" w:pos="10659"/>
            </w:tabs>
            <w:rPr>
              <w:noProof/>
              <w:kern w:val="2"/>
              <w:sz w:val="22"/>
              <w:szCs w:val="22"/>
              <w:lang w:eastAsia="es-CO"/>
              <w14:ligatures w14:val="standardContextual"/>
            </w:rPr>
          </w:pPr>
          <w:hyperlink w:anchor="_Toc153273933" w:history="1">
            <w:r w:rsidR="00FC7141" w:rsidRPr="00961847">
              <w:rPr>
                <w:rStyle w:val="Hipervnculo"/>
                <w:noProof/>
              </w:rPr>
              <w:t>2.3 Planta de Cargos</w:t>
            </w:r>
            <w:r w:rsidR="00FC7141">
              <w:rPr>
                <w:noProof/>
                <w:webHidden/>
              </w:rPr>
              <w:tab/>
            </w:r>
            <w:r w:rsidR="00FC7141">
              <w:rPr>
                <w:noProof/>
                <w:webHidden/>
              </w:rPr>
              <w:fldChar w:fldCharType="begin"/>
            </w:r>
            <w:r w:rsidR="00FC7141">
              <w:rPr>
                <w:noProof/>
                <w:webHidden/>
              </w:rPr>
              <w:instrText xml:space="preserve"> PAGEREF _Toc153273933 \h </w:instrText>
            </w:r>
            <w:r w:rsidR="00FC7141">
              <w:rPr>
                <w:noProof/>
                <w:webHidden/>
              </w:rPr>
            </w:r>
            <w:r w:rsidR="00FC7141">
              <w:rPr>
                <w:noProof/>
                <w:webHidden/>
              </w:rPr>
              <w:fldChar w:fldCharType="separate"/>
            </w:r>
            <w:r w:rsidR="00FC7141">
              <w:rPr>
                <w:noProof/>
                <w:webHidden/>
              </w:rPr>
              <w:t>10</w:t>
            </w:r>
            <w:r w:rsidR="00FC7141">
              <w:rPr>
                <w:noProof/>
                <w:webHidden/>
              </w:rPr>
              <w:fldChar w:fldCharType="end"/>
            </w:r>
          </w:hyperlink>
        </w:p>
        <w:p w14:paraId="38176375" w14:textId="7B4280BC" w:rsidR="00FC7141" w:rsidRDefault="00000000">
          <w:pPr>
            <w:pStyle w:val="TDC2"/>
            <w:tabs>
              <w:tab w:val="right" w:leader="dot" w:pos="10659"/>
            </w:tabs>
            <w:rPr>
              <w:noProof/>
              <w:kern w:val="2"/>
              <w:sz w:val="22"/>
              <w:szCs w:val="22"/>
              <w:lang w:eastAsia="es-CO"/>
              <w14:ligatures w14:val="standardContextual"/>
            </w:rPr>
          </w:pPr>
          <w:hyperlink w:anchor="_Toc153273934" w:history="1">
            <w:r w:rsidR="00FC7141" w:rsidRPr="00961847">
              <w:rPr>
                <w:rStyle w:val="Hipervnculo"/>
                <w:noProof/>
              </w:rPr>
              <w:t>2.4 CREACIÓN DE CARGOS</w:t>
            </w:r>
            <w:r w:rsidR="00FC7141">
              <w:rPr>
                <w:noProof/>
                <w:webHidden/>
              </w:rPr>
              <w:tab/>
            </w:r>
            <w:r w:rsidR="00FC7141">
              <w:rPr>
                <w:noProof/>
                <w:webHidden/>
              </w:rPr>
              <w:fldChar w:fldCharType="begin"/>
            </w:r>
            <w:r w:rsidR="00FC7141">
              <w:rPr>
                <w:noProof/>
                <w:webHidden/>
              </w:rPr>
              <w:instrText xml:space="preserve"> PAGEREF _Toc153273934 \h </w:instrText>
            </w:r>
            <w:r w:rsidR="00FC7141">
              <w:rPr>
                <w:noProof/>
                <w:webHidden/>
              </w:rPr>
            </w:r>
            <w:r w:rsidR="00FC7141">
              <w:rPr>
                <w:noProof/>
                <w:webHidden/>
              </w:rPr>
              <w:fldChar w:fldCharType="separate"/>
            </w:r>
            <w:r w:rsidR="00FC7141">
              <w:rPr>
                <w:noProof/>
                <w:webHidden/>
              </w:rPr>
              <w:t>10</w:t>
            </w:r>
            <w:r w:rsidR="00FC7141">
              <w:rPr>
                <w:noProof/>
                <w:webHidden/>
              </w:rPr>
              <w:fldChar w:fldCharType="end"/>
            </w:r>
          </w:hyperlink>
        </w:p>
        <w:p w14:paraId="744F6434" w14:textId="77ADA622" w:rsidR="00FC7141" w:rsidRDefault="00000000">
          <w:pPr>
            <w:pStyle w:val="TDC1"/>
            <w:tabs>
              <w:tab w:val="left" w:pos="440"/>
              <w:tab w:val="right" w:leader="dot" w:pos="10659"/>
            </w:tabs>
            <w:rPr>
              <w:noProof/>
              <w:kern w:val="2"/>
              <w:sz w:val="22"/>
              <w:szCs w:val="22"/>
              <w:lang w:eastAsia="es-CO"/>
              <w14:ligatures w14:val="standardContextual"/>
            </w:rPr>
          </w:pPr>
          <w:hyperlink w:anchor="_Toc153273935" w:history="1">
            <w:r w:rsidR="00FC7141" w:rsidRPr="00961847">
              <w:rPr>
                <w:rStyle w:val="Hipervnculo"/>
                <w:noProof/>
              </w:rPr>
              <w:t>3.</w:t>
            </w:r>
            <w:r w:rsidR="00FC7141">
              <w:rPr>
                <w:noProof/>
                <w:kern w:val="2"/>
                <w:sz w:val="22"/>
                <w:szCs w:val="22"/>
                <w:lang w:eastAsia="es-CO"/>
                <w14:ligatures w14:val="standardContextual"/>
              </w:rPr>
              <w:tab/>
            </w:r>
            <w:r w:rsidR="00FC7141" w:rsidRPr="00961847">
              <w:rPr>
                <w:rStyle w:val="Hipervnculo"/>
                <w:noProof/>
              </w:rPr>
              <w:t>PLAN DE DESARROLLO</w:t>
            </w:r>
            <w:r w:rsidR="00FC7141">
              <w:rPr>
                <w:noProof/>
                <w:webHidden/>
              </w:rPr>
              <w:tab/>
            </w:r>
            <w:r w:rsidR="00FC7141">
              <w:rPr>
                <w:noProof/>
                <w:webHidden/>
              </w:rPr>
              <w:fldChar w:fldCharType="begin"/>
            </w:r>
            <w:r w:rsidR="00FC7141">
              <w:rPr>
                <w:noProof/>
                <w:webHidden/>
              </w:rPr>
              <w:instrText xml:space="preserve"> PAGEREF _Toc153273935 \h </w:instrText>
            </w:r>
            <w:r w:rsidR="00FC7141">
              <w:rPr>
                <w:noProof/>
                <w:webHidden/>
              </w:rPr>
            </w:r>
            <w:r w:rsidR="00FC7141">
              <w:rPr>
                <w:noProof/>
                <w:webHidden/>
              </w:rPr>
              <w:fldChar w:fldCharType="separate"/>
            </w:r>
            <w:r w:rsidR="00FC7141">
              <w:rPr>
                <w:noProof/>
                <w:webHidden/>
              </w:rPr>
              <w:t>13</w:t>
            </w:r>
            <w:r w:rsidR="00FC7141">
              <w:rPr>
                <w:noProof/>
                <w:webHidden/>
              </w:rPr>
              <w:fldChar w:fldCharType="end"/>
            </w:r>
          </w:hyperlink>
        </w:p>
        <w:p w14:paraId="24C423E4" w14:textId="3E4912CA" w:rsidR="00FC7141" w:rsidRDefault="00000000">
          <w:pPr>
            <w:pStyle w:val="TDC2"/>
            <w:tabs>
              <w:tab w:val="right" w:leader="dot" w:pos="10659"/>
            </w:tabs>
            <w:rPr>
              <w:noProof/>
              <w:kern w:val="2"/>
              <w:sz w:val="22"/>
              <w:szCs w:val="22"/>
              <w:lang w:eastAsia="es-CO"/>
              <w14:ligatures w14:val="standardContextual"/>
            </w:rPr>
          </w:pPr>
          <w:hyperlink w:anchor="_Toc153273936" w:history="1">
            <w:r w:rsidR="00FC7141" w:rsidRPr="00961847">
              <w:rPr>
                <w:rStyle w:val="Hipervnculo"/>
                <w:noProof/>
              </w:rPr>
              <w:t>3.1 LINEAS ESTRATEGICAS</w:t>
            </w:r>
            <w:r w:rsidR="00FC7141">
              <w:rPr>
                <w:noProof/>
                <w:webHidden/>
              </w:rPr>
              <w:tab/>
            </w:r>
            <w:r w:rsidR="00FC7141">
              <w:rPr>
                <w:noProof/>
                <w:webHidden/>
              </w:rPr>
              <w:fldChar w:fldCharType="begin"/>
            </w:r>
            <w:r w:rsidR="00FC7141">
              <w:rPr>
                <w:noProof/>
                <w:webHidden/>
              </w:rPr>
              <w:instrText xml:space="preserve"> PAGEREF _Toc153273936 \h </w:instrText>
            </w:r>
            <w:r w:rsidR="00FC7141">
              <w:rPr>
                <w:noProof/>
                <w:webHidden/>
              </w:rPr>
            </w:r>
            <w:r w:rsidR="00FC7141">
              <w:rPr>
                <w:noProof/>
                <w:webHidden/>
              </w:rPr>
              <w:fldChar w:fldCharType="separate"/>
            </w:r>
            <w:r w:rsidR="00FC7141">
              <w:rPr>
                <w:noProof/>
                <w:webHidden/>
              </w:rPr>
              <w:t>13</w:t>
            </w:r>
            <w:r w:rsidR="00FC7141">
              <w:rPr>
                <w:noProof/>
                <w:webHidden/>
              </w:rPr>
              <w:fldChar w:fldCharType="end"/>
            </w:r>
          </w:hyperlink>
        </w:p>
        <w:p w14:paraId="13A1A531" w14:textId="22E46F67" w:rsidR="00FC7141" w:rsidRDefault="00000000">
          <w:pPr>
            <w:pStyle w:val="TDC2"/>
            <w:tabs>
              <w:tab w:val="right" w:leader="dot" w:pos="10659"/>
            </w:tabs>
            <w:rPr>
              <w:noProof/>
              <w:kern w:val="2"/>
              <w:sz w:val="22"/>
              <w:szCs w:val="22"/>
              <w:lang w:eastAsia="es-CO"/>
              <w14:ligatures w14:val="standardContextual"/>
            </w:rPr>
          </w:pPr>
          <w:hyperlink w:anchor="_Toc153273937" w:history="1">
            <w:r w:rsidR="00FC7141" w:rsidRPr="00961847">
              <w:rPr>
                <w:rStyle w:val="Hipervnculo"/>
                <w:noProof/>
              </w:rPr>
              <w:t>3.2 PLAN INDICATIVO</w:t>
            </w:r>
            <w:r w:rsidR="00FC7141">
              <w:rPr>
                <w:noProof/>
                <w:webHidden/>
              </w:rPr>
              <w:tab/>
            </w:r>
            <w:r w:rsidR="00FC7141">
              <w:rPr>
                <w:noProof/>
                <w:webHidden/>
              </w:rPr>
              <w:fldChar w:fldCharType="begin"/>
            </w:r>
            <w:r w:rsidR="00FC7141">
              <w:rPr>
                <w:noProof/>
                <w:webHidden/>
              </w:rPr>
              <w:instrText xml:space="preserve"> PAGEREF _Toc153273937 \h </w:instrText>
            </w:r>
            <w:r w:rsidR="00FC7141">
              <w:rPr>
                <w:noProof/>
                <w:webHidden/>
              </w:rPr>
            </w:r>
            <w:r w:rsidR="00FC7141">
              <w:rPr>
                <w:noProof/>
                <w:webHidden/>
              </w:rPr>
              <w:fldChar w:fldCharType="separate"/>
            </w:r>
            <w:r w:rsidR="00FC7141">
              <w:rPr>
                <w:noProof/>
                <w:webHidden/>
              </w:rPr>
              <w:t>14</w:t>
            </w:r>
            <w:r w:rsidR="00FC7141">
              <w:rPr>
                <w:noProof/>
                <w:webHidden/>
              </w:rPr>
              <w:fldChar w:fldCharType="end"/>
            </w:r>
          </w:hyperlink>
        </w:p>
        <w:p w14:paraId="3B4B0797" w14:textId="59401889" w:rsidR="00FC7141" w:rsidRDefault="00000000">
          <w:pPr>
            <w:pStyle w:val="TDC1"/>
            <w:tabs>
              <w:tab w:val="left" w:pos="440"/>
              <w:tab w:val="right" w:leader="dot" w:pos="10659"/>
            </w:tabs>
            <w:rPr>
              <w:noProof/>
              <w:kern w:val="2"/>
              <w:sz w:val="22"/>
              <w:szCs w:val="22"/>
              <w:lang w:eastAsia="es-CO"/>
              <w14:ligatures w14:val="standardContextual"/>
            </w:rPr>
          </w:pPr>
          <w:hyperlink w:anchor="_Toc153273938" w:history="1">
            <w:r w:rsidR="00FC7141" w:rsidRPr="00961847">
              <w:rPr>
                <w:rStyle w:val="Hipervnculo"/>
                <w:noProof/>
              </w:rPr>
              <w:t>4.</w:t>
            </w:r>
            <w:r w:rsidR="00FC7141">
              <w:rPr>
                <w:noProof/>
                <w:kern w:val="2"/>
                <w:sz w:val="22"/>
                <w:szCs w:val="22"/>
                <w:lang w:eastAsia="es-CO"/>
                <w14:ligatures w14:val="standardContextual"/>
              </w:rPr>
              <w:tab/>
            </w:r>
            <w:r w:rsidR="00FC7141" w:rsidRPr="00961847">
              <w:rPr>
                <w:rStyle w:val="Hipervnculo"/>
                <w:noProof/>
              </w:rPr>
              <w:t>SITUACIÓN DE LOS RECURSOS</w:t>
            </w:r>
            <w:r w:rsidR="00FC7141">
              <w:rPr>
                <w:noProof/>
                <w:webHidden/>
              </w:rPr>
              <w:tab/>
            </w:r>
            <w:r w:rsidR="00FC7141">
              <w:rPr>
                <w:noProof/>
                <w:webHidden/>
              </w:rPr>
              <w:fldChar w:fldCharType="begin"/>
            </w:r>
            <w:r w:rsidR="00FC7141">
              <w:rPr>
                <w:noProof/>
                <w:webHidden/>
              </w:rPr>
              <w:instrText xml:space="preserve"> PAGEREF _Toc153273938 \h </w:instrText>
            </w:r>
            <w:r w:rsidR="00FC7141">
              <w:rPr>
                <w:noProof/>
                <w:webHidden/>
              </w:rPr>
            </w:r>
            <w:r w:rsidR="00FC7141">
              <w:rPr>
                <w:noProof/>
                <w:webHidden/>
              </w:rPr>
              <w:fldChar w:fldCharType="separate"/>
            </w:r>
            <w:r w:rsidR="00FC7141">
              <w:rPr>
                <w:noProof/>
                <w:webHidden/>
              </w:rPr>
              <w:t>16</w:t>
            </w:r>
            <w:r w:rsidR="00FC7141">
              <w:rPr>
                <w:noProof/>
                <w:webHidden/>
              </w:rPr>
              <w:fldChar w:fldCharType="end"/>
            </w:r>
          </w:hyperlink>
        </w:p>
        <w:p w14:paraId="486F0DF0" w14:textId="0E8448A0" w:rsidR="00FC7141" w:rsidRDefault="00000000">
          <w:pPr>
            <w:pStyle w:val="TDC2"/>
            <w:tabs>
              <w:tab w:val="right" w:leader="dot" w:pos="10659"/>
            </w:tabs>
            <w:rPr>
              <w:noProof/>
              <w:kern w:val="2"/>
              <w:sz w:val="22"/>
              <w:szCs w:val="22"/>
              <w:lang w:eastAsia="es-CO"/>
              <w14:ligatures w14:val="standardContextual"/>
            </w:rPr>
          </w:pPr>
          <w:hyperlink w:anchor="_Toc153273939" w:history="1">
            <w:r w:rsidR="00FC7141" w:rsidRPr="00961847">
              <w:rPr>
                <w:rStyle w:val="Hipervnculo"/>
                <w:noProof/>
              </w:rPr>
              <w:t>4.1 COMPARATIVO DE Ingresos</w:t>
            </w:r>
            <w:r w:rsidR="00FC7141">
              <w:rPr>
                <w:noProof/>
                <w:webHidden/>
              </w:rPr>
              <w:tab/>
            </w:r>
            <w:r w:rsidR="00FC7141">
              <w:rPr>
                <w:noProof/>
                <w:webHidden/>
              </w:rPr>
              <w:fldChar w:fldCharType="begin"/>
            </w:r>
            <w:r w:rsidR="00FC7141">
              <w:rPr>
                <w:noProof/>
                <w:webHidden/>
              </w:rPr>
              <w:instrText xml:space="preserve"> PAGEREF _Toc153273939 \h </w:instrText>
            </w:r>
            <w:r w:rsidR="00FC7141">
              <w:rPr>
                <w:noProof/>
                <w:webHidden/>
              </w:rPr>
            </w:r>
            <w:r w:rsidR="00FC7141">
              <w:rPr>
                <w:noProof/>
                <w:webHidden/>
              </w:rPr>
              <w:fldChar w:fldCharType="separate"/>
            </w:r>
            <w:r w:rsidR="00FC7141">
              <w:rPr>
                <w:noProof/>
                <w:webHidden/>
              </w:rPr>
              <w:t>17</w:t>
            </w:r>
            <w:r w:rsidR="00FC7141">
              <w:rPr>
                <w:noProof/>
                <w:webHidden/>
              </w:rPr>
              <w:fldChar w:fldCharType="end"/>
            </w:r>
          </w:hyperlink>
        </w:p>
        <w:p w14:paraId="6776811C" w14:textId="5584C500" w:rsidR="00FC7141" w:rsidRDefault="00000000">
          <w:pPr>
            <w:pStyle w:val="TDC2"/>
            <w:tabs>
              <w:tab w:val="right" w:leader="dot" w:pos="10659"/>
            </w:tabs>
            <w:rPr>
              <w:noProof/>
              <w:kern w:val="2"/>
              <w:sz w:val="22"/>
              <w:szCs w:val="22"/>
              <w:lang w:eastAsia="es-CO"/>
              <w14:ligatures w14:val="standardContextual"/>
            </w:rPr>
          </w:pPr>
          <w:hyperlink w:anchor="_Toc153273940" w:history="1">
            <w:r w:rsidR="00FC7141" w:rsidRPr="00961847">
              <w:rPr>
                <w:rStyle w:val="Hipervnculo"/>
                <w:noProof/>
              </w:rPr>
              <w:t>4.2 COMPARATIVO DE Gastos</w:t>
            </w:r>
            <w:r w:rsidR="00FC7141">
              <w:rPr>
                <w:noProof/>
                <w:webHidden/>
              </w:rPr>
              <w:tab/>
            </w:r>
            <w:r w:rsidR="00FC7141">
              <w:rPr>
                <w:noProof/>
                <w:webHidden/>
              </w:rPr>
              <w:fldChar w:fldCharType="begin"/>
            </w:r>
            <w:r w:rsidR="00FC7141">
              <w:rPr>
                <w:noProof/>
                <w:webHidden/>
              </w:rPr>
              <w:instrText xml:space="preserve"> PAGEREF _Toc153273940 \h </w:instrText>
            </w:r>
            <w:r w:rsidR="00FC7141">
              <w:rPr>
                <w:noProof/>
                <w:webHidden/>
              </w:rPr>
            </w:r>
            <w:r w:rsidR="00FC7141">
              <w:rPr>
                <w:noProof/>
                <w:webHidden/>
              </w:rPr>
              <w:fldChar w:fldCharType="separate"/>
            </w:r>
            <w:r w:rsidR="00FC7141">
              <w:rPr>
                <w:noProof/>
                <w:webHidden/>
              </w:rPr>
              <w:t>17</w:t>
            </w:r>
            <w:r w:rsidR="00FC7141">
              <w:rPr>
                <w:noProof/>
                <w:webHidden/>
              </w:rPr>
              <w:fldChar w:fldCharType="end"/>
            </w:r>
          </w:hyperlink>
        </w:p>
        <w:p w14:paraId="4843EF9B" w14:textId="37538EAA" w:rsidR="00FC7141" w:rsidRDefault="00000000">
          <w:pPr>
            <w:pStyle w:val="TDC2"/>
            <w:tabs>
              <w:tab w:val="right" w:leader="dot" w:pos="10659"/>
            </w:tabs>
            <w:rPr>
              <w:noProof/>
              <w:kern w:val="2"/>
              <w:sz w:val="22"/>
              <w:szCs w:val="22"/>
              <w:lang w:eastAsia="es-CO"/>
              <w14:ligatures w14:val="standardContextual"/>
            </w:rPr>
          </w:pPr>
          <w:hyperlink w:anchor="_Toc153273941" w:history="1">
            <w:r w:rsidR="00FC7141" w:rsidRPr="00961847">
              <w:rPr>
                <w:rStyle w:val="Hipervnculo"/>
                <w:noProof/>
              </w:rPr>
              <w:t>4.3 Activos fijos</w:t>
            </w:r>
            <w:r w:rsidR="00FC7141">
              <w:rPr>
                <w:noProof/>
                <w:webHidden/>
              </w:rPr>
              <w:tab/>
            </w:r>
            <w:r w:rsidR="00FC7141">
              <w:rPr>
                <w:noProof/>
                <w:webHidden/>
              </w:rPr>
              <w:fldChar w:fldCharType="begin"/>
            </w:r>
            <w:r w:rsidR="00FC7141">
              <w:rPr>
                <w:noProof/>
                <w:webHidden/>
              </w:rPr>
              <w:instrText xml:space="preserve"> PAGEREF _Toc153273941 \h </w:instrText>
            </w:r>
            <w:r w:rsidR="00FC7141">
              <w:rPr>
                <w:noProof/>
                <w:webHidden/>
              </w:rPr>
            </w:r>
            <w:r w:rsidR="00FC7141">
              <w:rPr>
                <w:noProof/>
                <w:webHidden/>
              </w:rPr>
              <w:fldChar w:fldCharType="separate"/>
            </w:r>
            <w:r w:rsidR="00FC7141">
              <w:rPr>
                <w:noProof/>
                <w:webHidden/>
              </w:rPr>
              <w:t>17</w:t>
            </w:r>
            <w:r w:rsidR="00FC7141">
              <w:rPr>
                <w:noProof/>
                <w:webHidden/>
              </w:rPr>
              <w:fldChar w:fldCharType="end"/>
            </w:r>
          </w:hyperlink>
        </w:p>
        <w:p w14:paraId="714BDE61" w14:textId="16503605" w:rsidR="00FC7141" w:rsidRDefault="00000000">
          <w:pPr>
            <w:pStyle w:val="TDC1"/>
            <w:tabs>
              <w:tab w:val="left" w:pos="440"/>
              <w:tab w:val="right" w:leader="dot" w:pos="10659"/>
            </w:tabs>
            <w:rPr>
              <w:noProof/>
              <w:kern w:val="2"/>
              <w:sz w:val="22"/>
              <w:szCs w:val="22"/>
              <w:lang w:eastAsia="es-CO"/>
              <w14:ligatures w14:val="standardContextual"/>
            </w:rPr>
          </w:pPr>
          <w:hyperlink w:anchor="_Toc153273942" w:history="1">
            <w:r w:rsidR="00FC7141" w:rsidRPr="00961847">
              <w:rPr>
                <w:rStyle w:val="Hipervnculo"/>
                <w:noProof/>
              </w:rPr>
              <w:t>5.</w:t>
            </w:r>
            <w:r w:rsidR="00FC7141">
              <w:rPr>
                <w:noProof/>
                <w:kern w:val="2"/>
                <w:sz w:val="22"/>
                <w:szCs w:val="22"/>
                <w:lang w:eastAsia="es-CO"/>
                <w14:ligatures w14:val="standardContextual"/>
              </w:rPr>
              <w:tab/>
            </w:r>
            <w:r w:rsidR="00FC7141" w:rsidRPr="00961847">
              <w:rPr>
                <w:rStyle w:val="Hipervnculo"/>
                <w:noProof/>
              </w:rPr>
              <w:t>OBRAS ESTRATEGICAS.</w:t>
            </w:r>
            <w:r w:rsidR="00FC7141">
              <w:rPr>
                <w:noProof/>
                <w:webHidden/>
              </w:rPr>
              <w:tab/>
            </w:r>
            <w:r w:rsidR="00FC7141">
              <w:rPr>
                <w:noProof/>
                <w:webHidden/>
              </w:rPr>
              <w:fldChar w:fldCharType="begin"/>
            </w:r>
            <w:r w:rsidR="00FC7141">
              <w:rPr>
                <w:noProof/>
                <w:webHidden/>
              </w:rPr>
              <w:instrText xml:space="preserve"> PAGEREF _Toc153273942 \h </w:instrText>
            </w:r>
            <w:r w:rsidR="00FC7141">
              <w:rPr>
                <w:noProof/>
                <w:webHidden/>
              </w:rPr>
            </w:r>
            <w:r w:rsidR="00FC7141">
              <w:rPr>
                <w:noProof/>
                <w:webHidden/>
              </w:rPr>
              <w:fldChar w:fldCharType="separate"/>
            </w:r>
            <w:r w:rsidR="00FC7141">
              <w:rPr>
                <w:noProof/>
                <w:webHidden/>
              </w:rPr>
              <w:t>18</w:t>
            </w:r>
            <w:r w:rsidR="00FC7141">
              <w:rPr>
                <w:noProof/>
                <w:webHidden/>
              </w:rPr>
              <w:fldChar w:fldCharType="end"/>
            </w:r>
          </w:hyperlink>
        </w:p>
        <w:p w14:paraId="069F1D9D" w14:textId="26699F1A" w:rsidR="00FC7141" w:rsidRDefault="00000000">
          <w:pPr>
            <w:pStyle w:val="TDC2"/>
            <w:tabs>
              <w:tab w:val="right" w:leader="dot" w:pos="10659"/>
            </w:tabs>
            <w:rPr>
              <w:noProof/>
              <w:kern w:val="2"/>
              <w:sz w:val="22"/>
              <w:szCs w:val="22"/>
              <w:lang w:eastAsia="es-CO"/>
              <w14:ligatures w14:val="standardContextual"/>
            </w:rPr>
          </w:pPr>
          <w:hyperlink w:anchor="_Toc153273943" w:history="1">
            <w:r w:rsidR="00FC7141" w:rsidRPr="00961847">
              <w:rPr>
                <w:rStyle w:val="Hipervnculo"/>
                <w:noProof/>
              </w:rPr>
              <w:t>5.1 Parque Faneón</w:t>
            </w:r>
            <w:r w:rsidR="00FC7141">
              <w:rPr>
                <w:noProof/>
                <w:webHidden/>
              </w:rPr>
              <w:tab/>
            </w:r>
            <w:r w:rsidR="00FC7141">
              <w:rPr>
                <w:noProof/>
                <w:webHidden/>
              </w:rPr>
              <w:fldChar w:fldCharType="begin"/>
            </w:r>
            <w:r w:rsidR="00FC7141">
              <w:rPr>
                <w:noProof/>
                <w:webHidden/>
              </w:rPr>
              <w:instrText xml:space="preserve"> PAGEREF _Toc153273943 \h </w:instrText>
            </w:r>
            <w:r w:rsidR="00FC7141">
              <w:rPr>
                <w:noProof/>
                <w:webHidden/>
              </w:rPr>
            </w:r>
            <w:r w:rsidR="00FC7141">
              <w:rPr>
                <w:noProof/>
                <w:webHidden/>
              </w:rPr>
              <w:fldChar w:fldCharType="separate"/>
            </w:r>
            <w:r w:rsidR="00FC7141">
              <w:rPr>
                <w:noProof/>
                <w:webHidden/>
              </w:rPr>
              <w:t>19</w:t>
            </w:r>
            <w:r w:rsidR="00FC7141">
              <w:rPr>
                <w:noProof/>
                <w:webHidden/>
              </w:rPr>
              <w:fldChar w:fldCharType="end"/>
            </w:r>
          </w:hyperlink>
        </w:p>
        <w:p w14:paraId="213FB294" w14:textId="1C57B890" w:rsidR="00FC7141" w:rsidRDefault="00000000">
          <w:pPr>
            <w:pStyle w:val="TDC2"/>
            <w:tabs>
              <w:tab w:val="left" w:pos="880"/>
              <w:tab w:val="right" w:leader="dot" w:pos="10659"/>
            </w:tabs>
            <w:rPr>
              <w:noProof/>
              <w:kern w:val="2"/>
              <w:sz w:val="22"/>
              <w:szCs w:val="22"/>
              <w:lang w:eastAsia="es-CO"/>
              <w14:ligatures w14:val="standardContextual"/>
            </w:rPr>
          </w:pPr>
          <w:hyperlink w:anchor="_Toc153273944" w:history="1">
            <w:r w:rsidR="00FC7141" w:rsidRPr="00961847">
              <w:rPr>
                <w:rStyle w:val="Hipervnculo"/>
                <w:noProof/>
              </w:rPr>
              <w:t>5.2</w:t>
            </w:r>
            <w:r w:rsidR="00FC7141">
              <w:rPr>
                <w:noProof/>
                <w:kern w:val="2"/>
                <w:sz w:val="22"/>
                <w:szCs w:val="22"/>
                <w:lang w:eastAsia="es-CO"/>
                <w14:ligatures w14:val="standardContextual"/>
              </w:rPr>
              <w:tab/>
            </w:r>
            <w:r w:rsidR="00FC7141" w:rsidRPr="00961847">
              <w:rPr>
                <w:rStyle w:val="Hipervnculo"/>
                <w:noProof/>
              </w:rPr>
              <w:t>Vía Guri Guri (barrio San Sebastián)</w:t>
            </w:r>
            <w:r w:rsidR="00FC7141">
              <w:rPr>
                <w:noProof/>
                <w:webHidden/>
              </w:rPr>
              <w:tab/>
            </w:r>
            <w:r w:rsidR="00FC7141">
              <w:rPr>
                <w:noProof/>
                <w:webHidden/>
              </w:rPr>
              <w:fldChar w:fldCharType="begin"/>
            </w:r>
            <w:r w:rsidR="00FC7141">
              <w:rPr>
                <w:noProof/>
                <w:webHidden/>
              </w:rPr>
              <w:instrText xml:space="preserve"> PAGEREF _Toc153273944 \h </w:instrText>
            </w:r>
            <w:r w:rsidR="00FC7141">
              <w:rPr>
                <w:noProof/>
                <w:webHidden/>
              </w:rPr>
            </w:r>
            <w:r w:rsidR="00FC7141">
              <w:rPr>
                <w:noProof/>
                <w:webHidden/>
              </w:rPr>
              <w:fldChar w:fldCharType="separate"/>
            </w:r>
            <w:r w:rsidR="00FC7141">
              <w:rPr>
                <w:noProof/>
                <w:webHidden/>
              </w:rPr>
              <w:t>19</w:t>
            </w:r>
            <w:r w:rsidR="00FC7141">
              <w:rPr>
                <w:noProof/>
                <w:webHidden/>
              </w:rPr>
              <w:fldChar w:fldCharType="end"/>
            </w:r>
          </w:hyperlink>
        </w:p>
        <w:p w14:paraId="23B2A77E" w14:textId="07EA0065" w:rsidR="00FC7141" w:rsidRDefault="00000000">
          <w:pPr>
            <w:pStyle w:val="TDC2"/>
            <w:tabs>
              <w:tab w:val="right" w:leader="dot" w:pos="10659"/>
            </w:tabs>
            <w:rPr>
              <w:noProof/>
              <w:kern w:val="2"/>
              <w:sz w:val="22"/>
              <w:szCs w:val="22"/>
              <w:lang w:eastAsia="es-CO"/>
              <w14:ligatures w14:val="standardContextual"/>
            </w:rPr>
          </w:pPr>
          <w:hyperlink w:anchor="_Toc153273945" w:history="1">
            <w:r w:rsidR="00FC7141" w:rsidRPr="00961847">
              <w:rPr>
                <w:rStyle w:val="Hipervnculo"/>
                <w:noProof/>
              </w:rPr>
              <w:t>5.3 Puente del Bajo Galán</w:t>
            </w:r>
            <w:r w:rsidR="00FC7141">
              <w:rPr>
                <w:noProof/>
                <w:webHidden/>
              </w:rPr>
              <w:tab/>
            </w:r>
            <w:r w:rsidR="00FC7141">
              <w:rPr>
                <w:noProof/>
                <w:webHidden/>
              </w:rPr>
              <w:fldChar w:fldCharType="begin"/>
            </w:r>
            <w:r w:rsidR="00FC7141">
              <w:rPr>
                <w:noProof/>
                <w:webHidden/>
              </w:rPr>
              <w:instrText xml:space="preserve"> PAGEREF _Toc153273945 \h </w:instrText>
            </w:r>
            <w:r w:rsidR="00FC7141">
              <w:rPr>
                <w:noProof/>
                <w:webHidden/>
              </w:rPr>
            </w:r>
            <w:r w:rsidR="00FC7141">
              <w:rPr>
                <w:noProof/>
                <w:webHidden/>
              </w:rPr>
              <w:fldChar w:fldCharType="separate"/>
            </w:r>
            <w:r w:rsidR="00FC7141">
              <w:rPr>
                <w:noProof/>
                <w:webHidden/>
              </w:rPr>
              <w:t>20</w:t>
            </w:r>
            <w:r w:rsidR="00FC7141">
              <w:rPr>
                <w:noProof/>
                <w:webHidden/>
              </w:rPr>
              <w:fldChar w:fldCharType="end"/>
            </w:r>
          </w:hyperlink>
        </w:p>
        <w:p w14:paraId="17D04A71" w14:textId="16E34191" w:rsidR="00FC7141" w:rsidRDefault="00000000">
          <w:pPr>
            <w:pStyle w:val="TDC2"/>
            <w:tabs>
              <w:tab w:val="right" w:leader="dot" w:pos="10659"/>
            </w:tabs>
            <w:rPr>
              <w:noProof/>
              <w:kern w:val="2"/>
              <w:sz w:val="22"/>
              <w:szCs w:val="22"/>
              <w:lang w:eastAsia="es-CO"/>
              <w14:ligatures w14:val="standardContextual"/>
            </w:rPr>
          </w:pPr>
          <w:hyperlink w:anchor="_Toc153273946" w:history="1">
            <w:r w:rsidR="00FC7141" w:rsidRPr="00961847">
              <w:rPr>
                <w:rStyle w:val="Hipervnculo"/>
                <w:noProof/>
              </w:rPr>
              <w:t>5.4 CISCO de San José</w:t>
            </w:r>
            <w:r w:rsidR="00FC7141">
              <w:rPr>
                <w:noProof/>
                <w:webHidden/>
              </w:rPr>
              <w:tab/>
            </w:r>
            <w:r w:rsidR="00FC7141">
              <w:rPr>
                <w:noProof/>
                <w:webHidden/>
              </w:rPr>
              <w:fldChar w:fldCharType="begin"/>
            </w:r>
            <w:r w:rsidR="00FC7141">
              <w:rPr>
                <w:noProof/>
                <w:webHidden/>
              </w:rPr>
              <w:instrText xml:space="preserve"> PAGEREF _Toc153273946 \h </w:instrText>
            </w:r>
            <w:r w:rsidR="00FC7141">
              <w:rPr>
                <w:noProof/>
                <w:webHidden/>
              </w:rPr>
            </w:r>
            <w:r w:rsidR="00FC7141">
              <w:rPr>
                <w:noProof/>
                <w:webHidden/>
              </w:rPr>
              <w:fldChar w:fldCharType="separate"/>
            </w:r>
            <w:r w:rsidR="00FC7141">
              <w:rPr>
                <w:noProof/>
                <w:webHidden/>
              </w:rPr>
              <w:t>20</w:t>
            </w:r>
            <w:r w:rsidR="00FC7141">
              <w:rPr>
                <w:noProof/>
                <w:webHidden/>
              </w:rPr>
              <w:fldChar w:fldCharType="end"/>
            </w:r>
          </w:hyperlink>
        </w:p>
        <w:p w14:paraId="2CC49756" w14:textId="5C353A0F" w:rsidR="00FC7141" w:rsidRDefault="00000000">
          <w:pPr>
            <w:pStyle w:val="TDC2"/>
            <w:tabs>
              <w:tab w:val="right" w:leader="dot" w:pos="10659"/>
            </w:tabs>
            <w:rPr>
              <w:noProof/>
              <w:kern w:val="2"/>
              <w:sz w:val="22"/>
              <w:szCs w:val="22"/>
              <w:lang w:eastAsia="es-CO"/>
              <w14:ligatures w14:val="standardContextual"/>
            </w:rPr>
          </w:pPr>
          <w:hyperlink w:anchor="_Toc153273947" w:history="1">
            <w:r w:rsidR="00FC7141" w:rsidRPr="00961847">
              <w:rPr>
                <w:rStyle w:val="Hipervnculo"/>
                <w:noProof/>
              </w:rPr>
              <w:t>5.5 Parque Recreo deportivo de San Sebastián</w:t>
            </w:r>
            <w:r w:rsidR="00FC7141">
              <w:rPr>
                <w:noProof/>
                <w:webHidden/>
              </w:rPr>
              <w:tab/>
            </w:r>
            <w:r w:rsidR="00FC7141">
              <w:rPr>
                <w:noProof/>
                <w:webHidden/>
              </w:rPr>
              <w:fldChar w:fldCharType="begin"/>
            </w:r>
            <w:r w:rsidR="00FC7141">
              <w:rPr>
                <w:noProof/>
                <w:webHidden/>
              </w:rPr>
              <w:instrText xml:space="preserve"> PAGEREF _Toc153273947 \h </w:instrText>
            </w:r>
            <w:r w:rsidR="00FC7141">
              <w:rPr>
                <w:noProof/>
                <w:webHidden/>
              </w:rPr>
            </w:r>
            <w:r w:rsidR="00FC7141">
              <w:rPr>
                <w:noProof/>
                <w:webHidden/>
              </w:rPr>
              <w:fldChar w:fldCharType="separate"/>
            </w:r>
            <w:r w:rsidR="00FC7141">
              <w:rPr>
                <w:noProof/>
                <w:webHidden/>
              </w:rPr>
              <w:t>20</w:t>
            </w:r>
            <w:r w:rsidR="00FC7141">
              <w:rPr>
                <w:noProof/>
                <w:webHidden/>
              </w:rPr>
              <w:fldChar w:fldCharType="end"/>
            </w:r>
          </w:hyperlink>
        </w:p>
        <w:p w14:paraId="0CEE8042" w14:textId="6BCDB1BF" w:rsidR="00FC7141" w:rsidRDefault="00000000">
          <w:pPr>
            <w:pStyle w:val="TDC2"/>
            <w:tabs>
              <w:tab w:val="right" w:leader="dot" w:pos="10659"/>
            </w:tabs>
            <w:rPr>
              <w:noProof/>
              <w:kern w:val="2"/>
              <w:sz w:val="22"/>
              <w:szCs w:val="22"/>
              <w:lang w:eastAsia="es-CO"/>
              <w14:ligatures w14:val="standardContextual"/>
            </w:rPr>
          </w:pPr>
          <w:hyperlink w:anchor="_Toc153273948" w:history="1">
            <w:r w:rsidR="00FC7141" w:rsidRPr="00961847">
              <w:rPr>
                <w:rStyle w:val="Hipervnculo"/>
                <w:noProof/>
              </w:rPr>
              <w:t>5.6 251 apartamentos de San Sebastián</w:t>
            </w:r>
            <w:r w:rsidR="00FC7141">
              <w:rPr>
                <w:noProof/>
                <w:webHidden/>
              </w:rPr>
              <w:tab/>
            </w:r>
            <w:r w:rsidR="00FC7141">
              <w:rPr>
                <w:noProof/>
                <w:webHidden/>
              </w:rPr>
              <w:fldChar w:fldCharType="begin"/>
            </w:r>
            <w:r w:rsidR="00FC7141">
              <w:rPr>
                <w:noProof/>
                <w:webHidden/>
              </w:rPr>
              <w:instrText xml:space="preserve"> PAGEREF _Toc153273948 \h </w:instrText>
            </w:r>
            <w:r w:rsidR="00FC7141">
              <w:rPr>
                <w:noProof/>
                <w:webHidden/>
              </w:rPr>
            </w:r>
            <w:r w:rsidR="00FC7141">
              <w:rPr>
                <w:noProof/>
                <w:webHidden/>
              </w:rPr>
              <w:fldChar w:fldCharType="separate"/>
            </w:r>
            <w:r w:rsidR="00FC7141">
              <w:rPr>
                <w:noProof/>
                <w:webHidden/>
              </w:rPr>
              <w:t>20</w:t>
            </w:r>
            <w:r w:rsidR="00FC7141">
              <w:rPr>
                <w:noProof/>
                <w:webHidden/>
              </w:rPr>
              <w:fldChar w:fldCharType="end"/>
            </w:r>
          </w:hyperlink>
        </w:p>
        <w:p w14:paraId="34BB186D" w14:textId="4EAA883A" w:rsidR="00FC7141" w:rsidRDefault="00000000">
          <w:pPr>
            <w:pStyle w:val="TDC1"/>
            <w:tabs>
              <w:tab w:val="right" w:leader="dot" w:pos="10659"/>
            </w:tabs>
            <w:rPr>
              <w:noProof/>
              <w:kern w:val="2"/>
              <w:sz w:val="22"/>
              <w:szCs w:val="22"/>
              <w:lang w:eastAsia="es-CO"/>
              <w14:ligatures w14:val="standardContextual"/>
            </w:rPr>
          </w:pPr>
          <w:hyperlink w:anchor="_Toc153273949" w:history="1">
            <w:r w:rsidR="00FC7141" w:rsidRPr="00961847">
              <w:rPr>
                <w:rStyle w:val="Hipervnculo"/>
                <w:noProof/>
              </w:rPr>
              <w:t>6 MEJORAMIENTO DE VÍAS</w:t>
            </w:r>
            <w:r w:rsidR="00FC7141">
              <w:rPr>
                <w:noProof/>
                <w:webHidden/>
              </w:rPr>
              <w:tab/>
            </w:r>
            <w:r w:rsidR="00FC7141">
              <w:rPr>
                <w:noProof/>
                <w:webHidden/>
              </w:rPr>
              <w:fldChar w:fldCharType="begin"/>
            </w:r>
            <w:r w:rsidR="00FC7141">
              <w:rPr>
                <w:noProof/>
                <w:webHidden/>
              </w:rPr>
              <w:instrText xml:space="preserve"> PAGEREF _Toc153273949 \h </w:instrText>
            </w:r>
            <w:r w:rsidR="00FC7141">
              <w:rPr>
                <w:noProof/>
                <w:webHidden/>
              </w:rPr>
            </w:r>
            <w:r w:rsidR="00FC7141">
              <w:rPr>
                <w:noProof/>
                <w:webHidden/>
              </w:rPr>
              <w:fldChar w:fldCharType="separate"/>
            </w:r>
            <w:r w:rsidR="00FC7141">
              <w:rPr>
                <w:noProof/>
                <w:webHidden/>
              </w:rPr>
              <w:t>21</w:t>
            </w:r>
            <w:r w:rsidR="00FC7141">
              <w:rPr>
                <w:noProof/>
                <w:webHidden/>
              </w:rPr>
              <w:fldChar w:fldCharType="end"/>
            </w:r>
          </w:hyperlink>
        </w:p>
        <w:p w14:paraId="08A4ED23" w14:textId="1D6BDFE8" w:rsidR="00FC7141" w:rsidRDefault="00000000">
          <w:pPr>
            <w:pStyle w:val="TDC2"/>
            <w:tabs>
              <w:tab w:val="right" w:leader="dot" w:pos="10659"/>
            </w:tabs>
            <w:rPr>
              <w:noProof/>
              <w:kern w:val="2"/>
              <w:sz w:val="22"/>
              <w:szCs w:val="22"/>
              <w:lang w:eastAsia="es-CO"/>
              <w14:ligatures w14:val="standardContextual"/>
            </w:rPr>
          </w:pPr>
          <w:hyperlink w:anchor="_Toc153273950" w:history="1">
            <w:r w:rsidR="00FC7141" w:rsidRPr="00961847">
              <w:rPr>
                <w:rStyle w:val="Hipervnculo"/>
                <w:noProof/>
              </w:rPr>
              <w:t>6.1 Vía Centenario</w:t>
            </w:r>
            <w:r w:rsidR="00FC7141">
              <w:rPr>
                <w:noProof/>
                <w:webHidden/>
              </w:rPr>
              <w:tab/>
            </w:r>
            <w:r w:rsidR="00FC7141">
              <w:rPr>
                <w:noProof/>
                <w:webHidden/>
              </w:rPr>
              <w:fldChar w:fldCharType="begin"/>
            </w:r>
            <w:r w:rsidR="00FC7141">
              <w:rPr>
                <w:noProof/>
                <w:webHidden/>
              </w:rPr>
              <w:instrText xml:space="preserve"> PAGEREF _Toc153273950 \h </w:instrText>
            </w:r>
            <w:r w:rsidR="00FC7141">
              <w:rPr>
                <w:noProof/>
                <w:webHidden/>
              </w:rPr>
            </w:r>
            <w:r w:rsidR="00FC7141">
              <w:rPr>
                <w:noProof/>
                <w:webHidden/>
              </w:rPr>
              <w:fldChar w:fldCharType="separate"/>
            </w:r>
            <w:r w:rsidR="00FC7141">
              <w:rPr>
                <w:noProof/>
                <w:webHidden/>
              </w:rPr>
              <w:t>21</w:t>
            </w:r>
            <w:r w:rsidR="00FC7141">
              <w:rPr>
                <w:noProof/>
                <w:webHidden/>
              </w:rPr>
              <w:fldChar w:fldCharType="end"/>
            </w:r>
          </w:hyperlink>
        </w:p>
        <w:p w14:paraId="3A29FB88" w14:textId="2C9DE480" w:rsidR="00FC7141" w:rsidRDefault="00000000">
          <w:pPr>
            <w:pStyle w:val="TDC2"/>
            <w:tabs>
              <w:tab w:val="right" w:leader="dot" w:pos="10659"/>
            </w:tabs>
            <w:rPr>
              <w:noProof/>
              <w:kern w:val="2"/>
              <w:sz w:val="22"/>
              <w:szCs w:val="22"/>
              <w:lang w:eastAsia="es-CO"/>
              <w14:ligatures w14:val="standardContextual"/>
            </w:rPr>
          </w:pPr>
          <w:hyperlink w:anchor="_Toc153273951" w:history="1">
            <w:r w:rsidR="00FC7141" w:rsidRPr="00961847">
              <w:rPr>
                <w:rStyle w:val="Hipervnculo"/>
                <w:noProof/>
              </w:rPr>
              <w:t>6.2 Vía principal de Bosques del Norte</w:t>
            </w:r>
            <w:r w:rsidR="00FC7141">
              <w:rPr>
                <w:noProof/>
                <w:webHidden/>
              </w:rPr>
              <w:tab/>
            </w:r>
            <w:r w:rsidR="00FC7141">
              <w:rPr>
                <w:noProof/>
                <w:webHidden/>
              </w:rPr>
              <w:fldChar w:fldCharType="begin"/>
            </w:r>
            <w:r w:rsidR="00FC7141">
              <w:rPr>
                <w:noProof/>
                <w:webHidden/>
              </w:rPr>
              <w:instrText xml:space="preserve"> PAGEREF _Toc153273951 \h </w:instrText>
            </w:r>
            <w:r w:rsidR="00FC7141">
              <w:rPr>
                <w:noProof/>
                <w:webHidden/>
              </w:rPr>
            </w:r>
            <w:r w:rsidR="00FC7141">
              <w:rPr>
                <w:noProof/>
                <w:webHidden/>
              </w:rPr>
              <w:fldChar w:fldCharType="separate"/>
            </w:r>
            <w:r w:rsidR="00FC7141">
              <w:rPr>
                <w:noProof/>
                <w:webHidden/>
              </w:rPr>
              <w:t>21</w:t>
            </w:r>
            <w:r w:rsidR="00FC7141">
              <w:rPr>
                <w:noProof/>
                <w:webHidden/>
              </w:rPr>
              <w:fldChar w:fldCharType="end"/>
            </w:r>
          </w:hyperlink>
        </w:p>
        <w:p w14:paraId="77A36380" w14:textId="4823C39B" w:rsidR="00FC7141" w:rsidRDefault="00000000">
          <w:pPr>
            <w:pStyle w:val="TDC2"/>
            <w:tabs>
              <w:tab w:val="right" w:leader="dot" w:pos="10659"/>
            </w:tabs>
            <w:rPr>
              <w:noProof/>
              <w:kern w:val="2"/>
              <w:sz w:val="22"/>
              <w:szCs w:val="22"/>
              <w:lang w:eastAsia="es-CO"/>
              <w14:ligatures w14:val="standardContextual"/>
            </w:rPr>
          </w:pPr>
          <w:hyperlink w:anchor="_Toc153273952" w:history="1">
            <w:r w:rsidR="00FC7141" w:rsidRPr="00961847">
              <w:rPr>
                <w:rStyle w:val="Hipervnculo"/>
                <w:noProof/>
              </w:rPr>
              <w:t>6.3 Bulevar de La Enea</w:t>
            </w:r>
            <w:r w:rsidR="00FC7141">
              <w:rPr>
                <w:noProof/>
                <w:webHidden/>
              </w:rPr>
              <w:tab/>
            </w:r>
            <w:r w:rsidR="00FC7141">
              <w:rPr>
                <w:noProof/>
                <w:webHidden/>
              </w:rPr>
              <w:fldChar w:fldCharType="begin"/>
            </w:r>
            <w:r w:rsidR="00FC7141">
              <w:rPr>
                <w:noProof/>
                <w:webHidden/>
              </w:rPr>
              <w:instrText xml:space="preserve"> PAGEREF _Toc153273952 \h </w:instrText>
            </w:r>
            <w:r w:rsidR="00FC7141">
              <w:rPr>
                <w:noProof/>
                <w:webHidden/>
              </w:rPr>
            </w:r>
            <w:r w:rsidR="00FC7141">
              <w:rPr>
                <w:noProof/>
                <w:webHidden/>
              </w:rPr>
              <w:fldChar w:fldCharType="separate"/>
            </w:r>
            <w:r w:rsidR="00FC7141">
              <w:rPr>
                <w:noProof/>
                <w:webHidden/>
              </w:rPr>
              <w:t>21</w:t>
            </w:r>
            <w:r w:rsidR="00FC7141">
              <w:rPr>
                <w:noProof/>
                <w:webHidden/>
              </w:rPr>
              <w:fldChar w:fldCharType="end"/>
            </w:r>
          </w:hyperlink>
        </w:p>
        <w:p w14:paraId="522D1032" w14:textId="398427DD" w:rsidR="00FC7141" w:rsidRDefault="00000000">
          <w:pPr>
            <w:pStyle w:val="TDC2"/>
            <w:tabs>
              <w:tab w:val="right" w:leader="dot" w:pos="10659"/>
            </w:tabs>
            <w:rPr>
              <w:noProof/>
              <w:kern w:val="2"/>
              <w:sz w:val="22"/>
              <w:szCs w:val="22"/>
              <w:lang w:eastAsia="es-CO"/>
              <w14:ligatures w14:val="standardContextual"/>
            </w:rPr>
          </w:pPr>
          <w:hyperlink w:anchor="_Toc153273953" w:history="1">
            <w:r w:rsidR="00FC7141" w:rsidRPr="00961847">
              <w:rPr>
                <w:rStyle w:val="Hipervnculo"/>
                <w:noProof/>
              </w:rPr>
              <w:t>6.4 Mejoramiento de vías</w:t>
            </w:r>
            <w:r w:rsidR="00FC7141">
              <w:rPr>
                <w:noProof/>
                <w:webHidden/>
              </w:rPr>
              <w:tab/>
            </w:r>
            <w:r w:rsidR="00FC7141">
              <w:rPr>
                <w:noProof/>
                <w:webHidden/>
              </w:rPr>
              <w:fldChar w:fldCharType="begin"/>
            </w:r>
            <w:r w:rsidR="00FC7141">
              <w:rPr>
                <w:noProof/>
                <w:webHidden/>
              </w:rPr>
              <w:instrText xml:space="preserve"> PAGEREF _Toc153273953 \h </w:instrText>
            </w:r>
            <w:r w:rsidR="00FC7141">
              <w:rPr>
                <w:noProof/>
                <w:webHidden/>
              </w:rPr>
            </w:r>
            <w:r w:rsidR="00FC7141">
              <w:rPr>
                <w:noProof/>
                <w:webHidden/>
              </w:rPr>
              <w:fldChar w:fldCharType="separate"/>
            </w:r>
            <w:r w:rsidR="00FC7141">
              <w:rPr>
                <w:noProof/>
                <w:webHidden/>
              </w:rPr>
              <w:t>21</w:t>
            </w:r>
            <w:r w:rsidR="00FC7141">
              <w:rPr>
                <w:noProof/>
                <w:webHidden/>
              </w:rPr>
              <w:fldChar w:fldCharType="end"/>
            </w:r>
          </w:hyperlink>
        </w:p>
        <w:p w14:paraId="25D3412E" w14:textId="725DE8A4" w:rsidR="00FC7141" w:rsidRDefault="00000000">
          <w:pPr>
            <w:pStyle w:val="TDC2"/>
            <w:tabs>
              <w:tab w:val="right" w:leader="dot" w:pos="10659"/>
            </w:tabs>
            <w:rPr>
              <w:noProof/>
              <w:kern w:val="2"/>
              <w:sz w:val="22"/>
              <w:szCs w:val="22"/>
              <w:lang w:eastAsia="es-CO"/>
              <w14:ligatures w14:val="standardContextual"/>
            </w:rPr>
          </w:pPr>
          <w:hyperlink w:anchor="_Toc153273954" w:history="1">
            <w:r w:rsidR="00FC7141" w:rsidRPr="00961847">
              <w:rPr>
                <w:rStyle w:val="Hipervnculo"/>
                <w:noProof/>
              </w:rPr>
              <w:t>6.5 Bulevar de la 48 - Campus Manizales</w:t>
            </w:r>
            <w:r w:rsidR="00FC7141">
              <w:rPr>
                <w:noProof/>
                <w:webHidden/>
              </w:rPr>
              <w:tab/>
            </w:r>
            <w:r w:rsidR="00FC7141">
              <w:rPr>
                <w:noProof/>
                <w:webHidden/>
              </w:rPr>
              <w:fldChar w:fldCharType="begin"/>
            </w:r>
            <w:r w:rsidR="00FC7141">
              <w:rPr>
                <w:noProof/>
                <w:webHidden/>
              </w:rPr>
              <w:instrText xml:space="preserve"> PAGEREF _Toc153273954 \h </w:instrText>
            </w:r>
            <w:r w:rsidR="00FC7141">
              <w:rPr>
                <w:noProof/>
                <w:webHidden/>
              </w:rPr>
            </w:r>
            <w:r w:rsidR="00FC7141">
              <w:rPr>
                <w:noProof/>
                <w:webHidden/>
              </w:rPr>
              <w:fldChar w:fldCharType="separate"/>
            </w:r>
            <w:r w:rsidR="00FC7141">
              <w:rPr>
                <w:noProof/>
                <w:webHidden/>
              </w:rPr>
              <w:t>21</w:t>
            </w:r>
            <w:r w:rsidR="00FC7141">
              <w:rPr>
                <w:noProof/>
                <w:webHidden/>
              </w:rPr>
              <w:fldChar w:fldCharType="end"/>
            </w:r>
          </w:hyperlink>
        </w:p>
        <w:p w14:paraId="34785495" w14:textId="1D4685E0" w:rsidR="00FC7141" w:rsidRDefault="00000000">
          <w:pPr>
            <w:pStyle w:val="TDC1"/>
            <w:tabs>
              <w:tab w:val="right" w:leader="dot" w:pos="10659"/>
            </w:tabs>
            <w:rPr>
              <w:noProof/>
              <w:kern w:val="2"/>
              <w:sz w:val="22"/>
              <w:szCs w:val="22"/>
              <w:lang w:eastAsia="es-CO"/>
              <w14:ligatures w14:val="standardContextual"/>
            </w:rPr>
          </w:pPr>
          <w:hyperlink w:anchor="_Toc153273955" w:history="1">
            <w:r w:rsidR="00FC7141" w:rsidRPr="00961847">
              <w:rPr>
                <w:rStyle w:val="Hipervnculo"/>
                <w:noProof/>
              </w:rPr>
              <w:t>7 ESCENARIOS DEPORTIVOS</w:t>
            </w:r>
            <w:r w:rsidR="00FC7141">
              <w:rPr>
                <w:noProof/>
                <w:webHidden/>
              </w:rPr>
              <w:tab/>
            </w:r>
            <w:r w:rsidR="00FC7141">
              <w:rPr>
                <w:noProof/>
                <w:webHidden/>
              </w:rPr>
              <w:fldChar w:fldCharType="begin"/>
            </w:r>
            <w:r w:rsidR="00FC7141">
              <w:rPr>
                <w:noProof/>
                <w:webHidden/>
              </w:rPr>
              <w:instrText xml:space="preserve"> PAGEREF _Toc153273955 \h </w:instrText>
            </w:r>
            <w:r w:rsidR="00FC7141">
              <w:rPr>
                <w:noProof/>
                <w:webHidden/>
              </w:rPr>
            </w:r>
            <w:r w:rsidR="00FC7141">
              <w:rPr>
                <w:noProof/>
                <w:webHidden/>
              </w:rPr>
              <w:fldChar w:fldCharType="separate"/>
            </w:r>
            <w:r w:rsidR="00FC7141">
              <w:rPr>
                <w:noProof/>
                <w:webHidden/>
              </w:rPr>
              <w:t>22</w:t>
            </w:r>
            <w:r w:rsidR="00FC7141">
              <w:rPr>
                <w:noProof/>
                <w:webHidden/>
              </w:rPr>
              <w:fldChar w:fldCharType="end"/>
            </w:r>
          </w:hyperlink>
        </w:p>
        <w:p w14:paraId="0751ADED" w14:textId="7312E831" w:rsidR="00FC7141" w:rsidRDefault="00000000">
          <w:pPr>
            <w:pStyle w:val="TDC2"/>
            <w:tabs>
              <w:tab w:val="right" w:leader="dot" w:pos="10659"/>
            </w:tabs>
            <w:rPr>
              <w:noProof/>
              <w:kern w:val="2"/>
              <w:sz w:val="22"/>
              <w:szCs w:val="22"/>
              <w:lang w:eastAsia="es-CO"/>
              <w14:ligatures w14:val="standardContextual"/>
            </w:rPr>
          </w:pPr>
          <w:hyperlink w:anchor="_Toc153273956" w:history="1">
            <w:r w:rsidR="00FC7141" w:rsidRPr="00961847">
              <w:rPr>
                <w:rStyle w:val="Hipervnculo"/>
                <w:noProof/>
              </w:rPr>
              <w:t>7.1 Intervención estadio Palogrande</w:t>
            </w:r>
            <w:r w:rsidR="00FC7141">
              <w:rPr>
                <w:noProof/>
                <w:webHidden/>
              </w:rPr>
              <w:tab/>
            </w:r>
            <w:r w:rsidR="00FC7141">
              <w:rPr>
                <w:noProof/>
                <w:webHidden/>
              </w:rPr>
              <w:fldChar w:fldCharType="begin"/>
            </w:r>
            <w:r w:rsidR="00FC7141">
              <w:rPr>
                <w:noProof/>
                <w:webHidden/>
              </w:rPr>
              <w:instrText xml:space="preserve"> PAGEREF _Toc153273956 \h </w:instrText>
            </w:r>
            <w:r w:rsidR="00FC7141">
              <w:rPr>
                <w:noProof/>
                <w:webHidden/>
              </w:rPr>
            </w:r>
            <w:r w:rsidR="00FC7141">
              <w:rPr>
                <w:noProof/>
                <w:webHidden/>
              </w:rPr>
              <w:fldChar w:fldCharType="separate"/>
            </w:r>
            <w:r w:rsidR="00FC7141">
              <w:rPr>
                <w:noProof/>
                <w:webHidden/>
              </w:rPr>
              <w:t>22</w:t>
            </w:r>
            <w:r w:rsidR="00FC7141">
              <w:rPr>
                <w:noProof/>
                <w:webHidden/>
              </w:rPr>
              <w:fldChar w:fldCharType="end"/>
            </w:r>
          </w:hyperlink>
        </w:p>
        <w:p w14:paraId="638A0FBF" w14:textId="43495322" w:rsidR="00FC7141" w:rsidRDefault="00000000">
          <w:pPr>
            <w:pStyle w:val="TDC2"/>
            <w:tabs>
              <w:tab w:val="right" w:leader="dot" w:pos="10659"/>
            </w:tabs>
            <w:rPr>
              <w:noProof/>
              <w:kern w:val="2"/>
              <w:sz w:val="22"/>
              <w:szCs w:val="22"/>
              <w:lang w:eastAsia="es-CO"/>
              <w14:ligatures w14:val="standardContextual"/>
            </w:rPr>
          </w:pPr>
          <w:hyperlink w:anchor="_Toc153273957" w:history="1">
            <w:r w:rsidR="00FC7141" w:rsidRPr="00961847">
              <w:rPr>
                <w:rStyle w:val="Hipervnculo"/>
                <w:noProof/>
              </w:rPr>
              <w:t>7.2 Skatepark La Carola</w:t>
            </w:r>
            <w:r w:rsidR="00FC7141">
              <w:rPr>
                <w:noProof/>
                <w:webHidden/>
              </w:rPr>
              <w:tab/>
            </w:r>
            <w:r w:rsidR="00FC7141">
              <w:rPr>
                <w:noProof/>
                <w:webHidden/>
              </w:rPr>
              <w:fldChar w:fldCharType="begin"/>
            </w:r>
            <w:r w:rsidR="00FC7141">
              <w:rPr>
                <w:noProof/>
                <w:webHidden/>
              </w:rPr>
              <w:instrText xml:space="preserve"> PAGEREF _Toc153273957 \h </w:instrText>
            </w:r>
            <w:r w:rsidR="00FC7141">
              <w:rPr>
                <w:noProof/>
                <w:webHidden/>
              </w:rPr>
            </w:r>
            <w:r w:rsidR="00FC7141">
              <w:rPr>
                <w:noProof/>
                <w:webHidden/>
              </w:rPr>
              <w:fldChar w:fldCharType="separate"/>
            </w:r>
            <w:r w:rsidR="00FC7141">
              <w:rPr>
                <w:noProof/>
                <w:webHidden/>
              </w:rPr>
              <w:t>22</w:t>
            </w:r>
            <w:r w:rsidR="00FC7141">
              <w:rPr>
                <w:noProof/>
                <w:webHidden/>
              </w:rPr>
              <w:fldChar w:fldCharType="end"/>
            </w:r>
          </w:hyperlink>
        </w:p>
        <w:p w14:paraId="428B0A7F" w14:textId="0E1DF803" w:rsidR="00FC7141" w:rsidRDefault="00000000">
          <w:pPr>
            <w:pStyle w:val="TDC2"/>
            <w:tabs>
              <w:tab w:val="right" w:leader="dot" w:pos="10659"/>
            </w:tabs>
            <w:rPr>
              <w:noProof/>
              <w:kern w:val="2"/>
              <w:sz w:val="22"/>
              <w:szCs w:val="22"/>
              <w:lang w:eastAsia="es-CO"/>
              <w14:ligatures w14:val="standardContextual"/>
            </w:rPr>
          </w:pPr>
          <w:hyperlink w:anchor="_Toc153273958" w:history="1">
            <w:r w:rsidR="00FC7141" w:rsidRPr="00961847">
              <w:rPr>
                <w:rStyle w:val="Hipervnculo"/>
                <w:noProof/>
              </w:rPr>
              <w:t>7.3 Cancha Luis Fernando Montoya</w:t>
            </w:r>
            <w:r w:rsidR="00FC7141">
              <w:rPr>
                <w:noProof/>
                <w:webHidden/>
              </w:rPr>
              <w:tab/>
            </w:r>
            <w:r w:rsidR="00FC7141">
              <w:rPr>
                <w:noProof/>
                <w:webHidden/>
              </w:rPr>
              <w:fldChar w:fldCharType="begin"/>
            </w:r>
            <w:r w:rsidR="00FC7141">
              <w:rPr>
                <w:noProof/>
                <w:webHidden/>
              </w:rPr>
              <w:instrText xml:space="preserve"> PAGEREF _Toc153273958 \h </w:instrText>
            </w:r>
            <w:r w:rsidR="00FC7141">
              <w:rPr>
                <w:noProof/>
                <w:webHidden/>
              </w:rPr>
            </w:r>
            <w:r w:rsidR="00FC7141">
              <w:rPr>
                <w:noProof/>
                <w:webHidden/>
              </w:rPr>
              <w:fldChar w:fldCharType="separate"/>
            </w:r>
            <w:r w:rsidR="00FC7141">
              <w:rPr>
                <w:noProof/>
                <w:webHidden/>
              </w:rPr>
              <w:t>22</w:t>
            </w:r>
            <w:r w:rsidR="00FC7141">
              <w:rPr>
                <w:noProof/>
                <w:webHidden/>
              </w:rPr>
              <w:fldChar w:fldCharType="end"/>
            </w:r>
          </w:hyperlink>
        </w:p>
        <w:p w14:paraId="6B1E8A7E" w14:textId="5CBE8FD8" w:rsidR="00FC7141" w:rsidRDefault="00000000">
          <w:pPr>
            <w:pStyle w:val="TDC2"/>
            <w:tabs>
              <w:tab w:val="right" w:leader="dot" w:pos="10659"/>
            </w:tabs>
            <w:rPr>
              <w:noProof/>
              <w:kern w:val="2"/>
              <w:sz w:val="22"/>
              <w:szCs w:val="22"/>
              <w:lang w:eastAsia="es-CO"/>
              <w14:ligatures w14:val="standardContextual"/>
            </w:rPr>
          </w:pPr>
          <w:hyperlink w:anchor="_Toc153273959" w:history="1">
            <w:r w:rsidR="00FC7141" w:rsidRPr="00961847">
              <w:rPr>
                <w:rStyle w:val="Hipervnculo"/>
                <w:noProof/>
              </w:rPr>
              <w:t>7.4 Cancha de vóley playa Bosque Popular El Prado</w:t>
            </w:r>
            <w:r w:rsidR="00FC7141">
              <w:rPr>
                <w:noProof/>
                <w:webHidden/>
              </w:rPr>
              <w:tab/>
            </w:r>
            <w:r w:rsidR="00FC7141">
              <w:rPr>
                <w:noProof/>
                <w:webHidden/>
              </w:rPr>
              <w:fldChar w:fldCharType="begin"/>
            </w:r>
            <w:r w:rsidR="00FC7141">
              <w:rPr>
                <w:noProof/>
                <w:webHidden/>
              </w:rPr>
              <w:instrText xml:space="preserve"> PAGEREF _Toc153273959 \h </w:instrText>
            </w:r>
            <w:r w:rsidR="00FC7141">
              <w:rPr>
                <w:noProof/>
                <w:webHidden/>
              </w:rPr>
            </w:r>
            <w:r w:rsidR="00FC7141">
              <w:rPr>
                <w:noProof/>
                <w:webHidden/>
              </w:rPr>
              <w:fldChar w:fldCharType="separate"/>
            </w:r>
            <w:r w:rsidR="00FC7141">
              <w:rPr>
                <w:noProof/>
                <w:webHidden/>
              </w:rPr>
              <w:t>23</w:t>
            </w:r>
            <w:r w:rsidR="00FC7141">
              <w:rPr>
                <w:noProof/>
                <w:webHidden/>
              </w:rPr>
              <w:fldChar w:fldCharType="end"/>
            </w:r>
          </w:hyperlink>
        </w:p>
        <w:p w14:paraId="0DB3F43F" w14:textId="5477BA7B" w:rsidR="00FC7141" w:rsidRDefault="00000000">
          <w:pPr>
            <w:pStyle w:val="TDC2"/>
            <w:tabs>
              <w:tab w:val="right" w:leader="dot" w:pos="10659"/>
            </w:tabs>
            <w:rPr>
              <w:noProof/>
              <w:kern w:val="2"/>
              <w:sz w:val="22"/>
              <w:szCs w:val="22"/>
              <w:lang w:eastAsia="es-CO"/>
              <w14:ligatures w14:val="standardContextual"/>
            </w:rPr>
          </w:pPr>
          <w:hyperlink w:anchor="_Toc153273960" w:history="1">
            <w:r w:rsidR="00FC7141" w:rsidRPr="00961847">
              <w:rPr>
                <w:rStyle w:val="Hipervnculo"/>
                <w:noProof/>
              </w:rPr>
              <w:t>7.5 Primera cancha sintética de la zona rural de Manizales, en el Bajo Tablazo</w:t>
            </w:r>
            <w:r w:rsidR="00FC7141">
              <w:rPr>
                <w:noProof/>
                <w:webHidden/>
              </w:rPr>
              <w:tab/>
            </w:r>
            <w:r w:rsidR="00FC7141">
              <w:rPr>
                <w:noProof/>
                <w:webHidden/>
              </w:rPr>
              <w:fldChar w:fldCharType="begin"/>
            </w:r>
            <w:r w:rsidR="00FC7141">
              <w:rPr>
                <w:noProof/>
                <w:webHidden/>
              </w:rPr>
              <w:instrText xml:space="preserve"> PAGEREF _Toc153273960 \h </w:instrText>
            </w:r>
            <w:r w:rsidR="00FC7141">
              <w:rPr>
                <w:noProof/>
                <w:webHidden/>
              </w:rPr>
            </w:r>
            <w:r w:rsidR="00FC7141">
              <w:rPr>
                <w:noProof/>
                <w:webHidden/>
              </w:rPr>
              <w:fldChar w:fldCharType="separate"/>
            </w:r>
            <w:r w:rsidR="00FC7141">
              <w:rPr>
                <w:noProof/>
                <w:webHidden/>
              </w:rPr>
              <w:t>23</w:t>
            </w:r>
            <w:r w:rsidR="00FC7141">
              <w:rPr>
                <w:noProof/>
                <w:webHidden/>
              </w:rPr>
              <w:fldChar w:fldCharType="end"/>
            </w:r>
          </w:hyperlink>
        </w:p>
        <w:p w14:paraId="4BADBABA" w14:textId="04D330F1" w:rsidR="00FC7141" w:rsidRDefault="00000000">
          <w:pPr>
            <w:pStyle w:val="TDC2"/>
            <w:tabs>
              <w:tab w:val="right" w:leader="dot" w:pos="10659"/>
            </w:tabs>
            <w:rPr>
              <w:noProof/>
              <w:kern w:val="2"/>
              <w:sz w:val="22"/>
              <w:szCs w:val="22"/>
              <w:lang w:eastAsia="es-CO"/>
              <w14:ligatures w14:val="standardContextual"/>
            </w:rPr>
          </w:pPr>
          <w:hyperlink w:anchor="_Toc153273961" w:history="1">
            <w:r w:rsidR="00FC7141" w:rsidRPr="00961847">
              <w:rPr>
                <w:rStyle w:val="Hipervnculo"/>
                <w:noProof/>
              </w:rPr>
              <w:t>7.6 Construcción de canchas múltiples en la Normal Superior de Manizales</w:t>
            </w:r>
            <w:r w:rsidR="00FC7141">
              <w:rPr>
                <w:noProof/>
                <w:webHidden/>
              </w:rPr>
              <w:tab/>
            </w:r>
            <w:r w:rsidR="00FC7141">
              <w:rPr>
                <w:noProof/>
                <w:webHidden/>
              </w:rPr>
              <w:fldChar w:fldCharType="begin"/>
            </w:r>
            <w:r w:rsidR="00FC7141">
              <w:rPr>
                <w:noProof/>
                <w:webHidden/>
              </w:rPr>
              <w:instrText xml:space="preserve"> PAGEREF _Toc153273961 \h </w:instrText>
            </w:r>
            <w:r w:rsidR="00FC7141">
              <w:rPr>
                <w:noProof/>
                <w:webHidden/>
              </w:rPr>
            </w:r>
            <w:r w:rsidR="00FC7141">
              <w:rPr>
                <w:noProof/>
                <w:webHidden/>
              </w:rPr>
              <w:fldChar w:fldCharType="separate"/>
            </w:r>
            <w:r w:rsidR="00FC7141">
              <w:rPr>
                <w:noProof/>
                <w:webHidden/>
              </w:rPr>
              <w:t>23</w:t>
            </w:r>
            <w:r w:rsidR="00FC7141">
              <w:rPr>
                <w:noProof/>
                <w:webHidden/>
              </w:rPr>
              <w:fldChar w:fldCharType="end"/>
            </w:r>
          </w:hyperlink>
        </w:p>
        <w:p w14:paraId="62E140FE" w14:textId="7859C78A" w:rsidR="00FC7141" w:rsidRDefault="00000000">
          <w:pPr>
            <w:pStyle w:val="TDC2"/>
            <w:tabs>
              <w:tab w:val="right" w:leader="dot" w:pos="10659"/>
            </w:tabs>
            <w:rPr>
              <w:noProof/>
              <w:kern w:val="2"/>
              <w:sz w:val="22"/>
              <w:szCs w:val="22"/>
              <w:lang w:eastAsia="es-CO"/>
              <w14:ligatures w14:val="standardContextual"/>
            </w:rPr>
          </w:pPr>
          <w:hyperlink w:anchor="_Toc153273962" w:history="1">
            <w:r w:rsidR="00FC7141" w:rsidRPr="00961847">
              <w:rPr>
                <w:rStyle w:val="Hipervnculo"/>
                <w:noProof/>
              </w:rPr>
              <w:t>7.7 Renovación del Velódromo de la U. de Caldas</w:t>
            </w:r>
            <w:r w:rsidR="00FC7141">
              <w:rPr>
                <w:noProof/>
                <w:webHidden/>
              </w:rPr>
              <w:tab/>
            </w:r>
            <w:r w:rsidR="00FC7141">
              <w:rPr>
                <w:noProof/>
                <w:webHidden/>
              </w:rPr>
              <w:fldChar w:fldCharType="begin"/>
            </w:r>
            <w:r w:rsidR="00FC7141">
              <w:rPr>
                <w:noProof/>
                <w:webHidden/>
              </w:rPr>
              <w:instrText xml:space="preserve"> PAGEREF _Toc153273962 \h </w:instrText>
            </w:r>
            <w:r w:rsidR="00FC7141">
              <w:rPr>
                <w:noProof/>
                <w:webHidden/>
              </w:rPr>
            </w:r>
            <w:r w:rsidR="00FC7141">
              <w:rPr>
                <w:noProof/>
                <w:webHidden/>
              </w:rPr>
              <w:fldChar w:fldCharType="separate"/>
            </w:r>
            <w:r w:rsidR="00FC7141">
              <w:rPr>
                <w:noProof/>
                <w:webHidden/>
              </w:rPr>
              <w:t>23</w:t>
            </w:r>
            <w:r w:rsidR="00FC7141">
              <w:rPr>
                <w:noProof/>
                <w:webHidden/>
              </w:rPr>
              <w:fldChar w:fldCharType="end"/>
            </w:r>
          </w:hyperlink>
        </w:p>
        <w:p w14:paraId="76873ECA" w14:textId="08DD9813" w:rsidR="00FC7141" w:rsidRDefault="00000000">
          <w:pPr>
            <w:pStyle w:val="TDC2"/>
            <w:tabs>
              <w:tab w:val="right" w:leader="dot" w:pos="10659"/>
            </w:tabs>
            <w:rPr>
              <w:noProof/>
              <w:kern w:val="2"/>
              <w:sz w:val="22"/>
              <w:szCs w:val="22"/>
              <w:lang w:eastAsia="es-CO"/>
              <w14:ligatures w14:val="standardContextual"/>
            </w:rPr>
          </w:pPr>
          <w:hyperlink w:anchor="_Toc153273963" w:history="1">
            <w:r w:rsidR="00FC7141" w:rsidRPr="00961847">
              <w:rPr>
                <w:rStyle w:val="Hipervnculo"/>
                <w:noProof/>
              </w:rPr>
              <w:t>7.8 Remodelación del coliseo Menor Ramón Marín Vargas.</w:t>
            </w:r>
            <w:r w:rsidR="00FC7141">
              <w:rPr>
                <w:noProof/>
                <w:webHidden/>
              </w:rPr>
              <w:tab/>
            </w:r>
            <w:r w:rsidR="00FC7141">
              <w:rPr>
                <w:noProof/>
                <w:webHidden/>
              </w:rPr>
              <w:fldChar w:fldCharType="begin"/>
            </w:r>
            <w:r w:rsidR="00FC7141">
              <w:rPr>
                <w:noProof/>
                <w:webHidden/>
              </w:rPr>
              <w:instrText xml:space="preserve"> PAGEREF _Toc153273963 \h </w:instrText>
            </w:r>
            <w:r w:rsidR="00FC7141">
              <w:rPr>
                <w:noProof/>
                <w:webHidden/>
              </w:rPr>
            </w:r>
            <w:r w:rsidR="00FC7141">
              <w:rPr>
                <w:noProof/>
                <w:webHidden/>
              </w:rPr>
              <w:fldChar w:fldCharType="separate"/>
            </w:r>
            <w:r w:rsidR="00FC7141">
              <w:rPr>
                <w:noProof/>
                <w:webHidden/>
              </w:rPr>
              <w:t>23</w:t>
            </w:r>
            <w:r w:rsidR="00FC7141">
              <w:rPr>
                <w:noProof/>
                <w:webHidden/>
              </w:rPr>
              <w:fldChar w:fldCharType="end"/>
            </w:r>
          </w:hyperlink>
        </w:p>
        <w:p w14:paraId="3D80C883" w14:textId="5044610F" w:rsidR="00FC7141" w:rsidRDefault="00000000">
          <w:pPr>
            <w:pStyle w:val="TDC1"/>
            <w:tabs>
              <w:tab w:val="right" w:leader="dot" w:pos="10659"/>
            </w:tabs>
            <w:rPr>
              <w:noProof/>
              <w:kern w:val="2"/>
              <w:sz w:val="22"/>
              <w:szCs w:val="22"/>
              <w:lang w:eastAsia="es-CO"/>
              <w14:ligatures w14:val="standardContextual"/>
            </w:rPr>
          </w:pPr>
          <w:hyperlink w:anchor="_Toc153273964" w:history="1">
            <w:r w:rsidR="00FC7141" w:rsidRPr="00961847">
              <w:rPr>
                <w:rStyle w:val="Hipervnculo"/>
                <w:noProof/>
              </w:rPr>
              <w:t>8 PARQUES</w:t>
            </w:r>
            <w:r w:rsidR="00FC7141">
              <w:rPr>
                <w:noProof/>
                <w:webHidden/>
              </w:rPr>
              <w:tab/>
            </w:r>
            <w:r w:rsidR="00FC7141">
              <w:rPr>
                <w:noProof/>
                <w:webHidden/>
              </w:rPr>
              <w:fldChar w:fldCharType="begin"/>
            </w:r>
            <w:r w:rsidR="00FC7141">
              <w:rPr>
                <w:noProof/>
                <w:webHidden/>
              </w:rPr>
              <w:instrText xml:space="preserve"> PAGEREF _Toc153273964 \h </w:instrText>
            </w:r>
            <w:r w:rsidR="00FC7141">
              <w:rPr>
                <w:noProof/>
                <w:webHidden/>
              </w:rPr>
            </w:r>
            <w:r w:rsidR="00FC7141">
              <w:rPr>
                <w:noProof/>
                <w:webHidden/>
              </w:rPr>
              <w:fldChar w:fldCharType="separate"/>
            </w:r>
            <w:r w:rsidR="00FC7141">
              <w:rPr>
                <w:noProof/>
                <w:webHidden/>
              </w:rPr>
              <w:t>24</w:t>
            </w:r>
            <w:r w:rsidR="00FC7141">
              <w:rPr>
                <w:noProof/>
                <w:webHidden/>
              </w:rPr>
              <w:fldChar w:fldCharType="end"/>
            </w:r>
          </w:hyperlink>
        </w:p>
        <w:p w14:paraId="1099309F" w14:textId="0C688517" w:rsidR="00FC7141" w:rsidRDefault="00000000">
          <w:pPr>
            <w:pStyle w:val="TDC2"/>
            <w:tabs>
              <w:tab w:val="right" w:leader="dot" w:pos="10659"/>
            </w:tabs>
            <w:rPr>
              <w:noProof/>
              <w:kern w:val="2"/>
              <w:sz w:val="22"/>
              <w:szCs w:val="22"/>
              <w:lang w:eastAsia="es-CO"/>
              <w14:ligatures w14:val="standardContextual"/>
            </w:rPr>
          </w:pPr>
          <w:hyperlink w:anchor="_Toc153273965" w:history="1">
            <w:r w:rsidR="00FC7141" w:rsidRPr="00961847">
              <w:rPr>
                <w:rStyle w:val="Hipervnculo"/>
                <w:noProof/>
              </w:rPr>
              <w:t>8.1 Parque Fátima</w:t>
            </w:r>
            <w:r w:rsidR="00FC7141">
              <w:rPr>
                <w:noProof/>
                <w:webHidden/>
              </w:rPr>
              <w:tab/>
            </w:r>
            <w:r w:rsidR="00FC7141">
              <w:rPr>
                <w:noProof/>
                <w:webHidden/>
              </w:rPr>
              <w:fldChar w:fldCharType="begin"/>
            </w:r>
            <w:r w:rsidR="00FC7141">
              <w:rPr>
                <w:noProof/>
                <w:webHidden/>
              </w:rPr>
              <w:instrText xml:space="preserve"> PAGEREF _Toc153273965 \h </w:instrText>
            </w:r>
            <w:r w:rsidR="00FC7141">
              <w:rPr>
                <w:noProof/>
                <w:webHidden/>
              </w:rPr>
            </w:r>
            <w:r w:rsidR="00FC7141">
              <w:rPr>
                <w:noProof/>
                <w:webHidden/>
              </w:rPr>
              <w:fldChar w:fldCharType="separate"/>
            </w:r>
            <w:r w:rsidR="00FC7141">
              <w:rPr>
                <w:noProof/>
                <w:webHidden/>
              </w:rPr>
              <w:t>24</w:t>
            </w:r>
            <w:r w:rsidR="00FC7141">
              <w:rPr>
                <w:noProof/>
                <w:webHidden/>
              </w:rPr>
              <w:fldChar w:fldCharType="end"/>
            </w:r>
          </w:hyperlink>
        </w:p>
        <w:p w14:paraId="5FEAEDDF" w14:textId="7D4BEC9A" w:rsidR="00FC7141" w:rsidRDefault="00000000">
          <w:pPr>
            <w:pStyle w:val="TDC2"/>
            <w:tabs>
              <w:tab w:val="right" w:leader="dot" w:pos="10659"/>
            </w:tabs>
            <w:rPr>
              <w:noProof/>
              <w:kern w:val="2"/>
              <w:sz w:val="22"/>
              <w:szCs w:val="22"/>
              <w:lang w:eastAsia="es-CO"/>
              <w14:ligatures w14:val="standardContextual"/>
            </w:rPr>
          </w:pPr>
          <w:hyperlink w:anchor="_Toc153273966" w:history="1">
            <w:r w:rsidR="00FC7141" w:rsidRPr="00961847">
              <w:rPr>
                <w:rStyle w:val="Hipervnculo"/>
                <w:noProof/>
              </w:rPr>
              <w:t>8.2 Parque Los Sentidos El Arenillo</w:t>
            </w:r>
            <w:r w:rsidR="00FC7141">
              <w:rPr>
                <w:noProof/>
                <w:webHidden/>
              </w:rPr>
              <w:tab/>
            </w:r>
            <w:r w:rsidR="00FC7141">
              <w:rPr>
                <w:noProof/>
                <w:webHidden/>
              </w:rPr>
              <w:fldChar w:fldCharType="begin"/>
            </w:r>
            <w:r w:rsidR="00FC7141">
              <w:rPr>
                <w:noProof/>
                <w:webHidden/>
              </w:rPr>
              <w:instrText xml:space="preserve"> PAGEREF _Toc153273966 \h </w:instrText>
            </w:r>
            <w:r w:rsidR="00FC7141">
              <w:rPr>
                <w:noProof/>
                <w:webHidden/>
              </w:rPr>
            </w:r>
            <w:r w:rsidR="00FC7141">
              <w:rPr>
                <w:noProof/>
                <w:webHidden/>
              </w:rPr>
              <w:fldChar w:fldCharType="separate"/>
            </w:r>
            <w:r w:rsidR="00FC7141">
              <w:rPr>
                <w:noProof/>
                <w:webHidden/>
              </w:rPr>
              <w:t>24</w:t>
            </w:r>
            <w:r w:rsidR="00FC7141">
              <w:rPr>
                <w:noProof/>
                <w:webHidden/>
              </w:rPr>
              <w:fldChar w:fldCharType="end"/>
            </w:r>
          </w:hyperlink>
        </w:p>
        <w:p w14:paraId="52B460FF" w14:textId="7C81DCEC" w:rsidR="00FC7141" w:rsidRDefault="00000000">
          <w:pPr>
            <w:pStyle w:val="TDC2"/>
            <w:tabs>
              <w:tab w:val="right" w:leader="dot" w:pos="10659"/>
            </w:tabs>
            <w:rPr>
              <w:noProof/>
              <w:kern w:val="2"/>
              <w:sz w:val="22"/>
              <w:szCs w:val="22"/>
              <w:lang w:eastAsia="es-CO"/>
              <w14:ligatures w14:val="standardContextual"/>
            </w:rPr>
          </w:pPr>
          <w:hyperlink w:anchor="_Toc153273967" w:history="1">
            <w:r w:rsidR="00FC7141" w:rsidRPr="00961847">
              <w:rPr>
                <w:rStyle w:val="Hipervnculo"/>
                <w:noProof/>
              </w:rPr>
              <w:t>8.3 Parque Observatorio de Chipre</w:t>
            </w:r>
            <w:r w:rsidR="00FC7141">
              <w:rPr>
                <w:noProof/>
                <w:webHidden/>
              </w:rPr>
              <w:tab/>
            </w:r>
            <w:r w:rsidR="00FC7141">
              <w:rPr>
                <w:noProof/>
                <w:webHidden/>
              </w:rPr>
              <w:fldChar w:fldCharType="begin"/>
            </w:r>
            <w:r w:rsidR="00FC7141">
              <w:rPr>
                <w:noProof/>
                <w:webHidden/>
              </w:rPr>
              <w:instrText xml:space="preserve"> PAGEREF _Toc153273967 \h </w:instrText>
            </w:r>
            <w:r w:rsidR="00FC7141">
              <w:rPr>
                <w:noProof/>
                <w:webHidden/>
              </w:rPr>
            </w:r>
            <w:r w:rsidR="00FC7141">
              <w:rPr>
                <w:noProof/>
                <w:webHidden/>
              </w:rPr>
              <w:fldChar w:fldCharType="separate"/>
            </w:r>
            <w:r w:rsidR="00FC7141">
              <w:rPr>
                <w:noProof/>
                <w:webHidden/>
              </w:rPr>
              <w:t>25</w:t>
            </w:r>
            <w:r w:rsidR="00FC7141">
              <w:rPr>
                <w:noProof/>
                <w:webHidden/>
              </w:rPr>
              <w:fldChar w:fldCharType="end"/>
            </w:r>
          </w:hyperlink>
        </w:p>
        <w:p w14:paraId="6CFA006F" w14:textId="2F2692E0" w:rsidR="00FC7141" w:rsidRDefault="00000000">
          <w:pPr>
            <w:pStyle w:val="TDC2"/>
            <w:tabs>
              <w:tab w:val="right" w:leader="dot" w:pos="10659"/>
            </w:tabs>
            <w:rPr>
              <w:noProof/>
              <w:kern w:val="2"/>
              <w:sz w:val="22"/>
              <w:szCs w:val="22"/>
              <w:lang w:eastAsia="es-CO"/>
              <w14:ligatures w14:val="standardContextual"/>
            </w:rPr>
          </w:pPr>
          <w:hyperlink w:anchor="_Toc153273968" w:history="1">
            <w:r w:rsidR="00FC7141" w:rsidRPr="00961847">
              <w:rPr>
                <w:rStyle w:val="Hipervnculo"/>
                <w:noProof/>
              </w:rPr>
              <w:t>8.4 Parque Minitas</w:t>
            </w:r>
            <w:r w:rsidR="00FC7141">
              <w:rPr>
                <w:noProof/>
                <w:webHidden/>
              </w:rPr>
              <w:tab/>
            </w:r>
            <w:r w:rsidR="00FC7141">
              <w:rPr>
                <w:noProof/>
                <w:webHidden/>
              </w:rPr>
              <w:fldChar w:fldCharType="begin"/>
            </w:r>
            <w:r w:rsidR="00FC7141">
              <w:rPr>
                <w:noProof/>
                <w:webHidden/>
              </w:rPr>
              <w:instrText xml:space="preserve"> PAGEREF _Toc153273968 \h </w:instrText>
            </w:r>
            <w:r w:rsidR="00FC7141">
              <w:rPr>
                <w:noProof/>
                <w:webHidden/>
              </w:rPr>
            </w:r>
            <w:r w:rsidR="00FC7141">
              <w:rPr>
                <w:noProof/>
                <w:webHidden/>
              </w:rPr>
              <w:fldChar w:fldCharType="separate"/>
            </w:r>
            <w:r w:rsidR="00FC7141">
              <w:rPr>
                <w:noProof/>
                <w:webHidden/>
              </w:rPr>
              <w:t>25</w:t>
            </w:r>
            <w:r w:rsidR="00FC7141">
              <w:rPr>
                <w:noProof/>
                <w:webHidden/>
              </w:rPr>
              <w:fldChar w:fldCharType="end"/>
            </w:r>
          </w:hyperlink>
        </w:p>
        <w:p w14:paraId="4DEF8E72" w14:textId="49C7EA65" w:rsidR="00FC7141" w:rsidRDefault="00000000">
          <w:pPr>
            <w:pStyle w:val="TDC2"/>
            <w:tabs>
              <w:tab w:val="right" w:leader="dot" w:pos="10659"/>
            </w:tabs>
            <w:rPr>
              <w:noProof/>
              <w:kern w:val="2"/>
              <w:sz w:val="22"/>
              <w:szCs w:val="22"/>
              <w:lang w:eastAsia="es-CO"/>
              <w14:ligatures w14:val="standardContextual"/>
            </w:rPr>
          </w:pPr>
          <w:hyperlink w:anchor="_Toc153273969" w:history="1">
            <w:r w:rsidR="00FC7141" w:rsidRPr="00961847">
              <w:rPr>
                <w:rStyle w:val="Hipervnculo"/>
                <w:noProof/>
              </w:rPr>
              <w:t>8.5 Parque La Cumbre</w:t>
            </w:r>
            <w:r w:rsidR="00FC7141">
              <w:rPr>
                <w:noProof/>
                <w:webHidden/>
              </w:rPr>
              <w:tab/>
            </w:r>
            <w:r w:rsidR="00FC7141">
              <w:rPr>
                <w:noProof/>
                <w:webHidden/>
              </w:rPr>
              <w:fldChar w:fldCharType="begin"/>
            </w:r>
            <w:r w:rsidR="00FC7141">
              <w:rPr>
                <w:noProof/>
                <w:webHidden/>
              </w:rPr>
              <w:instrText xml:space="preserve"> PAGEREF _Toc153273969 \h </w:instrText>
            </w:r>
            <w:r w:rsidR="00FC7141">
              <w:rPr>
                <w:noProof/>
                <w:webHidden/>
              </w:rPr>
            </w:r>
            <w:r w:rsidR="00FC7141">
              <w:rPr>
                <w:noProof/>
                <w:webHidden/>
              </w:rPr>
              <w:fldChar w:fldCharType="separate"/>
            </w:r>
            <w:r w:rsidR="00FC7141">
              <w:rPr>
                <w:noProof/>
                <w:webHidden/>
              </w:rPr>
              <w:t>25</w:t>
            </w:r>
            <w:r w:rsidR="00FC7141">
              <w:rPr>
                <w:noProof/>
                <w:webHidden/>
              </w:rPr>
              <w:fldChar w:fldCharType="end"/>
            </w:r>
          </w:hyperlink>
        </w:p>
        <w:p w14:paraId="7A388972" w14:textId="1E734334" w:rsidR="00FC7141" w:rsidRDefault="00000000">
          <w:pPr>
            <w:pStyle w:val="TDC2"/>
            <w:tabs>
              <w:tab w:val="right" w:leader="dot" w:pos="10659"/>
            </w:tabs>
            <w:rPr>
              <w:noProof/>
              <w:kern w:val="2"/>
              <w:sz w:val="22"/>
              <w:szCs w:val="22"/>
              <w:lang w:eastAsia="es-CO"/>
              <w14:ligatures w14:val="standardContextual"/>
            </w:rPr>
          </w:pPr>
          <w:hyperlink w:anchor="_Toc153273970" w:history="1">
            <w:r w:rsidR="00FC7141" w:rsidRPr="00961847">
              <w:rPr>
                <w:rStyle w:val="Hipervnculo"/>
                <w:noProof/>
              </w:rPr>
              <w:t>8.6 Parque Villahermosa</w:t>
            </w:r>
            <w:r w:rsidR="00FC7141">
              <w:rPr>
                <w:noProof/>
                <w:webHidden/>
              </w:rPr>
              <w:tab/>
            </w:r>
            <w:r w:rsidR="00FC7141">
              <w:rPr>
                <w:noProof/>
                <w:webHidden/>
              </w:rPr>
              <w:fldChar w:fldCharType="begin"/>
            </w:r>
            <w:r w:rsidR="00FC7141">
              <w:rPr>
                <w:noProof/>
                <w:webHidden/>
              </w:rPr>
              <w:instrText xml:space="preserve"> PAGEREF _Toc153273970 \h </w:instrText>
            </w:r>
            <w:r w:rsidR="00FC7141">
              <w:rPr>
                <w:noProof/>
                <w:webHidden/>
              </w:rPr>
            </w:r>
            <w:r w:rsidR="00FC7141">
              <w:rPr>
                <w:noProof/>
                <w:webHidden/>
              </w:rPr>
              <w:fldChar w:fldCharType="separate"/>
            </w:r>
            <w:r w:rsidR="00FC7141">
              <w:rPr>
                <w:noProof/>
                <w:webHidden/>
              </w:rPr>
              <w:t>25</w:t>
            </w:r>
            <w:r w:rsidR="00FC7141">
              <w:rPr>
                <w:noProof/>
                <w:webHidden/>
              </w:rPr>
              <w:fldChar w:fldCharType="end"/>
            </w:r>
          </w:hyperlink>
        </w:p>
        <w:p w14:paraId="65FDD90A" w14:textId="613E705D" w:rsidR="00FC7141" w:rsidRDefault="00000000">
          <w:pPr>
            <w:pStyle w:val="TDC2"/>
            <w:tabs>
              <w:tab w:val="right" w:leader="dot" w:pos="10659"/>
            </w:tabs>
            <w:rPr>
              <w:noProof/>
              <w:kern w:val="2"/>
              <w:sz w:val="22"/>
              <w:szCs w:val="22"/>
              <w:lang w:eastAsia="es-CO"/>
              <w14:ligatures w14:val="standardContextual"/>
            </w:rPr>
          </w:pPr>
          <w:hyperlink w:anchor="_Toc153273971" w:history="1">
            <w:r w:rsidR="00FC7141" w:rsidRPr="00961847">
              <w:rPr>
                <w:rStyle w:val="Hipervnculo"/>
                <w:noProof/>
              </w:rPr>
              <w:t>8.7 14 Parques más de la Ruta de las Aves en diferentes barrios</w:t>
            </w:r>
            <w:r w:rsidR="00FC7141">
              <w:rPr>
                <w:noProof/>
                <w:webHidden/>
              </w:rPr>
              <w:tab/>
            </w:r>
            <w:r w:rsidR="00FC7141">
              <w:rPr>
                <w:noProof/>
                <w:webHidden/>
              </w:rPr>
              <w:fldChar w:fldCharType="begin"/>
            </w:r>
            <w:r w:rsidR="00FC7141">
              <w:rPr>
                <w:noProof/>
                <w:webHidden/>
              </w:rPr>
              <w:instrText xml:space="preserve"> PAGEREF _Toc153273971 \h </w:instrText>
            </w:r>
            <w:r w:rsidR="00FC7141">
              <w:rPr>
                <w:noProof/>
                <w:webHidden/>
              </w:rPr>
            </w:r>
            <w:r w:rsidR="00FC7141">
              <w:rPr>
                <w:noProof/>
                <w:webHidden/>
              </w:rPr>
              <w:fldChar w:fldCharType="separate"/>
            </w:r>
            <w:r w:rsidR="00FC7141">
              <w:rPr>
                <w:noProof/>
                <w:webHidden/>
              </w:rPr>
              <w:t>25</w:t>
            </w:r>
            <w:r w:rsidR="00FC7141">
              <w:rPr>
                <w:noProof/>
                <w:webHidden/>
              </w:rPr>
              <w:fldChar w:fldCharType="end"/>
            </w:r>
          </w:hyperlink>
        </w:p>
        <w:p w14:paraId="567C53EF" w14:textId="7FC911CB" w:rsidR="00FC7141" w:rsidRDefault="00000000">
          <w:pPr>
            <w:pStyle w:val="TDC1"/>
            <w:tabs>
              <w:tab w:val="right" w:leader="dot" w:pos="10659"/>
            </w:tabs>
            <w:rPr>
              <w:noProof/>
              <w:kern w:val="2"/>
              <w:sz w:val="22"/>
              <w:szCs w:val="22"/>
              <w:lang w:eastAsia="es-CO"/>
              <w14:ligatures w14:val="standardContextual"/>
            </w:rPr>
          </w:pPr>
          <w:hyperlink w:anchor="_Toc153273972" w:history="1">
            <w:r w:rsidR="00FC7141" w:rsidRPr="00961847">
              <w:rPr>
                <w:rStyle w:val="Hipervnculo"/>
                <w:noProof/>
              </w:rPr>
              <w:t>9 MEJORAMIENTO INFRAESTRUCTURA EDUCATIVA</w:t>
            </w:r>
            <w:r w:rsidR="00FC7141">
              <w:rPr>
                <w:noProof/>
                <w:webHidden/>
              </w:rPr>
              <w:tab/>
            </w:r>
            <w:r w:rsidR="00FC7141">
              <w:rPr>
                <w:noProof/>
                <w:webHidden/>
              </w:rPr>
              <w:fldChar w:fldCharType="begin"/>
            </w:r>
            <w:r w:rsidR="00FC7141">
              <w:rPr>
                <w:noProof/>
                <w:webHidden/>
              </w:rPr>
              <w:instrText xml:space="preserve"> PAGEREF _Toc153273972 \h </w:instrText>
            </w:r>
            <w:r w:rsidR="00FC7141">
              <w:rPr>
                <w:noProof/>
                <w:webHidden/>
              </w:rPr>
            </w:r>
            <w:r w:rsidR="00FC7141">
              <w:rPr>
                <w:noProof/>
                <w:webHidden/>
              </w:rPr>
              <w:fldChar w:fldCharType="separate"/>
            </w:r>
            <w:r w:rsidR="00FC7141">
              <w:rPr>
                <w:noProof/>
                <w:webHidden/>
              </w:rPr>
              <w:t>25</w:t>
            </w:r>
            <w:r w:rsidR="00FC7141">
              <w:rPr>
                <w:noProof/>
                <w:webHidden/>
              </w:rPr>
              <w:fldChar w:fldCharType="end"/>
            </w:r>
          </w:hyperlink>
        </w:p>
        <w:p w14:paraId="7AACE8F6" w14:textId="5B5596C8" w:rsidR="00FC7141" w:rsidRDefault="00000000">
          <w:pPr>
            <w:pStyle w:val="TDC2"/>
            <w:tabs>
              <w:tab w:val="right" w:leader="dot" w:pos="10659"/>
            </w:tabs>
            <w:rPr>
              <w:noProof/>
              <w:kern w:val="2"/>
              <w:sz w:val="22"/>
              <w:szCs w:val="22"/>
              <w:lang w:eastAsia="es-CO"/>
              <w14:ligatures w14:val="standardContextual"/>
            </w:rPr>
          </w:pPr>
          <w:hyperlink w:anchor="_Toc153273973" w:history="1">
            <w:r w:rsidR="00FC7141" w:rsidRPr="00961847">
              <w:rPr>
                <w:rStyle w:val="Hipervnculo"/>
                <w:noProof/>
              </w:rPr>
              <w:t>9.1 Colegio Latinoamericano</w:t>
            </w:r>
            <w:r w:rsidR="00FC7141">
              <w:rPr>
                <w:noProof/>
                <w:webHidden/>
              </w:rPr>
              <w:tab/>
            </w:r>
            <w:r w:rsidR="00FC7141">
              <w:rPr>
                <w:noProof/>
                <w:webHidden/>
              </w:rPr>
              <w:fldChar w:fldCharType="begin"/>
            </w:r>
            <w:r w:rsidR="00FC7141">
              <w:rPr>
                <w:noProof/>
                <w:webHidden/>
              </w:rPr>
              <w:instrText xml:space="preserve"> PAGEREF _Toc153273973 \h </w:instrText>
            </w:r>
            <w:r w:rsidR="00FC7141">
              <w:rPr>
                <w:noProof/>
                <w:webHidden/>
              </w:rPr>
            </w:r>
            <w:r w:rsidR="00FC7141">
              <w:rPr>
                <w:noProof/>
                <w:webHidden/>
              </w:rPr>
              <w:fldChar w:fldCharType="separate"/>
            </w:r>
            <w:r w:rsidR="00FC7141">
              <w:rPr>
                <w:noProof/>
                <w:webHidden/>
              </w:rPr>
              <w:t>26</w:t>
            </w:r>
            <w:r w:rsidR="00FC7141">
              <w:rPr>
                <w:noProof/>
                <w:webHidden/>
              </w:rPr>
              <w:fldChar w:fldCharType="end"/>
            </w:r>
          </w:hyperlink>
        </w:p>
        <w:p w14:paraId="56723035" w14:textId="015593D2" w:rsidR="00FC7141" w:rsidRDefault="00000000">
          <w:pPr>
            <w:pStyle w:val="TDC2"/>
            <w:tabs>
              <w:tab w:val="right" w:leader="dot" w:pos="10659"/>
            </w:tabs>
            <w:rPr>
              <w:noProof/>
              <w:kern w:val="2"/>
              <w:sz w:val="22"/>
              <w:szCs w:val="22"/>
              <w:lang w:eastAsia="es-CO"/>
              <w14:ligatures w14:val="standardContextual"/>
            </w:rPr>
          </w:pPr>
          <w:hyperlink w:anchor="_Toc153273974" w:history="1">
            <w:r w:rsidR="00FC7141" w:rsidRPr="00961847">
              <w:rPr>
                <w:rStyle w:val="Hipervnculo"/>
                <w:noProof/>
              </w:rPr>
              <w:t>9.2 Institución educativa Chipre – sede B Julio Zuluaga, Institución Educativa Mariscal Sucre Sede B, Institución Educativa Mariscal Sucre Sede E</w:t>
            </w:r>
            <w:r w:rsidR="00FC7141">
              <w:rPr>
                <w:noProof/>
                <w:webHidden/>
              </w:rPr>
              <w:tab/>
            </w:r>
            <w:r w:rsidR="00FC7141">
              <w:rPr>
                <w:noProof/>
                <w:webHidden/>
              </w:rPr>
              <w:fldChar w:fldCharType="begin"/>
            </w:r>
            <w:r w:rsidR="00FC7141">
              <w:rPr>
                <w:noProof/>
                <w:webHidden/>
              </w:rPr>
              <w:instrText xml:space="preserve"> PAGEREF _Toc153273974 \h </w:instrText>
            </w:r>
            <w:r w:rsidR="00FC7141">
              <w:rPr>
                <w:noProof/>
                <w:webHidden/>
              </w:rPr>
            </w:r>
            <w:r w:rsidR="00FC7141">
              <w:rPr>
                <w:noProof/>
                <w:webHidden/>
              </w:rPr>
              <w:fldChar w:fldCharType="separate"/>
            </w:r>
            <w:r w:rsidR="00FC7141">
              <w:rPr>
                <w:noProof/>
                <w:webHidden/>
              </w:rPr>
              <w:t>26</w:t>
            </w:r>
            <w:r w:rsidR="00FC7141">
              <w:rPr>
                <w:noProof/>
                <w:webHidden/>
              </w:rPr>
              <w:fldChar w:fldCharType="end"/>
            </w:r>
          </w:hyperlink>
        </w:p>
        <w:p w14:paraId="75B0516B" w14:textId="009A2C48" w:rsidR="00FC7141" w:rsidRDefault="00000000">
          <w:pPr>
            <w:pStyle w:val="TDC2"/>
            <w:tabs>
              <w:tab w:val="right" w:leader="dot" w:pos="10659"/>
            </w:tabs>
            <w:rPr>
              <w:noProof/>
              <w:kern w:val="2"/>
              <w:sz w:val="22"/>
              <w:szCs w:val="22"/>
              <w:lang w:eastAsia="es-CO"/>
              <w14:ligatures w14:val="standardContextual"/>
            </w:rPr>
          </w:pPr>
          <w:hyperlink w:anchor="_Toc153273975" w:history="1">
            <w:r w:rsidR="00FC7141" w:rsidRPr="00961847">
              <w:rPr>
                <w:rStyle w:val="Hipervnculo"/>
                <w:noProof/>
              </w:rPr>
              <w:t>9.3 Institución educativa rural Granada</w:t>
            </w:r>
            <w:r w:rsidR="00FC7141">
              <w:rPr>
                <w:noProof/>
                <w:webHidden/>
              </w:rPr>
              <w:tab/>
            </w:r>
            <w:r w:rsidR="00FC7141">
              <w:rPr>
                <w:noProof/>
                <w:webHidden/>
              </w:rPr>
              <w:fldChar w:fldCharType="begin"/>
            </w:r>
            <w:r w:rsidR="00FC7141">
              <w:rPr>
                <w:noProof/>
                <w:webHidden/>
              </w:rPr>
              <w:instrText xml:space="preserve"> PAGEREF _Toc153273975 \h </w:instrText>
            </w:r>
            <w:r w:rsidR="00FC7141">
              <w:rPr>
                <w:noProof/>
                <w:webHidden/>
              </w:rPr>
            </w:r>
            <w:r w:rsidR="00FC7141">
              <w:rPr>
                <w:noProof/>
                <w:webHidden/>
              </w:rPr>
              <w:fldChar w:fldCharType="separate"/>
            </w:r>
            <w:r w:rsidR="00FC7141">
              <w:rPr>
                <w:noProof/>
                <w:webHidden/>
              </w:rPr>
              <w:t>26</w:t>
            </w:r>
            <w:r w:rsidR="00FC7141">
              <w:rPr>
                <w:noProof/>
                <w:webHidden/>
              </w:rPr>
              <w:fldChar w:fldCharType="end"/>
            </w:r>
          </w:hyperlink>
        </w:p>
        <w:p w14:paraId="083072DB" w14:textId="23A3F153" w:rsidR="00FC7141" w:rsidRDefault="00000000">
          <w:pPr>
            <w:pStyle w:val="TDC2"/>
            <w:tabs>
              <w:tab w:val="right" w:leader="dot" w:pos="10659"/>
            </w:tabs>
            <w:rPr>
              <w:noProof/>
              <w:kern w:val="2"/>
              <w:sz w:val="22"/>
              <w:szCs w:val="22"/>
              <w:lang w:eastAsia="es-CO"/>
              <w14:ligatures w14:val="standardContextual"/>
            </w:rPr>
          </w:pPr>
          <w:hyperlink w:anchor="_Toc153273976" w:history="1">
            <w:r w:rsidR="00FC7141" w:rsidRPr="00961847">
              <w:rPr>
                <w:rStyle w:val="Hipervnculo"/>
                <w:noProof/>
              </w:rPr>
              <w:t>9.4 Institución educativa Villa del Pilar</w:t>
            </w:r>
            <w:r w:rsidR="00FC7141">
              <w:rPr>
                <w:noProof/>
                <w:webHidden/>
              </w:rPr>
              <w:tab/>
            </w:r>
            <w:r w:rsidR="00FC7141">
              <w:rPr>
                <w:noProof/>
                <w:webHidden/>
              </w:rPr>
              <w:fldChar w:fldCharType="begin"/>
            </w:r>
            <w:r w:rsidR="00FC7141">
              <w:rPr>
                <w:noProof/>
                <w:webHidden/>
              </w:rPr>
              <w:instrText xml:space="preserve"> PAGEREF _Toc153273976 \h </w:instrText>
            </w:r>
            <w:r w:rsidR="00FC7141">
              <w:rPr>
                <w:noProof/>
                <w:webHidden/>
              </w:rPr>
            </w:r>
            <w:r w:rsidR="00FC7141">
              <w:rPr>
                <w:noProof/>
                <w:webHidden/>
              </w:rPr>
              <w:fldChar w:fldCharType="separate"/>
            </w:r>
            <w:r w:rsidR="00FC7141">
              <w:rPr>
                <w:noProof/>
                <w:webHidden/>
              </w:rPr>
              <w:t>26</w:t>
            </w:r>
            <w:r w:rsidR="00FC7141">
              <w:rPr>
                <w:noProof/>
                <w:webHidden/>
              </w:rPr>
              <w:fldChar w:fldCharType="end"/>
            </w:r>
          </w:hyperlink>
        </w:p>
        <w:p w14:paraId="45B2EE23" w14:textId="3D632ADB" w:rsidR="00FC7141" w:rsidRDefault="00000000">
          <w:pPr>
            <w:pStyle w:val="TDC2"/>
            <w:tabs>
              <w:tab w:val="right" w:leader="dot" w:pos="10659"/>
            </w:tabs>
            <w:rPr>
              <w:noProof/>
              <w:kern w:val="2"/>
              <w:sz w:val="22"/>
              <w:szCs w:val="22"/>
              <w:lang w:eastAsia="es-CO"/>
              <w14:ligatures w14:val="standardContextual"/>
            </w:rPr>
          </w:pPr>
          <w:hyperlink w:anchor="_Toc153273977" w:history="1">
            <w:r w:rsidR="00FC7141" w:rsidRPr="00961847">
              <w:rPr>
                <w:rStyle w:val="Hipervnculo"/>
                <w:noProof/>
              </w:rPr>
              <w:t>9.5 Institución educativa Chipre – sede principal</w:t>
            </w:r>
            <w:r w:rsidR="00FC7141">
              <w:rPr>
                <w:noProof/>
                <w:webHidden/>
              </w:rPr>
              <w:tab/>
            </w:r>
            <w:r w:rsidR="00FC7141">
              <w:rPr>
                <w:noProof/>
                <w:webHidden/>
              </w:rPr>
              <w:fldChar w:fldCharType="begin"/>
            </w:r>
            <w:r w:rsidR="00FC7141">
              <w:rPr>
                <w:noProof/>
                <w:webHidden/>
              </w:rPr>
              <w:instrText xml:space="preserve"> PAGEREF _Toc153273977 \h </w:instrText>
            </w:r>
            <w:r w:rsidR="00FC7141">
              <w:rPr>
                <w:noProof/>
                <w:webHidden/>
              </w:rPr>
            </w:r>
            <w:r w:rsidR="00FC7141">
              <w:rPr>
                <w:noProof/>
                <w:webHidden/>
              </w:rPr>
              <w:fldChar w:fldCharType="separate"/>
            </w:r>
            <w:r w:rsidR="00FC7141">
              <w:rPr>
                <w:noProof/>
                <w:webHidden/>
              </w:rPr>
              <w:t>26</w:t>
            </w:r>
            <w:r w:rsidR="00FC7141">
              <w:rPr>
                <w:noProof/>
                <w:webHidden/>
              </w:rPr>
              <w:fldChar w:fldCharType="end"/>
            </w:r>
          </w:hyperlink>
        </w:p>
        <w:p w14:paraId="7C667F7D" w14:textId="5457EFB8" w:rsidR="00FC7141" w:rsidRDefault="00000000">
          <w:pPr>
            <w:pStyle w:val="TDC2"/>
            <w:tabs>
              <w:tab w:val="right" w:leader="dot" w:pos="10659"/>
            </w:tabs>
            <w:rPr>
              <w:noProof/>
              <w:kern w:val="2"/>
              <w:sz w:val="22"/>
              <w:szCs w:val="22"/>
              <w:lang w:eastAsia="es-CO"/>
              <w14:ligatures w14:val="standardContextual"/>
            </w:rPr>
          </w:pPr>
          <w:hyperlink w:anchor="_Toc153273978" w:history="1">
            <w:r w:rsidR="00FC7141" w:rsidRPr="00961847">
              <w:rPr>
                <w:rStyle w:val="Hipervnculo"/>
                <w:noProof/>
              </w:rPr>
              <w:t>9.6 Institución educativa Marco Fidel Suarez</w:t>
            </w:r>
            <w:r w:rsidR="00FC7141">
              <w:rPr>
                <w:noProof/>
                <w:webHidden/>
              </w:rPr>
              <w:tab/>
            </w:r>
            <w:r w:rsidR="00FC7141">
              <w:rPr>
                <w:noProof/>
                <w:webHidden/>
              </w:rPr>
              <w:fldChar w:fldCharType="begin"/>
            </w:r>
            <w:r w:rsidR="00FC7141">
              <w:rPr>
                <w:noProof/>
                <w:webHidden/>
              </w:rPr>
              <w:instrText xml:space="preserve"> PAGEREF _Toc153273978 \h </w:instrText>
            </w:r>
            <w:r w:rsidR="00FC7141">
              <w:rPr>
                <w:noProof/>
                <w:webHidden/>
              </w:rPr>
            </w:r>
            <w:r w:rsidR="00FC7141">
              <w:rPr>
                <w:noProof/>
                <w:webHidden/>
              </w:rPr>
              <w:fldChar w:fldCharType="separate"/>
            </w:r>
            <w:r w:rsidR="00FC7141">
              <w:rPr>
                <w:noProof/>
                <w:webHidden/>
              </w:rPr>
              <w:t>26</w:t>
            </w:r>
            <w:r w:rsidR="00FC7141">
              <w:rPr>
                <w:noProof/>
                <w:webHidden/>
              </w:rPr>
              <w:fldChar w:fldCharType="end"/>
            </w:r>
          </w:hyperlink>
        </w:p>
        <w:p w14:paraId="0335E942" w14:textId="6DB475D5" w:rsidR="00FC7141" w:rsidRDefault="00000000">
          <w:pPr>
            <w:pStyle w:val="TDC1"/>
            <w:tabs>
              <w:tab w:val="right" w:leader="dot" w:pos="10659"/>
            </w:tabs>
            <w:rPr>
              <w:noProof/>
              <w:kern w:val="2"/>
              <w:sz w:val="22"/>
              <w:szCs w:val="22"/>
              <w:lang w:eastAsia="es-CO"/>
              <w14:ligatures w14:val="standardContextual"/>
            </w:rPr>
          </w:pPr>
          <w:hyperlink w:anchor="_Toc153273979" w:history="1">
            <w:r w:rsidR="00FC7141" w:rsidRPr="00961847">
              <w:rPr>
                <w:rStyle w:val="Hipervnculo"/>
                <w:noProof/>
              </w:rPr>
              <w:t>10 . OTRAS</w:t>
            </w:r>
            <w:r w:rsidR="00FC7141">
              <w:rPr>
                <w:noProof/>
                <w:webHidden/>
              </w:rPr>
              <w:tab/>
            </w:r>
            <w:r w:rsidR="00FC7141">
              <w:rPr>
                <w:noProof/>
                <w:webHidden/>
              </w:rPr>
              <w:fldChar w:fldCharType="begin"/>
            </w:r>
            <w:r w:rsidR="00FC7141">
              <w:rPr>
                <w:noProof/>
                <w:webHidden/>
              </w:rPr>
              <w:instrText xml:space="preserve"> PAGEREF _Toc153273979 \h </w:instrText>
            </w:r>
            <w:r w:rsidR="00FC7141">
              <w:rPr>
                <w:noProof/>
                <w:webHidden/>
              </w:rPr>
            </w:r>
            <w:r w:rsidR="00FC7141">
              <w:rPr>
                <w:noProof/>
                <w:webHidden/>
              </w:rPr>
              <w:fldChar w:fldCharType="separate"/>
            </w:r>
            <w:r w:rsidR="00FC7141">
              <w:rPr>
                <w:noProof/>
                <w:webHidden/>
              </w:rPr>
              <w:t>27</w:t>
            </w:r>
            <w:r w:rsidR="00FC7141">
              <w:rPr>
                <w:noProof/>
                <w:webHidden/>
              </w:rPr>
              <w:fldChar w:fldCharType="end"/>
            </w:r>
          </w:hyperlink>
        </w:p>
        <w:p w14:paraId="46422C6B" w14:textId="36124F61" w:rsidR="00FC7141" w:rsidRDefault="00000000">
          <w:pPr>
            <w:pStyle w:val="TDC2"/>
            <w:tabs>
              <w:tab w:val="right" w:leader="dot" w:pos="10659"/>
            </w:tabs>
            <w:rPr>
              <w:noProof/>
              <w:kern w:val="2"/>
              <w:sz w:val="22"/>
              <w:szCs w:val="22"/>
              <w:lang w:eastAsia="es-CO"/>
              <w14:ligatures w14:val="standardContextual"/>
            </w:rPr>
          </w:pPr>
          <w:hyperlink w:anchor="_Toc153273980" w:history="1">
            <w:r w:rsidR="00FC7141" w:rsidRPr="00961847">
              <w:rPr>
                <w:rStyle w:val="Hipervnculo"/>
                <w:noProof/>
              </w:rPr>
              <w:t>10.1 279 mejoramientos de viviendas rurales y urbanas</w:t>
            </w:r>
            <w:r w:rsidR="00FC7141">
              <w:rPr>
                <w:noProof/>
                <w:webHidden/>
              </w:rPr>
              <w:tab/>
            </w:r>
            <w:r w:rsidR="00FC7141">
              <w:rPr>
                <w:noProof/>
                <w:webHidden/>
              </w:rPr>
              <w:fldChar w:fldCharType="begin"/>
            </w:r>
            <w:r w:rsidR="00FC7141">
              <w:rPr>
                <w:noProof/>
                <w:webHidden/>
              </w:rPr>
              <w:instrText xml:space="preserve"> PAGEREF _Toc153273980 \h </w:instrText>
            </w:r>
            <w:r w:rsidR="00FC7141">
              <w:rPr>
                <w:noProof/>
                <w:webHidden/>
              </w:rPr>
            </w:r>
            <w:r w:rsidR="00FC7141">
              <w:rPr>
                <w:noProof/>
                <w:webHidden/>
              </w:rPr>
              <w:fldChar w:fldCharType="separate"/>
            </w:r>
            <w:r w:rsidR="00FC7141">
              <w:rPr>
                <w:noProof/>
                <w:webHidden/>
              </w:rPr>
              <w:t>27</w:t>
            </w:r>
            <w:r w:rsidR="00FC7141">
              <w:rPr>
                <w:noProof/>
                <w:webHidden/>
              </w:rPr>
              <w:fldChar w:fldCharType="end"/>
            </w:r>
          </w:hyperlink>
        </w:p>
        <w:p w14:paraId="73AEDB7D" w14:textId="03E144FB" w:rsidR="00FC7141" w:rsidRDefault="00000000">
          <w:pPr>
            <w:pStyle w:val="TDC2"/>
            <w:tabs>
              <w:tab w:val="right" w:leader="dot" w:pos="10659"/>
            </w:tabs>
            <w:rPr>
              <w:noProof/>
              <w:kern w:val="2"/>
              <w:sz w:val="22"/>
              <w:szCs w:val="22"/>
              <w:lang w:eastAsia="es-CO"/>
              <w14:ligatures w14:val="standardContextual"/>
            </w:rPr>
          </w:pPr>
          <w:hyperlink w:anchor="_Toc153273981" w:history="1">
            <w:r w:rsidR="00FC7141" w:rsidRPr="00961847">
              <w:rPr>
                <w:rStyle w:val="Hipervnculo"/>
                <w:noProof/>
              </w:rPr>
              <w:t>10.2 Vía Ondas de Otún - La Fuente</w:t>
            </w:r>
            <w:r w:rsidR="00FC7141">
              <w:rPr>
                <w:noProof/>
                <w:webHidden/>
              </w:rPr>
              <w:tab/>
            </w:r>
            <w:r w:rsidR="00FC7141">
              <w:rPr>
                <w:noProof/>
                <w:webHidden/>
              </w:rPr>
              <w:fldChar w:fldCharType="begin"/>
            </w:r>
            <w:r w:rsidR="00FC7141">
              <w:rPr>
                <w:noProof/>
                <w:webHidden/>
              </w:rPr>
              <w:instrText xml:space="preserve"> PAGEREF _Toc153273981 \h </w:instrText>
            </w:r>
            <w:r w:rsidR="00FC7141">
              <w:rPr>
                <w:noProof/>
                <w:webHidden/>
              </w:rPr>
            </w:r>
            <w:r w:rsidR="00FC7141">
              <w:rPr>
                <w:noProof/>
                <w:webHidden/>
              </w:rPr>
              <w:fldChar w:fldCharType="separate"/>
            </w:r>
            <w:r w:rsidR="00FC7141">
              <w:rPr>
                <w:noProof/>
                <w:webHidden/>
              </w:rPr>
              <w:t>27</w:t>
            </w:r>
            <w:r w:rsidR="00FC7141">
              <w:rPr>
                <w:noProof/>
                <w:webHidden/>
              </w:rPr>
              <w:fldChar w:fldCharType="end"/>
            </w:r>
          </w:hyperlink>
        </w:p>
        <w:p w14:paraId="16273A5B" w14:textId="2C4E4E79" w:rsidR="00FC7141" w:rsidRDefault="00000000">
          <w:pPr>
            <w:pStyle w:val="TDC2"/>
            <w:tabs>
              <w:tab w:val="right" w:leader="dot" w:pos="10659"/>
            </w:tabs>
            <w:rPr>
              <w:noProof/>
              <w:kern w:val="2"/>
              <w:sz w:val="22"/>
              <w:szCs w:val="22"/>
              <w:lang w:eastAsia="es-CO"/>
              <w14:ligatures w14:val="standardContextual"/>
            </w:rPr>
          </w:pPr>
          <w:hyperlink w:anchor="_Toc153273982" w:history="1">
            <w:r w:rsidR="00FC7141" w:rsidRPr="00961847">
              <w:rPr>
                <w:rStyle w:val="Hipervnculo"/>
                <w:noProof/>
              </w:rPr>
              <w:t>10.3 Mejoramiento vial avenidas Santander, Paralela, Kevin Ángel</w:t>
            </w:r>
            <w:r w:rsidR="00FC7141">
              <w:rPr>
                <w:noProof/>
                <w:webHidden/>
              </w:rPr>
              <w:tab/>
            </w:r>
            <w:r w:rsidR="00FC7141">
              <w:rPr>
                <w:noProof/>
                <w:webHidden/>
              </w:rPr>
              <w:fldChar w:fldCharType="begin"/>
            </w:r>
            <w:r w:rsidR="00FC7141">
              <w:rPr>
                <w:noProof/>
                <w:webHidden/>
              </w:rPr>
              <w:instrText xml:space="preserve"> PAGEREF _Toc153273982 \h </w:instrText>
            </w:r>
            <w:r w:rsidR="00FC7141">
              <w:rPr>
                <w:noProof/>
                <w:webHidden/>
              </w:rPr>
            </w:r>
            <w:r w:rsidR="00FC7141">
              <w:rPr>
                <w:noProof/>
                <w:webHidden/>
              </w:rPr>
              <w:fldChar w:fldCharType="separate"/>
            </w:r>
            <w:r w:rsidR="00FC7141">
              <w:rPr>
                <w:noProof/>
                <w:webHidden/>
              </w:rPr>
              <w:t>27</w:t>
            </w:r>
            <w:r w:rsidR="00FC7141">
              <w:rPr>
                <w:noProof/>
                <w:webHidden/>
              </w:rPr>
              <w:fldChar w:fldCharType="end"/>
            </w:r>
          </w:hyperlink>
        </w:p>
        <w:p w14:paraId="79F676EB" w14:textId="29A04764" w:rsidR="00FC7141" w:rsidRDefault="00000000">
          <w:pPr>
            <w:pStyle w:val="TDC2"/>
            <w:tabs>
              <w:tab w:val="right" w:leader="dot" w:pos="10659"/>
            </w:tabs>
            <w:rPr>
              <w:noProof/>
              <w:kern w:val="2"/>
              <w:sz w:val="22"/>
              <w:szCs w:val="22"/>
              <w:lang w:eastAsia="es-CO"/>
              <w14:ligatures w14:val="standardContextual"/>
            </w:rPr>
          </w:pPr>
          <w:hyperlink w:anchor="_Toc153273983" w:history="1">
            <w:r w:rsidR="00FC7141" w:rsidRPr="00961847">
              <w:rPr>
                <w:rStyle w:val="Hipervnculo"/>
                <w:noProof/>
              </w:rPr>
              <w:t>10.4 Modernización del alumbrado público</w:t>
            </w:r>
            <w:r w:rsidR="00FC7141">
              <w:rPr>
                <w:noProof/>
                <w:webHidden/>
              </w:rPr>
              <w:tab/>
            </w:r>
            <w:r w:rsidR="00FC7141">
              <w:rPr>
                <w:noProof/>
                <w:webHidden/>
              </w:rPr>
              <w:fldChar w:fldCharType="begin"/>
            </w:r>
            <w:r w:rsidR="00FC7141">
              <w:rPr>
                <w:noProof/>
                <w:webHidden/>
              </w:rPr>
              <w:instrText xml:space="preserve"> PAGEREF _Toc153273983 \h </w:instrText>
            </w:r>
            <w:r w:rsidR="00FC7141">
              <w:rPr>
                <w:noProof/>
                <w:webHidden/>
              </w:rPr>
            </w:r>
            <w:r w:rsidR="00FC7141">
              <w:rPr>
                <w:noProof/>
                <w:webHidden/>
              </w:rPr>
              <w:fldChar w:fldCharType="separate"/>
            </w:r>
            <w:r w:rsidR="00FC7141">
              <w:rPr>
                <w:noProof/>
                <w:webHidden/>
              </w:rPr>
              <w:t>27</w:t>
            </w:r>
            <w:r w:rsidR="00FC7141">
              <w:rPr>
                <w:noProof/>
                <w:webHidden/>
              </w:rPr>
              <w:fldChar w:fldCharType="end"/>
            </w:r>
          </w:hyperlink>
        </w:p>
        <w:p w14:paraId="7F3D089B" w14:textId="2EAB5460" w:rsidR="00FC7141" w:rsidRDefault="00000000">
          <w:pPr>
            <w:pStyle w:val="TDC2"/>
            <w:tabs>
              <w:tab w:val="right" w:leader="dot" w:pos="10659"/>
            </w:tabs>
            <w:rPr>
              <w:noProof/>
              <w:kern w:val="2"/>
              <w:sz w:val="22"/>
              <w:szCs w:val="22"/>
              <w:lang w:eastAsia="es-CO"/>
              <w14:ligatures w14:val="standardContextual"/>
            </w:rPr>
          </w:pPr>
          <w:hyperlink w:anchor="_Toc153273984" w:history="1">
            <w:r w:rsidR="00FC7141" w:rsidRPr="00961847">
              <w:rPr>
                <w:rStyle w:val="Hipervnculo"/>
                <w:noProof/>
              </w:rPr>
              <w:t>10.5 Hogar de paso El Taller del Maestro</w:t>
            </w:r>
            <w:r w:rsidR="00FC7141">
              <w:rPr>
                <w:noProof/>
                <w:webHidden/>
              </w:rPr>
              <w:tab/>
            </w:r>
            <w:r w:rsidR="00FC7141">
              <w:rPr>
                <w:noProof/>
                <w:webHidden/>
              </w:rPr>
              <w:fldChar w:fldCharType="begin"/>
            </w:r>
            <w:r w:rsidR="00FC7141">
              <w:rPr>
                <w:noProof/>
                <w:webHidden/>
              </w:rPr>
              <w:instrText xml:space="preserve"> PAGEREF _Toc153273984 \h </w:instrText>
            </w:r>
            <w:r w:rsidR="00FC7141">
              <w:rPr>
                <w:noProof/>
                <w:webHidden/>
              </w:rPr>
            </w:r>
            <w:r w:rsidR="00FC7141">
              <w:rPr>
                <w:noProof/>
                <w:webHidden/>
              </w:rPr>
              <w:fldChar w:fldCharType="separate"/>
            </w:r>
            <w:r w:rsidR="00FC7141">
              <w:rPr>
                <w:noProof/>
                <w:webHidden/>
              </w:rPr>
              <w:t>27</w:t>
            </w:r>
            <w:r w:rsidR="00FC7141">
              <w:rPr>
                <w:noProof/>
                <w:webHidden/>
              </w:rPr>
              <w:fldChar w:fldCharType="end"/>
            </w:r>
          </w:hyperlink>
        </w:p>
        <w:p w14:paraId="63803098" w14:textId="2452A757" w:rsidR="00FC7141" w:rsidRDefault="00000000">
          <w:pPr>
            <w:pStyle w:val="TDC1"/>
            <w:tabs>
              <w:tab w:val="right" w:leader="dot" w:pos="10659"/>
            </w:tabs>
            <w:rPr>
              <w:noProof/>
              <w:kern w:val="2"/>
              <w:sz w:val="22"/>
              <w:szCs w:val="22"/>
              <w:lang w:eastAsia="es-CO"/>
              <w14:ligatures w14:val="standardContextual"/>
            </w:rPr>
          </w:pPr>
          <w:hyperlink w:anchor="_Toc153273985" w:history="1">
            <w:r w:rsidR="00FC7141" w:rsidRPr="00961847">
              <w:rPr>
                <w:rStyle w:val="Hipervnculo"/>
                <w:noProof/>
              </w:rPr>
              <w:t>11. OBRAS EN EJECUCIÓN</w:t>
            </w:r>
            <w:r w:rsidR="00FC7141">
              <w:rPr>
                <w:noProof/>
                <w:webHidden/>
              </w:rPr>
              <w:tab/>
            </w:r>
            <w:r w:rsidR="00FC7141">
              <w:rPr>
                <w:noProof/>
                <w:webHidden/>
              </w:rPr>
              <w:fldChar w:fldCharType="begin"/>
            </w:r>
            <w:r w:rsidR="00FC7141">
              <w:rPr>
                <w:noProof/>
                <w:webHidden/>
              </w:rPr>
              <w:instrText xml:space="preserve"> PAGEREF _Toc153273985 \h </w:instrText>
            </w:r>
            <w:r w:rsidR="00FC7141">
              <w:rPr>
                <w:noProof/>
                <w:webHidden/>
              </w:rPr>
            </w:r>
            <w:r w:rsidR="00FC7141">
              <w:rPr>
                <w:noProof/>
                <w:webHidden/>
              </w:rPr>
              <w:fldChar w:fldCharType="separate"/>
            </w:r>
            <w:r w:rsidR="00FC7141">
              <w:rPr>
                <w:noProof/>
                <w:webHidden/>
              </w:rPr>
              <w:t>27</w:t>
            </w:r>
            <w:r w:rsidR="00FC7141">
              <w:rPr>
                <w:noProof/>
                <w:webHidden/>
              </w:rPr>
              <w:fldChar w:fldCharType="end"/>
            </w:r>
          </w:hyperlink>
        </w:p>
        <w:p w14:paraId="47D53506" w14:textId="0C368FAA" w:rsidR="00FC7141" w:rsidRDefault="00000000">
          <w:pPr>
            <w:pStyle w:val="TDC2"/>
            <w:tabs>
              <w:tab w:val="right" w:leader="dot" w:pos="10659"/>
            </w:tabs>
            <w:rPr>
              <w:noProof/>
              <w:kern w:val="2"/>
              <w:sz w:val="22"/>
              <w:szCs w:val="22"/>
              <w:lang w:eastAsia="es-CO"/>
              <w14:ligatures w14:val="standardContextual"/>
            </w:rPr>
          </w:pPr>
          <w:hyperlink w:anchor="_Toc153273986" w:history="1">
            <w:r w:rsidR="00FC7141" w:rsidRPr="00961847">
              <w:rPr>
                <w:rStyle w:val="Hipervnculo"/>
                <w:noProof/>
              </w:rPr>
              <w:t>11.1 Línea 3 del Cable Aéreo</w:t>
            </w:r>
            <w:r w:rsidR="00FC7141">
              <w:rPr>
                <w:noProof/>
                <w:webHidden/>
              </w:rPr>
              <w:tab/>
            </w:r>
            <w:r w:rsidR="00FC7141">
              <w:rPr>
                <w:noProof/>
                <w:webHidden/>
              </w:rPr>
              <w:fldChar w:fldCharType="begin"/>
            </w:r>
            <w:r w:rsidR="00FC7141">
              <w:rPr>
                <w:noProof/>
                <w:webHidden/>
              </w:rPr>
              <w:instrText xml:space="preserve"> PAGEREF _Toc153273986 \h </w:instrText>
            </w:r>
            <w:r w:rsidR="00FC7141">
              <w:rPr>
                <w:noProof/>
                <w:webHidden/>
              </w:rPr>
            </w:r>
            <w:r w:rsidR="00FC7141">
              <w:rPr>
                <w:noProof/>
                <w:webHidden/>
              </w:rPr>
              <w:fldChar w:fldCharType="separate"/>
            </w:r>
            <w:r w:rsidR="00FC7141">
              <w:rPr>
                <w:noProof/>
                <w:webHidden/>
              </w:rPr>
              <w:t>27</w:t>
            </w:r>
            <w:r w:rsidR="00FC7141">
              <w:rPr>
                <w:noProof/>
                <w:webHidden/>
              </w:rPr>
              <w:fldChar w:fldCharType="end"/>
            </w:r>
          </w:hyperlink>
        </w:p>
        <w:p w14:paraId="5960000B" w14:textId="5440F96C" w:rsidR="00FC7141" w:rsidRDefault="00000000">
          <w:pPr>
            <w:pStyle w:val="TDC2"/>
            <w:tabs>
              <w:tab w:val="right" w:leader="dot" w:pos="10659"/>
            </w:tabs>
            <w:rPr>
              <w:noProof/>
              <w:kern w:val="2"/>
              <w:sz w:val="22"/>
              <w:szCs w:val="22"/>
              <w:lang w:eastAsia="es-CO"/>
              <w14:ligatures w14:val="standardContextual"/>
            </w:rPr>
          </w:pPr>
          <w:hyperlink w:anchor="_Toc153273987" w:history="1">
            <w:r w:rsidR="00FC7141" w:rsidRPr="00961847">
              <w:rPr>
                <w:rStyle w:val="Hipervnculo"/>
                <w:noProof/>
              </w:rPr>
              <w:t>11.2 Intercambiador vial de Los Cedros</w:t>
            </w:r>
            <w:r w:rsidR="00FC7141">
              <w:rPr>
                <w:noProof/>
                <w:webHidden/>
              </w:rPr>
              <w:tab/>
            </w:r>
            <w:r w:rsidR="00FC7141">
              <w:rPr>
                <w:noProof/>
                <w:webHidden/>
              </w:rPr>
              <w:fldChar w:fldCharType="begin"/>
            </w:r>
            <w:r w:rsidR="00FC7141">
              <w:rPr>
                <w:noProof/>
                <w:webHidden/>
              </w:rPr>
              <w:instrText xml:space="preserve"> PAGEREF _Toc153273987 \h </w:instrText>
            </w:r>
            <w:r w:rsidR="00FC7141">
              <w:rPr>
                <w:noProof/>
                <w:webHidden/>
              </w:rPr>
            </w:r>
            <w:r w:rsidR="00FC7141">
              <w:rPr>
                <w:noProof/>
                <w:webHidden/>
              </w:rPr>
              <w:fldChar w:fldCharType="separate"/>
            </w:r>
            <w:r w:rsidR="00FC7141">
              <w:rPr>
                <w:noProof/>
                <w:webHidden/>
              </w:rPr>
              <w:t>28</w:t>
            </w:r>
            <w:r w:rsidR="00FC7141">
              <w:rPr>
                <w:noProof/>
                <w:webHidden/>
              </w:rPr>
              <w:fldChar w:fldCharType="end"/>
            </w:r>
          </w:hyperlink>
        </w:p>
        <w:p w14:paraId="52EE902B" w14:textId="4C2F8AF0" w:rsidR="00FC7141" w:rsidRDefault="00000000">
          <w:pPr>
            <w:pStyle w:val="TDC2"/>
            <w:tabs>
              <w:tab w:val="right" w:leader="dot" w:pos="10659"/>
            </w:tabs>
            <w:rPr>
              <w:noProof/>
              <w:kern w:val="2"/>
              <w:sz w:val="22"/>
              <w:szCs w:val="22"/>
              <w:lang w:eastAsia="es-CO"/>
              <w14:ligatures w14:val="standardContextual"/>
            </w:rPr>
          </w:pPr>
          <w:hyperlink w:anchor="_Toc153273988" w:history="1">
            <w:r w:rsidR="00FC7141" w:rsidRPr="00961847">
              <w:rPr>
                <w:rStyle w:val="Hipervnculo"/>
                <w:noProof/>
              </w:rPr>
              <w:t>11.3 Restauración de la escuela Juan XXIII</w:t>
            </w:r>
            <w:r w:rsidR="00FC7141">
              <w:rPr>
                <w:noProof/>
                <w:webHidden/>
              </w:rPr>
              <w:tab/>
            </w:r>
            <w:r w:rsidR="00FC7141">
              <w:rPr>
                <w:noProof/>
                <w:webHidden/>
              </w:rPr>
              <w:fldChar w:fldCharType="begin"/>
            </w:r>
            <w:r w:rsidR="00FC7141">
              <w:rPr>
                <w:noProof/>
                <w:webHidden/>
              </w:rPr>
              <w:instrText xml:space="preserve"> PAGEREF _Toc153273988 \h </w:instrText>
            </w:r>
            <w:r w:rsidR="00FC7141">
              <w:rPr>
                <w:noProof/>
                <w:webHidden/>
              </w:rPr>
            </w:r>
            <w:r w:rsidR="00FC7141">
              <w:rPr>
                <w:noProof/>
                <w:webHidden/>
              </w:rPr>
              <w:fldChar w:fldCharType="separate"/>
            </w:r>
            <w:r w:rsidR="00FC7141">
              <w:rPr>
                <w:noProof/>
                <w:webHidden/>
              </w:rPr>
              <w:t>28</w:t>
            </w:r>
            <w:r w:rsidR="00FC7141">
              <w:rPr>
                <w:noProof/>
                <w:webHidden/>
              </w:rPr>
              <w:fldChar w:fldCharType="end"/>
            </w:r>
          </w:hyperlink>
        </w:p>
        <w:p w14:paraId="251DAA39" w14:textId="2B658608" w:rsidR="00FC7141" w:rsidRDefault="00000000">
          <w:pPr>
            <w:pStyle w:val="TDC2"/>
            <w:tabs>
              <w:tab w:val="right" w:leader="dot" w:pos="10659"/>
            </w:tabs>
            <w:rPr>
              <w:noProof/>
              <w:kern w:val="2"/>
              <w:sz w:val="22"/>
              <w:szCs w:val="22"/>
              <w:lang w:eastAsia="es-CO"/>
              <w14:ligatures w14:val="standardContextual"/>
            </w:rPr>
          </w:pPr>
          <w:hyperlink w:anchor="_Toc153273989" w:history="1">
            <w:r w:rsidR="00FC7141" w:rsidRPr="00961847">
              <w:rPr>
                <w:rStyle w:val="Hipervnculo"/>
                <w:noProof/>
              </w:rPr>
              <w:t>11.4 Bulevar de la 19 y plaza Alfonso López - Campus Manizales.</w:t>
            </w:r>
            <w:r w:rsidR="00FC7141">
              <w:rPr>
                <w:noProof/>
                <w:webHidden/>
              </w:rPr>
              <w:tab/>
            </w:r>
            <w:r w:rsidR="00FC7141">
              <w:rPr>
                <w:noProof/>
                <w:webHidden/>
              </w:rPr>
              <w:fldChar w:fldCharType="begin"/>
            </w:r>
            <w:r w:rsidR="00FC7141">
              <w:rPr>
                <w:noProof/>
                <w:webHidden/>
              </w:rPr>
              <w:instrText xml:space="preserve"> PAGEREF _Toc153273989 \h </w:instrText>
            </w:r>
            <w:r w:rsidR="00FC7141">
              <w:rPr>
                <w:noProof/>
                <w:webHidden/>
              </w:rPr>
            </w:r>
            <w:r w:rsidR="00FC7141">
              <w:rPr>
                <w:noProof/>
                <w:webHidden/>
              </w:rPr>
              <w:fldChar w:fldCharType="separate"/>
            </w:r>
            <w:r w:rsidR="00FC7141">
              <w:rPr>
                <w:noProof/>
                <w:webHidden/>
              </w:rPr>
              <w:t>29</w:t>
            </w:r>
            <w:r w:rsidR="00FC7141">
              <w:rPr>
                <w:noProof/>
                <w:webHidden/>
              </w:rPr>
              <w:fldChar w:fldCharType="end"/>
            </w:r>
          </w:hyperlink>
        </w:p>
        <w:p w14:paraId="7E18160F" w14:textId="66C03F22" w:rsidR="00FC7141" w:rsidRDefault="00000000">
          <w:pPr>
            <w:pStyle w:val="TDC1"/>
            <w:tabs>
              <w:tab w:val="right" w:leader="dot" w:pos="10659"/>
            </w:tabs>
            <w:rPr>
              <w:noProof/>
              <w:kern w:val="2"/>
              <w:sz w:val="22"/>
              <w:szCs w:val="22"/>
              <w:lang w:eastAsia="es-CO"/>
              <w14:ligatures w14:val="standardContextual"/>
            </w:rPr>
          </w:pPr>
          <w:hyperlink w:anchor="_Toc153273990" w:history="1">
            <w:r w:rsidR="00FC7141" w:rsidRPr="00961847">
              <w:rPr>
                <w:rStyle w:val="Hipervnculo"/>
                <w:noProof/>
              </w:rPr>
              <w:t>12 ESCENARIOS DEPORTIVOS</w:t>
            </w:r>
            <w:r w:rsidR="00FC7141">
              <w:rPr>
                <w:noProof/>
                <w:webHidden/>
              </w:rPr>
              <w:tab/>
            </w:r>
            <w:r w:rsidR="00FC7141">
              <w:rPr>
                <w:noProof/>
                <w:webHidden/>
              </w:rPr>
              <w:fldChar w:fldCharType="begin"/>
            </w:r>
            <w:r w:rsidR="00FC7141">
              <w:rPr>
                <w:noProof/>
                <w:webHidden/>
              </w:rPr>
              <w:instrText xml:space="preserve"> PAGEREF _Toc153273990 \h </w:instrText>
            </w:r>
            <w:r w:rsidR="00FC7141">
              <w:rPr>
                <w:noProof/>
                <w:webHidden/>
              </w:rPr>
            </w:r>
            <w:r w:rsidR="00FC7141">
              <w:rPr>
                <w:noProof/>
                <w:webHidden/>
              </w:rPr>
              <w:fldChar w:fldCharType="separate"/>
            </w:r>
            <w:r w:rsidR="00FC7141">
              <w:rPr>
                <w:noProof/>
                <w:webHidden/>
              </w:rPr>
              <w:t>29</w:t>
            </w:r>
            <w:r w:rsidR="00FC7141">
              <w:rPr>
                <w:noProof/>
                <w:webHidden/>
              </w:rPr>
              <w:fldChar w:fldCharType="end"/>
            </w:r>
          </w:hyperlink>
        </w:p>
        <w:p w14:paraId="7D1336FB" w14:textId="21C1B085" w:rsidR="00FC7141" w:rsidRDefault="00000000">
          <w:pPr>
            <w:pStyle w:val="TDC2"/>
            <w:tabs>
              <w:tab w:val="right" w:leader="dot" w:pos="10659"/>
            </w:tabs>
            <w:rPr>
              <w:noProof/>
              <w:kern w:val="2"/>
              <w:sz w:val="22"/>
              <w:szCs w:val="22"/>
              <w:lang w:eastAsia="es-CO"/>
              <w14:ligatures w14:val="standardContextual"/>
            </w:rPr>
          </w:pPr>
          <w:hyperlink w:anchor="_Toc153273991" w:history="1">
            <w:r w:rsidR="00FC7141" w:rsidRPr="00961847">
              <w:rPr>
                <w:rStyle w:val="Hipervnculo"/>
                <w:noProof/>
              </w:rPr>
              <w:t>12.1 Pista de BMX</w:t>
            </w:r>
            <w:r w:rsidR="00FC7141">
              <w:rPr>
                <w:noProof/>
                <w:webHidden/>
              </w:rPr>
              <w:tab/>
            </w:r>
            <w:r w:rsidR="00FC7141">
              <w:rPr>
                <w:noProof/>
                <w:webHidden/>
              </w:rPr>
              <w:fldChar w:fldCharType="begin"/>
            </w:r>
            <w:r w:rsidR="00FC7141">
              <w:rPr>
                <w:noProof/>
                <w:webHidden/>
              </w:rPr>
              <w:instrText xml:space="preserve"> PAGEREF _Toc153273991 \h </w:instrText>
            </w:r>
            <w:r w:rsidR="00FC7141">
              <w:rPr>
                <w:noProof/>
                <w:webHidden/>
              </w:rPr>
            </w:r>
            <w:r w:rsidR="00FC7141">
              <w:rPr>
                <w:noProof/>
                <w:webHidden/>
              </w:rPr>
              <w:fldChar w:fldCharType="separate"/>
            </w:r>
            <w:r w:rsidR="00FC7141">
              <w:rPr>
                <w:noProof/>
                <w:webHidden/>
              </w:rPr>
              <w:t>29</w:t>
            </w:r>
            <w:r w:rsidR="00FC7141">
              <w:rPr>
                <w:noProof/>
                <w:webHidden/>
              </w:rPr>
              <w:fldChar w:fldCharType="end"/>
            </w:r>
          </w:hyperlink>
        </w:p>
        <w:p w14:paraId="65312CFF" w14:textId="26926C60" w:rsidR="00FC7141" w:rsidRDefault="00000000">
          <w:pPr>
            <w:pStyle w:val="TDC2"/>
            <w:tabs>
              <w:tab w:val="right" w:leader="dot" w:pos="10659"/>
            </w:tabs>
            <w:rPr>
              <w:noProof/>
              <w:kern w:val="2"/>
              <w:sz w:val="22"/>
              <w:szCs w:val="22"/>
              <w:lang w:eastAsia="es-CO"/>
              <w14:ligatures w14:val="standardContextual"/>
            </w:rPr>
          </w:pPr>
          <w:hyperlink w:anchor="_Toc153273992" w:history="1">
            <w:r w:rsidR="00FC7141" w:rsidRPr="00961847">
              <w:rPr>
                <w:rStyle w:val="Hipervnculo"/>
                <w:noProof/>
              </w:rPr>
              <w:t>12.2 Coliseo Mayor Jorge Arango Uribe</w:t>
            </w:r>
            <w:r w:rsidR="00FC7141">
              <w:rPr>
                <w:noProof/>
                <w:webHidden/>
              </w:rPr>
              <w:tab/>
            </w:r>
            <w:r w:rsidR="00FC7141">
              <w:rPr>
                <w:noProof/>
                <w:webHidden/>
              </w:rPr>
              <w:fldChar w:fldCharType="begin"/>
            </w:r>
            <w:r w:rsidR="00FC7141">
              <w:rPr>
                <w:noProof/>
                <w:webHidden/>
              </w:rPr>
              <w:instrText xml:space="preserve"> PAGEREF _Toc153273992 \h </w:instrText>
            </w:r>
            <w:r w:rsidR="00FC7141">
              <w:rPr>
                <w:noProof/>
                <w:webHidden/>
              </w:rPr>
            </w:r>
            <w:r w:rsidR="00FC7141">
              <w:rPr>
                <w:noProof/>
                <w:webHidden/>
              </w:rPr>
              <w:fldChar w:fldCharType="separate"/>
            </w:r>
            <w:r w:rsidR="00FC7141">
              <w:rPr>
                <w:noProof/>
                <w:webHidden/>
              </w:rPr>
              <w:t>30</w:t>
            </w:r>
            <w:r w:rsidR="00FC7141">
              <w:rPr>
                <w:noProof/>
                <w:webHidden/>
              </w:rPr>
              <w:fldChar w:fldCharType="end"/>
            </w:r>
          </w:hyperlink>
        </w:p>
        <w:p w14:paraId="2A982F8B" w14:textId="7A02330E" w:rsidR="00FC7141" w:rsidRDefault="00000000">
          <w:pPr>
            <w:pStyle w:val="TDC2"/>
            <w:tabs>
              <w:tab w:val="right" w:leader="dot" w:pos="10659"/>
            </w:tabs>
            <w:rPr>
              <w:noProof/>
              <w:kern w:val="2"/>
              <w:sz w:val="22"/>
              <w:szCs w:val="22"/>
              <w:lang w:eastAsia="es-CO"/>
              <w14:ligatures w14:val="standardContextual"/>
            </w:rPr>
          </w:pPr>
          <w:hyperlink w:anchor="_Toc153273993" w:history="1">
            <w:r w:rsidR="00FC7141" w:rsidRPr="00961847">
              <w:rPr>
                <w:rStyle w:val="Hipervnculo"/>
                <w:noProof/>
              </w:rPr>
              <w:t>12.3 Patinódromo del Bosque Popular El Prado</w:t>
            </w:r>
            <w:r w:rsidR="00FC7141">
              <w:rPr>
                <w:noProof/>
                <w:webHidden/>
              </w:rPr>
              <w:tab/>
            </w:r>
            <w:r w:rsidR="00FC7141">
              <w:rPr>
                <w:noProof/>
                <w:webHidden/>
              </w:rPr>
              <w:fldChar w:fldCharType="begin"/>
            </w:r>
            <w:r w:rsidR="00FC7141">
              <w:rPr>
                <w:noProof/>
                <w:webHidden/>
              </w:rPr>
              <w:instrText xml:space="preserve"> PAGEREF _Toc153273993 \h </w:instrText>
            </w:r>
            <w:r w:rsidR="00FC7141">
              <w:rPr>
                <w:noProof/>
                <w:webHidden/>
              </w:rPr>
            </w:r>
            <w:r w:rsidR="00FC7141">
              <w:rPr>
                <w:noProof/>
                <w:webHidden/>
              </w:rPr>
              <w:fldChar w:fldCharType="separate"/>
            </w:r>
            <w:r w:rsidR="00FC7141">
              <w:rPr>
                <w:noProof/>
                <w:webHidden/>
              </w:rPr>
              <w:t>30</w:t>
            </w:r>
            <w:r w:rsidR="00FC7141">
              <w:rPr>
                <w:noProof/>
                <w:webHidden/>
              </w:rPr>
              <w:fldChar w:fldCharType="end"/>
            </w:r>
          </w:hyperlink>
        </w:p>
        <w:p w14:paraId="2B64B978" w14:textId="6B19072D" w:rsidR="00FC7141" w:rsidRDefault="00000000">
          <w:pPr>
            <w:pStyle w:val="TDC1"/>
            <w:tabs>
              <w:tab w:val="left" w:pos="440"/>
              <w:tab w:val="right" w:leader="dot" w:pos="10659"/>
            </w:tabs>
            <w:rPr>
              <w:noProof/>
              <w:kern w:val="2"/>
              <w:sz w:val="22"/>
              <w:szCs w:val="22"/>
              <w:lang w:eastAsia="es-CO"/>
              <w14:ligatures w14:val="standardContextual"/>
            </w:rPr>
          </w:pPr>
          <w:hyperlink w:anchor="_Toc153273994" w:history="1">
            <w:r w:rsidR="00FC7141" w:rsidRPr="00961847">
              <w:rPr>
                <w:rStyle w:val="Hipervnculo"/>
                <w:noProof/>
              </w:rPr>
              <w:t>13</w:t>
            </w:r>
            <w:r w:rsidR="00FC7141">
              <w:rPr>
                <w:noProof/>
                <w:kern w:val="2"/>
                <w:sz w:val="22"/>
                <w:szCs w:val="22"/>
                <w:lang w:eastAsia="es-CO"/>
                <w14:ligatures w14:val="standardContextual"/>
              </w:rPr>
              <w:tab/>
            </w:r>
            <w:r w:rsidR="00FC7141" w:rsidRPr="00961847">
              <w:rPr>
                <w:rStyle w:val="Hipervnculo"/>
                <w:noProof/>
              </w:rPr>
              <w:t>COMITÉS Y JUNTAS</w:t>
            </w:r>
            <w:r w:rsidR="00FC7141">
              <w:rPr>
                <w:noProof/>
                <w:webHidden/>
              </w:rPr>
              <w:tab/>
            </w:r>
            <w:r w:rsidR="00FC7141">
              <w:rPr>
                <w:noProof/>
                <w:webHidden/>
              </w:rPr>
              <w:fldChar w:fldCharType="begin"/>
            </w:r>
            <w:r w:rsidR="00FC7141">
              <w:rPr>
                <w:noProof/>
                <w:webHidden/>
              </w:rPr>
              <w:instrText xml:space="preserve"> PAGEREF _Toc153273994 \h </w:instrText>
            </w:r>
            <w:r w:rsidR="00FC7141">
              <w:rPr>
                <w:noProof/>
                <w:webHidden/>
              </w:rPr>
            </w:r>
            <w:r w:rsidR="00FC7141">
              <w:rPr>
                <w:noProof/>
                <w:webHidden/>
              </w:rPr>
              <w:fldChar w:fldCharType="separate"/>
            </w:r>
            <w:r w:rsidR="00FC7141">
              <w:rPr>
                <w:noProof/>
                <w:webHidden/>
              </w:rPr>
              <w:t>31</w:t>
            </w:r>
            <w:r w:rsidR="00FC7141">
              <w:rPr>
                <w:noProof/>
                <w:webHidden/>
              </w:rPr>
              <w:fldChar w:fldCharType="end"/>
            </w:r>
          </w:hyperlink>
        </w:p>
        <w:p w14:paraId="522BFF7E" w14:textId="67115821" w:rsidR="00FC7141" w:rsidRDefault="00000000">
          <w:pPr>
            <w:pStyle w:val="TDC1"/>
            <w:tabs>
              <w:tab w:val="left" w:pos="660"/>
              <w:tab w:val="right" w:leader="dot" w:pos="10659"/>
            </w:tabs>
            <w:rPr>
              <w:noProof/>
              <w:kern w:val="2"/>
              <w:sz w:val="22"/>
              <w:szCs w:val="22"/>
              <w:lang w:eastAsia="es-CO"/>
              <w14:ligatures w14:val="standardContextual"/>
            </w:rPr>
          </w:pPr>
          <w:hyperlink w:anchor="_Toc153273995" w:history="1">
            <w:r w:rsidR="00FC7141" w:rsidRPr="00961847">
              <w:rPr>
                <w:rStyle w:val="Hipervnculo"/>
                <w:noProof/>
              </w:rPr>
              <w:t>14.</w:t>
            </w:r>
            <w:r w:rsidR="00FC7141">
              <w:rPr>
                <w:noProof/>
                <w:kern w:val="2"/>
                <w:sz w:val="22"/>
                <w:szCs w:val="22"/>
                <w:lang w:eastAsia="es-CO"/>
                <w14:ligatures w14:val="standardContextual"/>
              </w:rPr>
              <w:tab/>
            </w:r>
            <w:r w:rsidR="00FC7141" w:rsidRPr="00961847">
              <w:rPr>
                <w:rStyle w:val="Hipervnculo"/>
                <w:noProof/>
              </w:rPr>
              <w:t>GESTIÓN JURÍDICA</w:t>
            </w:r>
            <w:r w:rsidR="00FC7141">
              <w:rPr>
                <w:noProof/>
                <w:webHidden/>
              </w:rPr>
              <w:tab/>
            </w:r>
            <w:r w:rsidR="00FC7141">
              <w:rPr>
                <w:noProof/>
                <w:webHidden/>
              </w:rPr>
              <w:fldChar w:fldCharType="begin"/>
            </w:r>
            <w:r w:rsidR="00FC7141">
              <w:rPr>
                <w:noProof/>
                <w:webHidden/>
              </w:rPr>
              <w:instrText xml:space="preserve"> PAGEREF _Toc153273995 \h </w:instrText>
            </w:r>
            <w:r w:rsidR="00FC7141">
              <w:rPr>
                <w:noProof/>
                <w:webHidden/>
              </w:rPr>
            </w:r>
            <w:r w:rsidR="00FC7141">
              <w:rPr>
                <w:noProof/>
                <w:webHidden/>
              </w:rPr>
              <w:fldChar w:fldCharType="separate"/>
            </w:r>
            <w:r w:rsidR="00FC7141">
              <w:rPr>
                <w:noProof/>
                <w:webHidden/>
              </w:rPr>
              <w:t>38</w:t>
            </w:r>
            <w:r w:rsidR="00FC7141">
              <w:rPr>
                <w:noProof/>
                <w:webHidden/>
              </w:rPr>
              <w:fldChar w:fldCharType="end"/>
            </w:r>
          </w:hyperlink>
        </w:p>
        <w:p w14:paraId="7CF568E0" w14:textId="32B3AABD" w:rsidR="00FC7141" w:rsidRDefault="00000000">
          <w:pPr>
            <w:pStyle w:val="TDC1"/>
            <w:tabs>
              <w:tab w:val="left" w:pos="660"/>
              <w:tab w:val="right" w:leader="dot" w:pos="10659"/>
            </w:tabs>
            <w:rPr>
              <w:noProof/>
              <w:kern w:val="2"/>
              <w:sz w:val="22"/>
              <w:szCs w:val="22"/>
              <w:lang w:eastAsia="es-CO"/>
              <w14:ligatures w14:val="standardContextual"/>
            </w:rPr>
          </w:pPr>
          <w:hyperlink w:anchor="_Toc153273996" w:history="1">
            <w:r w:rsidR="00FC7141" w:rsidRPr="00961847">
              <w:rPr>
                <w:rStyle w:val="Hipervnculo"/>
                <w:noProof/>
              </w:rPr>
              <w:t>15.</w:t>
            </w:r>
            <w:r w:rsidR="00FC7141">
              <w:rPr>
                <w:noProof/>
                <w:kern w:val="2"/>
                <w:sz w:val="22"/>
                <w:szCs w:val="22"/>
                <w:lang w:eastAsia="es-CO"/>
                <w14:ligatures w14:val="standardContextual"/>
              </w:rPr>
              <w:tab/>
            </w:r>
            <w:r w:rsidR="00FC7141" w:rsidRPr="00961847">
              <w:rPr>
                <w:rStyle w:val="Hipervnculo"/>
                <w:noProof/>
              </w:rPr>
              <w:t>contratación</w:t>
            </w:r>
            <w:r w:rsidR="00FC7141">
              <w:rPr>
                <w:noProof/>
                <w:webHidden/>
              </w:rPr>
              <w:tab/>
            </w:r>
            <w:r w:rsidR="00FC7141">
              <w:rPr>
                <w:noProof/>
                <w:webHidden/>
              </w:rPr>
              <w:fldChar w:fldCharType="begin"/>
            </w:r>
            <w:r w:rsidR="00FC7141">
              <w:rPr>
                <w:noProof/>
                <w:webHidden/>
              </w:rPr>
              <w:instrText xml:space="preserve"> PAGEREF _Toc153273996 \h </w:instrText>
            </w:r>
            <w:r w:rsidR="00FC7141">
              <w:rPr>
                <w:noProof/>
                <w:webHidden/>
              </w:rPr>
            </w:r>
            <w:r w:rsidR="00FC7141">
              <w:rPr>
                <w:noProof/>
                <w:webHidden/>
              </w:rPr>
              <w:fldChar w:fldCharType="separate"/>
            </w:r>
            <w:r w:rsidR="00FC7141">
              <w:rPr>
                <w:noProof/>
                <w:webHidden/>
              </w:rPr>
              <w:t>38</w:t>
            </w:r>
            <w:r w:rsidR="00FC7141">
              <w:rPr>
                <w:noProof/>
                <w:webHidden/>
              </w:rPr>
              <w:fldChar w:fldCharType="end"/>
            </w:r>
          </w:hyperlink>
        </w:p>
        <w:p w14:paraId="6DC54CFD" w14:textId="256D0E3F" w:rsidR="00FC7141" w:rsidRDefault="00000000">
          <w:pPr>
            <w:pStyle w:val="TDC1"/>
            <w:tabs>
              <w:tab w:val="left" w:pos="660"/>
              <w:tab w:val="right" w:leader="dot" w:pos="10659"/>
            </w:tabs>
            <w:rPr>
              <w:noProof/>
              <w:kern w:val="2"/>
              <w:sz w:val="22"/>
              <w:szCs w:val="22"/>
              <w:lang w:eastAsia="es-CO"/>
              <w14:ligatures w14:val="standardContextual"/>
            </w:rPr>
          </w:pPr>
          <w:hyperlink w:anchor="_Toc153273997" w:history="1">
            <w:r w:rsidR="00FC7141" w:rsidRPr="00961847">
              <w:rPr>
                <w:rStyle w:val="Hipervnculo"/>
                <w:noProof/>
              </w:rPr>
              <w:t>16.</w:t>
            </w:r>
            <w:r w:rsidR="00FC7141">
              <w:rPr>
                <w:noProof/>
                <w:kern w:val="2"/>
                <w:sz w:val="22"/>
                <w:szCs w:val="22"/>
                <w:lang w:eastAsia="es-CO"/>
                <w14:ligatures w14:val="standardContextual"/>
              </w:rPr>
              <w:tab/>
            </w:r>
            <w:r w:rsidR="00FC7141" w:rsidRPr="00961847">
              <w:rPr>
                <w:rStyle w:val="Hipervnculo"/>
                <w:noProof/>
              </w:rPr>
              <w:t>ACCIONES CORRECTIVAS, PREVENTIVAS Y DE MEJORA</w:t>
            </w:r>
            <w:r w:rsidR="00FC7141">
              <w:rPr>
                <w:noProof/>
                <w:webHidden/>
              </w:rPr>
              <w:tab/>
            </w:r>
            <w:r w:rsidR="00FC7141">
              <w:rPr>
                <w:noProof/>
                <w:webHidden/>
              </w:rPr>
              <w:fldChar w:fldCharType="begin"/>
            </w:r>
            <w:r w:rsidR="00FC7141">
              <w:rPr>
                <w:noProof/>
                <w:webHidden/>
              </w:rPr>
              <w:instrText xml:space="preserve"> PAGEREF _Toc153273997 \h </w:instrText>
            </w:r>
            <w:r w:rsidR="00FC7141">
              <w:rPr>
                <w:noProof/>
                <w:webHidden/>
              </w:rPr>
            </w:r>
            <w:r w:rsidR="00FC7141">
              <w:rPr>
                <w:noProof/>
                <w:webHidden/>
              </w:rPr>
              <w:fldChar w:fldCharType="separate"/>
            </w:r>
            <w:r w:rsidR="00FC7141">
              <w:rPr>
                <w:noProof/>
                <w:webHidden/>
              </w:rPr>
              <w:t>41</w:t>
            </w:r>
            <w:r w:rsidR="00FC7141">
              <w:rPr>
                <w:noProof/>
                <w:webHidden/>
              </w:rPr>
              <w:fldChar w:fldCharType="end"/>
            </w:r>
          </w:hyperlink>
        </w:p>
        <w:p w14:paraId="45276A3D" w14:textId="4780363B" w:rsidR="00FC7141" w:rsidRDefault="00000000">
          <w:pPr>
            <w:pStyle w:val="TDC1"/>
            <w:tabs>
              <w:tab w:val="right" w:leader="dot" w:pos="10659"/>
            </w:tabs>
            <w:rPr>
              <w:noProof/>
              <w:kern w:val="2"/>
              <w:sz w:val="22"/>
              <w:szCs w:val="22"/>
              <w:lang w:eastAsia="es-CO"/>
              <w14:ligatures w14:val="standardContextual"/>
            </w:rPr>
          </w:pPr>
          <w:hyperlink w:anchor="_Toc153273998" w:history="1">
            <w:r w:rsidR="00FC7141" w:rsidRPr="00961847">
              <w:rPr>
                <w:rStyle w:val="Hipervnculo"/>
                <w:noProof/>
              </w:rPr>
              <w:t>17 INFORME COMPLEMENTARIO</w:t>
            </w:r>
            <w:r w:rsidR="00FC7141">
              <w:rPr>
                <w:noProof/>
                <w:webHidden/>
              </w:rPr>
              <w:tab/>
            </w:r>
            <w:r w:rsidR="00FC7141">
              <w:rPr>
                <w:noProof/>
                <w:webHidden/>
              </w:rPr>
              <w:fldChar w:fldCharType="begin"/>
            </w:r>
            <w:r w:rsidR="00FC7141">
              <w:rPr>
                <w:noProof/>
                <w:webHidden/>
              </w:rPr>
              <w:instrText xml:space="preserve"> PAGEREF _Toc153273998 \h </w:instrText>
            </w:r>
            <w:r w:rsidR="00FC7141">
              <w:rPr>
                <w:noProof/>
                <w:webHidden/>
              </w:rPr>
            </w:r>
            <w:r w:rsidR="00FC7141">
              <w:rPr>
                <w:noProof/>
                <w:webHidden/>
              </w:rPr>
              <w:fldChar w:fldCharType="separate"/>
            </w:r>
            <w:r w:rsidR="00FC7141">
              <w:rPr>
                <w:noProof/>
                <w:webHidden/>
              </w:rPr>
              <w:t>44</w:t>
            </w:r>
            <w:r w:rsidR="00FC7141">
              <w:rPr>
                <w:noProof/>
                <w:webHidden/>
              </w:rPr>
              <w:fldChar w:fldCharType="end"/>
            </w:r>
          </w:hyperlink>
        </w:p>
        <w:p w14:paraId="14238865" w14:textId="044BAE6C" w:rsidR="00FC7141" w:rsidRDefault="00000000">
          <w:pPr>
            <w:pStyle w:val="TDC2"/>
            <w:tabs>
              <w:tab w:val="right" w:leader="dot" w:pos="10659"/>
            </w:tabs>
            <w:rPr>
              <w:noProof/>
              <w:kern w:val="2"/>
              <w:sz w:val="22"/>
              <w:szCs w:val="22"/>
              <w:lang w:eastAsia="es-CO"/>
              <w14:ligatures w14:val="standardContextual"/>
            </w:rPr>
          </w:pPr>
          <w:hyperlink w:anchor="_Toc153273999" w:history="1">
            <w:r w:rsidR="00FC7141" w:rsidRPr="00961847">
              <w:rPr>
                <w:rStyle w:val="Hipervnculo"/>
                <w:b/>
                <w:bCs/>
                <w:noProof/>
              </w:rPr>
              <w:t>17.1 DATOS ABIERTOS LABORATORIO DE INNOVACIÓN PUBLICA.</w:t>
            </w:r>
            <w:r w:rsidR="00FC7141">
              <w:rPr>
                <w:noProof/>
                <w:webHidden/>
              </w:rPr>
              <w:tab/>
            </w:r>
            <w:r w:rsidR="00FC7141">
              <w:rPr>
                <w:noProof/>
                <w:webHidden/>
              </w:rPr>
              <w:fldChar w:fldCharType="begin"/>
            </w:r>
            <w:r w:rsidR="00FC7141">
              <w:rPr>
                <w:noProof/>
                <w:webHidden/>
              </w:rPr>
              <w:instrText xml:space="preserve"> PAGEREF _Toc153273999 \h </w:instrText>
            </w:r>
            <w:r w:rsidR="00FC7141">
              <w:rPr>
                <w:noProof/>
                <w:webHidden/>
              </w:rPr>
            </w:r>
            <w:r w:rsidR="00FC7141">
              <w:rPr>
                <w:noProof/>
                <w:webHidden/>
              </w:rPr>
              <w:fldChar w:fldCharType="separate"/>
            </w:r>
            <w:r w:rsidR="00FC7141">
              <w:rPr>
                <w:noProof/>
                <w:webHidden/>
              </w:rPr>
              <w:t>44</w:t>
            </w:r>
            <w:r w:rsidR="00FC7141">
              <w:rPr>
                <w:noProof/>
                <w:webHidden/>
              </w:rPr>
              <w:fldChar w:fldCharType="end"/>
            </w:r>
          </w:hyperlink>
        </w:p>
        <w:p w14:paraId="32344330" w14:textId="2A2098B4" w:rsidR="00FC7141" w:rsidRDefault="00000000">
          <w:pPr>
            <w:pStyle w:val="TDC2"/>
            <w:tabs>
              <w:tab w:val="right" w:leader="dot" w:pos="10659"/>
            </w:tabs>
            <w:rPr>
              <w:noProof/>
              <w:kern w:val="2"/>
              <w:sz w:val="22"/>
              <w:szCs w:val="22"/>
              <w:lang w:eastAsia="es-CO"/>
              <w14:ligatures w14:val="standardContextual"/>
            </w:rPr>
          </w:pPr>
          <w:hyperlink w:anchor="_Toc153274000" w:history="1">
            <w:r w:rsidR="00FC7141" w:rsidRPr="00961847">
              <w:rPr>
                <w:rStyle w:val="Hipervnculo"/>
                <w:noProof/>
              </w:rPr>
              <w:t>17.2 REPARACION DE VICTIMAS</w:t>
            </w:r>
            <w:r w:rsidR="00FC7141">
              <w:rPr>
                <w:noProof/>
                <w:webHidden/>
              </w:rPr>
              <w:tab/>
            </w:r>
            <w:r w:rsidR="00FC7141">
              <w:rPr>
                <w:noProof/>
                <w:webHidden/>
              </w:rPr>
              <w:fldChar w:fldCharType="begin"/>
            </w:r>
            <w:r w:rsidR="00FC7141">
              <w:rPr>
                <w:noProof/>
                <w:webHidden/>
              </w:rPr>
              <w:instrText xml:space="preserve"> PAGEREF _Toc153274000 \h </w:instrText>
            </w:r>
            <w:r w:rsidR="00FC7141">
              <w:rPr>
                <w:noProof/>
                <w:webHidden/>
              </w:rPr>
            </w:r>
            <w:r w:rsidR="00FC7141">
              <w:rPr>
                <w:noProof/>
                <w:webHidden/>
              </w:rPr>
              <w:fldChar w:fldCharType="separate"/>
            </w:r>
            <w:r w:rsidR="00FC7141">
              <w:rPr>
                <w:noProof/>
                <w:webHidden/>
              </w:rPr>
              <w:t>49</w:t>
            </w:r>
            <w:r w:rsidR="00FC7141">
              <w:rPr>
                <w:noProof/>
                <w:webHidden/>
              </w:rPr>
              <w:fldChar w:fldCharType="end"/>
            </w:r>
          </w:hyperlink>
        </w:p>
        <w:p w14:paraId="1A0260A1" w14:textId="7658A2C1" w:rsidR="00FC7141" w:rsidRDefault="00000000">
          <w:pPr>
            <w:pStyle w:val="TDC2"/>
            <w:tabs>
              <w:tab w:val="right" w:leader="dot" w:pos="10659"/>
            </w:tabs>
            <w:rPr>
              <w:noProof/>
              <w:kern w:val="2"/>
              <w:sz w:val="22"/>
              <w:szCs w:val="22"/>
              <w:lang w:eastAsia="es-CO"/>
              <w14:ligatures w14:val="standardContextual"/>
            </w:rPr>
          </w:pPr>
          <w:hyperlink w:anchor="_Toc153274001" w:history="1">
            <w:r w:rsidR="00FC7141" w:rsidRPr="00961847">
              <w:rPr>
                <w:rStyle w:val="Hipervnculo"/>
                <w:noProof/>
              </w:rPr>
              <w:t>17.3 POLITICAS PUBLICAS</w:t>
            </w:r>
            <w:r w:rsidR="00FC7141">
              <w:rPr>
                <w:noProof/>
                <w:webHidden/>
              </w:rPr>
              <w:tab/>
            </w:r>
            <w:r w:rsidR="00FC7141">
              <w:rPr>
                <w:noProof/>
                <w:webHidden/>
              </w:rPr>
              <w:fldChar w:fldCharType="begin"/>
            </w:r>
            <w:r w:rsidR="00FC7141">
              <w:rPr>
                <w:noProof/>
                <w:webHidden/>
              </w:rPr>
              <w:instrText xml:space="preserve"> PAGEREF _Toc153274001 \h </w:instrText>
            </w:r>
            <w:r w:rsidR="00FC7141">
              <w:rPr>
                <w:noProof/>
                <w:webHidden/>
              </w:rPr>
            </w:r>
            <w:r w:rsidR="00FC7141">
              <w:rPr>
                <w:noProof/>
                <w:webHidden/>
              </w:rPr>
              <w:fldChar w:fldCharType="separate"/>
            </w:r>
            <w:r w:rsidR="00FC7141">
              <w:rPr>
                <w:noProof/>
                <w:webHidden/>
              </w:rPr>
              <w:t>50</w:t>
            </w:r>
            <w:r w:rsidR="00FC7141">
              <w:rPr>
                <w:noProof/>
                <w:webHidden/>
              </w:rPr>
              <w:fldChar w:fldCharType="end"/>
            </w:r>
          </w:hyperlink>
        </w:p>
        <w:p w14:paraId="6841D24F" w14:textId="3AE38FFD" w:rsidR="00FC7141" w:rsidRDefault="00000000">
          <w:pPr>
            <w:pStyle w:val="TDC2"/>
            <w:tabs>
              <w:tab w:val="right" w:leader="dot" w:pos="10659"/>
            </w:tabs>
            <w:rPr>
              <w:noProof/>
              <w:kern w:val="2"/>
              <w:sz w:val="22"/>
              <w:szCs w:val="22"/>
              <w:lang w:eastAsia="es-CO"/>
              <w14:ligatures w14:val="standardContextual"/>
            </w:rPr>
          </w:pPr>
          <w:hyperlink w:anchor="_Toc153274002" w:history="1">
            <w:r w:rsidR="00FC7141" w:rsidRPr="00961847">
              <w:rPr>
                <w:rStyle w:val="Hipervnculo"/>
                <w:noProof/>
              </w:rPr>
              <w:t>17.4 REDES SOCIALES</w:t>
            </w:r>
            <w:r w:rsidR="00FC7141">
              <w:rPr>
                <w:noProof/>
                <w:webHidden/>
              </w:rPr>
              <w:tab/>
            </w:r>
            <w:r w:rsidR="00FC7141">
              <w:rPr>
                <w:noProof/>
                <w:webHidden/>
              </w:rPr>
              <w:fldChar w:fldCharType="begin"/>
            </w:r>
            <w:r w:rsidR="00FC7141">
              <w:rPr>
                <w:noProof/>
                <w:webHidden/>
              </w:rPr>
              <w:instrText xml:space="preserve"> PAGEREF _Toc153274002 \h </w:instrText>
            </w:r>
            <w:r w:rsidR="00FC7141">
              <w:rPr>
                <w:noProof/>
                <w:webHidden/>
              </w:rPr>
            </w:r>
            <w:r w:rsidR="00FC7141">
              <w:rPr>
                <w:noProof/>
                <w:webHidden/>
              </w:rPr>
              <w:fldChar w:fldCharType="separate"/>
            </w:r>
            <w:r w:rsidR="00FC7141">
              <w:rPr>
                <w:noProof/>
                <w:webHidden/>
              </w:rPr>
              <w:t>51</w:t>
            </w:r>
            <w:r w:rsidR="00FC7141">
              <w:rPr>
                <w:noProof/>
                <w:webHidden/>
              </w:rPr>
              <w:fldChar w:fldCharType="end"/>
            </w:r>
          </w:hyperlink>
        </w:p>
        <w:p w14:paraId="402E0807" w14:textId="270567E0" w:rsidR="00FC7141" w:rsidRDefault="00000000">
          <w:pPr>
            <w:pStyle w:val="TDC2"/>
            <w:tabs>
              <w:tab w:val="right" w:leader="dot" w:pos="10659"/>
            </w:tabs>
            <w:rPr>
              <w:noProof/>
              <w:kern w:val="2"/>
              <w:sz w:val="22"/>
              <w:szCs w:val="22"/>
              <w:lang w:eastAsia="es-CO"/>
              <w14:ligatures w14:val="standardContextual"/>
            </w:rPr>
          </w:pPr>
          <w:hyperlink w:anchor="_Toc153274003" w:history="1">
            <w:r w:rsidR="00FC7141" w:rsidRPr="00961847">
              <w:rPr>
                <w:rStyle w:val="Hipervnculo"/>
                <w:noProof/>
              </w:rPr>
              <w:t>17.5 DECRETOS DE EMERGENCIA</w:t>
            </w:r>
            <w:r w:rsidR="00FC7141">
              <w:rPr>
                <w:noProof/>
                <w:webHidden/>
              </w:rPr>
              <w:tab/>
            </w:r>
            <w:r w:rsidR="00FC7141">
              <w:rPr>
                <w:noProof/>
                <w:webHidden/>
              </w:rPr>
              <w:fldChar w:fldCharType="begin"/>
            </w:r>
            <w:r w:rsidR="00FC7141">
              <w:rPr>
                <w:noProof/>
                <w:webHidden/>
              </w:rPr>
              <w:instrText xml:space="preserve"> PAGEREF _Toc153274003 \h </w:instrText>
            </w:r>
            <w:r w:rsidR="00FC7141">
              <w:rPr>
                <w:noProof/>
                <w:webHidden/>
              </w:rPr>
            </w:r>
            <w:r w:rsidR="00FC7141">
              <w:rPr>
                <w:noProof/>
                <w:webHidden/>
              </w:rPr>
              <w:fldChar w:fldCharType="separate"/>
            </w:r>
            <w:r w:rsidR="00FC7141">
              <w:rPr>
                <w:noProof/>
                <w:webHidden/>
              </w:rPr>
              <w:t>52</w:t>
            </w:r>
            <w:r w:rsidR="00FC7141">
              <w:rPr>
                <w:noProof/>
                <w:webHidden/>
              </w:rPr>
              <w:fldChar w:fldCharType="end"/>
            </w:r>
          </w:hyperlink>
        </w:p>
        <w:p w14:paraId="40F6BA87" w14:textId="03AFBD27" w:rsidR="00FC7141" w:rsidRDefault="00000000">
          <w:pPr>
            <w:pStyle w:val="TDC2"/>
            <w:tabs>
              <w:tab w:val="right" w:leader="dot" w:pos="10659"/>
            </w:tabs>
            <w:rPr>
              <w:noProof/>
              <w:kern w:val="2"/>
              <w:sz w:val="22"/>
              <w:szCs w:val="22"/>
              <w:lang w:eastAsia="es-CO"/>
              <w14:ligatures w14:val="standardContextual"/>
            </w:rPr>
          </w:pPr>
          <w:hyperlink w:anchor="_Toc153274004" w:history="1">
            <w:r w:rsidR="00FC7141" w:rsidRPr="00961847">
              <w:rPr>
                <w:rStyle w:val="Hipervnculo"/>
                <w:noProof/>
              </w:rPr>
              <w:t>17.6 PARTICIPACIÓN CIUDADANA.</w:t>
            </w:r>
            <w:r w:rsidR="00FC7141">
              <w:rPr>
                <w:noProof/>
                <w:webHidden/>
              </w:rPr>
              <w:tab/>
            </w:r>
            <w:r w:rsidR="00FC7141">
              <w:rPr>
                <w:noProof/>
                <w:webHidden/>
              </w:rPr>
              <w:fldChar w:fldCharType="begin"/>
            </w:r>
            <w:r w:rsidR="00FC7141">
              <w:rPr>
                <w:noProof/>
                <w:webHidden/>
              </w:rPr>
              <w:instrText xml:space="preserve"> PAGEREF _Toc153274004 \h </w:instrText>
            </w:r>
            <w:r w:rsidR="00FC7141">
              <w:rPr>
                <w:noProof/>
                <w:webHidden/>
              </w:rPr>
            </w:r>
            <w:r w:rsidR="00FC7141">
              <w:rPr>
                <w:noProof/>
                <w:webHidden/>
              </w:rPr>
              <w:fldChar w:fldCharType="separate"/>
            </w:r>
            <w:r w:rsidR="00FC7141">
              <w:rPr>
                <w:noProof/>
                <w:webHidden/>
              </w:rPr>
              <w:t>54</w:t>
            </w:r>
            <w:r w:rsidR="00FC7141">
              <w:rPr>
                <w:noProof/>
                <w:webHidden/>
              </w:rPr>
              <w:fldChar w:fldCharType="end"/>
            </w:r>
          </w:hyperlink>
        </w:p>
        <w:p w14:paraId="545E998B" w14:textId="3D1B52D9" w:rsidR="00FC7141" w:rsidRDefault="00000000">
          <w:pPr>
            <w:pStyle w:val="TDC1"/>
            <w:tabs>
              <w:tab w:val="right" w:leader="dot" w:pos="10659"/>
            </w:tabs>
            <w:rPr>
              <w:noProof/>
              <w:kern w:val="2"/>
              <w:sz w:val="22"/>
              <w:szCs w:val="22"/>
              <w:lang w:eastAsia="es-CO"/>
              <w14:ligatures w14:val="standardContextual"/>
            </w:rPr>
          </w:pPr>
          <w:hyperlink w:anchor="_Toc153274005" w:history="1">
            <w:r w:rsidR="00FC7141" w:rsidRPr="00961847">
              <w:rPr>
                <w:rStyle w:val="Hipervnculo"/>
                <w:noProof/>
              </w:rPr>
              <w:t>18 Manizales en Clave de ODS</w:t>
            </w:r>
            <w:r w:rsidR="00FC7141">
              <w:rPr>
                <w:noProof/>
                <w:webHidden/>
              </w:rPr>
              <w:tab/>
            </w:r>
            <w:r w:rsidR="00FC7141">
              <w:rPr>
                <w:noProof/>
                <w:webHidden/>
              </w:rPr>
              <w:fldChar w:fldCharType="begin"/>
            </w:r>
            <w:r w:rsidR="00FC7141">
              <w:rPr>
                <w:noProof/>
                <w:webHidden/>
              </w:rPr>
              <w:instrText xml:space="preserve"> PAGEREF _Toc153274005 \h </w:instrText>
            </w:r>
            <w:r w:rsidR="00FC7141">
              <w:rPr>
                <w:noProof/>
                <w:webHidden/>
              </w:rPr>
            </w:r>
            <w:r w:rsidR="00FC7141">
              <w:rPr>
                <w:noProof/>
                <w:webHidden/>
              </w:rPr>
              <w:fldChar w:fldCharType="separate"/>
            </w:r>
            <w:r w:rsidR="00FC7141">
              <w:rPr>
                <w:noProof/>
                <w:webHidden/>
              </w:rPr>
              <w:t>61</w:t>
            </w:r>
            <w:r w:rsidR="00FC7141">
              <w:rPr>
                <w:noProof/>
                <w:webHidden/>
              </w:rPr>
              <w:fldChar w:fldCharType="end"/>
            </w:r>
          </w:hyperlink>
        </w:p>
        <w:p w14:paraId="4C3554CB" w14:textId="04C277FB" w:rsidR="00FC7141" w:rsidRDefault="00000000">
          <w:pPr>
            <w:pStyle w:val="TDC1"/>
            <w:tabs>
              <w:tab w:val="left" w:pos="440"/>
              <w:tab w:val="right" w:leader="dot" w:pos="10659"/>
            </w:tabs>
            <w:rPr>
              <w:noProof/>
              <w:kern w:val="2"/>
              <w:sz w:val="22"/>
              <w:szCs w:val="22"/>
              <w:lang w:eastAsia="es-CO"/>
              <w14:ligatures w14:val="standardContextual"/>
            </w:rPr>
          </w:pPr>
          <w:hyperlink w:anchor="_Toc153274006" w:history="1">
            <w:r w:rsidR="00FC7141" w:rsidRPr="00961847">
              <w:rPr>
                <w:rStyle w:val="Hipervnculo"/>
                <w:noProof/>
              </w:rPr>
              <w:t>19</w:t>
            </w:r>
            <w:r w:rsidR="00FC7141">
              <w:rPr>
                <w:noProof/>
                <w:kern w:val="2"/>
                <w:sz w:val="22"/>
                <w:szCs w:val="22"/>
                <w:lang w:eastAsia="es-CO"/>
                <w14:ligatures w14:val="standardContextual"/>
              </w:rPr>
              <w:tab/>
            </w:r>
            <w:r w:rsidR="00FC7141" w:rsidRPr="00961847">
              <w:rPr>
                <w:rStyle w:val="Hipervnculo"/>
                <w:noProof/>
              </w:rPr>
              <w:t>BALANCE DE RESULTADOS PLAN DE DESARROLLO CON PORCENTAJE, METAS DE PRODUCTO Y ejecución presupuestal.</w:t>
            </w:r>
            <w:r w:rsidR="00FC7141">
              <w:rPr>
                <w:noProof/>
                <w:webHidden/>
              </w:rPr>
              <w:tab/>
            </w:r>
            <w:r w:rsidR="00FC7141">
              <w:rPr>
                <w:noProof/>
                <w:webHidden/>
              </w:rPr>
              <w:fldChar w:fldCharType="begin"/>
            </w:r>
            <w:r w:rsidR="00FC7141">
              <w:rPr>
                <w:noProof/>
                <w:webHidden/>
              </w:rPr>
              <w:instrText xml:space="preserve"> PAGEREF _Toc153274006 \h </w:instrText>
            </w:r>
            <w:r w:rsidR="00FC7141">
              <w:rPr>
                <w:noProof/>
                <w:webHidden/>
              </w:rPr>
            </w:r>
            <w:r w:rsidR="00FC7141">
              <w:rPr>
                <w:noProof/>
                <w:webHidden/>
              </w:rPr>
              <w:fldChar w:fldCharType="separate"/>
            </w:r>
            <w:r w:rsidR="00FC7141">
              <w:rPr>
                <w:noProof/>
                <w:webHidden/>
              </w:rPr>
              <w:t>66</w:t>
            </w:r>
            <w:r w:rsidR="00FC7141">
              <w:rPr>
                <w:noProof/>
                <w:webHidden/>
              </w:rPr>
              <w:fldChar w:fldCharType="end"/>
            </w:r>
          </w:hyperlink>
        </w:p>
        <w:p w14:paraId="3502CDC8" w14:textId="69346CD2" w:rsidR="00FC7141" w:rsidRDefault="00000000">
          <w:pPr>
            <w:pStyle w:val="TDC2"/>
            <w:tabs>
              <w:tab w:val="right" w:leader="dot" w:pos="10659"/>
            </w:tabs>
            <w:rPr>
              <w:noProof/>
              <w:kern w:val="2"/>
              <w:sz w:val="22"/>
              <w:szCs w:val="22"/>
              <w:lang w:eastAsia="es-CO"/>
              <w14:ligatures w14:val="standardContextual"/>
            </w:rPr>
          </w:pPr>
          <w:hyperlink w:anchor="_Toc153274007" w:history="1">
            <w:r w:rsidR="00FC7141" w:rsidRPr="00961847">
              <w:rPr>
                <w:rStyle w:val="Hipervnculo"/>
                <w:rFonts w:eastAsia="Times New Roman"/>
                <w:noProof/>
                <w:lang w:val="es-ES"/>
              </w:rPr>
              <w:t>19.1 SECRETARÍA DE PLANEACIÓN</w:t>
            </w:r>
            <w:r w:rsidR="00FC7141">
              <w:rPr>
                <w:noProof/>
                <w:webHidden/>
              </w:rPr>
              <w:tab/>
            </w:r>
            <w:r w:rsidR="00FC7141">
              <w:rPr>
                <w:noProof/>
                <w:webHidden/>
              </w:rPr>
              <w:fldChar w:fldCharType="begin"/>
            </w:r>
            <w:r w:rsidR="00FC7141">
              <w:rPr>
                <w:noProof/>
                <w:webHidden/>
              </w:rPr>
              <w:instrText xml:space="preserve"> PAGEREF _Toc153274007 \h </w:instrText>
            </w:r>
            <w:r w:rsidR="00FC7141">
              <w:rPr>
                <w:noProof/>
                <w:webHidden/>
              </w:rPr>
            </w:r>
            <w:r w:rsidR="00FC7141">
              <w:rPr>
                <w:noProof/>
                <w:webHidden/>
              </w:rPr>
              <w:fldChar w:fldCharType="separate"/>
            </w:r>
            <w:r w:rsidR="00FC7141">
              <w:rPr>
                <w:noProof/>
                <w:webHidden/>
              </w:rPr>
              <w:t>67</w:t>
            </w:r>
            <w:r w:rsidR="00FC7141">
              <w:rPr>
                <w:noProof/>
                <w:webHidden/>
              </w:rPr>
              <w:fldChar w:fldCharType="end"/>
            </w:r>
          </w:hyperlink>
        </w:p>
        <w:p w14:paraId="479D49EC" w14:textId="3071FD13" w:rsidR="00FC7141" w:rsidRDefault="00000000">
          <w:pPr>
            <w:pStyle w:val="TDC2"/>
            <w:tabs>
              <w:tab w:val="right" w:leader="dot" w:pos="10659"/>
            </w:tabs>
            <w:rPr>
              <w:noProof/>
              <w:kern w:val="2"/>
              <w:sz w:val="22"/>
              <w:szCs w:val="22"/>
              <w:lang w:eastAsia="es-CO"/>
              <w14:ligatures w14:val="standardContextual"/>
            </w:rPr>
          </w:pPr>
          <w:hyperlink w:anchor="_Toc153274008" w:history="1">
            <w:r w:rsidR="00FC7141" w:rsidRPr="00961847">
              <w:rPr>
                <w:rStyle w:val="Hipervnculo"/>
                <w:rFonts w:eastAsia="Times New Roman"/>
                <w:noProof/>
                <w:lang w:val="es-ES"/>
              </w:rPr>
              <w:t>19.2 SECRETARÍA DE OBRAS</w:t>
            </w:r>
            <w:r w:rsidR="00FC7141">
              <w:rPr>
                <w:noProof/>
                <w:webHidden/>
              </w:rPr>
              <w:tab/>
            </w:r>
            <w:r w:rsidR="00FC7141">
              <w:rPr>
                <w:noProof/>
                <w:webHidden/>
              </w:rPr>
              <w:fldChar w:fldCharType="begin"/>
            </w:r>
            <w:r w:rsidR="00FC7141">
              <w:rPr>
                <w:noProof/>
                <w:webHidden/>
              </w:rPr>
              <w:instrText xml:space="preserve"> PAGEREF _Toc153274008 \h </w:instrText>
            </w:r>
            <w:r w:rsidR="00FC7141">
              <w:rPr>
                <w:noProof/>
                <w:webHidden/>
              </w:rPr>
            </w:r>
            <w:r w:rsidR="00FC7141">
              <w:rPr>
                <w:noProof/>
                <w:webHidden/>
              </w:rPr>
              <w:fldChar w:fldCharType="separate"/>
            </w:r>
            <w:r w:rsidR="00FC7141">
              <w:rPr>
                <w:noProof/>
                <w:webHidden/>
              </w:rPr>
              <w:t>72</w:t>
            </w:r>
            <w:r w:rsidR="00FC7141">
              <w:rPr>
                <w:noProof/>
                <w:webHidden/>
              </w:rPr>
              <w:fldChar w:fldCharType="end"/>
            </w:r>
          </w:hyperlink>
        </w:p>
        <w:p w14:paraId="7829BB85" w14:textId="178E404E" w:rsidR="00FC7141" w:rsidRDefault="00000000">
          <w:pPr>
            <w:pStyle w:val="TDC2"/>
            <w:tabs>
              <w:tab w:val="right" w:leader="dot" w:pos="10659"/>
            </w:tabs>
            <w:rPr>
              <w:noProof/>
              <w:kern w:val="2"/>
              <w:sz w:val="22"/>
              <w:szCs w:val="22"/>
              <w:lang w:eastAsia="es-CO"/>
              <w14:ligatures w14:val="standardContextual"/>
            </w:rPr>
          </w:pPr>
          <w:hyperlink w:anchor="_Toc153274009" w:history="1">
            <w:r w:rsidR="00FC7141" w:rsidRPr="00961847">
              <w:rPr>
                <w:rStyle w:val="Hipervnculo"/>
                <w:rFonts w:eastAsia="Times New Roman"/>
                <w:noProof/>
                <w:lang w:val="es-ES"/>
              </w:rPr>
              <w:t>19.3 SECRETARÍA DE SERVICIOS ADMINISTRATIVOS</w:t>
            </w:r>
            <w:r w:rsidR="00FC7141">
              <w:rPr>
                <w:noProof/>
                <w:webHidden/>
              </w:rPr>
              <w:tab/>
            </w:r>
            <w:r w:rsidR="00FC7141">
              <w:rPr>
                <w:noProof/>
                <w:webHidden/>
              </w:rPr>
              <w:fldChar w:fldCharType="begin"/>
            </w:r>
            <w:r w:rsidR="00FC7141">
              <w:rPr>
                <w:noProof/>
                <w:webHidden/>
              </w:rPr>
              <w:instrText xml:space="preserve"> PAGEREF _Toc153274009 \h </w:instrText>
            </w:r>
            <w:r w:rsidR="00FC7141">
              <w:rPr>
                <w:noProof/>
                <w:webHidden/>
              </w:rPr>
            </w:r>
            <w:r w:rsidR="00FC7141">
              <w:rPr>
                <w:noProof/>
                <w:webHidden/>
              </w:rPr>
              <w:fldChar w:fldCharType="separate"/>
            </w:r>
            <w:r w:rsidR="00FC7141">
              <w:rPr>
                <w:noProof/>
                <w:webHidden/>
              </w:rPr>
              <w:t>75</w:t>
            </w:r>
            <w:r w:rsidR="00FC7141">
              <w:rPr>
                <w:noProof/>
                <w:webHidden/>
              </w:rPr>
              <w:fldChar w:fldCharType="end"/>
            </w:r>
          </w:hyperlink>
        </w:p>
        <w:p w14:paraId="740BE6E2" w14:textId="63D12064" w:rsidR="00FC7141" w:rsidRDefault="00000000">
          <w:pPr>
            <w:pStyle w:val="TDC2"/>
            <w:tabs>
              <w:tab w:val="right" w:leader="dot" w:pos="10659"/>
            </w:tabs>
            <w:rPr>
              <w:noProof/>
              <w:kern w:val="2"/>
              <w:sz w:val="22"/>
              <w:szCs w:val="22"/>
              <w:lang w:eastAsia="es-CO"/>
              <w14:ligatures w14:val="standardContextual"/>
            </w:rPr>
          </w:pPr>
          <w:hyperlink w:anchor="_Toc153274010" w:history="1">
            <w:r w:rsidR="00FC7141" w:rsidRPr="00961847">
              <w:rPr>
                <w:rStyle w:val="Hipervnculo"/>
                <w:rFonts w:eastAsia="Times New Roman"/>
                <w:noProof/>
              </w:rPr>
              <w:t xml:space="preserve">19.4 </w:t>
            </w:r>
            <w:r w:rsidR="00FC7141" w:rsidRPr="00961847">
              <w:rPr>
                <w:rStyle w:val="Hipervnculo"/>
                <w:rFonts w:eastAsia="Times New Roman"/>
                <w:noProof/>
                <w:lang w:val="es-ES"/>
              </w:rPr>
              <w:t>SECRETARÍA DE HACIENDA</w:t>
            </w:r>
            <w:r w:rsidR="00FC7141">
              <w:rPr>
                <w:noProof/>
                <w:webHidden/>
              </w:rPr>
              <w:tab/>
            </w:r>
            <w:r w:rsidR="00FC7141">
              <w:rPr>
                <w:noProof/>
                <w:webHidden/>
              </w:rPr>
              <w:fldChar w:fldCharType="begin"/>
            </w:r>
            <w:r w:rsidR="00FC7141">
              <w:rPr>
                <w:noProof/>
                <w:webHidden/>
              </w:rPr>
              <w:instrText xml:space="preserve"> PAGEREF _Toc153274010 \h </w:instrText>
            </w:r>
            <w:r w:rsidR="00FC7141">
              <w:rPr>
                <w:noProof/>
                <w:webHidden/>
              </w:rPr>
            </w:r>
            <w:r w:rsidR="00FC7141">
              <w:rPr>
                <w:noProof/>
                <w:webHidden/>
              </w:rPr>
              <w:fldChar w:fldCharType="separate"/>
            </w:r>
            <w:r w:rsidR="00FC7141">
              <w:rPr>
                <w:noProof/>
                <w:webHidden/>
              </w:rPr>
              <w:t>78</w:t>
            </w:r>
            <w:r w:rsidR="00FC7141">
              <w:rPr>
                <w:noProof/>
                <w:webHidden/>
              </w:rPr>
              <w:fldChar w:fldCharType="end"/>
            </w:r>
          </w:hyperlink>
        </w:p>
        <w:p w14:paraId="07A558D4" w14:textId="3B3DF09F" w:rsidR="00FC7141" w:rsidRDefault="00000000">
          <w:pPr>
            <w:pStyle w:val="TDC2"/>
            <w:tabs>
              <w:tab w:val="right" w:leader="dot" w:pos="10659"/>
            </w:tabs>
            <w:rPr>
              <w:noProof/>
              <w:kern w:val="2"/>
              <w:sz w:val="22"/>
              <w:szCs w:val="22"/>
              <w:lang w:eastAsia="es-CO"/>
              <w14:ligatures w14:val="standardContextual"/>
            </w:rPr>
          </w:pPr>
          <w:hyperlink w:anchor="_Toc153274011" w:history="1">
            <w:r w:rsidR="00FC7141" w:rsidRPr="00961847">
              <w:rPr>
                <w:rStyle w:val="Hipervnculo"/>
                <w:rFonts w:eastAsia="Times New Roman"/>
                <w:noProof/>
                <w:lang w:val="es-ES"/>
              </w:rPr>
              <w:t>19.5 INSTITUTO DE CULTURA Y TURISMO</w:t>
            </w:r>
            <w:r w:rsidR="00FC7141">
              <w:rPr>
                <w:noProof/>
                <w:webHidden/>
              </w:rPr>
              <w:tab/>
            </w:r>
            <w:r w:rsidR="00FC7141">
              <w:rPr>
                <w:noProof/>
                <w:webHidden/>
              </w:rPr>
              <w:fldChar w:fldCharType="begin"/>
            </w:r>
            <w:r w:rsidR="00FC7141">
              <w:rPr>
                <w:noProof/>
                <w:webHidden/>
              </w:rPr>
              <w:instrText xml:space="preserve"> PAGEREF _Toc153274011 \h </w:instrText>
            </w:r>
            <w:r w:rsidR="00FC7141">
              <w:rPr>
                <w:noProof/>
                <w:webHidden/>
              </w:rPr>
            </w:r>
            <w:r w:rsidR="00FC7141">
              <w:rPr>
                <w:noProof/>
                <w:webHidden/>
              </w:rPr>
              <w:fldChar w:fldCharType="separate"/>
            </w:r>
            <w:r w:rsidR="00FC7141">
              <w:rPr>
                <w:noProof/>
                <w:webHidden/>
              </w:rPr>
              <w:t>80</w:t>
            </w:r>
            <w:r w:rsidR="00FC7141">
              <w:rPr>
                <w:noProof/>
                <w:webHidden/>
              </w:rPr>
              <w:fldChar w:fldCharType="end"/>
            </w:r>
          </w:hyperlink>
        </w:p>
        <w:p w14:paraId="6D4D5FB4" w14:textId="48D35095" w:rsidR="00FC7141" w:rsidRDefault="00000000">
          <w:pPr>
            <w:pStyle w:val="TDC2"/>
            <w:tabs>
              <w:tab w:val="right" w:leader="dot" w:pos="10659"/>
            </w:tabs>
            <w:rPr>
              <w:noProof/>
              <w:kern w:val="2"/>
              <w:sz w:val="22"/>
              <w:szCs w:val="22"/>
              <w:lang w:eastAsia="es-CO"/>
              <w14:ligatures w14:val="standardContextual"/>
            </w:rPr>
          </w:pPr>
          <w:hyperlink w:anchor="_Toc153274012" w:history="1">
            <w:r w:rsidR="00FC7141" w:rsidRPr="00961847">
              <w:rPr>
                <w:rStyle w:val="Hipervnculo"/>
                <w:rFonts w:eastAsia="Times New Roman"/>
                <w:noProof/>
                <w:lang w:val="es-ES"/>
              </w:rPr>
              <w:t>19.6 SECRETARÍA DE AGRICULTURA</w:t>
            </w:r>
            <w:r w:rsidR="00FC7141">
              <w:rPr>
                <w:noProof/>
                <w:webHidden/>
              </w:rPr>
              <w:tab/>
            </w:r>
            <w:r w:rsidR="00FC7141">
              <w:rPr>
                <w:noProof/>
                <w:webHidden/>
              </w:rPr>
              <w:fldChar w:fldCharType="begin"/>
            </w:r>
            <w:r w:rsidR="00FC7141">
              <w:rPr>
                <w:noProof/>
                <w:webHidden/>
              </w:rPr>
              <w:instrText xml:space="preserve"> PAGEREF _Toc153274012 \h </w:instrText>
            </w:r>
            <w:r w:rsidR="00FC7141">
              <w:rPr>
                <w:noProof/>
                <w:webHidden/>
              </w:rPr>
            </w:r>
            <w:r w:rsidR="00FC7141">
              <w:rPr>
                <w:noProof/>
                <w:webHidden/>
              </w:rPr>
              <w:fldChar w:fldCharType="separate"/>
            </w:r>
            <w:r w:rsidR="00FC7141">
              <w:rPr>
                <w:noProof/>
                <w:webHidden/>
              </w:rPr>
              <w:t>85</w:t>
            </w:r>
            <w:r w:rsidR="00FC7141">
              <w:rPr>
                <w:noProof/>
                <w:webHidden/>
              </w:rPr>
              <w:fldChar w:fldCharType="end"/>
            </w:r>
          </w:hyperlink>
        </w:p>
        <w:p w14:paraId="4C5D806A" w14:textId="555A5AAF" w:rsidR="00FC7141" w:rsidRDefault="00000000">
          <w:pPr>
            <w:pStyle w:val="TDC2"/>
            <w:tabs>
              <w:tab w:val="right" w:leader="dot" w:pos="10659"/>
            </w:tabs>
            <w:rPr>
              <w:noProof/>
              <w:kern w:val="2"/>
              <w:sz w:val="22"/>
              <w:szCs w:val="22"/>
              <w:lang w:eastAsia="es-CO"/>
              <w14:ligatures w14:val="standardContextual"/>
            </w:rPr>
          </w:pPr>
          <w:hyperlink w:anchor="_Toc153274013" w:history="1">
            <w:r w:rsidR="00FC7141" w:rsidRPr="00961847">
              <w:rPr>
                <w:rStyle w:val="Hipervnculo"/>
                <w:rFonts w:eastAsia="Times New Roman"/>
                <w:noProof/>
                <w:lang w:val="es-ES"/>
              </w:rPr>
              <w:t>19.7 SECRETARÍA DE DESARROLLO SOCIAL</w:t>
            </w:r>
            <w:r w:rsidR="00FC7141">
              <w:rPr>
                <w:noProof/>
                <w:webHidden/>
              </w:rPr>
              <w:tab/>
            </w:r>
            <w:r w:rsidR="00FC7141">
              <w:rPr>
                <w:noProof/>
                <w:webHidden/>
              </w:rPr>
              <w:fldChar w:fldCharType="begin"/>
            </w:r>
            <w:r w:rsidR="00FC7141">
              <w:rPr>
                <w:noProof/>
                <w:webHidden/>
              </w:rPr>
              <w:instrText xml:space="preserve"> PAGEREF _Toc153274013 \h </w:instrText>
            </w:r>
            <w:r w:rsidR="00FC7141">
              <w:rPr>
                <w:noProof/>
                <w:webHidden/>
              </w:rPr>
            </w:r>
            <w:r w:rsidR="00FC7141">
              <w:rPr>
                <w:noProof/>
                <w:webHidden/>
              </w:rPr>
              <w:fldChar w:fldCharType="separate"/>
            </w:r>
            <w:r w:rsidR="00FC7141">
              <w:rPr>
                <w:noProof/>
                <w:webHidden/>
              </w:rPr>
              <w:t>88</w:t>
            </w:r>
            <w:r w:rsidR="00FC7141">
              <w:rPr>
                <w:noProof/>
                <w:webHidden/>
              </w:rPr>
              <w:fldChar w:fldCharType="end"/>
            </w:r>
          </w:hyperlink>
        </w:p>
        <w:p w14:paraId="3A143E72" w14:textId="723B1F65" w:rsidR="00FC7141" w:rsidRDefault="00000000">
          <w:pPr>
            <w:pStyle w:val="TDC2"/>
            <w:tabs>
              <w:tab w:val="right" w:leader="dot" w:pos="10659"/>
            </w:tabs>
            <w:rPr>
              <w:noProof/>
              <w:kern w:val="2"/>
              <w:sz w:val="22"/>
              <w:szCs w:val="22"/>
              <w:lang w:eastAsia="es-CO"/>
              <w14:ligatures w14:val="standardContextual"/>
            </w:rPr>
          </w:pPr>
          <w:hyperlink w:anchor="_Toc153274014" w:history="1">
            <w:r w:rsidR="00FC7141" w:rsidRPr="00961847">
              <w:rPr>
                <w:rStyle w:val="Hipervnculo"/>
                <w:rFonts w:eastAsia="Times New Roman"/>
                <w:noProof/>
                <w:lang w:val="es-ES"/>
              </w:rPr>
              <w:t>19.8 SECRETARÍA DE EDUCACIÓN</w:t>
            </w:r>
            <w:r w:rsidR="00FC7141">
              <w:rPr>
                <w:noProof/>
                <w:webHidden/>
              </w:rPr>
              <w:tab/>
            </w:r>
            <w:r w:rsidR="00FC7141">
              <w:rPr>
                <w:noProof/>
                <w:webHidden/>
              </w:rPr>
              <w:fldChar w:fldCharType="begin"/>
            </w:r>
            <w:r w:rsidR="00FC7141">
              <w:rPr>
                <w:noProof/>
                <w:webHidden/>
              </w:rPr>
              <w:instrText xml:space="preserve"> PAGEREF _Toc153274014 \h </w:instrText>
            </w:r>
            <w:r w:rsidR="00FC7141">
              <w:rPr>
                <w:noProof/>
                <w:webHidden/>
              </w:rPr>
            </w:r>
            <w:r w:rsidR="00FC7141">
              <w:rPr>
                <w:noProof/>
                <w:webHidden/>
              </w:rPr>
              <w:fldChar w:fldCharType="separate"/>
            </w:r>
            <w:r w:rsidR="00FC7141">
              <w:rPr>
                <w:noProof/>
                <w:webHidden/>
              </w:rPr>
              <w:t>93</w:t>
            </w:r>
            <w:r w:rsidR="00FC7141">
              <w:rPr>
                <w:noProof/>
                <w:webHidden/>
              </w:rPr>
              <w:fldChar w:fldCharType="end"/>
            </w:r>
          </w:hyperlink>
        </w:p>
        <w:p w14:paraId="35AC7062" w14:textId="5F68F2F9" w:rsidR="00FC7141" w:rsidRDefault="00000000">
          <w:pPr>
            <w:pStyle w:val="TDC2"/>
            <w:tabs>
              <w:tab w:val="right" w:leader="dot" w:pos="10659"/>
            </w:tabs>
            <w:rPr>
              <w:noProof/>
              <w:kern w:val="2"/>
              <w:sz w:val="22"/>
              <w:szCs w:val="22"/>
              <w:lang w:eastAsia="es-CO"/>
              <w14:ligatures w14:val="standardContextual"/>
            </w:rPr>
          </w:pPr>
          <w:hyperlink w:anchor="_Toc153274015" w:history="1">
            <w:r w:rsidR="00FC7141" w:rsidRPr="00961847">
              <w:rPr>
                <w:rStyle w:val="Hipervnculo"/>
                <w:rFonts w:eastAsia="Times New Roman"/>
                <w:noProof/>
                <w:lang w:val="es-ES"/>
              </w:rPr>
              <w:t>19.9 SECRETARÍA DE GOBIERNO</w:t>
            </w:r>
            <w:r w:rsidR="00FC7141">
              <w:rPr>
                <w:noProof/>
                <w:webHidden/>
              </w:rPr>
              <w:tab/>
            </w:r>
            <w:r w:rsidR="00FC7141">
              <w:rPr>
                <w:noProof/>
                <w:webHidden/>
              </w:rPr>
              <w:fldChar w:fldCharType="begin"/>
            </w:r>
            <w:r w:rsidR="00FC7141">
              <w:rPr>
                <w:noProof/>
                <w:webHidden/>
              </w:rPr>
              <w:instrText xml:space="preserve"> PAGEREF _Toc153274015 \h </w:instrText>
            </w:r>
            <w:r w:rsidR="00FC7141">
              <w:rPr>
                <w:noProof/>
                <w:webHidden/>
              </w:rPr>
            </w:r>
            <w:r w:rsidR="00FC7141">
              <w:rPr>
                <w:noProof/>
                <w:webHidden/>
              </w:rPr>
              <w:fldChar w:fldCharType="separate"/>
            </w:r>
            <w:r w:rsidR="00FC7141">
              <w:rPr>
                <w:noProof/>
                <w:webHidden/>
              </w:rPr>
              <w:t>99</w:t>
            </w:r>
            <w:r w:rsidR="00FC7141">
              <w:rPr>
                <w:noProof/>
                <w:webHidden/>
              </w:rPr>
              <w:fldChar w:fldCharType="end"/>
            </w:r>
          </w:hyperlink>
        </w:p>
        <w:p w14:paraId="336038B1" w14:textId="476959B4" w:rsidR="00FC7141" w:rsidRDefault="00000000">
          <w:pPr>
            <w:pStyle w:val="TDC2"/>
            <w:tabs>
              <w:tab w:val="right" w:leader="dot" w:pos="10659"/>
            </w:tabs>
            <w:rPr>
              <w:noProof/>
              <w:kern w:val="2"/>
              <w:sz w:val="22"/>
              <w:szCs w:val="22"/>
              <w:lang w:eastAsia="es-CO"/>
              <w14:ligatures w14:val="standardContextual"/>
            </w:rPr>
          </w:pPr>
          <w:hyperlink w:anchor="_Toc153274016" w:history="1">
            <w:r w:rsidR="00FC7141" w:rsidRPr="00961847">
              <w:rPr>
                <w:rStyle w:val="Hipervnculo"/>
                <w:rFonts w:eastAsia="Times New Roman"/>
                <w:noProof/>
                <w:lang w:val="es-ES"/>
              </w:rPr>
              <w:t>19.10 SECRETARÍA DE LAS MUJERES Y EQUIDAD DE GÉNERO</w:t>
            </w:r>
            <w:r w:rsidR="00FC7141">
              <w:rPr>
                <w:noProof/>
                <w:webHidden/>
              </w:rPr>
              <w:tab/>
            </w:r>
            <w:r w:rsidR="00FC7141">
              <w:rPr>
                <w:noProof/>
                <w:webHidden/>
              </w:rPr>
              <w:fldChar w:fldCharType="begin"/>
            </w:r>
            <w:r w:rsidR="00FC7141">
              <w:rPr>
                <w:noProof/>
                <w:webHidden/>
              </w:rPr>
              <w:instrText xml:space="preserve"> PAGEREF _Toc153274016 \h </w:instrText>
            </w:r>
            <w:r w:rsidR="00FC7141">
              <w:rPr>
                <w:noProof/>
                <w:webHidden/>
              </w:rPr>
            </w:r>
            <w:r w:rsidR="00FC7141">
              <w:rPr>
                <w:noProof/>
                <w:webHidden/>
              </w:rPr>
              <w:fldChar w:fldCharType="separate"/>
            </w:r>
            <w:r w:rsidR="00FC7141">
              <w:rPr>
                <w:noProof/>
                <w:webHidden/>
              </w:rPr>
              <w:t>104</w:t>
            </w:r>
            <w:r w:rsidR="00FC7141">
              <w:rPr>
                <w:noProof/>
                <w:webHidden/>
              </w:rPr>
              <w:fldChar w:fldCharType="end"/>
            </w:r>
          </w:hyperlink>
        </w:p>
        <w:p w14:paraId="0D6BB705" w14:textId="17C75AEF" w:rsidR="00FC7141" w:rsidRDefault="00000000">
          <w:pPr>
            <w:pStyle w:val="TDC2"/>
            <w:tabs>
              <w:tab w:val="right" w:leader="dot" w:pos="10659"/>
            </w:tabs>
            <w:rPr>
              <w:noProof/>
              <w:kern w:val="2"/>
              <w:sz w:val="22"/>
              <w:szCs w:val="22"/>
              <w:lang w:eastAsia="es-CO"/>
              <w14:ligatures w14:val="standardContextual"/>
            </w:rPr>
          </w:pPr>
          <w:hyperlink w:anchor="_Toc153274017" w:history="1">
            <w:r w:rsidR="00FC7141" w:rsidRPr="00961847">
              <w:rPr>
                <w:rStyle w:val="Hipervnculo"/>
                <w:rFonts w:eastAsia="Times New Roman"/>
                <w:noProof/>
                <w:lang w:val="es-ES"/>
              </w:rPr>
              <w:t>19.11 SECRETARÍA DE MEDIO AMBIENTE</w:t>
            </w:r>
            <w:r w:rsidR="00FC7141">
              <w:rPr>
                <w:noProof/>
                <w:webHidden/>
              </w:rPr>
              <w:tab/>
            </w:r>
            <w:r w:rsidR="00FC7141">
              <w:rPr>
                <w:noProof/>
                <w:webHidden/>
              </w:rPr>
              <w:fldChar w:fldCharType="begin"/>
            </w:r>
            <w:r w:rsidR="00FC7141">
              <w:rPr>
                <w:noProof/>
                <w:webHidden/>
              </w:rPr>
              <w:instrText xml:space="preserve"> PAGEREF _Toc153274017 \h </w:instrText>
            </w:r>
            <w:r w:rsidR="00FC7141">
              <w:rPr>
                <w:noProof/>
                <w:webHidden/>
              </w:rPr>
            </w:r>
            <w:r w:rsidR="00FC7141">
              <w:rPr>
                <w:noProof/>
                <w:webHidden/>
              </w:rPr>
              <w:fldChar w:fldCharType="separate"/>
            </w:r>
            <w:r w:rsidR="00FC7141">
              <w:rPr>
                <w:noProof/>
                <w:webHidden/>
              </w:rPr>
              <w:t>106</w:t>
            </w:r>
            <w:r w:rsidR="00FC7141">
              <w:rPr>
                <w:noProof/>
                <w:webHidden/>
              </w:rPr>
              <w:fldChar w:fldCharType="end"/>
            </w:r>
          </w:hyperlink>
        </w:p>
        <w:p w14:paraId="7858F0B0" w14:textId="0A10FEF8" w:rsidR="00FC7141" w:rsidRDefault="00000000">
          <w:pPr>
            <w:pStyle w:val="TDC2"/>
            <w:tabs>
              <w:tab w:val="right" w:leader="dot" w:pos="10659"/>
            </w:tabs>
            <w:rPr>
              <w:noProof/>
              <w:kern w:val="2"/>
              <w:sz w:val="22"/>
              <w:szCs w:val="22"/>
              <w:lang w:eastAsia="es-CO"/>
              <w14:ligatures w14:val="standardContextual"/>
            </w:rPr>
          </w:pPr>
          <w:hyperlink w:anchor="_Toc153274018" w:history="1">
            <w:r w:rsidR="00FC7141" w:rsidRPr="00961847">
              <w:rPr>
                <w:rStyle w:val="Hipervnculo"/>
                <w:rFonts w:eastAsia="Times New Roman"/>
                <w:noProof/>
                <w:lang w:val="es-ES"/>
              </w:rPr>
              <w:t>19.12 SECRETARÍA DE MOVILIDAD</w:t>
            </w:r>
            <w:r w:rsidR="00FC7141">
              <w:rPr>
                <w:noProof/>
                <w:webHidden/>
              </w:rPr>
              <w:tab/>
            </w:r>
            <w:r w:rsidR="00FC7141">
              <w:rPr>
                <w:noProof/>
                <w:webHidden/>
              </w:rPr>
              <w:fldChar w:fldCharType="begin"/>
            </w:r>
            <w:r w:rsidR="00FC7141">
              <w:rPr>
                <w:noProof/>
                <w:webHidden/>
              </w:rPr>
              <w:instrText xml:space="preserve"> PAGEREF _Toc153274018 \h </w:instrText>
            </w:r>
            <w:r w:rsidR="00FC7141">
              <w:rPr>
                <w:noProof/>
                <w:webHidden/>
              </w:rPr>
            </w:r>
            <w:r w:rsidR="00FC7141">
              <w:rPr>
                <w:noProof/>
                <w:webHidden/>
              </w:rPr>
              <w:fldChar w:fldCharType="separate"/>
            </w:r>
            <w:r w:rsidR="00FC7141">
              <w:rPr>
                <w:noProof/>
                <w:webHidden/>
              </w:rPr>
              <w:t>111</w:t>
            </w:r>
            <w:r w:rsidR="00FC7141">
              <w:rPr>
                <w:noProof/>
                <w:webHidden/>
              </w:rPr>
              <w:fldChar w:fldCharType="end"/>
            </w:r>
          </w:hyperlink>
        </w:p>
        <w:p w14:paraId="071680C9" w14:textId="4E096895" w:rsidR="00FC7141" w:rsidRDefault="00000000">
          <w:pPr>
            <w:pStyle w:val="TDC2"/>
            <w:tabs>
              <w:tab w:val="right" w:leader="dot" w:pos="10659"/>
            </w:tabs>
            <w:rPr>
              <w:noProof/>
              <w:kern w:val="2"/>
              <w:sz w:val="22"/>
              <w:szCs w:val="22"/>
              <w:lang w:eastAsia="es-CO"/>
              <w14:ligatures w14:val="standardContextual"/>
            </w:rPr>
          </w:pPr>
          <w:hyperlink w:anchor="_Toc153274019" w:history="1">
            <w:r w:rsidR="00FC7141" w:rsidRPr="00961847">
              <w:rPr>
                <w:rStyle w:val="Hipervnculo"/>
                <w:rFonts w:eastAsia="Times New Roman"/>
                <w:noProof/>
                <w:lang w:val="es-ES"/>
              </w:rPr>
              <w:t>19.13 SECRETARÍA DE SALUD</w:t>
            </w:r>
            <w:r w:rsidR="00FC7141">
              <w:rPr>
                <w:noProof/>
                <w:webHidden/>
              </w:rPr>
              <w:tab/>
            </w:r>
            <w:r w:rsidR="00FC7141">
              <w:rPr>
                <w:noProof/>
                <w:webHidden/>
              </w:rPr>
              <w:fldChar w:fldCharType="begin"/>
            </w:r>
            <w:r w:rsidR="00FC7141">
              <w:rPr>
                <w:noProof/>
                <w:webHidden/>
              </w:rPr>
              <w:instrText xml:space="preserve"> PAGEREF _Toc153274019 \h </w:instrText>
            </w:r>
            <w:r w:rsidR="00FC7141">
              <w:rPr>
                <w:noProof/>
                <w:webHidden/>
              </w:rPr>
            </w:r>
            <w:r w:rsidR="00FC7141">
              <w:rPr>
                <w:noProof/>
                <w:webHidden/>
              </w:rPr>
              <w:fldChar w:fldCharType="separate"/>
            </w:r>
            <w:r w:rsidR="00FC7141">
              <w:rPr>
                <w:noProof/>
                <w:webHidden/>
              </w:rPr>
              <w:t>116</w:t>
            </w:r>
            <w:r w:rsidR="00FC7141">
              <w:rPr>
                <w:noProof/>
                <w:webHidden/>
              </w:rPr>
              <w:fldChar w:fldCharType="end"/>
            </w:r>
          </w:hyperlink>
        </w:p>
        <w:p w14:paraId="0557416A" w14:textId="34EB23F3" w:rsidR="00FC7141" w:rsidRDefault="00000000">
          <w:pPr>
            <w:pStyle w:val="TDC2"/>
            <w:tabs>
              <w:tab w:val="right" w:leader="dot" w:pos="10659"/>
            </w:tabs>
            <w:rPr>
              <w:noProof/>
              <w:kern w:val="2"/>
              <w:sz w:val="22"/>
              <w:szCs w:val="22"/>
              <w:lang w:eastAsia="es-CO"/>
              <w14:ligatures w14:val="standardContextual"/>
            </w:rPr>
          </w:pPr>
          <w:hyperlink w:anchor="_Toc153274020" w:history="1">
            <w:r w:rsidR="00FC7141" w:rsidRPr="00961847">
              <w:rPr>
                <w:rStyle w:val="Hipervnculo"/>
                <w:rFonts w:eastAsia="Times New Roman"/>
                <w:noProof/>
                <w:lang w:val="es-ES"/>
              </w:rPr>
              <w:t>19.14 SECRETARÍA DE TIC Y COMPETITIVIDAD</w:t>
            </w:r>
            <w:r w:rsidR="00FC7141">
              <w:rPr>
                <w:noProof/>
                <w:webHidden/>
              </w:rPr>
              <w:tab/>
            </w:r>
            <w:r w:rsidR="00FC7141">
              <w:rPr>
                <w:noProof/>
                <w:webHidden/>
              </w:rPr>
              <w:fldChar w:fldCharType="begin"/>
            </w:r>
            <w:r w:rsidR="00FC7141">
              <w:rPr>
                <w:noProof/>
                <w:webHidden/>
              </w:rPr>
              <w:instrText xml:space="preserve"> PAGEREF _Toc153274020 \h </w:instrText>
            </w:r>
            <w:r w:rsidR="00FC7141">
              <w:rPr>
                <w:noProof/>
                <w:webHidden/>
              </w:rPr>
            </w:r>
            <w:r w:rsidR="00FC7141">
              <w:rPr>
                <w:noProof/>
                <w:webHidden/>
              </w:rPr>
              <w:fldChar w:fldCharType="separate"/>
            </w:r>
            <w:r w:rsidR="00FC7141">
              <w:rPr>
                <w:noProof/>
                <w:webHidden/>
              </w:rPr>
              <w:t>126</w:t>
            </w:r>
            <w:r w:rsidR="00FC7141">
              <w:rPr>
                <w:noProof/>
                <w:webHidden/>
              </w:rPr>
              <w:fldChar w:fldCharType="end"/>
            </w:r>
          </w:hyperlink>
        </w:p>
        <w:p w14:paraId="7F75414B" w14:textId="70C5BD61" w:rsidR="00FC7141" w:rsidRDefault="00000000">
          <w:pPr>
            <w:pStyle w:val="TDC2"/>
            <w:tabs>
              <w:tab w:val="right" w:leader="dot" w:pos="10659"/>
            </w:tabs>
            <w:rPr>
              <w:noProof/>
              <w:kern w:val="2"/>
              <w:sz w:val="22"/>
              <w:szCs w:val="22"/>
              <w:lang w:eastAsia="es-CO"/>
              <w14:ligatures w14:val="standardContextual"/>
            </w:rPr>
          </w:pPr>
          <w:hyperlink w:anchor="_Toc153274021" w:history="1">
            <w:r w:rsidR="00FC7141" w:rsidRPr="00961847">
              <w:rPr>
                <w:rStyle w:val="Hipervnculo"/>
                <w:rFonts w:eastAsia="Calibri"/>
                <w:noProof/>
                <w:lang w:val="es-US"/>
              </w:rPr>
              <w:t xml:space="preserve">19.15 </w:t>
            </w:r>
            <w:r w:rsidR="00FC7141" w:rsidRPr="00961847">
              <w:rPr>
                <w:rStyle w:val="Hipervnculo"/>
                <w:rFonts w:eastAsia="Times New Roman"/>
                <w:noProof/>
                <w:lang w:val="es-ES"/>
              </w:rPr>
              <w:t>SECRETARÍA DE DEPORTE</w:t>
            </w:r>
            <w:r w:rsidR="00FC7141">
              <w:rPr>
                <w:noProof/>
                <w:webHidden/>
              </w:rPr>
              <w:tab/>
            </w:r>
            <w:r w:rsidR="00FC7141">
              <w:rPr>
                <w:noProof/>
                <w:webHidden/>
              </w:rPr>
              <w:fldChar w:fldCharType="begin"/>
            </w:r>
            <w:r w:rsidR="00FC7141">
              <w:rPr>
                <w:noProof/>
                <w:webHidden/>
              </w:rPr>
              <w:instrText xml:space="preserve"> PAGEREF _Toc153274021 \h </w:instrText>
            </w:r>
            <w:r w:rsidR="00FC7141">
              <w:rPr>
                <w:noProof/>
                <w:webHidden/>
              </w:rPr>
            </w:r>
            <w:r w:rsidR="00FC7141">
              <w:rPr>
                <w:noProof/>
                <w:webHidden/>
              </w:rPr>
              <w:fldChar w:fldCharType="separate"/>
            </w:r>
            <w:r w:rsidR="00FC7141">
              <w:rPr>
                <w:noProof/>
                <w:webHidden/>
              </w:rPr>
              <w:t>131</w:t>
            </w:r>
            <w:r w:rsidR="00FC7141">
              <w:rPr>
                <w:noProof/>
                <w:webHidden/>
              </w:rPr>
              <w:fldChar w:fldCharType="end"/>
            </w:r>
          </w:hyperlink>
        </w:p>
        <w:p w14:paraId="5056C684" w14:textId="3B7EEA86" w:rsidR="00FC7141" w:rsidRDefault="00000000">
          <w:pPr>
            <w:pStyle w:val="TDC2"/>
            <w:tabs>
              <w:tab w:val="right" w:leader="dot" w:pos="10659"/>
            </w:tabs>
            <w:rPr>
              <w:noProof/>
              <w:kern w:val="2"/>
              <w:sz w:val="22"/>
              <w:szCs w:val="22"/>
              <w:lang w:eastAsia="es-CO"/>
              <w14:ligatures w14:val="standardContextual"/>
            </w:rPr>
          </w:pPr>
          <w:hyperlink w:anchor="_Toc153274022" w:history="1">
            <w:r w:rsidR="00FC7141" w:rsidRPr="00961847">
              <w:rPr>
                <w:rStyle w:val="Hipervnculo"/>
                <w:rFonts w:eastAsia="Times New Roman"/>
                <w:noProof/>
                <w:lang w:val="es-ES"/>
              </w:rPr>
              <w:t>19.16 UNIDAD DE DIVULGACIÓN Y PRENSA</w:t>
            </w:r>
            <w:r w:rsidR="00FC7141">
              <w:rPr>
                <w:noProof/>
                <w:webHidden/>
              </w:rPr>
              <w:tab/>
            </w:r>
            <w:r w:rsidR="00FC7141">
              <w:rPr>
                <w:noProof/>
                <w:webHidden/>
              </w:rPr>
              <w:fldChar w:fldCharType="begin"/>
            </w:r>
            <w:r w:rsidR="00FC7141">
              <w:rPr>
                <w:noProof/>
                <w:webHidden/>
              </w:rPr>
              <w:instrText xml:space="preserve"> PAGEREF _Toc153274022 \h </w:instrText>
            </w:r>
            <w:r w:rsidR="00FC7141">
              <w:rPr>
                <w:noProof/>
                <w:webHidden/>
              </w:rPr>
            </w:r>
            <w:r w:rsidR="00FC7141">
              <w:rPr>
                <w:noProof/>
                <w:webHidden/>
              </w:rPr>
              <w:fldChar w:fldCharType="separate"/>
            </w:r>
            <w:r w:rsidR="00FC7141">
              <w:rPr>
                <w:noProof/>
                <w:webHidden/>
              </w:rPr>
              <w:t>134</w:t>
            </w:r>
            <w:r w:rsidR="00FC7141">
              <w:rPr>
                <w:noProof/>
                <w:webHidden/>
              </w:rPr>
              <w:fldChar w:fldCharType="end"/>
            </w:r>
          </w:hyperlink>
        </w:p>
        <w:p w14:paraId="2C0AA1ED" w14:textId="709E5FA6" w:rsidR="00FC7141" w:rsidRDefault="00000000">
          <w:pPr>
            <w:pStyle w:val="TDC2"/>
            <w:tabs>
              <w:tab w:val="right" w:leader="dot" w:pos="10659"/>
            </w:tabs>
            <w:rPr>
              <w:noProof/>
              <w:kern w:val="2"/>
              <w:sz w:val="22"/>
              <w:szCs w:val="22"/>
              <w:lang w:eastAsia="es-CO"/>
              <w14:ligatures w14:val="standardContextual"/>
            </w:rPr>
          </w:pPr>
          <w:hyperlink w:anchor="_Toc153274023" w:history="1">
            <w:r w:rsidR="00FC7141" w:rsidRPr="00961847">
              <w:rPr>
                <w:rStyle w:val="Hipervnculo"/>
                <w:rFonts w:eastAsia="Calibri"/>
                <w:noProof/>
                <w:lang w:val="es-US"/>
              </w:rPr>
              <w:t xml:space="preserve">19.17 </w:t>
            </w:r>
            <w:r w:rsidR="00FC7141" w:rsidRPr="00961847">
              <w:rPr>
                <w:rStyle w:val="Hipervnculo"/>
                <w:rFonts w:eastAsia="Calibri"/>
                <w:noProof/>
                <w:lang w:val="es-ES"/>
              </w:rPr>
              <w:t>UNIDAD DE GESTIÓN DEL RIESGO</w:t>
            </w:r>
            <w:r w:rsidR="00FC7141">
              <w:rPr>
                <w:noProof/>
                <w:webHidden/>
              </w:rPr>
              <w:tab/>
            </w:r>
            <w:r w:rsidR="00FC7141">
              <w:rPr>
                <w:noProof/>
                <w:webHidden/>
              </w:rPr>
              <w:fldChar w:fldCharType="begin"/>
            </w:r>
            <w:r w:rsidR="00FC7141">
              <w:rPr>
                <w:noProof/>
                <w:webHidden/>
              </w:rPr>
              <w:instrText xml:space="preserve"> PAGEREF _Toc153274023 \h </w:instrText>
            </w:r>
            <w:r w:rsidR="00FC7141">
              <w:rPr>
                <w:noProof/>
                <w:webHidden/>
              </w:rPr>
            </w:r>
            <w:r w:rsidR="00FC7141">
              <w:rPr>
                <w:noProof/>
                <w:webHidden/>
              </w:rPr>
              <w:fldChar w:fldCharType="separate"/>
            </w:r>
            <w:r w:rsidR="00FC7141">
              <w:rPr>
                <w:noProof/>
                <w:webHidden/>
              </w:rPr>
              <w:t>136</w:t>
            </w:r>
            <w:r w:rsidR="00FC7141">
              <w:rPr>
                <w:noProof/>
                <w:webHidden/>
              </w:rPr>
              <w:fldChar w:fldCharType="end"/>
            </w:r>
          </w:hyperlink>
        </w:p>
        <w:p w14:paraId="2EF2D11F" w14:textId="7E3BE990" w:rsidR="00FC7141" w:rsidRDefault="00000000">
          <w:pPr>
            <w:pStyle w:val="TDC1"/>
            <w:tabs>
              <w:tab w:val="right" w:leader="dot" w:pos="10659"/>
            </w:tabs>
            <w:rPr>
              <w:noProof/>
              <w:kern w:val="2"/>
              <w:sz w:val="22"/>
              <w:szCs w:val="22"/>
              <w:lang w:eastAsia="es-CO"/>
              <w14:ligatures w14:val="standardContextual"/>
            </w:rPr>
          </w:pPr>
          <w:hyperlink w:anchor="_Toc153274024" w:history="1">
            <w:r w:rsidR="00FC7141" w:rsidRPr="00961847">
              <w:rPr>
                <w:rStyle w:val="Hipervnculo"/>
                <w:noProof/>
              </w:rPr>
              <w:t>POAI 2024</w:t>
            </w:r>
            <w:r w:rsidR="00FC7141">
              <w:rPr>
                <w:noProof/>
                <w:webHidden/>
              </w:rPr>
              <w:tab/>
            </w:r>
            <w:r w:rsidR="00FC7141">
              <w:rPr>
                <w:noProof/>
                <w:webHidden/>
              </w:rPr>
              <w:fldChar w:fldCharType="begin"/>
            </w:r>
            <w:r w:rsidR="00FC7141">
              <w:rPr>
                <w:noProof/>
                <w:webHidden/>
              </w:rPr>
              <w:instrText xml:space="preserve"> PAGEREF _Toc153274024 \h </w:instrText>
            </w:r>
            <w:r w:rsidR="00FC7141">
              <w:rPr>
                <w:noProof/>
                <w:webHidden/>
              </w:rPr>
            </w:r>
            <w:r w:rsidR="00FC7141">
              <w:rPr>
                <w:noProof/>
                <w:webHidden/>
              </w:rPr>
              <w:fldChar w:fldCharType="separate"/>
            </w:r>
            <w:r w:rsidR="00FC7141">
              <w:rPr>
                <w:noProof/>
                <w:webHidden/>
              </w:rPr>
              <w:t>140</w:t>
            </w:r>
            <w:r w:rsidR="00FC7141">
              <w:rPr>
                <w:noProof/>
                <w:webHidden/>
              </w:rPr>
              <w:fldChar w:fldCharType="end"/>
            </w:r>
          </w:hyperlink>
        </w:p>
        <w:p w14:paraId="344D6BCD" w14:textId="728F1517" w:rsidR="00FC7141" w:rsidRDefault="00000000">
          <w:pPr>
            <w:pStyle w:val="TDC1"/>
            <w:tabs>
              <w:tab w:val="right" w:leader="dot" w:pos="10659"/>
            </w:tabs>
            <w:rPr>
              <w:noProof/>
              <w:kern w:val="2"/>
              <w:sz w:val="22"/>
              <w:szCs w:val="22"/>
              <w:lang w:eastAsia="es-CO"/>
              <w14:ligatures w14:val="standardContextual"/>
            </w:rPr>
          </w:pPr>
          <w:hyperlink w:anchor="_Toc153274025" w:history="1">
            <w:r w:rsidR="00FC7141" w:rsidRPr="00961847">
              <w:rPr>
                <w:rStyle w:val="Hipervnculo"/>
                <w:rFonts w:cstheme="minorHAnsi"/>
                <w:noProof/>
                <w:lang w:eastAsia="es-CO"/>
              </w:rPr>
              <w:t>20 OSTACULOS Y RECOMENDACIONES</w:t>
            </w:r>
            <w:r w:rsidR="00FC7141">
              <w:rPr>
                <w:noProof/>
                <w:webHidden/>
              </w:rPr>
              <w:tab/>
            </w:r>
            <w:r w:rsidR="00FC7141">
              <w:rPr>
                <w:noProof/>
                <w:webHidden/>
              </w:rPr>
              <w:fldChar w:fldCharType="begin"/>
            </w:r>
            <w:r w:rsidR="00FC7141">
              <w:rPr>
                <w:noProof/>
                <w:webHidden/>
              </w:rPr>
              <w:instrText xml:space="preserve"> PAGEREF _Toc153274025 \h </w:instrText>
            </w:r>
            <w:r w:rsidR="00FC7141">
              <w:rPr>
                <w:noProof/>
                <w:webHidden/>
              </w:rPr>
            </w:r>
            <w:r w:rsidR="00FC7141">
              <w:rPr>
                <w:noProof/>
                <w:webHidden/>
              </w:rPr>
              <w:fldChar w:fldCharType="separate"/>
            </w:r>
            <w:r w:rsidR="00FC7141">
              <w:rPr>
                <w:noProof/>
                <w:webHidden/>
              </w:rPr>
              <w:t>177</w:t>
            </w:r>
            <w:r w:rsidR="00FC7141">
              <w:rPr>
                <w:noProof/>
                <w:webHidden/>
              </w:rPr>
              <w:fldChar w:fldCharType="end"/>
            </w:r>
          </w:hyperlink>
        </w:p>
        <w:p w14:paraId="192D73A3" w14:textId="681E10A7" w:rsidR="00FC7141" w:rsidRDefault="00000000">
          <w:pPr>
            <w:pStyle w:val="TDC2"/>
            <w:tabs>
              <w:tab w:val="right" w:leader="dot" w:pos="10659"/>
            </w:tabs>
            <w:rPr>
              <w:noProof/>
              <w:kern w:val="2"/>
              <w:sz w:val="22"/>
              <w:szCs w:val="22"/>
              <w:lang w:eastAsia="es-CO"/>
              <w14:ligatures w14:val="standardContextual"/>
            </w:rPr>
          </w:pPr>
          <w:hyperlink w:anchor="_Toc153274026" w:history="1">
            <w:r w:rsidR="00FC7141" w:rsidRPr="00961847">
              <w:rPr>
                <w:rStyle w:val="Hipervnculo"/>
                <w:rFonts w:cstheme="minorHAnsi"/>
                <w:noProof/>
                <w:lang w:eastAsia="es-CO"/>
              </w:rPr>
              <w:t>20.1 SECRETARIA DEL DEPORTE</w:t>
            </w:r>
            <w:r w:rsidR="00FC7141">
              <w:rPr>
                <w:noProof/>
                <w:webHidden/>
              </w:rPr>
              <w:tab/>
            </w:r>
            <w:r w:rsidR="00FC7141">
              <w:rPr>
                <w:noProof/>
                <w:webHidden/>
              </w:rPr>
              <w:fldChar w:fldCharType="begin"/>
            </w:r>
            <w:r w:rsidR="00FC7141">
              <w:rPr>
                <w:noProof/>
                <w:webHidden/>
              </w:rPr>
              <w:instrText xml:space="preserve"> PAGEREF _Toc153274026 \h </w:instrText>
            </w:r>
            <w:r w:rsidR="00FC7141">
              <w:rPr>
                <w:noProof/>
                <w:webHidden/>
              </w:rPr>
            </w:r>
            <w:r w:rsidR="00FC7141">
              <w:rPr>
                <w:noProof/>
                <w:webHidden/>
              </w:rPr>
              <w:fldChar w:fldCharType="separate"/>
            </w:r>
            <w:r w:rsidR="00FC7141">
              <w:rPr>
                <w:noProof/>
                <w:webHidden/>
              </w:rPr>
              <w:t>177</w:t>
            </w:r>
            <w:r w:rsidR="00FC7141">
              <w:rPr>
                <w:noProof/>
                <w:webHidden/>
              </w:rPr>
              <w:fldChar w:fldCharType="end"/>
            </w:r>
          </w:hyperlink>
        </w:p>
        <w:p w14:paraId="7FB9F7B9" w14:textId="7E56D390" w:rsidR="00FC7141" w:rsidRDefault="00000000">
          <w:pPr>
            <w:pStyle w:val="TDC2"/>
            <w:tabs>
              <w:tab w:val="right" w:leader="dot" w:pos="10659"/>
            </w:tabs>
            <w:rPr>
              <w:noProof/>
              <w:kern w:val="2"/>
              <w:sz w:val="22"/>
              <w:szCs w:val="22"/>
              <w:lang w:eastAsia="es-CO"/>
              <w14:ligatures w14:val="standardContextual"/>
            </w:rPr>
          </w:pPr>
          <w:hyperlink w:anchor="_Toc153274027" w:history="1">
            <w:r w:rsidR="00FC7141" w:rsidRPr="00961847">
              <w:rPr>
                <w:rStyle w:val="Hipervnculo"/>
                <w:rFonts w:cstheme="minorHAnsi"/>
                <w:noProof/>
                <w:lang w:eastAsia="es-CO"/>
              </w:rPr>
              <w:t>20.2 SECRETARIA DE MEDIO AMBIENTE</w:t>
            </w:r>
            <w:r w:rsidR="00FC7141">
              <w:rPr>
                <w:noProof/>
                <w:webHidden/>
              </w:rPr>
              <w:tab/>
            </w:r>
            <w:r w:rsidR="00FC7141">
              <w:rPr>
                <w:noProof/>
                <w:webHidden/>
              </w:rPr>
              <w:fldChar w:fldCharType="begin"/>
            </w:r>
            <w:r w:rsidR="00FC7141">
              <w:rPr>
                <w:noProof/>
                <w:webHidden/>
              </w:rPr>
              <w:instrText xml:space="preserve"> PAGEREF _Toc153274027 \h </w:instrText>
            </w:r>
            <w:r w:rsidR="00FC7141">
              <w:rPr>
                <w:noProof/>
                <w:webHidden/>
              </w:rPr>
            </w:r>
            <w:r w:rsidR="00FC7141">
              <w:rPr>
                <w:noProof/>
                <w:webHidden/>
              </w:rPr>
              <w:fldChar w:fldCharType="separate"/>
            </w:r>
            <w:r w:rsidR="00FC7141">
              <w:rPr>
                <w:noProof/>
                <w:webHidden/>
              </w:rPr>
              <w:t>177</w:t>
            </w:r>
            <w:r w:rsidR="00FC7141">
              <w:rPr>
                <w:noProof/>
                <w:webHidden/>
              </w:rPr>
              <w:fldChar w:fldCharType="end"/>
            </w:r>
          </w:hyperlink>
        </w:p>
        <w:p w14:paraId="1C61674D" w14:textId="7D3FB75F" w:rsidR="00FC7141" w:rsidRDefault="00000000">
          <w:pPr>
            <w:pStyle w:val="TDC2"/>
            <w:tabs>
              <w:tab w:val="right" w:leader="dot" w:pos="10659"/>
            </w:tabs>
            <w:rPr>
              <w:noProof/>
              <w:kern w:val="2"/>
              <w:sz w:val="22"/>
              <w:szCs w:val="22"/>
              <w:lang w:eastAsia="es-CO"/>
              <w14:ligatures w14:val="standardContextual"/>
            </w:rPr>
          </w:pPr>
          <w:hyperlink w:anchor="_Toc153274028" w:history="1">
            <w:r w:rsidR="00FC7141" w:rsidRPr="00961847">
              <w:rPr>
                <w:rStyle w:val="Hipervnculo"/>
                <w:rFonts w:cstheme="minorHAnsi"/>
                <w:noProof/>
                <w:lang w:eastAsia="es-CO"/>
              </w:rPr>
              <w:t>20.3 SECRETARIA DE HACIENDA</w:t>
            </w:r>
            <w:r w:rsidR="00FC7141">
              <w:rPr>
                <w:noProof/>
                <w:webHidden/>
              </w:rPr>
              <w:tab/>
            </w:r>
            <w:r w:rsidR="00FC7141">
              <w:rPr>
                <w:noProof/>
                <w:webHidden/>
              </w:rPr>
              <w:fldChar w:fldCharType="begin"/>
            </w:r>
            <w:r w:rsidR="00FC7141">
              <w:rPr>
                <w:noProof/>
                <w:webHidden/>
              </w:rPr>
              <w:instrText xml:space="preserve"> PAGEREF _Toc153274028 \h </w:instrText>
            </w:r>
            <w:r w:rsidR="00FC7141">
              <w:rPr>
                <w:noProof/>
                <w:webHidden/>
              </w:rPr>
            </w:r>
            <w:r w:rsidR="00FC7141">
              <w:rPr>
                <w:noProof/>
                <w:webHidden/>
              </w:rPr>
              <w:fldChar w:fldCharType="separate"/>
            </w:r>
            <w:r w:rsidR="00FC7141">
              <w:rPr>
                <w:noProof/>
                <w:webHidden/>
              </w:rPr>
              <w:t>178</w:t>
            </w:r>
            <w:r w:rsidR="00FC7141">
              <w:rPr>
                <w:noProof/>
                <w:webHidden/>
              </w:rPr>
              <w:fldChar w:fldCharType="end"/>
            </w:r>
          </w:hyperlink>
        </w:p>
        <w:p w14:paraId="5FC4A872" w14:textId="7873CD65" w:rsidR="00FC7141" w:rsidRDefault="00000000">
          <w:pPr>
            <w:pStyle w:val="TDC2"/>
            <w:tabs>
              <w:tab w:val="right" w:leader="dot" w:pos="10659"/>
            </w:tabs>
            <w:rPr>
              <w:noProof/>
              <w:kern w:val="2"/>
              <w:sz w:val="22"/>
              <w:szCs w:val="22"/>
              <w:lang w:eastAsia="es-CO"/>
              <w14:ligatures w14:val="standardContextual"/>
            </w:rPr>
          </w:pPr>
          <w:hyperlink w:anchor="_Toc153274029" w:history="1">
            <w:r w:rsidR="00FC7141" w:rsidRPr="00961847">
              <w:rPr>
                <w:rStyle w:val="Hipervnculo"/>
                <w:noProof/>
              </w:rPr>
              <w:t>20.4 SECRETARIA DE GOBIERNO</w:t>
            </w:r>
            <w:r w:rsidR="00FC7141">
              <w:rPr>
                <w:noProof/>
                <w:webHidden/>
              </w:rPr>
              <w:tab/>
            </w:r>
            <w:r w:rsidR="00FC7141">
              <w:rPr>
                <w:noProof/>
                <w:webHidden/>
              </w:rPr>
              <w:fldChar w:fldCharType="begin"/>
            </w:r>
            <w:r w:rsidR="00FC7141">
              <w:rPr>
                <w:noProof/>
                <w:webHidden/>
              </w:rPr>
              <w:instrText xml:space="preserve"> PAGEREF _Toc153274029 \h </w:instrText>
            </w:r>
            <w:r w:rsidR="00FC7141">
              <w:rPr>
                <w:noProof/>
                <w:webHidden/>
              </w:rPr>
            </w:r>
            <w:r w:rsidR="00FC7141">
              <w:rPr>
                <w:noProof/>
                <w:webHidden/>
              </w:rPr>
              <w:fldChar w:fldCharType="separate"/>
            </w:r>
            <w:r w:rsidR="00FC7141">
              <w:rPr>
                <w:noProof/>
                <w:webHidden/>
              </w:rPr>
              <w:t>180</w:t>
            </w:r>
            <w:r w:rsidR="00FC7141">
              <w:rPr>
                <w:noProof/>
                <w:webHidden/>
              </w:rPr>
              <w:fldChar w:fldCharType="end"/>
            </w:r>
          </w:hyperlink>
        </w:p>
        <w:p w14:paraId="167F1574" w14:textId="4D782A5C" w:rsidR="00FC7141" w:rsidRDefault="00000000">
          <w:pPr>
            <w:pStyle w:val="TDC2"/>
            <w:tabs>
              <w:tab w:val="right" w:leader="dot" w:pos="10659"/>
            </w:tabs>
            <w:rPr>
              <w:noProof/>
              <w:kern w:val="2"/>
              <w:sz w:val="22"/>
              <w:szCs w:val="22"/>
              <w:lang w:eastAsia="es-CO"/>
              <w14:ligatures w14:val="standardContextual"/>
            </w:rPr>
          </w:pPr>
          <w:hyperlink w:anchor="_Toc153274030" w:history="1">
            <w:r w:rsidR="00FC7141" w:rsidRPr="00961847">
              <w:rPr>
                <w:rStyle w:val="Hipervnculo"/>
                <w:noProof/>
                <w:lang w:eastAsia="es-CO"/>
              </w:rPr>
              <w:t>20.5 SECRETARIA DE LA MUJER Y EQUIDAD DE GENERO</w:t>
            </w:r>
            <w:r w:rsidR="00FC7141">
              <w:rPr>
                <w:noProof/>
                <w:webHidden/>
              </w:rPr>
              <w:tab/>
            </w:r>
            <w:r w:rsidR="00FC7141">
              <w:rPr>
                <w:noProof/>
                <w:webHidden/>
              </w:rPr>
              <w:fldChar w:fldCharType="begin"/>
            </w:r>
            <w:r w:rsidR="00FC7141">
              <w:rPr>
                <w:noProof/>
                <w:webHidden/>
              </w:rPr>
              <w:instrText xml:space="preserve"> PAGEREF _Toc153274030 \h </w:instrText>
            </w:r>
            <w:r w:rsidR="00FC7141">
              <w:rPr>
                <w:noProof/>
                <w:webHidden/>
              </w:rPr>
            </w:r>
            <w:r w:rsidR="00FC7141">
              <w:rPr>
                <w:noProof/>
                <w:webHidden/>
              </w:rPr>
              <w:fldChar w:fldCharType="separate"/>
            </w:r>
            <w:r w:rsidR="00FC7141">
              <w:rPr>
                <w:noProof/>
                <w:webHidden/>
              </w:rPr>
              <w:t>181</w:t>
            </w:r>
            <w:r w:rsidR="00FC7141">
              <w:rPr>
                <w:noProof/>
                <w:webHidden/>
              </w:rPr>
              <w:fldChar w:fldCharType="end"/>
            </w:r>
          </w:hyperlink>
        </w:p>
        <w:p w14:paraId="2466B62B" w14:textId="062B8583" w:rsidR="00FC7141" w:rsidRDefault="00000000">
          <w:pPr>
            <w:pStyle w:val="TDC2"/>
            <w:tabs>
              <w:tab w:val="right" w:leader="dot" w:pos="10659"/>
            </w:tabs>
            <w:rPr>
              <w:noProof/>
              <w:kern w:val="2"/>
              <w:sz w:val="22"/>
              <w:szCs w:val="22"/>
              <w:lang w:eastAsia="es-CO"/>
              <w14:ligatures w14:val="standardContextual"/>
            </w:rPr>
          </w:pPr>
          <w:hyperlink w:anchor="_Toc153274031" w:history="1">
            <w:r w:rsidR="00FC7141" w:rsidRPr="00961847">
              <w:rPr>
                <w:rStyle w:val="Hipervnculo"/>
                <w:noProof/>
                <w:lang w:eastAsia="es-CO"/>
              </w:rPr>
              <w:t>20.6 SECRETARIA DE TIC Y COMPETITIVIDAD</w:t>
            </w:r>
            <w:r w:rsidR="00FC7141">
              <w:rPr>
                <w:noProof/>
                <w:webHidden/>
              </w:rPr>
              <w:tab/>
            </w:r>
            <w:r w:rsidR="00FC7141">
              <w:rPr>
                <w:noProof/>
                <w:webHidden/>
              </w:rPr>
              <w:fldChar w:fldCharType="begin"/>
            </w:r>
            <w:r w:rsidR="00FC7141">
              <w:rPr>
                <w:noProof/>
                <w:webHidden/>
              </w:rPr>
              <w:instrText xml:space="preserve"> PAGEREF _Toc153274031 \h </w:instrText>
            </w:r>
            <w:r w:rsidR="00FC7141">
              <w:rPr>
                <w:noProof/>
                <w:webHidden/>
              </w:rPr>
            </w:r>
            <w:r w:rsidR="00FC7141">
              <w:rPr>
                <w:noProof/>
                <w:webHidden/>
              </w:rPr>
              <w:fldChar w:fldCharType="separate"/>
            </w:r>
            <w:r w:rsidR="00FC7141">
              <w:rPr>
                <w:noProof/>
                <w:webHidden/>
              </w:rPr>
              <w:t>187</w:t>
            </w:r>
            <w:r w:rsidR="00FC7141">
              <w:rPr>
                <w:noProof/>
                <w:webHidden/>
              </w:rPr>
              <w:fldChar w:fldCharType="end"/>
            </w:r>
          </w:hyperlink>
        </w:p>
        <w:p w14:paraId="13675DD9" w14:textId="685FA852" w:rsidR="00FC7141" w:rsidRDefault="00000000">
          <w:pPr>
            <w:pStyle w:val="TDC2"/>
            <w:tabs>
              <w:tab w:val="right" w:leader="dot" w:pos="10659"/>
            </w:tabs>
            <w:rPr>
              <w:noProof/>
              <w:kern w:val="2"/>
              <w:sz w:val="22"/>
              <w:szCs w:val="22"/>
              <w:lang w:eastAsia="es-CO"/>
              <w14:ligatures w14:val="standardContextual"/>
            </w:rPr>
          </w:pPr>
          <w:hyperlink w:anchor="_Toc153274032" w:history="1">
            <w:r w:rsidR="00FC7141" w:rsidRPr="00961847">
              <w:rPr>
                <w:rStyle w:val="Hipervnculo"/>
                <w:noProof/>
                <w:lang w:eastAsia="es-CO"/>
              </w:rPr>
              <w:t>20.7 SECRETARIA DE DESARROLLO SOCIAL</w:t>
            </w:r>
            <w:r w:rsidR="00FC7141">
              <w:rPr>
                <w:noProof/>
                <w:webHidden/>
              </w:rPr>
              <w:tab/>
            </w:r>
            <w:r w:rsidR="00FC7141">
              <w:rPr>
                <w:noProof/>
                <w:webHidden/>
              </w:rPr>
              <w:fldChar w:fldCharType="begin"/>
            </w:r>
            <w:r w:rsidR="00FC7141">
              <w:rPr>
                <w:noProof/>
                <w:webHidden/>
              </w:rPr>
              <w:instrText xml:space="preserve"> PAGEREF _Toc153274032 \h </w:instrText>
            </w:r>
            <w:r w:rsidR="00FC7141">
              <w:rPr>
                <w:noProof/>
                <w:webHidden/>
              </w:rPr>
            </w:r>
            <w:r w:rsidR="00FC7141">
              <w:rPr>
                <w:noProof/>
                <w:webHidden/>
              </w:rPr>
              <w:fldChar w:fldCharType="separate"/>
            </w:r>
            <w:r w:rsidR="00FC7141">
              <w:rPr>
                <w:noProof/>
                <w:webHidden/>
              </w:rPr>
              <w:t>188</w:t>
            </w:r>
            <w:r w:rsidR="00FC7141">
              <w:rPr>
                <w:noProof/>
                <w:webHidden/>
              </w:rPr>
              <w:fldChar w:fldCharType="end"/>
            </w:r>
          </w:hyperlink>
        </w:p>
        <w:p w14:paraId="7F881995" w14:textId="5588BDCD" w:rsidR="00FC7141" w:rsidRDefault="00000000">
          <w:pPr>
            <w:pStyle w:val="TDC2"/>
            <w:tabs>
              <w:tab w:val="right" w:leader="dot" w:pos="10659"/>
            </w:tabs>
            <w:rPr>
              <w:noProof/>
              <w:kern w:val="2"/>
              <w:sz w:val="22"/>
              <w:szCs w:val="22"/>
              <w:lang w:eastAsia="es-CO"/>
              <w14:ligatures w14:val="standardContextual"/>
            </w:rPr>
          </w:pPr>
          <w:hyperlink w:anchor="_Toc153274033" w:history="1">
            <w:r w:rsidR="00FC7141" w:rsidRPr="00961847">
              <w:rPr>
                <w:rStyle w:val="Hipervnculo"/>
                <w:noProof/>
                <w:lang w:eastAsia="es-CO"/>
              </w:rPr>
              <w:t>20.8 SECRETARIA DE SERVICIOS ADMINISTRATIVOS</w:t>
            </w:r>
            <w:r w:rsidR="00FC7141">
              <w:rPr>
                <w:noProof/>
                <w:webHidden/>
              </w:rPr>
              <w:tab/>
            </w:r>
            <w:r w:rsidR="00FC7141">
              <w:rPr>
                <w:noProof/>
                <w:webHidden/>
              </w:rPr>
              <w:fldChar w:fldCharType="begin"/>
            </w:r>
            <w:r w:rsidR="00FC7141">
              <w:rPr>
                <w:noProof/>
                <w:webHidden/>
              </w:rPr>
              <w:instrText xml:space="preserve"> PAGEREF _Toc153274033 \h </w:instrText>
            </w:r>
            <w:r w:rsidR="00FC7141">
              <w:rPr>
                <w:noProof/>
                <w:webHidden/>
              </w:rPr>
            </w:r>
            <w:r w:rsidR="00FC7141">
              <w:rPr>
                <w:noProof/>
                <w:webHidden/>
              </w:rPr>
              <w:fldChar w:fldCharType="separate"/>
            </w:r>
            <w:r w:rsidR="00FC7141">
              <w:rPr>
                <w:noProof/>
                <w:webHidden/>
              </w:rPr>
              <w:t>189</w:t>
            </w:r>
            <w:r w:rsidR="00FC7141">
              <w:rPr>
                <w:noProof/>
                <w:webHidden/>
              </w:rPr>
              <w:fldChar w:fldCharType="end"/>
            </w:r>
          </w:hyperlink>
        </w:p>
        <w:p w14:paraId="234A5B79" w14:textId="5A3E4E35" w:rsidR="00FC7141" w:rsidRDefault="00000000">
          <w:pPr>
            <w:pStyle w:val="TDC2"/>
            <w:tabs>
              <w:tab w:val="right" w:leader="dot" w:pos="10659"/>
            </w:tabs>
            <w:rPr>
              <w:noProof/>
              <w:kern w:val="2"/>
              <w:sz w:val="22"/>
              <w:szCs w:val="22"/>
              <w:lang w:eastAsia="es-CO"/>
              <w14:ligatures w14:val="standardContextual"/>
            </w:rPr>
          </w:pPr>
          <w:hyperlink w:anchor="_Toc153274034" w:history="1">
            <w:r w:rsidR="00FC7141" w:rsidRPr="00961847">
              <w:rPr>
                <w:rStyle w:val="Hipervnculo"/>
                <w:noProof/>
                <w:lang w:eastAsia="es-CO"/>
              </w:rPr>
              <w:t>20.9 SECRETARIA JURIDICA</w:t>
            </w:r>
            <w:r w:rsidR="00FC7141">
              <w:rPr>
                <w:noProof/>
                <w:webHidden/>
              </w:rPr>
              <w:tab/>
            </w:r>
            <w:r w:rsidR="00FC7141">
              <w:rPr>
                <w:noProof/>
                <w:webHidden/>
              </w:rPr>
              <w:fldChar w:fldCharType="begin"/>
            </w:r>
            <w:r w:rsidR="00FC7141">
              <w:rPr>
                <w:noProof/>
                <w:webHidden/>
              </w:rPr>
              <w:instrText xml:space="preserve"> PAGEREF _Toc153274034 \h </w:instrText>
            </w:r>
            <w:r w:rsidR="00FC7141">
              <w:rPr>
                <w:noProof/>
                <w:webHidden/>
              </w:rPr>
            </w:r>
            <w:r w:rsidR="00FC7141">
              <w:rPr>
                <w:noProof/>
                <w:webHidden/>
              </w:rPr>
              <w:fldChar w:fldCharType="separate"/>
            </w:r>
            <w:r w:rsidR="00FC7141">
              <w:rPr>
                <w:noProof/>
                <w:webHidden/>
              </w:rPr>
              <w:t>190</w:t>
            </w:r>
            <w:r w:rsidR="00FC7141">
              <w:rPr>
                <w:noProof/>
                <w:webHidden/>
              </w:rPr>
              <w:fldChar w:fldCharType="end"/>
            </w:r>
          </w:hyperlink>
        </w:p>
        <w:p w14:paraId="76A3EB9F" w14:textId="2599C8C8" w:rsidR="00FC7141" w:rsidRDefault="00000000">
          <w:pPr>
            <w:pStyle w:val="TDC2"/>
            <w:tabs>
              <w:tab w:val="right" w:leader="dot" w:pos="10659"/>
            </w:tabs>
            <w:rPr>
              <w:noProof/>
              <w:kern w:val="2"/>
              <w:sz w:val="22"/>
              <w:szCs w:val="22"/>
              <w:lang w:eastAsia="es-CO"/>
              <w14:ligatures w14:val="standardContextual"/>
            </w:rPr>
          </w:pPr>
          <w:hyperlink w:anchor="_Toc153274035" w:history="1">
            <w:r w:rsidR="00FC7141" w:rsidRPr="00961847">
              <w:rPr>
                <w:rStyle w:val="Hipervnculo"/>
                <w:noProof/>
                <w:lang w:eastAsia="es-CO"/>
              </w:rPr>
              <w:t>20.10 SECRETARIA DE AGRICULTURA</w:t>
            </w:r>
            <w:r w:rsidR="00FC7141">
              <w:rPr>
                <w:noProof/>
                <w:webHidden/>
              </w:rPr>
              <w:tab/>
            </w:r>
            <w:r w:rsidR="00FC7141">
              <w:rPr>
                <w:noProof/>
                <w:webHidden/>
              </w:rPr>
              <w:fldChar w:fldCharType="begin"/>
            </w:r>
            <w:r w:rsidR="00FC7141">
              <w:rPr>
                <w:noProof/>
                <w:webHidden/>
              </w:rPr>
              <w:instrText xml:space="preserve"> PAGEREF _Toc153274035 \h </w:instrText>
            </w:r>
            <w:r w:rsidR="00FC7141">
              <w:rPr>
                <w:noProof/>
                <w:webHidden/>
              </w:rPr>
            </w:r>
            <w:r w:rsidR="00FC7141">
              <w:rPr>
                <w:noProof/>
                <w:webHidden/>
              </w:rPr>
              <w:fldChar w:fldCharType="separate"/>
            </w:r>
            <w:r w:rsidR="00FC7141">
              <w:rPr>
                <w:noProof/>
                <w:webHidden/>
              </w:rPr>
              <w:t>191</w:t>
            </w:r>
            <w:r w:rsidR="00FC7141">
              <w:rPr>
                <w:noProof/>
                <w:webHidden/>
              </w:rPr>
              <w:fldChar w:fldCharType="end"/>
            </w:r>
          </w:hyperlink>
        </w:p>
        <w:p w14:paraId="09933B96" w14:textId="6F23E8C1" w:rsidR="00FC7141" w:rsidRDefault="00000000">
          <w:pPr>
            <w:pStyle w:val="TDC2"/>
            <w:tabs>
              <w:tab w:val="right" w:leader="dot" w:pos="10659"/>
            </w:tabs>
            <w:rPr>
              <w:noProof/>
              <w:kern w:val="2"/>
              <w:sz w:val="22"/>
              <w:szCs w:val="22"/>
              <w:lang w:eastAsia="es-CO"/>
              <w14:ligatures w14:val="standardContextual"/>
            </w:rPr>
          </w:pPr>
          <w:hyperlink w:anchor="_Toc153274036" w:history="1">
            <w:r w:rsidR="00FC7141" w:rsidRPr="00961847">
              <w:rPr>
                <w:rStyle w:val="Hipervnculo"/>
                <w:noProof/>
                <w:lang w:eastAsia="es-CO"/>
              </w:rPr>
              <w:t>20.11 SECRETARIA DE MOVILIDAD</w:t>
            </w:r>
            <w:r w:rsidR="00FC7141">
              <w:rPr>
                <w:noProof/>
                <w:webHidden/>
              </w:rPr>
              <w:tab/>
            </w:r>
            <w:r w:rsidR="00FC7141">
              <w:rPr>
                <w:noProof/>
                <w:webHidden/>
              </w:rPr>
              <w:fldChar w:fldCharType="begin"/>
            </w:r>
            <w:r w:rsidR="00FC7141">
              <w:rPr>
                <w:noProof/>
                <w:webHidden/>
              </w:rPr>
              <w:instrText xml:space="preserve"> PAGEREF _Toc153274036 \h </w:instrText>
            </w:r>
            <w:r w:rsidR="00FC7141">
              <w:rPr>
                <w:noProof/>
                <w:webHidden/>
              </w:rPr>
            </w:r>
            <w:r w:rsidR="00FC7141">
              <w:rPr>
                <w:noProof/>
                <w:webHidden/>
              </w:rPr>
              <w:fldChar w:fldCharType="separate"/>
            </w:r>
            <w:r w:rsidR="00FC7141">
              <w:rPr>
                <w:noProof/>
                <w:webHidden/>
              </w:rPr>
              <w:t>193</w:t>
            </w:r>
            <w:r w:rsidR="00FC7141">
              <w:rPr>
                <w:noProof/>
                <w:webHidden/>
              </w:rPr>
              <w:fldChar w:fldCharType="end"/>
            </w:r>
          </w:hyperlink>
        </w:p>
        <w:p w14:paraId="706190AD" w14:textId="737A505D" w:rsidR="00FC7141" w:rsidRDefault="00000000">
          <w:pPr>
            <w:pStyle w:val="TDC2"/>
            <w:tabs>
              <w:tab w:val="right" w:leader="dot" w:pos="10659"/>
            </w:tabs>
            <w:rPr>
              <w:noProof/>
              <w:kern w:val="2"/>
              <w:sz w:val="22"/>
              <w:szCs w:val="22"/>
              <w:lang w:eastAsia="es-CO"/>
              <w14:ligatures w14:val="standardContextual"/>
            </w:rPr>
          </w:pPr>
          <w:hyperlink w:anchor="_Toc153274037" w:history="1">
            <w:r w:rsidR="00FC7141" w:rsidRPr="00961847">
              <w:rPr>
                <w:rStyle w:val="Hipervnculo"/>
                <w:noProof/>
                <w:lang w:eastAsia="es-CO"/>
              </w:rPr>
              <w:t>20.12 SECRETARIA DE SALUD</w:t>
            </w:r>
            <w:r w:rsidR="00FC7141">
              <w:rPr>
                <w:noProof/>
                <w:webHidden/>
              </w:rPr>
              <w:tab/>
            </w:r>
            <w:r w:rsidR="00FC7141">
              <w:rPr>
                <w:noProof/>
                <w:webHidden/>
              </w:rPr>
              <w:fldChar w:fldCharType="begin"/>
            </w:r>
            <w:r w:rsidR="00FC7141">
              <w:rPr>
                <w:noProof/>
                <w:webHidden/>
              </w:rPr>
              <w:instrText xml:space="preserve"> PAGEREF _Toc153274037 \h </w:instrText>
            </w:r>
            <w:r w:rsidR="00FC7141">
              <w:rPr>
                <w:noProof/>
                <w:webHidden/>
              </w:rPr>
            </w:r>
            <w:r w:rsidR="00FC7141">
              <w:rPr>
                <w:noProof/>
                <w:webHidden/>
              </w:rPr>
              <w:fldChar w:fldCharType="separate"/>
            </w:r>
            <w:r w:rsidR="00FC7141">
              <w:rPr>
                <w:noProof/>
                <w:webHidden/>
              </w:rPr>
              <w:t>194</w:t>
            </w:r>
            <w:r w:rsidR="00FC7141">
              <w:rPr>
                <w:noProof/>
                <w:webHidden/>
              </w:rPr>
              <w:fldChar w:fldCharType="end"/>
            </w:r>
          </w:hyperlink>
        </w:p>
        <w:p w14:paraId="69F83CF9" w14:textId="6DC0BCC8" w:rsidR="00FC7141" w:rsidRDefault="00000000">
          <w:pPr>
            <w:pStyle w:val="TDC2"/>
            <w:tabs>
              <w:tab w:val="right" w:leader="dot" w:pos="10659"/>
            </w:tabs>
            <w:rPr>
              <w:noProof/>
              <w:kern w:val="2"/>
              <w:sz w:val="22"/>
              <w:szCs w:val="22"/>
              <w:lang w:eastAsia="es-CO"/>
              <w14:ligatures w14:val="standardContextual"/>
            </w:rPr>
          </w:pPr>
          <w:hyperlink w:anchor="_Toc153274038" w:history="1">
            <w:r w:rsidR="00FC7141" w:rsidRPr="00961847">
              <w:rPr>
                <w:rStyle w:val="Hipervnculo"/>
                <w:noProof/>
                <w:lang w:eastAsia="es-CO"/>
              </w:rPr>
              <w:t>20.13 DESPACHO DEL ALCALDE</w:t>
            </w:r>
            <w:r w:rsidR="00FC7141">
              <w:rPr>
                <w:noProof/>
                <w:webHidden/>
              </w:rPr>
              <w:tab/>
            </w:r>
            <w:r w:rsidR="00FC7141">
              <w:rPr>
                <w:noProof/>
                <w:webHidden/>
              </w:rPr>
              <w:fldChar w:fldCharType="begin"/>
            </w:r>
            <w:r w:rsidR="00FC7141">
              <w:rPr>
                <w:noProof/>
                <w:webHidden/>
              </w:rPr>
              <w:instrText xml:space="preserve"> PAGEREF _Toc153274038 \h </w:instrText>
            </w:r>
            <w:r w:rsidR="00FC7141">
              <w:rPr>
                <w:noProof/>
                <w:webHidden/>
              </w:rPr>
            </w:r>
            <w:r w:rsidR="00FC7141">
              <w:rPr>
                <w:noProof/>
                <w:webHidden/>
              </w:rPr>
              <w:fldChar w:fldCharType="separate"/>
            </w:r>
            <w:r w:rsidR="00FC7141">
              <w:rPr>
                <w:noProof/>
                <w:webHidden/>
              </w:rPr>
              <w:t>195</w:t>
            </w:r>
            <w:r w:rsidR="00FC7141">
              <w:rPr>
                <w:noProof/>
                <w:webHidden/>
              </w:rPr>
              <w:fldChar w:fldCharType="end"/>
            </w:r>
          </w:hyperlink>
        </w:p>
        <w:p w14:paraId="73480DAC" w14:textId="1E781377" w:rsidR="00FC7141" w:rsidRDefault="00000000">
          <w:pPr>
            <w:pStyle w:val="TDC2"/>
            <w:tabs>
              <w:tab w:val="right" w:leader="dot" w:pos="10659"/>
            </w:tabs>
            <w:rPr>
              <w:noProof/>
              <w:kern w:val="2"/>
              <w:sz w:val="22"/>
              <w:szCs w:val="22"/>
              <w:lang w:eastAsia="es-CO"/>
              <w14:ligatures w14:val="standardContextual"/>
            </w:rPr>
          </w:pPr>
          <w:hyperlink w:anchor="_Toc153274039" w:history="1">
            <w:r w:rsidR="00FC7141" w:rsidRPr="00961847">
              <w:rPr>
                <w:rStyle w:val="Hipervnculo"/>
                <w:noProof/>
                <w:lang w:eastAsia="es-CO"/>
              </w:rPr>
              <w:t>20.14 SECRETARÍA DE PLANEACIÓN</w:t>
            </w:r>
            <w:r w:rsidR="00FC7141">
              <w:rPr>
                <w:noProof/>
                <w:webHidden/>
              </w:rPr>
              <w:tab/>
            </w:r>
            <w:r w:rsidR="00FC7141">
              <w:rPr>
                <w:noProof/>
                <w:webHidden/>
              </w:rPr>
              <w:fldChar w:fldCharType="begin"/>
            </w:r>
            <w:r w:rsidR="00FC7141">
              <w:rPr>
                <w:noProof/>
                <w:webHidden/>
              </w:rPr>
              <w:instrText xml:space="preserve"> PAGEREF _Toc153274039 \h </w:instrText>
            </w:r>
            <w:r w:rsidR="00FC7141">
              <w:rPr>
                <w:noProof/>
                <w:webHidden/>
              </w:rPr>
            </w:r>
            <w:r w:rsidR="00FC7141">
              <w:rPr>
                <w:noProof/>
                <w:webHidden/>
              </w:rPr>
              <w:fldChar w:fldCharType="separate"/>
            </w:r>
            <w:r w:rsidR="00FC7141">
              <w:rPr>
                <w:noProof/>
                <w:webHidden/>
              </w:rPr>
              <w:t>195</w:t>
            </w:r>
            <w:r w:rsidR="00FC7141">
              <w:rPr>
                <w:noProof/>
                <w:webHidden/>
              </w:rPr>
              <w:fldChar w:fldCharType="end"/>
            </w:r>
          </w:hyperlink>
        </w:p>
        <w:p w14:paraId="2E416AEF" w14:textId="7E3CBFF8" w:rsidR="00FC7141" w:rsidRDefault="00000000">
          <w:pPr>
            <w:pStyle w:val="TDC1"/>
            <w:tabs>
              <w:tab w:val="right" w:leader="dot" w:pos="10659"/>
            </w:tabs>
            <w:rPr>
              <w:noProof/>
              <w:kern w:val="2"/>
              <w:sz w:val="22"/>
              <w:szCs w:val="22"/>
              <w:lang w:eastAsia="es-CO"/>
              <w14:ligatures w14:val="standardContextual"/>
            </w:rPr>
          </w:pPr>
          <w:hyperlink w:anchor="_Toc153274040" w:history="1">
            <w:r w:rsidR="00FC7141" w:rsidRPr="00961847">
              <w:rPr>
                <w:rStyle w:val="Hipervnculo"/>
                <w:noProof/>
              </w:rPr>
              <w:t>21. ANEXOS</w:t>
            </w:r>
            <w:r w:rsidR="00FC7141">
              <w:rPr>
                <w:noProof/>
                <w:webHidden/>
              </w:rPr>
              <w:tab/>
            </w:r>
            <w:r w:rsidR="00FC7141">
              <w:rPr>
                <w:noProof/>
                <w:webHidden/>
              </w:rPr>
              <w:fldChar w:fldCharType="begin"/>
            </w:r>
            <w:r w:rsidR="00FC7141">
              <w:rPr>
                <w:noProof/>
                <w:webHidden/>
              </w:rPr>
              <w:instrText xml:space="preserve"> PAGEREF _Toc153274040 \h </w:instrText>
            </w:r>
            <w:r w:rsidR="00FC7141">
              <w:rPr>
                <w:noProof/>
                <w:webHidden/>
              </w:rPr>
            </w:r>
            <w:r w:rsidR="00FC7141">
              <w:rPr>
                <w:noProof/>
                <w:webHidden/>
              </w:rPr>
              <w:fldChar w:fldCharType="separate"/>
            </w:r>
            <w:r w:rsidR="00FC7141">
              <w:rPr>
                <w:noProof/>
                <w:webHidden/>
              </w:rPr>
              <w:t>199</w:t>
            </w:r>
            <w:r w:rsidR="00FC7141">
              <w:rPr>
                <w:noProof/>
                <w:webHidden/>
              </w:rPr>
              <w:fldChar w:fldCharType="end"/>
            </w:r>
          </w:hyperlink>
        </w:p>
        <w:p w14:paraId="1EB01896" w14:textId="48FF6D28" w:rsidR="00FC7141" w:rsidRDefault="00000000">
          <w:pPr>
            <w:pStyle w:val="TDC2"/>
            <w:tabs>
              <w:tab w:val="right" w:leader="dot" w:pos="10659"/>
            </w:tabs>
            <w:rPr>
              <w:noProof/>
              <w:kern w:val="2"/>
              <w:sz w:val="22"/>
              <w:szCs w:val="22"/>
              <w:lang w:eastAsia="es-CO"/>
              <w14:ligatures w14:val="standardContextual"/>
            </w:rPr>
          </w:pPr>
          <w:hyperlink w:anchor="_Toc153274041" w:history="1">
            <w:r w:rsidR="00FC7141" w:rsidRPr="00961847">
              <w:rPr>
                <w:rStyle w:val="Hipervnculo"/>
                <w:noProof/>
              </w:rPr>
              <w:t>22.1 ANEXOS GENERALES</w:t>
            </w:r>
            <w:r w:rsidR="00FC7141">
              <w:rPr>
                <w:noProof/>
                <w:webHidden/>
              </w:rPr>
              <w:tab/>
            </w:r>
            <w:r w:rsidR="00FC7141">
              <w:rPr>
                <w:noProof/>
                <w:webHidden/>
              </w:rPr>
              <w:fldChar w:fldCharType="begin"/>
            </w:r>
            <w:r w:rsidR="00FC7141">
              <w:rPr>
                <w:noProof/>
                <w:webHidden/>
              </w:rPr>
              <w:instrText xml:space="preserve"> PAGEREF _Toc153274041 \h </w:instrText>
            </w:r>
            <w:r w:rsidR="00FC7141">
              <w:rPr>
                <w:noProof/>
                <w:webHidden/>
              </w:rPr>
            </w:r>
            <w:r w:rsidR="00FC7141">
              <w:rPr>
                <w:noProof/>
                <w:webHidden/>
              </w:rPr>
              <w:fldChar w:fldCharType="separate"/>
            </w:r>
            <w:r w:rsidR="00FC7141">
              <w:rPr>
                <w:noProof/>
                <w:webHidden/>
              </w:rPr>
              <w:t>208</w:t>
            </w:r>
            <w:r w:rsidR="00FC7141">
              <w:rPr>
                <w:noProof/>
                <w:webHidden/>
              </w:rPr>
              <w:fldChar w:fldCharType="end"/>
            </w:r>
          </w:hyperlink>
        </w:p>
        <w:p w14:paraId="64ABEA16" w14:textId="6B05B943" w:rsidR="00FC7141" w:rsidRDefault="00000000">
          <w:pPr>
            <w:pStyle w:val="TDC1"/>
            <w:tabs>
              <w:tab w:val="right" w:leader="dot" w:pos="10659"/>
            </w:tabs>
            <w:rPr>
              <w:noProof/>
              <w:kern w:val="2"/>
              <w:sz w:val="22"/>
              <w:szCs w:val="22"/>
              <w:lang w:eastAsia="es-CO"/>
              <w14:ligatures w14:val="standardContextual"/>
            </w:rPr>
          </w:pPr>
          <w:hyperlink w:anchor="_Toc153274042" w:history="1">
            <w:r w:rsidR="00FC7141" w:rsidRPr="00961847">
              <w:rPr>
                <w:rStyle w:val="Hipervnculo"/>
                <w:noProof/>
              </w:rPr>
              <w:t>23.FIRMAS</w:t>
            </w:r>
            <w:r w:rsidR="00FC7141">
              <w:rPr>
                <w:noProof/>
                <w:webHidden/>
              </w:rPr>
              <w:tab/>
            </w:r>
            <w:r w:rsidR="00FC7141">
              <w:rPr>
                <w:noProof/>
                <w:webHidden/>
              </w:rPr>
              <w:fldChar w:fldCharType="begin"/>
            </w:r>
            <w:r w:rsidR="00FC7141">
              <w:rPr>
                <w:noProof/>
                <w:webHidden/>
              </w:rPr>
              <w:instrText xml:space="preserve"> PAGEREF _Toc153274042 \h </w:instrText>
            </w:r>
            <w:r w:rsidR="00FC7141">
              <w:rPr>
                <w:noProof/>
                <w:webHidden/>
              </w:rPr>
            </w:r>
            <w:r w:rsidR="00FC7141">
              <w:rPr>
                <w:noProof/>
                <w:webHidden/>
              </w:rPr>
              <w:fldChar w:fldCharType="separate"/>
            </w:r>
            <w:r w:rsidR="00FC7141">
              <w:rPr>
                <w:noProof/>
                <w:webHidden/>
              </w:rPr>
              <w:t>210</w:t>
            </w:r>
            <w:r w:rsidR="00FC7141">
              <w:rPr>
                <w:noProof/>
                <w:webHidden/>
              </w:rPr>
              <w:fldChar w:fldCharType="end"/>
            </w:r>
          </w:hyperlink>
        </w:p>
        <w:p w14:paraId="54F7A0AB" w14:textId="324045A7" w:rsidR="00E0684D" w:rsidRDefault="00467F1A" w:rsidP="001D28A8">
          <w:pPr>
            <w:jc w:val="both"/>
            <w:rPr>
              <w:lang w:val="es-ES"/>
            </w:rPr>
          </w:pPr>
          <w:r>
            <w:rPr>
              <w:b/>
              <w:bCs/>
              <w:lang w:val="es-ES"/>
            </w:rPr>
            <w:fldChar w:fldCharType="end"/>
          </w:r>
        </w:p>
      </w:sdtContent>
    </w:sdt>
    <w:p w14:paraId="706B3F96" w14:textId="77777777" w:rsidR="00FD2D5B" w:rsidRDefault="00FD2D5B" w:rsidP="001D28A8">
      <w:pPr>
        <w:jc w:val="both"/>
        <w:rPr>
          <w:lang w:val="es-ES"/>
        </w:rPr>
      </w:pPr>
    </w:p>
    <w:p w14:paraId="29355D02" w14:textId="77777777" w:rsidR="00FD2D5B" w:rsidRDefault="00FD2D5B" w:rsidP="003D0EEC">
      <w:pPr>
        <w:jc w:val="center"/>
        <w:rPr>
          <w:lang w:val="es-ES"/>
        </w:rPr>
      </w:pPr>
    </w:p>
    <w:p w14:paraId="7554B86B" w14:textId="77777777" w:rsidR="00FD2D5B" w:rsidRDefault="00FD2D5B" w:rsidP="003D0EEC">
      <w:pPr>
        <w:jc w:val="center"/>
        <w:rPr>
          <w:lang w:val="es-ES"/>
        </w:rPr>
      </w:pPr>
    </w:p>
    <w:p w14:paraId="337E2EBE" w14:textId="77777777" w:rsidR="00FD2D5B" w:rsidRDefault="00FD2D5B" w:rsidP="003D0EEC">
      <w:pPr>
        <w:jc w:val="center"/>
        <w:rPr>
          <w:lang w:val="es-ES"/>
        </w:rPr>
      </w:pPr>
    </w:p>
    <w:p w14:paraId="6BFB341B" w14:textId="77777777" w:rsidR="00FD2D5B" w:rsidRDefault="00FD2D5B" w:rsidP="003D0EEC">
      <w:pPr>
        <w:jc w:val="center"/>
        <w:rPr>
          <w:lang w:val="es-ES"/>
        </w:rPr>
      </w:pPr>
    </w:p>
    <w:p w14:paraId="49568957" w14:textId="77777777" w:rsidR="00FD2D5B" w:rsidRDefault="00FD2D5B" w:rsidP="003D0EEC">
      <w:pPr>
        <w:jc w:val="center"/>
        <w:rPr>
          <w:lang w:val="es-ES"/>
        </w:rPr>
      </w:pPr>
    </w:p>
    <w:p w14:paraId="3E4B713C" w14:textId="77777777" w:rsidR="00FD2D5B" w:rsidRDefault="00FD2D5B" w:rsidP="003D0EEC">
      <w:pPr>
        <w:jc w:val="center"/>
        <w:rPr>
          <w:lang w:val="es-ES"/>
        </w:rPr>
      </w:pPr>
    </w:p>
    <w:p w14:paraId="3624C901" w14:textId="77777777" w:rsidR="00FD2D5B" w:rsidRDefault="00FD2D5B" w:rsidP="003D0EEC">
      <w:pPr>
        <w:jc w:val="center"/>
        <w:rPr>
          <w:lang w:val="es-ES"/>
        </w:rPr>
      </w:pPr>
    </w:p>
    <w:p w14:paraId="62780000" w14:textId="77777777" w:rsidR="00FD2D5B" w:rsidRDefault="00FD2D5B" w:rsidP="003D0EEC">
      <w:pPr>
        <w:jc w:val="center"/>
        <w:rPr>
          <w:lang w:val="es-ES"/>
        </w:rPr>
      </w:pPr>
    </w:p>
    <w:p w14:paraId="506CFA3A" w14:textId="77777777" w:rsidR="00FD2D5B" w:rsidRDefault="00FD2D5B" w:rsidP="003D0EEC">
      <w:pPr>
        <w:jc w:val="center"/>
        <w:rPr>
          <w:lang w:val="es-ES"/>
        </w:rPr>
      </w:pPr>
    </w:p>
    <w:p w14:paraId="382515DE" w14:textId="77777777" w:rsidR="00630BEE" w:rsidRDefault="00630BEE" w:rsidP="003D0EEC">
      <w:pPr>
        <w:jc w:val="center"/>
        <w:rPr>
          <w:lang w:val="es-ES"/>
        </w:rPr>
      </w:pPr>
    </w:p>
    <w:p w14:paraId="7AC036B6" w14:textId="77777777" w:rsidR="00630BEE" w:rsidRDefault="00630BEE" w:rsidP="003D0EEC">
      <w:pPr>
        <w:jc w:val="center"/>
        <w:rPr>
          <w:lang w:val="es-ES"/>
        </w:rPr>
      </w:pPr>
    </w:p>
    <w:p w14:paraId="24FFE6E2" w14:textId="77777777" w:rsidR="00FD2D5B" w:rsidRDefault="00FD2D5B" w:rsidP="003D0EEC">
      <w:pPr>
        <w:jc w:val="center"/>
        <w:rPr>
          <w:lang w:val="es-ES"/>
        </w:rPr>
      </w:pPr>
    </w:p>
    <w:p w14:paraId="14F000C5" w14:textId="77777777" w:rsidR="00FD2D5B" w:rsidRPr="00FD2D5B" w:rsidRDefault="00FD2D5B" w:rsidP="003D0EEC">
      <w:pPr>
        <w:jc w:val="center"/>
        <w:rPr>
          <w:b/>
          <w:bCs/>
          <w:lang w:val="es-ES"/>
        </w:rPr>
      </w:pPr>
    </w:p>
    <w:p w14:paraId="5F4E9432" w14:textId="4E63446C" w:rsidR="007B1EAF" w:rsidRDefault="007B1EAF" w:rsidP="003D0EEC">
      <w:pPr>
        <w:pStyle w:val="Ttulo1"/>
        <w:numPr>
          <w:ilvl w:val="0"/>
          <w:numId w:val="1"/>
        </w:numPr>
        <w:jc w:val="center"/>
      </w:pPr>
      <w:bookmarkStart w:id="2" w:name="_Toc153273929"/>
      <w:r w:rsidRPr="00673D3A">
        <w:t>ESTRUCTURA ORGÁNICA del municipio</w:t>
      </w:r>
      <w:bookmarkEnd w:id="2"/>
    </w:p>
    <w:p w14:paraId="53E5A148" w14:textId="6ABF7B78" w:rsidR="00FD2D5B" w:rsidRDefault="007827BE" w:rsidP="003D0EEC">
      <w:pPr>
        <w:jc w:val="center"/>
      </w:pPr>
      <w:r w:rsidRPr="007827BE">
        <w:drawing>
          <wp:inline distT="0" distB="0" distL="0" distR="0" wp14:anchorId="4EF0887A" wp14:editId="6B49641D">
            <wp:extent cx="6774815" cy="3631565"/>
            <wp:effectExtent l="0" t="0" r="6985" b="6985"/>
            <wp:docPr id="3980057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05791" name=""/>
                    <pic:cNvPicPr/>
                  </pic:nvPicPr>
                  <pic:blipFill>
                    <a:blip r:embed="rId11"/>
                    <a:stretch>
                      <a:fillRect/>
                    </a:stretch>
                  </pic:blipFill>
                  <pic:spPr>
                    <a:xfrm>
                      <a:off x="0" y="0"/>
                      <a:ext cx="6774815" cy="3631565"/>
                    </a:xfrm>
                    <a:prstGeom prst="rect">
                      <a:avLst/>
                    </a:prstGeom>
                  </pic:spPr>
                </pic:pic>
              </a:graphicData>
            </a:graphic>
          </wp:inline>
        </w:drawing>
      </w:r>
    </w:p>
    <w:p w14:paraId="7D4B8F79" w14:textId="77777777" w:rsidR="00FD2D5B" w:rsidRPr="00FD2D5B" w:rsidRDefault="00FD2D5B" w:rsidP="003D0EEC">
      <w:pPr>
        <w:jc w:val="center"/>
      </w:pPr>
    </w:p>
    <w:p w14:paraId="04E33466" w14:textId="73C424C5" w:rsidR="009B165C" w:rsidRDefault="009B165C" w:rsidP="003D0EEC">
      <w:pPr>
        <w:jc w:val="center"/>
      </w:pPr>
    </w:p>
    <w:p w14:paraId="64BAE491" w14:textId="77777777" w:rsidR="009B165C" w:rsidRDefault="009B165C" w:rsidP="003D0EEC">
      <w:pPr>
        <w:jc w:val="center"/>
      </w:pPr>
    </w:p>
    <w:p w14:paraId="4ADB0686" w14:textId="77777777" w:rsidR="009B165C" w:rsidRDefault="009B165C" w:rsidP="003D0EEC">
      <w:pPr>
        <w:jc w:val="center"/>
      </w:pPr>
    </w:p>
    <w:p w14:paraId="4C3B72B6" w14:textId="77777777" w:rsidR="009B165C" w:rsidRDefault="009B165C" w:rsidP="003D0EEC">
      <w:pPr>
        <w:jc w:val="center"/>
      </w:pPr>
    </w:p>
    <w:p w14:paraId="3C8267A8" w14:textId="77777777" w:rsidR="009B165C" w:rsidRDefault="009B165C" w:rsidP="003D0EEC">
      <w:pPr>
        <w:jc w:val="center"/>
      </w:pPr>
    </w:p>
    <w:p w14:paraId="3AE67100" w14:textId="77777777" w:rsidR="009B165C" w:rsidRDefault="009B165C" w:rsidP="003D0EEC">
      <w:pPr>
        <w:jc w:val="center"/>
      </w:pPr>
    </w:p>
    <w:p w14:paraId="04642F0F" w14:textId="77777777" w:rsidR="009B165C" w:rsidRDefault="009B165C" w:rsidP="003D0EEC">
      <w:pPr>
        <w:jc w:val="center"/>
      </w:pPr>
    </w:p>
    <w:p w14:paraId="23C3514E" w14:textId="77777777" w:rsidR="009B165C" w:rsidRDefault="009B165C" w:rsidP="003D0EEC">
      <w:pPr>
        <w:jc w:val="center"/>
      </w:pPr>
    </w:p>
    <w:p w14:paraId="48C782E3" w14:textId="77777777" w:rsidR="009B165C" w:rsidRDefault="009B165C" w:rsidP="003D0EEC">
      <w:pPr>
        <w:jc w:val="center"/>
      </w:pPr>
    </w:p>
    <w:p w14:paraId="5FF6DFE2" w14:textId="77777777" w:rsidR="009B165C" w:rsidRPr="00673D3A" w:rsidRDefault="009B165C" w:rsidP="003D0EEC">
      <w:pPr>
        <w:jc w:val="center"/>
      </w:pPr>
    </w:p>
    <w:p w14:paraId="05EDA928" w14:textId="1A25F21C" w:rsidR="00E254AF" w:rsidRDefault="00E254AF" w:rsidP="003D0EEC">
      <w:pPr>
        <w:pStyle w:val="Ttulo1"/>
        <w:numPr>
          <w:ilvl w:val="0"/>
          <w:numId w:val="1"/>
        </w:numPr>
        <w:jc w:val="center"/>
      </w:pPr>
      <w:bookmarkStart w:id="3" w:name="_Toc153273930"/>
      <w:r w:rsidRPr="00673D3A">
        <w:rPr>
          <w:caps w:val="0"/>
        </w:rPr>
        <w:lastRenderedPageBreak/>
        <w:t>EQUIPO DE TRABAJO</w:t>
      </w:r>
      <w:r>
        <w:rPr>
          <w:caps w:val="0"/>
        </w:rPr>
        <w:t xml:space="preserve"> ALCALDIA DE MANIZALES</w:t>
      </w:r>
      <w:bookmarkEnd w:id="3"/>
    </w:p>
    <w:p w14:paraId="097F1E21" w14:textId="3CC5E9B9" w:rsidR="00E254AF" w:rsidRDefault="00E0684D" w:rsidP="003D0EEC">
      <w:pPr>
        <w:pStyle w:val="Ttulo2"/>
        <w:jc w:val="center"/>
      </w:pPr>
      <w:bookmarkStart w:id="4" w:name="_Toc153273931"/>
      <w:r>
        <w:t>2</w:t>
      </w:r>
      <w:r w:rsidR="00E254AF">
        <w:t>.1 GABINETE</w:t>
      </w:r>
      <w:bookmarkEnd w:id="4"/>
    </w:p>
    <w:p w14:paraId="6CB38D1C" w14:textId="77777777" w:rsidR="00E254AF" w:rsidRPr="009F7168" w:rsidRDefault="00E254AF" w:rsidP="00B80FC8"/>
    <w:tbl>
      <w:tblPr>
        <w:tblW w:w="8347" w:type="dxa"/>
        <w:jc w:val="center"/>
        <w:tblCellMar>
          <w:left w:w="70" w:type="dxa"/>
          <w:right w:w="70" w:type="dxa"/>
        </w:tblCellMar>
        <w:tblLook w:val="04A0" w:firstRow="1" w:lastRow="0" w:firstColumn="1" w:lastColumn="0" w:noHBand="0" w:noVBand="1"/>
      </w:tblPr>
      <w:tblGrid>
        <w:gridCol w:w="1729"/>
        <w:gridCol w:w="3821"/>
        <w:gridCol w:w="3551"/>
      </w:tblGrid>
      <w:tr w:rsidR="00E254AF" w:rsidRPr="009F7168" w14:paraId="00388DF9" w14:textId="77777777" w:rsidTr="00F22DFE">
        <w:trPr>
          <w:trHeight w:val="478"/>
          <w:jc w:val="center"/>
        </w:trPr>
        <w:tc>
          <w:tcPr>
            <w:tcW w:w="1714" w:type="dxa"/>
            <w:tcBorders>
              <w:top w:val="single" w:sz="8" w:space="0" w:color="auto"/>
              <w:left w:val="single" w:sz="8" w:space="0" w:color="auto"/>
              <w:bottom w:val="single" w:sz="8" w:space="0" w:color="auto"/>
              <w:right w:val="nil"/>
            </w:tcBorders>
            <w:shd w:val="clear" w:color="auto" w:fill="F2F2F2" w:themeFill="background1" w:themeFillShade="F2"/>
            <w:noWrap/>
            <w:vAlign w:val="center"/>
            <w:hideMark/>
          </w:tcPr>
          <w:p w14:paraId="3F39630F" w14:textId="77777777"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SECRETARÍA</w:t>
            </w:r>
          </w:p>
        </w:tc>
        <w:tc>
          <w:tcPr>
            <w:tcW w:w="3462" w:type="dxa"/>
            <w:tcBorders>
              <w:top w:val="single" w:sz="8" w:space="0" w:color="auto"/>
              <w:left w:val="single" w:sz="8" w:space="0" w:color="auto"/>
              <w:bottom w:val="single" w:sz="8" w:space="0" w:color="auto"/>
              <w:right w:val="nil"/>
            </w:tcBorders>
            <w:shd w:val="clear" w:color="auto" w:fill="F2F2F2" w:themeFill="background1" w:themeFillShade="F2"/>
            <w:noWrap/>
            <w:vAlign w:val="center"/>
            <w:hideMark/>
          </w:tcPr>
          <w:p w14:paraId="179A01E8" w14:textId="77777777"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SECRETARÍO</w:t>
            </w:r>
          </w:p>
        </w:tc>
        <w:tc>
          <w:tcPr>
            <w:tcW w:w="3171"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hideMark/>
          </w:tcPr>
          <w:p w14:paraId="0A47D164" w14:textId="77777777"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ENLACE</w:t>
            </w:r>
          </w:p>
        </w:tc>
      </w:tr>
      <w:tr w:rsidR="00E254AF" w:rsidRPr="009F7168" w14:paraId="4823D105" w14:textId="77777777" w:rsidTr="00F22DFE">
        <w:trPr>
          <w:trHeight w:val="478"/>
          <w:jc w:val="center"/>
        </w:trPr>
        <w:tc>
          <w:tcPr>
            <w:tcW w:w="1714" w:type="dxa"/>
            <w:tcBorders>
              <w:top w:val="nil"/>
              <w:left w:val="single" w:sz="8" w:space="0" w:color="auto"/>
              <w:bottom w:val="single" w:sz="4" w:space="0" w:color="auto"/>
              <w:right w:val="single" w:sz="4" w:space="0" w:color="auto"/>
            </w:tcBorders>
            <w:shd w:val="clear" w:color="000000" w:fill="FFFFFF"/>
            <w:vAlign w:val="center"/>
            <w:hideMark/>
          </w:tcPr>
          <w:p w14:paraId="14AB361E" w14:textId="77777777"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 xml:space="preserve">SECRETARÍA DE </w:t>
            </w:r>
            <w:r w:rsidRPr="009F7168">
              <w:rPr>
                <w:rFonts w:eastAsia="Times New Roman" w:cstheme="minorHAnsi"/>
                <w:b/>
                <w:bCs/>
                <w:lang w:eastAsia="es-CO"/>
              </w:rPr>
              <w:br/>
              <w:t>AGRICULTURA</w:t>
            </w:r>
          </w:p>
        </w:tc>
        <w:tc>
          <w:tcPr>
            <w:tcW w:w="3462" w:type="dxa"/>
            <w:tcBorders>
              <w:top w:val="nil"/>
              <w:left w:val="nil"/>
              <w:bottom w:val="single" w:sz="4" w:space="0" w:color="auto"/>
              <w:right w:val="single" w:sz="4" w:space="0" w:color="auto"/>
            </w:tcBorders>
            <w:shd w:val="clear" w:color="auto" w:fill="auto"/>
            <w:vAlign w:val="bottom"/>
            <w:hideMark/>
          </w:tcPr>
          <w:p w14:paraId="0747DA45" w14:textId="77777777" w:rsidR="00E254AF" w:rsidRPr="009F7168" w:rsidRDefault="00E254AF" w:rsidP="00B80FC8">
            <w:pPr>
              <w:spacing w:before="0" w:after="0" w:line="240" w:lineRule="auto"/>
              <w:rPr>
                <w:rFonts w:eastAsia="Times New Roman" w:cstheme="minorHAnsi"/>
                <w:lang w:eastAsia="es-CO"/>
              </w:rPr>
            </w:pPr>
            <w:r w:rsidRPr="009F7168">
              <w:rPr>
                <w:rFonts w:eastAsia="Times New Roman" w:cstheme="minorHAnsi"/>
                <w:lang w:eastAsia="es-CO"/>
              </w:rPr>
              <w:t xml:space="preserve">Cristina </w:t>
            </w:r>
            <w:proofErr w:type="spellStart"/>
            <w:r w:rsidRPr="009F7168">
              <w:rPr>
                <w:rFonts w:eastAsia="Times New Roman" w:cstheme="minorHAnsi"/>
                <w:lang w:eastAsia="es-CO"/>
              </w:rPr>
              <w:t>Otalvaro</w:t>
            </w:r>
            <w:proofErr w:type="spellEnd"/>
            <w:r w:rsidRPr="009F7168">
              <w:rPr>
                <w:rFonts w:eastAsia="Times New Roman" w:cstheme="minorHAnsi"/>
                <w:lang w:eastAsia="es-CO"/>
              </w:rPr>
              <w:t xml:space="preserve"> Idárraga                                             Correo: cristina.otalvaro@manizales.gov.co</w:t>
            </w:r>
          </w:p>
        </w:tc>
        <w:tc>
          <w:tcPr>
            <w:tcW w:w="3171" w:type="dxa"/>
            <w:tcBorders>
              <w:top w:val="nil"/>
              <w:left w:val="nil"/>
              <w:bottom w:val="single" w:sz="4" w:space="0" w:color="auto"/>
              <w:right w:val="single" w:sz="8" w:space="0" w:color="auto"/>
            </w:tcBorders>
            <w:shd w:val="clear" w:color="000000" w:fill="FFFFFF"/>
            <w:vAlign w:val="center"/>
            <w:hideMark/>
          </w:tcPr>
          <w:p w14:paraId="6A8D41D7" w14:textId="77777777" w:rsidR="00E254AF" w:rsidRPr="009F7168" w:rsidRDefault="00E254AF" w:rsidP="00B80FC8">
            <w:pPr>
              <w:spacing w:before="0" w:after="0" w:line="240" w:lineRule="auto"/>
              <w:rPr>
                <w:rFonts w:eastAsia="Times New Roman" w:cstheme="minorHAnsi"/>
                <w:color w:val="000000"/>
                <w:lang w:eastAsia="es-CO"/>
              </w:rPr>
            </w:pPr>
            <w:r w:rsidRPr="009F7168">
              <w:rPr>
                <w:rFonts w:eastAsia="Times New Roman" w:cstheme="minorHAnsi"/>
                <w:color w:val="000000"/>
                <w:lang w:eastAsia="es-CO"/>
              </w:rPr>
              <w:t>Guillermo Soto</w:t>
            </w:r>
            <w:r w:rsidRPr="009F7168">
              <w:rPr>
                <w:rFonts w:eastAsia="Times New Roman" w:cstheme="minorHAnsi"/>
                <w:color w:val="000000"/>
                <w:lang w:eastAsia="es-CO"/>
              </w:rPr>
              <w:br/>
              <w:t>guillermo.soto@manizales.gov.co</w:t>
            </w:r>
          </w:p>
        </w:tc>
      </w:tr>
      <w:tr w:rsidR="00E254AF" w:rsidRPr="009F7168" w14:paraId="0F23275F" w14:textId="77777777" w:rsidTr="00F22DFE">
        <w:trPr>
          <w:trHeight w:val="478"/>
          <w:jc w:val="center"/>
        </w:trPr>
        <w:tc>
          <w:tcPr>
            <w:tcW w:w="1714" w:type="dxa"/>
            <w:tcBorders>
              <w:top w:val="nil"/>
              <w:left w:val="single" w:sz="8" w:space="0" w:color="auto"/>
              <w:bottom w:val="single" w:sz="4" w:space="0" w:color="auto"/>
              <w:right w:val="single" w:sz="4" w:space="0" w:color="auto"/>
            </w:tcBorders>
            <w:shd w:val="clear" w:color="000000" w:fill="FFFFFF"/>
            <w:vAlign w:val="center"/>
            <w:hideMark/>
          </w:tcPr>
          <w:p w14:paraId="211678CC" w14:textId="77777777"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 xml:space="preserve">SECRETARÍA DE </w:t>
            </w:r>
            <w:r w:rsidRPr="009F7168">
              <w:rPr>
                <w:rFonts w:eastAsia="Times New Roman" w:cstheme="minorHAnsi"/>
                <w:b/>
                <w:bCs/>
                <w:lang w:eastAsia="es-CO"/>
              </w:rPr>
              <w:br/>
              <w:t>EDUCACIÓN</w:t>
            </w:r>
          </w:p>
        </w:tc>
        <w:tc>
          <w:tcPr>
            <w:tcW w:w="3462" w:type="dxa"/>
            <w:tcBorders>
              <w:top w:val="nil"/>
              <w:left w:val="nil"/>
              <w:bottom w:val="single" w:sz="4" w:space="0" w:color="auto"/>
              <w:right w:val="single" w:sz="4" w:space="0" w:color="auto"/>
            </w:tcBorders>
            <w:shd w:val="clear" w:color="000000" w:fill="FFFFFF"/>
            <w:vAlign w:val="center"/>
            <w:hideMark/>
          </w:tcPr>
          <w:p w14:paraId="7624E4A0" w14:textId="68FA2C2D" w:rsidR="00E254AF" w:rsidRPr="009F7168" w:rsidRDefault="00E254AF" w:rsidP="00B80FC8">
            <w:pPr>
              <w:spacing w:before="0" w:after="0" w:line="240" w:lineRule="auto"/>
              <w:rPr>
                <w:rFonts w:eastAsia="Times New Roman" w:cstheme="minorHAnsi"/>
                <w:lang w:eastAsia="es-CO"/>
              </w:rPr>
            </w:pPr>
            <w:r w:rsidRPr="009F7168">
              <w:rPr>
                <w:rFonts w:eastAsia="Times New Roman" w:cstheme="minorHAnsi"/>
                <w:lang w:eastAsia="es-CO"/>
              </w:rPr>
              <w:t xml:space="preserve">Elizabeth Pacheco </w:t>
            </w:r>
            <w:r w:rsidR="00BC1E8A" w:rsidRPr="009F7168">
              <w:rPr>
                <w:rFonts w:eastAsia="Times New Roman" w:cstheme="minorHAnsi"/>
                <w:lang w:eastAsia="es-CO"/>
              </w:rPr>
              <w:t>Álzate</w:t>
            </w:r>
            <w:r w:rsidRPr="009F7168">
              <w:rPr>
                <w:rFonts w:eastAsia="Times New Roman" w:cstheme="minorHAnsi"/>
                <w:lang w:eastAsia="es-CO"/>
              </w:rPr>
              <w:t xml:space="preserve">                                                   Correo: elizabeth.pacheco@manizales.gov.co</w:t>
            </w:r>
          </w:p>
        </w:tc>
        <w:tc>
          <w:tcPr>
            <w:tcW w:w="3171" w:type="dxa"/>
            <w:tcBorders>
              <w:top w:val="nil"/>
              <w:left w:val="nil"/>
              <w:bottom w:val="single" w:sz="4" w:space="0" w:color="auto"/>
              <w:right w:val="single" w:sz="8" w:space="0" w:color="auto"/>
            </w:tcBorders>
            <w:shd w:val="clear" w:color="000000" w:fill="FFFFFF"/>
            <w:vAlign w:val="center"/>
            <w:hideMark/>
          </w:tcPr>
          <w:p w14:paraId="0063C903" w14:textId="77777777" w:rsidR="00E254AF" w:rsidRPr="009F7168" w:rsidRDefault="00E254AF" w:rsidP="00B80FC8">
            <w:pPr>
              <w:spacing w:before="0" w:after="0" w:line="240" w:lineRule="auto"/>
              <w:rPr>
                <w:rFonts w:eastAsia="Times New Roman" w:cstheme="minorHAnsi"/>
                <w:color w:val="000000"/>
                <w:lang w:eastAsia="es-CO"/>
              </w:rPr>
            </w:pPr>
            <w:r w:rsidRPr="009F7168">
              <w:rPr>
                <w:rFonts w:eastAsia="Times New Roman" w:cstheme="minorHAnsi"/>
                <w:color w:val="000000"/>
                <w:lang w:eastAsia="es-CO"/>
              </w:rPr>
              <w:t>Cesar Augusto Arias Pineda</w:t>
            </w:r>
            <w:r w:rsidRPr="009F7168">
              <w:rPr>
                <w:rFonts w:eastAsia="Times New Roman" w:cstheme="minorHAnsi"/>
                <w:color w:val="000000"/>
                <w:lang w:eastAsia="es-CO"/>
              </w:rPr>
              <w:br/>
              <w:t>cesar.arias@manizales.gov.co</w:t>
            </w:r>
          </w:p>
        </w:tc>
      </w:tr>
      <w:tr w:rsidR="00E254AF" w:rsidRPr="009F7168" w14:paraId="1B41A2EB" w14:textId="77777777" w:rsidTr="00F22DFE">
        <w:trPr>
          <w:trHeight w:val="478"/>
          <w:jc w:val="center"/>
        </w:trPr>
        <w:tc>
          <w:tcPr>
            <w:tcW w:w="1714" w:type="dxa"/>
            <w:tcBorders>
              <w:top w:val="nil"/>
              <w:left w:val="single" w:sz="8" w:space="0" w:color="auto"/>
              <w:bottom w:val="single" w:sz="4" w:space="0" w:color="auto"/>
              <w:right w:val="single" w:sz="4" w:space="0" w:color="auto"/>
            </w:tcBorders>
            <w:shd w:val="clear" w:color="000000" w:fill="FFFFFF"/>
            <w:vAlign w:val="center"/>
            <w:hideMark/>
          </w:tcPr>
          <w:p w14:paraId="52AA3297" w14:textId="77777777"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 xml:space="preserve">SECRETARÍA DE </w:t>
            </w:r>
            <w:r w:rsidRPr="009F7168">
              <w:rPr>
                <w:rFonts w:eastAsia="Times New Roman" w:cstheme="minorHAnsi"/>
                <w:b/>
                <w:bCs/>
                <w:lang w:eastAsia="es-CO"/>
              </w:rPr>
              <w:br/>
              <w:t>MOVILIDAD</w:t>
            </w:r>
          </w:p>
        </w:tc>
        <w:tc>
          <w:tcPr>
            <w:tcW w:w="3462" w:type="dxa"/>
            <w:tcBorders>
              <w:top w:val="nil"/>
              <w:left w:val="nil"/>
              <w:bottom w:val="single" w:sz="4" w:space="0" w:color="auto"/>
              <w:right w:val="single" w:sz="4" w:space="0" w:color="auto"/>
            </w:tcBorders>
            <w:shd w:val="clear" w:color="auto" w:fill="auto"/>
            <w:vAlign w:val="bottom"/>
            <w:hideMark/>
          </w:tcPr>
          <w:p w14:paraId="6663B336" w14:textId="4DBBDAD3" w:rsidR="00E254AF" w:rsidRPr="009F7168" w:rsidRDefault="00E254AF" w:rsidP="00B80FC8">
            <w:pPr>
              <w:spacing w:before="0" w:after="0" w:line="240" w:lineRule="auto"/>
              <w:rPr>
                <w:rFonts w:eastAsia="Times New Roman" w:cstheme="minorHAnsi"/>
                <w:lang w:eastAsia="es-CO"/>
              </w:rPr>
            </w:pPr>
            <w:r w:rsidRPr="009F7168">
              <w:rPr>
                <w:rFonts w:eastAsia="Times New Roman" w:cstheme="minorHAnsi"/>
                <w:lang w:eastAsia="es-CO"/>
              </w:rPr>
              <w:t xml:space="preserve">Cristian </w:t>
            </w:r>
            <w:r w:rsidR="00BC1E8A" w:rsidRPr="009F7168">
              <w:rPr>
                <w:rFonts w:eastAsia="Times New Roman" w:cstheme="minorHAnsi"/>
                <w:lang w:eastAsia="es-CO"/>
              </w:rPr>
              <w:t>Mateo Loaiza</w:t>
            </w:r>
            <w:r w:rsidRPr="009F7168">
              <w:rPr>
                <w:rFonts w:eastAsia="Times New Roman" w:cstheme="minorHAnsi"/>
                <w:lang w:eastAsia="es-CO"/>
              </w:rPr>
              <w:t xml:space="preserve"> Alfonso                                    </w:t>
            </w:r>
            <w:proofErr w:type="spellStart"/>
            <w:proofErr w:type="gramStart"/>
            <w:r w:rsidRPr="009F7168">
              <w:rPr>
                <w:rFonts w:eastAsia="Times New Roman" w:cstheme="minorHAnsi"/>
                <w:lang w:eastAsia="es-CO"/>
              </w:rPr>
              <w:t>Correo:cristian.loaiza@manizales.gov.co</w:t>
            </w:r>
            <w:proofErr w:type="spellEnd"/>
            <w:proofErr w:type="gramEnd"/>
          </w:p>
        </w:tc>
        <w:tc>
          <w:tcPr>
            <w:tcW w:w="3171" w:type="dxa"/>
            <w:tcBorders>
              <w:top w:val="nil"/>
              <w:left w:val="nil"/>
              <w:bottom w:val="single" w:sz="4" w:space="0" w:color="auto"/>
              <w:right w:val="single" w:sz="8" w:space="0" w:color="auto"/>
            </w:tcBorders>
            <w:shd w:val="clear" w:color="000000" w:fill="FFFFFF"/>
            <w:vAlign w:val="center"/>
            <w:hideMark/>
          </w:tcPr>
          <w:p w14:paraId="19DF014D" w14:textId="77777777" w:rsidR="00E254AF" w:rsidRPr="009F7168" w:rsidRDefault="00E254AF" w:rsidP="00B80FC8">
            <w:pPr>
              <w:spacing w:before="0" w:after="0" w:line="240" w:lineRule="auto"/>
              <w:rPr>
                <w:rFonts w:eastAsia="Times New Roman" w:cstheme="minorHAnsi"/>
                <w:color w:val="000000"/>
                <w:lang w:eastAsia="es-CO"/>
              </w:rPr>
            </w:pPr>
            <w:r w:rsidRPr="009F7168">
              <w:rPr>
                <w:rFonts w:eastAsia="Times New Roman" w:cstheme="minorHAnsi"/>
                <w:color w:val="000000"/>
                <w:lang w:eastAsia="es-CO"/>
              </w:rPr>
              <w:t>José Abad Cárdenas Rendon</w:t>
            </w:r>
            <w:r w:rsidRPr="009F7168">
              <w:rPr>
                <w:rFonts w:eastAsia="Times New Roman" w:cstheme="minorHAnsi"/>
                <w:color w:val="000000"/>
                <w:lang w:eastAsia="es-CO"/>
              </w:rPr>
              <w:br/>
              <w:t>jose.cardenas@manizales.gov.co</w:t>
            </w:r>
          </w:p>
        </w:tc>
      </w:tr>
      <w:tr w:rsidR="00E254AF" w:rsidRPr="009F7168" w14:paraId="02E6BC49" w14:textId="77777777" w:rsidTr="00F22DFE">
        <w:trPr>
          <w:trHeight w:val="478"/>
          <w:jc w:val="center"/>
        </w:trPr>
        <w:tc>
          <w:tcPr>
            <w:tcW w:w="1714" w:type="dxa"/>
            <w:tcBorders>
              <w:top w:val="nil"/>
              <w:left w:val="single" w:sz="8" w:space="0" w:color="auto"/>
              <w:bottom w:val="single" w:sz="4" w:space="0" w:color="auto"/>
              <w:right w:val="single" w:sz="4" w:space="0" w:color="auto"/>
            </w:tcBorders>
            <w:shd w:val="clear" w:color="000000" w:fill="FFFFFF"/>
            <w:vAlign w:val="center"/>
            <w:hideMark/>
          </w:tcPr>
          <w:p w14:paraId="4013D0D6" w14:textId="77777777"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 xml:space="preserve">SECRETARÍA DE </w:t>
            </w:r>
            <w:r w:rsidRPr="009F7168">
              <w:rPr>
                <w:rFonts w:eastAsia="Times New Roman" w:cstheme="minorHAnsi"/>
                <w:b/>
                <w:bCs/>
                <w:lang w:eastAsia="es-CO"/>
              </w:rPr>
              <w:br/>
              <w:t>SALUD</w:t>
            </w:r>
          </w:p>
        </w:tc>
        <w:tc>
          <w:tcPr>
            <w:tcW w:w="3462" w:type="dxa"/>
            <w:tcBorders>
              <w:top w:val="nil"/>
              <w:left w:val="nil"/>
              <w:bottom w:val="single" w:sz="4" w:space="0" w:color="auto"/>
              <w:right w:val="single" w:sz="4" w:space="0" w:color="auto"/>
            </w:tcBorders>
            <w:shd w:val="clear" w:color="auto" w:fill="auto"/>
            <w:vAlign w:val="bottom"/>
            <w:hideMark/>
          </w:tcPr>
          <w:p w14:paraId="533F75D0" w14:textId="77777777" w:rsidR="00E254AF" w:rsidRPr="009F7168" w:rsidRDefault="00E254AF" w:rsidP="00B80FC8">
            <w:pPr>
              <w:spacing w:before="0" w:after="0" w:line="240" w:lineRule="auto"/>
              <w:rPr>
                <w:rFonts w:eastAsia="Times New Roman" w:cstheme="minorHAnsi"/>
                <w:lang w:eastAsia="es-CO"/>
              </w:rPr>
            </w:pPr>
            <w:r w:rsidRPr="009F7168">
              <w:rPr>
                <w:rFonts w:eastAsia="Times New Roman" w:cstheme="minorHAnsi"/>
                <w:lang w:eastAsia="es-CO"/>
              </w:rPr>
              <w:t xml:space="preserve">Carlos Humberto Orozco </w:t>
            </w:r>
            <w:proofErr w:type="spellStart"/>
            <w:r w:rsidRPr="009F7168">
              <w:rPr>
                <w:rFonts w:eastAsia="Times New Roman" w:cstheme="minorHAnsi"/>
                <w:lang w:eastAsia="es-CO"/>
              </w:rPr>
              <w:t>Tellez</w:t>
            </w:r>
            <w:proofErr w:type="spellEnd"/>
            <w:r w:rsidRPr="009F7168">
              <w:rPr>
                <w:rFonts w:eastAsia="Times New Roman" w:cstheme="minorHAnsi"/>
                <w:lang w:eastAsia="es-CO"/>
              </w:rPr>
              <w:t xml:space="preserve">                             Correo: carlos.orozco@manizales.gov.co</w:t>
            </w:r>
          </w:p>
        </w:tc>
        <w:tc>
          <w:tcPr>
            <w:tcW w:w="3171" w:type="dxa"/>
            <w:tcBorders>
              <w:top w:val="nil"/>
              <w:left w:val="nil"/>
              <w:bottom w:val="single" w:sz="4" w:space="0" w:color="auto"/>
              <w:right w:val="single" w:sz="8" w:space="0" w:color="auto"/>
            </w:tcBorders>
            <w:shd w:val="clear" w:color="000000" w:fill="FFFFFF"/>
            <w:vAlign w:val="center"/>
            <w:hideMark/>
          </w:tcPr>
          <w:p w14:paraId="44977EC2" w14:textId="77777777" w:rsidR="00E254AF" w:rsidRPr="009F7168" w:rsidRDefault="00E254AF" w:rsidP="00B80FC8">
            <w:pPr>
              <w:spacing w:before="0" w:after="0" w:line="240" w:lineRule="auto"/>
              <w:rPr>
                <w:rFonts w:eastAsia="Times New Roman" w:cstheme="minorHAnsi"/>
                <w:color w:val="000000"/>
                <w:lang w:eastAsia="es-CO"/>
              </w:rPr>
            </w:pPr>
            <w:r w:rsidRPr="009F7168">
              <w:rPr>
                <w:rFonts w:eastAsia="Times New Roman" w:cstheme="minorHAnsi"/>
                <w:color w:val="000000"/>
                <w:lang w:eastAsia="es-CO"/>
              </w:rPr>
              <w:t>Juan Diego López Palacio</w:t>
            </w:r>
            <w:r w:rsidRPr="009F7168">
              <w:rPr>
                <w:rFonts w:eastAsia="Times New Roman" w:cstheme="minorHAnsi"/>
                <w:color w:val="000000"/>
                <w:lang w:eastAsia="es-CO"/>
              </w:rPr>
              <w:br/>
              <w:t>juan.lopez@manizales.gov.co</w:t>
            </w:r>
          </w:p>
        </w:tc>
      </w:tr>
      <w:tr w:rsidR="00E254AF" w:rsidRPr="009F7168" w14:paraId="500CD633" w14:textId="77777777" w:rsidTr="00F22DFE">
        <w:trPr>
          <w:trHeight w:val="478"/>
          <w:jc w:val="center"/>
        </w:trPr>
        <w:tc>
          <w:tcPr>
            <w:tcW w:w="1714" w:type="dxa"/>
            <w:tcBorders>
              <w:top w:val="nil"/>
              <w:left w:val="single" w:sz="8" w:space="0" w:color="auto"/>
              <w:bottom w:val="single" w:sz="4" w:space="0" w:color="auto"/>
              <w:right w:val="single" w:sz="4" w:space="0" w:color="auto"/>
            </w:tcBorders>
            <w:shd w:val="clear" w:color="000000" w:fill="FFFFFF"/>
            <w:vAlign w:val="center"/>
            <w:hideMark/>
          </w:tcPr>
          <w:p w14:paraId="68D1EDE5" w14:textId="77777777"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SECRETARÍA DE DESARROLLO SOCIAL</w:t>
            </w:r>
          </w:p>
        </w:tc>
        <w:tc>
          <w:tcPr>
            <w:tcW w:w="3462" w:type="dxa"/>
            <w:tcBorders>
              <w:top w:val="nil"/>
              <w:left w:val="nil"/>
              <w:bottom w:val="single" w:sz="4" w:space="0" w:color="auto"/>
              <w:right w:val="single" w:sz="4" w:space="0" w:color="auto"/>
            </w:tcBorders>
            <w:shd w:val="clear" w:color="000000" w:fill="FFFFFF"/>
            <w:vAlign w:val="center"/>
            <w:hideMark/>
          </w:tcPr>
          <w:p w14:paraId="58A05EEE" w14:textId="77777777" w:rsidR="00E254AF" w:rsidRPr="009F7168" w:rsidRDefault="00E254AF" w:rsidP="00B80FC8">
            <w:pPr>
              <w:spacing w:before="0" w:after="0" w:line="240" w:lineRule="auto"/>
              <w:rPr>
                <w:rFonts w:eastAsia="Times New Roman" w:cstheme="minorHAnsi"/>
                <w:lang w:eastAsia="es-CO"/>
              </w:rPr>
            </w:pPr>
            <w:proofErr w:type="spellStart"/>
            <w:r w:rsidRPr="009F7168">
              <w:rPr>
                <w:rFonts w:eastAsia="Times New Roman" w:cstheme="minorHAnsi"/>
                <w:lang w:eastAsia="es-CO"/>
              </w:rPr>
              <w:t>Lindon</w:t>
            </w:r>
            <w:proofErr w:type="spellEnd"/>
            <w:r w:rsidRPr="009F7168">
              <w:rPr>
                <w:rFonts w:eastAsia="Times New Roman" w:cstheme="minorHAnsi"/>
                <w:lang w:eastAsia="es-CO"/>
              </w:rPr>
              <w:t xml:space="preserve"> Alberto Chavarriaga Montoya                          </w:t>
            </w:r>
            <w:proofErr w:type="spellStart"/>
            <w:proofErr w:type="gramStart"/>
            <w:r w:rsidRPr="009F7168">
              <w:rPr>
                <w:rFonts w:eastAsia="Times New Roman" w:cstheme="minorHAnsi"/>
                <w:lang w:eastAsia="es-CO"/>
              </w:rPr>
              <w:t>Correo:lindon.chavarriaga@manizales.gov.co</w:t>
            </w:r>
            <w:proofErr w:type="spellEnd"/>
            <w:proofErr w:type="gramEnd"/>
          </w:p>
        </w:tc>
        <w:tc>
          <w:tcPr>
            <w:tcW w:w="3171" w:type="dxa"/>
            <w:tcBorders>
              <w:top w:val="nil"/>
              <w:left w:val="nil"/>
              <w:bottom w:val="single" w:sz="4" w:space="0" w:color="auto"/>
              <w:right w:val="single" w:sz="8" w:space="0" w:color="auto"/>
            </w:tcBorders>
            <w:shd w:val="clear" w:color="000000" w:fill="FFFFFF"/>
            <w:vAlign w:val="center"/>
            <w:hideMark/>
          </w:tcPr>
          <w:p w14:paraId="1B66C128" w14:textId="77777777" w:rsidR="00E254AF" w:rsidRPr="009F7168" w:rsidRDefault="00000000" w:rsidP="00B80FC8">
            <w:pPr>
              <w:spacing w:before="0" w:after="0" w:line="240" w:lineRule="auto"/>
              <w:rPr>
                <w:rFonts w:eastAsia="Times New Roman" w:cstheme="minorHAnsi"/>
                <w:color w:val="000000"/>
                <w:lang w:eastAsia="es-CO"/>
              </w:rPr>
            </w:pPr>
            <w:hyperlink r:id="rId12" w:history="1">
              <w:r w:rsidR="00E254AF" w:rsidRPr="009F7168">
                <w:rPr>
                  <w:rFonts w:eastAsia="Times New Roman" w:cstheme="minorHAnsi"/>
                  <w:color w:val="000000"/>
                  <w:lang w:eastAsia="es-CO"/>
                </w:rPr>
                <w:t xml:space="preserve"> Maria Carmenza Bermudez                                   maria.bermudez@manizales.gov.co </w:t>
              </w:r>
            </w:hyperlink>
          </w:p>
        </w:tc>
      </w:tr>
      <w:tr w:rsidR="00E254AF" w:rsidRPr="009F7168" w14:paraId="2FA3E0C1" w14:textId="77777777" w:rsidTr="00F22DFE">
        <w:trPr>
          <w:trHeight w:val="478"/>
          <w:jc w:val="center"/>
        </w:trPr>
        <w:tc>
          <w:tcPr>
            <w:tcW w:w="1714" w:type="dxa"/>
            <w:tcBorders>
              <w:top w:val="nil"/>
              <w:left w:val="single" w:sz="8" w:space="0" w:color="auto"/>
              <w:bottom w:val="single" w:sz="4" w:space="0" w:color="auto"/>
              <w:right w:val="single" w:sz="4" w:space="0" w:color="auto"/>
            </w:tcBorders>
            <w:shd w:val="clear" w:color="000000" w:fill="FFFFFF"/>
            <w:vAlign w:val="center"/>
            <w:hideMark/>
          </w:tcPr>
          <w:p w14:paraId="178244FC" w14:textId="0FA437F9"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SECRETARÍA DE GOBIERNO</w:t>
            </w:r>
          </w:p>
        </w:tc>
        <w:tc>
          <w:tcPr>
            <w:tcW w:w="3462" w:type="dxa"/>
            <w:tcBorders>
              <w:top w:val="nil"/>
              <w:left w:val="nil"/>
              <w:bottom w:val="single" w:sz="4" w:space="0" w:color="auto"/>
              <w:right w:val="single" w:sz="4" w:space="0" w:color="auto"/>
            </w:tcBorders>
            <w:shd w:val="clear" w:color="000000" w:fill="FFFFFF"/>
            <w:vAlign w:val="center"/>
            <w:hideMark/>
          </w:tcPr>
          <w:p w14:paraId="7B9D44F2" w14:textId="77777777" w:rsidR="00E254AF" w:rsidRPr="009F7168" w:rsidRDefault="00E254AF" w:rsidP="00B80FC8">
            <w:pPr>
              <w:spacing w:before="0" w:after="0" w:line="240" w:lineRule="auto"/>
              <w:rPr>
                <w:rFonts w:eastAsia="Times New Roman" w:cstheme="minorHAnsi"/>
                <w:lang w:eastAsia="es-CO"/>
              </w:rPr>
            </w:pPr>
            <w:r w:rsidRPr="009F7168">
              <w:rPr>
                <w:rFonts w:eastAsia="Times New Roman" w:cstheme="minorHAnsi"/>
                <w:lang w:eastAsia="es-CO"/>
              </w:rPr>
              <w:t xml:space="preserve">Diana Constanza </w:t>
            </w:r>
            <w:proofErr w:type="spellStart"/>
            <w:r w:rsidRPr="009F7168">
              <w:rPr>
                <w:rFonts w:eastAsia="Times New Roman" w:cstheme="minorHAnsi"/>
                <w:lang w:eastAsia="es-CO"/>
              </w:rPr>
              <w:t>Mejia</w:t>
            </w:r>
            <w:proofErr w:type="spellEnd"/>
            <w:r w:rsidRPr="009F7168">
              <w:rPr>
                <w:rFonts w:eastAsia="Times New Roman" w:cstheme="minorHAnsi"/>
                <w:lang w:eastAsia="es-CO"/>
              </w:rPr>
              <w:t xml:space="preserve"> Grand                           </w:t>
            </w:r>
            <w:proofErr w:type="spellStart"/>
            <w:proofErr w:type="gramStart"/>
            <w:r w:rsidRPr="009F7168">
              <w:rPr>
                <w:rFonts w:eastAsia="Times New Roman" w:cstheme="minorHAnsi"/>
                <w:lang w:eastAsia="es-CO"/>
              </w:rPr>
              <w:t>Correo:diana.mejia@manizales.gov.co</w:t>
            </w:r>
            <w:proofErr w:type="spellEnd"/>
            <w:proofErr w:type="gramEnd"/>
          </w:p>
        </w:tc>
        <w:tc>
          <w:tcPr>
            <w:tcW w:w="3171" w:type="dxa"/>
            <w:tcBorders>
              <w:top w:val="nil"/>
              <w:left w:val="nil"/>
              <w:bottom w:val="single" w:sz="4" w:space="0" w:color="auto"/>
              <w:right w:val="single" w:sz="8" w:space="0" w:color="auto"/>
            </w:tcBorders>
            <w:shd w:val="clear" w:color="000000" w:fill="FFFFFF"/>
            <w:vAlign w:val="center"/>
            <w:hideMark/>
          </w:tcPr>
          <w:p w14:paraId="5B6AEA1A" w14:textId="2A04162A" w:rsidR="00E254AF" w:rsidRPr="009F7168" w:rsidRDefault="00E254AF" w:rsidP="00B80FC8">
            <w:pPr>
              <w:spacing w:before="0" w:after="0" w:line="240" w:lineRule="auto"/>
              <w:rPr>
                <w:rFonts w:eastAsia="Times New Roman" w:cstheme="minorHAnsi"/>
                <w:color w:val="000000"/>
                <w:lang w:eastAsia="es-CO"/>
              </w:rPr>
            </w:pPr>
            <w:r w:rsidRPr="009F7168">
              <w:rPr>
                <w:rFonts w:eastAsia="Times New Roman" w:cstheme="minorHAnsi"/>
                <w:color w:val="000000"/>
                <w:lang w:eastAsia="es-CO"/>
              </w:rPr>
              <w:t>Diana Marcela Galeano Montoya                                                    diana.galeano@manizales.gov.co</w:t>
            </w:r>
          </w:p>
        </w:tc>
      </w:tr>
      <w:tr w:rsidR="00E254AF" w:rsidRPr="009F7168" w14:paraId="6D4AD145" w14:textId="77777777" w:rsidTr="00F22DFE">
        <w:trPr>
          <w:trHeight w:val="478"/>
          <w:jc w:val="center"/>
        </w:trPr>
        <w:tc>
          <w:tcPr>
            <w:tcW w:w="1714" w:type="dxa"/>
            <w:tcBorders>
              <w:top w:val="nil"/>
              <w:left w:val="single" w:sz="8" w:space="0" w:color="auto"/>
              <w:bottom w:val="single" w:sz="4" w:space="0" w:color="auto"/>
              <w:right w:val="single" w:sz="4" w:space="0" w:color="auto"/>
            </w:tcBorders>
            <w:shd w:val="clear" w:color="000000" w:fill="FFFFFF"/>
            <w:vAlign w:val="center"/>
            <w:hideMark/>
          </w:tcPr>
          <w:p w14:paraId="3CF228E0" w14:textId="79D30067"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SECRETARÍA DE HACIENDA</w:t>
            </w:r>
          </w:p>
        </w:tc>
        <w:tc>
          <w:tcPr>
            <w:tcW w:w="3462" w:type="dxa"/>
            <w:tcBorders>
              <w:top w:val="nil"/>
              <w:left w:val="nil"/>
              <w:bottom w:val="single" w:sz="4" w:space="0" w:color="auto"/>
              <w:right w:val="single" w:sz="4" w:space="0" w:color="auto"/>
            </w:tcBorders>
            <w:shd w:val="clear" w:color="000000" w:fill="FFFFFF"/>
            <w:vAlign w:val="center"/>
            <w:hideMark/>
          </w:tcPr>
          <w:p w14:paraId="3116EE45" w14:textId="77777777" w:rsidR="00E254AF" w:rsidRPr="009F7168" w:rsidRDefault="00E254AF" w:rsidP="00B80FC8">
            <w:pPr>
              <w:spacing w:before="0" w:after="0" w:line="240" w:lineRule="auto"/>
              <w:rPr>
                <w:rFonts w:eastAsia="Times New Roman" w:cstheme="minorHAnsi"/>
                <w:lang w:eastAsia="es-CO"/>
              </w:rPr>
            </w:pPr>
            <w:r w:rsidRPr="009F7168">
              <w:rPr>
                <w:rFonts w:eastAsia="Times New Roman" w:cstheme="minorHAnsi"/>
                <w:lang w:eastAsia="es-CO"/>
              </w:rPr>
              <w:t xml:space="preserve">John Alexander </w:t>
            </w:r>
            <w:proofErr w:type="spellStart"/>
            <w:r w:rsidRPr="009F7168">
              <w:rPr>
                <w:rFonts w:eastAsia="Times New Roman" w:cstheme="minorHAnsi"/>
                <w:lang w:eastAsia="es-CO"/>
              </w:rPr>
              <w:t>Alzate</w:t>
            </w:r>
            <w:proofErr w:type="spellEnd"/>
            <w:r w:rsidRPr="009F7168">
              <w:rPr>
                <w:rFonts w:eastAsia="Times New Roman" w:cstheme="minorHAnsi"/>
                <w:lang w:eastAsia="es-CO"/>
              </w:rPr>
              <w:t xml:space="preserve"> Quintero                             Correo: john.alzate@manizales.gov.co</w:t>
            </w:r>
          </w:p>
        </w:tc>
        <w:tc>
          <w:tcPr>
            <w:tcW w:w="3171" w:type="dxa"/>
            <w:tcBorders>
              <w:top w:val="nil"/>
              <w:left w:val="nil"/>
              <w:bottom w:val="single" w:sz="4" w:space="0" w:color="auto"/>
              <w:right w:val="single" w:sz="8" w:space="0" w:color="auto"/>
            </w:tcBorders>
            <w:shd w:val="clear" w:color="000000" w:fill="FFFFFF"/>
            <w:vAlign w:val="center"/>
            <w:hideMark/>
          </w:tcPr>
          <w:p w14:paraId="57BF9F30" w14:textId="77777777" w:rsidR="00E254AF" w:rsidRPr="009F7168" w:rsidRDefault="00E254AF" w:rsidP="00B80FC8">
            <w:pPr>
              <w:spacing w:before="0" w:after="0" w:line="240" w:lineRule="auto"/>
              <w:rPr>
                <w:rFonts w:eastAsia="Times New Roman" w:cstheme="minorHAnsi"/>
                <w:color w:val="000000"/>
                <w:lang w:eastAsia="es-CO"/>
              </w:rPr>
            </w:pPr>
            <w:r w:rsidRPr="009F7168">
              <w:rPr>
                <w:rFonts w:eastAsia="Times New Roman" w:cstheme="minorHAnsi"/>
                <w:color w:val="000000"/>
                <w:lang w:eastAsia="es-CO"/>
              </w:rPr>
              <w:t>Leandra Meza Uribe                                                           leandra.meza@manizales.gov.co</w:t>
            </w:r>
          </w:p>
        </w:tc>
      </w:tr>
      <w:tr w:rsidR="00E254AF" w:rsidRPr="009F7168" w14:paraId="6D73C234" w14:textId="77777777" w:rsidTr="00F22DFE">
        <w:trPr>
          <w:trHeight w:val="478"/>
          <w:jc w:val="center"/>
        </w:trPr>
        <w:tc>
          <w:tcPr>
            <w:tcW w:w="1714" w:type="dxa"/>
            <w:tcBorders>
              <w:top w:val="nil"/>
              <w:left w:val="single" w:sz="8" w:space="0" w:color="auto"/>
              <w:bottom w:val="single" w:sz="4" w:space="0" w:color="auto"/>
              <w:right w:val="single" w:sz="4" w:space="0" w:color="auto"/>
            </w:tcBorders>
            <w:shd w:val="clear" w:color="000000" w:fill="FFFFFF"/>
            <w:vAlign w:val="center"/>
            <w:hideMark/>
          </w:tcPr>
          <w:p w14:paraId="6A4B464A" w14:textId="2EC363A2"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SECRETARÍA DE LA MUJER Y EQUIDAD DE GENERO</w:t>
            </w:r>
          </w:p>
        </w:tc>
        <w:tc>
          <w:tcPr>
            <w:tcW w:w="3462" w:type="dxa"/>
            <w:tcBorders>
              <w:top w:val="nil"/>
              <w:left w:val="nil"/>
              <w:bottom w:val="single" w:sz="4" w:space="0" w:color="auto"/>
              <w:right w:val="single" w:sz="4" w:space="0" w:color="auto"/>
            </w:tcBorders>
            <w:shd w:val="clear" w:color="000000" w:fill="FFFFFF"/>
            <w:vAlign w:val="center"/>
            <w:hideMark/>
          </w:tcPr>
          <w:p w14:paraId="64D47965" w14:textId="77777777" w:rsidR="00E254AF" w:rsidRPr="009F7168" w:rsidRDefault="00E254AF" w:rsidP="00B80FC8">
            <w:pPr>
              <w:spacing w:before="0" w:after="0" w:line="240" w:lineRule="auto"/>
              <w:rPr>
                <w:rFonts w:eastAsia="Times New Roman" w:cstheme="minorHAnsi"/>
                <w:lang w:eastAsia="es-CO"/>
              </w:rPr>
            </w:pPr>
            <w:r w:rsidRPr="009F7168">
              <w:rPr>
                <w:rFonts w:eastAsia="Times New Roman" w:cstheme="minorHAnsi"/>
                <w:lang w:eastAsia="es-CO"/>
              </w:rPr>
              <w:t>Nora Milena Contento Castaño                                    Correo: nora.contento@manizales.gov.co</w:t>
            </w:r>
          </w:p>
        </w:tc>
        <w:tc>
          <w:tcPr>
            <w:tcW w:w="3171" w:type="dxa"/>
            <w:tcBorders>
              <w:top w:val="nil"/>
              <w:left w:val="nil"/>
              <w:bottom w:val="single" w:sz="4" w:space="0" w:color="auto"/>
              <w:right w:val="single" w:sz="8" w:space="0" w:color="auto"/>
            </w:tcBorders>
            <w:shd w:val="clear" w:color="000000" w:fill="FFFFFF"/>
            <w:vAlign w:val="center"/>
            <w:hideMark/>
          </w:tcPr>
          <w:p w14:paraId="464202D7" w14:textId="77777777" w:rsidR="00E254AF" w:rsidRPr="009F7168" w:rsidRDefault="00E254AF" w:rsidP="00B80FC8">
            <w:pPr>
              <w:spacing w:before="0" w:after="0" w:line="240" w:lineRule="auto"/>
              <w:rPr>
                <w:rFonts w:eastAsia="Times New Roman" w:cstheme="minorHAnsi"/>
                <w:color w:val="000000"/>
                <w:lang w:eastAsia="es-CO"/>
              </w:rPr>
            </w:pPr>
            <w:r w:rsidRPr="009F7168">
              <w:rPr>
                <w:rFonts w:eastAsia="Times New Roman" w:cstheme="minorHAnsi"/>
                <w:color w:val="000000"/>
                <w:lang w:eastAsia="es-CO"/>
              </w:rPr>
              <w:t xml:space="preserve">Valentina Arenas Gómez                                                           </w:t>
            </w:r>
            <w:r w:rsidRPr="009F7168">
              <w:rPr>
                <w:rFonts w:eastAsia="Times New Roman" w:cstheme="minorHAnsi"/>
                <w:color w:val="000000"/>
                <w:lang w:eastAsia="es-CO"/>
              </w:rPr>
              <w:br/>
              <w:t>valentina.arenas@manizales.gov.co</w:t>
            </w:r>
          </w:p>
        </w:tc>
      </w:tr>
      <w:tr w:rsidR="00E254AF" w:rsidRPr="009F7168" w14:paraId="5C7ECF4C" w14:textId="77777777" w:rsidTr="00F22DFE">
        <w:trPr>
          <w:trHeight w:val="478"/>
          <w:jc w:val="center"/>
        </w:trPr>
        <w:tc>
          <w:tcPr>
            <w:tcW w:w="1714" w:type="dxa"/>
            <w:tcBorders>
              <w:top w:val="nil"/>
              <w:left w:val="single" w:sz="8" w:space="0" w:color="auto"/>
              <w:bottom w:val="single" w:sz="4" w:space="0" w:color="auto"/>
              <w:right w:val="single" w:sz="4" w:space="0" w:color="auto"/>
            </w:tcBorders>
            <w:shd w:val="clear" w:color="000000" w:fill="FFFFFF"/>
            <w:vAlign w:val="center"/>
            <w:hideMark/>
          </w:tcPr>
          <w:p w14:paraId="0CEE2567" w14:textId="18D20D34"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SECRETARÍA DE MEDIO AMBIENTE</w:t>
            </w:r>
          </w:p>
        </w:tc>
        <w:tc>
          <w:tcPr>
            <w:tcW w:w="3462" w:type="dxa"/>
            <w:tcBorders>
              <w:top w:val="nil"/>
              <w:left w:val="nil"/>
              <w:bottom w:val="single" w:sz="4" w:space="0" w:color="auto"/>
              <w:right w:val="single" w:sz="4" w:space="0" w:color="auto"/>
            </w:tcBorders>
            <w:shd w:val="clear" w:color="000000" w:fill="FFFFFF"/>
            <w:vAlign w:val="center"/>
            <w:hideMark/>
          </w:tcPr>
          <w:p w14:paraId="271D9219" w14:textId="77777777" w:rsidR="00E254AF" w:rsidRPr="009F7168" w:rsidRDefault="00E254AF" w:rsidP="00B80FC8">
            <w:pPr>
              <w:spacing w:before="0" w:after="0" w:line="240" w:lineRule="auto"/>
              <w:rPr>
                <w:rFonts w:eastAsia="Times New Roman" w:cstheme="minorHAnsi"/>
                <w:lang w:eastAsia="es-CO"/>
              </w:rPr>
            </w:pPr>
            <w:r w:rsidRPr="009F7168">
              <w:rPr>
                <w:rFonts w:eastAsia="Times New Roman" w:cstheme="minorHAnsi"/>
                <w:lang w:eastAsia="es-CO"/>
              </w:rPr>
              <w:t>Carlos Arturo Rojas Londoño                                         Correo: carlos.rojas@manizales.gov.co</w:t>
            </w:r>
          </w:p>
        </w:tc>
        <w:tc>
          <w:tcPr>
            <w:tcW w:w="3171" w:type="dxa"/>
            <w:tcBorders>
              <w:top w:val="nil"/>
              <w:left w:val="nil"/>
              <w:bottom w:val="single" w:sz="4" w:space="0" w:color="auto"/>
              <w:right w:val="single" w:sz="8" w:space="0" w:color="auto"/>
            </w:tcBorders>
            <w:shd w:val="clear" w:color="000000" w:fill="FFFFFF"/>
            <w:vAlign w:val="center"/>
            <w:hideMark/>
          </w:tcPr>
          <w:p w14:paraId="347A8CF8" w14:textId="4D514514" w:rsidR="00E254AF" w:rsidRPr="009F7168" w:rsidRDefault="00E254AF" w:rsidP="00B80FC8">
            <w:pPr>
              <w:spacing w:before="0" w:after="0" w:line="240" w:lineRule="auto"/>
              <w:rPr>
                <w:rFonts w:eastAsia="Times New Roman" w:cstheme="minorHAnsi"/>
                <w:color w:val="000000"/>
                <w:lang w:eastAsia="es-CO"/>
              </w:rPr>
            </w:pPr>
            <w:r w:rsidRPr="009F7168">
              <w:rPr>
                <w:rFonts w:eastAsia="Times New Roman" w:cstheme="minorHAnsi"/>
                <w:color w:val="000000"/>
                <w:lang w:eastAsia="es-CO"/>
              </w:rPr>
              <w:t>Diana Marcela Álvarez Gómez                                       diana.alvarez@manizales.gov.co</w:t>
            </w:r>
          </w:p>
        </w:tc>
      </w:tr>
      <w:tr w:rsidR="00E254AF" w:rsidRPr="009F7168" w14:paraId="4DE785E7" w14:textId="77777777" w:rsidTr="00F22DFE">
        <w:trPr>
          <w:trHeight w:val="478"/>
          <w:jc w:val="center"/>
        </w:trPr>
        <w:tc>
          <w:tcPr>
            <w:tcW w:w="1714" w:type="dxa"/>
            <w:tcBorders>
              <w:top w:val="nil"/>
              <w:left w:val="single" w:sz="8" w:space="0" w:color="auto"/>
              <w:bottom w:val="single" w:sz="4" w:space="0" w:color="auto"/>
              <w:right w:val="single" w:sz="4" w:space="0" w:color="auto"/>
            </w:tcBorders>
            <w:shd w:val="clear" w:color="000000" w:fill="FFFFFF"/>
            <w:vAlign w:val="center"/>
            <w:hideMark/>
          </w:tcPr>
          <w:p w14:paraId="07E38236" w14:textId="77777777"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SECRETARÍA DE OBRAS PÚBLICAS</w:t>
            </w:r>
          </w:p>
        </w:tc>
        <w:tc>
          <w:tcPr>
            <w:tcW w:w="3462" w:type="dxa"/>
            <w:tcBorders>
              <w:top w:val="nil"/>
              <w:left w:val="nil"/>
              <w:bottom w:val="single" w:sz="4" w:space="0" w:color="auto"/>
              <w:right w:val="single" w:sz="4" w:space="0" w:color="auto"/>
            </w:tcBorders>
            <w:shd w:val="clear" w:color="000000" w:fill="FFFFFF"/>
            <w:vAlign w:val="center"/>
            <w:hideMark/>
          </w:tcPr>
          <w:p w14:paraId="3E06FECD" w14:textId="77777777" w:rsidR="00E254AF" w:rsidRPr="009F7168" w:rsidRDefault="00E254AF" w:rsidP="00B80FC8">
            <w:pPr>
              <w:spacing w:before="0" w:after="0" w:line="240" w:lineRule="auto"/>
              <w:rPr>
                <w:rFonts w:eastAsia="Times New Roman" w:cstheme="minorHAnsi"/>
                <w:lang w:eastAsia="es-CO"/>
              </w:rPr>
            </w:pPr>
            <w:r w:rsidRPr="009F7168">
              <w:rPr>
                <w:rFonts w:eastAsia="Times New Roman" w:cstheme="minorHAnsi"/>
                <w:lang w:eastAsia="es-CO"/>
              </w:rPr>
              <w:t xml:space="preserve">Claudia </w:t>
            </w:r>
            <w:r w:rsidRPr="00FA587A">
              <w:rPr>
                <w:rFonts w:eastAsia="Times New Roman" w:cstheme="minorHAnsi"/>
                <w:lang w:eastAsia="es-CO"/>
              </w:rPr>
              <w:t>María</w:t>
            </w:r>
            <w:r w:rsidRPr="009F7168">
              <w:rPr>
                <w:rFonts w:eastAsia="Times New Roman" w:cstheme="minorHAnsi"/>
                <w:lang w:eastAsia="es-CO"/>
              </w:rPr>
              <w:t xml:space="preserve"> Salazar Velásquez                              Correo: claudia.salazar@manizales.gov.co</w:t>
            </w:r>
          </w:p>
        </w:tc>
        <w:tc>
          <w:tcPr>
            <w:tcW w:w="3171" w:type="dxa"/>
            <w:tcBorders>
              <w:top w:val="nil"/>
              <w:left w:val="nil"/>
              <w:bottom w:val="single" w:sz="4" w:space="0" w:color="auto"/>
              <w:right w:val="single" w:sz="8" w:space="0" w:color="auto"/>
            </w:tcBorders>
            <w:shd w:val="clear" w:color="000000" w:fill="FFFFFF"/>
            <w:vAlign w:val="center"/>
            <w:hideMark/>
          </w:tcPr>
          <w:p w14:paraId="2D69C641" w14:textId="77777777" w:rsidR="00E254AF" w:rsidRPr="009F7168" w:rsidRDefault="00000000" w:rsidP="00B80FC8">
            <w:pPr>
              <w:spacing w:before="0" w:after="0" w:line="240" w:lineRule="auto"/>
              <w:rPr>
                <w:rFonts w:eastAsia="Times New Roman" w:cstheme="minorHAnsi"/>
                <w:color w:val="000000"/>
                <w:lang w:eastAsia="es-CO"/>
              </w:rPr>
            </w:pPr>
            <w:hyperlink r:id="rId13" w:history="1">
              <w:r w:rsidR="00E254AF" w:rsidRPr="009F7168">
                <w:rPr>
                  <w:rFonts w:eastAsia="Times New Roman" w:cstheme="minorHAnsi"/>
                  <w:color w:val="000000"/>
                  <w:lang w:eastAsia="es-CO"/>
                </w:rPr>
                <w:t xml:space="preserve">Ana María Castaño                                    ana.castano@manizales.gov.co </w:t>
              </w:r>
            </w:hyperlink>
          </w:p>
        </w:tc>
      </w:tr>
      <w:tr w:rsidR="00E254AF" w:rsidRPr="009F7168" w14:paraId="514EFA9D" w14:textId="77777777" w:rsidTr="00F22DFE">
        <w:trPr>
          <w:trHeight w:val="478"/>
          <w:jc w:val="center"/>
        </w:trPr>
        <w:tc>
          <w:tcPr>
            <w:tcW w:w="1714" w:type="dxa"/>
            <w:tcBorders>
              <w:top w:val="nil"/>
              <w:left w:val="single" w:sz="8" w:space="0" w:color="auto"/>
              <w:bottom w:val="single" w:sz="4" w:space="0" w:color="auto"/>
              <w:right w:val="single" w:sz="4" w:space="0" w:color="auto"/>
            </w:tcBorders>
            <w:shd w:val="clear" w:color="000000" w:fill="FFFFFF"/>
            <w:vAlign w:val="center"/>
            <w:hideMark/>
          </w:tcPr>
          <w:p w14:paraId="4608C409" w14:textId="77777777"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SECRETARÍA DE PLANEACIÓN</w:t>
            </w:r>
          </w:p>
        </w:tc>
        <w:tc>
          <w:tcPr>
            <w:tcW w:w="3462" w:type="dxa"/>
            <w:tcBorders>
              <w:top w:val="nil"/>
              <w:left w:val="nil"/>
              <w:bottom w:val="single" w:sz="4" w:space="0" w:color="auto"/>
              <w:right w:val="single" w:sz="4" w:space="0" w:color="auto"/>
            </w:tcBorders>
            <w:shd w:val="clear" w:color="000000" w:fill="FFFFFF"/>
            <w:vAlign w:val="center"/>
            <w:hideMark/>
          </w:tcPr>
          <w:p w14:paraId="5955744B" w14:textId="77777777" w:rsidR="00E254AF" w:rsidRPr="009F7168" w:rsidRDefault="00E254AF" w:rsidP="00B80FC8">
            <w:pPr>
              <w:spacing w:before="0" w:after="0" w:line="240" w:lineRule="auto"/>
              <w:rPr>
                <w:rFonts w:eastAsia="Times New Roman" w:cstheme="minorHAnsi"/>
                <w:lang w:eastAsia="es-CO"/>
              </w:rPr>
            </w:pPr>
            <w:r w:rsidRPr="009F7168">
              <w:rPr>
                <w:rFonts w:eastAsia="Times New Roman" w:cstheme="minorHAnsi"/>
                <w:lang w:eastAsia="es-CO"/>
              </w:rPr>
              <w:t xml:space="preserve">Daniel Mauricio Quiceno Arcila                                </w:t>
            </w:r>
            <w:proofErr w:type="spellStart"/>
            <w:proofErr w:type="gramStart"/>
            <w:r w:rsidRPr="009F7168">
              <w:rPr>
                <w:rFonts w:eastAsia="Times New Roman" w:cstheme="minorHAnsi"/>
                <w:lang w:eastAsia="es-CO"/>
              </w:rPr>
              <w:t>Correo:daniel.quiceno@manizales.gov.co</w:t>
            </w:r>
            <w:proofErr w:type="spellEnd"/>
            <w:proofErr w:type="gramEnd"/>
          </w:p>
        </w:tc>
        <w:tc>
          <w:tcPr>
            <w:tcW w:w="3171" w:type="dxa"/>
            <w:tcBorders>
              <w:top w:val="nil"/>
              <w:left w:val="nil"/>
              <w:bottom w:val="single" w:sz="4" w:space="0" w:color="auto"/>
              <w:right w:val="single" w:sz="8" w:space="0" w:color="auto"/>
            </w:tcBorders>
            <w:shd w:val="clear" w:color="000000" w:fill="FFFFFF"/>
            <w:vAlign w:val="center"/>
            <w:hideMark/>
          </w:tcPr>
          <w:p w14:paraId="3E5B5815" w14:textId="41D3EB27" w:rsidR="00E254AF" w:rsidRPr="009F7168" w:rsidRDefault="00E254AF" w:rsidP="00B80FC8">
            <w:pPr>
              <w:spacing w:before="0" w:after="0" w:line="240" w:lineRule="auto"/>
              <w:rPr>
                <w:rFonts w:eastAsia="Times New Roman" w:cstheme="minorHAnsi"/>
                <w:color w:val="000000"/>
                <w:lang w:eastAsia="es-CO"/>
              </w:rPr>
            </w:pPr>
            <w:r w:rsidRPr="009F7168">
              <w:rPr>
                <w:rFonts w:eastAsia="Times New Roman" w:cstheme="minorHAnsi"/>
                <w:color w:val="000000"/>
                <w:lang w:eastAsia="es-CO"/>
              </w:rPr>
              <w:t>Diana Mateus                                            diana.mateus@manizales.gov.co</w:t>
            </w:r>
          </w:p>
        </w:tc>
      </w:tr>
      <w:tr w:rsidR="00E254AF" w:rsidRPr="009F7168" w14:paraId="48C0F52A" w14:textId="77777777" w:rsidTr="00F22DFE">
        <w:trPr>
          <w:trHeight w:val="478"/>
          <w:jc w:val="center"/>
        </w:trPr>
        <w:tc>
          <w:tcPr>
            <w:tcW w:w="1714" w:type="dxa"/>
            <w:tcBorders>
              <w:top w:val="nil"/>
              <w:left w:val="single" w:sz="8" w:space="0" w:color="auto"/>
              <w:bottom w:val="single" w:sz="4" w:space="0" w:color="auto"/>
              <w:right w:val="single" w:sz="4" w:space="0" w:color="auto"/>
            </w:tcBorders>
            <w:shd w:val="clear" w:color="000000" w:fill="FFFFFF"/>
            <w:vAlign w:val="center"/>
            <w:hideMark/>
          </w:tcPr>
          <w:p w14:paraId="5DF142D5" w14:textId="77777777"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SECRETARÍA DE SERVICIOS ADMINISTRATIVOS</w:t>
            </w:r>
          </w:p>
        </w:tc>
        <w:tc>
          <w:tcPr>
            <w:tcW w:w="3462" w:type="dxa"/>
            <w:tcBorders>
              <w:top w:val="nil"/>
              <w:left w:val="nil"/>
              <w:bottom w:val="single" w:sz="4" w:space="0" w:color="auto"/>
              <w:right w:val="single" w:sz="4" w:space="0" w:color="auto"/>
            </w:tcBorders>
            <w:shd w:val="clear" w:color="000000" w:fill="FFFFFF"/>
            <w:vAlign w:val="center"/>
            <w:hideMark/>
          </w:tcPr>
          <w:p w14:paraId="0B9DD181" w14:textId="77777777" w:rsidR="00E254AF" w:rsidRPr="009F7168" w:rsidRDefault="00E254AF" w:rsidP="00B80FC8">
            <w:pPr>
              <w:spacing w:before="0" w:after="0" w:line="240" w:lineRule="auto"/>
              <w:rPr>
                <w:rFonts w:eastAsia="Times New Roman" w:cstheme="minorHAnsi"/>
                <w:lang w:eastAsia="es-CO"/>
              </w:rPr>
            </w:pPr>
            <w:r w:rsidRPr="009F7168">
              <w:rPr>
                <w:rFonts w:eastAsia="Times New Roman" w:cstheme="minorHAnsi"/>
                <w:lang w:eastAsia="es-CO"/>
              </w:rPr>
              <w:t>Luz Mery Pinilla Ávila                                                  Correo: luz.pinilla@manizales.gov.co</w:t>
            </w:r>
          </w:p>
        </w:tc>
        <w:tc>
          <w:tcPr>
            <w:tcW w:w="3171" w:type="dxa"/>
            <w:tcBorders>
              <w:top w:val="nil"/>
              <w:left w:val="nil"/>
              <w:bottom w:val="single" w:sz="4" w:space="0" w:color="auto"/>
              <w:right w:val="single" w:sz="8" w:space="0" w:color="auto"/>
            </w:tcBorders>
            <w:shd w:val="clear" w:color="000000" w:fill="FFFFFF"/>
            <w:vAlign w:val="center"/>
            <w:hideMark/>
          </w:tcPr>
          <w:p w14:paraId="407AF976" w14:textId="77777777" w:rsidR="00E254AF" w:rsidRPr="009F7168" w:rsidRDefault="00E254AF" w:rsidP="00B80FC8">
            <w:pPr>
              <w:spacing w:before="0" w:after="0" w:line="240" w:lineRule="auto"/>
              <w:rPr>
                <w:rFonts w:eastAsia="Times New Roman" w:cstheme="minorHAnsi"/>
                <w:color w:val="000000"/>
                <w:lang w:eastAsia="es-CO"/>
              </w:rPr>
            </w:pPr>
            <w:r w:rsidRPr="009F7168">
              <w:rPr>
                <w:rFonts w:eastAsia="Times New Roman" w:cstheme="minorHAnsi"/>
                <w:color w:val="000000"/>
                <w:lang w:eastAsia="es-CO"/>
              </w:rPr>
              <w:t>Mary Luz Grajales</w:t>
            </w:r>
            <w:r w:rsidRPr="009F7168">
              <w:rPr>
                <w:rFonts w:eastAsia="Times New Roman" w:cstheme="minorHAnsi"/>
                <w:color w:val="000000"/>
                <w:lang w:eastAsia="es-CO"/>
              </w:rPr>
              <w:br/>
              <w:t>mary.grajales@manizales.gov.co</w:t>
            </w:r>
          </w:p>
        </w:tc>
      </w:tr>
      <w:tr w:rsidR="00E254AF" w:rsidRPr="009F7168" w14:paraId="41775A67" w14:textId="77777777" w:rsidTr="00F22DFE">
        <w:trPr>
          <w:trHeight w:val="478"/>
          <w:jc w:val="center"/>
        </w:trPr>
        <w:tc>
          <w:tcPr>
            <w:tcW w:w="1714" w:type="dxa"/>
            <w:tcBorders>
              <w:top w:val="nil"/>
              <w:left w:val="single" w:sz="8" w:space="0" w:color="auto"/>
              <w:bottom w:val="single" w:sz="4" w:space="0" w:color="auto"/>
              <w:right w:val="single" w:sz="4" w:space="0" w:color="auto"/>
            </w:tcBorders>
            <w:shd w:val="clear" w:color="000000" w:fill="FFFFFF"/>
            <w:vAlign w:val="center"/>
            <w:hideMark/>
          </w:tcPr>
          <w:p w14:paraId="2D8A292C" w14:textId="77777777"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SECRETARÍA DE TIC Y COMPETITIVIDAD</w:t>
            </w:r>
          </w:p>
        </w:tc>
        <w:tc>
          <w:tcPr>
            <w:tcW w:w="3462" w:type="dxa"/>
            <w:tcBorders>
              <w:top w:val="nil"/>
              <w:left w:val="nil"/>
              <w:bottom w:val="single" w:sz="4" w:space="0" w:color="auto"/>
              <w:right w:val="single" w:sz="4" w:space="0" w:color="auto"/>
            </w:tcBorders>
            <w:shd w:val="clear" w:color="000000" w:fill="FFFFFF"/>
            <w:vAlign w:val="center"/>
            <w:hideMark/>
          </w:tcPr>
          <w:p w14:paraId="285A3974" w14:textId="77777777" w:rsidR="00E254AF" w:rsidRPr="009F7168" w:rsidRDefault="00E254AF" w:rsidP="00B80FC8">
            <w:pPr>
              <w:spacing w:before="0" w:after="0" w:line="240" w:lineRule="auto"/>
              <w:rPr>
                <w:rFonts w:eastAsia="Times New Roman" w:cstheme="minorHAnsi"/>
                <w:lang w:eastAsia="es-CO"/>
              </w:rPr>
            </w:pPr>
            <w:r w:rsidRPr="009F7168">
              <w:rPr>
                <w:rFonts w:eastAsia="Times New Roman" w:cstheme="minorHAnsi"/>
                <w:lang w:eastAsia="es-CO"/>
              </w:rPr>
              <w:t>Jesús David Londoño Bedoya                                correo: jesus.londono@manizales.gov.co</w:t>
            </w:r>
          </w:p>
        </w:tc>
        <w:tc>
          <w:tcPr>
            <w:tcW w:w="3171" w:type="dxa"/>
            <w:tcBorders>
              <w:top w:val="nil"/>
              <w:left w:val="nil"/>
              <w:bottom w:val="single" w:sz="4" w:space="0" w:color="auto"/>
              <w:right w:val="single" w:sz="8" w:space="0" w:color="auto"/>
            </w:tcBorders>
            <w:shd w:val="clear" w:color="000000" w:fill="FFFFFF"/>
            <w:vAlign w:val="center"/>
            <w:hideMark/>
          </w:tcPr>
          <w:p w14:paraId="285AE106" w14:textId="77777777" w:rsidR="00E254AF" w:rsidRPr="009F7168" w:rsidRDefault="00E254AF" w:rsidP="00B80FC8">
            <w:pPr>
              <w:spacing w:before="0" w:after="0" w:line="240" w:lineRule="auto"/>
              <w:rPr>
                <w:rFonts w:eastAsia="Times New Roman" w:cstheme="minorHAnsi"/>
                <w:color w:val="000000"/>
                <w:lang w:eastAsia="es-CO"/>
              </w:rPr>
            </w:pPr>
            <w:r w:rsidRPr="009F7168">
              <w:rPr>
                <w:rFonts w:eastAsia="Times New Roman" w:cstheme="minorHAnsi"/>
                <w:color w:val="000000"/>
                <w:lang w:eastAsia="es-CO"/>
              </w:rPr>
              <w:t>Irene Galvis                                                     corolina.orozco@manizales.gov.co                                          iregalvis92@gmail.com</w:t>
            </w:r>
          </w:p>
        </w:tc>
      </w:tr>
      <w:tr w:rsidR="00E254AF" w:rsidRPr="009F7168" w14:paraId="4B09B64E" w14:textId="77777777" w:rsidTr="00F22DFE">
        <w:trPr>
          <w:trHeight w:val="478"/>
          <w:jc w:val="center"/>
        </w:trPr>
        <w:tc>
          <w:tcPr>
            <w:tcW w:w="1714" w:type="dxa"/>
            <w:tcBorders>
              <w:top w:val="nil"/>
              <w:left w:val="single" w:sz="8" w:space="0" w:color="auto"/>
              <w:bottom w:val="single" w:sz="4" w:space="0" w:color="auto"/>
              <w:right w:val="single" w:sz="4" w:space="0" w:color="auto"/>
            </w:tcBorders>
            <w:shd w:val="clear" w:color="000000" w:fill="FFFFFF"/>
            <w:vAlign w:val="center"/>
            <w:hideMark/>
          </w:tcPr>
          <w:p w14:paraId="1AD3F63D" w14:textId="79F11DAB"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SECRETARÍA DEL DEPORTE</w:t>
            </w:r>
          </w:p>
        </w:tc>
        <w:tc>
          <w:tcPr>
            <w:tcW w:w="3462" w:type="dxa"/>
            <w:tcBorders>
              <w:top w:val="nil"/>
              <w:left w:val="nil"/>
              <w:bottom w:val="single" w:sz="4" w:space="0" w:color="auto"/>
              <w:right w:val="single" w:sz="4" w:space="0" w:color="auto"/>
            </w:tcBorders>
            <w:shd w:val="clear" w:color="000000" w:fill="FFFFFF"/>
            <w:vAlign w:val="center"/>
            <w:hideMark/>
          </w:tcPr>
          <w:p w14:paraId="509A4D50" w14:textId="77777777" w:rsidR="00E254AF" w:rsidRPr="009F7168" w:rsidRDefault="00E254AF" w:rsidP="00B80FC8">
            <w:pPr>
              <w:spacing w:before="0" w:after="0" w:line="240" w:lineRule="auto"/>
              <w:rPr>
                <w:rFonts w:eastAsia="Times New Roman" w:cstheme="minorHAnsi"/>
                <w:lang w:eastAsia="es-CO"/>
              </w:rPr>
            </w:pPr>
            <w:r w:rsidRPr="009F7168">
              <w:rPr>
                <w:rFonts w:eastAsia="Times New Roman" w:cstheme="minorHAnsi"/>
                <w:lang w:eastAsia="es-CO"/>
              </w:rPr>
              <w:t>Mauricio Cárdenas Ramírez                                    Correo:  mauricio.cardenas@manizales.gov.co</w:t>
            </w:r>
          </w:p>
        </w:tc>
        <w:tc>
          <w:tcPr>
            <w:tcW w:w="3171" w:type="dxa"/>
            <w:tcBorders>
              <w:top w:val="nil"/>
              <w:left w:val="nil"/>
              <w:bottom w:val="single" w:sz="4" w:space="0" w:color="auto"/>
              <w:right w:val="single" w:sz="8" w:space="0" w:color="auto"/>
            </w:tcBorders>
            <w:shd w:val="clear" w:color="000000" w:fill="FFFFFF"/>
            <w:vAlign w:val="center"/>
            <w:hideMark/>
          </w:tcPr>
          <w:p w14:paraId="4A94D705" w14:textId="77777777" w:rsidR="00E254AF" w:rsidRPr="009F7168" w:rsidRDefault="00E254AF" w:rsidP="00B80FC8">
            <w:pPr>
              <w:spacing w:before="0" w:after="0" w:line="240" w:lineRule="auto"/>
              <w:rPr>
                <w:rFonts w:eastAsia="Times New Roman" w:cstheme="minorHAnsi"/>
                <w:color w:val="000000"/>
                <w:lang w:eastAsia="es-CO"/>
              </w:rPr>
            </w:pPr>
            <w:proofErr w:type="spellStart"/>
            <w:r w:rsidRPr="009F7168">
              <w:rPr>
                <w:rFonts w:eastAsia="Times New Roman" w:cstheme="minorHAnsi"/>
                <w:color w:val="000000"/>
                <w:lang w:eastAsia="es-CO"/>
              </w:rPr>
              <w:t>Jhon</w:t>
            </w:r>
            <w:proofErr w:type="spellEnd"/>
            <w:r w:rsidRPr="009F7168">
              <w:rPr>
                <w:rFonts w:eastAsia="Times New Roman" w:cstheme="minorHAnsi"/>
                <w:color w:val="000000"/>
                <w:lang w:eastAsia="es-CO"/>
              </w:rPr>
              <w:t xml:space="preserve"> Jaime Muñoz Marín                                                 jhon.munoz@manizales.gov.co</w:t>
            </w:r>
          </w:p>
        </w:tc>
      </w:tr>
      <w:tr w:rsidR="00E254AF" w:rsidRPr="009F7168" w14:paraId="05C2E620" w14:textId="77777777" w:rsidTr="00F22DFE">
        <w:trPr>
          <w:trHeight w:val="478"/>
          <w:jc w:val="center"/>
        </w:trPr>
        <w:tc>
          <w:tcPr>
            <w:tcW w:w="1714" w:type="dxa"/>
            <w:tcBorders>
              <w:top w:val="nil"/>
              <w:left w:val="single" w:sz="8" w:space="0" w:color="auto"/>
              <w:bottom w:val="single" w:sz="4" w:space="0" w:color="auto"/>
              <w:right w:val="single" w:sz="4" w:space="0" w:color="auto"/>
            </w:tcBorders>
            <w:shd w:val="clear" w:color="000000" w:fill="FFFFFF"/>
            <w:vAlign w:val="center"/>
            <w:hideMark/>
          </w:tcPr>
          <w:p w14:paraId="4EA39FDB" w14:textId="320C158B"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SECRETARIA GENERAL</w:t>
            </w:r>
          </w:p>
        </w:tc>
        <w:tc>
          <w:tcPr>
            <w:tcW w:w="3462" w:type="dxa"/>
            <w:tcBorders>
              <w:top w:val="nil"/>
              <w:left w:val="nil"/>
              <w:bottom w:val="single" w:sz="4" w:space="0" w:color="auto"/>
              <w:right w:val="single" w:sz="4" w:space="0" w:color="auto"/>
            </w:tcBorders>
            <w:shd w:val="clear" w:color="000000" w:fill="FFFFFF"/>
            <w:vAlign w:val="center"/>
            <w:hideMark/>
          </w:tcPr>
          <w:p w14:paraId="7638865F" w14:textId="5FD5C749" w:rsidR="00E254AF" w:rsidRPr="009F7168" w:rsidRDefault="00E254AF" w:rsidP="00B80FC8">
            <w:pPr>
              <w:spacing w:before="0" w:after="0" w:line="240" w:lineRule="auto"/>
              <w:rPr>
                <w:rFonts w:eastAsia="Times New Roman" w:cstheme="minorHAnsi"/>
                <w:lang w:eastAsia="es-CO"/>
              </w:rPr>
            </w:pPr>
            <w:r w:rsidRPr="009F7168">
              <w:rPr>
                <w:rFonts w:eastAsia="Times New Roman" w:cstheme="minorHAnsi"/>
                <w:lang w:eastAsia="es-CO"/>
              </w:rPr>
              <w:t xml:space="preserve">Amparo Lotero Zuluaga                              </w:t>
            </w:r>
            <w:proofErr w:type="spellStart"/>
            <w:proofErr w:type="gramStart"/>
            <w:r w:rsidRPr="009F7168">
              <w:rPr>
                <w:rFonts w:eastAsia="Times New Roman" w:cstheme="minorHAnsi"/>
                <w:lang w:eastAsia="es-CO"/>
              </w:rPr>
              <w:t>Correo:a</w:t>
            </w:r>
            <w:proofErr w:type="spellEnd"/>
            <w:proofErr w:type="gramEnd"/>
            <w:r w:rsidR="001A237C">
              <w:rPr>
                <w:rFonts w:eastAsia="Times New Roman" w:cstheme="minorHAnsi"/>
                <w:lang w:eastAsia="es-CO"/>
              </w:rPr>
              <w:t xml:space="preserve"> </w:t>
            </w:r>
            <w:r w:rsidRPr="009F7168">
              <w:rPr>
                <w:rFonts w:eastAsia="Times New Roman" w:cstheme="minorHAnsi"/>
                <w:lang w:eastAsia="es-CO"/>
              </w:rPr>
              <w:t>mparo.lotero@manizales.gov.co</w:t>
            </w:r>
          </w:p>
        </w:tc>
        <w:tc>
          <w:tcPr>
            <w:tcW w:w="3171" w:type="dxa"/>
            <w:tcBorders>
              <w:top w:val="nil"/>
              <w:left w:val="nil"/>
              <w:bottom w:val="single" w:sz="4" w:space="0" w:color="auto"/>
              <w:right w:val="single" w:sz="8" w:space="0" w:color="auto"/>
            </w:tcBorders>
            <w:shd w:val="clear" w:color="000000" w:fill="FFFFFF"/>
            <w:vAlign w:val="center"/>
            <w:hideMark/>
          </w:tcPr>
          <w:p w14:paraId="7187E757" w14:textId="77777777" w:rsidR="00E254AF" w:rsidRPr="009F7168" w:rsidRDefault="00E254AF" w:rsidP="00B80FC8">
            <w:pPr>
              <w:spacing w:before="0" w:after="0" w:line="240" w:lineRule="auto"/>
              <w:rPr>
                <w:rFonts w:eastAsia="Times New Roman" w:cstheme="minorHAnsi"/>
                <w:color w:val="000000"/>
                <w:lang w:eastAsia="es-CO"/>
              </w:rPr>
            </w:pPr>
            <w:r w:rsidRPr="009F7168">
              <w:rPr>
                <w:rFonts w:eastAsia="Times New Roman" w:cstheme="minorHAnsi"/>
                <w:color w:val="000000"/>
                <w:lang w:eastAsia="es-CO"/>
              </w:rPr>
              <w:t>Gloria Marleny Álvarez Vasco</w:t>
            </w:r>
            <w:r w:rsidRPr="009F7168">
              <w:rPr>
                <w:rFonts w:eastAsia="Times New Roman" w:cstheme="minorHAnsi"/>
                <w:color w:val="000000"/>
                <w:lang w:eastAsia="es-CO"/>
              </w:rPr>
              <w:br/>
              <w:t>controlinterno.alcaldia@manizales.gov.co</w:t>
            </w:r>
          </w:p>
        </w:tc>
      </w:tr>
      <w:tr w:rsidR="00E254AF" w:rsidRPr="009F7168" w14:paraId="1E84E093" w14:textId="77777777" w:rsidTr="00F22DFE">
        <w:trPr>
          <w:trHeight w:val="478"/>
          <w:jc w:val="center"/>
        </w:trPr>
        <w:tc>
          <w:tcPr>
            <w:tcW w:w="1714" w:type="dxa"/>
            <w:tcBorders>
              <w:top w:val="nil"/>
              <w:left w:val="single" w:sz="8" w:space="0" w:color="auto"/>
              <w:bottom w:val="single" w:sz="8" w:space="0" w:color="auto"/>
              <w:right w:val="single" w:sz="4" w:space="0" w:color="auto"/>
            </w:tcBorders>
            <w:shd w:val="clear" w:color="000000" w:fill="FFFFFF"/>
            <w:vAlign w:val="center"/>
            <w:hideMark/>
          </w:tcPr>
          <w:p w14:paraId="2103144C" w14:textId="77777777" w:rsidR="00E254AF" w:rsidRPr="009F7168" w:rsidRDefault="00E254AF" w:rsidP="00B80FC8">
            <w:pPr>
              <w:spacing w:before="0" w:after="0" w:line="240" w:lineRule="auto"/>
              <w:rPr>
                <w:rFonts w:eastAsia="Times New Roman" w:cstheme="minorHAnsi"/>
                <w:b/>
                <w:bCs/>
                <w:lang w:eastAsia="es-CO"/>
              </w:rPr>
            </w:pPr>
            <w:r w:rsidRPr="009F7168">
              <w:rPr>
                <w:rFonts w:eastAsia="Times New Roman" w:cstheme="minorHAnsi"/>
                <w:b/>
                <w:bCs/>
                <w:lang w:eastAsia="es-CO"/>
              </w:rPr>
              <w:t>SECRETARÍA JURÍDICA</w:t>
            </w:r>
          </w:p>
        </w:tc>
        <w:tc>
          <w:tcPr>
            <w:tcW w:w="3462" w:type="dxa"/>
            <w:tcBorders>
              <w:top w:val="nil"/>
              <w:left w:val="nil"/>
              <w:bottom w:val="single" w:sz="8" w:space="0" w:color="auto"/>
              <w:right w:val="single" w:sz="4" w:space="0" w:color="auto"/>
            </w:tcBorders>
            <w:shd w:val="clear" w:color="auto" w:fill="auto"/>
            <w:vAlign w:val="bottom"/>
            <w:hideMark/>
          </w:tcPr>
          <w:p w14:paraId="0E2E63B5" w14:textId="77777777" w:rsidR="00E254AF" w:rsidRPr="009F7168" w:rsidRDefault="00E254AF" w:rsidP="00B80FC8">
            <w:pPr>
              <w:spacing w:before="0" w:after="0" w:line="240" w:lineRule="auto"/>
              <w:rPr>
                <w:rFonts w:eastAsia="Times New Roman" w:cstheme="minorHAnsi"/>
                <w:lang w:eastAsia="es-CO"/>
              </w:rPr>
            </w:pPr>
            <w:r w:rsidRPr="009F7168">
              <w:rPr>
                <w:rFonts w:eastAsia="Times New Roman" w:cstheme="minorHAnsi"/>
                <w:lang w:eastAsia="es-CO"/>
              </w:rPr>
              <w:t xml:space="preserve">Juan David Duque Rendon                                               </w:t>
            </w:r>
            <w:proofErr w:type="spellStart"/>
            <w:proofErr w:type="gramStart"/>
            <w:r w:rsidRPr="009F7168">
              <w:rPr>
                <w:rFonts w:eastAsia="Times New Roman" w:cstheme="minorHAnsi"/>
                <w:lang w:eastAsia="es-CO"/>
              </w:rPr>
              <w:t>correo:juan.duque@manizales.gov.co</w:t>
            </w:r>
            <w:proofErr w:type="spellEnd"/>
            <w:proofErr w:type="gramEnd"/>
          </w:p>
        </w:tc>
        <w:tc>
          <w:tcPr>
            <w:tcW w:w="3171" w:type="dxa"/>
            <w:tcBorders>
              <w:top w:val="nil"/>
              <w:left w:val="nil"/>
              <w:bottom w:val="single" w:sz="8" w:space="0" w:color="auto"/>
              <w:right w:val="single" w:sz="8" w:space="0" w:color="auto"/>
            </w:tcBorders>
            <w:shd w:val="clear" w:color="000000" w:fill="FFFFFF"/>
            <w:vAlign w:val="center"/>
            <w:hideMark/>
          </w:tcPr>
          <w:p w14:paraId="24B3BDCB" w14:textId="77777777" w:rsidR="00E254AF" w:rsidRPr="009F7168" w:rsidRDefault="00E254AF" w:rsidP="00B80FC8">
            <w:pPr>
              <w:spacing w:before="0" w:after="0" w:line="240" w:lineRule="auto"/>
              <w:rPr>
                <w:rFonts w:eastAsia="Times New Roman" w:cstheme="minorHAnsi"/>
                <w:color w:val="000000"/>
                <w:lang w:eastAsia="es-CO"/>
              </w:rPr>
            </w:pPr>
            <w:r w:rsidRPr="009F7168">
              <w:rPr>
                <w:rFonts w:eastAsia="Times New Roman" w:cstheme="minorHAnsi"/>
                <w:color w:val="000000"/>
                <w:lang w:eastAsia="es-CO"/>
              </w:rPr>
              <w:t>Huber Elmer Londoño                                huber.londono@manizales.gov.co</w:t>
            </w:r>
          </w:p>
        </w:tc>
      </w:tr>
    </w:tbl>
    <w:p w14:paraId="6AA83A58" w14:textId="77777777" w:rsidR="00E254AF" w:rsidRPr="009F7168" w:rsidRDefault="00E254AF" w:rsidP="00B80FC8"/>
    <w:p w14:paraId="52D34518" w14:textId="14A3490B" w:rsidR="00E254AF" w:rsidRDefault="00E0684D" w:rsidP="00B80FC8">
      <w:pPr>
        <w:pStyle w:val="Ttulo2"/>
      </w:pPr>
      <w:bookmarkStart w:id="5" w:name="_Toc153273932"/>
      <w:r>
        <w:lastRenderedPageBreak/>
        <w:t>2</w:t>
      </w:r>
      <w:r w:rsidR="00E254AF">
        <w:t>.2 CARGOS DE LIBRE NOMBRAMIENTO</w:t>
      </w:r>
      <w:bookmarkEnd w:id="5"/>
    </w:p>
    <w:p w14:paraId="0E0E7E9E" w14:textId="77777777" w:rsidR="00E254AF" w:rsidRPr="00673D3A" w:rsidRDefault="00E254AF" w:rsidP="00B80FC8"/>
    <w:tbl>
      <w:tblPr>
        <w:tblW w:w="1008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68"/>
        <w:gridCol w:w="1600"/>
        <w:gridCol w:w="920"/>
        <w:gridCol w:w="800"/>
        <w:gridCol w:w="1200"/>
        <w:gridCol w:w="1528"/>
        <w:gridCol w:w="1872"/>
      </w:tblGrid>
      <w:tr w:rsidR="00E254AF" w:rsidRPr="00673D3A" w14:paraId="49EFEAB3" w14:textId="77777777" w:rsidTr="004E46DC">
        <w:trPr>
          <w:trHeight w:val="410"/>
        </w:trPr>
        <w:tc>
          <w:tcPr>
            <w:tcW w:w="2168" w:type="dxa"/>
            <w:shd w:val="clear" w:color="auto" w:fill="F2F2F2" w:themeFill="background1" w:themeFillShade="F2"/>
            <w:vAlign w:val="center"/>
            <w:hideMark/>
          </w:tcPr>
          <w:p w14:paraId="5D1C1F28" w14:textId="77777777" w:rsidR="00E254AF" w:rsidRPr="00187B35" w:rsidRDefault="00E254AF" w:rsidP="00B80FC8">
            <w:pPr>
              <w:spacing w:before="0" w:after="0" w:line="240" w:lineRule="auto"/>
              <w:ind w:left="493" w:hanging="425"/>
              <w:rPr>
                <w:rFonts w:ascii="Calibri" w:eastAsia="Times New Roman" w:hAnsi="Calibri" w:cs="Calibri"/>
                <w:b/>
                <w:bCs/>
                <w:color w:val="000000" w:themeColor="text1"/>
                <w:sz w:val="18"/>
                <w:szCs w:val="18"/>
                <w:lang w:eastAsia="es-CO"/>
              </w:rPr>
            </w:pPr>
            <w:r w:rsidRPr="00187B35">
              <w:rPr>
                <w:rFonts w:ascii="Calibri" w:eastAsia="Times New Roman" w:hAnsi="Calibri" w:cs="Calibri"/>
                <w:b/>
                <w:bCs/>
                <w:color w:val="000000" w:themeColor="text1"/>
                <w:sz w:val="18"/>
                <w:szCs w:val="18"/>
                <w:lang w:eastAsia="es-CO"/>
              </w:rPr>
              <w:t>CARGO</w:t>
            </w:r>
          </w:p>
        </w:tc>
        <w:tc>
          <w:tcPr>
            <w:tcW w:w="1600" w:type="dxa"/>
            <w:shd w:val="clear" w:color="auto" w:fill="F2F2F2" w:themeFill="background1" w:themeFillShade="F2"/>
            <w:vAlign w:val="center"/>
            <w:hideMark/>
          </w:tcPr>
          <w:p w14:paraId="1AE41E5F" w14:textId="77777777" w:rsidR="00E254AF" w:rsidRPr="00187B35" w:rsidRDefault="00E254AF" w:rsidP="00B80FC8">
            <w:pPr>
              <w:spacing w:before="0" w:after="0" w:line="240" w:lineRule="auto"/>
              <w:rPr>
                <w:rFonts w:ascii="Calibri" w:eastAsia="Times New Roman" w:hAnsi="Calibri" w:cs="Calibri"/>
                <w:b/>
                <w:bCs/>
                <w:color w:val="000000" w:themeColor="text1"/>
                <w:sz w:val="18"/>
                <w:szCs w:val="18"/>
                <w:lang w:eastAsia="es-CO"/>
              </w:rPr>
            </w:pPr>
            <w:r w:rsidRPr="00187B35">
              <w:rPr>
                <w:rFonts w:ascii="Calibri" w:eastAsia="Times New Roman" w:hAnsi="Calibri" w:cs="Calibri"/>
                <w:b/>
                <w:bCs/>
                <w:color w:val="000000" w:themeColor="text1"/>
                <w:sz w:val="18"/>
                <w:szCs w:val="18"/>
                <w:lang w:eastAsia="es-CO"/>
              </w:rPr>
              <w:t>DEPENDENCIA</w:t>
            </w:r>
          </w:p>
        </w:tc>
        <w:tc>
          <w:tcPr>
            <w:tcW w:w="920" w:type="dxa"/>
            <w:shd w:val="clear" w:color="auto" w:fill="F2F2F2" w:themeFill="background1" w:themeFillShade="F2"/>
            <w:noWrap/>
            <w:vAlign w:val="center"/>
            <w:hideMark/>
          </w:tcPr>
          <w:p w14:paraId="3C6DD803" w14:textId="77777777" w:rsidR="00E254AF" w:rsidRPr="00187B35" w:rsidRDefault="00E254AF" w:rsidP="00B80FC8">
            <w:pPr>
              <w:spacing w:before="0" w:after="0" w:line="240" w:lineRule="auto"/>
              <w:rPr>
                <w:rFonts w:ascii="Calibri" w:eastAsia="Times New Roman" w:hAnsi="Calibri" w:cs="Calibri"/>
                <w:b/>
                <w:bCs/>
                <w:color w:val="000000" w:themeColor="text1"/>
                <w:sz w:val="18"/>
                <w:szCs w:val="18"/>
                <w:lang w:eastAsia="es-CO"/>
              </w:rPr>
            </w:pPr>
            <w:r w:rsidRPr="00187B35">
              <w:rPr>
                <w:rFonts w:ascii="Calibri" w:eastAsia="Times New Roman" w:hAnsi="Calibri" w:cs="Calibri"/>
                <w:b/>
                <w:bCs/>
                <w:color w:val="000000" w:themeColor="text1"/>
                <w:sz w:val="18"/>
                <w:szCs w:val="18"/>
                <w:lang w:eastAsia="es-CO"/>
              </w:rPr>
              <w:t>NROCAR</w:t>
            </w:r>
          </w:p>
        </w:tc>
        <w:tc>
          <w:tcPr>
            <w:tcW w:w="800" w:type="dxa"/>
            <w:shd w:val="clear" w:color="auto" w:fill="F2F2F2" w:themeFill="background1" w:themeFillShade="F2"/>
            <w:noWrap/>
            <w:vAlign w:val="center"/>
            <w:hideMark/>
          </w:tcPr>
          <w:p w14:paraId="5D04B917" w14:textId="77777777" w:rsidR="00E254AF" w:rsidRPr="00187B35" w:rsidRDefault="00E254AF" w:rsidP="00B80FC8">
            <w:pPr>
              <w:spacing w:before="0" w:after="0" w:line="240" w:lineRule="auto"/>
              <w:rPr>
                <w:rFonts w:ascii="Calibri" w:eastAsia="Times New Roman" w:hAnsi="Calibri" w:cs="Calibri"/>
                <w:b/>
                <w:bCs/>
                <w:color w:val="000000" w:themeColor="text1"/>
                <w:sz w:val="18"/>
                <w:szCs w:val="18"/>
                <w:lang w:eastAsia="es-CO"/>
              </w:rPr>
            </w:pPr>
            <w:r w:rsidRPr="00187B35">
              <w:rPr>
                <w:rFonts w:ascii="Calibri" w:eastAsia="Times New Roman" w:hAnsi="Calibri" w:cs="Calibri"/>
                <w:b/>
                <w:bCs/>
                <w:color w:val="000000" w:themeColor="text1"/>
                <w:sz w:val="18"/>
                <w:szCs w:val="18"/>
                <w:lang w:eastAsia="es-CO"/>
              </w:rPr>
              <w:t>CODIGO</w:t>
            </w:r>
          </w:p>
        </w:tc>
        <w:tc>
          <w:tcPr>
            <w:tcW w:w="1200" w:type="dxa"/>
            <w:shd w:val="clear" w:color="auto" w:fill="F2F2F2" w:themeFill="background1" w:themeFillShade="F2"/>
            <w:noWrap/>
            <w:vAlign w:val="center"/>
            <w:hideMark/>
          </w:tcPr>
          <w:p w14:paraId="193D8492" w14:textId="77777777" w:rsidR="00E254AF" w:rsidRPr="00187B35" w:rsidRDefault="00E254AF" w:rsidP="00B80FC8">
            <w:pPr>
              <w:spacing w:before="0" w:after="0" w:line="240" w:lineRule="auto"/>
              <w:rPr>
                <w:rFonts w:ascii="Calibri" w:eastAsia="Times New Roman" w:hAnsi="Calibri" w:cs="Calibri"/>
                <w:b/>
                <w:bCs/>
                <w:color w:val="000000" w:themeColor="text1"/>
                <w:sz w:val="18"/>
                <w:szCs w:val="18"/>
                <w:lang w:eastAsia="es-CO"/>
              </w:rPr>
            </w:pPr>
            <w:r w:rsidRPr="00187B35">
              <w:rPr>
                <w:rFonts w:ascii="Calibri" w:eastAsia="Times New Roman" w:hAnsi="Calibri" w:cs="Calibri"/>
                <w:b/>
                <w:bCs/>
                <w:color w:val="000000" w:themeColor="text1"/>
                <w:sz w:val="18"/>
                <w:szCs w:val="18"/>
                <w:lang w:eastAsia="es-CO"/>
              </w:rPr>
              <w:t>GRADO</w:t>
            </w:r>
          </w:p>
        </w:tc>
        <w:tc>
          <w:tcPr>
            <w:tcW w:w="1528" w:type="dxa"/>
            <w:shd w:val="clear" w:color="auto" w:fill="F2F2F2" w:themeFill="background1" w:themeFillShade="F2"/>
            <w:noWrap/>
            <w:vAlign w:val="center"/>
            <w:hideMark/>
          </w:tcPr>
          <w:p w14:paraId="68138704" w14:textId="4BAF9695" w:rsidR="00E254AF" w:rsidRPr="00187B35" w:rsidRDefault="00E254AF" w:rsidP="00B80FC8">
            <w:pPr>
              <w:spacing w:before="0" w:after="0" w:line="240" w:lineRule="auto"/>
              <w:rPr>
                <w:rFonts w:ascii="Calibri" w:eastAsia="Times New Roman" w:hAnsi="Calibri" w:cs="Calibri"/>
                <w:b/>
                <w:bCs/>
                <w:color w:val="000000" w:themeColor="text1"/>
                <w:sz w:val="18"/>
                <w:szCs w:val="18"/>
                <w:lang w:eastAsia="es-CO"/>
              </w:rPr>
            </w:pPr>
            <w:r w:rsidRPr="00187B35">
              <w:rPr>
                <w:rFonts w:ascii="Calibri" w:eastAsia="Times New Roman" w:hAnsi="Calibri" w:cs="Calibri"/>
                <w:b/>
                <w:bCs/>
                <w:color w:val="000000" w:themeColor="text1"/>
                <w:sz w:val="18"/>
                <w:szCs w:val="18"/>
                <w:lang w:eastAsia="es-CO"/>
              </w:rPr>
              <w:t>SALARIO</w:t>
            </w:r>
          </w:p>
        </w:tc>
        <w:tc>
          <w:tcPr>
            <w:tcW w:w="1872" w:type="dxa"/>
            <w:shd w:val="clear" w:color="auto" w:fill="F2F2F2" w:themeFill="background1" w:themeFillShade="F2"/>
            <w:noWrap/>
            <w:vAlign w:val="center"/>
            <w:hideMark/>
          </w:tcPr>
          <w:p w14:paraId="502F8436" w14:textId="77777777" w:rsidR="00E254AF" w:rsidRPr="00187B35" w:rsidRDefault="00E254AF" w:rsidP="00B80FC8">
            <w:pPr>
              <w:spacing w:before="0" w:after="0" w:line="240" w:lineRule="auto"/>
              <w:rPr>
                <w:rFonts w:ascii="Calibri" w:eastAsia="Times New Roman" w:hAnsi="Calibri" w:cs="Calibri"/>
                <w:b/>
                <w:bCs/>
                <w:color w:val="000000" w:themeColor="text1"/>
                <w:sz w:val="18"/>
                <w:szCs w:val="18"/>
                <w:lang w:eastAsia="es-CO"/>
              </w:rPr>
            </w:pPr>
            <w:r w:rsidRPr="00187B35">
              <w:rPr>
                <w:rFonts w:ascii="Calibri" w:eastAsia="Times New Roman" w:hAnsi="Calibri" w:cs="Calibri"/>
                <w:b/>
                <w:bCs/>
                <w:color w:val="000000" w:themeColor="text1"/>
                <w:sz w:val="18"/>
                <w:szCs w:val="18"/>
                <w:lang w:eastAsia="es-CO"/>
              </w:rPr>
              <w:t>TIPO CARGO</w:t>
            </w:r>
          </w:p>
        </w:tc>
      </w:tr>
      <w:tr w:rsidR="00E254AF" w:rsidRPr="00BB1346" w14:paraId="719B80B9" w14:textId="77777777" w:rsidTr="004E46DC">
        <w:trPr>
          <w:trHeight w:val="220"/>
        </w:trPr>
        <w:tc>
          <w:tcPr>
            <w:tcW w:w="2168" w:type="dxa"/>
            <w:shd w:val="clear" w:color="auto" w:fill="auto"/>
            <w:vAlign w:val="center"/>
            <w:hideMark/>
          </w:tcPr>
          <w:p w14:paraId="140BC22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Director administrativo</w:t>
            </w:r>
          </w:p>
        </w:tc>
        <w:tc>
          <w:tcPr>
            <w:tcW w:w="1600" w:type="dxa"/>
            <w:shd w:val="clear" w:color="auto" w:fill="auto"/>
            <w:vAlign w:val="center"/>
            <w:hideMark/>
          </w:tcPr>
          <w:p w14:paraId="22230B1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CONTROL DISCIPLINARIO</w:t>
            </w:r>
          </w:p>
        </w:tc>
        <w:tc>
          <w:tcPr>
            <w:tcW w:w="920" w:type="dxa"/>
            <w:shd w:val="clear" w:color="auto" w:fill="auto"/>
            <w:noWrap/>
            <w:vAlign w:val="center"/>
            <w:hideMark/>
          </w:tcPr>
          <w:p w14:paraId="356D0D1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339B9A0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9</w:t>
            </w:r>
          </w:p>
        </w:tc>
        <w:tc>
          <w:tcPr>
            <w:tcW w:w="1200" w:type="dxa"/>
            <w:shd w:val="clear" w:color="auto" w:fill="auto"/>
            <w:noWrap/>
            <w:vAlign w:val="center"/>
            <w:hideMark/>
          </w:tcPr>
          <w:p w14:paraId="737199C5"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4</w:t>
            </w:r>
          </w:p>
        </w:tc>
        <w:tc>
          <w:tcPr>
            <w:tcW w:w="1528" w:type="dxa"/>
            <w:shd w:val="clear" w:color="auto" w:fill="auto"/>
            <w:noWrap/>
            <w:vAlign w:val="center"/>
            <w:hideMark/>
          </w:tcPr>
          <w:p w14:paraId="68250B7B" w14:textId="278D02EA"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9.313.508</w:t>
            </w:r>
          </w:p>
        </w:tc>
        <w:tc>
          <w:tcPr>
            <w:tcW w:w="1872" w:type="dxa"/>
            <w:shd w:val="clear" w:color="auto" w:fill="auto"/>
            <w:noWrap/>
            <w:vAlign w:val="center"/>
            <w:hideMark/>
          </w:tcPr>
          <w:p w14:paraId="703663B1"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3C97FF38" w14:textId="77777777" w:rsidTr="004E46DC">
        <w:trPr>
          <w:trHeight w:val="220"/>
        </w:trPr>
        <w:tc>
          <w:tcPr>
            <w:tcW w:w="2168" w:type="dxa"/>
            <w:shd w:val="clear" w:color="auto" w:fill="auto"/>
            <w:vAlign w:val="center"/>
            <w:hideMark/>
          </w:tcPr>
          <w:p w14:paraId="75A62A1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Director administrativo</w:t>
            </w:r>
          </w:p>
        </w:tc>
        <w:tc>
          <w:tcPr>
            <w:tcW w:w="1600" w:type="dxa"/>
            <w:shd w:val="clear" w:color="auto" w:fill="auto"/>
            <w:vAlign w:val="center"/>
            <w:hideMark/>
          </w:tcPr>
          <w:p w14:paraId="02AADD47"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CONTROL INTERNO</w:t>
            </w:r>
          </w:p>
        </w:tc>
        <w:tc>
          <w:tcPr>
            <w:tcW w:w="920" w:type="dxa"/>
            <w:shd w:val="clear" w:color="auto" w:fill="auto"/>
            <w:noWrap/>
            <w:vAlign w:val="center"/>
            <w:hideMark/>
          </w:tcPr>
          <w:p w14:paraId="6FF7A39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0A4AC30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9</w:t>
            </w:r>
          </w:p>
        </w:tc>
        <w:tc>
          <w:tcPr>
            <w:tcW w:w="1200" w:type="dxa"/>
            <w:shd w:val="clear" w:color="auto" w:fill="auto"/>
            <w:noWrap/>
            <w:vAlign w:val="center"/>
            <w:hideMark/>
          </w:tcPr>
          <w:p w14:paraId="71299E5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4</w:t>
            </w:r>
          </w:p>
        </w:tc>
        <w:tc>
          <w:tcPr>
            <w:tcW w:w="1528" w:type="dxa"/>
            <w:shd w:val="clear" w:color="auto" w:fill="auto"/>
            <w:noWrap/>
            <w:vAlign w:val="center"/>
            <w:hideMark/>
          </w:tcPr>
          <w:p w14:paraId="64AB6609" w14:textId="3D1A9AAC"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9.313.508</w:t>
            </w:r>
          </w:p>
        </w:tc>
        <w:tc>
          <w:tcPr>
            <w:tcW w:w="1872" w:type="dxa"/>
            <w:shd w:val="clear" w:color="auto" w:fill="auto"/>
            <w:noWrap/>
            <w:vAlign w:val="center"/>
            <w:hideMark/>
          </w:tcPr>
          <w:p w14:paraId="1E76549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0CF46AF5" w14:textId="77777777" w:rsidTr="004E46DC">
        <w:trPr>
          <w:trHeight w:val="220"/>
        </w:trPr>
        <w:tc>
          <w:tcPr>
            <w:tcW w:w="2168" w:type="dxa"/>
            <w:shd w:val="clear" w:color="auto" w:fill="auto"/>
            <w:vAlign w:val="center"/>
            <w:hideMark/>
          </w:tcPr>
          <w:p w14:paraId="2E26E36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Director técnico</w:t>
            </w:r>
          </w:p>
        </w:tc>
        <w:tc>
          <w:tcPr>
            <w:tcW w:w="1600" w:type="dxa"/>
            <w:shd w:val="clear" w:color="auto" w:fill="auto"/>
            <w:vAlign w:val="center"/>
            <w:hideMark/>
          </w:tcPr>
          <w:p w14:paraId="24EFD5D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UGR</w:t>
            </w:r>
          </w:p>
        </w:tc>
        <w:tc>
          <w:tcPr>
            <w:tcW w:w="920" w:type="dxa"/>
            <w:shd w:val="clear" w:color="auto" w:fill="auto"/>
            <w:noWrap/>
            <w:vAlign w:val="center"/>
            <w:hideMark/>
          </w:tcPr>
          <w:p w14:paraId="1FEC768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4D8ABF9A"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9</w:t>
            </w:r>
          </w:p>
        </w:tc>
        <w:tc>
          <w:tcPr>
            <w:tcW w:w="1200" w:type="dxa"/>
            <w:shd w:val="clear" w:color="auto" w:fill="auto"/>
            <w:noWrap/>
            <w:vAlign w:val="center"/>
            <w:hideMark/>
          </w:tcPr>
          <w:p w14:paraId="5EE54C2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4</w:t>
            </w:r>
          </w:p>
        </w:tc>
        <w:tc>
          <w:tcPr>
            <w:tcW w:w="1528" w:type="dxa"/>
            <w:shd w:val="clear" w:color="auto" w:fill="auto"/>
            <w:noWrap/>
            <w:vAlign w:val="center"/>
            <w:hideMark/>
          </w:tcPr>
          <w:p w14:paraId="1DA6C8B6" w14:textId="341AD27E"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9.313.508</w:t>
            </w:r>
          </w:p>
        </w:tc>
        <w:tc>
          <w:tcPr>
            <w:tcW w:w="1872" w:type="dxa"/>
            <w:shd w:val="clear" w:color="auto" w:fill="auto"/>
            <w:noWrap/>
            <w:vAlign w:val="center"/>
            <w:hideMark/>
          </w:tcPr>
          <w:p w14:paraId="226EBA7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2AAAA9BC" w14:textId="77777777" w:rsidTr="004E46DC">
        <w:trPr>
          <w:trHeight w:val="220"/>
        </w:trPr>
        <w:tc>
          <w:tcPr>
            <w:tcW w:w="2168" w:type="dxa"/>
            <w:shd w:val="clear" w:color="auto" w:fill="auto"/>
            <w:vAlign w:val="center"/>
            <w:hideMark/>
          </w:tcPr>
          <w:p w14:paraId="17B7F8E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w:t>
            </w:r>
            <w:r w:rsidRPr="00673D3A">
              <w:rPr>
                <w:rFonts w:ascii="Calibri" w:eastAsia="Times New Roman" w:hAnsi="Calibri" w:cs="Calibri"/>
                <w:color w:val="000000"/>
                <w:sz w:val="14"/>
                <w:szCs w:val="14"/>
                <w:lang w:eastAsia="es-CO"/>
              </w:rPr>
              <w:t>r</w:t>
            </w:r>
            <w:r w:rsidRPr="00BB1346">
              <w:rPr>
                <w:rFonts w:ascii="Calibri" w:eastAsia="Times New Roman" w:hAnsi="Calibri" w:cs="Calibri"/>
                <w:color w:val="000000"/>
                <w:sz w:val="14"/>
                <w:szCs w:val="14"/>
                <w:lang w:eastAsia="es-CO"/>
              </w:rPr>
              <w:t>io de despacho</w:t>
            </w:r>
          </w:p>
        </w:tc>
        <w:tc>
          <w:tcPr>
            <w:tcW w:w="1600" w:type="dxa"/>
            <w:shd w:val="clear" w:color="auto" w:fill="auto"/>
            <w:vAlign w:val="center"/>
            <w:hideMark/>
          </w:tcPr>
          <w:p w14:paraId="07D526E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SECRETARIA JURIDICA</w:t>
            </w:r>
          </w:p>
        </w:tc>
        <w:tc>
          <w:tcPr>
            <w:tcW w:w="920" w:type="dxa"/>
            <w:shd w:val="clear" w:color="auto" w:fill="auto"/>
            <w:noWrap/>
            <w:vAlign w:val="center"/>
            <w:hideMark/>
          </w:tcPr>
          <w:p w14:paraId="1741B24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4E61F3A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w:t>
            </w:r>
          </w:p>
        </w:tc>
        <w:tc>
          <w:tcPr>
            <w:tcW w:w="1200" w:type="dxa"/>
            <w:shd w:val="clear" w:color="auto" w:fill="auto"/>
            <w:noWrap/>
            <w:vAlign w:val="center"/>
            <w:hideMark/>
          </w:tcPr>
          <w:p w14:paraId="1ECD835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4D359958" w14:textId="10244299"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16.222.295</w:t>
            </w:r>
          </w:p>
        </w:tc>
        <w:tc>
          <w:tcPr>
            <w:tcW w:w="1872" w:type="dxa"/>
            <w:shd w:val="clear" w:color="auto" w:fill="auto"/>
            <w:noWrap/>
            <w:vAlign w:val="center"/>
            <w:hideMark/>
          </w:tcPr>
          <w:p w14:paraId="1C48A9E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62AE9E84" w14:textId="77777777" w:rsidTr="004E46DC">
        <w:trPr>
          <w:trHeight w:val="220"/>
        </w:trPr>
        <w:tc>
          <w:tcPr>
            <w:tcW w:w="2168" w:type="dxa"/>
            <w:shd w:val="clear" w:color="auto" w:fill="auto"/>
            <w:vAlign w:val="center"/>
            <w:hideMark/>
          </w:tcPr>
          <w:p w14:paraId="703E4837"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Secretario de despacho</w:t>
            </w:r>
          </w:p>
        </w:tc>
        <w:tc>
          <w:tcPr>
            <w:tcW w:w="1600" w:type="dxa"/>
            <w:shd w:val="clear" w:color="auto" w:fill="auto"/>
            <w:vAlign w:val="center"/>
            <w:hideMark/>
          </w:tcPr>
          <w:p w14:paraId="20656BA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SECRETARIA GENERAL</w:t>
            </w:r>
          </w:p>
        </w:tc>
        <w:tc>
          <w:tcPr>
            <w:tcW w:w="920" w:type="dxa"/>
            <w:shd w:val="clear" w:color="auto" w:fill="auto"/>
            <w:noWrap/>
            <w:vAlign w:val="center"/>
            <w:hideMark/>
          </w:tcPr>
          <w:p w14:paraId="6DDFC14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3C07ACC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w:t>
            </w:r>
          </w:p>
        </w:tc>
        <w:tc>
          <w:tcPr>
            <w:tcW w:w="1200" w:type="dxa"/>
            <w:shd w:val="clear" w:color="auto" w:fill="auto"/>
            <w:noWrap/>
            <w:vAlign w:val="center"/>
            <w:hideMark/>
          </w:tcPr>
          <w:p w14:paraId="0D7CD17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087CCDC0" w14:textId="708E3AD1"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16.222.295</w:t>
            </w:r>
          </w:p>
        </w:tc>
        <w:tc>
          <w:tcPr>
            <w:tcW w:w="1872" w:type="dxa"/>
            <w:shd w:val="clear" w:color="auto" w:fill="auto"/>
            <w:noWrap/>
            <w:vAlign w:val="center"/>
            <w:hideMark/>
          </w:tcPr>
          <w:p w14:paraId="36EDFA7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1CD65156" w14:textId="77777777" w:rsidTr="004E46DC">
        <w:trPr>
          <w:trHeight w:val="220"/>
        </w:trPr>
        <w:tc>
          <w:tcPr>
            <w:tcW w:w="2168" w:type="dxa"/>
            <w:shd w:val="clear" w:color="auto" w:fill="auto"/>
            <w:vAlign w:val="center"/>
            <w:hideMark/>
          </w:tcPr>
          <w:p w14:paraId="60040E6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Asesor</w:t>
            </w:r>
          </w:p>
        </w:tc>
        <w:tc>
          <w:tcPr>
            <w:tcW w:w="1600" w:type="dxa"/>
            <w:shd w:val="clear" w:color="auto" w:fill="auto"/>
            <w:vAlign w:val="center"/>
            <w:hideMark/>
          </w:tcPr>
          <w:p w14:paraId="16A8BD0A"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DESPACHO ALCALDE</w:t>
            </w:r>
          </w:p>
        </w:tc>
        <w:tc>
          <w:tcPr>
            <w:tcW w:w="920" w:type="dxa"/>
            <w:shd w:val="clear" w:color="auto" w:fill="auto"/>
            <w:noWrap/>
            <w:vAlign w:val="center"/>
            <w:hideMark/>
          </w:tcPr>
          <w:p w14:paraId="6268F0A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6EE48C6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105</w:t>
            </w:r>
          </w:p>
        </w:tc>
        <w:tc>
          <w:tcPr>
            <w:tcW w:w="1200" w:type="dxa"/>
            <w:shd w:val="clear" w:color="auto" w:fill="auto"/>
            <w:noWrap/>
            <w:vAlign w:val="center"/>
            <w:hideMark/>
          </w:tcPr>
          <w:p w14:paraId="50EB60E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1528" w:type="dxa"/>
            <w:shd w:val="clear" w:color="auto" w:fill="auto"/>
            <w:noWrap/>
            <w:vAlign w:val="center"/>
            <w:hideMark/>
          </w:tcPr>
          <w:p w14:paraId="70F13FC7" w14:textId="3270D35C"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14.568.772</w:t>
            </w:r>
          </w:p>
        </w:tc>
        <w:tc>
          <w:tcPr>
            <w:tcW w:w="1872" w:type="dxa"/>
            <w:shd w:val="clear" w:color="auto" w:fill="auto"/>
            <w:noWrap/>
            <w:vAlign w:val="center"/>
            <w:hideMark/>
          </w:tcPr>
          <w:p w14:paraId="7228A88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0AB7A5F7" w14:textId="77777777" w:rsidTr="004E46DC">
        <w:trPr>
          <w:trHeight w:val="220"/>
        </w:trPr>
        <w:tc>
          <w:tcPr>
            <w:tcW w:w="2168" w:type="dxa"/>
            <w:shd w:val="clear" w:color="auto" w:fill="auto"/>
            <w:vAlign w:val="center"/>
            <w:hideMark/>
          </w:tcPr>
          <w:p w14:paraId="64FB0151"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Líder de programa</w:t>
            </w:r>
          </w:p>
        </w:tc>
        <w:tc>
          <w:tcPr>
            <w:tcW w:w="1600" w:type="dxa"/>
            <w:shd w:val="clear" w:color="auto" w:fill="auto"/>
            <w:vAlign w:val="center"/>
            <w:hideMark/>
          </w:tcPr>
          <w:p w14:paraId="0C6E7FA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UNIDAD DE PRENSA</w:t>
            </w:r>
          </w:p>
        </w:tc>
        <w:tc>
          <w:tcPr>
            <w:tcW w:w="920" w:type="dxa"/>
            <w:shd w:val="clear" w:color="auto" w:fill="auto"/>
            <w:noWrap/>
            <w:vAlign w:val="center"/>
            <w:hideMark/>
          </w:tcPr>
          <w:p w14:paraId="062413D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311A07B5"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206</w:t>
            </w:r>
          </w:p>
        </w:tc>
        <w:tc>
          <w:tcPr>
            <w:tcW w:w="1200" w:type="dxa"/>
            <w:shd w:val="clear" w:color="auto" w:fill="auto"/>
            <w:noWrap/>
            <w:vAlign w:val="center"/>
            <w:hideMark/>
          </w:tcPr>
          <w:p w14:paraId="4EA6741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15</w:t>
            </w:r>
          </w:p>
        </w:tc>
        <w:tc>
          <w:tcPr>
            <w:tcW w:w="1528" w:type="dxa"/>
            <w:shd w:val="clear" w:color="auto" w:fill="auto"/>
            <w:noWrap/>
            <w:vAlign w:val="center"/>
            <w:hideMark/>
          </w:tcPr>
          <w:p w14:paraId="62C12957" w14:textId="36E910D6"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10.177.460</w:t>
            </w:r>
          </w:p>
        </w:tc>
        <w:tc>
          <w:tcPr>
            <w:tcW w:w="1872" w:type="dxa"/>
            <w:shd w:val="clear" w:color="auto" w:fill="auto"/>
            <w:noWrap/>
            <w:vAlign w:val="center"/>
            <w:hideMark/>
          </w:tcPr>
          <w:p w14:paraId="275BE04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4B049AC2" w14:textId="77777777" w:rsidTr="004E46DC">
        <w:trPr>
          <w:trHeight w:val="220"/>
        </w:trPr>
        <w:tc>
          <w:tcPr>
            <w:tcW w:w="2168" w:type="dxa"/>
            <w:shd w:val="clear" w:color="auto" w:fill="auto"/>
            <w:vAlign w:val="center"/>
            <w:hideMark/>
          </w:tcPr>
          <w:p w14:paraId="4266A19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Líder de programa</w:t>
            </w:r>
          </w:p>
        </w:tc>
        <w:tc>
          <w:tcPr>
            <w:tcW w:w="1600" w:type="dxa"/>
            <w:shd w:val="clear" w:color="auto" w:fill="auto"/>
            <w:vAlign w:val="center"/>
            <w:hideMark/>
          </w:tcPr>
          <w:p w14:paraId="7652D64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DESPACHO ALCALDE</w:t>
            </w:r>
          </w:p>
        </w:tc>
        <w:tc>
          <w:tcPr>
            <w:tcW w:w="920" w:type="dxa"/>
            <w:shd w:val="clear" w:color="auto" w:fill="auto"/>
            <w:noWrap/>
            <w:vAlign w:val="center"/>
            <w:hideMark/>
          </w:tcPr>
          <w:p w14:paraId="62F4591B"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530B5AD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206</w:t>
            </w:r>
          </w:p>
        </w:tc>
        <w:tc>
          <w:tcPr>
            <w:tcW w:w="1200" w:type="dxa"/>
            <w:shd w:val="clear" w:color="auto" w:fill="auto"/>
            <w:noWrap/>
            <w:vAlign w:val="center"/>
            <w:hideMark/>
          </w:tcPr>
          <w:p w14:paraId="75A9CC5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15</w:t>
            </w:r>
          </w:p>
        </w:tc>
        <w:tc>
          <w:tcPr>
            <w:tcW w:w="1528" w:type="dxa"/>
            <w:shd w:val="clear" w:color="auto" w:fill="auto"/>
            <w:noWrap/>
            <w:vAlign w:val="center"/>
            <w:hideMark/>
          </w:tcPr>
          <w:p w14:paraId="0E120433" w14:textId="4451E739"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10.177.460</w:t>
            </w:r>
          </w:p>
        </w:tc>
        <w:tc>
          <w:tcPr>
            <w:tcW w:w="1872" w:type="dxa"/>
            <w:shd w:val="clear" w:color="auto" w:fill="auto"/>
            <w:noWrap/>
            <w:vAlign w:val="center"/>
            <w:hideMark/>
          </w:tcPr>
          <w:p w14:paraId="6437C81B"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73A30071" w14:textId="77777777" w:rsidTr="004E46DC">
        <w:trPr>
          <w:trHeight w:val="220"/>
        </w:trPr>
        <w:tc>
          <w:tcPr>
            <w:tcW w:w="2168" w:type="dxa"/>
            <w:shd w:val="clear" w:color="auto" w:fill="auto"/>
            <w:vAlign w:val="center"/>
            <w:hideMark/>
          </w:tcPr>
          <w:p w14:paraId="0AB1F45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Líder de proyecto</w:t>
            </w:r>
          </w:p>
        </w:tc>
        <w:tc>
          <w:tcPr>
            <w:tcW w:w="1600" w:type="dxa"/>
            <w:shd w:val="clear" w:color="auto" w:fill="auto"/>
            <w:vAlign w:val="center"/>
            <w:hideMark/>
          </w:tcPr>
          <w:p w14:paraId="67F7B51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DESPACHO ALCALDE</w:t>
            </w:r>
          </w:p>
        </w:tc>
        <w:tc>
          <w:tcPr>
            <w:tcW w:w="920" w:type="dxa"/>
            <w:shd w:val="clear" w:color="auto" w:fill="auto"/>
            <w:noWrap/>
            <w:vAlign w:val="center"/>
            <w:hideMark/>
          </w:tcPr>
          <w:p w14:paraId="24EA835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53BCF6CB"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208</w:t>
            </w:r>
          </w:p>
        </w:tc>
        <w:tc>
          <w:tcPr>
            <w:tcW w:w="1200" w:type="dxa"/>
            <w:shd w:val="clear" w:color="auto" w:fill="auto"/>
            <w:noWrap/>
            <w:vAlign w:val="center"/>
            <w:hideMark/>
          </w:tcPr>
          <w:p w14:paraId="1354BC51"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15</w:t>
            </w:r>
          </w:p>
        </w:tc>
        <w:tc>
          <w:tcPr>
            <w:tcW w:w="1528" w:type="dxa"/>
            <w:shd w:val="clear" w:color="auto" w:fill="auto"/>
            <w:noWrap/>
            <w:vAlign w:val="center"/>
            <w:hideMark/>
          </w:tcPr>
          <w:p w14:paraId="34C9187D" w14:textId="11EC32CE"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10.177.460</w:t>
            </w:r>
          </w:p>
        </w:tc>
        <w:tc>
          <w:tcPr>
            <w:tcW w:w="1872" w:type="dxa"/>
            <w:shd w:val="clear" w:color="auto" w:fill="auto"/>
            <w:noWrap/>
            <w:vAlign w:val="center"/>
            <w:hideMark/>
          </w:tcPr>
          <w:p w14:paraId="21BD3B91"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3A104951" w14:textId="77777777" w:rsidTr="004E46DC">
        <w:trPr>
          <w:trHeight w:val="220"/>
        </w:trPr>
        <w:tc>
          <w:tcPr>
            <w:tcW w:w="2168" w:type="dxa"/>
            <w:shd w:val="clear" w:color="auto" w:fill="auto"/>
            <w:vAlign w:val="center"/>
            <w:hideMark/>
          </w:tcPr>
          <w:p w14:paraId="4F54D5E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Profesional universitario</w:t>
            </w:r>
          </w:p>
        </w:tc>
        <w:tc>
          <w:tcPr>
            <w:tcW w:w="1600" w:type="dxa"/>
            <w:shd w:val="clear" w:color="auto" w:fill="auto"/>
            <w:vAlign w:val="center"/>
            <w:hideMark/>
          </w:tcPr>
          <w:p w14:paraId="049FCE1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DESPACHO ALCALDE</w:t>
            </w:r>
          </w:p>
        </w:tc>
        <w:tc>
          <w:tcPr>
            <w:tcW w:w="920" w:type="dxa"/>
            <w:shd w:val="clear" w:color="auto" w:fill="auto"/>
            <w:noWrap/>
            <w:vAlign w:val="center"/>
            <w:hideMark/>
          </w:tcPr>
          <w:p w14:paraId="01B174B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3</w:t>
            </w:r>
          </w:p>
        </w:tc>
        <w:tc>
          <w:tcPr>
            <w:tcW w:w="800" w:type="dxa"/>
            <w:shd w:val="clear" w:color="auto" w:fill="auto"/>
            <w:noWrap/>
            <w:vAlign w:val="center"/>
            <w:hideMark/>
          </w:tcPr>
          <w:p w14:paraId="0FD8353B"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219</w:t>
            </w:r>
          </w:p>
        </w:tc>
        <w:tc>
          <w:tcPr>
            <w:tcW w:w="1200" w:type="dxa"/>
            <w:shd w:val="clear" w:color="auto" w:fill="auto"/>
            <w:noWrap/>
            <w:vAlign w:val="center"/>
            <w:hideMark/>
          </w:tcPr>
          <w:p w14:paraId="747EBF3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1528" w:type="dxa"/>
            <w:shd w:val="clear" w:color="auto" w:fill="auto"/>
            <w:noWrap/>
            <w:vAlign w:val="center"/>
            <w:hideMark/>
          </w:tcPr>
          <w:p w14:paraId="3D7BC82D" w14:textId="32ED7B20"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3.740.107</w:t>
            </w:r>
          </w:p>
        </w:tc>
        <w:tc>
          <w:tcPr>
            <w:tcW w:w="1872" w:type="dxa"/>
            <w:shd w:val="clear" w:color="auto" w:fill="auto"/>
            <w:noWrap/>
            <w:vAlign w:val="center"/>
            <w:hideMark/>
          </w:tcPr>
          <w:p w14:paraId="50BB3C97"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2482D55F" w14:textId="77777777" w:rsidTr="004E46DC">
        <w:trPr>
          <w:trHeight w:val="220"/>
        </w:trPr>
        <w:tc>
          <w:tcPr>
            <w:tcW w:w="2168" w:type="dxa"/>
            <w:shd w:val="clear" w:color="auto" w:fill="auto"/>
            <w:vAlign w:val="center"/>
            <w:hideMark/>
          </w:tcPr>
          <w:p w14:paraId="1DD987D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Profesional universitario</w:t>
            </w:r>
          </w:p>
        </w:tc>
        <w:tc>
          <w:tcPr>
            <w:tcW w:w="1600" w:type="dxa"/>
            <w:shd w:val="clear" w:color="auto" w:fill="auto"/>
            <w:vAlign w:val="center"/>
            <w:hideMark/>
          </w:tcPr>
          <w:p w14:paraId="3D3BF2C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DESPACHO ALCALDE</w:t>
            </w:r>
          </w:p>
        </w:tc>
        <w:tc>
          <w:tcPr>
            <w:tcW w:w="920" w:type="dxa"/>
            <w:shd w:val="clear" w:color="auto" w:fill="auto"/>
            <w:noWrap/>
            <w:vAlign w:val="center"/>
            <w:hideMark/>
          </w:tcPr>
          <w:p w14:paraId="3FDEA42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5B4D15E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219</w:t>
            </w:r>
          </w:p>
        </w:tc>
        <w:tc>
          <w:tcPr>
            <w:tcW w:w="1200" w:type="dxa"/>
            <w:shd w:val="clear" w:color="auto" w:fill="auto"/>
            <w:noWrap/>
            <w:vAlign w:val="center"/>
            <w:hideMark/>
          </w:tcPr>
          <w:p w14:paraId="374F4585"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772AD508" w14:textId="2053788E"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4.609.089</w:t>
            </w:r>
          </w:p>
        </w:tc>
        <w:tc>
          <w:tcPr>
            <w:tcW w:w="1872" w:type="dxa"/>
            <w:shd w:val="clear" w:color="auto" w:fill="auto"/>
            <w:noWrap/>
            <w:vAlign w:val="center"/>
            <w:hideMark/>
          </w:tcPr>
          <w:p w14:paraId="413B8C51"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1D6EFA93" w14:textId="77777777" w:rsidTr="004E46DC">
        <w:trPr>
          <w:trHeight w:val="220"/>
        </w:trPr>
        <w:tc>
          <w:tcPr>
            <w:tcW w:w="2168" w:type="dxa"/>
            <w:shd w:val="clear" w:color="auto" w:fill="auto"/>
            <w:vAlign w:val="center"/>
            <w:hideMark/>
          </w:tcPr>
          <w:p w14:paraId="4A405E1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Profesional universitario</w:t>
            </w:r>
          </w:p>
        </w:tc>
        <w:tc>
          <w:tcPr>
            <w:tcW w:w="1600" w:type="dxa"/>
            <w:shd w:val="clear" w:color="auto" w:fill="auto"/>
            <w:vAlign w:val="center"/>
            <w:hideMark/>
          </w:tcPr>
          <w:p w14:paraId="2266D4F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SECRETARIA GENERAL</w:t>
            </w:r>
          </w:p>
        </w:tc>
        <w:tc>
          <w:tcPr>
            <w:tcW w:w="920" w:type="dxa"/>
            <w:shd w:val="clear" w:color="auto" w:fill="auto"/>
            <w:noWrap/>
            <w:vAlign w:val="center"/>
            <w:hideMark/>
          </w:tcPr>
          <w:p w14:paraId="5E044F6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66664C0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219</w:t>
            </w:r>
          </w:p>
        </w:tc>
        <w:tc>
          <w:tcPr>
            <w:tcW w:w="1200" w:type="dxa"/>
            <w:shd w:val="clear" w:color="auto" w:fill="auto"/>
            <w:noWrap/>
            <w:vAlign w:val="center"/>
            <w:hideMark/>
          </w:tcPr>
          <w:p w14:paraId="7D7F71D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1D3E77DB" w14:textId="1003425A"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4.609.089</w:t>
            </w:r>
          </w:p>
        </w:tc>
        <w:tc>
          <w:tcPr>
            <w:tcW w:w="1872" w:type="dxa"/>
            <w:shd w:val="clear" w:color="auto" w:fill="auto"/>
            <w:noWrap/>
            <w:vAlign w:val="center"/>
            <w:hideMark/>
          </w:tcPr>
          <w:p w14:paraId="0088DC1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5374150F" w14:textId="77777777" w:rsidTr="004E46DC">
        <w:trPr>
          <w:trHeight w:val="220"/>
        </w:trPr>
        <w:tc>
          <w:tcPr>
            <w:tcW w:w="2168" w:type="dxa"/>
            <w:shd w:val="clear" w:color="auto" w:fill="auto"/>
            <w:vAlign w:val="center"/>
            <w:hideMark/>
          </w:tcPr>
          <w:p w14:paraId="458FAC0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Profesional universitario</w:t>
            </w:r>
          </w:p>
        </w:tc>
        <w:tc>
          <w:tcPr>
            <w:tcW w:w="1600" w:type="dxa"/>
            <w:shd w:val="clear" w:color="auto" w:fill="auto"/>
            <w:vAlign w:val="center"/>
            <w:hideMark/>
          </w:tcPr>
          <w:p w14:paraId="33C83B1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DESPACHO ALCALDE</w:t>
            </w:r>
          </w:p>
        </w:tc>
        <w:tc>
          <w:tcPr>
            <w:tcW w:w="920" w:type="dxa"/>
            <w:shd w:val="clear" w:color="auto" w:fill="auto"/>
            <w:noWrap/>
            <w:vAlign w:val="center"/>
            <w:hideMark/>
          </w:tcPr>
          <w:p w14:paraId="2390952A"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3</w:t>
            </w:r>
          </w:p>
        </w:tc>
        <w:tc>
          <w:tcPr>
            <w:tcW w:w="800" w:type="dxa"/>
            <w:shd w:val="clear" w:color="auto" w:fill="auto"/>
            <w:noWrap/>
            <w:vAlign w:val="center"/>
            <w:hideMark/>
          </w:tcPr>
          <w:p w14:paraId="7CB726A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219</w:t>
            </w:r>
          </w:p>
        </w:tc>
        <w:tc>
          <w:tcPr>
            <w:tcW w:w="1200" w:type="dxa"/>
            <w:shd w:val="clear" w:color="auto" w:fill="auto"/>
            <w:noWrap/>
            <w:vAlign w:val="center"/>
            <w:hideMark/>
          </w:tcPr>
          <w:p w14:paraId="1951B51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8</w:t>
            </w:r>
          </w:p>
        </w:tc>
        <w:tc>
          <w:tcPr>
            <w:tcW w:w="1528" w:type="dxa"/>
            <w:shd w:val="clear" w:color="auto" w:fill="auto"/>
            <w:noWrap/>
            <w:vAlign w:val="center"/>
            <w:hideMark/>
          </w:tcPr>
          <w:p w14:paraId="6E9C5192" w14:textId="0F364934"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5.797.770</w:t>
            </w:r>
          </w:p>
        </w:tc>
        <w:tc>
          <w:tcPr>
            <w:tcW w:w="1872" w:type="dxa"/>
            <w:shd w:val="clear" w:color="auto" w:fill="auto"/>
            <w:noWrap/>
            <w:vAlign w:val="center"/>
            <w:hideMark/>
          </w:tcPr>
          <w:p w14:paraId="7DF24CAA"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5E157560" w14:textId="77777777" w:rsidTr="004E46DC">
        <w:trPr>
          <w:trHeight w:val="220"/>
        </w:trPr>
        <w:tc>
          <w:tcPr>
            <w:tcW w:w="2168" w:type="dxa"/>
            <w:shd w:val="clear" w:color="auto" w:fill="auto"/>
            <w:vAlign w:val="center"/>
            <w:hideMark/>
          </w:tcPr>
          <w:p w14:paraId="2758D1AB"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Profesional universitario</w:t>
            </w:r>
          </w:p>
        </w:tc>
        <w:tc>
          <w:tcPr>
            <w:tcW w:w="1600" w:type="dxa"/>
            <w:shd w:val="clear" w:color="auto" w:fill="auto"/>
            <w:vAlign w:val="center"/>
            <w:hideMark/>
          </w:tcPr>
          <w:p w14:paraId="15705235"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DESPACHO ALCALDE</w:t>
            </w:r>
          </w:p>
        </w:tc>
        <w:tc>
          <w:tcPr>
            <w:tcW w:w="920" w:type="dxa"/>
            <w:shd w:val="clear" w:color="auto" w:fill="auto"/>
            <w:noWrap/>
            <w:vAlign w:val="center"/>
            <w:hideMark/>
          </w:tcPr>
          <w:p w14:paraId="110E80D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w:t>
            </w:r>
          </w:p>
        </w:tc>
        <w:tc>
          <w:tcPr>
            <w:tcW w:w="800" w:type="dxa"/>
            <w:shd w:val="clear" w:color="auto" w:fill="auto"/>
            <w:noWrap/>
            <w:vAlign w:val="center"/>
            <w:hideMark/>
          </w:tcPr>
          <w:p w14:paraId="74726E4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219</w:t>
            </w:r>
          </w:p>
        </w:tc>
        <w:tc>
          <w:tcPr>
            <w:tcW w:w="1200" w:type="dxa"/>
            <w:shd w:val="clear" w:color="auto" w:fill="auto"/>
            <w:noWrap/>
            <w:vAlign w:val="center"/>
            <w:hideMark/>
          </w:tcPr>
          <w:p w14:paraId="64FEA63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10</w:t>
            </w:r>
          </w:p>
        </w:tc>
        <w:tc>
          <w:tcPr>
            <w:tcW w:w="1528" w:type="dxa"/>
            <w:shd w:val="clear" w:color="auto" w:fill="auto"/>
            <w:noWrap/>
            <w:vAlign w:val="center"/>
            <w:hideMark/>
          </w:tcPr>
          <w:p w14:paraId="183C4E6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6.689.286</w:t>
            </w:r>
          </w:p>
        </w:tc>
        <w:tc>
          <w:tcPr>
            <w:tcW w:w="1872" w:type="dxa"/>
            <w:shd w:val="clear" w:color="auto" w:fill="auto"/>
            <w:noWrap/>
            <w:vAlign w:val="center"/>
            <w:hideMark/>
          </w:tcPr>
          <w:p w14:paraId="5C98698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519000DF" w14:textId="77777777" w:rsidTr="004E46DC">
        <w:trPr>
          <w:trHeight w:val="220"/>
        </w:trPr>
        <w:tc>
          <w:tcPr>
            <w:tcW w:w="2168" w:type="dxa"/>
            <w:shd w:val="clear" w:color="auto" w:fill="auto"/>
            <w:vAlign w:val="center"/>
            <w:hideMark/>
          </w:tcPr>
          <w:p w14:paraId="7844BE1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Técnico operativo</w:t>
            </w:r>
          </w:p>
        </w:tc>
        <w:tc>
          <w:tcPr>
            <w:tcW w:w="1600" w:type="dxa"/>
            <w:shd w:val="clear" w:color="auto" w:fill="auto"/>
            <w:vAlign w:val="center"/>
            <w:hideMark/>
          </w:tcPr>
          <w:p w14:paraId="003D468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DESPACHO ALCALDE</w:t>
            </w:r>
          </w:p>
        </w:tc>
        <w:tc>
          <w:tcPr>
            <w:tcW w:w="920" w:type="dxa"/>
            <w:shd w:val="clear" w:color="auto" w:fill="auto"/>
            <w:noWrap/>
            <w:vAlign w:val="center"/>
            <w:hideMark/>
          </w:tcPr>
          <w:p w14:paraId="49C6AE1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6611590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314</w:t>
            </w:r>
          </w:p>
        </w:tc>
        <w:tc>
          <w:tcPr>
            <w:tcW w:w="1200" w:type="dxa"/>
            <w:shd w:val="clear" w:color="auto" w:fill="auto"/>
            <w:noWrap/>
            <w:vAlign w:val="center"/>
            <w:hideMark/>
          </w:tcPr>
          <w:p w14:paraId="42927F3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09278155" w14:textId="7877624F"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2.675.822</w:t>
            </w:r>
          </w:p>
        </w:tc>
        <w:tc>
          <w:tcPr>
            <w:tcW w:w="1872" w:type="dxa"/>
            <w:shd w:val="clear" w:color="auto" w:fill="auto"/>
            <w:noWrap/>
            <w:vAlign w:val="center"/>
            <w:hideMark/>
          </w:tcPr>
          <w:p w14:paraId="4B99424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7CFDEBBF" w14:textId="77777777" w:rsidTr="004E46DC">
        <w:trPr>
          <w:trHeight w:val="220"/>
        </w:trPr>
        <w:tc>
          <w:tcPr>
            <w:tcW w:w="2168" w:type="dxa"/>
            <w:shd w:val="clear" w:color="auto" w:fill="auto"/>
            <w:vAlign w:val="center"/>
            <w:hideMark/>
          </w:tcPr>
          <w:p w14:paraId="1C7E408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Técnico operativo</w:t>
            </w:r>
          </w:p>
        </w:tc>
        <w:tc>
          <w:tcPr>
            <w:tcW w:w="1600" w:type="dxa"/>
            <w:shd w:val="clear" w:color="auto" w:fill="auto"/>
            <w:vAlign w:val="center"/>
            <w:hideMark/>
          </w:tcPr>
          <w:p w14:paraId="327D785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DESPACHO ALCALDE</w:t>
            </w:r>
          </w:p>
        </w:tc>
        <w:tc>
          <w:tcPr>
            <w:tcW w:w="920" w:type="dxa"/>
            <w:shd w:val="clear" w:color="auto" w:fill="auto"/>
            <w:noWrap/>
            <w:vAlign w:val="center"/>
            <w:hideMark/>
          </w:tcPr>
          <w:p w14:paraId="127F906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42D2B81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314</w:t>
            </w:r>
          </w:p>
        </w:tc>
        <w:tc>
          <w:tcPr>
            <w:tcW w:w="1200" w:type="dxa"/>
            <w:shd w:val="clear" w:color="auto" w:fill="auto"/>
            <w:noWrap/>
            <w:vAlign w:val="center"/>
            <w:hideMark/>
          </w:tcPr>
          <w:p w14:paraId="28ED6F4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7</w:t>
            </w:r>
          </w:p>
        </w:tc>
        <w:tc>
          <w:tcPr>
            <w:tcW w:w="1528" w:type="dxa"/>
            <w:shd w:val="clear" w:color="auto" w:fill="auto"/>
            <w:noWrap/>
            <w:vAlign w:val="center"/>
            <w:hideMark/>
          </w:tcPr>
          <w:p w14:paraId="37D2A241" w14:textId="796B471C"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3.549.774</w:t>
            </w:r>
          </w:p>
        </w:tc>
        <w:tc>
          <w:tcPr>
            <w:tcW w:w="1872" w:type="dxa"/>
            <w:shd w:val="clear" w:color="auto" w:fill="auto"/>
            <w:noWrap/>
            <w:vAlign w:val="center"/>
            <w:hideMark/>
          </w:tcPr>
          <w:p w14:paraId="26A7589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3E412CA3" w14:textId="77777777" w:rsidTr="004E46DC">
        <w:trPr>
          <w:trHeight w:val="220"/>
        </w:trPr>
        <w:tc>
          <w:tcPr>
            <w:tcW w:w="2168" w:type="dxa"/>
            <w:shd w:val="clear" w:color="auto" w:fill="auto"/>
            <w:vAlign w:val="center"/>
            <w:hideMark/>
          </w:tcPr>
          <w:p w14:paraId="3449F141"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Auxiliar administrativo</w:t>
            </w:r>
          </w:p>
        </w:tc>
        <w:tc>
          <w:tcPr>
            <w:tcW w:w="1600" w:type="dxa"/>
            <w:shd w:val="clear" w:color="auto" w:fill="auto"/>
            <w:vAlign w:val="center"/>
            <w:hideMark/>
          </w:tcPr>
          <w:p w14:paraId="13B90FA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DESPACHO ALCALDE</w:t>
            </w:r>
          </w:p>
        </w:tc>
        <w:tc>
          <w:tcPr>
            <w:tcW w:w="920" w:type="dxa"/>
            <w:shd w:val="clear" w:color="auto" w:fill="auto"/>
            <w:noWrap/>
            <w:vAlign w:val="center"/>
            <w:hideMark/>
          </w:tcPr>
          <w:p w14:paraId="3D992BC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3830D25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407</w:t>
            </w:r>
          </w:p>
        </w:tc>
        <w:tc>
          <w:tcPr>
            <w:tcW w:w="1200" w:type="dxa"/>
            <w:shd w:val="clear" w:color="auto" w:fill="auto"/>
            <w:noWrap/>
            <w:vAlign w:val="center"/>
            <w:hideMark/>
          </w:tcPr>
          <w:p w14:paraId="4402797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2DFBDCD2" w14:textId="7C66E07B"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2.096.161</w:t>
            </w:r>
          </w:p>
        </w:tc>
        <w:tc>
          <w:tcPr>
            <w:tcW w:w="1872" w:type="dxa"/>
            <w:shd w:val="clear" w:color="auto" w:fill="auto"/>
            <w:noWrap/>
            <w:vAlign w:val="center"/>
            <w:hideMark/>
          </w:tcPr>
          <w:p w14:paraId="32533C6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1212E3DC" w14:textId="77777777" w:rsidTr="004E46DC">
        <w:trPr>
          <w:trHeight w:val="220"/>
        </w:trPr>
        <w:tc>
          <w:tcPr>
            <w:tcW w:w="2168" w:type="dxa"/>
            <w:shd w:val="clear" w:color="auto" w:fill="auto"/>
            <w:vAlign w:val="center"/>
            <w:hideMark/>
          </w:tcPr>
          <w:p w14:paraId="655A2E4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Auxiliar administrativo</w:t>
            </w:r>
          </w:p>
        </w:tc>
        <w:tc>
          <w:tcPr>
            <w:tcW w:w="1600" w:type="dxa"/>
            <w:shd w:val="clear" w:color="auto" w:fill="auto"/>
            <w:vAlign w:val="center"/>
            <w:hideMark/>
          </w:tcPr>
          <w:p w14:paraId="4FAF0595"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DESPACHO ALCALDE</w:t>
            </w:r>
          </w:p>
        </w:tc>
        <w:tc>
          <w:tcPr>
            <w:tcW w:w="920" w:type="dxa"/>
            <w:shd w:val="clear" w:color="auto" w:fill="auto"/>
            <w:noWrap/>
            <w:vAlign w:val="center"/>
            <w:hideMark/>
          </w:tcPr>
          <w:p w14:paraId="0875F52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304AB2B5"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407</w:t>
            </w:r>
          </w:p>
        </w:tc>
        <w:tc>
          <w:tcPr>
            <w:tcW w:w="1200" w:type="dxa"/>
            <w:shd w:val="clear" w:color="auto" w:fill="auto"/>
            <w:noWrap/>
            <w:vAlign w:val="center"/>
            <w:hideMark/>
          </w:tcPr>
          <w:p w14:paraId="3CB6A5EB"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7</w:t>
            </w:r>
          </w:p>
        </w:tc>
        <w:tc>
          <w:tcPr>
            <w:tcW w:w="1528" w:type="dxa"/>
            <w:shd w:val="clear" w:color="auto" w:fill="auto"/>
            <w:noWrap/>
            <w:vAlign w:val="center"/>
            <w:hideMark/>
          </w:tcPr>
          <w:p w14:paraId="4607EBE2" w14:textId="6180BBDC"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2.551.394</w:t>
            </w:r>
          </w:p>
        </w:tc>
        <w:tc>
          <w:tcPr>
            <w:tcW w:w="1872" w:type="dxa"/>
            <w:shd w:val="clear" w:color="auto" w:fill="auto"/>
            <w:noWrap/>
            <w:vAlign w:val="center"/>
            <w:hideMark/>
          </w:tcPr>
          <w:p w14:paraId="38F109D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2EFC85F4" w14:textId="77777777" w:rsidTr="004E46DC">
        <w:trPr>
          <w:trHeight w:val="390"/>
        </w:trPr>
        <w:tc>
          <w:tcPr>
            <w:tcW w:w="2168" w:type="dxa"/>
            <w:shd w:val="clear" w:color="auto" w:fill="auto"/>
            <w:vAlign w:val="center"/>
            <w:hideMark/>
          </w:tcPr>
          <w:p w14:paraId="79BC1A3A"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Auxiliar de servicios generales</w:t>
            </w:r>
          </w:p>
        </w:tc>
        <w:tc>
          <w:tcPr>
            <w:tcW w:w="1600" w:type="dxa"/>
            <w:shd w:val="clear" w:color="auto" w:fill="auto"/>
            <w:vAlign w:val="center"/>
            <w:hideMark/>
          </w:tcPr>
          <w:p w14:paraId="404722D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DESPACHO ALCALDE</w:t>
            </w:r>
          </w:p>
        </w:tc>
        <w:tc>
          <w:tcPr>
            <w:tcW w:w="920" w:type="dxa"/>
            <w:shd w:val="clear" w:color="auto" w:fill="auto"/>
            <w:noWrap/>
            <w:vAlign w:val="center"/>
            <w:hideMark/>
          </w:tcPr>
          <w:p w14:paraId="040FC6F5"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6C50515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470</w:t>
            </w:r>
          </w:p>
        </w:tc>
        <w:tc>
          <w:tcPr>
            <w:tcW w:w="1200" w:type="dxa"/>
            <w:shd w:val="clear" w:color="auto" w:fill="auto"/>
            <w:noWrap/>
            <w:vAlign w:val="center"/>
            <w:hideMark/>
          </w:tcPr>
          <w:p w14:paraId="604E24A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4</w:t>
            </w:r>
          </w:p>
        </w:tc>
        <w:tc>
          <w:tcPr>
            <w:tcW w:w="1528" w:type="dxa"/>
            <w:shd w:val="clear" w:color="auto" w:fill="auto"/>
            <w:noWrap/>
            <w:vAlign w:val="center"/>
            <w:hideMark/>
          </w:tcPr>
          <w:p w14:paraId="30E088E9" w14:textId="690A3B90"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1.855.465</w:t>
            </w:r>
          </w:p>
        </w:tc>
        <w:tc>
          <w:tcPr>
            <w:tcW w:w="1872" w:type="dxa"/>
            <w:shd w:val="clear" w:color="auto" w:fill="auto"/>
            <w:noWrap/>
            <w:vAlign w:val="center"/>
            <w:hideMark/>
          </w:tcPr>
          <w:p w14:paraId="30F12A9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2827B557" w14:textId="77777777" w:rsidTr="004E46DC">
        <w:trPr>
          <w:trHeight w:val="220"/>
        </w:trPr>
        <w:tc>
          <w:tcPr>
            <w:tcW w:w="2168" w:type="dxa"/>
            <w:shd w:val="clear" w:color="auto" w:fill="auto"/>
            <w:vAlign w:val="center"/>
            <w:hideMark/>
          </w:tcPr>
          <w:p w14:paraId="28ABAEF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Conductor</w:t>
            </w:r>
          </w:p>
        </w:tc>
        <w:tc>
          <w:tcPr>
            <w:tcW w:w="1600" w:type="dxa"/>
            <w:shd w:val="clear" w:color="auto" w:fill="auto"/>
            <w:vAlign w:val="center"/>
            <w:hideMark/>
          </w:tcPr>
          <w:p w14:paraId="5D6424F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DESPACHO ALCALDE</w:t>
            </w:r>
          </w:p>
        </w:tc>
        <w:tc>
          <w:tcPr>
            <w:tcW w:w="920" w:type="dxa"/>
            <w:shd w:val="clear" w:color="auto" w:fill="auto"/>
            <w:noWrap/>
            <w:vAlign w:val="center"/>
            <w:hideMark/>
          </w:tcPr>
          <w:p w14:paraId="65EA7BB5"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w:t>
            </w:r>
          </w:p>
        </w:tc>
        <w:tc>
          <w:tcPr>
            <w:tcW w:w="800" w:type="dxa"/>
            <w:shd w:val="clear" w:color="auto" w:fill="auto"/>
            <w:noWrap/>
            <w:vAlign w:val="center"/>
            <w:hideMark/>
          </w:tcPr>
          <w:p w14:paraId="6F98AB2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480</w:t>
            </w:r>
          </w:p>
        </w:tc>
        <w:tc>
          <w:tcPr>
            <w:tcW w:w="1200" w:type="dxa"/>
            <w:shd w:val="clear" w:color="auto" w:fill="auto"/>
            <w:noWrap/>
            <w:vAlign w:val="center"/>
            <w:hideMark/>
          </w:tcPr>
          <w:p w14:paraId="4EEA5C7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8</w:t>
            </w:r>
          </w:p>
        </w:tc>
        <w:tc>
          <w:tcPr>
            <w:tcW w:w="1528" w:type="dxa"/>
            <w:shd w:val="clear" w:color="auto" w:fill="auto"/>
            <w:noWrap/>
            <w:vAlign w:val="center"/>
            <w:hideMark/>
          </w:tcPr>
          <w:p w14:paraId="0FEB3481" w14:textId="24371104"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2.905.007</w:t>
            </w:r>
          </w:p>
        </w:tc>
        <w:tc>
          <w:tcPr>
            <w:tcW w:w="1872" w:type="dxa"/>
            <w:shd w:val="clear" w:color="auto" w:fill="auto"/>
            <w:noWrap/>
            <w:vAlign w:val="center"/>
            <w:hideMark/>
          </w:tcPr>
          <w:p w14:paraId="4D49ED7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31685E4A" w14:textId="77777777" w:rsidTr="004E46DC">
        <w:trPr>
          <w:trHeight w:val="390"/>
        </w:trPr>
        <w:tc>
          <w:tcPr>
            <w:tcW w:w="2168" w:type="dxa"/>
            <w:shd w:val="clear" w:color="auto" w:fill="auto"/>
            <w:vAlign w:val="center"/>
            <w:hideMark/>
          </w:tcPr>
          <w:p w14:paraId="16648C8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Jefe de oficina</w:t>
            </w:r>
          </w:p>
        </w:tc>
        <w:tc>
          <w:tcPr>
            <w:tcW w:w="1600" w:type="dxa"/>
            <w:shd w:val="clear" w:color="auto" w:fill="auto"/>
            <w:vAlign w:val="center"/>
            <w:hideMark/>
          </w:tcPr>
          <w:p w14:paraId="2A70845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SERVICIOS ADMINISTRATIVOS</w:t>
            </w:r>
          </w:p>
        </w:tc>
        <w:tc>
          <w:tcPr>
            <w:tcW w:w="920" w:type="dxa"/>
            <w:shd w:val="clear" w:color="auto" w:fill="auto"/>
            <w:noWrap/>
            <w:vAlign w:val="center"/>
            <w:hideMark/>
          </w:tcPr>
          <w:p w14:paraId="3991E14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2C7B9125"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6</w:t>
            </w:r>
          </w:p>
        </w:tc>
        <w:tc>
          <w:tcPr>
            <w:tcW w:w="1200" w:type="dxa"/>
            <w:shd w:val="clear" w:color="auto" w:fill="auto"/>
            <w:noWrap/>
            <w:vAlign w:val="center"/>
            <w:hideMark/>
          </w:tcPr>
          <w:p w14:paraId="1B7C0F1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w:t>
            </w:r>
          </w:p>
        </w:tc>
        <w:tc>
          <w:tcPr>
            <w:tcW w:w="1528" w:type="dxa"/>
            <w:shd w:val="clear" w:color="auto" w:fill="auto"/>
            <w:noWrap/>
            <w:vAlign w:val="center"/>
            <w:hideMark/>
          </w:tcPr>
          <w:p w14:paraId="015A8B65" w14:textId="2FDF7C92"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6.660.575</w:t>
            </w:r>
          </w:p>
        </w:tc>
        <w:tc>
          <w:tcPr>
            <w:tcW w:w="1872" w:type="dxa"/>
            <w:shd w:val="clear" w:color="auto" w:fill="auto"/>
            <w:noWrap/>
            <w:vAlign w:val="center"/>
            <w:hideMark/>
          </w:tcPr>
          <w:p w14:paraId="09A2461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01FBD2B4" w14:textId="77777777" w:rsidTr="004E46DC">
        <w:trPr>
          <w:trHeight w:val="390"/>
        </w:trPr>
        <w:tc>
          <w:tcPr>
            <w:tcW w:w="2168" w:type="dxa"/>
            <w:shd w:val="clear" w:color="auto" w:fill="auto"/>
            <w:vAlign w:val="center"/>
            <w:hideMark/>
          </w:tcPr>
          <w:p w14:paraId="0BF6121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Jefe de oficina</w:t>
            </w:r>
          </w:p>
        </w:tc>
        <w:tc>
          <w:tcPr>
            <w:tcW w:w="1600" w:type="dxa"/>
            <w:shd w:val="clear" w:color="auto" w:fill="auto"/>
            <w:vAlign w:val="center"/>
            <w:hideMark/>
          </w:tcPr>
          <w:p w14:paraId="7A21C0D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SERVICIOS ADMINISTRATIVOS</w:t>
            </w:r>
          </w:p>
        </w:tc>
        <w:tc>
          <w:tcPr>
            <w:tcW w:w="920" w:type="dxa"/>
            <w:shd w:val="clear" w:color="auto" w:fill="auto"/>
            <w:noWrap/>
            <w:vAlign w:val="center"/>
            <w:hideMark/>
          </w:tcPr>
          <w:p w14:paraId="7BEF88D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2F61F0C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6</w:t>
            </w:r>
          </w:p>
        </w:tc>
        <w:tc>
          <w:tcPr>
            <w:tcW w:w="1200" w:type="dxa"/>
            <w:shd w:val="clear" w:color="auto" w:fill="auto"/>
            <w:noWrap/>
            <w:vAlign w:val="center"/>
            <w:hideMark/>
          </w:tcPr>
          <w:p w14:paraId="5B5EFD8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4</w:t>
            </w:r>
          </w:p>
        </w:tc>
        <w:tc>
          <w:tcPr>
            <w:tcW w:w="1528" w:type="dxa"/>
            <w:shd w:val="clear" w:color="auto" w:fill="auto"/>
            <w:noWrap/>
            <w:vAlign w:val="center"/>
            <w:hideMark/>
          </w:tcPr>
          <w:p w14:paraId="6631DC58" w14:textId="36E83D5C"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9.313.508</w:t>
            </w:r>
          </w:p>
        </w:tc>
        <w:tc>
          <w:tcPr>
            <w:tcW w:w="1872" w:type="dxa"/>
            <w:shd w:val="clear" w:color="auto" w:fill="auto"/>
            <w:noWrap/>
            <w:vAlign w:val="center"/>
            <w:hideMark/>
          </w:tcPr>
          <w:p w14:paraId="21DEF8C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0C2D543A" w14:textId="77777777" w:rsidTr="004E46DC">
        <w:trPr>
          <w:trHeight w:val="210"/>
        </w:trPr>
        <w:tc>
          <w:tcPr>
            <w:tcW w:w="2168" w:type="dxa"/>
            <w:shd w:val="clear" w:color="auto" w:fill="auto"/>
            <w:vAlign w:val="center"/>
            <w:hideMark/>
          </w:tcPr>
          <w:p w14:paraId="34CEEB07"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Secretario de despacho</w:t>
            </w:r>
          </w:p>
        </w:tc>
        <w:tc>
          <w:tcPr>
            <w:tcW w:w="1600" w:type="dxa"/>
            <w:shd w:val="clear" w:color="auto" w:fill="auto"/>
            <w:vAlign w:val="center"/>
            <w:hideMark/>
          </w:tcPr>
          <w:p w14:paraId="011B48C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SERVICIOS ADMINISTRATIVOS</w:t>
            </w:r>
          </w:p>
        </w:tc>
        <w:tc>
          <w:tcPr>
            <w:tcW w:w="920" w:type="dxa"/>
            <w:shd w:val="clear" w:color="auto" w:fill="auto"/>
            <w:noWrap/>
            <w:vAlign w:val="center"/>
            <w:hideMark/>
          </w:tcPr>
          <w:p w14:paraId="0EC3037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6A68763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w:t>
            </w:r>
          </w:p>
        </w:tc>
        <w:tc>
          <w:tcPr>
            <w:tcW w:w="1200" w:type="dxa"/>
            <w:shd w:val="clear" w:color="auto" w:fill="auto"/>
            <w:noWrap/>
            <w:vAlign w:val="center"/>
            <w:hideMark/>
          </w:tcPr>
          <w:p w14:paraId="448B479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2E45A7AC" w14:textId="7BEF7CAA"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16.222.295</w:t>
            </w:r>
          </w:p>
        </w:tc>
        <w:tc>
          <w:tcPr>
            <w:tcW w:w="1872" w:type="dxa"/>
            <w:shd w:val="clear" w:color="auto" w:fill="auto"/>
            <w:noWrap/>
            <w:vAlign w:val="center"/>
            <w:hideMark/>
          </w:tcPr>
          <w:p w14:paraId="413E401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394994E4" w14:textId="77777777" w:rsidTr="004E46DC">
        <w:trPr>
          <w:trHeight w:val="220"/>
        </w:trPr>
        <w:tc>
          <w:tcPr>
            <w:tcW w:w="2168" w:type="dxa"/>
            <w:shd w:val="clear" w:color="auto" w:fill="auto"/>
            <w:vAlign w:val="center"/>
            <w:hideMark/>
          </w:tcPr>
          <w:p w14:paraId="4204EC71"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Jefe de oficina</w:t>
            </w:r>
          </w:p>
        </w:tc>
        <w:tc>
          <w:tcPr>
            <w:tcW w:w="1600" w:type="dxa"/>
            <w:shd w:val="clear" w:color="auto" w:fill="auto"/>
            <w:vAlign w:val="center"/>
            <w:hideMark/>
          </w:tcPr>
          <w:p w14:paraId="51EF8DC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PLANEACION</w:t>
            </w:r>
          </w:p>
        </w:tc>
        <w:tc>
          <w:tcPr>
            <w:tcW w:w="920" w:type="dxa"/>
            <w:shd w:val="clear" w:color="auto" w:fill="auto"/>
            <w:noWrap/>
            <w:vAlign w:val="center"/>
            <w:hideMark/>
          </w:tcPr>
          <w:p w14:paraId="6E20011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5CD770E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6</w:t>
            </w:r>
          </w:p>
        </w:tc>
        <w:tc>
          <w:tcPr>
            <w:tcW w:w="1200" w:type="dxa"/>
            <w:shd w:val="clear" w:color="auto" w:fill="auto"/>
            <w:noWrap/>
            <w:vAlign w:val="center"/>
            <w:hideMark/>
          </w:tcPr>
          <w:p w14:paraId="50123C2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w:t>
            </w:r>
          </w:p>
        </w:tc>
        <w:tc>
          <w:tcPr>
            <w:tcW w:w="1528" w:type="dxa"/>
            <w:shd w:val="clear" w:color="auto" w:fill="auto"/>
            <w:noWrap/>
            <w:vAlign w:val="center"/>
            <w:hideMark/>
          </w:tcPr>
          <w:p w14:paraId="669BA5BF" w14:textId="4EE149AF"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6.660.575</w:t>
            </w:r>
          </w:p>
        </w:tc>
        <w:tc>
          <w:tcPr>
            <w:tcW w:w="1872" w:type="dxa"/>
            <w:shd w:val="clear" w:color="auto" w:fill="auto"/>
            <w:noWrap/>
            <w:vAlign w:val="center"/>
            <w:hideMark/>
          </w:tcPr>
          <w:p w14:paraId="7C3285F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29C094F1" w14:textId="77777777" w:rsidTr="004E46DC">
        <w:trPr>
          <w:trHeight w:val="220"/>
        </w:trPr>
        <w:tc>
          <w:tcPr>
            <w:tcW w:w="2168" w:type="dxa"/>
            <w:shd w:val="clear" w:color="auto" w:fill="auto"/>
            <w:vAlign w:val="center"/>
            <w:hideMark/>
          </w:tcPr>
          <w:p w14:paraId="56E1D1F5"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Secretario de despacho</w:t>
            </w:r>
          </w:p>
        </w:tc>
        <w:tc>
          <w:tcPr>
            <w:tcW w:w="1600" w:type="dxa"/>
            <w:shd w:val="clear" w:color="auto" w:fill="auto"/>
            <w:vAlign w:val="center"/>
            <w:hideMark/>
          </w:tcPr>
          <w:p w14:paraId="304089C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PLANEACION</w:t>
            </w:r>
          </w:p>
        </w:tc>
        <w:tc>
          <w:tcPr>
            <w:tcW w:w="920" w:type="dxa"/>
            <w:shd w:val="clear" w:color="auto" w:fill="auto"/>
            <w:noWrap/>
            <w:vAlign w:val="center"/>
            <w:hideMark/>
          </w:tcPr>
          <w:p w14:paraId="36F1A49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6F439815"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w:t>
            </w:r>
          </w:p>
        </w:tc>
        <w:tc>
          <w:tcPr>
            <w:tcW w:w="1200" w:type="dxa"/>
            <w:shd w:val="clear" w:color="auto" w:fill="auto"/>
            <w:noWrap/>
            <w:vAlign w:val="center"/>
            <w:hideMark/>
          </w:tcPr>
          <w:p w14:paraId="0F2E411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7C82B7C9" w14:textId="7E97444A"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16.222.295</w:t>
            </w:r>
          </w:p>
        </w:tc>
        <w:tc>
          <w:tcPr>
            <w:tcW w:w="1872" w:type="dxa"/>
            <w:shd w:val="clear" w:color="auto" w:fill="auto"/>
            <w:noWrap/>
            <w:vAlign w:val="center"/>
            <w:hideMark/>
          </w:tcPr>
          <w:p w14:paraId="3DD183F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67415D1B" w14:textId="77777777" w:rsidTr="004E46DC">
        <w:trPr>
          <w:trHeight w:val="220"/>
        </w:trPr>
        <w:tc>
          <w:tcPr>
            <w:tcW w:w="2168" w:type="dxa"/>
            <w:shd w:val="clear" w:color="auto" w:fill="auto"/>
            <w:vAlign w:val="center"/>
            <w:hideMark/>
          </w:tcPr>
          <w:p w14:paraId="5C1E9ED7"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Jefe de oficina</w:t>
            </w:r>
          </w:p>
        </w:tc>
        <w:tc>
          <w:tcPr>
            <w:tcW w:w="1600" w:type="dxa"/>
            <w:shd w:val="clear" w:color="auto" w:fill="auto"/>
            <w:vAlign w:val="center"/>
            <w:hideMark/>
          </w:tcPr>
          <w:p w14:paraId="1DC08E47"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MOVILIDAD</w:t>
            </w:r>
          </w:p>
        </w:tc>
        <w:tc>
          <w:tcPr>
            <w:tcW w:w="920" w:type="dxa"/>
            <w:shd w:val="clear" w:color="auto" w:fill="auto"/>
            <w:noWrap/>
            <w:vAlign w:val="center"/>
            <w:hideMark/>
          </w:tcPr>
          <w:p w14:paraId="7F1EEA0B"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6005A74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6</w:t>
            </w:r>
          </w:p>
        </w:tc>
        <w:tc>
          <w:tcPr>
            <w:tcW w:w="1200" w:type="dxa"/>
            <w:shd w:val="clear" w:color="auto" w:fill="auto"/>
            <w:noWrap/>
            <w:vAlign w:val="center"/>
            <w:hideMark/>
          </w:tcPr>
          <w:p w14:paraId="53EFFFD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w:t>
            </w:r>
          </w:p>
        </w:tc>
        <w:tc>
          <w:tcPr>
            <w:tcW w:w="1528" w:type="dxa"/>
            <w:shd w:val="clear" w:color="auto" w:fill="auto"/>
            <w:noWrap/>
            <w:vAlign w:val="center"/>
            <w:hideMark/>
          </w:tcPr>
          <w:p w14:paraId="39362D1A" w14:textId="50F42230"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6.660.575</w:t>
            </w:r>
          </w:p>
        </w:tc>
        <w:tc>
          <w:tcPr>
            <w:tcW w:w="1872" w:type="dxa"/>
            <w:shd w:val="clear" w:color="auto" w:fill="auto"/>
            <w:noWrap/>
            <w:vAlign w:val="center"/>
            <w:hideMark/>
          </w:tcPr>
          <w:p w14:paraId="6E6D040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10DFDFF6" w14:textId="77777777" w:rsidTr="004E46DC">
        <w:trPr>
          <w:trHeight w:val="220"/>
        </w:trPr>
        <w:tc>
          <w:tcPr>
            <w:tcW w:w="2168" w:type="dxa"/>
            <w:shd w:val="clear" w:color="auto" w:fill="auto"/>
            <w:vAlign w:val="center"/>
            <w:hideMark/>
          </w:tcPr>
          <w:p w14:paraId="519DD4B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Jefe de oficina</w:t>
            </w:r>
          </w:p>
        </w:tc>
        <w:tc>
          <w:tcPr>
            <w:tcW w:w="1600" w:type="dxa"/>
            <w:shd w:val="clear" w:color="auto" w:fill="auto"/>
            <w:vAlign w:val="center"/>
            <w:hideMark/>
          </w:tcPr>
          <w:p w14:paraId="2EF6264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MOVILIDAD</w:t>
            </w:r>
          </w:p>
        </w:tc>
        <w:tc>
          <w:tcPr>
            <w:tcW w:w="920" w:type="dxa"/>
            <w:shd w:val="clear" w:color="auto" w:fill="auto"/>
            <w:noWrap/>
            <w:vAlign w:val="center"/>
            <w:hideMark/>
          </w:tcPr>
          <w:p w14:paraId="34275BAB"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64F47BD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6</w:t>
            </w:r>
          </w:p>
        </w:tc>
        <w:tc>
          <w:tcPr>
            <w:tcW w:w="1200" w:type="dxa"/>
            <w:shd w:val="clear" w:color="auto" w:fill="auto"/>
            <w:noWrap/>
            <w:vAlign w:val="center"/>
            <w:hideMark/>
          </w:tcPr>
          <w:p w14:paraId="12400DA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4</w:t>
            </w:r>
          </w:p>
        </w:tc>
        <w:tc>
          <w:tcPr>
            <w:tcW w:w="1528" w:type="dxa"/>
            <w:shd w:val="clear" w:color="auto" w:fill="auto"/>
            <w:noWrap/>
            <w:vAlign w:val="center"/>
            <w:hideMark/>
          </w:tcPr>
          <w:p w14:paraId="3E595128" w14:textId="1811AC3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9.313.508</w:t>
            </w:r>
          </w:p>
        </w:tc>
        <w:tc>
          <w:tcPr>
            <w:tcW w:w="1872" w:type="dxa"/>
            <w:shd w:val="clear" w:color="auto" w:fill="auto"/>
            <w:noWrap/>
            <w:vAlign w:val="center"/>
            <w:hideMark/>
          </w:tcPr>
          <w:p w14:paraId="038B44E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6B90C0E9" w14:textId="77777777" w:rsidTr="004E46DC">
        <w:trPr>
          <w:trHeight w:val="220"/>
        </w:trPr>
        <w:tc>
          <w:tcPr>
            <w:tcW w:w="2168" w:type="dxa"/>
            <w:shd w:val="clear" w:color="auto" w:fill="auto"/>
            <w:vAlign w:val="center"/>
            <w:hideMark/>
          </w:tcPr>
          <w:p w14:paraId="779FAC1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Secretario de despacho</w:t>
            </w:r>
          </w:p>
        </w:tc>
        <w:tc>
          <w:tcPr>
            <w:tcW w:w="1600" w:type="dxa"/>
            <w:shd w:val="clear" w:color="auto" w:fill="auto"/>
            <w:vAlign w:val="center"/>
            <w:hideMark/>
          </w:tcPr>
          <w:p w14:paraId="439AED3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MOVILIDAD</w:t>
            </w:r>
          </w:p>
        </w:tc>
        <w:tc>
          <w:tcPr>
            <w:tcW w:w="920" w:type="dxa"/>
            <w:shd w:val="clear" w:color="auto" w:fill="auto"/>
            <w:noWrap/>
            <w:vAlign w:val="center"/>
            <w:hideMark/>
          </w:tcPr>
          <w:p w14:paraId="298C1E3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7F6F2041"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w:t>
            </w:r>
          </w:p>
        </w:tc>
        <w:tc>
          <w:tcPr>
            <w:tcW w:w="1200" w:type="dxa"/>
            <w:shd w:val="clear" w:color="auto" w:fill="auto"/>
            <w:noWrap/>
            <w:vAlign w:val="center"/>
            <w:hideMark/>
          </w:tcPr>
          <w:p w14:paraId="6535516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497FC224" w14:textId="54674726"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16.222.295</w:t>
            </w:r>
          </w:p>
        </w:tc>
        <w:tc>
          <w:tcPr>
            <w:tcW w:w="1872" w:type="dxa"/>
            <w:shd w:val="clear" w:color="auto" w:fill="auto"/>
            <w:noWrap/>
            <w:vAlign w:val="center"/>
            <w:hideMark/>
          </w:tcPr>
          <w:p w14:paraId="4547B8F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274D7435" w14:textId="77777777" w:rsidTr="004E46DC">
        <w:trPr>
          <w:trHeight w:val="220"/>
        </w:trPr>
        <w:tc>
          <w:tcPr>
            <w:tcW w:w="2168" w:type="dxa"/>
            <w:shd w:val="clear" w:color="auto" w:fill="auto"/>
            <w:vAlign w:val="center"/>
            <w:hideMark/>
          </w:tcPr>
          <w:p w14:paraId="2B45A647"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Jefe de oficina</w:t>
            </w:r>
          </w:p>
        </w:tc>
        <w:tc>
          <w:tcPr>
            <w:tcW w:w="1600" w:type="dxa"/>
            <w:shd w:val="clear" w:color="auto" w:fill="auto"/>
            <w:vAlign w:val="center"/>
            <w:hideMark/>
          </w:tcPr>
          <w:p w14:paraId="2A08C08B"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GOBIERNO</w:t>
            </w:r>
          </w:p>
        </w:tc>
        <w:tc>
          <w:tcPr>
            <w:tcW w:w="920" w:type="dxa"/>
            <w:shd w:val="clear" w:color="auto" w:fill="auto"/>
            <w:noWrap/>
            <w:vAlign w:val="center"/>
            <w:hideMark/>
          </w:tcPr>
          <w:p w14:paraId="2CCF6AAA"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2C3BD141"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6</w:t>
            </w:r>
          </w:p>
        </w:tc>
        <w:tc>
          <w:tcPr>
            <w:tcW w:w="1200" w:type="dxa"/>
            <w:shd w:val="clear" w:color="auto" w:fill="auto"/>
            <w:noWrap/>
            <w:vAlign w:val="center"/>
            <w:hideMark/>
          </w:tcPr>
          <w:p w14:paraId="0DD767C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3</w:t>
            </w:r>
          </w:p>
        </w:tc>
        <w:tc>
          <w:tcPr>
            <w:tcW w:w="1528" w:type="dxa"/>
            <w:shd w:val="clear" w:color="auto" w:fill="auto"/>
            <w:noWrap/>
            <w:vAlign w:val="center"/>
            <w:hideMark/>
          </w:tcPr>
          <w:p w14:paraId="1BB43959" w14:textId="2F05C99D"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7.198.644</w:t>
            </w:r>
          </w:p>
        </w:tc>
        <w:tc>
          <w:tcPr>
            <w:tcW w:w="1872" w:type="dxa"/>
            <w:shd w:val="clear" w:color="auto" w:fill="auto"/>
            <w:noWrap/>
            <w:vAlign w:val="center"/>
            <w:hideMark/>
          </w:tcPr>
          <w:p w14:paraId="6C08C3D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32699887" w14:textId="77777777" w:rsidTr="004E46DC">
        <w:trPr>
          <w:trHeight w:val="220"/>
        </w:trPr>
        <w:tc>
          <w:tcPr>
            <w:tcW w:w="2168" w:type="dxa"/>
            <w:shd w:val="clear" w:color="auto" w:fill="auto"/>
            <w:vAlign w:val="center"/>
            <w:hideMark/>
          </w:tcPr>
          <w:p w14:paraId="616FE72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Secretario de despacho</w:t>
            </w:r>
          </w:p>
        </w:tc>
        <w:tc>
          <w:tcPr>
            <w:tcW w:w="1600" w:type="dxa"/>
            <w:shd w:val="clear" w:color="auto" w:fill="auto"/>
            <w:vAlign w:val="center"/>
            <w:hideMark/>
          </w:tcPr>
          <w:p w14:paraId="1D038B1A"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GOBIERNO</w:t>
            </w:r>
          </w:p>
        </w:tc>
        <w:tc>
          <w:tcPr>
            <w:tcW w:w="920" w:type="dxa"/>
            <w:shd w:val="clear" w:color="auto" w:fill="auto"/>
            <w:noWrap/>
            <w:vAlign w:val="center"/>
            <w:hideMark/>
          </w:tcPr>
          <w:p w14:paraId="2BFC264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0356719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w:t>
            </w:r>
          </w:p>
        </w:tc>
        <w:tc>
          <w:tcPr>
            <w:tcW w:w="1200" w:type="dxa"/>
            <w:shd w:val="clear" w:color="auto" w:fill="auto"/>
            <w:noWrap/>
            <w:vAlign w:val="center"/>
            <w:hideMark/>
          </w:tcPr>
          <w:p w14:paraId="264FFC2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658A3A24" w14:textId="0583D4D4"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16.222.295</w:t>
            </w:r>
          </w:p>
        </w:tc>
        <w:tc>
          <w:tcPr>
            <w:tcW w:w="1872" w:type="dxa"/>
            <w:shd w:val="clear" w:color="auto" w:fill="auto"/>
            <w:noWrap/>
            <w:vAlign w:val="center"/>
            <w:hideMark/>
          </w:tcPr>
          <w:p w14:paraId="02E5513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58629AB4" w14:textId="77777777" w:rsidTr="004E46DC">
        <w:trPr>
          <w:trHeight w:val="220"/>
        </w:trPr>
        <w:tc>
          <w:tcPr>
            <w:tcW w:w="2168" w:type="dxa"/>
            <w:shd w:val="clear" w:color="auto" w:fill="auto"/>
            <w:vAlign w:val="center"/>
            <w:hideMark/>
          </w:tcPr>
          <w:p w14:paraId="180D3BF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Corregidor</w:t>
            </w:r>
          </w:p>
        </w:tc>
        <w:tc>
          <w:tcPr>
            <w:tcW w:w="1600" w:type="dxa"/>
            <w:shd w:val="clear" w:color="auto" w:fill="auto"/>
            <w:vAlign w:val="center"/>
            <w:hideMark/>
          </w:tcPr>
          <w:p w14:paraId="4EC1C001"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GOBIERNO</w:t>
            </w:r>
          </w:p>
        </w:tc>
        <w:tc>
          <w:tcPr>
            <w:tcW w:w="920" w:type="dxa"/>
            <w:shd w:val="clear" w:color="auto" w:fill="auto"/>
            <w:noWrap/>
            <w:vAlign w:val="center"/>
            <w:hideMark/>
          </w:tcPr>
          <w:p w14:paraId="79EFC15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7</w:t>
            </w:r>
          </w:p>
        </w:tc>
        <w:tc>
          <w:tcPr>
            <w:tcW w:w="800" w:type="dxa"/>
            <w:shd w:val="clear" w:color="auto" w:fill="auto"/>
            <w:noWrap/>
            <w:vAlign w:val="center"/>
            <w:hideMark/>
          </w:tcPr>
          <w:p w14:paraId="7DD87A9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227</w:t>
            </w:r>
          </w:p>
        </w:tc>
        <w:tc>
          <w:tcPr>
            <w:tcW w:w="1200" w:type="dxa"/>
            <w:shd w:val="clear" w:color="auto" w:fill="auto"/>
            <w:noWrap/>
            <w:vAlign w:val="center"/>
            <w:hideMark/>
          </w:tcPr>
          <w:p w14:paraId="74E50E2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3</w:t>
            </w:r>
          </w:p>
        </w:tc>
        <w:tc>
          <w:tcPr>
            <w:tcW w:w="1528" w:type="dxa"/>
            <w:shd w:val="clear" w:color="auto" w:fill="auto"/>
            <w:noWrap/>
            <w:vAlign w:val="center"/>
            <w:hideMark/>
          </w:tcPr>
          <w:p w14:paraId="125C2F9B" w14:textId="660057C2"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4.323.724</w:t>
            </w:r>
          </w:p>
        </w:tc>
        <w:tc>
          <w:tcPr>
            <w:tcW w:w="1872" w:type="dxa"/>
            <w:shd w:val="clear" w:color="auto" w:fill="auto"/>
            <w:noWrap/>
            <w:vAlign w:val="center"/>
            <w:hideMark/>
          </w:tcPr>
          <w:p w14:paraId="759B0D85"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5A3EAF02" w14:textId="77777777" w:rsidTr="004E46DC">
        <w:trPr>
          <w:trHeight w:val="220"/>
        </w:trPr>
        <w:tc>
          <w:tcPr>
            <w:tcW w:w="2168" w:type="dxa"/>
            <w:shd w:val="clear" w:color="auto" w:fill="auto"/>
            <w:vAlign w:val="center"/>
            <w:hideMark/>
          </w:tcPr>
          <w:p w14:paraId="59D5E11A"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Jefe de oficina</w:t>
            </w:r>
          </w:p>
        </w:tc>
        <w:tc>
          <w:tcPr>
            <w:tcW w:w="1600" w:type="dxa"/>
            <w:shd w:val="clear" w:color="auto" w:fill="auto"/>
            <w:vAlign w:val="center"/>
            <w:hideMark/>
          </w:tcPr>
          <w:p w14:paraId="7D2989F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HACIENDA</w:t>
            </w:r>
          </w:p>
        </w:tc>
        <w:tc>
          <w:tcPr>
            <w:tcW w:w="920" w:type="dxa"/>
            <w:shd w:val="clear" w:color="auto" w:fill="auto"/>
            <w:noWrap/>
            <w:vAlign w:val="center"/>
            <w:hideMark/>
          </w:tcPr>
          <w:p w14:paraId="3D9FD68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37F5B94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6</w:t>
            </w:r>
          </w:p>
        </w:tc>
        <w:tc>
          <w:tcPr>
            <w:tcW w:w="1200" w:type="dxa"/>
            <w:shd w:val="clear" w:color="auto" w:fill="auto"/>
            <w:noWrap/>
            <w:vAlign w:val="center"/>
            <w:hideMark/>
          </w:tcPr>
          <w:p w14:paraId="68D0E60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3</w:t>
            </w:r>
          </w:p>
        </w:tc>
        <w:tc>
          <w:tcPr>
            <w:tcW w:w="1528" w:type="dxa"/>
            <w:shd w:val="clear" w:color="auto" w:fill="auto"/>
            <w:noWrap/>
            <w:vAlign w:val="center"/>
            <w:hideMark/>
          </w:tcPr>
          <w:p w14:paraId="311483B7" w14:textId="72E933F0"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7.198.644</w:t>
            </w:r>
          </w:p>
        </w:tc>
        <w:tc>
          <w:tcPr>
            <w:tcW w:w="1872" w:type="dxa"/>
            <w:shd w:val="clear" w:color="auto" w:fill="auto"/>
            <w:noWrap/>
            <w:vAlign w:val="center"/>
            <w:hideMark/>
          </w:tcPr>
          <w:p w14:paraId="7B0DC4AA"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76E7FA3A" w14:textId="77777777" w:rsidTr="004E46DC">
        <w:trPr>
          <w:trHeight w:val="220"/>
        </w:trPr>
        <w:tc>
          <w:tcPr>
            <w:tcW w:w="2168" w:type="dxa"/>
            <w:shd w:val="clear" w:color="auto" w:fill="auto"/>
            <w:vAlign w:val="center"/>
            <w:hideMark/>
          </w:tcPr>
          <w:p w14:paraId="31CCC64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Secretario de despacho</w:t>
            </w:r>
          </w:p>
        </w:tc>
        <w:tc>
          <w:tcPr>
            <w:tcW w:w="1600" w:type="dxa"/>
            <w:shd w:val="clear" w:color="auto" w:fill="auto"/>
            <w:vAlign w:val="center"/>
            <w:hideMark/>
          </w:tcPr>
          <w:p w14:paraId="17E06B5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HACIENDA</w:t>
            </w:r>
          </w:p>
        </w:tc>
        <w:tc>
          <w:tcPr>
            <w:tcW w:w="920" w:type="dxa"/>
            <w:shd w:val="clear" w:color="auto" w:fill="auto"/>
            <w:noWrap/>
            <w:vAlign w:val="center"/>
            <w:hideMark/>
          </w:tcPr>
          <w:p w14:paraId="17839E2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2F5665E7"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w:t>
            </w:r>
          </w:p>
        </w:tc>
        <w:tc>
          <w:tcPr>
            <w:tcW w:w="1200" w:type="dxa"/>
            <w:shd w:val="clear" w:color="auto" w:fill="auto"/>
            <w:noWrap/>
            <w:vAlign w:val="center"/>
            <w:hideMark/>
          </w:tcPr>
          <w:p w14:paraId="209029C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55A0AA56" w14:textId="30AE9B52"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16.222.295</w:t>
            </w:r>
          </w:p>
        </w:tc>
        <w:tc>
          <w:tcPr>
            <w:tcW w:w="1872" w:type="dxa"/>
            <w:shd w:val="clear" w:color="auto" w:fill="auto"/>
            <w:noWrap/>
            <w:vAlign w:val="center"/>
            <w:hideMark/>
          </w:tcPr>
          <w:p w14:paraId="0FB391AB"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08746A15" w14:textId="77777777" w:rsidTr="004E46DC">
        <w:trPr>
          <w:trHeight w:val="220"/>
        </w:trPr>
        <w:tc>
          <w:tcPr>
            <w:tcW w:w="2168" w:type="dxa"/>
            <w:shd w:val="clear" w:color="auto" w:fill="auto"/>
            <w:vAlign w:val="center"/>
            <w:hideMark/>
          </w:tcPr>
          <w:p w14:paraId="3C776A3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Asesor</w:t>
            </w:r>
          </w:p>
        </w:tc>
        <w:tc>
          <w:tcPr>
            <w:tcW w:w="1600" w:type="dxa"/>
            <w:shd w:val="clear" w:color="auto" w:fill="auto"/>
            <w:vAlign w:val="center"/>
            <w:hideMark/>
          </w:tcPr>
          <w:p w14:paraId="4C33D15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HACIENDA</w:t>
            </w:r>
          </w:p>
        </w:tc>
        <w:tc>
          <w:tcPr>
            <w:tcW w:w="920" w:type="dxa"/>
            <w:shd w:val="clear" w:color="auto" w:fill="auto"/>
            <w:noWrap/>
            <w:vAlign w:val="center"/>
            <w:hideMark/>
          </w:tcPr>
          <w:p w14:paraId="7AF4053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7E794221"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105</w:t>
            </w:r>
          </w:p>
        </w:tc>
        <w:tc>
          <w:tcPr>
            <w:tcW w:w="1200" w:type="dxa"/>
            <w:shd w:val="clear" w:color="auto" w:fill="auto"/>
            <w:noWrap/>
            <w:vAlign w:val="center"/>
            <w:hideMark/>
          </w:tcPr>
          <w:p w14:paraId="0CEAF7E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1528" w:type="dxa"/>
            <w:shd w:val="clear" w:color="auto" w:fill="auto"/>
            <w:noWrap/>
            <w:vAlign w:val="center"/>
            <w:hideMark/>
          </w:tcPr>
          <w:p w14:paraId="2D345160" w14:textId="705391F5"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14.568.772</w:t>
            </w:r>
          </w:p>
        </w:tc>
        <w:tc>
          <w:tcPr>
            <w:tcW w:w="1872" w:type="dxa"/>
            <w:shd w:val="clear" w:color="auto" w:fill="auto"/>
            <w:noWrap/>
            <w:vAlign w:val="center"/>
            <w:hideMark/>
          </w:tcPr>
          <w:p w14:paraId="4B22932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6B848A35" w14:textId="77777777" w:rsidTr="004E46DC">
        <w:trPr>
          <w:trHeight w:val="220"/>
        </w:trPr>
        <w:tc>
          <w:tcPr>
            <w:tcW w:w="2168" w:type="dxa"/>
            <w:shd w:val="clear" w:color="auto" w:fill="auto"/>
            <w:vAlign w:val="center"/>
            <w:hideMark/>
          </w:tcPr>
          <w:p w14:paraId="75166777"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Tesorero general</w:t>
            </w:r>
          </w:p>
        </w:tc>
        <w:tc>
          <w:tcPr>
            <w:tcW w:w="1600" w:type="dxa"/>
            <w:shd w:val="clear" w:color="auto" w:fill="auto"/>
            <w:vAlign w:val="center"/>
            <w:hideMark/>
          </w:tcPr>
          <w:p w14:paraId="778C372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HACIENDA</w:t>
            </w:r>
          </w:p>
        </w:tc>
        <w:tc>
          <w:tcPr>
            <w:tcW w:w="920" w:type="dxa"/>
            <w:shd w:val="clear" w:color="auto" w:fill="auto"/>
            <w:noWrap/>
            <w:vAlign w:val="center"/>
            <w:hideMark/>
          </w:tcPr>
          <w:p w14:paraId="592C441B"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123DAC8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201</w:t>
            </w:r>
          </w:p>
        </w:tc>
        <w:tc>
          <w:tcPr>
            <w:tcW w:w="1200" w:type="dxa"/>
            <w:shd w:val="clear" w:color="auto" w:fill="auto"/>
            <w:noWrap/>
            <w:vAlign w:val="center"/>
            <w:hideMark/>
          </w:tcPr>
          <w:p w14:paraId="6310A66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15</w:t>
            </w:r>
          </w:p>
        </w:tc>
        <w:tc>
          <w:tcPr>
            <w:tcW w:w="1528" w:type="dxa"/>
            <w:shd w:val="clear" w:color="auto" w:fill="auto"/>
            <w:noWrap/>
            <w:vAlign w:val="center"/>
            <w:hideMark/>
          </w:tcPr>
          <w:p w14:paraId="10CBFAA9" w14:textId="6E1AEC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10.177.460</w:t>
            </w:r>
          </w:p>
        </w:tc>
        <w:tc>
          <w:tcPr>
            <w:tcW w:w="1872" w:type="dxa"/>
            <w:shd w:val="clear" w:color="auto" w:fill="auto"/>
            <w:noWrap/>
            <w:vAlign w:val="center"/>
            <w:hideMark/>
          </w:tcPr>
          <w:p w14:paraId="7C5BDEF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2E40C126" w14:textId="77777777" w:rsidTr="004E46DC">
        <w:trPr>
          <w:trHeight w:val="220"/>
        </w:trPr>
        <w:tc>
          <w:tcPr>
            <w:tcW w:w="2168" w:type="dxa"/>
            <w:shd w:val="clear" w:color="auto" w:fill="auto"/>
            <w:vAlign w:val="center"/>
            <w:hideMark/>
          </w:tcPr>
          <w:p w14:paraId="56B6F82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Profesional universitario</w:t>
            </w:r>
          </w:p>
        </w:tc>
        <w:tc>
          <w:tcPr>
            <w:tcW w:w="1600" w:type="dxa"/>
            <w:shd w:val="clear" w:color="auto" w:fill="auto"/>
            <w:vAlign w:val="center"/>
            <w:hideMark/>
          </w:tcPr>
          <w:p w14:paraId="445BF05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HACIENDA</w:t>
            </w:r>
          </w:p>
        </w:tc>
        <w:tc>
          <w:tcPr>
            <w:tcW w:w="920" w:type="dxa"/>
            <w:shd w:val="clear" w:color="auto" w:fill="auto"/>
            <w:noWrap/>
            <w:vAlign w:val="center"/>
            <w:hideMark/>
          </w:tcPr>
          <w:p w14:paraId="161F846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522764F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219</w:t>
            </w:r>
          </w:p>
        </w:tc>
        <w:tc>
          <w:tcPr>
            <w:tcW w:w="1200" w:type="dxa"/>
            <w:shd w:val="clear" w:color="auto" w:fill="auto"/>
            <w:noWrap/>
            <w:vAlign w:val="center"/>
            <w:hideMark/>
          </w:tcPr>
          <w:p w14:paraId="4C595A1B"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9</w:t>
            </w:r>
          </w:p>
        </w:tc>
        <w:tc>
          <w:tcPr>
            <w:tcW w:w="1528" w:type="dxa"/>
            <w:shd w:val="clear" w:color="auto" w:fill="auto"/>
            <w:noWrap/>
            <w:vAlign w:val="center"/>
            <w:hideMark/>
          </w:tcPr>
          <w:p w14:paraId="1AE299C0" w14:textId="705100DD"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6.216.008</w:t>
            </w:r>
          </w:p>
        </w:tc>
        <w:tc>
          <w:tcPr>
            <w:tcW w:w="1872" w:type="dxa"/>
            <w:shd w:val="clear" w:color="auto" w:fill="auto"/>
            <w:noWrap/>
            <w:vAlign w:val="center"/>
            <w:hideMark/>
          </w:tcPr>
          <w:p w14:paraId="0231095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11963B97" w14:textId="77777777" w:rsidTr="004E46DC">
        <w:trPr>
          <w:trHeight w:val="220"/>
        </w:trPr>
        <w:tc>
          <w:tcPr>
            <w:tcW w:w="2168" w:type="dxa"/>
            <w:shd w:val="clear" w:color="auto" w:fill="auto"/>
            <w:vAlign w:val="center"/>
            <w:hideMark/>
          </w:tcPr>
          <w:p w14:paraId="053EA787"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Jefe de oficina</w:t>
            </w:r>
          </w:p>
        </w:tc>
        <w:tc>
          <w:tcPr>
            <w:tcW w:w="1600" w:type="dxa"/>
            <w:shd w:val="clear" w:color="auto" w:fill="auto"/>
            <w:vAlign w:val="center"/>
            <w:hideMark/>
          </w:tcPr>
          <w:p w14:paraId="4FAD8C8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OBRAS PUBLICAS</w:t>
            </w:r>
          </w:p>
        </w:tc>
        <w:tc>
          <w:tcPr>
            <w:tcW w:w="920" w:type="dxa"/>
            <w:shd w:val="clear" w:color="auto" w:fill="auto"/>
            <w:noWrap/>
            <w:vAlign w:val="center"/>
            <w:hideMark/>
          </w:tcPr>
          <w:p w14:paraId="4FF60B5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2D1EB837"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6</w:t>
            </w:r>
          </w:p>
        </w:tc>
        <w:tc>
          <w:tcPr>
            <w:tcW w:w="1200" w:type="dxa"/>
            <w:shd w:val="clear" w:color="auto" w:fill="auto"/>
            <w:noWrap/>
            <w:vAlign w:val="center"/>
            <w:hideMark/>
          </w:tcPr>
          <w:p w14:paraId="0E8DF01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4</w:t>
            </w:r>
          </w:p>
        </w:tc>
        <w:tc>
          <w:tcPr>
            <w:tcW w:w="1528" w:type="dxa"/>
            <w:shd w:val="clear" w:color="auto" w:fill="auto"/>
            <w:noWrap/>
            <w:vAlign w:val="center"/>
            <w:hideMark/>
          </w:tcPr>
          <w:p w14:paraId="76419C71" w14:textId="4F3E1B1F"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9.313.508</w:t>
            </w:r>
          </w:p>
        </w:tc>
        <w:tc>
          <w:tcPr>
            <w:tcW w:w="1872" w:type="dxa"/>
            <w:shd w:val="clear" w:color="auto" w:fill="auto"/>
            <w:noWrap/>
            <w:vAlign w:val="center"/>
            <w:hideMark/>
          </w:tcPr>
          <w:p w14:paraId="4E1B8A5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48E6CC82" w14:textId="77777777" w:rsidTr="004E46DC">
        <w:trPr>
          <w:trHeight w:val="220"/>
        </w:trPr>
        <w:tc>
          <w:tcPr>
            <w:tcW w:w="2168" w:type="dxa"/>
            <w:shd w:val="clear" w:color="auto" w:fill="auto"/>
            <w:vAlign w:val="center"/>
            <w:hideMark/>
          </w:tcPr>
          <w:p w14:paraId="4B78D47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Director técnico</w:t>
            </w:r>
          </w:p>
        </w:tc>
        <w:tc>
          <w:tcPr>
            <w:tcW w:w="1600" w:type="dxa"/>
            <w:shd w:val="clear" w:color="auto" w:fill="auto"/>
            <w:vAlign w:val="center"/>
            <w:hideMark/>
          </w:tcPr>
          <w:p w14:paraId="757CA7E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OBRAS PUBLICAS</w:t>
            </w:r>
          </w:p>
        </w:tc>
        <w:tc>
          <w:tcPr>
            <w:tcW w:w="920" w:type="dxa"/>
            <w:shd w:val="clear" w:color="auto" w:fill="auto"/>
            <w:noWrap/>
            <w:vAlign w:val="center"/>
            <w:hideMark/>
          </w:tcPr>
          <w:p w14:paraId="4A43649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167632D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9</w:t>
            </w:r>
          </w:p>
        </w:tc>
        <w:tc>
          <w:tcPr>
            <w:tcW w:w="1200" w:type="dxa"/>
            <w:shd w:val="clear" w:color="auto" w:fill="auto"/>
            <w:noWrap/>
            <w:vAlign w:val="center"/>
            <w:hideMark/>
          </w:tcPr>
          <w:p w14:paraId="4F896155"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4</w:t>
            </w:r>
          </w:p>
        </w:tc>
        <w:tc>
          <w:tcPr>
            <w:tcW w:w="1528" w:type="dxa"/>
            <w:shd w:val="clear" w:color="auto" w:fill="auto"/>
            <w:noWrap/>
            <w:vAlign w:val="center"/>
            <w:hideMark/>
          </w:tcPr>
          <w:p w14:paraId="6467E40D" w14:textId="3F6E1353"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9.313.508</w:t>
            </w:r>
          </w:p>
        </w:tc>
        <w:tc>
          <w:tcPr>
            <w:tcW w:w="1872" w:type="dxa"/>
            <w:shd w:val="clear" w:color="auto" w:fill="auto"/>
            <w:noWrap/>
            <w:vAlign w:val="center"/>
            <w:hideMark/>
          </w:tcPr>
          <w:p w14:paraId="00A4AF5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47916C47" w14:textId="77777777" w:rsidTr="004E46DC">
        <w:trPr>
          <w:trHeight w:val="220"/>
        </w:trPr>
        <w:tc>
          <w:tcPr>
            <w:tcW w:w="2168" w:type="dxa"/>
            <w:shd w:val="clear" w:color="auto" w:fill="auto"/>
            <w:vAlign w:val="center"/>
            <w:hideMark/>
          </w:tcPr>
          <w:p w14:paraId="59406A6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Secretario de despacho</w:t>
            </w:r>
          </w:p>
        </w:tc>
        <w:tc>
          <w:tcPr>
            <w:tcW w:w="1600" w:type="dxa"/>
            <w:shd w:val="clear" w:color="auto" w:fill="auto"/>
            <w:vAlign w:val="center"/>
            <w:hideMark/>
          </w:tcPr>
          <w:p w14:paraId="173EA1D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OBRAS PUBLICAS</w:t>
            </w:r>
          </w:p>
        </w:tc>
        <w:tc>
          <w:tcPr>
            <w:tcW w:w="920" w:type="dxa"/>
            <w:shd w:val="clear" w:color="auto" w:fill="auto"/>
            <w:noWrap/>
            <w:vAlign w:val="center"/>
            <w:hideMark/>
          </w:tcPr>
          <w:p w14:paraId="58D2DC2A"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2C55202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w:t>
            </w:r>
          </w:p>
        </w:tc>
        <w:tc>
          <w:tcPr>
            <w:tcW w:w="1200" w:type="dxa"/>
            <w:shd w:val="clear" w:color="auto" w:fill="auto"/>
            <w:noWrap/>
            <w:vAlign w:val="center"/>
            <w:hideMark/>
          </w:tcPr>
          <w:p w14:paraId="58BF83C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462E9287" w14:textId="7381085F"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16.222.295</w:t>
            </w:r>
          </w:p>
        </w:tc>
        <w:tc>
          <w:tcPr>
            <w:tcW w:w="1872" w:type="dxa"/>
            <w:shd w:val="clear" w:color="auto" w:fill="auto"/>
            <w:noWrap/>
            <w:vAlign w:val="center"/>
            <w:hideMark/>
          </w:tcPr>
          <w:p w14:paraId="03B811D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412C9E4E" w14:textId="77777777" w:rsidTr="004E46DC">
        <w:trPr>
          <w:trHeight w:val="220"/>
        </w:trPr>
        <w:tc>
          <w:tcPr>
            <w:tcW w:w="2168" w:type="dxa"/>
            <w:shd w:val="clear" w:color="auto" w:fill="auto"/>
            <w:vAlign w:val="center"/>
            <w:hideMark/>
          </w:tcPr>
          <w:p w14:paraId="30F3AD58"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Jefe de oficina</w:t>
            </w:r>
          </w:p>
        </w:tc>
        <w:tc>
          <w:tcPr>
            <w:tcW w:w="1600" w:type="dxa"/>
            <w:shd w:val="clear" w:color="auto" w:fill="auto"/>
            <w:vAlign w:val="center"/>
            <w:hideMark/>
          </w:tcPr>
          <w:p w14:paraId="0F4DE2B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SALUD PUBLICA</w:t>
            </w:r>
          </w:p>
        </w:tc>
        <w:tc>
          <w:tcPr>
            <w:tcW w:w="920" w:type="dxa"/>
            <w:shd w:val="clear" w:color="auto" w:fill="auto"/>
            <w:noWrap/>
            <w:vAlign w:val="center"/>
            <w:hideMark/>
          </w:tcPr>
          <w:p w14:paraId="3A00110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2F990A8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6</w:t>
            </w:r>
          </w:p>
        </w:tc>
        <w:tc>
          <w:tcPr>
            <w:tcW w:w="1200" w:type="dxa"/>
            <w:shd w:val="clear" w:color="auto" w:fill="auto"/>
            <w:noWrap/>
            <w:vAlign w:val="center"/>
            <w:hideMark/>
          </w:tcPr>
          <w:p w14:paraId="1D351171"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4</w:t>
            </w:r>
          </w:p>
        </w:tc>
        <w:tc>
          <w:tcPr>
            <w:tcW w:w="1528" w:type="dxa"/>
            <w:shd w:val="clear" w:color="auto" w:fill="auto"/>
            <w:noWrap/>
            <w:vAlign w:val="center"/>
            <w:hideMark/>
          </w:tcPr>
          <w:p w14:paraId="17EAEB54" w14:textId="6A65CFA3"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9.313.508</w:t>
            </w:r>
          </w:p>
        </w:tc>
        <w:tc>
          <w:tcPr>
            <w:tcW w:w="1872" w:type="dxa"/>
            <w:shd w:val="clear" w:color="auto" w:fill="auto"/>
            <w:noWrap/>
            <w:vAlign w:val="center"/>
            <w:hideMark/>
          </w:tcPr>
          <w:p w14:paraId="2A52AFBD"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17874B3B" w14:textId="77777777" w:rsidTr="004E46DC">
        <w:trPr>
          <w:trHeight w:val="220"/>
        </w:trPr>
        <w:tc>
          <w:tcPr>
            <w:tcW w:w="2168" w:type="dxa"/>
            <w:shd w:val="clear" w:color="auto" w:fill="auto"/>
            <w:vAlign w:val="center"/>
            <w:hideMark/>
          </w:tcPr>
          <w:p w14:paraId="67C1FC7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Secretario local de salud</w:t>
            </w:r>
          </w:p>
        </w:tc>
        <w:tc>
          <w:tcPr>
            <w:tcW w:w="1600" w:type="dxa"/>
            <w:shd w:val="clear" w:color="auto" w:fill="auto"/>
            <w:vAlign w:val="center"/>
            <w:hideMark/>
          </w:tcPr>
          <w:p w14:paraId="17FF2AD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SALUD PUBLICA</w:t>
            </w:r>
          </w:p>
        </w:tc>
        <w:tc>
          <w:tcPr>
            <w:tcW w:w="920" w:type="dxa"/>
            <w:shd w:val="clear" w:color="auto" w:fill="auto"/>
            <w:noWrap/>
            <w:vAlign w:val="center"/>
            <w:hideMark/>
          </w:tcPr>
          <w:p w14:paraId="331A2F47"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0E9475B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97</w:t>
            </w:r>
          </w:p>
        </w:tc>
        <w:tc>
          <w:tcPr>
            <w:tcW w:w="1200" w:type="dxa"/>
            <w:shd w:val="clear" w:color="auto" w:fill="auto"/>
            <w:noWrap/>
            <w:vAlign w:val="center"/>
            <w:hideMark/>
          </w:tcPr>
          <w:p w14:paraId="707576F3"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65613752" w14:textId="2AC5991F"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16.222.295</w:t>
            </w:r>
          </w:p>
        </w:tc>
        <w:tc>
          <w:tcPr>
            <w:tcW w:w="1872" w:type="dxa"/>
            <w:shd w:val="clear" w:color="auto" w:fill="auto"/>
            <w:noWrap/>
            <w:vAlign w:val="center"/>
            <w:hideMark/>
          </w:tcPr>
          <w:p w14:paraId="5D94261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001AA826" w14:textId="77777777" w:rsidTr="004E46DC">
        <w:trPr>
          <w:trHeight w:val="220"/>
        </w:trPr>
        <w:tc>
          <w:tcPr>
            <w:tcW w:w="2168" w:type="dxa"/>
            <w:shd w:val="clear" w:color="auto" w:fill="auto"/>
            <w:vAlign w:val="center"/>
            <w:hideMark/>
          </w:tcPr>
          <w:p w14:paraId="3C5DD35A"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Jefe de oficina</w:t>
            </w:r>
          </w:p>
        </w:tc>
        <w:tc>
          <w:tcPr>
            <w:tcW w:w="1600" w:type="dxa"/>
            <w:shd w:val="clear" w:color="auto" w:fill="auto"/>
            <w:vAlign w:val="center"/>
            <w:hideMark/>
          </w:tcPr>
          <w:p w14:paraId="7681F105"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EDUCACION</w:t>
            </w:r>
          </w:p>
        </w:tc>
        <w:tc>
          <w:tcPr>
            <w:tcW w:w="920" w:type="dxa"/>
            <w:shd w:val="clear" w:color="auto" w:fill="auto"/>
            <w:noWrap/>
            <w:vAlign w:val="center"/>
            <w:hideMark/>
          </w:tcPr>
          <w:p w14:paraId="7208380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405AAEC6"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6</w:t>
            </w:r>
          </w:p>
        </w:tc>
        <w:tc>
          <w:tcPr>
            <w:tcW w:w="1200" w:type="dxa"/>
            <w:shd w:val="clear" w:color="auto" w:fill="auto"/>
            <w:noWrap/>
            <w:vAlign w:val="center"/>
            <w:hideMark/>
          </w:tcPr>
          <w:p w14:paraId="71EFC55B"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w:t>
            </w:r>
          </w:p>
        </w:tc>
        <w:tc>
          <w:tcPr>
            <w:tcW w:w="1528" w:type="dxa"/>
            <w:shd w:val="clear" w:color="auto" w:fill="auto"/>
            <w:noWrap/>
            <w:vAlign w:val="center"/>
            <w:hideMark/>
          </w:tcPr>
          <w:p w14:paraId="167335B0" w14:textId="264367EC"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6.660.576</w:t>
            </w:r>
          </w:p>
        </w:tc>
        <w:tc>
          <w:tcPr>
            <w:tcW w:w="1872" w:type="dxa"/>
            <w:shd w:val="clear" w:color="auto" w:fill="auto"/>
            <w:noWrap/>
            <w:vAlign w:val="center"/>
            <w:hideMark/>
          </w:tcPr>
          <w:p w14:paraId="5CDF5DB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460F5A89" w14:textId="77777777" w:rsidTr="004E46DC">
        <w:trPr>
          <w:trHeight w:val="220"/>
        </w:trPr>
        <w:tc>
          <w:tcPr>
            <w:tcW w:w="2168" w:type="dxa"/>
            <w:shd w:val="clear" w:color="auto" w:fill="auto"/>
            <w:vAlign w:val="center"/>
            <w:hideMark/>
          </w:tcPr>
          <w:p w14:paraId="19B1608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Jefe de oficina</w:t>
            </w:r>
          </w:p>
        </w:tc>
        <w:tc>
          <w:tcPr>
            <w:tcW w:w="1600" w:type="dxa"/>
            <w:shd w:val="clear" w:color="auto" w:fill="auto"/>
            <w:vAlign w:val="center"/>
            <w:hideMark/>
          </w:tcPr>
          <w:p w14:paraId="44D18AD1"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EDUCACION</w:t>
            </w:r>
          </w:p>
        </w:tc>
        <w:tc>
          <w:tcPr>
            <w:tcW w:w="920" w:type="dxa"/>
            <w:shd w:val="clear" w:color="auto" w:fill="auto"/>
            <w:noWrap/>
            <w:vAlign w:val="center"/>
            <w:hideMark/>
          </w:tcPr>
          <w:p w14:paraId="35C73F5C"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w:t>
            </w:r>
          </w:p>
        </w:tc>
        <w:tc>
          <w:tcPr>
            <w:tcW w:w="800" w:type="dxa"/>
            <w:shd w:val="clear" w:color="auto" w:fill="auto"/>
            <w:noWrap/>
            <w:vAlign w:val="center"/>
            <w:hideMark/>
          </w:tcPr>
          <w:p w14:paraId="37D68AC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6</w:t>
            </w:r>
          </w:p>
        </w:tc>
        <w:tc>
          <w:tcPr>
            <w:tcW w:w="1200" w:type="dxa"/>
            <w:shd w:val="clear" w:color="auto" w:fill="auto"/>
            <w:noWrap/>
            <w:vAlign w:val="center"/>
            <w:hideMark/>
          </w:tcPr>
          <w:p w14:paraId="3C960241"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4</w:t>
            </w:r>
          </w:p>
        </w:tc>
        <w:tc>
          <w:tcPr>
            <w:tcW w:w="1528" w:type="dxa"/>
            <w:shd w:val="clear" w:color="auto" w:fill="auto"/>
            <w:noWrap/>
            <w:vAlign w:val="center"/>
            <w:hideMark/>
          </w:tcPr>
          <w:p w14:paraId="61E13FEB" w14:textId="489FCBE8"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9.313.508</w:t>
            </w:r>
          </w:p>
        </w:tc>
        <w:tc>
          <w:tcPr>
            <w:tcW w:w="1872" w:type="dxa"/>
            <w:shd w:val="clear" w:color="auto" w:fill="auto"/>
            <w:noWrap/>
            <w:vAlign w:val="center"/>
            <w:hideMark/>
          </w:tcPr>
          <w:p w14:paraId="195DFF14"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564F73FA" w14:textId="77777777" w:rsidTr="004E46DC">
        <w:trPr>
          <w:trHeight w:val="220"/>
        </w:trPr>
        <w:tc>
          <w:tcPr>
            <w:tcW w:w="2168" w:type="dxa"/>
            <w:shd w:val="clear" w:color="auto" w:fill="auto"/>
            <w:vAlign w:val="center"/>
            <w:hideMark/>
          </w:tcPr>
          <w:p w14:paraId="5611236B"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Secretario de despacho</w:t>
            </w:r>
          </w:p>
        </w:tc>
        <w:tc>
          <w:tcPr>
            <w:tcW w:w="1600" w:type="dxa"/>
            <w:shd w:val="clear" w:color="auto" w:fill="auto"/>
            <w:vAlign w:val="center"/>
            <w:hideMark/>
          </w:tcPr>
          <w:p w14:paraId="6A889E0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EDUCACION</w:t>
            </w:r>
          </w:p>
        </w:tc>
        <w:tc>
          <w:tcPr>
            <w:tcW w:w="920" w:type="dxa"/>
            <w:shd w:val="clear" w:color="auto" w:fill="auto"/>
            <w:noWrap/>
            <w:vAlign w:val="center"/>
            <w:hideMark/>
          </w:tcPr>
          <w:p w14:paraId="1624654A"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0D4E986F"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w:t>
            </w:r>
          </w:p>
        </w:tc>
        <w:tc>
          <w:tcPr>
            <w:tcW w:w="1200" w:type="dxa"/>
            <w:shd w:val="clear" w:color="auto" w:fill="auto"/>
            <w:noWrap/>
            <w:vAlign w:val="center"/>
            <w:hideMark/>
          </w:tcPr>
          <w:p w14:paraId="1B3A97EB"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31E2D1B0" w14:textId="7DEE308A"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16.222.295</w:t>
            </w:r>
          </w:p>
        </w:tc>
        <w:tc>
          <w:tcPr>
            <w:tcW w:w="1872" w:type="dxa"/>
            <w:shd w:val="clear" w:color="auto" w:fill="auto"/>
            <w:noWrap/>
            <w:vAlign w:val="center"/>
            <w:hideMark/>
          </w:tcPr>
          <w:p w14:paraId="65931312"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E254AF" w:rsidRPr="00BB1346" w14:paraId="3A8C0E77" w14:textId="77777777" w:rsidTr="004E46DC">
        <w:trPr>
          <w:trHeight w:val="220"/>
        </w:trPr>
        <w:tc>
          <w:tcPr>
            <w:tcW w:w="2168" w:type="dxa"/>
            <w:shd w:val="clear" w:color="auto" w:fill="auto"/>
            <w:vAlign w:val="center"/>
            <w:hideMark/>
          </w:tcPr>
          <w:p w14:paraId="412120E0"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Jefe de oficina</w:t>
            </w:r>
          </w:p>
        </w:tc>
        <w:tc>
          <w:tcPr>
            <w:tcW w:w="1600" w:type="dxa"/>
            <w:shd w:val="clear" w:color="auto" w:fill="auto"/>
            <w:vAlign w:val="center"/>
            <w:hideMark/>
          </w:tcPr>
          <w:p w14:paraId="2EF71029"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DESARROLLO SOCIAL</w:t>
            </w:r>
          </w:p>
        </w:tc>
        <w:tc>
          <w:tcPr>
            <w:tcW w:w="920" w:type="dxa"/>
            <w:shd w:val="clear" w:color="auto" w:fill="auto"/>
            <w:noWrap/>
            <w:vAlign w:val="center"/>
            <w:hideMark/>
          </w:tcPr>
          <w:p w14:paraId="5733C61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w:t>
            </w:r>
          </w:p>
        </w:tc>
        <w:tc>
          <w:tcPr>
            <w:tcW w:w="800" w:type="dxa"/>
            <w:shd w:val="clear" w:color="auto" w:fill="auto"/>
            <w:noWrap/>
            <w:vAlign w:val="center"/>
            <w:hideMark/>
          </w:tcPr>
          <w:p w14:paraId="784442D7"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6</w:t>
            </w:r>
          </w:p>
        </w:tc>
        <w:tc>
          <w:tcPr>
            <w:tcW w:w="1200" w:type="dxa"/>
            <w:shd w:val="clear" w:color="auto" w:fill="auto"/>
            <w:noWrap/>
            <w:vAlign w:val="center"/>
            <w:hideMark/>
          </w:tcPr>
          <w:p w14:paraId="6DC5190E"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1528" w:type="dxa"/>
            <w:shd w:val="clear" w:color="auto" w:fill="auto"/>
            <w:noWrap/>
            <w:vAlign w:val="center"/>
            <w:hideMark/>
          </w:tcPr>
          <w:p w14:paraId="3D5F1E1B" w14:textId="7FBD39A3"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5.095.337</w:t>
            </w:r>
          </w:p>
        </w:tc>
        <w:tc>
          <w:tcPr>
            <w:tcW w:w="1872" w:type="dxa"/>
            <w:shd w:val="clear" w:color="auto" w:fill="auto"/>
            <w:noWrap/>
            <w:vAlign w:val="center"/>
            <w:hideMark/>
          </w:tcPr>
          <w:p w14:paraId="0512BA91" w14:textId="77777777" w:rsidR="00E254AF" w:rsidRPr="00BB1346" w:rsidRDefault="00E254AF"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2B2E04" w:rsidRPr="00BB1346" w14:paraId="7FC86584" w14:textId="77777777" w:rsidTr="002B2E04">
        <w:trPr>
          <w:trHeight w:val="609"/>
        </w:trPr>
        <w:tc>
          <w:tcPr>
            <w:tcW w:w="2168" w:type="dxa"/>
            <w:shd w:val="clear" w:color="auto" w:fill="F2F2F2" w:themeFill="background1" w:themeFillShade="F2"/>
            <w:vAlign w:val="center"/>
          </w:tcPr>
          <w:p w14:paraId="3F7F3883" w14:textId="2B6C7C45"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187B35">
              <w:rPr>
                <w:rFonts w:ascii="Calibri" w:eastAsia="Times New Roman" w:hAnsi="Calibri" w:cs="Calibri"/>
                <w:b/>
                <w:bCs/>
                <w:color w:val="000000" w:themeColor="text1"/>
                <w:sz w:val="18"/>
                <w:szCs w:val="18"/>
                <w:lang w:eastAsia="es-CO"/>
              </w:rPr>
              <w:lastRenderedPageBreak/>
              <w:t>CARGO</w:t>
            </w:r>
          </w:p>
        </w:tc>
        <w:tc>
          <w:tcPr>
            <w:tcW w:w="1600" w:type="dxa"/>
            <w:shd w:val="clear" w:color="auto" w:fill="F2F2F2" w:themeFill="background1" w:themeFillShade="F2"/>
            <w:vAlign w:val="center"/>
          </w:tcPr>
          <w:p w14:paraId="0EA7CF63" w14:textId="7BE81C02"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187B35">
              <w:rPr>
                <w:rFonts w:ascii="Calibri" w:eastAsia="Times New Roman" w:hAnsi="Calibri" w:cs="Calibri"/>
                <w:b/>
                <w:bCs/>
                <w:color w:val="000000" w:themeColor="text1"/>
                <w:sz w:val="18"/>
                <w:szCs w:val="18"/>
                <w:lang w:eastAsia="es-CO"/>
              </w:rPr>
              <w:t>DEPENDENCIA</w:t>
            </w:r>
          </w:p>
        </w:tc>
        <w:tc>
          <w:tcPr>
            <w:tcW w:w="920" w:type="dxa"/>
            <w:shd w:val="clear" w:color="auto" w:fill="F2F2F2" w:themeFill="background1" w:themeFillShade="F2"/>
            <w:noWrap/>
            <w:vAlign w:val="center"/>
          </w:tcPr>
          <w:p w14:paraId="56CBBB9E" w14:textId="12877ABB"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187B35">
              <w:rPr>
                <w:rFonts w:ascii="Calibri" w:eastAsia="Times New Roman" w:hAnsi="Calibri" w:cs="Calibri"/>
                <w:b/>
                <w:bCs/>
                <w:color w:val="000000" w:themeColor="text1"/>
                <w:sz w:val="18"/>
                <w:szCs w:val="18"/>
                <w:lang w:eastAsia="es-CO"/>
              </w:rPr>
              <w:t>NROCAR</w:t>
            </w:r>
          </w:p>
        </w:tc>
        <w:tc>
          <w:tcPr>
            <w:tcW w:w="800" w:type="dxa"/>
            <w:shd w:val="clear" w:color="auto" w:fill="F2F2F2" w:themeFill="background1" w:themeFillShade="F2"/>
            <w:noWrap/>
            <w:vAlign w:val="center"/>
          </w:tcPr>
          <w:p w14:paraId="60E96E25" w14:textId="727C111A"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187B35">
              <w:rPr>
                <w:rFonts w:ascii="Calibri" w:eastAsia="Times New Roman" w:hAnsi="Calibri" w:cs="Calibri"/>
                <w:b/>
                <w:bCs/>
                <w:color w:val="000000" w:themeColor="text1"/>
                <w:sz w:val="18"/>
                <w:szCs w:val="18"/>
                <w:lang w:eastAsia="es-CO"/>
              </w:rPr>
              <w:t>CODIGO</w:t>
            </w:r>
          </w:p>
        </w:tc>
        <w:tc>
          <w:tcPr>
            <w:tcW w:w="1200" w:type="dxa"/>
            <w:shd w:val="clear" w:color="auto" w:fill="F2F2F2" w:themeFill="background1" w:themeFillShade="F2"/>
            <w:noWrap/>
            <w:vAlign w:val="center"/>
          </w:tcPr>
          <w:p w14:paraId="763361CC" w14:textId="1CA902FD"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187B35">
              <w:rPr>
                <w:rFonts w:ascii="Calibri" w:eastAsia="Times New Roman" w:hAnsi="Calibri" w:cs="Calibri"/>
                <w:b/>
                <w:bCs/>
                <w:color w:val="000000" w:themeColor="text1"/>
                <w:sz w:val="18"/>
                <w:szCs w:val="18"/>
                <w:lang w:eastAsia="es-CO"/>
              </w:rPr>
              <w:t>GRADO</w:t>
            </w:r>
          </w:p>
        </w:tc>
        <w:tc>
          <w:tcPr>
            <w:tcW w:w="1528" w:type="dxa"/>
            <w:shd w:val="clear" w:color="auto" w:fill="F2F2F2" w:themeFill="background1" w:themeFillShade="F2"/>
            <w:noWrap/>
            <w:vAlign w:val="center"/>
          </w:tcPr>
          <w:p w14:paraId="2C3BBF94" w14:textId="580E04A5"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187B35">
              <w:rPr>
                <w:rFonts w:ascii="Calibri" w:eastAsia="Times New Roman" w:hAnsi="Calibri" w:cs="Calibri"/>
                <w:b/>
                <w:bCs/>
                <w:color w:val="000000" w:themeColor="text1"/>
                <w:sz w:val="18"/>
                <w:szCs w:val="18"/>
                <w:lang w:eastAsia="es-CO"/>
              </w:rPr>
              <w:t>SALARIO</w:t>
            </w:r>
          </w:p>
        </w:tc>
        <w:tc>
          <w:tcPr>
            <w:tcW w:w="1872" w:type="dxa"/>
            <w:shd w:val="clear" w:color="auto" w:fill="F2F2F2" w:themeFill="background1" w:themeFillShade="F2"/>
            <w:noWrap/>
            <w:vAlign w:val="center"/>
          </w:tcPr>
          <w:p w14:paraId="0B315CF9" w14:textId="49BC0BCD"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187B35">
              <w:rPr>
                <w:rFonts w:ascii="Calibri" w:eastAsia="Times New Roman" w:hAnsi="Calibri" w:cs="Calibri"/>
                <w:b/>
                <w:bCs/>
                <w:color w:val="000000" w:themeColor="text1"/>
                <w:sz w:val="18"/>
                <w:szCs w:val="18"/>
                <w:lang w:eastAsia="es-CO"/>
              </w:rPr>
              <w:t>TIPO CARGO</w:t>
            </w:r>
          </w:p>
        </w:tc>
      </w:tr>
      <w:tr w:rsidR="002B2E04" w:rsidRPr="00BB1346" w14:paraId="425CA23A" w14:textId="77777777" w:rsidTr="004E46DC">
        <w:trPr>
          <w:trHeight w:val="220"/>
        </w:trPr>
        <w:tc>
          <w:tcPr>
            <w:tcW w:w="2168" w:type="dxa"/>
            <w:shd w:val="clear" w:color="auto" w:fill="auto"/>
            <w:vAlign w:val="center"/>
            <w:hideMark/>
          </w:tcPr>
          <w:p w14:paraId="2A13B124"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Secretario de despacho</w:t>
            </w:r>
          </w:p>
        </w:tc>
        <w:tc>
          <w:tcPr>
            <w:tcW w:w="1600" w:type="dxa"/>
            <w:shd w:val="clear" w:color="auto" w:fill="auto"/>
            <w:vAlign w:val="center"/>
            <w:hideMark/>
          </w:tcPr>
          <w:p w14:paraId="507F779C"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DESARROLLO SOCIAL</w:t>
            </w:r>
          </w:p>
        </w:tc>
        <w:tc>
          <w:tcPr>
            <w:tcW w:w="920" w:type="dxa"/>
            <w:shd w:val="clear" w:color="auto" w:fill="auto"/>
            <w:noWrap/>
            <w:vAlign w:val="center"/>
            <w:hideMark/>
          </w:tcPr>
          <w:p w14:paraId="451C8B17"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7310CF03"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w:t>
            </w:r>
          </w:p>
        </w:tc>
        <w:tc>
          <w:tcPr>
            <w:tcW w:w="1200" w:type="dxa"/>
            <w:shd w:val="clear" w:color="auto" w:fill="auto"/>
            <w:noWrap/>
            <w:vAlign w:val="center"/>
            <w:hideMark/>
          </w:tcPr>
          <w:p w14:paraId="66E2A83D"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205D19A2" w14:textId="0C844972"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16.222.295</w:t>
            </w:r>
          </w:p>
        </w:tc>
        <w:tc>
          <w:tcPr>
            <w:tcW w:w="1872" w:type="dxa"/>
            <w:shd w:val="clear" w:color="auto" w:fill="auto"/>
            <w:noWrap/>
            <w:vAlign w:val="center"/>
            <w:hideMark/>
          </w:tcPr>
          <w:p w14:paraId="2EAD1DCA"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2B2E04" w:rsidRPr="00BB1346" w14:paraId="3783FD41" w14:textId="77777777" w:rsidTr="004E46DC">
        <w:trPr>
          <w:trHeight w:val="220"/>
        </w:trPr>
        <w:tc>
          <w:tcPr>
            <w:tcW w:w="2168" w:type="dxa"/>
            <w:shd w:val="clear" w:color="auto" w:fill="auto"/>
            <w:vAlign w:val="center"/>
            <w:hideMark/>
          </w:tcPr>
          <w:p w14:paraId="76C86EB9"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Secretario de despacho</w:t>
            </w:r>
          </w:p>
        </w:tc>
        <w:tc>
          <w:tcPr>
            <w:tcW w:w="1600" w:type="dxa"/>
            <w:shd w:val="clear" w:color="auto" w:fill="auto"/>
            <w:vAlign w:val="center"/>
            <w:hideMark/>
          </w:tcPr>
          <w:p w14:paraId="024C9F61"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TIC Y COMPETITIVIDAD</w:t>
            </w:r>
          </w:p>
        </w:tc>
        <w:tc>
          <w:tcPr>
            <w:tcW w:w="920" w:type="dxa"/>
            <w:shd w:val="clear" w:color="auto" w:fill="auto"/>
            <w:noWrap/>
            <w:vAlign w:val="center"/>
            <w:hideMark/>
          </w:tcPr>
          <w:p w14:paraId="508AFC91"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7F082695"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w:t>
            </w:r>
          </w:p>
        </w:tc>
        <w:tc>
          <w:tcPr>
            <w:tcW w:w="1200" w:type="dxa"/>
            <w:shd w:val="clear" w:color="auto" w:fill="auto"/>
            <w:noWrap/>
            <w:vAlign w:val="center"/>
            <w:hideMark/>
          </w:tcPr>
          <w:p w14:paraId="76BD2626"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516D821B" w14:textId="557B951C"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16.222.295</w:t>
            </w:r>
          </w:p>
        </w:tc>
        <w:tc>
          <w:tcPr>
            <w:tcW w:w="1872" w:type="dxa"/>
            <w:shd w:val="clear" w:color="auto" w:fill="auto"/>
            <w:noWrap/>
            <w:vAlign w:val="center"/>
            <w:hideMark/>
          </w:tcPr>
          <w:p w14:paraId="71251AD9"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2B2E04" w:rsidRPr="00BB1346" w14:paraId="141DFE0B" w14:textId="77777777" w:rsidTr="004E46DC">
        <w:trPr>
          <w:trHeight w:val="220"/>
        </w:trPr>
        <w:tc>
          <w:tcPr>
            <w:tcW w:w="2168" w:type="dxa"/>
            <w:shd w:val="clear" w:color="auto" w:fill="auto"/>
            <w:vAlign w:val="center"/>
            <w:hideMark/>
          </w:tcPr>
          <w:p w14:paraId="5D977B5B"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Jefe de oficina</w:t>
            </w:r>
          </w:p>
        </w:tc>
        <w:tc>
          <w:tcPr>
            <w:tcW w:w="1600" w:type="dxa"/>
            <w:shd w:val="clear" w:color="auto" w:fill="auto"/>
            <w:vAlign w:val="center"/>
            <w:hideMark/>
          </w:tcPr>
          <w:p w14:paraId="17643C9C"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DEPORTE</w:t>
            </w:r>
          </w:p>
        </w:tc>
        <w:tc>
          <w:tcPr>
            <w:tcW w:w="920" w:type="dxa"/>
            <w:shd w:val="clear" w:color="auto" w:fill="auto"/>
            <w:noWrap/>
            <w:vAlign w:val="center"/>
            <w:hideMark/>
          </w:tcPr>
          <w:p w14:paraId="7B75EB62"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75D41013"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6</w:t>
            </w:r>
          </w:p>
        </w:tc>
        <w:tc>
          <w:tcPr>
            <w:tcW w:w="1200" w:type="dxa"/>
            <w:shd w:val="clear" w:color="auto" w:fill="auto"/>
            <w:noWrap/>
            <w:vAlign w:val="center"/>
            <w:hideMark/>
          </w:tcPr>
          <w:p w14:paraId="6379A44F"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4</w:t>
            </w:r>
          </w:p>
        </w:tc>
        <w:tc>
          <w:tcPr>
            <w:tcW w:w="1528" w:type="dxa"/>
            <w:shd w:val="clear" w:color="auto" w:fill="auto"/>
            <w:noWrap/>
            <w:vAlign w:val="center"/>
            <w:hideMark/>
          </w:tcPr>
          <w:p w14:paraId="4CA14AD5" w14:textId="01E3D1AA"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9.313.508</w:t>
            </w:r>
          </w:p>
        </w:tc>
        <w:tc>
          <w:tcPr>
            <w:tcW w:w="1872" w:type="dxa"/>
            <w:shd w:val="clear" w:color="auto" w:fill="auto"/>
            <w:noWrap/>
            <w:vAlign w:val="center"/>
            <w:hideMark/>
          </w:tcPr>
          <w:p w14:paraId="62C0A8F1"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2B2E04" w:rsidRPr="00BB1346" w14:paraId="13A099F5" w14:textId="77777777" w:rsidTr="004E46DC">
        <w:trPr>
          <w:trHeight w:val="220"/>
        </w:trPr>
        <w:tc>
          <w:tcPr>
            <w:tcW w:w="2168" w:type="dxa"/>
            <w:shd w:val="clear" w:color="auto" w:fill="auto"/>
            <w:vAlign w:val="center"/>
            <w:hideMark/>
          </w:tcPr>
          <w:p w14:paraId="5DA7B354"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Secretario de despacho</w:t>
            </w:r>
          </w:p>
        </w:tc>
        <w:tc>
          <w:tcPr>
            <w:tcW w:w="1600" w:type="dxa"/>
            <w:shd w:val="clear" w:color="auto" w:fill="auto"/>
            <w:vAlign w:val="center"/>
            <w:hideMark/>
          </w:tcPr>
          <w:p w14:paraId="0597745D"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DEPORTE</w:t>
            </w:r>
          </w:p>
        </w:tc>
        <w:tc>
          <w:tcPr>
            <w:tcW w:w="920" w:type="dxa"/>
            <w:shd w:val="clear" w:color="auto" w:fill="auto"/>
            <w:noWrap/>
            <w:vAlign w:val="center"/>
            <w:hideMark/>
          </w:tcPr>
          <w:p w14:paraId="1E57B4E8"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25C3E6B3"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w:t>
            </w:r>
          </w:p>
        </w:tc>
        <w:tc>
          <w:tcPr>
            <w:tcW w:w="1200" w:type="dxa"/>
            <w:shd w:val="clear" w:color="auto" w:fill="auto"/>
            <w:noWrap/>
            <w:vAlign w:val="center"/>
            <w:hideMark/>
          </w:tcPr>
          <w:p w14:paraId="67762044"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39C0B63B" w14:textId="40DC554D"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16.222.295</w:t>
            </w:r>
          </w:p>
        </w:tc>
        <w:tc>
          <w:tcPr>
            <w:tcW w:w="1872" w:type="dxa"/>
            <w:shd w:val="clear" w:color="auto" w:fill="auto"/>
            <w:noWrap/>
            <w:vAlign w:val="center"/>
            <w:hideMark/>
          </w:tcPr>
          <w:p w14:paraId="311BD3FF"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2B2E04" w:rsidRPr="00BB1346" w14:paraId="7E9F1A8A" w14:textId="77777777" w:rsidTr="004E46DC">
        <w:trPr>
          <w:trHeight w:val="220"/>
        </w:trPr>
        <w:tc>
          <w:tcPr>
            <w:tcW w:w="2168" w:type="dxa"/>
            <w:shd w:val="clear" w:color="auto" w:fill="auto"/>
            <w:vAlign w:val="center"/>
            <w:hideMark/>
          </w:tcPr>
          <w:p w14:paraId="133F07F3"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Jefe de oficina</w:t>
            </w:r>
          </w:p>
        </w:tc>
        <w:tc>
          <w:tcPr>
            <w:tcW w:w="1600" w:type="dxa"/>
            <w:shd w:val="clear" w:color="auto" w:fill="auto"/>
            <w:vAlign w:val="center"/>
            <w:hideMark/>
          </w:tcPr>
          <w:p w14:paraId="7420B4BD"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MEDIO AMBIENTE</w:t>
            </w:r>
          </w:p>
        </w:tc>
        <w:tc>
          <w:tcPr>
            <w:tcW w:w="920" w:type="dxa"/>
            <w:shd w:val="clear" w:color="auto" w:fill="auto"/>
            <w:noWrap/>
            <w:vAlign w:val="center"/>
            <w:hideMark/>
          </w:tcPr>
          <w:p w14:paraId="25C2B118"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3910B811"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6</w:t>
            </w:r>
          </w:p>
        </w:tc>
        <w:tc>
          <w:tcPr>
            <w:tcW w:w="1200" w:type="dxa"/>
            <w:shd w:val="clear" w:color="auto" w:fill="auto"/>
            <w:noWrap/>
            <w:vAlign w:val="center"/>
            <w:hideMark/>
          </w:tcPr>
          <w:p w14:paraId="51722F8E"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1528" w:type="dxa"/>
            <w:shd w:val="clear" w:color="auto" w:fill="auto"/>
            <w:noWrap/>
            <w:vAlign w:val="center"/>
            <w:hideMark/>
          </w:tcPr>
          <w:p w14:paraId="24972A16" w14:textId="151EF9D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5.095.337</w:t>
            </w:r>
          </w:p>
        </w:tc>
        <w:tc>
          <w:tcPr>
            <w:tcW w:w="1872" w:type="dxa"/>
            <w:shd w:val="clear" w:color="auto" w:fill="auto"/>
            <w:noWrap/>
            <w:vAlign w:val="center"/>
            <w:hideMark/>
          </w:tcPr>
          <w:p w14:paraId="56365D1E"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2B2E04" w:rsidRPr="00BB1346" w14:paraId="459EC801" w14:textId="77777777" w:rsidTr="004E46DC">
        <w:trPr>
          <w:trHeight w:val="220"/>
        </w:trPr>
        <w:tc>
          <w:tcPr>
            <w:tcW w:w="2168" w:type="dxa"/>
            <w:shd w:val="clear" w:color="auto" w:fill="auto"/>
            <w:vAlign w:val="center"/>
            <w:hideMark/>
          </w:tcPr>
          <w:p w14:paraId="38CA2DC0"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Secretario de despacho</w:t>
            </w:r>
          </w:p>
        </w:tc>
        <w:tc>
          <w:tcPr>
            <w:tcW w:w="1600" w:type="dxa"/>
            <w:shd w:val="clear" w:color="auto" w:fill="auto"/>
            <w:vAlign w:val="center"/>
            <w:hideMark/>
          </w:tcPr>
          <w:p w14:paraId="3F49DDEA"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MEDIO AMBIENTE</w:t>
            </w:r>
          </w:p>
        </w:tc>
        <w:tc>
          <w:tcPr>
            <w:tcW w:w="920" w:type="dxa"/>
            <w:shd w:val="clear" w:color="auto" w:fill="auto"/>
            <w:noWrap/>
            <w:vAlign w:val="center"/>
            <w:hideMark/>
          </w:tcPr>
          <w:p w14:paraId="0FD33892"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352DF55B"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w:t>
            </w:r>
          </w:p>
        </w:tc>
        <w:tc>
          <w:tcPr>
            <w:tcW w:w="1200" w:type="dxa"/>
            <w:shd w:val="clear" w:color="auto" w:fill="auto"/>
            <w:noWrap/>
            <w:vAlign w:val="center"/>
            <w:hideMark/>
          </w:tcPr>
          <w:p w14:paraId="3F2A865D"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5D71839C" w14:textId="5EED4C44"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16.222.295</w:t>
            </w:r>
          </w:p>
        </w:tc>
        <w:tc>
          <w:tcPr>
            <w:tcW w:w="1872" w:type="dxa"/>
            <w:shd w:val="clear" w:color="auto" w:fill="auto"/>
            <w:noWrap/>
            <w:vAlign w:val="center"/>
            <w:hideMark/>
          </w:tcPr>
          <w:p w14:paraId="66D2F21A"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2B2E04" w:rsidRPr="00BB1346" w14:paraId="1AD8F6B9" w14:textId="77777777" w:rsidTr="004E46DC">
        <w:trPr>
          <w:trHeight w:val="390"/>
        </w:trPr>
        <w:tc>
          <w:tcPr>
            <w:tcW w:w="2168" w:type="dxa"/>
            <w:shd w:val="clear" w:color="auto" w:fill="auto"/>
            <w:vAlign w:val="center"/>
            <w:hideMark/>
          </w:tcPr>
          <w:p w14:paraId="776BB22A"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Jefe de oficina</w:t>
            </w:r>
          </w:p>
        </w:tc>
        <w:tc>
          <w:tcPr>
            <w:tcW w:w="1600" w:type="dxa"/>
            <w:shd w:val="clear" w:color="auto" w:fill="auto"/>
            <w:vAlign w:val="center"/>
            <w:hideMark/>
          </w:tcPr>
          <w:p w14:paraId="799EF35C"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MUJER Y EQUIDAD DE GENERO</w:t>
            </w:r>
          </w:p>
        </w:tc>
        <w:tc>
          <w:tcPr>
            <w:tcW w:w="920" w:type="dxa"/>
            <w:shd w:val="clear" w:color="auto" w:fill="auto"/>
            <w:noWrap/>
            <w:vAlign w:val="center"/>
            <w:hideMark/>
          </w:tcPr>
          <w:p w14:paraId="61EB053C"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3</w:t>
            </w:r>
          </w:p>
        </w:tc>
        <w:tc>
          <w:tcPr>
            <w:tcW w:w="800" w:type="dxa"/>
            <w:shd w:val="clear" w:color="auto" w:fill="auto"/>
            <w:noWrap/>
            <w:vAlign w:val="center"/>
            <w:hideMark/>
          </w:tcPr>
          <w:p w14:paraId="1034AF88"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6</w:t>
            </w:r>
          </w:p>
        </w:tc>
        <w:tc>
          <w:tcPr>
            <w:tcW w:w="1200" w:type="dxa"/>
            <w:shd w:val="clear" w:color="auto" w:fill="auto"/>
            <w:noWrap/>
            <w:vAlign w:val="center"/>
            <w:hideMark/>
          </w:tcPr>
          <w:p w14:paraId="503EBAFD"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1528" w:type="dxa"/>
            <w:shd w:val="clear" w:color="auto" w:fill="auto"/>
            <w:noWrap/>
            <w:vAlign w:val="center"/>
            <w:hideMark/>
          </w:tcPr>
          <w:p w14:paraId="119859CC" w14:textId="4D79DC5F"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5.095.337</w:t>
            </w:r>
          </w:p>
        </w:tc>
        <w:tc>
          <w:tcPr>
            <w:tcW w:w="1872" w:type="dxa"/>
            <w:shd w:val="clear" w:color="auto" w:fill="auto"/>
            <w:noWrap/>
            <w:vAlign w:val="center"/>
            <w:hideMark/>
          </w:tcPr>
          <w:p w14:paraId="1CB9B171"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2B2E04" w:rsidRPr="00BB1346" w14:paraId="1C587CEC" w14:textId="77777777" w:rsidTr="004E46DC">
        <w:trPr>
          <w:trHeight w:val="390"/>
        </w:trPr>
        <w:tc>
          <w:tcPr>
            <w:tcW w:w="2168" w:type="dxa"/>
            <w:shd w:val="clear" w:color="auto" w:fill="auto"/>
            <w:vAlign w:val="center"/>
            <w:hideMark/>
          </w:tcPr>
          <w:p w14:paraId="107DD34E"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Secretario de despacho</w:t>
            </w:r>
          </w:p>
        </w:tc>
        <w:tc>
          <w:tcPr>
            <w:tcW w:w="1600" w:type="dxa"/>
            <w:shd w:val="clear" w:color="auto" w:fill="auto"/>
            <w:vAlign w:val="center"/>
            <w:hideMark/>
          </w:tcPr>
          <w:p w14:paraId="461FFE60"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MUJER Y EQUIDAD DE GENERO</w:t>
            </w:r>
          </w:p>
        </w:tc>
        <w:tc>
          <w:tcPr>
            <w:tcW w:w="920" w:type="dxa"/>
            <w:shd w:val="clear" w:color="auto" w:fill="auto"/>
            <w:noWrap/>
            <w:vAlign w:val="center"/>
            <w:hideMark/>
          </w:tcPr>
          <w:p w14:paraId="546E74B4"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2C7FF056"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w:t>
            </w:r>
          </w:p>
        </w:tc>
        <w:tc>
          <w:tcPr>
            <w:tcW w:w="1200" w:type="dxa"/>
            <w:shd w:val="clear" w:color="auto" w:fill="auto"/>
            <w:noWrap/>
            <w:vAlign w:val="center"/>
            <w:hideMark/>
          </w:tcPr>
          <w:p w14:paraId="4333F001"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3A8B2B42" w14:textId="6A96B99F"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16.222.295</w:t>
            </w:r>
          </w:p>
        </w:tc>
        <w:tc>
          <w:tcPr>
            <w:tcW w:w="1872" w:type="dxa"/>
            <w:shd w:val="clear" w:color="auto" w:fill="auto"/>
            <w:noWrap/>
            <w:vAlign w:val="center"/>
            <w:hideMark/>
          </w:tcPr>
          <w:p w14:paraId="0807551A"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2B2E04" w:rsidRPr="00BB1346" w14:paraId="2E1E79C3" w14:textId="77777777" w:rsidTr="004E46DC">
        <w:trPr>
          <w:trHeight w:val="220"/>
        </w:trPr>
        <w:tc>
          <w:tcPr>
            <w:tcW w:w="2168" w:type="dxa"/>
            <w:shd w:val="clear" w:color="auto" w:fill="auto"/>
            <w:vAlign w:val="center"/>
            <w:hideMark/>
          </w:tcPr>
          <w:p w14:paraId="09BD1F3D"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Jefe de oficina</w:t>
            </w:r>
          </w:p>
        </w:tc>
        <w:tc>
          <w:tcPr>
            <w:tcW w:w="1600" w:type="dxa"/>
            <w:shd w:val="clear" w:color="auto" w:fill="auto"/>
            <w:vAlign w:val="center"/>
            <w:hideMark/>
          </w:tcPr>
          <w:p w14:paraId="37640ECC"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AGRICULTURA</w:t>
            </w:r>
          </w:p>
        </w:tc>
        <w:tc>
          <w:tcPr>
            <w:tcW w:w="920" w:type="dxa"/>
            <w:shd w:val="clear" w:color="auto" w:fill="auto"/>
            <w:noWrap/>
            <w:vAlign w:val="center"/>
            <w:hideMark/>
          </w:tcPr>
          <w:p w14:paraId="14988553"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3A3F7321"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6</w:t>
            </w:r>
          </w:p>
        </w:tc>
        <w:tc>
          <w:tcPr>
            <w:tcW w:w="1200" w:type="dxa"/>
            <w:shd w:val="clear" w:color="auto" w:fill="auto"/>
            <w:noWrap/>
            <w:vAlign w:val="center"/>
            <w:hideMark/>
          </w:tcPr>
          <w:p w14:paraId="2F3098BF"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4</w:t>
            </w:r>
          </w:p>
        </w:tc>
        <w:tc>
          <w:tcPr>
            <w:tcW w:w="1528" w:type="dxa"/>
            <w:shd w:val="clear" w:color="auto" w:fill="auto"/>
            <w:noWrap/>
            <w:vAlign w:val="center"/>
            <w:hideMark/>
          </w:tcPr>
          <w:p w14:paraId="7660B678" w14:textId="6B554E79"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9.313.508</w:t>
            </w:r>
          </w:p>
        </w:tc>
        <w:tc>
          <w:tcPr>
            <w:tcW w:w="1872" w:type="dxa"/>
            <w:shd w:val="clear" w:color="auto" w:fill="auto"/>
            <w:noWrap/>
            <w:vAlign w:val="center"/>
            <w:hideMark/>
          </w:tcPr>
          <w:p w14:paraId="774506B0"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r w:rsidR="002B2E04" w:rsidRPr="00BB1346" w14:paraId="66100CFA" w14:textId="77777777" w:rsidTr="004E46DC">
        <w:trPr>
          <w:trHeight w:val="220"/>
        </w:trPr>
        <w:tc>
          <w:tcPr>
            <w:tcW w:w="2168" w:type="dxa"/>
            <w:shd w:val="clear" w:color="auto" w:fill="auto"/>
            <w:vAlign w:val="center"/>
            <w:hideMark/>
          </w:tcPr>
          <w:p w14:paraId="6231F000"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Secretario de despacho</w:t>
            </w:r>
          </w:p>
        </w:tc>
        <w:tc>
          <w:tcPr>
            <w:tcW w:w="1600" w:type="dxa"/>
            <w:shd w:val="clear" w:color="auto" w:fill="auto"/>
            <w:vAlign w:val="center"/>
            <w:hideMark/>
          </w:tcPr>
          <w:p w14:paraId="30D118C0"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AGRICULTURA</w:t>
            </w:r>
          </w:p>
        </w:tc>
        <w:tc>
          <w:tcPr>
            <w:tcW w:w="920" w:type="dxa"/>
            <w:shd w:val="clear" w:color="auto" w:fill="auto"/>
            <w:noWrap/>
            <w:vAlign w:val="center"/>
            <w:hideMark/>
          </w:tcPr>
          <w:p w14:paraId="60AF550A"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1</w:t>
            </w:r>
          </w:p>
        </w:tc>
        <w:tc>
          <w:tcPr>
            <w:tcW w:w="800" w:type="dxa"/>
            <w:shd w:val="clear" w:color="auto" w:fill="auto"/>
            <w:noWrap/>
            <w:vAlign w:val="center"/>
            <w:hideMark/>
          </w:tcPr>
          <w:p w14:paraId="415E51ED"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20</w:t>
            </w:r>
          </w:p>
        </w:tc>
        <w:tc>
          <w:tcPr>
            <w:tcW w:w="1200" w:type="dxa"/>
            <w:shd w:val="clear" w:color="auto" w:fill="auto"/>
            <w:noWrap/>
            <w:vAlign w:val="center"/>
            <w:hideMark/>
          </w:tcPr>
          <w:p w14:paraId="5A79BD26"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5</w:t>
            </w:r>
          </w:p>
        </w:tc>
        <w:tc>
          <w:tcPr>
            <w:tcW w:w="1528" w:type="dxa"/>
            <w:shd w:val="clear" w:color="auto" w:fill="auto"/>
            <w:noWrap/>
            <w:vAlign w:val="center"/>
            <w:hideMark/>
          </w:tcPr>
          <w:p w14:paraId="0B5A42A9" w14:textId="023605BD"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                    16.222.295</w:t>
            </w:r>
          </w:p>
        </w:tc>
        <w:tc>
          <w:tcPr>
            <w:tcW w:w="1872" w:type="dxa"/>
            <w:shd w:val="clear" w:color="auto" w:fill="auto"/>
            <w:noWrap/>
            <w:vAlign w:val="center"/>
            <w:hideMark/>
          </w:tcPr>
          <w:p w14:paraId="20BBF76E" w14:textId="77777777" w:rsidR="002B2E04" w:rsidRPr="00BB1346" w:rsidRDefault="002B2E04" w:rsidP="00B80FC8">
            <w:pPr>
              <w:spacing w:before="0" w:after="0" w:line="240" w:lineRule="auto"/>
              <w:rPr>
                <w:rFonts w:ascii="Calibri" w:eastAsia="Times New Roman" w:hAnsi="Calibri" w:cs="Calibri"/>
                <w:color w:val="000000"/>
                <w:sz w:val="14"/>
                <w:szCs w:val="14"/>
                <w:lang w:eastAsia="es-CO"/>
              </w:rPr>
            </w:pPr>
            <w:r w:rsidRPr="00BB1346">
              <w:rPr>
                <w:rFonts w:ascii="Calibri" w:eastAsia="Times New Roman" w:hAnsi="Calibri" w:cs="Calibri"/>
                <w:color w:val="000000"/>
                <w:sz w:val="14"/>
                <w:szCs w:val="14"/>
                <w:lang w:eastAsia="es-CO"/>
              </w:rPr>
              <w:t>Libre nombramiento</w:t>
            </w:r>
          </w:p>
        </w:tc>
      </w:tr>
    </w:tbl>
    <w:p w14:paraId="10CEC0BE" w14:textId="77777777" w:rsidR="00E254AF" w:rsidRDefault="00E254AF" w:rsidP="00B80FC8"/>
    <w:p w14:paraId="66C4FE68" w14:textId="4E7F59D0" w:rsidR="00E254AF" w:rsidRDefault="00411994" w:rsidP="00B80FC8">
      <w:pPr>
        <w:pStyle w:val="Ttulo2"/>
      </w:pPr>
      <w:bookmarkStart w:id="6" w:name="_Toc153273933"/>
      <w:r>
        <w:t xml:space="preserve">2.3 </w:t>
      </w:r>
      <w:r w:rsidR="00E254AF">
        <w:t>Planta de Cargos</w:t>
      </w:r>
      <w:bookmarkEnd w:id="6"/>
    </w:p>
    <w:p w14:paraId="77377E8E" w14:textId="60F80C81" w:rsidR="001A237C" w:rsidRPr="001A237C" w:rsidRDefault="00E254AF" w:rsidP="001A237C">
      <w:pPr>
        <w:rPr>
          <w:sz w:val="22"/>
          <w:szCs w:val="22"/>
        </w:rPr>
      </w:pPr>
      <w:r>
        <w:fldChar w:fldCharType="begin"/>
      </w:r>
      <w:r>
        <w:instrText xml:space="preserve"> LINK </w:instrText>
      </w:r>
      <w:r w:rsidR="00521D4A">
        <w:instrText xml:space="preserve">Excel.Sheet.12 "C:\\Users\\USUARIO\\OneDrive\\Escritorio\\ALCALDIA\\EMPALME\\Comites y Juntas por Secretarias.xlsx" Hoja5!F1C1:F10C4 </w:instrText>
      </w:r>
      <w:r>
        <w:instrText xml:space="preserve">\a \f 4 \h  \* MERGEFORMAT </w:instrText>
      </w:r>
      <w:r>
        <w:fldChar w:fldCharType="separate"/>
      </w:r>
    </w:p>
    <w:tbl>
      <w:tblPr>
        <w:tblW w:w="9711" w:type="dxa"/>
        <w:jc w:val="center"/>
        <w:tblCellMar>
          <w:left w:w="70" w:type="dxa"/>
          <w:right w:w="70" w:type="dxa"/>
        </w:tblCellMar>
        <w:tblLook w:val="04A0" w:firstRow="1" w:lastRow="0" w:firstColumn="1" w:lastColumn="0" w:noHBand="0" w:noVBand="1"/>
      </w:tblPr>
      <w:tblGrid>
        <w:gridCol w:w="2427"/>
        <w:gridCol w:w="2427"/>
        <w:gridCol w:w="2427"/>
        <w:gridCol w:w="2430"/>
      </w:tblGrid>
      <w:tr w:rsidR="001A237C" w:rsidRPr="001A237C" w14:paraId="5D9948C5" w14:textId="77777777" w:rsidTr="001A237C">
        <w:trPr>
          <w:divId w:val="1450510733"/>
          <w:trHeight w:val="874"/>
          <w:jc w:val="center"/>
        </w:trPr>
        <w:tc>
          <w:tcPr>
            <w:tcW w:w="2427" w:type="dxa"/>
            <w:tcBorders>
              <w:top w:val="single" w:sz="8" w:space="0" w:color="auto"/>
              <w:left w:val="single" w:sz="8" w:space="0" w:color="auto"/>
              <w:bottom w:val="single" w:sz="8" w:space="0" w:color="auto"/>
              <w:right w:val="single" w:sz="8" w:space="0" w:color="auto"/>
            </w:tcBorders>
            <w:shd w:val="clear" w:color="000000" w:fill="F2F2F2"/>
            <w:vAlign w:val="center"/>
            <w:hideMark/>
          </w:tcPr>
          <w:p w14:paraId="5F116F90" w14:textId="61EA5E7B" w:rsidR="001A237C" w:rsidRPr="001A237C" w:rsidRDefault="001A237C" w:rsidP="001A237C">
            <w:pPr>
              <w:spacing w:before="0" w:after="0" w:line="240" w:lineRule="auto"/>
              <w:rPr>
                <w:rFonts w:eastAsia="Times New Roman" w:cstheme="minorHAnsi"/>
                <w:b/>
                <w:bCs/>
                <w:color w:val="000000"/>
                <w:sz w:val="18"/>
                <w:szCs w:val="18"/>
                <w:lang w:eastAsia="es-CO"/>
              </w:rPr>
            </w:pPr>
            <w:r w:rsidRPr="001A237C">
              <w:rPr>
                <w:rFonts w:eastAsia="Times New Roman" w:cstheme="minorHAnsi"/>
                <w:b/>
                <w:bCs/>
                <w:color w:val="000000"/>
                <w:sz w:val="18"/>
                <w:szCs w:val="18"/>
                <w:lang w:val="es-US" w:eastAsia="es-CO"/>
              </w:rPr>
              <w:t>CONCEPTO</w:t>
            </w:r>
          </w:p>
        </w:tc>
        <w:tc>
          <w:tcPr>
            <w:tcW w:w="2427" w:type="dxa"/>
            <w:tcBorders>
              <w:top w:val="single" w:sz="8" w:space="0" w:color="auto"/>
              <w:left w:val="nil"/>
              <w:bottom w:val="single" w:sz="8" w:space="0" w:color="auto"/>
              <w:right w:val="single" w:sz="8" w:space="0" w:color="auto"/>
            </w:tcBorders>
            <w:shd w:val="clear" w:color="000000" w:fill="F2F2F2"/>
            <w:vAlign w:val="center"/>
            <w:hideMark/>
          </w:tcPr>
          <w:p w14:paraId="3AF1C6D9" w14:textId="77777777" w:rsidR="001A237C" w:rsidRPr="001A237C" w:rsidRDefault="001A237C" w:rsidP="001A237C">
            <w:pPr>
              <w:spacing w:before="0" w:after="0" w:line="240" w:lineRule="auto"/>
              <w:rPr>
                <w:rFonts w:eastAsia="Times New Roman" w:cstheme="minorHAnsi"/>
                <w:b/>
                <w:bCs/>
                <w:color w:val="000000"/>
                <w:sz w:val="18"/>
                <w:szCs w:val="18"/>
                <w:lang w:eastAsia="es-CO"/>
              </w:rPr>
            </w:pPr>
            <w:r w:rsidRPr="001A237C">
              <w:rPr>
                <w:rFonts w:eastAsia="Times New Roman" w:cstheme="minorHAnsi"/>
                <w:b/>
                <w:bCs/>
                <w:color w:val="000000"/>
                <w:sz w:val="18"/>
                <w:szCs w:val="18"/>
                <w:lang w:val="es-US" w:eastAsia="es-CO"/>
              </w:rPr>
              <w:t>NÚMERO TOTAL DE CARGOS</w:t>
            </w:r>
          </w:p>
        </w:tc>
        <w:tc>
          <w:tcPr>
            <w:tcW w:w="2427" w:type="dxa"/>
            <w:tcBorders>
              <w:top w:val="single" w:sz="8" w:space="0" w:color="auto"/>
              <w:left w:val="nil"/>
              <w:bottom w:val="single" w:sz="8" w:space="0" w:color="auto"/>
              <w:right w:val="single" w:sz="8" w:space="0" w:color="auto"/>
            </w:tcBorders>
            <w:shd w:val="clear" w:color="000000" w:fill="F2F2F2"/>
            <w:vAlign w:val="center"/>
            <w:hideMark/>
          </w:tcPr>
          <w:p w14:paraId="68663D02" w14:textId="77777777" w:rsidR="001A237C" w:rsidRPr="001A237C" w:rsidRDefault="001A237C" w:rsidP="001A237C">
            <w:pPr>
              <w:spacing w:before="0" w:after="0" w:line="240" w:lineRule="auto"/>
              <w:rPr>
                <w:rFonts w:eastAsia="Times New Roman" w:cstheme="minorHAnsi"/>
                <w:b/>
                <w:bCs/>
                <w:color w:val="000000"/>
                <w:sz w:val="18"/>
                <w:szCs w:val="18"/>
                <w:lang w:eastAsia="es-CO"/>
              </w:rPr>
            </w:pPr>
            <w:r w:rsidRPr="001A237C">
              <w:rPr>
                <w:rFonts w:eastAsia="Times New Roman" w:cstheme="minorHAnsi"/>
                <w:b/>
                <w:bCs/>
                <w:color w:val="000000"/>
                <w:sz w:val="18"/>
                <w:szCs w:val="18"/>
                <w:lang w:val="es-US" w:eastAsia="es-CO"/>
              </w:rPr>
              <w:t>NÚMERO DE CARGOS PROVISTOS</w:t>
            </w:r>
          </w:p>
        </w:tc>
        <w:tc>
          <w:tcPr>
            <w:tcW w:w="2430" w:type="dxa"/>
            <w:tcBorders>
              <w:top w:val="single" w:sz="8" w:space="0" w:color="auto"/>
              <w:left w:val="nil"/>
              <w:bottom w:val="single" w:sz="8" w:space="0" w:color="auto"/>
              <w:right w:val="single" w:sz="8" w:space="0" w:color="auto"/>
            </w:tcBorders>
            <w:shd w:val="clear" w:color="000000" w:fill="F2F2F2"/>
            <w:vAlign w:val="center"/>
            <w:hideMark/>
          </w:tcPr>
          <w:p w14:paraId="353F6F30" w14:textId="77777777" w:rsidR="001A237C" w:rsidRPr="001A237C" w:rsidRDefault="001A237C" w:rsidP="001A237C">
            <w:pPr>
              <w:spacing w:before="0" w:after="0" w:line="240" w:lineRule="auto"/>
              <w:rPr>
                <w:rFonts w:eastAsia="Times New Roman" w:cstheme="minorHAnsi"/>
                <w:b/>
                <w:bCs/>
                <w:color w:val="000000"/>
                <w:sz w:val="18"/>
                <w:szCs w:val="18"/>
                <w:lang w:eastAsia="es-CO"/>
              </w:rPr>
            </w:pPr>
            <w:r w:rsidRPr="001A237C">
              <w:rPr>
                <w:rFonts w:eastAsia="Times New Roman" w:cstheme="minorHAnsi"/>
                <w:b/>
                <w:bCs/>
                <w:color w:val="000000"/>
                <w:sz w:val="18"/>
                <w:szCs w:val="18"/>
                <w:lang w:val="es-US" w:eastAsia="es-CO"/>
              </w:rPr>
              <w:t>NÚMERO DE CARGOS VACANTES</w:t>
            </w:r>
          </w:p>
        </w:tc>
      </w:tr>
      <w:tr w:rsidR="001A237C" w:rsidRPr="001A237C" w14:paraId="26E24700" w14:textId="77777777" w:rsidTr="001A237C">
        <w:trPr>
          <w:divId w:val="1450510733"/>
          <w:trHeight w:val="526"/>
          <w:jc w:val="center"/>
        </w:trPr>
        <w:tc>
          <w:tcPr>
            <w:tcW w:w="9711" w:type="dxa"/>
            <w:gridSpan w:val="4"/>
            <w:tcBorders>
              <w:top w:val="single" w:sz="8" w:space="0" w:color="auto"/>
              <w:left w:val="single" w:sz="8" w:space="0" w:color="auto"/>
              <w:bottom w:val="single" w:sz="8" w:space="0" w:color="auto"/>
              <w:right w:val="single" w:sz="8" w:space="0" w:color="000000"/>
            </w:tcBorders>
            <w:shd w:val="clear" w:color="000000" w:fill="F2F2F2"/>
            <w:vAlign w:val="center"/>
            <w:hideMark/>
          </w:tcPr>
          <w:p w14:paraId="5C89A094" w14:textId="77777777" w:rsidR="001A237C" w:rsidRPr="001A237C" w:rsidRDefault="001A237C" w:rsidP="001A237C">
            <w:pPr>
              <w:spacing w:before="0" w:after="0" w:line="240" w:lineRule="auto"/>
              <w:rPr>
                <w:rFonts w:ascii="Calibri" w:eastAsia="Times New Roman" w:hAnsi="Calibri" w:cs="Calibri"/>
                <w:b/>
                <w:bCs/>
                <w:color w:val="000000"/>
                <w:sz w:val="14"/>
                <w:szCs w:val="14"/>
                <w:lang w:eastAsia="es-CO"/>
              </w:rPr>
            </w:pPr>
            <w:r w:rsidRPr="001A237C">
              <w:rPr>
                <w:rFonts w:eastAsia="Times New Roman" w:cstheme="minorHAnsi"/>
                <w:b/>
                <w:bCs/>
                <w:color w:val="000000"/>
                <w:sz w:val="18"/>
                <w:szCs w:val="18"/>
                <w:lang w:eastAsia="es-CO"/>
              </w:rPr>
              <w:t>CARGOS DE LIBRE NOMBRAMENTO Y REMOCIÓN (14-09-2023) </w:t>
            </w:r>
          </w:p>
        </w:tc>
      </w:tr>
      <w:tr w:rsidR="001A237C" w:rsidRPr="001A237C" w14:paraId="3789F54D" w14:textId="77777777" w:rsidTr="001A237C">
        <w:trPr>
          <w:divId w:val="1450510733"/>
          <w:trHeight w:val="586"/>
          <w:jc w:val="center"/>
        </w:trPr>
        <w:tc>
          <w:tcPr>
            <w:tcW w:w="2427" w:type="dxa"/>
            <w:tcBorders>
              <w:top w:val="nil"/>
              <w:left w:val="single" w:sz="8" w:space="0" w:color="auto"/>
              <w:bottom w:val="single" w:sz="8" w:space="0" w:color="auto"/>
              <w:right w:val="single" w:sz="8" w:space="0" w:color="auto"/>
            </w:tcBorders>
            <w:shd w:val="clear" w:color="auto" w:fill="auto"/>
            <w:vAlign w:val="center"/>
            <w:hideMark/>
          </w:tcPr>
          <w:p w14:paraId="51CAA0CB" w14:textId="77777777" w:rsidR="001A237C" w:rsidRPr="001A237C" w:rsidRDefault="001A237C" w:rsidP="001A237C">
            <w:pPr>
              <w:spacing w:before="0" w:after="0" w:line="240" w:lineRule="auto"/>
              <w:rPr>
                <w:rFonts w:eastAsia="Times New Roman" w:cstheme="minorHAnsi"/>
                <w:color w:val="000000"/>
                <w:sz w:val="18"/>
                <w:szCs w:val="18"/>
                <w:lang w:eastAsia="es-CO"/>
              </w:rPr>
            </w:pPr>
            <w:r w:rsidRPr="001A237C">
              <w:rPr>
                <w:rFonts w:eastAsia="Times New Roman" w:cstheme="minorHAnsi"/>
                <w:color w:val="000000"/>
                <w:sz w:val="18"/>
                <w:szCs w:val="18"/>
                <w:lang w:eastAsia="es-CO"/>
              </w:rPr>
              <w:t>Cargos a la fecha de inicio</w:t>
            </w:r>
          </w:p>
        </w:tc>
        <w:tc>
          <w:tcPr>
            <w:tcW w:w="2427" w:type="dxa"/>
            <w:tcBorders>
              <w:top w:val="nil"/>
              <w:left w:val="nil"/>
              <w:bottom w:val="single" w:sz="8" w:space="0" w:color="auto"/>
              <w:right w:val="single" w:sz="8" w:space="0" w:color="auto"/>
            </w:tcBorders>
            <w:shd w:val="clear" w:color="auto" w:fill="auto"/>
            <w:vAlign w:val="center"/>
            <w:hideMark/>
          </w:tcPr>
          <w:p w14:paraId="658764C2" w14:textId="77777777" w:rsidR="001A237C" w:rsidRPr="001A237C" w:rsidRDefault="001A237C" w:rsidP="001A237C">
            <w:pPr>
              <w:spacing w:before="0" w:after="0" w:line="240" w:lineRule="auto"/>
              <w:ind w:firstLineChars="200" w:firstLine="360"/>
              <w:rPr>
                <w:rFonts w:eastAsia="Times New Roman" w:cstheme="minorHAnsi"/>
                <w:color w:val="000000"/>
                <w:sz w:val="18"/>
                <w:szCs w:val="18"/>
                <w:lang w:eastAsia="es-CO"/>
              </w:rPr>
            </w:pPr>
            <w:r w:rsidRPr="001A237C">
              <w:rPr>
                <w:rFonts w:eastAsia="Times New Roman" w:cstheme="minorHAnsi"/>
                <w:color w:val="000000"/>
                <w:sz w:val="18"/>
                <w:szCs w:val="18"/>
                <w:lang w:eastAsia="es-CO"/>
              </w:rPr>
              <w:t>49 </w:t>
            </w:r>
          </w:p>
        </w:tc>
        <w:tc>
          <w:tcPr>
            <w:tcW w:w="2427" w:type="dxa"/>
            <w:tcBorders>
              <w:top w:val="nil"/>
              <w:left w:val="nil"/>
              <w:bottom w:val="single" w:sz="8" w:space="0" w:color="auto"/>
              <w:right w:val="single" w:sz="8" w:space="0" w:color="auto"/>
            </w:tcBorders>
            <w:shd w:val="clear" w:color="auto" w:fill="auto"/>
            <w:vAlign w:val="center"/>
            <w:hideMark/>
          </w:tcPr>
          <w:p w14:paraId="16315E97" w14:textId="77777777" w:rsidR="001A237C" w:rsidRPr="001A237C" w:rsidRDefault="001A237C" w:rsidP="001A237C">
            <w:pPr>
              <w:spacing w:before="0" w:after="0" w:line="240" w:lineRule="auto"/>
              <w:ind w:firstLineChars="200" w:firstLine="360"/>
              <w:rPr>
                <w:rFonts w:eastAsia="Times New Roman" w:cstheme="minorHAnsi"/>
                <w:color w:val="000000"/>
                <w:sz w:val="18"/>
                <w:szCs w:val="18"/>
                <w:lang w:eastAsia="es-CO"/>
              </w:rPr>
            </w:pPr>
            <w:r w:rsidRPr="001A237C">
              <w:rPr>
                <w:rFonts w:eastAsia="Times New Roman" w:cstheme="minorHAnsi"/>
                <w:color w:val="000000"/>
                <w:sz w:val="18"/>
                <w:szCs w:val="18"/>
                <w:lang w:eastAsia="es-CO"/>
              </w:rPr>
              <w:t>45 </w:t>
            </w:r>
          </w:p>
        </w:tc>
        <w:tc>
          <w:tcPr>
            <w:tcW w:w="2430" w:type="dxa"/>
            <w:tcBorders>
              <w:top w:val="nil"/>
              <w:left w:val="nil"/>
              <w:bottom w:val="single" w:sz="8" w:space="0" w:color="auto"/>
              <w:right w:val="single" w:sz="8" w:space="0" w:color="auto"/>
            </w:tcBorders>
            <w:shd w:val="clear" w:color="auto" w:fill="auto"/>
            <w:vAlign w:val="center"/>
            <w:hideMark/>
          </w:tcPr>
          <w:p w14:paraId="7F0680D9" w14:textId="77777777" w:rsidR="001A237C" w:rsidRPr="001A237C" w:rsidRDefault="001A237C" w:rsidP="001A237C">
            <w:pPr>
              <w:spacing w:before="0" w:after="0" w:line="240" w:lineRule="auto"/>
              <w:rPr>
                <w:rFonts w:eastAsia="Times New Roman" w:cstheme="minorHAnsi"/>
                <w:color w:val="000000"/>
                <w:sz w:val="18"/>
                <w:szCs w:val="18"/>
                <w:lang w:eastAsia="es-CO"/>
              </w:rPr>
            </w:pPr>
            <w:r w:rsidRPr="001A237C">
              <w:rPr>
                <w:rFonts w:eastAsia="Times New Roman" w:cstheme="minorHAnsi"/>
                <w:color w:val="000000"/>
                <w:sz w:val="18"/>
                <w:szCs w:val="18"/>
                <w:lang w:eastAsia="es-CO"/>
              </w:rPr>
              <w:t>4 </w:t>
            </w:r>
          </w:p>
        </w:tc>
      </w:tr>
      <w:tr w:rsidR="001A237C" w:rsidRPr="001A237C" w14:paraId="7BB12F5A" w14:textId="77777777" w:rsidTr="001A237C">
        <w:trPr>
          <w:divId w:val="1450510733"/>
          <w:trHeight w:val="586"/>
          <w:jc w:val="center"/>
        </w:trPr>
        <w:tc>
          <w:tcPr>
            <w:tcW w:w="2427" w:type="dxa"/>
            <w:tcBorders>
              <w:top w:val="nil"/>
              <w:left w:val="single" w:sz="8" w:space="0" w:color="auto"/>
              <w:bottom w:val="single" w:sz="8" w:space="0" w:color="auto"/>
              <w:right w:val="single" w:sz="8" w:space="0" w:color="auto"/>
            </w:tcBorders>
            <w:shd w:val="clear" w:color="auto" w:fill="auto"/>
            <w:vAlign w:val="center"/>
            <w:hideMark/>
          </w:tcPr>
          <w:p w14:paraId="4294572D" w14:textId="77777777" w:rsidR="001A237C" w:rsidRPr="001A237C" w:rsidRDefault="001A237C" w:rsidP="001A237C">
            <w:pPr>
              <w:spacing w:before="0" w:after="0" w:line="240" w:lineRule="auto"/>
              <w:rPr>
                <w:rFonts w:eastAsia="Times New Roman" w:cstheme="minorHAnsi"/>
                <w:color w:val="000000"/>
                <w:sz w:val="18"/>
                <w:szCs w:val="18"/>
                <w:lang w:eastAsia="es-CO"/>
              </w:rPr>
            </w:pPr>
            <w:r w:rsidRPr="001A237C">
              <w:rPr>
                <w:rFonts w:eastAsia="Times New Roman" w:cstheme="minorHAnsi"/>
                <w:color w:val="000000"/>
                <w:sz w:val="18"/>
                <w:szCs w:val="18"/>
                <w:lang w:eastAsia="es-CO"/>
              </w:rPr>
              <w:t>Cargos a la fecha de retiro </w:t>
            </w:r>
          </w:p>
        </w:tc>
        <w:tc>
          <w:tcPr>
            <w:tcW w:w="2427" w:type="dxa"/>
            <w:tcBorders>
              <w:top w:val="nil"/>
              <w:left w:val="nil"/>
              <w:bottom w:val="single" w:sz="8" w:space="0" w:color="auto"/>
              <w:right w:val="single" w:sz="8" w:space="0" w:color="auto"/>
            </w:tcBorders>
            <w:shd w:val="clear" w:color="auto" w:fill="auto"/>
            <w:vAlign w:val="center"/>
            <w:hideMark/>
          </w:tcPr>
          <w:p w14:paraId="4FE128C5" w14:textId="77777777" w:rsidR="001A237C" w:rsidRPr="001A237C" w:rsidRDefault="001A237C" w:rsidP="001A237C">
            <w:pPr>
              <w:spacing w:before="0" w:after="0" w:line="240" w:lineRule="auto"/>
              <w:ind w:firstLineChars="200" w:firstLine="360"/>
              <w:rPr>
                <w:rFonts w:eastAsia="Times New Roman" w:cstheme="minorHAnsi"/>
                <w:color w:val="000000"/>
                <w:sz w:val="18"/>
                <w:szCs w:val="18"/>
                <w:lang w:eastAsia="es-CO"/>
              </w:rPr>
            </w:pPr>
            <w:r w:rsidRPr="001A237C">
              <w:rPr>
                <w:rFonts w:eastAsia="Times New Roman" w:cstheme="minorHAnsi"/>
                <w:color w:val="000000"/>
                <w:sz w:val="18"/>
                <w:szCs w:val="18"/>
                <w:lang w:eastAsia="es-CO"/>
              </w:rPr>
              <w:t>71 </w:t>
            </w:r>
          </w:p>
        </w:tc>
        <w:tc>
          <w:tcPr>
            <w:tcW w:w="2427" w:type="dxa"/>
            <w:tcBorders>
              <w:top w:val="nil"/>
              <w:left w:val="nil"/>
              <w:bottom w:val="single" w:sz="8" w:space="0" w:color="auto"/>
              <w:right w:val="single" w:sz="8" w:space="0" w:color="auto"/>
            </w:tcBorders>
            <w:shd w:val="clear" w:color="auto" w:fill="auto"/>
            <w:vAlign w:val="center"/>
            <w:hideMark/>
          </w:tcPr>
          <w:p w14:paraId="0BE5FC17" w14:textId="77777777" w:rsidR="001A237C" w:rsidRPr="001A237C" w:rsidRDefault="001A237C" w:rsidP="001A237C">
            <w:pPr>
              <w:spacing w:before="0" w:after="0" w:line="240" w:lineRule="auto"/>
              <w:ind w:firstLineChars="200" w:firstLine="360"/>
              <w:rPr>
                <w:rFonts w:eastAsia="Times New Roman" w:cstheme="minorHAnsi"/>
                <w:color w:val="000000"/>
                <w:sz w:val="18"/>
                <w:szCs w:val="18"/>
                <w:lang w:eastAsia="es-CO"/>
              </w:rPr>
            </w:pPr>
            <w:r w:rsidRPr="001A237C">
              <w:rPr>
                <w:rFonts w:eastAsia="Times New Roman" w:cstheme="minorHAnsi"/>
                <w:color w:val="000000"/>
                <w:sz w:val="18"/>
                <w:szCs w:val="18"/>
                <w:lang w:eastAsia="es-CO"/>
              </w:rPr>
              <w:t>68 </w:t>
            </w:r>
          </w:p>
        </w:tc>
        <w:tc>
          <w:tcPr>
            <w:tcW w:w="2430" w:type="dxa"/>
            <w:tcBorders>
              <w:top w:val="nil"/>
              <w:left w:val="nil"/>
              <w:bottom w:val="single" w:sz="8" w:space="0" w:color="auto"/>
              <w:right w:val="single" w:sz="8" w:space="0" w:color="auto"/>
            </w:tcBorders>
            <w:shd w:val="clear" w:color="auto" w:fill="auto"/>
            <w:vAlign w:val="center"/>
            <w:hideMark/>
          </w:tcPr>
          <w:p w14:paraId="1104AEC3" w14:textId="77777777" w:rsidR="001A237C" w:rsidRPr="001A237C" w:rsidRDefault="001A237C" w:rsidP="001A237C">
            <w:pPr>
              <w:spacing w:before="0" w:after="0" w:line="240" w:lineRule="auto"/>
              <w:rPr>
                <w:rFonts w:eastAsia="Times New Roman" w:cstheme="minorHAnsi"/>
                <w:color w:val="000000"/>
                <w:sz w:val="18"/>
                <w:szCs w:val="18"/>
                <w:lang w:eastAsia="es-CO"/>
              </w:rPr>
            </w:pPr>
            <w:r w:rsidRPr="001A237C">
              <w:rPr>
                <w:rFonts w:eastAsia="Times New Roman" w:cstheme="minorHAnsi"/>
                <w:color w:val="000000"/>
                <w:sz w:val="18"/>
                <w:szCs w:val="18"/>
                <w:lang w:eastAsia="es-CO"/>
              </w:rPr>
              <w:t>3 </w:t>
            </w:r>
          </w:p>
        </w:tc>
      </w:tr>
      <w:tr w:rsidR="001A237C" w:rsidRPr="001A237C" w14:paraId="5D894472" w14:textId="77777777" w:rsidTr="001A237C">
        <w:trPr>
          <w:divId w:val="1450510733"/>
          <w:trHeight w:val="571"/>
          <w:jc w:val="center"/>
        </w:trPr>
        <w:tc>
          <w:tcPr>
            <w:tcW w:w="9711" w:type="dxa"/>
            <w:gridSpan w:val="4"/>
            <w:tcBorders>
              <w:top w:val="single" w:sz="8" w:space="0" w:color="auto"/>
              <w:left w:val="single" w:sz="8" w:space="0" w:color="auto"/>
              <w:bottom w:val="single" w:sz="8" w:space="0" w:color="auto"/>
              <w:right w:val="single" w:sz="8" w:space="0" w:color="000000"/>
            </w:tcBorders>
            <w:shd w:val="clear" w:color="000000" w:fill="F2F2F2"/>
            <w:vAlign w:val="center"/>
            <w:hideMark/>
          </w:tcPr>
          <w:p w14:paraId="57727898" w14:textId="77777777" w:rsidR="001A237C" w:rsidRPr="001A237C" w:rsidRDefault="001A237C" w:rsidP="001A237C">
            <w:pPr>
              <w:spacing w:before="0" w:after="0" w:line="240" w:lineRule="auto"/>
              <w:rPr>
                <w:rFonts w:eastAsia="Times New Roman" w:cstheme="minorHAnsi"/>
                <w:b/>
                <w:bCs/>
                <w:color w:val="000000"/>
                <w:sz w:val="18"/>
                <w:szCs w:val="18"/>
                <w:lang w:eastAsia="es-CO"/>
              </w:rPr>
            </w:pPr>
            <w:r w:rsidRPr="001A237C">
              <w:rPr>
                <w:rFonts w:eastAsia="Times New Roman" w:cstheme="minorHAnsi"/>
                <w:b/>
                <w:bCs/>
                <w:color w:val="000000"/>
                <w:sz w:val="18"/>
                <w:szCs w:val="18"/>
                <w:lang w:eastAsia="es-CO"/>
              </w:rPr>
              <w:t>CARGOS DE CARRERA ADMINISTRATIVA </w:t>
            </w:r>
          </w:p>
        </w:tc>
      </w:tr>
      <w:tr w:rsidR="001A237C" w:rsidRPr="001A237C" w14:paraId="3D7FCF6F" w14:textId="77777777" w:rsidTr="001A237C">
        <w:trPr>
          <w:divId w:val="1450510733"/>
          <w:trHeight w:val="586"/>
          <w:jc w:val="center"/>
        </w:trPr>
        <w:tc>
          <w:tcPr>
            <w:tcW w:w="2427" w:type="dxa"/>
            <w:tcBorders>
              <w:top w:val="nil"/>
              <w:left w:val="single" w:sz="8" w:space="0" w:color="auto"/>
              <w:bottom w:val="single" w:sz="8" w:space="0" w:color="auto"/>
              <w:right w:val="single" w:sz="8" w:space="0" w:color="auto"/>
            </w:tcBorders>
            <w:shd w:val="clear" w:color="auto" w:fill="auto"/>
            <w:vAlign w:val="center"/>
            <w:hideMark/>
          </w:tcPr>
          <w:p w14:paraId="7613B276" w14:textId="77777777" w:rsidR="001A237C" w:rsidRPr="001A237C" w:rsidRDefault="001A237C" w:rsidP="001A237C">
            <w:pPr>
              <w:spacing w:before="0" w:after="0" w:line="240" w:lineRule="auto"/>
              <w:rPr>
                <w:rFonts w:eastAsia="Times New Roman" w:cstheme="minorHAnsi"/>
                <w:color w:val="000000"/>
                <w:sz w:val="18"/>
                <w:szCs w:val="18"/>
                <w:lang w:eastAsia="es-CO"/>
              </w:rPr>
            </w:pPr>
            <w:r w:rsidRPr="001A237C">
              <w:rPr>
                <w:rFonts w:eastAsia="Times New Roman" w:cstheme="minorHAnsi"/>
                <w:color w:val="000000"/>
                <w:sz w:val="18"/>
                <w:szCs w:val="18"/>
                <w:lang w:val="es-US" w:eastAsia="es-CO"/>
              </w:rPr>
              <w:t>Cargos a la fecha de inicio</w:t>
            </w:r>
          </w:p>
        </w:tc>
        <w:tc>
          <w:tcPr>
            <w:tcW w:w="2427" w:type="dxa"/>
            <w:tcBorders>
              <w:top w:val="nil"/>
              <w:left w:val="nil"/>
              <w:bottom w:val="single" w:sz="8" w:space="0" w:color="auto"/>
              <w:right w:val="single" w:sz="8" w:space="0" w:color="auto"/>
            </w:tcBorders>
            <w:shd w:val="clear" w:color="auto" w:fill="auto"/>
            <w:vAlign w:val="center"/>
            <w:hideMark/>
          </w:tcPr>
          <w:p w14:paraId="6CB24C08" w14:textId="77777777" w:rsidR="001A237C" w:rsidRPr="001A237C" w:rsidRDefault="001A237C" w:rsidP="001A237C">
            <w:pPr>
              <w:spacing w:before="0" w:after="0" w:line="240" w:lineRule="auto"/>
              <w:ind w:firstLineChars="200" w:firstLine="360"/>
              <w:rPr>
                <w:rFonts w:eastAsia="Times New Roman" w:cstheme="minorHAnsi"/>
                <w:color w:val="000000"/>
                <w:sz w:val="18"/>
                <w:szCs w:val="18"/>
                <w:lang w:eastAsia="es-CO"/>
              </w:rPr>
            </w:pPr>
            <w:r w:rsidRPr="001A237C">
              <w:rPr>
                <w:rFonts w:eastAsia="Times New Roman" w:cstheme="minorHAnsi"/>
                <w:color w:val="000000"/>
                <w:sz w:val="18"/>
                <w:szCs w:val="18"/>
                <w:lang w:eastAsia="es-CO"/>
              </w:rPr>
              <w:t>576 </w:t>
            </w:r>
          </w:p>
        </w:tc>
        <w:tc>
          <w:tcPr>
            <w:tcW w:w="2427" w:type="dxa"/>
            <w:tcBorders>
              <w:top w:val="nil"/>
              <w:left w:val="nil"/>
              <w:bottom w:val="single" w:sz="8" w:space="0" w:color="auto"/>
              <w:right w:val="single" w:sz="8" w:space="0" w:color="auto"/>
            </w:tcBorders>
            <w:shd w:val="clear" w:color="auto" w:fill="auto"/>
            <w:vAlign w:val="center"/>
            <w:hideMark/>
          </w:tcPr>
          <w:p w14:paraId="0F1BAFCB" w14:textId="77777777" w:rsidR="001A237C" w:rsidRPr="001A237C" w:rsidRDefault="001A237C" w:rsidP="001A237C">
            <w:pPr>
              <w:spacing w:before="0" w:after="0" w:line="240" w:lineRule="auto"/>
              <w:ind w:firstLineChars="200" w:firstLine="360"/>
              <w:rPr>
                <w:rFonts w:eastAsia="Times New Roman" w:cstheme="minorHAnsi"/>
                <w:color w:val="000000"/>
                <w:sz w:val="18"/>
                <w:szCs w:val="18"/>
                <w:lang w:eastAsia="es-CO"/>
              </w:rPr>
            </w:pPr>
            <w:r w:rsidRPr="001A237C">
              <w:rPr>
                <w:rFonts w:eastAsia="Times New Roman" w:cstheme="minorHAnsi"/>
                <w:color w:val="000000"/>
                <w:sz w:val="18"/>
                <w:szCs w:val="18"/>
                <w:lang w:eastAsia="es-CO"/>
              </w:rPr>
              <w:t>565 </w:t>
            </w:r>
          </w:p>
        </w:tc>
        <w:tc>
          <w:tcPr>
            <w:tcW w:w="2430" w:type="dxa"/>
            <w:tcBorders>
              <w:top w:val="nil"/>
              <w:left w:val="nil"/>
              <w:bottom w:val="single" w:sz="8" w:space="0" w:color="auto"/>
              <w:right w:val="single" w:sz="8" w:space="0" w:color="auto"/>
            </w:tcBorders>
            <w:shd w:val="clear" w:color="auto" w:fill="auto"/>
            <w:vAlign w:val="center"/>
            <w:hideMark/>
          </w:tcPr>
          <w:p w14:paraId="3433ACFA" w14:textId="77777777" w:rsidR="001A237C" w:rsidRPr="001A237C" w:rsidRDefault="001A237C" w:rsidP="001A237C">
            <w:pPr>
              <w:spacing w:before="0" w:after="0" w:line="240" w:lineRule="auto"/>
              <w:rPr>
                <w:rFonts w:eastAsia="Times New Roman" w:cstheme="minorHAnsi"/>
                <w:color w:val="000000"/>
                <w:sz w:val="18"/>
                <w:szCs w:val="18"/>
                <w:lang w:eastAsia="es-CO"/>
              </w:rPr>
            </w:pPr>
            <w:r w:rsidRPr="001A237C">
              <w:rPr>
                <w:rFonts w:eastAsia="Times New Roman" w:cstheme="minorHAnsi"/>
                <w:color w:val="000000"/>
                <w:sz w:val="18"/>
                <w:szCs w:val="18"/>
                <w:lang w:eastAsia="es-CO"/>
              </w:rPr>
              <w:t>11 </w:t>
            </w:r>
          </w:p>
        </w:tc>
      </w:tr>
      <w:tr w:rsidR="001A237C" w:rsidRPr="001A237C" w14:paraId="7E2B08ED" w14:textId="77777777" w:rsidTr="001A237C">
        <w:trPr>
          <w:divId w:val="1450510733"/>
          <w:trHeight w:val="586"/>
          <w:jc w:val="center"/>
        </w:trPr>
        <w:tc>
          <w:tcPr>
            <w:tcW w:w="2427" w:type="dxa"/>
            <w:tcBorders>
              <w:top w:val="nil"/>
              <w:left w:val="single" w:sz="8" w:space="0" w:color="auto"/>
              <w:bottom w:val="single" w:sz="8" w:space="0" w:color="auto"/>
              <w:right w:val="single" w:sz="8" w:space="0" w:color="auto"/>
            </w:tcBorders>
            <w:shd w:val="clear" w:color="auto" w:fill="auto"/>
            <w:vAlign w:val="center"/>
            <w:hideMark/>
          </w:tcPr>
          <w:p w14:paraId="6B459C47" w14:textId="77777777" w:rsidR="001A237C" w:rsidRPr="001A237C" w:rsidRDefault="001A237C" w:rsidP="001A237C">
            <w:pPr>
              <w:spacing w:before="0" w:after="0" w:line="240" w:lineRule="auto"/>
              <w:rPr>
                <w:rFonts w:eastAsia="Times New Roman" w:cstheme="minorHAnsi"/>
                <w:color w:val="000000"/>
                <w:sz w:val="18"/>
                <w:szCs w:val="18"/>
                <w:lang w:eastAsia="es-CO"/>
              </w:rPr>
            </w:pPr>
            <w:r w:rsidRPr="001A237C">
              <w:rPr>
                <w:rFonts w:eastAsia="Times New Roman" w:cstheme="minorHAnsi"/>
                <w:color w:val="000000"/>
                <w:sz w:val="18"/>
                <w:szCs w:val="18"/>
                <w:lang w:val="es-US" w:eastAsia="es-CO"/>
              </w:rPr>
              <w:t>Cargos a la fecha de retiro</w:t>
            </w:r>
          </w:p>
        </w:tc>
        <w:tc>
          <w:tcPr>
            <w:tcW w:w="2427" w:type="dxa"/>
            <w:tcBorders>
              <w:top w:val="nil"/>
              <w:left w:val="nil"/>
              <w:bottom w:val="single" w:sz="8" w:space="0" w:color="auto"/>
              <w:right w:val="single" w:sz="8" w:space="0" w:color="auto"/>
            </w:tcBorders>
            <w:shd w:val="clear" w:color="auto" w:fill="auto"/>
            <w:vAlign w:val="center"/>
            <w:hideMark/>
          </w:tcPr>
          <w:p w14:paraId="68895085" w14:textId="77777777" w:rsidR="001A237C" w:rsidRPr="001A237C" w:rsidRDefault="001A237C" w:rsidP="001A237C">
            <w:pPr>
              <w:spacing w:before="0" w:after="0" w:line="240" w:lineRule="auto"/>
              <w:ind w:firstLineChars="200" w:firstLine="360"/>
              <w:rPr>
                <w:rFonts w:eastAsia="Times New Roman" w:cstheme="minorHAnsi"/>
                <w:color w:val="000000"/>
                <w:sz w:val="18"/>
                <w:szCs w:val="18"/>
                <w:lang w:eastAsia="es-CO"/>
              </w:rPr>
            </w:pPr>
            <w:r w:rsidRPr="001A237C">
              <w:rPr>
                <w:rFonts w:eastAsia="Times New Roman" w:cstheme="minorHAnsi"/>
                <w:color w:val="000000"/>
                <w:sz w:val="18"/>
                <w:szCs w:val="18"/>
                <w:lang w:eastAsia="es-CO"/>
              </w:rPr>
              <w:t>599 </w:t>
            </w:r>
          </w:p>
        </w:tc>
        <w:tc>
          <w:tcPr>
            <w:tcW w:w="2427" w:type="dxa"/>
            <w:tcBorders>
              <w:top w:val="nil"/>
              <w:left w:val="nil"/>
              <w:bottom w:val="single" w:sz="8" w:space="0" w:color="auto"/>
              <w:right w:val="single" w:sz="8" w:space="0" w:color="auto"/>
            </w:tcBorders>
            <w:shd w:val="clear" w:color="auto" w:fill="auto"/>
            <w:vAlign w:val="center"/>
            <w:hideMark/>
          </w:tcPr>
          <w:p w14:paraId="76E2DA8D" w14:textId="77777777" w:rsidR="001A237C" w:rsidRPr="001A237C" w:rsidRDefault="001A237C" w:rsidP="001A237C">
            <w:pPr>
              <w:spacing w:before="0" w:after="0" w:line="240" w:lineRule="auto"/>
              <w:ind w:firstLineChars="200" w:firstLine="360"/>
              <w:rPr>
                <w:rFonts w:eastAsia="Times New Roman" w:cstheme="minorHAnsi"/>
                <w:color w:val="000000"/>
                <w:sz w:val="18"/>
                <w:szCs w:val="18"/>
                <w:lang w:eastAsia="es-CO"/>
              </w:rPr>
            </w:pPr>
            <w:r w:rsidRPr="001A237C">
              <w:rPr>
                <w:rFonts w:eastAsia="Times New Roman" w:cstheme="minorHAnsi"/>
                <w:color w:val="000000"/>
                <w:sz w:val="18"/>
                <w:szCs w:val="18"/>
                <w:lang w:eastAsia="es-CO"/>
              </w:rPr>
              <w:t>566 </w:t>
            </w:r>
          </w:p>
        </w:tc>
        <w:tc>
          <w:tcPr>
            <w:tcW w:w="2430" w:type="dxa"/>
            <w:tcBorders>
              <w:top w:val="nil"/>
              <w:left w:val="nil"/>
              <w:bottom w:val="single" w:sz="8" w:space="0" w:color="auto"/>
              <w:right w:val="single" w:sz="8" w:space="0" w:color="auto"/>
            </w:tcBorders>
            <w:shd w:val="clear" w:color="auto" w:fill="auto"/>
            <w:vAlign w:val="center"/>
            <w:hideMark/>
          </w:tcPr>
          <w:p w14:paraId="77E74410" w14:textId="77777777" w:rsidR="001A237C" w:rsidRPr="001A237C" w:rsidRDefault="001A237C" w:rsidP="001A237C">
            <w:pPr>
              <w:spacing w:before="0" w:after="0" w:line="240" w:lineRule="auto"/>
              <w:rPr>
                <w:rFonts w:eastAsia="Times New Roman" w:cstheme="minorHAnsi"/>
                <w:color w:val="000000"/>
                <w:sz w:val="18"/>
                <w:szCs w:val="18"/>
                <w:lang w:eastAsia="es-CO"/>
              </w:rPr>
            </w:pPr>
            <w:r w:rsidRPr="001A237C">
              <w:rPr>
                <w:rFonts w:eastAsia="Times New Roman" w:cstheme="minorHAnsi"/>
                <w:color w:val="000000"/>
                <w:sz w:val="18"/>
                <w:szCs w:val="18"/>
                <w:lang w:eastAsia="es-CO"/>
              </w:rPr>
              <w:t>33 </w:t>
            </w:r>
          </w:p>
        </w:tc>
      </w:tr>
      <w:tr w:rsidR="001A237C" w:rsidRPr="001A237C" w14:paraId="7E297EE3" w14:textId="77777777" w:rsidTr="001A237C">
        <w:trPr>
          <w:divId w:val="1450510733"/>
          <w:trHeight w:val="586"/>
          <w:jc w:val="center"/>
        </w:trPr>
        <w:tc>
          <w:tcPr>
            <w:tcW w:w="9711" w:type="dxa"/>
            <w:gridSpan w:val="4"/>
            <w:tcBorders>
              <w:top w:val="single" w:sz="8" w:space="0" w:color="auto"/>
              <w:left w:val="single" w:sz="8" w:space="0" w:color="auto"/>
              <w:bottom w:val="single" w:sz="8" w:space="0" w:color="auto"/>
              <w:right w:val="single" w:sz="8" w:space="0" w:color="000000"/>
            </w:tcBorders>
            <w:shd w:val="clear" w:color="000000" w:fill="F2F2F2"/>
            <w:vAlign w:val="center"/>
            <w:hideMark/>
          </w:tcPr>
          <w:p w14:paraId="54027AAF" w14:textId="77777777" w:rsidR="001A237C" w:rsidRPr="001A237C" w:rsidRDefault="001A237C" w:rsidP="001A237C">
            <w:pPr>
              <w:spacing w:before="0" w:after="0" w:line="240" w:lineRule="auto"/>
              <w:rPr>
                <w:rFonts w:eastAsia="Times New Roman" w:cstheme="minorHAnsi"/>
                <w:b/>
                <w:bCs/>
                <w:color w:val="000000"/>
                <w:sz w:val="18"/>
                <w:szCs w:val="18"/>
                <w:lang w:eastAsia="es-CO"/>
              </w:rPr>
            </w:pPr>
            <w:r w:rsidRPr="001A237C">
              <w:rPr>
                <w:rFonts w:eastAsia="Times New Roman" w:cstheme="minorHAnsi"/>
                <w:b/>
                <w:bCs/>
                <w:color w:val="000000"/>
                <w:sz w:val="18"/>
                <w:szCs w:val="18"/>
                <w:lang w:eastAsia="es-CO"/>
              </w:rPr>
              <w:t>TRABAJADORES Y EMPLEADOS OFICIALES</w:t>
            </w:r>
          </w:p>
        </w:tc>
      </w:tr>
      <w:tr w:rsidR="001A237C" w:rsidRPr="001A237C" w14:paraId="169E2CBC" w14:textId="77777777" w:rsidTr="001A237C">
        <w:trPr>
          <w:divId w:val="1450510733"/>
          <w:trHeight w:val="586"/>
          <w:jc w:val="center"/>
        </w:trPr>
        <w:tc>
          <w:tcPr>
            <w:tcW w:w="2427" w:type="dxa"/>
            <w:tcBorders>
              <w:top w:val="nil"/>
              <w:left w:val="single" w:sz="8" w:space="0" w:color="auto"/>
              <w:bottom w:val="single" w:sz="8" w:space="0" w:color="auto"/>
              <w:right w:val="single" w:sz="8" w:space="0" w:color="auto"/>
            </w:tcBorders>
            <w:shd w:val="clear" w:color="auto" w:fill="auto"/>
            <w:vAlign w:val="center"/>
            <w:hideMark/>
          </w:tcPr>
          <w:p w14:paraId="18F5B936" w14:textId="77777777" w:rsidR="001A237C" w:rsidRPr="001A237C" w:rsidRDefault="001A237C" w:rsidP="001A237C">
            <w:pPr>
              <w:spacing w:before="0" w:after="0" w:line="240" w:lineRule="auto"/>
              <w:rPr>
                <w:rFonts w:eastAsia="Times New Roman" w:cstheme="minorHAnsi"/>
                <w:color w:val="000000"/>
                <w:sz w:val="18"/>
                <w:szCs w:val="18"/>
                <w:lang w:eastAsia="es-CO"/>
              </w:rPr>
            </w:pPr>
            <w:r w:rsidRPr="001A237C">
              <w:rPr>
                <w:rFonts w:eastAsia="Times New Roman" w:cstheme="minorHAnsi"/>
                <w:color w:val="000000"/>
                <w:sz w:val="18"/>
                <w:szCs w:val="18"/>
                <w:lang w:val="es-US" w:eastAsia="es-CO"/>
              </w:rPr>
              <w:t>Cargos a la fecha de inicio</w:t>
            </w:r>
          </w:p>
        </w:tc>
        <w:tc>
          <w:tcPr>
            <w:tcW w:w="2427" w:type="dxa"/>
            <w:tcBorders>
              <w:top w:val="nil"/>
              <w:left w:val="nil"/>
              <w:bottom w:val="single" w:sz="8" w:space="0" w:color="auto"/>
              <w:right w:val="single" w:sz="8" w:space="0" w:color="auto"/>
            </w:tcBorders>
            <w:shd w:val="clear" w:color="auto" w:fill="auto"/>
            <w:vAlign w:val="center"/>
            <w:hideMark/>
          </w:tcPr>
          <w:p w14:paraId="25CF1214" w14:textId="77777777" w:rsidR="001A237C" w:rsidRPr="001A237C" w:rsidRDefault="001A237C" w:rsidP="001A237C">
            <w:pPr>
              <w:spacing w:before="0" w:after="0" w:line="240" w:lineRule="auto"/>
              <w:ind w:firstLineChars="200" w:firstLine="360"/>
              <w:rPr>
                <w:rFonts w:ascii="Calibri" w:eastAsia="Times New Roman" w:hAnsi="Calibri" w:cs="Calibri"/>
                <w:color w:val="000000"/>
                <w:sz w:val="14"/>
                <w:szCs w:val="14"/>
                <w:lang w:eastAsia="es-CO"/>
              </w:rPr>
            </w:pPr>
            <w:r w:rsidRPr="001A237C">
              <w:rPr>
                <w:rFonts w:eastAsia="Times New Roman" w:cstheme="minorHAnsi"/>
                <w:color w:val="000000"/>
                <w:sz w:val="18"/>
                <w:szCs w:val="18"/>
                <w:lang w:eastAsia="es-CO"/>
              </w:rPr>
              <w:t xml:space="preserve">    </w:t>
            </w:r>
            <w:r w:rsidRPr="001A237C">
              <w:rPr>
                <w:rFonts w:ascii="Calibri" w:eastAsia="Times New Roman" w:hAnsi="Calibri" w:cs="Calibri"/>
                <w:color w:val="000000"/>
                <w:sz w:val="14"/>
                <w:szCs w:val="14"/>
                <w:lang w:eastAsia="es-CO"/>
              </w:rPr>
              <w:t>4 </w:t>
            </w:r>
          </w:p>
        </w:tc>
        <w:tc>
          <w:tcPr>
            <w:tcW w:w="2427" w:type="dxa"/>
            <w:tcBorders>
              <w:top w:val="nil"/>
              <w:left w:val="nil"/>
              <w:bottom w:val="single" w:sz="8" w:space="0" w:color="auto"/>
              <w:right w:val="single" w:sz="8" w:space="0" w:color="auto"/>
            </w:tcBorders>
            <w:shd w:val="clear" w:color="auto" w:fill="auto"/>
            <w:vAlign w:val="center"/>
            <w:hideMark/>
          </w:tcPr>
          <w:p w14:paraId="13F54B5B" w14:textId="77777777" w:rsidR="001A237C" w:rsidRPr="001A237C" w:rsidRDefault="001A237C" w:rsidP="001A237C">
            <w:pPr>
              <w:spacing w:before="0" w:after="0" w:line="240" w:lineRule="auto"/>
              <w:ind w:firstLineChars="200" w:firstLine="360"/>
              <w:rPr>
                <w:rFonts w:eastAsia="Times New Roman" w:cstheme="minorHAnsi"/>
                <w:color w:val="000000"/>
                <w:sz w:val="18"/>
                <w:szCs w:val="18"/>
                <w:lang w:eastAsia="es-CO"/>
              </w:rPr>
            </w:pPr>
            <w:r w:rsidRPr="001A237C">
              <w:rPr>
                <w:rFonts w:eastAsia="Times New Roman" w:cstheme="minorHAnsi"/>
                <w:color w:val="000000"/>
                <w:sz w:val="18"/>
                <w:szCs w:val="18"/>
                <w:lang w:eastAsia="es-CO"/>
              </w:rPr>
              <w:t>4 </w:t>
            </w:r>
          </w:p>
        </w:tc>
        <w:tc>
          <w:tcPr>
            <w:tcW w:w="2430" w:type="dxa"/>
            <w:tcBorders>
              <w:top w:val="nil"/>
              <w:left w:val="nil"/>
              <w:bottom w:val="single" w:sz="8" w:space="0" w:color="auto"/>
              <w:right w:val="single" w:sz="8" w:space="0" w:color="auto"/>
            </w:tcBorders>
            <w:shd w:val="clear" w:color="auto" w:fill="auto"/>
            <w:vAlign w:val="center"/>
            <w:hideMark/>
          </w:tcPr>
          <w:p w14:paraId="44589D7A" w14:textId="77777777" w:rsidR="001A237C" w:rsidRPr="001A237C" w:rsidRDefault="001A237C" w:rsidP="001A237C">
            <w:pPr>
              <w:spacing w:before="0" w:after="0" w:line="240" w:lineRule="auto"/>
              <w:rPr>
                <w:rFonts w:eastAsia="Times New Roman" w:cstheme="minorHAnsi"/>
                <w:color w:val="000000"/>
                <w:sz w:val="18"/>
                <w:szCs w:val="18"/>
                <w:lang w:eastAsia="es-CO"/>
              </w:rPr>
            </w:pPr>
            <w:r w:rsidRPr="001A237C">
              <w:rPr>
                <w:rFonts w:eastAsia="Times New Roman" w:cstheme="minorHAnsi"/>
                <w:color w:val="000000"/>
                <w:sz w:val="18"/>
                <w:szCs w:val="18"/>
                <w:lang w:eastAsia="es-CO"/>
              </w:rPr>
              <w:t>0 </w:t>
            </w:r>
          </w:p>
        </w:tc>
      </w:tr>
      <w:tr w:rsidR="001A237C" w:rsidRPr="001A237C" w14:paraId="24BD8300" w14:textId="77777777" w:rsidTr="001A237C">
        <w:trPr>
          <w:divId w:val="1450510733"/>
          <w:trHeight w:val="586"/>
          <w:jc w:val="center"/>
        </w:trPr>
        <w:tc>
          <w:tcPr>
            <w:tcW w:w="2427" w:type="dxa"/>
            <w:tcBorders>
              <w:top w:val="nil"/>
              <w:left w:val="single" w:sz="8" w:space="0" w:color="auto"/>
              <w:bottom w:val="single" w:sz="8" w:space="0" w:color="auto"/>
              <w:right w:val="single" w:sz="8" w:space="0" w:color="auto"/>
            </w:tcBorders>
            <w:shd w:val="clear" w:color="auto" w:fill="auto"/>
            <w:vAlign w:val="center"/>
            <w:hideMark/>
          </w:tcPr>
          <w:p w14:paraId="4D26F2DA" w14:textId="77777777" w:rsidR="001A237C" w:rsidRPr="001A237C" w:rsidRDefault="001A237C" w:rsidP="001A237C">
            <w:pPr>
              <w:spacing w:before="0" w:after="0" w:line="240" w:lineRule="auto"/>
              <w:rPr>
                <w:rFonts w:eastAsia="Times New Roman" w:cstheme="minorHAnsi"/>
                <w:color w:val="000000"/>
                <w:sz w:val="18"/>
                <w:szCs w:val="18"/>
                <w:lang w:eastAsia="es-CO"/>
              </w:rPr>
            </w:pPr>
            <w:r w:rsidRPr="001A237C">
              <w:rPr>
                <w:rFonts w:eastAsia="Times New Roman" w:cstheme="minorHAnsi"/>
                <w:color w:val="000000"/>
                <w:sz w:val="18"/>
                <w:szCs w:val="18"/>
                <w:lang w:val="es-US" w:eastAsia="es-CO"/>
              </w:rPr>
              <w:t>Cargos a la fecha de retiro</w:t>
            </w:r>
          </w:p>
        </w:tc>
        <w:tc>
          <w:tcPr>
            <w:tcW w:w="2427" w:type="dxa"/>
            <w:tcBorders>
              <w:top w:val="nil"/>
              <w:left w:val="nil"/>
              <w:bottom w:val="single" w:sz="8" w:space="0" w:color="auto"/>
              <w:right w:val="single" w:sz="8" w:space="0" w:color="auto"/>
            </w:tcBorders>
            <w:shd w:val="clear" w:color="auto" w:fill="auto"/>
            <w:vAlign w:val="center"/>
            <w:hideMark/>
          </w:tcPr>
          <w:p w14:paraId="6A3F64C4" w14:textId="77777777" w:rsidR="001A237C" w:rsidRPr="001A237C" w:rsidRDefault="001A237C" w:rsidP="001A237C">
            <w:pPr>
              <w:spacing w:before="0" w:after="0" w:line="240" w:lineRule="auto"/>
              <w:ind w:firstLineChars="200" w:firstLine="360"/>
              <w:rPr>
                <w:rFonts w:ascii="Calibri" w:eastAsia="Times New Roman" w:hAnsi="Calibri" w:cs="Calibri"/>
                <w:color w:val="000000"/>
                <w:sz w:val="14"/>
                <w:szCs w:val="14"/>
                <w:lang w:eastAsia="es-CO"/>
              </w:rPr>
            </w:pPr>
            <w:r w:rsidRPr="001A237C">
              <w:rPr>
                <w:rFonts w:eastAsia="Times New Roman" w:cstheme="minorHAnsi"/>
                <w:color w:val="000000"/>
                <w:sz w:val="18"/>
                <w:szCs w:val="18"/>
                <w:lang w:eastAsia="es-CO"/>
              </w:rPr>
              <w:t xml:space="preserve">    </w:t>
            </w:r>
            <w:r w:rsidRPr="001A237C">
              <w:rPr>
                <w:rFonts w:ascii="Calibri" w:eastAsia="Times New Roman" w:hAnsi="Calibri" w:cs="Calibri"/>
                <w:color w:val="000000"/>
                <w:sz w:val="14"/>
                <w:szCs w:val="14"/>
                <w:lang w:eastAsia="es-CO"/>
              </w:rPr>
              <w:t>4 </w:t>
            </w:r>
          </w:p>
        </w:tc>
        <w:tc>
          <w:tcPr>
            <w:tcW w:w="2427" w:type="dxa"/>
            <w:tcBorders>
              <w:top w:val="nil"/>
              <w:left w:val="nil"/>
              <w:bottom w:val="single" w:sz="8" w:space="0" w:color="auto"/>
              <w:right w:val="single" w:sz="8" w:space="0" w:color="auto"/>
            </w:tcBorders>
            <w:shd w:val="clear" w:color="auto" w:fill="auto"/>
            <w:vAlign w:val="center"/>
            <w:hideMark/>
          </w:tcPr>
          <w:p w14:paraId="1D09AFA9" w14:textId="77777777" w:rsidR="001A237C" w:rsidRPr="001A237C" w:rsidRDefault="001A237C" w:rsidP="001A237C">
            <w:pPr>
              <w:spacing w:before="0" w:after="0" w:line="240" w:lineRule="auto"/>
              <w:ind w:firstLineChars="200" w:firstLine="360"/>
              <w:rPr>
                <w:rFonts w:eastAsia="Times New Roman" w:cstheme="minorHAnsi"/>
                <w:color w:val="000000"/>
                <w:sz w:val="18"/>
                <w:szCs w:val="18"/>
                <w:lang w:eastAsia="es-CO"/>
              </w:rPr>
            </w:pPr>
            <w:r w:rsidRPr="001A237C">
              <w:rPr>
                <w:rFonts w:eastAsia="Times New Roman" w:cstheme="minorHAnsi"/>
                <w:color w:val="000000"/>
                <w:sz w:val="18"/>
                <w:szCs w:val="18"/>
                <w:lang w:eastAsia="es-CO"/>
              </w:rPr>
              <w:t>3 </w:t>
            </w:r>
          </w:p>
        </w:tc>
        <w:tc>
          <w:tcPr>
            <w:tcW w:w="2430" w:type="dxa"/>
            <w:tcBorders>
              <w:top w:val="nil"/>
              <w:left w:val="nil"/>
              <w:bottom w:val="single" w:sz="8" w:space="0" w:color="auto"/>
              <w:right w:val="single" w:sz="8" w:space="0" w:color="auto"/>
            </w:tcBorders>
            <w:shd w:val="clear" w:color="auto" w:fill="auto"/>
            <w:vAlign w:val="center"/>
            <w:hideMark/>
          </w:tcPr>
          <w:p w14:paraId="17A4B4EC" w14:textId="77777777" w:rsidR="001A237C" w:rsidRPr="001A237C" w:rsidRDefault="001A237C" w:rsidP="001A237C">
            <w:pPr>
              <w:spacing w:before="0" w:after="0" w:line="240" w:lineRule="auto"/>
              <w:rPr>
                <w:rFonts w:eastAsia="Times New Roman" w:cstheme="minorHAnsi"/>
                <w:color w:val="000000"/>
                <w:sz w:val="18"/>
                <w:szCs w:val="18"/>
                <w:lang w:eastAsia="es-CO"/>
              </w:rPr>
            </w:pPr>
            <w:r w:rsidRPr="001A237C">
              <w:rPr>
                <w:rFonts w:eastAsia="Times New Roman" w:cstheme="minorHAnsi"/>
                <w:color w:val="000000"/>
                <w:sz w:val="18"/>
                <w:szCs w:val="18"/>
                <w:lang w:eastAsia="es-CO"/>
              </w:rPr>
              <w:t>1 </w:t>
            </w:r>
          </w:p>
        </w:tc>
      </w:tr>
    </w:tbl>
    <w:p w14:paraId="5DC85A97" w14:textId="708C244B" w:rsidR="00E254AF" w:rsidRDefault="00E254AF" w:rsidP="00B80FC8">
      <w:pPr>
        <w:pStyle w:val="Ttulo2"/>
      </w:pPr>
      <w:r>
        <w:fldChar w:fldCharType="end"/>
      </w:r>
      <w:bookmarkStart w:id="7" w:name="_Toc153273934"/>
      <w:r w:rsidR="00E0684D">
        <w:t>2</w:t>
      </w:r>
      <w:r>
        <w:t>.4 CREACIÓN DE CARGOS</w:t>
      </w:r>
      <w:bookmarkEnd w:id="7"/>
    </w:p>
    <w:p w14:paraId="6A4840EC" w14:textId="77777777" w:rsidR="00E254AF" w:rsidRPr="003E385B" w:rsidRDefault="00E254AF" w:rsidP="003D0EEC">
      <w:pPr>
        <w:jc w:val="center"/>
      </w:pPr>
      <w:r w:rsidRPr="00ED7F1E">
        <w:rPr>
          <w:noProof/>
        </w:rPr>
        <w:lastRenderedPageBreak/>
        <w:drawing>
          <wp:inline distT="0" distB="0" distL="0" distR="0" wp14:anchorId="08620614" wp14:editId="3B964349">
            <wp:extent cx="6845300" cy="7762156"/>
            <wp:effectExtent l="19050" t="19050" r="12700" b="10795"/>
            <wp:docPr id="201279863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0737" cy="7768321"/>
                    </a:xfrm>
                    <a:prstGeom prst="rect">
                      <a:avLst/>
                    </a:prstGeom>
                    <a:noFill/>
                    <a:ln w="3175">
                      <a:solidFill>
                        <a:schemeClr val="tx1"/>
                      </a:solidFill>
                    </a:ln>
                  </pic:spPr>
                </pic:pic>
              </a:graphicData>
            </a:graphic>
          </wp:inline>
        </w:drawing>
      </w:r>
    </w:p>
    <w:tbl>
      <w:tblPr>
        <w:tblW w:w="9830" w:type="dxa"/>
        <w:jc w:val="center"/>
        <w:tblCellMar>
          <w:left w:w="70" w:type="dxa"/>
          <w:right w:w="70" w:type="dxa"/>
        </w:tblCellMar>
        <w:tblLook w:val="04A0" w:firstRow="1" w:lastRow="0" w:firstColumn="1" w:lastColumn="0" w:noHBand="0" w:noVBand="1"/>
      </w:tblPr>
      <w:tblGrid>
        <w:gridCol w:w="1795"/>
        <w:gridCol w:w="1607"/>
        <w:gridCol w:w="1607"/>
        <w:gridCol w:w="1607"/>
        <w:gridCol w:w="1607"/>
        <w:gridCol w:w="1607"/>
      </w:tblGrid>
      <w:tr w:rsidR="00E254AF" w:rsidRPr="00815F5E" w14:paraId="405CD265" w14:textId="77777777" w:rsidTr="004E46DC">
        <w:trPr>
          <w:trHeight w:val="592"/>
          <w:jc w:val="center"/>
        </w:trPr>
        <w:tc>
          <w:tcPr>
            <w:tcW w:w="1795"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0EF976A" w14:textId="77777777" w:rsidR="00E254AF" w:rsidRPr="00815F5E" w:rsidRDefault="00E254AF" w:rsidP="003D0EEC">
            <w:pPr>
              <w:spacing w:before="0" w:after="0" w:line="240" w:lineRule="auto"/>
              <w:jc w:val="center"/>
              <w:rPr>
                <w:rFonts w:ascii="Calibri" w:eastAsia="Times New Roman" w:hAnsi="Calibri" w:cs="Calibri"/>
                <w:b/>
                <w:bCs/>
                <w:color w:val="000000"/>
                <w:sz w:val="16"/>
                <w:szCs w:val="16"/>
                <w:lang w:eastAsia="es-CO"/>
              </w:rPr>
            </w:pPr>
            <w:r w:rsidRPr="00815F5E">
              <w:rPr>
                <w:rFonts w:ascii="Calibri" w:eastAsia="Times New Roman" w:hAnsi="Calibri" w:cs="Calibri"/>
                <w:b/>
                <w:bCs/>
                <w:color w:val="000000"/>
                <w:sz w:val="16"/>
                <w:szCs w:val="16"/>
                <w:lang w:val="en-US" w:eastAsia="es-CO"/>
              </w:rPr>
              <w:lastRenderedPageBreak/>
              <w:t>ACTO ADMINISTRATIVO</w:t>
            </w:r>
          </w:p>
        </w:tc>
        <w:tc>
          <w:tcPr>
            <w:tcW w:w="1607" w:type="dxa"/>
            <w:tcBorders>
              <w:top w:val="single" w:sz="4" w:space="0" w:color="auto"/>
              <w:left w:val="nil"/>
              <w:bottom w:val="single" w:sz="4" w:space="0" w:color="auto"/>
              <w:right w:val="single" w:sz="4" w:space="0" w:color="auto"/>
            </w:tcBorders>
            <w:shd w:val="clear" w:color="000000" w:fill="F2F2F2"/>
            <w:vAlign w:val="center"/>
            <w:hideMark/>
          </w:tcPr>
          <w:p w14:paraId="3290BD1D" w14:textId="77777777" w:rsidR="00E254AF" w:rsidRPr="00815F5E" w:rsidRDefault="00E254AF" w:rsidP="003D0EEC">
            <w:pPr>
              <w:spacing w:before="0" w:after="0" w:line="240" w:lineRule="auto"/>
              <w:jc w:val="center"/>
              <w:rPr>
                <w:rFonts w:ascii="Calibri" w:eastAsia="Times New Roman" w:hAnsi="Calibri" w:cs="Calibri"/>
                <w:b/>
                <w:bCs/>
                <w:color w:val="000000"/>
                <w:sz w:val="16"/>
                <w:szCs w:val="16"/>
                <w:lang w:eastAsia="es-CO"/>
              </w:rPr>
            </w:pPr>
            <w:r w:rsidRPr="00815F5E">
              <w:rPr>
                <w:rFonts w:ascii="Calibri" w:eastAsia="Times New Roman" w:hAnsi="Calibri" w:cs="Calibri"/>
                <w:b/>
                <w:bCs/>
                <w:color w:val="000000"/>
                <w:sz w:val="16"/>
                <w:szCs w:val="16"/>
                <w:lang w:val="en-US" w:eastAsia="es-CO"/>
              </w:rPr>
              <w:t>NO.</w:t>
            </w:r>
          </w:p>
        </w:tc>
        <w:tc>
          <w:tcPr>
            <w:tcW w:w="1607" w:type="dxa"/>
            <w:tcBorders>
              <w:top w:val="single" w:sz="4" w:space="0" w:color="auto"/>
              <w:left w:val="nil"/>
              <w:bottom w:val="single" w:sz="4" w:space="0" w:color="auto"/>
              <w:right w:val="single" w:sz="4" w:space="0" w:color="auto"/>
            </w:tcBorders>
            <w:shd w:val="clear" w:color="000000" w:fill="F2F2F2"/>
            <w:vAlign w:val="center"/>
            <w:hideMark/>
          </w:tcPr>
          <w:p w14:paraId="75B3C1E5" w14:textId="77777777" w:rsidR="00E254AF" w:rsidRPr="00815F5E" w:rsidRDefault="00E254AF" w:rsidP="003D0EEC">
            <w:pPr>
              <w:spacing w:before="0" w:after="0" w:line="240" w:lineRule="auto"/>
              <w:jc w:val="center"/>
              <w:rPr>
                <w:rFonts w:ascii="Calibri" w:eastAsia="Times New Roman" w:hAnsi="Calibri" w:cs="Calibri"/>
                <w:b/>
                <w:bCs/>
                <w:color w:val="000000"/>
                <w:sz w:val="16"/>
                <w:szCs w:val="16"/>
                <w:lang w:eastAsia="es-CO"/>
              </w:rPr>
            </w:pPr>
            <w:r w:rsidRPr="00815F5E">
              <w:rPr>
                <w:rFonts w:ascii="Calibri" w:eastAsia="Times New Roman" w:hAnsi="Calibri" w:cs="Calibri"/>
                <w:b/>
                <w:bCs/>
                <w:color w:val="000000"/>
                <w:sz w:val="16"/>
                <w:szCs w:val="16"/>
                <w:lang w:val="en-US" w:eastAsia="es-CO"/>
              </w:rPr>
              <w:t>FECHA</w:t>
            </w:r>
          </w:p>
        </w:tc>
        <w:tc>
          <w:tcPr>
            <w:tcW w:w="1607" w:type="dxa"/>
            <w:tcBorders>
              <w:top w:val="single" w:sz="4" w:space="0" w:color="auto"/>
              <w:left w:val="nil"/>
              <w:bottom w:val="single" w:sz="4" w:space="0" w:color="auto"/>
              <w:right w:val="single" w:sz="4" w:space="0" w:color="auto"/>
            </w:tcBorders>
            <w:shd w:val="clear" w:color="000000" w:fill="F2F2F2"/>
            <w:vAlign w:val="center"/>
            <w:hideMark/>
          </w:tcPr>
          <w:p w14:paraId="0C226F85" w14:textId="6EE65044" w:rsidR="00E254AF" w:rsidRPr="00815F5E" w:rsidRDefault="00E254AF" w:rsidP="003D0EEC">
            <w:pPr>
              <w:spacing w:before="0" w:after="0" w:line="240" w:lineRule="auto"/>
              <w:jc w:val="center"/>
              <w:rPr>
                <w:rFonts w:ascii="Calibri" w:eastAsia="Times New Roman" w:hAnsi="Calibri" w:cs="Calibri"/>
                <w:b/>
                <w:bCs/>
                <w:color w:val="000000"/>
                <w:sz w:val="16"/>
                <w:szCs w:val="16"/>
                <w:lang w:eastAsia="es-CO"/>
              </w:rPr>
            </w:pPr>
          </w:p>
        </w:tc>
        <w:tc>
          <w:tcPr>
            <w:tcW w:w="1607" w:type="dxa"/>
            <w:tcBorders>
              <w:top w:val="single" w:sz="4" w:space="0" w:color="auto"/>
              <w:left w:val="nil"/>
              <w:bottom w:val="single" w:sz="4" w:space="0" w:color="auto"/>
              <w:right w:val="single" w:sz="4" w:space="0" w:color="auto"/>
            </w:tcBorders>
            <w:shd w:val="clear" w:color="000000" w:fill="F2F2F2"/>
            <w:vAlign w:val="center"/>
            <w:hideMark/>
          </w:tcPr>
          <w:p w14:paraId="201D0893" w14:textId="14A23778" w:rsidR="00E254AF" w:rsidRPr="00815F5E" w:rsidRDefault="00E254AF" w:rsidP="003D0EEC">
            <w:pPr>
              <w:spacing w:before="0" w:after="0" w:line="240" w:lineRule="auto"/>
              <w:jc w:val="center"/>
              <w:rPr>
                <w:rFonts w:ascii="Calibri" w:eastAsia="Times New Roman" w:hAnsi="Calibri" w:cs="Calibri"/>
                <w:b/>
                <w:bCs/>
                <w:color w:val="000000"/>
                <w:sz w:val="16"/>
                <w:szCs w:val="16"/>
                <w:lang w:eastAsia="es-CO"/>
              </w:rPr>
            </w:pPr>
          </w:p>
        </w:tc>
        <w:tc>
          <w:tcPr>
            <w:tcW w:w="1607" w:type="dxa"/>
            <w:tcBorders>
              <w:top w:val="single" w:sz="4" w:space="0" w:color="auto"/>
              <w:left w:val="nil"/>
              <w:bottom w:val="single" w:sz="4" w:space="0" w:color="auto"/>
              <w:right w:val="single" w:sz="4" w:space="0" w:color="auto"/>
            </w:tcBorders>
            <w:shd w:val="clear" w:color="000000" w:fill="F2F2F2"/>
            <w:vAlign w:val="center"/>
            <w:hideMark/>
          </w:tcPr>
          <w:p w14:paraId="14DEBF47" w14:textId="77777777" w:rsidR="00E254AF" w:rsidRPr="00815F5E" w:rsidRDefault="00E254AF" w:rsidP="003D0EEC">
            <w:pPr>
              <w:spacing w:before="0" w:after="0" w:line="240" w:lineRule="auto"/>
              <w:jc w:val="center"/>
              <w:rPr>
                <w:rFonts w:ascii="Calibri" w:eastAsia="Times New Roman" w:hAnsi="Calibri" w:cs="Calibri"/>
                <w:b/>
                <w:bCs/>
                <w:color w:val="000000"/>
                <w:sz w:val="16"/>
                <w:szCs w:val="16"/>
                <w:lang w:eastAsia="es-CO"/>
              </w:rPr>
            </w:pPr>
            <w:r w:rsidRPr="00815F5E">
              <w:rPr>
                <w:rFonts w:ascii="Calibri" w:eastAsia="Times New Roman" w:hAnsi="Calibri" w:cs="Calibri"/>
                <w:b/>
                <w:bCs/>
                <w:color w:val="000000"/>
                <w:sz w:val="16"/>
                <w:szCs w:val="16"/>
                <w:lang w:val="en-US" w:eastAsia="es-CO"/>
              </w:rPr>
              <w:t>DESCRIPCION</w:t>
            </w:r>
          </w:p>
        </w:tc>
      </w:tr>
      <w:tr w:rsidR="00E254AF" w:rsidRPr="00815F5E" w14:paraId="4684AB32" w14:textId="77777777" w:rsidTr="004E46DC">
        <w:trPr>
          <w:trHeight w:val="336"/>
          <w:jc w:val="center"/>
        </w:trPr>
        <w:tc>
          <w:tcPr>
            <w:tcW w:w="1795" w:type="dxa"/>
            <w:tcBorders>
              <w:top w:val="nil"/>
              <w:left w:val="single" w:sz="4" w:space="0" w:color="auto"/>
              <w:bottom w:val="single" w:sz="4" w:space="0" w:color="auto"/>
              <w:right w:val="single" w:sz="4" w:space="0" w:color="auto"/>
            </w:tcBorders>
            <w:shd w:val="clear" w:color="000000" w:fill="F2F2F2"/>
            <w:vAlign w:val="center"/>
            <w:hideMark/>
          </w:tcPr>
          <w:p w14:paraId="44005118" w14:textId="2E36A653"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p>
        </w:tc>
        <w:tc>
          <w:tcPr>
            <w:tcW w:w="1607" w:type="dxa"/>
            <w:tcBorders>
              <w:top w:val="nil"/>
              <w:left w:val="nil"/>
              <w:bottom w:val="single" w:sz="4" w:space="0" w:color="auto"/>
              <w:right w:val="single" w:sz="4" w:space="0" w:color="auto"/>
            </w:tcBorders>
            <w:shd w:val="clear" w:color="000000" w:fill="F2F2F2"/>
            <w:vAlign w:val="center"/>
            <w:hideMark/>
          </w:tcPr>
          <w:p w14:paraId="5B33EED8" w14:textId="01978CAE"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p>
        </w:tc>
        <w:tc>
          <w:tcPr>
            <w:tcW w:w="1607" w:type="dxa"/>
            <w:tcBorders>
              <w:top w:val="nil"/>
              <w:left w:val="nil"/>
              <w:bottom w:val="single" w:sz="4" w:space="0" w:color="auto"/>
              <w:right w:val="single" w:sz="4" w:space="0" w:color="auto"/>
            </w:tcBorders>
            <w:shd w:val="clear" w:color="000000" w:fill="F2F2F2"/>
            <w:vAlign w:val="center"/>
            <w:hideMark/>
          </w:tcPr>
          <w:p w14:paraId="725EA83C"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DIA</w:t>
            </w:r>
          </w:p>
        </w:tc>
        <w:tc>
          <w:tcPr>
            <w:tcW w:w="1607" w:type="dxa"/>
            <w:tcBorders>
              <w:top w:val="nil"/>
              <w:left w:val="nil"/>
              <w:bottom w:val="single" w:sz="4" w:space="0" w:color="auto"/>
              <w:right w:val="single" w:sz="4" w:space="0" w:color="auto"/>
            </w:tcBorders>
            <w:shd w:val="clear" w:color="000000" w:fill="F2F2F2"/>
            <w:vAlign w:val="center"/>
            <w:hideMark/>
          </w:tcPr>
          <w:p w14:paraId="346908D9"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MES</w:t>
            </w:r>
          </w:p>
        </w:tc>
        <w:tc>
          <w:tcPr>
            <w:tcW w:w="1607" w:type="dxa"/>
            <w:tcBorders>
              <w:top w:val="nil"/>
              <w:left w:val="nil"/>
              <w:bottom w:val="single" w:sz="4" w:space="0" w:color="auto"/>
              <w:right w:val="single" w:sz="4" w:space="0" w:color="auto"/>
            </w:tcBorders>
            <w:shd w:val="clear" w:color="000000" w:fill="F2F2F2"/>
            <w:vAlign w:val="center"/>
            <w:hideMark/>
          </w:tcPr>
          <w:p w14:paraId="3C853AD5"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AÑO</w:t>
            </w:r>
          </w:p>
        </w:tc>
        <w:tc>
          <w:tcPr>
            <w:tcW w:w="1607" w:type="dxa"/>
            <w:tcBorders>
              <w:top w:val="nil"/>
              <w:left w:val="nil"/>
              <w:bottom w:val="single" w:sz="4" w:space="0" w:color="auto"/>
              <w:right w:val="single" w:sz="4" w:space="0" w:color="auto"/>
            </w:tcBorders>
            <w:shd w:val="clear" w:color="000000" w:fill="F2F2F2"/>
            <w:vAlign w:val="center"/>
            <w:hideMark/>
          </w:tcPr>
          <w:p w14:paraId="5E2EDA97" w14:textId="2DFCB07A"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p>
        </w:tc>
      </w:tr>
      <w:tr w:rsidR="00E254AF" w:rsidRPr="00815F5E" w14:paraId="11E3C38D" w14:textId="77777777" w:rsidTr="004E46DC">
        <w:trPr>
          <w:trHeight w:val="1710"/>
          <w:jc w:val="center"/>
        </w:trPr>
        <w:tc>
          <w:tcPr>
            <w:tcW w:w="1795" w:type="dxa"/>
            <w:tcBorders>
              <w:top w:val="nil"/>
              <w:left w:val="single" w:sz="4" w:space="0" w:color="auto"/>
              <w:bottom w:val="single" w:sz="4" w:space="0" w:color="auto"/>
              <w:right w:val="single" w:sz="4" w:space="0" w:color="auto"/>
            </w:tcBorders>
            <w:shd w:val="clear" w:color="auto" w:fill="auto"/>
            <w:vAlign w:val="center"/>
            <w:hideMark/>
          </w:tcPr>
          <w:p w14:paraId="6AA87CEC"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ACUERDO</w:t>
            </w:r>
          </w:p>
        </w:tc>
        <w:tc>
          <w:tcPr>
            <w:tcW w:w="1607" w:type="dxa"/>
            <w:tcBorders>
              <w:top w:val="nil"/>
              <w:left w:val="nil"/>
              <w:bottom w:val="single" w:sz="4" w:space="0" w:color="auto"/>
              <w:right w:val="single" w:sz="4" w:space="0" w:color="auto"/>
            </w:tcBorders>
            <w:shd w:val="clear" w:color="auto" w:fill="auto"/>
            <w:vAlign w:val="center"/>
            <w:hideMark/>
          </w:tcPr>
          <w:p w14:paraId="5CCD48D1"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1076</w:t>
            </w:r>
          </w:p>
        </w:tc>
        <w:tc>
          <w:tcPr>
            <w:tcW w:w="1607" w:type="dxa"/>
            <w:tcBorders>
              <w:top w:val="nil"/>
              <w:left w:val="nil"/>
              <w:bottom w:val="single" w:sz="4" w:space="0" w:color="auto"/>
              <w:right w:val="single" w:sz="4" w:space="0" w:color="auto"/>
            </w:tcBorders>
            <w:shd w:val="clear" w:color="auto" w:fill="auto"/>
            <w:vAlign w:val="center"/>
            <w:hideMark/>
          </w:tcPr>
          <w:p w14:paraId="4A6F6705"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23</w:t>
            </w:r>
          </w:p>
        </w:tc>
        <w:tc>
          <w:tcPr>
            <w:tcW w:w="1607" w:type="dxa"/>
            <w:tcBorders>
              <w:top w:val="nil"/>
              <w:left w:val="nil"/>
              <w:bottom w:val="single" w:sz="4" w:space="0" w:color="auto"/>
              <w:right w:val="single" w:sz="4" w:space="0" w:color="auto"/>
            </w:tcBorders>
            <w:shd w:val="clear" w:color="auto" w:fill="auto"/>
            <w:vAlign w:val="center"/>
            <w:hideMark/>
          </w:tcPr>
          <w:p w14:paraId="2ED016A4"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12</w:t>
            </w:r>
          </w:p>
        </w:tc>
        <w:tc>
          <w:tcPr>
            <w:tcW w:w="1607" w:type="dxa"/>
            <w:tcBorders>
              <w:top w:val="nil"/>
              <w:left w:val="nil"/>
              <w:bottom w:val="single" w:sz="4" w:space="0" w:color="auto"/>
              <w:right w:val="single" w:sz="4" w:space="0" w:color="auto"/>
            </w:tcBorders>
            <w:shd w:val="clear" w:color="auto" w:fill="auto"/>
            <w:vAlign w:val="center"/>
            <w:hideMark/>
          </w:tcPr>
          <w:p w14:paraId="000153AB"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2020</w:t>
            </w:r>
          </w:p>
        </w:tc>
        <w:tc>
          <w:tcPr>
            <w:tcW w:w="1607" w:type="dxa"/>
            <w:tcBorders>
              <w:top w:val="nil"/>
              <w:left w:val="nil"/>
              <w:bottom w:val="single" w:sz="4" w:space="0" w:color="auto"/>
              <w:right w:val="single" w:sz="4" w:space="0" w:color="auto"/>
            </w:tcBorders>
            <w:shd w:val="clear" w:color="auto" w:fill="auto"/>
            <w:vAlign w:val="center"/>
            <w:hideMark/>
          </w:tcPr>
          <w:p w14:paraId="4DF3828A" w14:textId="54FC83E3"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 xml:space="preserve">Se </w:t>
            </w:r>
            <w:proofErr w:type="spellStart"/>
            <w:r w:rsidRPr="00815F5E">
              <w:rPr>
                <w:rFonts w:ascii="Calibri" w:eastAsia="Times New Roman" w:hAnsi="Calibri" w:cs="Calibri"/>
                <w:color w:val="000000"/>
                <w:sz w:val="16"/>
                <w:szCs w:val="16"/>
                <w:lang w:val="en-US" w:eastAsia="es-CO"/>
              </w:rPr>
              <w:t>crean</w:t>
            </w:r>
            <w:proofErr w:type="spellEnd"/>
            <w:r w:rsidRPr="00815F5E">
              <w:rPr>
                <w:rFonts w:ascii="Calibri" w:eastAsia="Times New Roman" w:hAnsi="Calibri" w:cs="Calibri"/>
                <w:color w:val="000000"/>
                <w:sz w:val="16"/>
                <w:szCs w:val="16"/>
                <w:lang w:val="en-US" w:eastAsia="es-CO"/>
              </w:rPr>
              <w:t xml:space="preserve"> </w:t>
            </w:r>
            <w:proofErr w:type="spellStart"/>
            <w:r w:rsidRPr="00815F5E">
              <w:rPr>
                <w:rFonts w:ascii="Calibri" w:eastAsia="Times New Roman" w:hAnsi="Calibri" w:cs="Calibri"/>
                <w:color w:val="000000"/>
                <w:sz w:val="16"/>
                <w:szCs w:val="16"/>
                <w:lang w:val="en-US" w:eastAsia="es-CO"/>
              </w:rPr>
              <w:t>algunas</w:t>
            </w:r>
            <w:proofErr w:type="spellEnd"/>
            <w:r w:rsidRPr="00815F5E">
              <w:rPr>
                <w:rFonts w:ascii="Calibri" w:eastAsia="Times New Roman" w:hAnsi="Calibri" w:cs="Calibri"/>
                <w:color w:val="000000"/>
                <w:sz w:val="16"/>
                <w:szCs w:val="16"/>
                <w:lang w:val="en-US" w:eastAsia="es-CO"/>
              </w:rPr>
              <w:t xml:space="preserve"> </w:t>
            </w:r>
            <w:proofErr w:type="spellStart"/>
            <w:r w:rsidRPr="00815F5E">
              <w:rPr>
                <w:rFonts w:ascii="Calibri" w:eastAsia="Times New Roman" w:hAnsi="Calibri" w:cs="Calibri"/>
                <w:color w:val="000000"/>
                <w:sz w:val="16"/>
                <w:szCs w:val="16"/>
                <w:lang w:val="en-US" w:eastAsia="es-CO"/>
              </w:rPr>
              <w:t>dependencias</w:t>
            </w:r>
            <w:proofErr w:type="spellEnd"/>
            <w:r w:rsidRPr="00815F5E">
              <w:rPr>
                <w:rFonts w:ascii="Calibri" w:eastAsia="Times New Roman" w:hAnsi="Calibri" w:cs="Calibri"/>
                <w:color w:val="000000"/>
                <w:sz w:val="16"/>
                <w:szCs w:val="16"/>
                <w:lang w:val="en-US" w:eastAsia="es-CO"/>
              </w:rPr>
              <w:t xml:space="preserve"> y se cambia de </w:t>
            </w:r>
            <w:proofErr w:type="spellStart"/>
            <w:r w:rsidRPr="00815F5E">
              <w:rPr>
                <w:rFonts w:ascii="Calibri" w:eastAsia="Times New Roman" w:hAnsi="Calibri" w:cs="Calibri"/>
                <w:color w:val="000000"/>
                <w:sz w:val="16"/>
                <w:szCs w:val="16"/>
                <w:lang w:val="en-US" w:eastAsia="es-CO"/>
              </w:rPr>
              <w:t>denominación</w:t>
            </w:r>
            <w:proofErr w:type="spellEnd"/>
            <w:r w:rsidRPr="00815F5E">
              <w:rPr>
                <w:rFonts w:ascii="Calibri" w:eastAsia="Times New Roman" w:hAnsi="Calibri" w:cs="Calibri"/>
                <w:color w:val="000000"/>
                <w:sz w:val="16"/>
                <w:szCs w:val="16"/>
                <w:lang w:val="en-US" w:eastAsia="es-CO"/>
              </w:rPr>
              <w:t xml:space="preserve"> la </w:t>
            </w:r>
            <w:proofErr w:type="spellStart"/>
            <w:r w:rsidRPr="00815F5E">
              <w:rPr>
                <w:rFonts w:ascii="Calibri" w:eastAsia="Times New Roman" w:hAnsi="Calibri" w:cs="Calibri"/>
                <w:color w:val="000000"/>
                <w:sz w:val="16"/>
                <w:szCs w:val="16"/>
                <w:lang w:val="en-US" w:eastAsia="es-CO"/>
              </w:rPr>
              <w:t>Secretaría</w:t>
            </w:r>
            <w:proofErr w:type="spellEnd"/>
            <w:r w:rsidRPr="00815F5E">
              <w:rPr>
                <w:rFonts w:ascii="Calibri" w:eastAsia="Times New Roman" w:hAnsi="Calibri" w:cs="Calibri"/>
                <w:color w:val="000000"/>
                <w:sz w:val="16"/>
                <w:szCs w:val="16"/>
                <w:lang w:val="en-US" w:eastAsia="es-CO"/>
              </w:rPr>
              <w:t xml:space="preserve"> </w:t>
            </w:r>
            <w:r w:rsidR="00BC1E8A">
              <w:rPr>
                <w:rFonts w:ascii="Calibri" w:eastAsia="Times New Roman" w:hAnsi="Calibri" w:cs="Calibri"/>
                <w:color w:val="000000"/>
                <w:sz w:val="16"/>
                <w:szCs w:val="16"/>
                <w:lang w:val="en-US" w:eastAsia="es-CO"/>
              </w:rPr>
              <w:t>d</w:t>
            </w:r>
            <w:r w:rsidRPr="00815F5E">
              <w:rPr>
                <w:rFonts w:ascii="Calibri" w:eastAsia="Times New Roman" w:hAnsi="Calibri" w:cs="Calibri"/>
                <w:color w:val="000000"/>
                <w:sz w:val="16"/>
                <w:szCs w:val="16"/>
                <w:lang w:val="en-US" w:eastAsia="es-CO"/>
              </w:rPr>
              <w:t xml:space="preserve">e </w:t>
            </w:r>
            <w:proofErr w:type="spellStart"/>
            <w:r w:rsidRPr="00815F5E">
              <w:rPr>
                <w:rFonts w:ascii="Calibri" w:eastAsia="Times New Roman" w:hAnsi="Calibri" w:cs="Calibri"/>
                <w:color w:val="000000"/>
                <w:sz w:val="16"/>
                <w:szCs w:val="16"/>
                <w:lang w:val="en-US" w:eastAsia="es-CO"/>
              </w:rPr>
              <w:t>Tránsito</w:t>
            </w:r>
            <w:proofErr w:type="spellEnd"/>
            <w:r w:rsidRPr="00815F5E">
              <w:rPr>
                <w:rFonts w:ascii="Calibri" w:eastAsia="Times New Roman" w:hAnsi="Calibri" w:cs="Calibri"/>
                <w:color w:val="000000"/>
                <w:sz w:val="16"/>
                <w:szCs w:val="16"/>
                <w:lang w:val="en-US" w:eastAsia="es-CO"/>
              </w:rPr>
              <w:t xml:space="preserve"> y T. - </w:t>
            </w:r>
            <w:proofErr w:type="spellStart"/>
            <w:r w:rsidRPr="00815F5E">
              <w:rPr>
                <w:rFonts w:ascii="Calibri" w:eastAsia="Times New Roman" w:hAnsi="Calibri" w:cs="Calibri"/>
                <w:color w:val="000000"/>
                <w:sz w:val="16"/>
                <w:szCs w:val="16"/>
                <w:lang w:val="en-US" w:eastAsia="es-CO"/>
              </w:rPr>
              <w:t>Comisaria</w:t>
            </w:r>
            <w:proofErr w:type="spellEnd"/>
            <w:r w:rsidRPr="00815F5E">
              <w:rPr>
                <w:rFonts w:ascii="Calibri" w:eastAsia="Times New Roman" w:hAnsi="Calibri" w:cs="Calibri"/>
                <w:color w:val="000000"/>
                <w:sz w:val="16"/>
                <w:szCs w:val="16"/>
                <w:lang w:val="en-US" w:eastAsia="es-CO"/>
              </w:rPr>
              <w:t>.</w:t>
            </w:r>
          </w:p>
        </w:tc>
      </w:tr>
      <w:tr w:rsidR="00E254AF" w:rsidRPr="00815F5E" w14:paraId="1242F9DF" w14:textId="77777777" w:rsidTr="004E46DC">
        <w:trPr>
          <w:trHeight w:val="976"/>
          <w:jc w:val="center"/>
        </w:trPr>
        <w:tc>
          <w:tcPr>
            <w:tcW w:w="1795" w:type="dxa"/>
            <w:tcBorders>
              <w:top w:val="nil"/>
              <w:left w:val="single" w:sz="4" w:space="0" w:color="auto"/>
              <w:bottom w:val="single" w:sz="4" w:space="0" w:color="auto"/>
              <w:right w:val="single" w:sz="4" w:space="0" w:color="auto"/>
            </w:tcBorders>
            <w:shd w:val="clear" w:color="auto" w:fill="auto"/>
            <w:vAlign w:val="center"/>
            <w:hideMark/>
          </w:tcPr>
          <w:p w14:paraId="69D1AA46"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ACUERDO</w:t>
            </w:r>
          </w:p>
        </w:tc>
        <w:tc>
          <w:tcPr>
            <w:tcW w:w="1607" w:type="dxa"/>
            <w:tcBorders>
              <w:top w:val="nil"/>
              <w:left w:val="nil"/>
              <w:bottom w:val="single" w:sz="4" w:space="0" w:color="auto"/>
              <w:right w:val="single" w:sz="4" w:space="0" w:color="auto"/>
            </w:tcBorders>
            <w:shd w:val="clear" w:color="auto" w:fill="auto"/>
            <w:vAlign w:val="center"/>
            <w:hideMark/>
          </w:tcPr>
          <w:p w14:paraId="2B7E2628"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1088</w:t>
            </w:r>
          </w:p>
        </w:tc>
        <w:tc>
          <w:tcPr>
            <w:tcW w:w="1607" w:type="dxa"/>
            <w:tcBorders>
              <w:top w:val="nil"/>
              <w:left w:val="nil"/>
              <w:bottom w:val="single" w:sz="4" w:space="0" w:color="auto"/>
              <w:right w:val="single" w:sz="4" w:space="0" w:color="auto"/>
            </w:tcBorders>
            <w:shd w:val="clear" w:color="auto" w:fill="auto"/>
            <w:vAlign w:val="center"/>
            <w:hideMark/>
          </w:tcPr>
          <w:p w14:paraId="218AA77F"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13</w:t>
            </w:r>
          </w:p>
        </w:tc>
        <w:tc>
          <w:tcPr>
            <w:tcW w:w="1607" w:type="dxa"/>
            <w:tcBorders>
              <w:top w:val="nil"/>
              <w:left w:val="nil"/>
              <w:bottom w:val="single" w:sz="4" w:space="0" w:color="auto"/>
              <w:right w:val="single" w:sz="4" w:space="0" w:color="auto"/>
            </w:tcBorders>
            <w:shd w:val="clear" w:color="auto" w:fill="auto"/>
            <w:vAlign w:val="center"/>
            <w:hideMark/>
          </w:tcPr>
          <w:p w14:paraId="5F487A3E"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7</w:t>
            </w:r>
          </w:p>
        </w:tc>
        <w:tc>
          <w:tcPr>
            <w:tcW w:w="1607" w:type="dxa"/>
            <w:tcBorders>
              <w:top w:val="nil"/>
              <w:left w:val="nil"/>
              <w:bottom w:val="single" w:sz="4" w:space="0" w:color="auto"/>
              <w:right w:val="single" w:sz="4" w:space="0" w:color="auto"/>
            </w:tcBorders>
            <w:shd w:val="clear" w:color="auto" w:fill="auto"/>
            <w:vAlign w:val="center"/>
            <w:hideMark/>
          </w:tcPr>
          <w:p w14:paraId="7A8684D2"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2021</w:t>
            </w:r>
          </w:p>
        </w:tc>
        <w:tc>
          <w:tcPr>
            <w:tcW w:w="1607" w:type="dxa"/>
            <w:tcBorders>
              <w:top w:val="nil"/>
              <w:left w:val="nil"/>
              <w:bottom w:val="single" w:sz="4" w:space="0" w:color="auto"/>
              <w:right w:val="single" w:sz="4" w:space="0" w:color="auto"/>
            </w:tcBorders>
            <w:shd w:val="clear" w:color="auto" w:fill="auto"/>
            <w:vAlign w:val="center"/>
            <w:hideMark/>
          </w:tcPr>
          <w:p w14:paraId="15A26680"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 xml:space="preserve">Se </w:t>
            </w:r>
            <w:proofErr w:type="spellStart"/>
            <w:r w:rsidRPr="00815F5E">
              <w:rPr>
                <w:rFonts w:ascii="Calibri" w:eastAsia="Times New Roman" w:hAnsi="Calibri" w:cs="Calibri"/>
                <w:color w:val="000000"/>
                <w:sz w:val="16"/>
                <w:szCs w:val="16"/>
                <w:lang w:val="en-US" w:eastAsia="es-CO"/>
              </w:rPr>
              <w:t>crean</w:t>
            </w:r>
            <w:proofErr w:type="spellEnd"/>
            <w:r w:rsidRPr="00815F5E">
              <w:rPr>
                <w:rFonts w:ascii="Calibri" w:eastAsia="Times New Roman" w:hAnsi="Calibri" w:cs="Calibri"/>
                <w:color w:val="000000"/>
                <w:sz w:val="16"/>
                <w:szCs w:val="16"/>
                <w:lang w:val="en-US" w:eastAsia="es-CO"/>
              </w:rPr>
              <w:t xml:space="preserve"> </w:t>
            </w:r>
            <w:proofErr w:type="spellStart"/>
            <w:r w:rsidRPr="00815F5E">
              <w:rPr>
                <w:rFonts w:ascii="Calibri" w:eastAsia="Times New Roman" w:hAnsi="Calibri" w:cs="Calibri"/>
                <w:color w:val="000000"/>
                <w:sz w:val="16"/>
                <w:szCs w:val="16"/>
                <w:lang w:val="en-US" w:eastAsia="es-CO"/>
              </w:rPr>
              <w:t>algunas</w:t>
            </w:r>
            <w:proofErr w:type="spellEnd"/>
            <w:r w:rsidRPr="00815F5E">
              <w:rPr>
                <w:rFonts w:ascii="Calibri" w:eastAsia="Times New Roman" w:hAnsi="Calibri" w:cs="Calibri"/>
                <w:color w:val="000000"/>
                <w:sz w:val="16"/>
                <w:szCs w:val="16"/>
                <w:lang w:val="en-US" w:eastAsia="es-CO"/>
              </w:rPr>
              <w:t xml:space="preserve"> </w:t>
            </w:r>
            <w:proofErr w:type="spellStart"/>
            <w:r w:rsidRPr="00815F5E">
              <w:rPr>
                <w:rFonts w:ascii="Calibri" w:eastAsia="Times New Roman" w:hAnsi="Calibri" w:cs="Calibri"/>
                <w:color w:val="000000"/>
                <w:sz w:val="16"/>
                <w:szCs w:val="16"/>
                <w:lang w:val="en-US" w:eastAsia="es-CO"/>
              </w:rPr>
              <w:t>dependencias</w:t>
            </w:r>
            <w:proofErr w:type="spellEnd"/>
            <w:r w:rsidRPr="00815F5E">
              <w:rPr>
                <w:rFonts w:ascii="Calibri" w:eastAsia="Times New Roman" w:hAnsi="Calibri" w:cs="Calibri"/>
                <w:color w:val="000000"/>
                <w:sz w:val="16"/>
                <w:szCs w:val="16"/>
                <w:lang w:val="en-US" w:eastAsia="es-CO"/>
              </w:rPr>
              <w:t xml:space="preserve"> - </w:t>
            </w:r>
            <w:proofErr w:type="spellStart"/>
            <w:r w:rsidRPr="00815F5E">
              <w:rPr>
                <w:rFonts w:ascii="Calibri" w:eastAsia="Times New Roman" w:hAnsi="Calibri" w:cs="Calibri"/>
                <w:color w:val="000000"/>
                <w:sz w:val="16"/>
                <w:szCs w:val="16"/>
                <w:lang w:val="en-US" w:eastAsia="es-CO"/>
              </w:rPr>
              <w:t>Transparencia</w:t>
            </w:r>
            <w:proofErr w:type="spellEnd"/>
            <w:r w:rsidRPr="00815F5E">
              <w:rPr>
                <w:rFonts w:ascii="Calibri" w:eastAsia="Times New Roman" w:hAnsi="Calibri" w:cs="Calibri"/>
                <w:color w:val="000000"/>
                <w:sz w:val="16"/>
                <w:szCs w:val="16"/>
                <w:lang w:val="en-US" w:eastAsia="es-CO"/>
              </w:rPr>
              <w:t xml:space="preserve"> y </w:t>
            </w:r>
            <w:proofErr w:type="spellStart"/>
            <w:r w:rsidRPr="00815F5E">
              <w:rPr>
                <w:rFonts w:ascii="Calibri" w:eastAsia="Times New Roman" w:hAnsi="Calibri" w:cs="Calibri"/>
                <w:color w:val="000000"/>
                <w:sz w:val="16"/>
                <w:szCs w:val="16"/>
                <w:lang w:val="en-US" w:eastAsia="es-CO"/>
              </w:rPr>
              <w:t>asuntos</w:t>
            </w:r>
            <w:proofErr w:type="spellEnd"/>
            <w:r w:rsidRPr="00815F5E">
              <w:rPr>
                <w:rFonts w:ascii="Calibri" w:eastAsia="Times New Roman" w:hAnsi="Calibri" w:cs="Calibri"/>
                <w:color w:val="000000"/>
                <w:sz w:val="16"/>
                <w:szCs w:val="16"/>
                <w:lang w:val="en-US" w:eastAsia="es-CO"/>
              </w:rPr>
              <w:t xml:space="preserve"> </w:t>
            </w:r>
            <w:proofErr w:type="spellStart"/>
            <w:r w:rsidRPr="00815F5E">
              <w:rPr>
                <w:rFonts w:ascii="Calibri" w:eastAsia="Times New Roman" w:hAnsi="Calibri" w:cs="Calibri"/>
                <w:color w:val="000000"/>
                <w:sz w:val="16"/>
                <w:szCs w:val="16"/>
                <w:lang w:val="en-US" w:eastAsia="es-CO"/>
              </w:rPr>
              <w:t>étnicos</w:t>
            </w:r>
            <w:proofErr w:type="spellEnd"/>
            <w:r w:rsidRPr="00815F5E">
              <w:rPr>
                <w:rFonts w:ascii="Calibri" w:eastAsia="Times New Roman" w:hAnsi="Calibri" w:cs="Calibri"/>
                <w:color w:val="000000"/>
                <w:sz w:val="16"/>
                <w:szCs w:val="16"/>
                <w:lang w:val="en-US" w:eastAsia="es-CO"/>
              </w:rPr>
              <w:t>.</w:t>
            </w:r>
          </w:p>
        </w:tc>
      </w:tr>
      <w:tr w:rsidR="00E254AF" w:rsidRPr="00815F5E" w14:paraId="3C912CC4" w14:textId="77777777" w:rsidTr="004E46DC">
        <w:trPr>
          <w:trHeight w:val="1954"/>
          <w:jc w:val="center"/>
        </w:trPr>
        <w:tc>
          <w:tcPr>
            <w:tcW w:w="1795" w:type="dxa"/>
            <w:tcBorders>
              <w:top w:val="nil"/>
              <w:left w:val="single" w:sz="4" w:space="0" w:color="auto"/>
              <w:bottom w:val="single" w:sz="4" w:space="0" w:color="auto"/>
              <w:right w:val="single" w:sz="4" w:space="0" w:color="auto"/>
            </w:tcBorders>
            <w:shd w:val="clear" w:color="auto" w:fill="auto"/>
            <w:vAlign w:val="center"/>
            <w:hideMark/>
          </w:tcPr>
          <w:p w14:paraId="2E788A6C"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ACUERDO</w:t>
            </w:r>
          </w:p>
        </w:tc>
        <w:tc>
          <w:tcPr>
            <w:tcW w:w="1607" w:type="dxa"/>
            <w:tcBorders>
              <w:top w:val="nil"/>
              <w:left w:val="nil"/>
              <w:bottom w:val="single" w:sz="4" w:space="0" w:color="auto"/>
              <w:right w:val="single" w:sz="4" w:space="0" w:color="auto"/>
            </w:tcBorders>
            <w:shd w:val="clear" w:color="auto" w:fill="auto"/>
            <w:vAlign w:val="center"/>
            <w:hideMark/>
          </w:tcPr>
          <w:p w14:paraId="616323BB"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1132</w:t>
            </w:r>
          </w:p>
        </w:tc>
        <w:tc>
          <w:tcPr>
            <w:tcW w:w="1607" w:type="dxa"/>
            <w:tcBorders>
              <w:top w:val="nil"/>
              <w:left w:val="nil"/>
              <w:bottom w:val="single" w:sz="4" w:space="0" w:color="auto"/>
              <w:right w:val="single" w:sz="4" w:space="0" w:color="auto"/>
            </w:tcBorders>
            <w:shd w:val="clear" w:color="auto" w:fill="auto"/>
            <w:vAlign w:val="center"/>
            <w:hideMark/>
          </w:tcPr>
          <w:p w14:paraId="335E9640"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19</w:t>
            </w:r>
          </w:p>
        </w:tc>
        <w:tc>
          <w:tcPr>
            <w:tcW w:w="1607" w:type="dxa"/>
            <w:tcBorders>
              <w:top w:val="nil"/>
              <w:left w:val="nil"/>
              <w:bottom w:val="single" w:sz="4" w:space="0" w:color="auto"/>
              <w:right w:val="single" w:sz="4" w:space="0" w:color="auto"/>
            </w:tcBorders>
            <w:shd w:val="clear" w:color="auto" w:fill="auto"/>
            <w:vAlign w:val="center"/>
            <w:hideMark/>
          </w:tcPr>
          <w:p w14:paraId="4EB6DC82"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12</w:t>
            </w:r>
          </w:p>
        </w:tc>
        <w:tc>
          <w:tcPr>
            <w:tcW w:w="1607" w:type="dxa"/>
            <w:tcBorders>
              <w:top w:val="nil"/>
              <w:left w:val="nil"/>
              <w:bottom w:val="single" w:sz="4" w:space="0" w:color="auto"/>
              <w:right w:val="single" w:sz="4" w:space="0" w:color="auto"/>
            </w:tcBorders>
            <w:shd w:val="clear" w:color="auto" w:fill="auto"/>
            <w:vAlign w:val="center"/>
            <w:hideMark/>
          </w:tcPr>
          <w:p w14:paraId="58363719"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2022</w:t>
            </w:r>
          </w:p>
        </w:tc>
        <w:tc>
          <w:tcPr>
            <w:tcW w:w="1607" w:type="dxa"/>
            <w:tcBorders>
              <w:top w:val="nil"/>
              <w:left w:val="nil"/>
              <w:bottom w:val="single" w:sz="4" w:space="0" w:color="auto"/>
              <w:right w:val="single" w:sz="4" w:space="0" w:color="auto"/>
            </w:tcBorders>
            <w:shd w:val="clear" w:color="auto" w:fill="auto"/>
            <w:vAlign w:val="center"/>
            <w:hideMark/>
          </w:tcPr>
          <w:p w14:paraId="32ECAC0D" w14:textId="77777777" w:rsidR="00E254AF" w:rsidRPr="00815F5E" w:rsidRDefault="00E254AF" w:rsidP="003D0EEC">
            <w:pPr>
              <w:spacing w:before="0" w:after="0" w:line="240" w:lineRule="auto"/>
              <w:jc w:val="center"/>
              <w:rPr>
                <w:rFonts w:ascii="Calibri" w:eastAsia="Times New Roman" w:hAnsi="Calibri" w:cs="Calibri"/>
                <w:color w:val="000000"/>
                <w:sz w:val="16"/>
                <w:szCs w:val="16"/>
                <w:lang w:eastAsia="es-CO"/>
              </w:rPr>
            </w:pPr>
            <w:r w:rsidRPr="00815F5E">
              <w:rPr>
                <w:rFonts w:ascii="Calibri" w:eastAsia="Times New Roman" w:hAnsi="Calibri" w:cs="Calibri"/>
                <w:color w:val="000000"/>
                <w:sz w:val="16"/>
                <w:szCs w:val="16"/>
                <w:lang w:val="en-US" w:eastAsia="es-CO"/>
              </w:rPr>
              <w:t xml:space="preserve">Se </w:t>
            </w:r>
            <w:proofErr w:type="spellStart"/>
            <w:r w:rsidRPr="00815F5E">
              <w:rPr>
                <w:rFonts w:ascii="Calibri" w:eastAsia="Times New Roman" w:hAnsi="Calibri" w:cs="Calibri"/>
                <w:color w:val="000000"/>
                <w:sz w:val="16"/>
                <w:szCs w:val="16"/>
                <w:lang w:val="en-US" w:eastAsia="es-CO"/>
              </w:rPr>
              <w:t>Crea</w:t>
            </w:r>
            <w:proofErr w:type="spellEnd"/>
            <w:r w:rsidRPr="00815F5E">
              <w:rPr>
                <w:rFonts w:ascii="Calibri" w:eastAsia="Times New Roman" w:hAnsi="Calibri" w:cs="Calibri"/>
                <w:color w:val="000000"/>
                <w:sz w:val="16"/>
                <w:szCs w:val="16"/>
                <w:lang w:val="en-US" w:eastAsia="es-CO"/>
              </w:rPr>
              <w:t xml:space="preserve"> la </w:t>
            </w:r>
            <w:proofErr w:type="spellStart"/>
            <w:r w:rsidRPr="00815F5E">
              <w:rPr>
                <w:rFonts w:ascii="Calibri" w:eastAsia="Times New Roman" w:hAnsi="Calibri" w:cs="Calibri"/>
                <w:color w:val="000000"/>
                <w:sz w:val="16"/>
                <w:szCs w:val="16"/>
                <w:lang w:val="en-US" w:eastAsia="es-CO"/>
              </w:rPr>
              <w:t>Secretaría</w:t>
            </w:r>
            <w:proofErr w:type="spellEnd"/>
            <w:r w:rsidRPr="00815F5E">
              <w:rPr>
                <w:rFonts w:ascii="Calibri" w:eastAsia="Times New Roman" w:hAnsi="Calibri" w:cs="Calibri"/>
                <w:color w:val="000000"/>
                <w:sz w:val="16"/>
                <w:szCs w:val="16"/>
                <w:lang w:val="en-US" w:eastAsia="es-CO"/>
              </w:rPr>
              <w:t xml:space="preserve"> de Cultura y </w:t>
            </w:r>
            <w:proofErr w:type="spellStart"/>
            <w:r w:rsidRPr="00815F5E">
              <w:rPr>
                <w:rFonts w:ascii="Calibri" w:eastAsia="Times New Roman" w:hAnsi="Calibri" w:cs="Calibri"/>
                <w:color w:val="000000"/>
                <w:sz w:val="16"/>
                <w:szCs w:val="16"/>
                <w:lang w:val="en-US" w:eastAsia="es-CO"/>
              </w:rPr>
              <w:t>Civismo</w:t>
            </w:r>
            <w:proofErr w:type="spellEnd"/>
            <w:r w:rsidRPr="00815F5E">
              <w:rPr>
                <w:rFonts w:ascii="Calibri" w:eastAsia="Times New Roman" w:hAnsi="Calibri" w:cs="Calibri"/>
                <w:color w:val="000000"/>
                <w:sz w:val="16"/>
                <w:szCs w:val="16"/>
                <w:lang w:val="en-US" w:eastAsia="es-CO"/>
              </w:rPr>
              <w:t xml:space="preserve"> - La Unidad de Convivencia </w:t>
            </w:r>
            <w:proofErr w:type="spellStart"/>
            <w:proofErr w:type="gramStart"/>
            <w:r w:rsidRPr="00815F5E">
              <w:rPr>
                <w:rFonts w:ascii="Calibri" w:eastAsia="Times New Roman" w:hAnsi="Calibri" w:cs="Calibri"/>
                <w:color w:val="000000"/>
                <w:sz w:val="16"/>
                <w:szCs w:val="16"/>
                <w:lang w:val="en-US" w:eastAsia="es-CO"/>
              </w:rPr>
              <w:t>Ciudadana</w:t>
            </w:r>
            <w:proofErr w:type="spellEnd"/>
            <w:r w:rsidRPr="00815F5E">
              <w:rPr>
                <w:rFonts w:ascii="Calibri" w:eastAsia="Times New Roman" w:hAnsi="Calibri" w:cs="Calibri"/>
                <w:color w:val="000000"/>
                <w:sz w:val="16"/>
                <w:szCs w:val="16"/>
                <w:lang w:val="en-US" w:eastAsia="es-CO"/>
              </w:rPr>
              <w:t xml:space="preserve">  (</w:t>
            </w:r>
            <w:proofErr w:type="spellStart"/>
            <w:proofErr w:type="gramEnd"/>
            <w:r w:rsidRPr="00815F5E">
              <w:rPr>
                <w:rFonts w:ascii="Calibri" w:eastAsia="Times New Roman" w:hAnsi="Calibri" w:cs="Calibri"/>
                <w:color w:val="000000"/>
                <w:sz w:val="16"/>
                <w:szCs w:val="16"/>
                <w:lang w:val="en-US" w:eastAsia="es-CO"/>
              </w:rPr>
              <w:t>Secretaría</w:t>
            </w:r>
            <w:proofErr w:type="spellEnd"/>
            <w:r w:rsidRPr="00815F5E">
              <w:rPr>
                <w:rFonts w:ascii="Calibri" w:eastAsia="Times New Roman" w:hAnsi="Calibri" w:cs="Calibri"/>
                <w:color w:val="000000"/>
                <w:sz w:val="16"/>
                <w:szCs w:val="16"/>
                <w:lang w:val="en-US" w:eastAsia="es-CO"/>
              </w:rPr>
              <w:t xml:space="preserve"> de </w:t>
            </w:r>
            <w:proofErr w:type="spellStart"/>
            <w:r w:rsidRPr="00815F5E">
              <w:rPr>
                <w:rFonts w:ascii="Calibri" w:eastAsia="Times New Roman" w:hAnsi="Calibri" w:cs="Calibri"/>
                <w:color w:val="000000"/>
                <w:sz w:val="16"/>
                <w:szCs w:val="16"/>
                <w:lang w:val="en-US" w:eastAsia="es-CO"/>
              </w:rPr>
              <w:t>Gobierno</w:t>
            </w:r>
            <w:proofErr w:type="spellEnd"/>
            <w:r w:rsidRPr="00815F5E">
              <w:rPr>
                <w:rFonts w:ascii="Calibri" w:eastAsia="Times New Roman" w:hAnsi="Calibri" w:cs="Calibri"/>
                <w:color w:val="000000"/>
                <w:sz w:val="16"/>
                <w:szCs w:val="16"/>
                <w:lang w:val="en-US" w:eastAsia="es-CO"/>
              </w:rPr>
              <w:t>).</w:t>
            </w:r>
          </w:p>
        </w:tc>
      </w:tr>
    </w:tbl>
    <w:p w14:paraId="286F1DF7" w14:textId="77777777" w:rsidR="00E254AF" w:rsidRDefault="00E254AF" w:rsidP="003D0EEC">
      <w:pPr>
        <w:jc w:val="center"/>
      </w:pPr>
    </w:p>
    <w:p w14:paraId="49DD6080" w14:textId="77777777" w:rsidR="00E254AF" w:rsidRDefault="00E254AF" w:rsidP="003D0EEC">
      <w:pPr>
        <w:jc w:val="center"/>
      </w:pPr>
    </w:p>
    <w:p w14:paraId="4CCBEB30" w14:textId="77777777" w:rsidR="00E254AF" w:rsidRDefault="00E254AF" w:rsidP="003D0EEC">
      <w:pPr>
        <w:jc w:val="center"/>
      </w:pPr>
    </w:p>
    <w:p w14:paraId="460A5E5D" w14:textId="77777777" w:rsidR="00E254AF" w:rsidRDefault="00E254AF" w:rsidP="003D0EEC">
      <w:pPr>
        <w:jc w:val="center"/>
      </w:pPr>
    </w:p>
    <w:p w14:paraId="16D2EC08" w14:textId="77777777" w:rsidR="00E254AF" w:rsidRDefault="00E254AF" w:rsidP="003D0EEC">
      <w:pPr>
        <w:jc w:val="center"/>
      </w:pPr>
    </w:p>
    <w:p w14:paraId="34B5A501" w14:textId="77777777" w:rsidR="00E254AF" w:rsidRDefault="00E254AF" w:rsidP="003D0EEC">
      <w:pPr>
        <w:jc w:val="center"/>
      </w:pPr>
    </w:p>
    <w:p w14:paraId="3787F6BF" w14:textId="77777777" w:rsidR="00E254AF" w:rsidRDefault="00E254AF" w:rsidP="003D0EEC">
      <w:pPr>
        <w:jc w:val="center"/>
      </w:pPr>
    </w:p>
    <w:p w14:paraId="7611DFFD" w14:textId="77777777" w:rsidR="00E254AF" w:rsidRDefault="00E254AF" w:rsidP="003D0EEC">
      <w:pPr>
        <w:jc w:val="center"/>
      </w:pPr>
    </w:p>
    <w:p w14:paraId="26CAEE9D" w14:textId="77777777" w:rsidR="00E254AF" w:rsidRDefault="00E254AF" w:rsidP="003D0EEC">
      <w:pPr>
        <w:jc w:val="center"/>
      </w:pPr>
    </w:p>
    <w:p w14:paraId="5230C0B2" w14:textId="77777777" w:rsidR="00E254AF" w:rsidRDefault="00E254AF" w:rsidP="003D0EEC">
      <w:pPr>
        <w:jc w:val="center"/>
      </w:pPr>
    </w:p>
    <w:p w14:paraId="335D4754" w14:textId="77777777" w:rsidR="00E254AF" w:rsidRDefault="00E254AF" w:rsidP="003D0EEC">
      <w:pPr>
        <w:jc w:val="center"/>
      </w:pPr>
    </w:p>
    <w:p w14:paraId="1C86331D" w14:textId="77777777" w:rsidR="00E254AF" w:rsidRDefault="00E254AF" w:rsidP="003D0EEC">
      <w:pPr>
        <w:jc w:val="center"/>
      </w:pPr>
    </w:p>
    <w:p w14:paraId="6363B1F4" w14:textId="77777777" w:rsidR="00E254AF" w:rsidRDefault="00E254AF" w:rsidP="003D0EEC">
      <w:pPr>
        <w:jc w:val="center"/>
      </w:pPr>
    </w:p>
    <w:p w14:paraId="02AED65B" w14:textId="77777777" w:rsidR="00E254AF" w:rsidRPr="00673D3A" w:rsidRDefault="00E254AF" w:rsidP="003D0EEC">
      <w:pPr>
        <w:jc w:val="center"/>
      </w:pPr>
    </w:p>
    <w:p w14:paraId="52C1488D" w14:textId="6697CD71" w:rsidR="00721214" w:rsidRPr="00673D3A" w:rsidRDefault="00721214" w:rsidP="00B80FC8">
      <w:pPr>
        <w:pStyle w:val="Ttulo1"/>
        <w:numPr>
          <w:ilvl w:val="0"/>
          <w:numId w:val="1"/>
        </w:numPr>
      </w:pPr>
      <w:bookmarkStart w:id="8" w:name="_Toc153273935"/>
      <w:r w:rsidRPr="00673D3A">
        <w:lastRenderedPageBreak/>
        <w:t>PLAN DE DESARROLLO</w:t>
      </w:r>
      <w:bookmarkEnd w:id="8"/>
    </w:p>
    <w:p w14:paraId="2F8E67D4" w14:textId="0EA486C6" w:rsidR="000F54E9" w:rsidRDefault="006247B2" w:rsidP="00B80FC8">
      <w:pPr>
        <w:pStyle w:val="Ttulo2"/>
      </w:pPr>
      <w:bookmarkStart w:id="9" w:name="_Toc153273936"/>
      <w:r>
        <w:t xml:space="preserve">3.1 </w:t>
      </w:r>
      <w:r w:rsidR="00735AA7">
        <w:t>LINEAS ESTRATEGICAS</w:t>
      </w:r>
      <w:bookmarkEnd w:id="9"/>
    </w:p>
    <w:p w14:paraId="36524E8E" w14:textId="77777777" w:rsidR="00735AA7" w:rsidRPr="00735AA7" w:rsidRDefault="00735AA7" w:rsidP="00B80FC8"/>
    <w:tbl>
      <w:tblPr>
        <w:tblW w:w="5000" w:type="pct"/>
        <w:tblCellMar>
          <w:left w:w="70" w:type="dxa"/>
          <w:right w:w="70" w:type="dxa"/>
        </w:tblCellMar>
        <w:tblLook w:val="04A0" w:firstRow="1" w:lastRow="0" w:firstColumn="1" w:lastColumn="0" w:noHBand="0" w:noVBand="1"/>
      </w:tblPr>
      <w:tblGrid>
        <w:gridCol w:w="484"/>
        <w:gridCol w:w="2347"/>
        <w:gridCol w:w="691"/>
        <w:gridCol w:w="4558"/>
        <w:gridCol w:w="2579"/>
      </w:tblGrid>
      <w:tr w:rsidR="00735AA7" w:rsidRPr="00D55DE9" w14:paraId="1DD1B22D" w14:textId="77777777" w:rsidTr="008E468C">
        <w:trPr>
          <w:trHeight w:val="882"/>
          <w:tblHeader/>
        </w:trPr>
        <w:tc>
          <w:tcPr>
            <w:tcW w:w="1328" w:type="pct"/>
            <w:gridSpan w:val="2"/>
            <w:tcBorders>
              <w:top w:val="single" w:sz="4" w:space="0" w:color="808080"/>
              <w:left w:val="single" w:sz="4" w:space="0" w:color="808080"/>
              <w:bottom w:val="single" w:sz="4" w:space="0" w:color="808080"/>
              <w:right w:val="single" w:sz="4" w:space="0" w:color="808080"/>
            </w:tcBorders>
            <w:shd w:val="clear" w:color="000000" w:fill="D9D9D9"/>
            <w:noWrap/>
            <w:vAlign w:val="center"/>
            <w:hideMark/>
          </w:tcPr>
          <w:p w14:paraId="0A8398BC" w14:textId="77777777" w:rsidR="00735AA7" w:rsidRPr="00D55DE9" w:rsidRDefault="00735AA7" w:rsidP="00B80FC8">
            <w:pPr>
              <w:spacing w:after="0" w:line="240" w:lineRule="auto"/>
              <w:rPr>
                <w:rFonts w:ascii="Calibri" w:eastAsia="Times New Roman" w:hAnsi="Calibri" w:cs="Calibri"/>
                <w:b/>
                <w:bCs/>
                <w:color w:val="000000"/>
                <w:lang w:val="es-US" w:eastAsia="es-US"/>
              </w:rPr>
            </w:pPr>
            <w:r w:rsidRPr="00D55DE9">
              <w:rPr>
                <w:rFonts w:ascii="Calibri" w:eastAsia="Times New Roman" w:hAnsi="Calibri" w:cs="Calibri"/>
                <w:b/>
                <w:bCs/>
                <w:color w:val="000000"/>
                <w:lang w:val="es-US" w:eastAsia="es-US"/>
              </w:rPr>
              <w:t>LINEA ESTRATEGICA</w:t>
            </w:r>
          </w:p>
        </w:tc>
        <w:tc>
          <w:tcPr>
            <w:tcW w:w="2462" w:type="pct"/>
            <w:gridSpan w:val="2"/>
            <w:tcBorders>
              <w:top w:val="single" w:sz="4" w:space="0" w:color="808080"/>
              <w:left w:val="nil"/>
              <w:bottom w:val="single" w:sz="4" w:space="0" w:color="808080"/>
              <w:right w:val="single" w:sz="4" w:space="0" w:color="808080"/>
            </w:tcBorders>
            <w:shd w:val="clear" w:color="000000" w:fill="D9D9D9"/>
            <w:noWrap/>
            <w:vAlign w:val="center"/>
            <w:hideMark/>
          </w:tcPr>
          <w:p w14:paraId="75870C3B" w14:textId="77777777" w:rsidR="00735AA7" w:rsidRPr="00D55DE9" w:rsidRDefault="00735AA7" w:rsidP="00B80FC8">
            <w:pPr>
              <w:spacing w:after="0" w:line="240" w:lineRule="auto"/>
              <w:rPr>
                <w:rFonts w:ascii="Calibri" w:eastAsia="Times New Roman" w:hAnsi="Calibri" w:cs="Calibri"/>
                <w:b/>
                <w:bCs/>
                <w:color w:val="000000"/>
                <w:lang w:val="es-US" w:eastAsia="es-US"/>
              </w:rPr>
            </w:pPr>
            <w:r w:rsidRPr="00D55DE9">
              <w:rPr>
                <w:rFonts w:ascii="Calibri" w:eastAsia="Times New Roman" w:hAnsi="Calibri" w:cs="Calibri"/>
                <w:b/>
                <w:bCs/>
                <w:color w:val="000000"/>
                <w:lang w:val="es-US" w:eastAsia="es-US"/>
              </w:rPr>
              <w:t>PROGRAMA</w:t>
            </w:r>
          </w:p>
        </w:tc>
        <w:tc>
          <w:tcPr>
            <w:tcW w:w="1210" w:type="pct"/>
            <w:tcBorders>
              <w:top w:val="single" w:sz="4" w:space="0" w:color="808080"/>
              <w:left w:val="nil"/>
              <w:bottom w:val="single" w:sz="4" w:space="0" w:color="808080"/>
              <w:right w:val="single" w:sz="4" w:space="0" w:color="808080"/>
            </w:tcBorders>
            <w:shd w:val="clear" w:color="000000" w:fill="D9D9D9"/>
            <w:vAlign w:val="center"/>
            <w:hideMark/>
          </w:tcPr>
          <w:p w14:paraId="58ED2C84" w14:textId="77777777" w:rsidR="00735AA7" w:rsidRPr="00D55DE9" w:rsidRDefault="00735AA7" w:rsidP="00B80FC8">
            <w:pPr>
              <w:spacing w:after="0" w:line="240" w:lineRule="auto"/>
              <w:rPr>
                <w:rFonts w:ascii="Calibri" w:eastAsia="Times New Roman" w:hAnsi="Calibri" w:cs="Calibri"/>
                <w:b/>
                <w:bCs/>
                <w:color w:val="000000"/>
                <w:lang w:val="es-US" w:eastAsia="es-US"/>
              </w:rPr>
            </w:pPr>
            <w:proofErr w:type="gramStart"/>
            <w:r w:rsidRPr="00D55DE9">
              <w:rPr>
                <w:rFonts w:ascii="Calibri" w:eastAsia="Times New Roman" w:hAnsi="Calibri" w:cs="Calibri"/>
                <w:b/>
                <w:bCs/>
                <w:color w:val="000000"/>
                <w:lang w:val="es-US" w:eastAsia="es-US"/>
              </w:rPr>
              <w:t>TOTAL</w:t>
            </w:r>
            <w:proofErr w:type="gramEnd"/>
            <w:r w:rsidRPr="00D55DE9">
              <w:rPr>
                <w:rFonts w:ascii="Calibri" w:eastAsia="Times New Roman" w:hAnsi="Calibri" w:cs="Calibri"/>
                <w:b/>
                <w:bCs/>
                <w:color w:val="000000"/>
                <w:lang w:val="es-US" w:eastAsia="es-US"/>
              </w:rPr>
              <w:t xml:space="preserve"> OBLIGADO CUATRIENIO</w:t>
            </w:r>
            <w:r w:rsidRPr="00D55DE9">
              <w:rPr>
                <w:rFonts w:ascii="Calibri" w:eastAsia="Times New Roman" w:hAnsi="Calibri" w:cs="Calibri"/>
                <w:b/>
                <w:bCs/>
                <w:color w:val="000000"/>
                <w:lang w:val="es-US" w:eastAsia="es-US"/>
              </w:rPr>
              <w:br/>
            </w:r>
            <w:r w:rsidRPr="00D55DE9">
              <w:rPr>
                <w:rFonts w:ascii="Calibri" w:eastAsia="Times New Roman" w:hAnsi="Calibri" w:cs="Calibri"/>
                <w:color w:val="000000"/>
                <w:lang w:val="es-US" w:eastAsia="es-US"/>
              </w:rPr>
              <w:t>(millones de pesos)</w:t>
            </w:r>
          </w:p>
        </w:tc>
      </w:tr>
      <w:tr w:rsidR="00735AA7" w:rsidRPr="00D55DE9" w14:paraId="6A038B15" w14:textId="77777777" w:rsidTr="004E46DC">
        <w:trPr>
          <w:trHeight w:val="600"/>
        </w:trPr>
        <w:tc>
          <w:tcPr>
            <w:tcW w:w="227" w:type="pct"/>
            <w:tcBorders>
              <w:top w:val="single" w:sz="4" w:space="0" w:color="999999"/>
              <w:left w:val="single" w:sz="4" w:space="0" w:color="808080"/>
              <w:bottom w:val="nil"/>
              <w:right w:val="single" w:sz="4" w:space="0" w:color="808080"/>
            </w:tcBorders>
            <w:shd w:val="clear" w:color="auto" w:fill="auto"/>
            <w:noWrap/>
            <w:vAlign w:val="center"/>
            <w:hideMark/>
          </w:tcPr>
          <w:p w14:paraId="10AD233F" w14:textId="77777777" w:rsidR="00735AA7" w:rsidRPr="00D55DE9" w:rsidRDefault="00735AA7" w:rsidP="00B80FC8">
            <w:pPr>
              <w:spacing w:after="0" w:line="240" w:lineRule="auto"/>
              <w:rPr>
                <w:rFonts w:ascii="Calibri" w:eastAsia="Times New Roman" w:hAnsi="Calibri" w:cs="Calibri"/>
                <w:b/>
                <w:bCs/>
                <w:color w:val="000000"/>
                <w:lang w:val="es-US" w:eastAsia="es-US"/>
              </w:rPr>
            </w:pPr>
            <w:r w:rsidRPr="00D55DE9">
              <w:rPr>
                <w:rFonts w:ascii="Calibri" w:eastAsia="Times New Roman" w:hAnsi="Calibri" w:cs="Calibri"/>
                <w:b/>
                <w:bCs/>
                <w:color w:val="000000"/>
                <w:lang w:val="es-US" w:eastAsia="es-US"/>
              </w:rPr>
              <w:t>1</w:t>
            </w:r>
          </w:p>
        </w:tc>
        <w:tc>
          <w:tcPr>
            <w:tcW w:w="1101" w:type="pct"/>
            <w:tcBorders>
              <w:top w:val="single" w:sz="4" w:space="0" w:color="999999"/>
              <w:left w:val="nil"/>
              <w:bottom w:val="nil"/>
              <w:right w:val="single" w:sz="4" w:space="0" w:color="808080"/>
            </w:tcBorders>
            <w:shd w:val="clear" w:color="auto" w:fill="auto"/>
            <w:vAlign w:val="center"/>
            <w:hideMark/>
          </w:tcPr>
          <w:p w14:paraId="5D2DD285"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Ciudad del Desarrollo humano con equidad</w:t>
            </w:r>
          </w:p>
        </w:tc>
        <w:tc>
          <w:tcPr>
            <w:tcW w:w="324" w:type="pct"/>
            <w:tcBorders>
              <w:top w:val="single" w:sz="4" w:space="0" w:color="999999"/>
              <w:left w:val="nil"/>
              <w:bottom w:val="nil"/>
              <w:right w:val="single" w:sz="4" w:space="0" w:color="808080"/>
            </w:tcBorders>
            <w:shd w:val="clear" w:color="auto" w:fill="auto"/>
            <w:noWrap/>
            <w:vAlign w:val="center"/>
            <w:hideMark/>
          </w:tcPr>
          <w:p w14:paraId="41F21FB8"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1.2.</w:t>
            </w:r>
          </w:p>
        </w:tc>
        <w:tc>
          <w:tcPr>
            <w:tcW w:w="2138" w:type="pct"/>
            <w:tcBorders>
              <w:top w:val="single" w:sz="4" w:space="0" w:color="999999"/>
              <w:left w:val="nil"/>
              <w:bottom w:val="nil"/>
              <w:right w:val="single" w:sz="4" w:space="0" w:color="808080"/>
            </w:tcBorders>
            <w:shd w:val="clear" w:color="auto" w:fill="auto"/>
            <w:vAlign w:val="center"/>
            <w:hideMark/>
          </w:tcPr>
          <w:p w14:paraId="00B7A2CD"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Manizales Ciudad mundial del aprendizaje hacia un sistema 4.0.</w:t>
            </w:r>
          </w:p>
        </w:tc>
        <w:tc>
          <w:tcPr>
            <w:tcW w:w="1210" w:type="pct"/>
            <w:tcBorders>
              <w:top w:val="nil"/>
              <w:left w:val="nil"/>
              <w:bottom w:val="nil"/>
              <w:right w:val="single" w:sz="4" w:space="0" w:color="808080"/>
            </w:tcBorders>
            <w:shd w:val="clear" w:color="auto" w:fill="auto"/>
            <w:noWrap/>
            <w:vAlign w:val="center"/>
            <w:hideMark/>
          </w:tcPr>
          <w:p w14:paraId="1FED347E" w14:textId="09386073"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730.413.837.942</w:t>
            </w:r>
          </w:p>
        </w:tc>
      </w:tr>
      <w:tr w:rsidR="00735AA7" w:rsidRPr="00D55DE9" w14:paraId="2A3936B6" w14:textId="77777777" w:rsidTr="004E46DC">
        <w:trPr>
          <w:trHeight w:val="300"/>
        </w:trPr>
        <w:tc>
          <w:tcPr>
            <w:tcW w:w="227" w:type="pct"/>
            <w:tcBorders>
              <w:top w:val="nil"/>
              <w:left w:val="single" w:sz="4" w:space="0" w:color="808080"/>
              <w:bottom w:val="nil"/>
              <w:right w:val="single" w:sz="4" w:space="0" w:color="808080"/>
            </w:tcBorders>
            <w:shd w:val="clear" w:color="auto" w:fill="auto"/>
            <w:noWrap/>
            <w:vAlign w:val="center"/>
            <w:hideMark/>
          </w:tcPr>
          <w:p w14:paraId="24FB8AA5" w14:textId="52D8CA88"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6102AE36" w14:textId="61DEAA6E"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3EE23864"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1.3.</w:t>
            </w:r>
          </w:p>
        </w:tc>
        <w:tc>
          <w:tcPr>
            <w:tcW w:w="2138" w:type="pct"/>
            <w:tcBorders>
              <w:top w:val="single" w:sz="4" w:space="0" w:color="999999"/>
              <w:left w:val="nil"/>
              <w:bottom w:val="nil"/>
              <w:right w:val="single" w:sz="4" w:space="0" w:color="808080"/>
            </w:tcBorders>
            <w:shd w:val="clear" w:color="auto" w:fill="auto"/>
            <w:vAlign w:val="center"/>
            <w:hideMark/>
          </w:tcPr>
          <w:p w14:paraId="079A27F4"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Vida saludable</w:t>
            </w:r>
          </w:p>
        </w:tc>
        <w:tc>
          <w:tcPr>
            <w:tcW w:w="1210" w:type="pct"/>
            <w:tcBorders>
              <w:top w:val="single" w:sz="4" w:space="0" w:color="999999"/>
              <w:left w:val="nil"/>
              <w:bottom w:val="nil"/>
              <w:right w:val="single" w:sz="4" w:space="0" w:color="808080"/>
            </w:tcBorders>
            <w:shd w:val="clear" w:color="auto" w:fill="auto"/>
            <w:noWrap/>
            <w:vAlign w:val="center"/>
            <w:hideMark/>
          </w:tcPr>
          <w:p w14:paraId="3FFB6407" w14:textId="651F5318"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581.267.478.853</w:t>
            </w:r>
          </w:p>
        </w:tc>
      </w:tr>
      <w:tr w:rsidR="00735AA7" w:rsidRPr="00D55DE9" w14:paraId="28D053FE" w14:textId="77777777" w:rsidTr="004E46DC">
        <w:trPr>
          <w:trHeight w:val="600"/>
        </w:trPr>
        <w:tc>
          <w:tcPr>
            <w:tcW w:w="227" w:type="pct"/>
            <w:tcBorders>
              <w:top w:val="nil"/>
              <w:left w:val="single" w:sz="4" w:space="0" w:color="808080"/>
              <w:bottom w:val="nil"/>
              <w:right w:val="single" w:sz="4" w:space="0" w:color="808080"/>
            </w:tcBorders>
            <w:shd w:val="clear" w:color="auto" w:fill="auto"/>
            <w:noWrap/>
            <w:vAlign w:val="center"/>
            <w:hideMark/>
          </w:tcPr>
          <w:p w14:paraId="6FF4B99C" w14:textId="7DC3A984"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1A81792E" w14:textId="564B1913"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74129593"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1.4.</w:t>
            </w:r>
          </w:p>
        </w:tc>
        <w:tc>
          <w:tcPr>
            <w:tcW w:w="2138" w:type="pct"/>
            <w:tcBorders>
              <w:top w:val="single" w:sz="4" w:space="0" w:color="999999"/>
              <w:left w:val="nil"/>
              <w:bottom w:val="nil"/>
              <w:right w:val="single" w:sz="4" w:space="0" w:color="808080"/>
            </w:tcBorders>
            <w:shd w:val="clear" w:color="auto" w:fill="auto"/>
            <w:vAlign w:val="center"/>
            <w:hideMark/>
          </w:tcPr>
          <w:p w14:paraId="08012DA1"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Potenciar el desarrollo, el patrimonio y prosperidad cultural</w:t>
            </w:r>
          </w:p>
        </w:tc>
        <w:tc>
          <w:tcPr>
            <w:tcW w:w="1210" w:type="pct"/>
            <w:tcBorders>
              <w:top w:val="single" w:sz="4" w:space="0" w:color="999999"/>
              <w:left w:val="nil"/>
              <w:bottom w:val="nil"/>
              <w:right w:val="single" w:sz="4" w:space="0" w:color="808080"/>
            </w:tcBorders>
            <w:shd w:val="clear" w:color="auto" w:fill="auto"/>
            <w:noWrap/>
            <w:vAlign w:val="center"/>
            <w:hideMark/>
          </w:tcPr>
          <w:p w14:paraId="30402B77" w14:textId="1E558E75"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21.840.430.137</w:t>
            </w:r>
          </w:p>
        </w:tc>
      </w:tr>
      <w:tr w:rsidR="00735AA7" w:rsidRPr="00D55DE9" w14:paraId="4A5A9435" w14:textId="77777777" w:rsidTr="004E46DC">
        <w:trPr>
          <w:trHeight w:val="1200"/>
        </w:trPr>
        <w:tc>
          <w:tcPr>
            <w:tcW w:w="227" w:type="pct"/>
            <w:tcBorders>
              <w:top w:val="nil"/>
              <w:left w:val="single" w:sz="4" w:space="0" w:color="808080"/>
              <w:bottom w:val="nil"/>
              <w:right w:val="single" w:sz="4" w:space="0" w:color="808080"/>
            </w:tcBorders>
            <w:shd w:val="clear" w:color="auto" w:fill="auto"/>
            <w:noWrap/>
            <w:vAlign w:val="center"/>
            <w:hideMark/>
          </w:tcPr>
          <w:p w14:paraId="5B32EFFE" w14:textId="5346D0EE"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4C2DD05E" w14:textId="5ECA1DAA"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149F91F9"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1.5.</w:t>
            </w:r>
          </w:p>
        </w:tc>
        <w:tc>
          <w:tcPr>
            <w:tcW w:w="2138" w:type="pct"/>
            <w:tcBorders>
              <w:top w:val="single" w:sz="4" w:space="0" w:color="999999"/>
              <w:left w:val="nil"/>
              <w:bottom w:val="nil"/>
              <w:right w:val="single" w:sz="4" w:space="0" w:color="808080"/>
            </w:tcBorders>
            <w:shd w:val="clear" w:color="auto" w:fill="auto"/>
            <w:vAlign w:val="center"/>
            <w:hideMark/>
          </w:tcPr>
          <w:p w14:paraId="48AFBF8B"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Deporte y recreación para el desarrollo integral de los individuos, para la convivencia y la cohesión social</w:t>
            </w:r>
          </w:p>
        </w:tc>
        <w:tc>
          <w:tcPr>
            <w:tcW w:w="1210" w:type="pct"/>
            <w:tcBorders>
              <w:top w:val="single" w:sz="4" w:space="0" w:color="999999"/>
              <w:left w:val="nil"/>
              <w:bottom w:val="nil"/>
              <w:right w:val="single" w:sz="4" w:space="0" w:color="808080"/>
            </w:tcBorders>
            <w:shd w:val="clear" w:color="auto" w:fill="auto"/>
            <w:noWrap/>
            <w:vAlign w:val="center"/>
            <w:hideMark/>
          </w:tcPr>
          <w:p w14:paraId="19541948" w14:textId="72500AA9"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41.267.549.838</w:t>
            </w:r>
          </w:p>
        </w:tc>
      </w:tr>
      <w:tr w:rsidR="00735AA7" w:rsidRPr="00D55DE9" w14:paraId="64ACBD4F" w14:textId="77777777" w:rsidTr="004E46DC">
        <w:trPr>
          <w:trHeight w:val="900"/>
        </w:trPr>
        <w:tc>
          <w:tcPr>
            <w:tcW w:w="227" w:type="pct"/>
            <w:tcBorders>
              <w:top w:val="nil"/>
              <w:left w:val="single" w:sz="4" w:space="0" w:color="808080"/>
              <w:bottom w:val="nil"/>
              <w:right w:val="single" w:sz="4" w:space="0" w:color="808080"/>
            </w:tcBorders>
            <w:shd w:val="clear" w:color="auto" w:fill="auto"/>
            <w:noWrap/>
            <w:vAlign w:val="center"/>
            <w:hideMark/>
          </w:tcPr>
          <w:p w14:paraId="0FF47FD0" w14:textId="03B5F274"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31D7F7C6" w14:textId="762305C2"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45493D06"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1.6.</w:t>
            </w:r>
          </w:p>
        </w:tc>
        <w:tc>
          <w:tcPr>
            <w:tcW w:w="2138" w:type="pct"/>
            <w:tcBorders>
              <w:top w:val="single" w:sz="4" w:space="0" w:color="999999"/>
              <w:left w:val="nil"/>
              <w:bottom w:val="nil"/>
              <w:right w:val="single" w:sz="4" w:space="0" w:color="808080"/>
            </w:tcBorders>
            <w:shd w:val="clear" w:color="auto" w:fill="auto"/>
            <w:vAlign w:val="center"/>
            <w:hideMark/>
          </w:tcPr>
          <w:p w14:paraId="25B6DDB5"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Inclusión social y participación ciudadana en la Manizales + Grande</w:t>
            </w:r>
          </w:p>
        </w:tc>
        <w:tc>
          <w:tcPr>
            <w:tcW w:w="1210" w:type="pct"/>
            <w:tcBorders>
              <w:top w:val="single" w:sz="4" w:space="0" w:color="999999"/>
              <w:left w:val="nil"/>
              <w:bottom w:val="nil"/>
              <w:right w:val="single" w:sz="4" w:space="0" w:color="808080"/>
            </w:tcBorders>
            <w:shd w:val="clear" w:color="auto" w:fill="auto"/>
            <w:noWrap/>
            <w:vAlign w:val="center"/>
            <w:hideMark/>
          </w:tcPr>
          <w:p w14:paraId="73642A03" w14:textId="0D76D0F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36.200.744.087</w:t>
            </w:r>
          </w:p>
        </w:tc>
      </w:tr>
      <w:tr w:rsidR="00735AA7" w:rsidRPr="00D55DE9" w14:paraId="4A6D82FC" w14:textId="77777777" w:rsidTr="004E46DC">
        <w:trPr>
          <w:trHeight w:val="600"/>
        </w:trPr>
        <w:tc>
          <w:tcPr>
            <w:tcW w:w="227" w:type="pct"/>
            <w:tcBorders>
              <w:top w:val="nil"/>
              <w:left w:val="single" w:sz="4" w:space="0" w:color="808080"/>
              <w:bottom w:val="nil"/>
              <w:right w:val="single" w:sz="4" w:space="0" w:color="808080"/>
            </w:tcBorders>
            <w:shd w:val="clear" w:color="auto" w:fill="auto"/>
            <w:noWrap/>
            <w:vAlign w:val="center"/>
            <w:hideMark/>
          </w:tcPr>
          <w:p w14:paraId="51E7623B" w14:textId="223B5A51"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34B045CE" w14:textId="5A048CF2"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nil"/>
              <w:left w:val="nil"/>
              <w:bottom w:val="nil"/>
              <w:right w:val="single" w:sz="4" w:space="0" w:color="808080"/>
            </w:tcBorders>
            <w:shd w:val="clear" w:color="auto" w:fill="auto"/>
            <w:noWrap/>
            <w:vAlign w:val="center"/>
            <w:hideMark/>
          </w:tcPr>
          <w:p w14:paraId="6972B78A" w14:textId="7BA0109A" w:rsidR="00735AA7" w:rsidRPr="00D55DE9" w:rsidRDefault="00735AA7" w:rsidP="00B80FC8">
            <w:pPr>
              <w:spacing w:after="0" w:line="240" w:lineRule="auto"/>
              <w:rPr>
                <w:rFonts w:ascii="Calibri" w:eastAsia="Times New Roman" w:hAnsi="Calibri" w:cs="Calibri"/>
                <w:color w:val="000000"/>
                <w:lang w:val="es-US" w:eastAsia="es-US"/>
              </w:rPr>
            </w:pPr>
          </w:p>
        </w:tc>
        <w:tc>
          <w:tcPr>
            <w:tcW w:w="2138" w:type="pct"/>
            <w:tcBorders>
              <w:top w:val="nil"/>
              <w:left w:val="nil"/>
              <w:bottom w:val="nil"/>
              <w:right w:val="single" w:sz="4" w:space="0" w:color="808080"/>
            </w:tcBorders>
            <w:shd w:val="clear" w:color="auto" w:fill="auto"/>
            <w:vAlign w:val="center"/>
            <w:hideMark/>
          </w:tcPr>
          <w:p w14:paraId="70F822D0"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Intervención integral en primera infancia</w:t>
            </w:r>
          </w:p>
        </w:tc>
        <w:tc>
          <w:tcPr>
            <w:tcW w:w="1210" w:type="pct"/>
            <w:tcBorders>
              <w:top w:val="nil"/>
              <w:left w:val="nil"/>
              <w:bottom w:val="nil"/>
              <w:right w:val="single" w:sz="4" w:space="0" w:color="808080"/>
            </w:tcBorders>
            <w:shd w:val="clear" w:color="auto" w:fill="auto"/>
            <w:noWrap/>
            <w:vAlign w:val="center"/>
            <w:hideMark/>
          </w:tcPr>
          <w:p w14:paraId="7A5C852A" w14:textId="7FB64B22"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1.617.625.141</w:t>
            </w:r>
          </w:p>
        </w:tc>
      </w:tr>
      <w:tr w:rsidR="00735AA7" w:rsidRPr="00D55DE9" w14:paraId="21CC3E2A" w14:textId="77777777" w:rsidTr="004E46DC">
        <w:trPr>
          <w:trHeight w:val="600"/>
        </w:trPr>
        <w:tc>
          <w:tcPr>
            <w:tcW w:w="227" w:type="pct"/>
            <w:tcBorders>
              <w:top w:val="nil"/>
              <w:left w:val="single" w:sz="4" w:space="0" w:color="808080"/>
              <w:bottom w:val="nil"/>
              <w:right w:val="single" w:sz="4" w:space="0" w:color="808080"/>
            </w:tcBorders>
            <w:shd w:val="clear" w:color="auto" w:fill="auto"/>
            <w:noWrap/>
            <w:vAlign w:val="center"/>
            <w:hideMark/>
          </w:tcPr>
          <w:p w14:paraId="6646D895" w14:textId="0F6D5216"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46EFC091" w14:textId="6FF2DDD9"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76BB5EDA"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1.7.</w:t>
            </w:r>
          </w:p>
        </w:tc>
        <w:tc>
          <w:tcPr>
            <w:tcW w:w="2138" w:type="pct"/>
            <w:tcBorders>
              <w:top w:val="single" w:sz="4" w:space="0" w:color="999999"/>
              <w:left w:val="nil"/>
              <w:bottom w:val="nil"/>
              <w:right w:val="single" w:sz="4" w:space="0" w:color="808080"/>
            </w:tcBorders>
            <w:shd w:val="clear" w:color="auto" w:fill="auto"/>
            <w:vAlign w:val="center"/>
            <w:hideMark/>
          </w:tcPr>
          <w:p w14:paraId="0D32CBC8"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Derechos humanos en la Manizales + Grande</w:t>
            </w:r>
          </w:p>
        </w:tc>
        <w:tc>
          <w:tcPr>
            <w:tcW w:w="1210" w:type="pct"/>
            <w:tcBorders>
              <w:top w:val="single" w:sz="4" w:space="0" w:color="999999"/>
              <w:left w:val="nil"/>
              <w:bottom w:val="nil"/>
              <w:right w:val="single" w:sz="4" w:space="0" w:color="808080"/>
            </w:tcBorders>
            <w:shd w:val="clear" w:color="auto" w:fill="auto"/>
            <w:noWrap/>
            <w:vAlign w:val="center"/>
            <w:hideMark/>
          </w:tcPr>
          <w:p w14:paraId="70C0716C" w14:textId="4D8AD681"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28.034.455.458</w:t>
            </w:r>
          </w:p>
        </w:tc>
      </w:tr>
      <w:tr w:rsidR="00735AA7" w:rsidRPr="00D55DE9" w14:paraId="2FB9B88D" w14:textId="77777777" w:rsidTr="004E46DC">
        <w:trPr>
          <w:trHeight w:val="300"/>
        </w:trPr>
        <w:tc>
          <w:tcPr>
            <w:tcW w:w="227" w:type="pct"/>
            <w:tcBorders>
              <w:top w:val="nil"/>
              <w:left w:val="single" w:sz="4" w:space="0" w:color="808080"/>
              <w:bottom w:val="nil"/>
              <w:right w:val="single" w:sz="4" w:space="0" w:color="808080"/>
            </w:tcBorders>
            <w:shd w:val="clear" w:color="auto" w:fill="auto"/>
            <w:noWrap/>
            <w:vAlign w:val="center"/>
            <w:hideMark/>
          </w:tcPr>
          <w:p w14:paraId="33798389" w14:textId="6253E1D6"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57B7F409" w14:textId="470BB9D1"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4719F23C"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1.8.</w:t>
            </w:r>
          </w:p>
        </w:tc>
        <w:tc>
          <w:tcPr>
            <w:tcW w:w="2138" w:type="pct"/>
            <w:tcBorders>
              <w:top w:val="single" w:sz="4" w:space="0" w:color="999999"/>
              <w:left w:val="nil"/>
              <w:bottom w:val="nil"/>
              <w:right w:val="single" w:sz="4" w:space="0" w:color="808080"/>
            </w:tcBorders>
            <w:shd w:val="clear" w:color="auto" w:fill="auto"/>
            <w:vAlign w:val="center"/>
            <w:hideMark/>
          </w:tcPr>
          <w:p w14:paraId="496EB007"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Seguridad y convivencia ciudadana</w:t>
            </w:r>
          </w:p>
        </w:tc>
        <w:tc>
          <w:tcPr>
            <w:tcW w:w="1210" w:type="pct"/>
            <w:tcBorders>
              <w:top w:val="single" w:sz="4" w:space="0" w:color="999999"/>
              <w:left w:val="nil"/>
              <w:bottom w:val="nil"/>
              <w:right w:val="single" w:sz="4" w:space="0" w:color="808080"/>
            </w:tcBorders>
            <w:shd w:val="clear" w:color="auto" w:fill="auto"/>
            <w:noWrap/>
            <w:vAlign w:val="center"/>
            <w:hideMark/>
          </w:tcPr>
          <w:p w14:paraId="3663DA47" w14:textId="7CE00DB6"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19.814.610.016</w:t>
            </w:r>
          </w:p>
        </w:tc>
      </w:tr>
      <w:tr w:rsidR="00735AA7" w:rsidRPr="00D55DE9" w14:paraId="7FE91DE0" w14:textId="77777777" w:rsidTr="004E46DC">
        <w:trPr>
          <w:trHeight w:val="600"/>
        </w:trPr>
        <w:tc>
          <w:tcPr>
            <w:tcW w:w="227" w:type="pct"/>
            <w:tcBorders>
              <w:top w:val="single" w:sz="4" w:space="0" w:color="999999"/>
              <w:left w:val="single" w:sz="4" w:space="0" w:color="808080"/>
              <w:bottom w:val="nil"/>
              <w:right w:val="single" w:sz="4" w:space="0" w:color="808080"/>
            </w:tcBorders>
            <w:shd w:val="clear" w:color="auto" w:fill="auto"/>
            <w:noWrap/>
            <w:vAlign w:val="center"/>
            <w:hideMark/>
          </w:tcPr>
          <w:p w14:paraId="02E9BC23" w14:textId="77777777" w:rsidR="00735AA7" w:rsidRPr="00D55DE9" w:rsidRDefault="00735AA7" w:rsidP="00B80FC8">
            <w:pPr>
              <w:spacing w:after="0" w:line="240" w:lineRule="auto"/>
              <w:rPr>
                <w:rFonts w:ascii="Calibri" w:eastAsia="Times New Roman" w:hAnsi="Calibri" w:cs="Calibri"/>
                <w:b/>
                <w:bCs/>
                <w:color w:val="000000"/>
                <w:lang w:val="es-US" w:eastAsia="es-US"/>
              </w:rPr>
            </w:pPr>
            <w:r w:rsidRPr="00D55DE9">
              <w:rPr>
                <w:rFonts w:ascii="Calibri" w:eastAsia="Times New Roman" w:hAnsi="Calibri" w:cs="Calibri"/>
                <w:b/>
                <w:bCs/>
                <w:color w:val="000000"/>
                <w:lang w:val="es-US" w:eastAsia="es-US"/>
              </w:rPr>
              <w:t>2</w:t>
            </w:r>
          </w:p>
        </w:tc>
        <w:tc>
          <w:tcPr>
            <w:tcW w:w="1101" w:type="pct"/>
            <w:tcBorders>
              <w:top w:val="single" w:sz="4" w:space="0" w:color="999999"/>
              <w:left w:val="nil"/>
              <w:bottom w:val="nil"/>
              <w:right w:val="single" w:sz="4" w:space="0" w:color="808080"/>
            </w:tcBorders>
            <w:shd w:val="clear" w:color="auto" w:fill="auto"/>
            <w:vAlign w:val="center"/>
            <w:hideMark/>
          </w:tcPr>
          <w:p w14:paraId="5BE3460F"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Ciudad competitiva con empleo e innovación</w:t>
            </w:r>
          </w:p>
        </w:tc>
        <w:tc>
          <w:tcPr>
            <w:tcW w:w="324" w:type="pct"/>
            <w:tcBorders>
              <w:top w:val="single" w:sz="4" w:space="0" w:color="999999"/>
              <w:left w:val="nil"/>
              <w:bottom w:val="nil"/>
              <w:right w:val="single" w:sz="4" w:space="0" w:color="808080"/>
            </w:tcBorders>
            <w:shd w:val="clear" w:color="auto" w:fill="auto"/>
            <w:noWrap/>
            <w:vAlign w:val="center"/>
            <w:hideMark/>
          </w:tcPr>
          <w:p w14:paraId="390381E6"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2.1.</w:t>
            </w:r>
          </w:p>
        </w:tc>
        <w:tc>
          <w:tcPr>
            <w:tcW w:w="2138" w:type="pct"/>
            <w:tcBorders>
              <w:top w:val="single" w:sz="4" w:space="0" w:color="999999"/>
              <w:left w:val="nil"/>
              <w:bottom w:val="nil"/>
              <w:right w:val="single" w:sz="4" w:space="0" w:color="808080"/>
            </w:tcBorders>
            <w:shd w:val="clear" w:color="auto" w:fill="auto"/>
            <w:vAlign w:val="center"/>
            <w:hideMark/>
          </w:tcPr>
          <w:p w14:paraId="569B13DE"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Definiendo el camino. Hacia la ciudad inteligente</w:t>
            </w:r>
          </w:p>
        </w:tc>
        <w:tc>
          <w:tcPr>
            <w:tcW w:w="1210" w:type="pct"/>
            <w:tcBorders>
              <w:top w:val="single" w:sz="4" w:space="0" w:color="999999"/>
              <w:left w:val="nil"/>
              <w:bottom w:val="nil"/>
              <w:right w:val="single" w:sz="4" w:space="0" w:color="808080"/>
            </w:tcBorders>
            <w:shd w:val="clear" w:color="auto" w:fill="auto"/>
            <w:noWrap/>
            <w:vAlign w:val="center"/>
            <w:hideMark/>
          </w:tcPr>
          <w:p w14:paraId="16561826" w14:textId="1B4E625D"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1.830.509.364</w:t>
            </w:r>
          </w:p>
        </w:tc>
      </w:tr>
      <w:tr w:rsidR="00735AA7" w:rsidRPr="00D55DE9" w14:paraId="0DB11441" w14:textId="77777777" w:rsidTr="004E46DC">
        <w:trPr>
          <w:trHeight w:val="900"/>
        </w:trPr>
        <w:tc>
          <w:tcPr>
            <w:tcW w:w="227" w:type="pct"/>
            <w:tcBorders>
              <w:top w:val="nil"/>
              <w:left w:val="single" w:sz="4" w:space="0" w:color="808080"/>
              <w:bottom w:val="nil"/>
              <w:right w:val="single" w:sz="4" w:space="0" w:color="808080"/>
            </w:tcBorders>
            <w:shd w:val="clear" w:color="auto" w:fill="auto"/>
            <w:noWrap/>
            <w:vAlign w:val="center"/>
            <w:hideMark/>
          </w:tcPr>
          <w:p w14:paraId="2D2C23CC" w14:textId="29204F2C"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116601AF" w14:textId="578A061A"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115B4F5F"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2.2.</w:t>
            </w:r>
          </w:p>
        </w:tc>
        <w:tc>
          <w:tcPr>
            <w:tcW w:w="2138" w:type="pct"/>
            <w:tcBorders>
              <w:top w:val="single" w:sz="4" w:space="0" w:color="999999"/>
              <w:left w:val="nil"/>
              <w:bottom w:val="nil"/>
              <w:right w:val="single" w:sz="4" w:space="0" w:color="808080"/>
            </w:tcBorders>
            <w:shd w:val="clear" w:color="auto" w:fill="auto"/>
            <w:vAlign w:val="center"/>
            <w:hideMark/>
          </w:tcPr>
          <w:p w14:paraId="7700BD36"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Dinamización y fortalecimiento del ecosistema de emprendimiento e innovación</w:t>
            </w:r>
          </w:p>
        </w:tc>
        <w:tc>
          <w:tcPr>
            <w:tcW w:w="1210" w:type="pct"/>
            <w:tcBorders>
              <w:top w:val="single" w:sz="4" w:space="0" w:color="999999"/>
              <w:left w:val="nil"/>
              <w:bottom w:val="nil"/>
              <w:right w:val="single" w:sz="4" w:space="0" w:color="808080"/>
            </w:tcBorders>
            <w:shd w:val="clear" w:color="auto" w:fill="auto"/>
            <w:noWrap/>
            <w:vAlign w:val="center"/>
            <w:hideMark/>
          </w:tcPr>
          <w:p w14:paraId="7267A851" w14:textId="0A22A660"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1.066.558.430</w:t>
            </w:r>
          </w:p>
        </w:tc>
      </w:tr>
      <w:tr w:rsidR="00735AA7" w:rsidRPr="00D55DE9" w14:paraId="33542DAF" w14:textId="77777777" w:rsidTr="004E46DC">
        <w:trPr>
          <w:trHeight w:val="600"/>
        </w:trPr>
        <w:tc>
          <w:tcPr>
            <w:tcW w:w="227" w:type="pct"/>
            <w:tcBorders>
              <w:top w:val="nil"/>
              <w:left w:val="single" w:sz="4" w:space="0" w:color="808080"/>
              <w:bottom w:val="nil"/>
              <w:right w:val="single" w:sz="4" w:space="0" w:color="808080"/>
            </w:tcBorders>
            <w:shd w:val="clear" w:color="auto" w:fill="auto"/>
            <w:noWrap/>
            <w:vAlign w:val="center"/>
            <w:hideMark/>
          </w:tcPr>
          <w:p w14:paraId="5D62B995" w14:textId="6E555896"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2F767D45" w14:textId="5B3456AC"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6FB0885F"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2.3.</w:t>
            </w:r>
          </w:p>
        </w:tc>
        <w:tc>
          <w:tcPr>
            <w:tcW w:w="2138" w:type="pct"/>
            <w:tcBorders>
              <w:top w:val="single" w:sz="4" w:space="0" w:color="999999"/>
              <w:left w:val="nil"/>
              <w:bottom w:val="nil"/>
              <w:right w:val="single" w:sz="4" w:space="0" w:color="808080"/>
            </w:tcBorders>
            <w:shd w:val="clear" w:color="auto" w:fill="auto"/>
            <w:vAlign w:val="center"/>
            <w:hideMark/>
          </w:tcPr>
          <w:p w14:paraId="626C8937"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Fortalecimiento del ecosistema de competitividad</w:t>
            </w:r>
          </w:p>
        </w:tc>
        <w:tc>
          <w:tcPr>
            <w:tcW w:w="1210" w:type="pct"/>
            <w:tcBorders>
              <w:top w:val="single" w:sz="4" w:space="0" w:color="999999"/>
              <w:left w:val="nil"/>
              <w:bottom w:val="nil"/>
              <w:right w:val="single" w:sz="4" w:space="0" w:color="808080"/>
            </w:tcBorders>
            <w:shd w:val="clear" w:color="auto" w:fill="auto"/>
            <w:noWrap/>
            <w:vAlign w:val="center"/>
            <w:hideMark/>
          </w:tcPr>
          <w:p w14:paraId="78D8E19D" w14:textId="1CA23166"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16.662.450.838</w:t>
            </w:r>
          </w:p>
        </w:tc>
      </w:tr>
      <w:tr w:rsidR="00735AA7" w:rsidRPr="00D55DE9" w14:paraId="0F96D987" w14:textId="77777777" w:rsidTr="004E46DC">
        <w:trPr>
          <w:trHeight w:val="900"/>
        </w:trPr>
        <w:tc>
          <w:tcPr>
            <w:tcW w:w="227" w:type="pct"/>
            <w:tcBorders>
              <w:top w:val="nil"/>
              <w:left w:val="single" w:sz="4" w:space="0" w:color="808080"/>
              <w:bottom w:val="nil"/>
              <w:right w:val="single" w:sz="4" w:space="0" w:color="808080"/>
            </w:tcBorders>
            <w:shd w:val="clear" w:color="auto" w:fill="auto"/>
            <w:noWrap/>
            <w:vAlign w:val="center"/>
            <w:hideMark/>
          </w:tcPr>
          <w:p w14:paraId="3F6970E9" w14:textId="154DC723"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4B1D686B" w14:textId="63DD5338"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423BBF8A"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2.4.</w:t>
            </w:r>
          </w:p>
        </w:tc>
        <w:tc>
          <w:tcPr>
            <w:tcW w:w="2138" w:type="pct"/>
            <w:tcBorders>
              <w:top w:val="single" w:sz="4" w:space="0" w:color="999999"/>
              <w:left w:val="nil"/>
              <w:bottom w:val="nil"/>
              <w:right w:val="single" w:sz="4" w:space="0" w:color="808080"/>
            </w:tcBorders>
            <w:shd w:val="clear" w:color="auto" w:fill="auto"/>
            <w:vAlign w:val="center"/>
            <w:hideMark/>
          </w:tcPr>
          <w:p w14:paraId="092FF5D7"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Promoción de proyectos que mejoran la conectividad e infraestructura de la ciudad</w:t>
            </w:r>
          </w:p>
        </w:tc>
        <w:tc>
          <w:tcPr>
            <w:tcW w:w="1210" w:type="pct"/>
            <w:tcBorders>
              <w:top w:val="single" w:sz="4" w:space="0" w:color="999999"/>
              <w:left w:val="nil"/>
              <w:bottom w:val="nil"/>
              <w:right w:val="single" w:sz="4" w:space="0" w:color="808080"/>
            </w:tcBorders>
            <w:shd w:val="clear" w:color="auto" w:fill="auto"/>
            <w:noWrap/>
            <w:vAlign w:val="center"/>
            <w:hideMark/>
          </w:tcPr>
          <w:p w14:paraId="0FF6F161" w14:textId="56236133"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642.650.948</w:t>
            </w:r>
          </w:p>
        </w:tc>
      </w:tr>
      <w:tr w:rsidR="00735AA7" w:rsidRPr="00D55DE9" w14:paraId="47A48B73" w14:textId="77777777" w:rsidTr="0063087F">
        <w:trPr>
          <w:trHeight w:val="600"/>
        </w:trPr>
        <w:tc>
          <w:tcPr>
            <w:tcW w:w="227" w:type="pct"/>
            <w:tcBorders>
              <w:top w:val="nil"/>
              <w:left w:val="single" w:sz="4" w:space="0" w:color="808080"/>
              <w:bottom w:val="single" w:sz="4" w:space="0" w:color="auto"/>
              <w:right w:val="single" w:sz="4" w:space="0" w:color="808080"/>
            </w:tcBorders>
            <w:shd w:val="clear" w:color="auto" w:fill="auto"/>
            <w:noWrap/>
            <w:vAlign w:val="center"/>
            <w:hideMark/>
          </w:tcPr>
          <w:p w14:paraId="2923C7DE" w14:textId="2654D12C"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single" w:sz="4" w:space="0" w:color="auto"/>
              <w:right w:val="single" w:sz="4" w:space="0" w:color="808080"/>
            </w:tcBorders>
            <w:shd w:val="clear" w:color="auto" w:fill="auto"/>
            <w:vAlign w:val="center"/>
            <w:hideMark/>
          </w:tcPr>
          <w:p w14:paraId="5CB74F7C" w14:textId="1EE95130"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single" w:sz="4" w:space="0" w:color="auto"/>
              <w:right w:val="single" w:sz="4" w:space="0" w:color="808080"/>
            </w:tcBorders>
            <w:shd w:val="clear" w:color="auto" w:fill="auto"/>
            <w:noWrap/>
            <w:vAlign w:val="center"/>
            <w:hideMark/>
          </w:tcPr>
          <w:p w14:paraId="7F713EF4"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2.5.</w:t>
            </w:r>
          </w:p>
        </w:tc>
        <w:tc>
          <w:tcPr>
            <w:tcW w:w="2138" w:type="pct"/>
            <w:tcBorders>
              <w:top w:val="single" w:sz="4" w:space="0" w:color="999999"/>
              <w:left w:val="nil"/>
              <w:bottom w:val="single" w:sz="4" w:space="0" w:color="auto"/>
              <w:right w:val="single" w:sz="4" w:space="0" w:color="808080"/>
            </w:tcBorders>
            <w:shd w:val="clear" w:color="auto" w:fill="auto"/>
            <w:vAlign w:val="center"/>
            <w:hideMark/>
          </w:tcPr>
          <w:p w14:paraId="368920F6"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Promoción del empleo e inclusión laboral</w:t>
            </w:r>
          </w:p>
        </w:tc>
        <w:tc>
          <w:tcPr>
            <w:tcW w:w="1210" w:type="pct"/>
            <w:tcBorders>
              <w:top w:val="single" w:sz="4" w:space="0" w:color="999999"/>
              <w:left w:val="nil"/>
              <w:bottom w:val="single" w:sz="4" w:space="0" w:color="auto"/>
              <w:right w:val="single" w:sz="4" w:space="0" w:color="808080"/>
            </w:tcBorders>
            <w:shd w:val="clear" w:color="auto" w:fill="auto"/>
            <w:noWrap/>
            <w:vAlign w:val="center"/>
            <w:hideMark/>
          </w:tcPr>
          <w:p w14:paraId="45C23CD5" w14:textId="5E6F7F71"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5.749.613.868</w:t>
            </w:r>
          </w:p>
        </w:tc>
      </w:tr>
      <w:tr w:rsidR="00735AA7" w:rsidRPr="00D55DE9" w14:paraId="6DBCEAD2" w14:textId="77777777" w:rsidTr="0063087F">
        <w:trPr>
          <w:trHeight w:val="300"/>
        </w:trPr>
        <w:tc>
          <w:tcPr>
            <w:tcW w:w="227" w:type="pct"/>
            <w:tcBorders>
              <w:top w:val="single" w:sz="4" w:space="0" w:color="auto"/>
              <w:left w:val="single" w:sz="4" w:space="0" w:color="808080"/>
              <w:bottom w:val="nil"/>
              <w:right w:val="single" w:sz="4" w:space="0" w:color="808080"/>
            </w:tcBorders>
            <w:shd w:val="clear" w:color="auto" w:fill="auto"/>
            <w:noWrap/>
            <w:vAlign w:val="center"/>
            <w:hideMark/>
          </w:tcPr>
          <w:p w14:paraId="0E868CFA" w14:textId="77777777" w:rsidR="00735AA7" w:rsidRPr="00D55DE9" w:rsidRDefault="00735AA7" w:rsidP="00B80FC8">
            <w:pPr>
              <w:spacing w:after="0" w:line="240" w:lineRule="auto"/>
              <w:rPr>
                <w:rFonts w:ascii="Calibri" w:eastAsia="Times New Roman" w:hAnsi="Calibri" w:cs="Calibri"/>
                <w:b/>
                <w:bCs/>
                <w:color w:val="000000"/>
                <w:lang w:val="es-US" w:eastAsia="es-US"/>
              </w:rPr>
            </w:pPr>
            <w:r w:rsidRPr="00D55DE9">
              <w:rPr>
                <w:rFonts w:ascii="Calibri" w:eastAsia="Times New Roman" w:hAnsi="Calibri" w:cs="Calibri"/>
                <w:b/>
                <w:bCs/>
                <w:color w:val="000000"/>
                <w:lang w:val="es-US" w:eastAsia="es-US"/>
              </w:rPr>
              <w:lastRenderedPageBreak/>
              <w:t>3</w:t>
            </w:r>
          </w:p>
        </w:tc>
        <w:tc>
          <w:tcPr>
            <w:tcW w:w="1101" w:type="pct"/>
            <w:tcBorders>
              <w:top w:val="single" w:sz="4" w:space="0" w:color="auto"/>
              <w:left w:val="nil"/>
              <w:bottom w:val="nil"/>
              <w:right w:val="single" w:sz="4" w:space="0" w:color="808080"/>
            </w:tcBorders>
            <w:shd w:val="clear" w:color="auto" w:fill="auto"/>
            <w:vAlign w:val="center"/>
            <w:hideMark/>
          </w:tcPr>
          <w:p w14:paraId="5ADB1043"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Ciudad sostenible y resiliente</w:t>
            </w:r>
          </w:p>
        </w:tc>
        <w:tc>
          <w:tcPr>
            <w:tcW w:w="324" w:type="pct"/>
            <w:tcBorders>
              <w:top w:val="single" w:sz="4" w:space="0" w:color="auto"/>
              <w:left w:val="nil"/>
              <w:bottom w:val="nil"/>
              <w:right w:val="single" w:sz="4" w:space="0" w:color="808080"/>
            </w:tcBorders>
            <w:shd w:val="clear" w:color="auto" w:fill="auto"/>
            <w:noWrap/>
            <w:vAlign w:val="center"/>
            <w:hideMark/>
          </w:tcPr>
          <w:p w14:paraId="210BB215"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3.1.</w:t>
            </w:r>
          </w:p>
        </w:tc>
        <w:tc>
          <w:tcPr>
            <w:tcW w:w="2138" w:type="pct"/>
            <w:tcBorders>
              <w:top w:val="single" w:sz="4" w:space="0" w:color="auto"/>
              <w:left w:val="nil"/>
              <w:bottom w:val="single" w:sz="4" w:space="0" w:color="BFBFBF"/>
              <w:right w:val="single" w:sz="4" w:space="0" w:color="808080"/>
            </w:tcBorders>
            <w:shd w:val="clear" w:color="auto" w:fill="auto"/>
            <w:vAlign w:val="center"/>
            <w:hideMark/>
          </w:tcPr>
          <w:p w14:paraId="58BB9E01"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Manizales + Verde</w:t>
            </w:r>
          </w:p>
        </w:tc>
        <w:tc>
          <w:tcPr>
            <w:tcW w:w="1210" w:type="pct"/>
            <w:tcBorders>
              <w:top w:val="single" w:sz="4" w:space="0" w:color="auto"/>
              <w:left w:val="nil"/>
              <w:bottom w:val="nil"/>
              <w:right w:val="single" w:sz="4" w:space="0" w:color="808080"/>
            </w:tcBorders>
            <w:shd w:val="clear" w:color="auto" w:fill="auto"/>
            <w:noWrap/>
            <w:vAlign w:val="center"/>
            <w:hideMark/>
          </w:tcPr>
          <w:p w14:paraId="30A9660E" w14:textId="178B60AD"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93.903.713.036</w:t>
            </w:r>
          </w:p>
        </w:tc>
      </w:tr>
      <w:tr w:rsidR="00735AA7" w:rsidRPr="00D55DE9" w14:paraId="7CE11931" w14:textId="77777777" w:rsidTr="004E46DC">
        <w:trPr>
          <w:trHeight w:val="300"/>
        </w:trPr>
        <w:tc>
          <w:tcPr>
            <w:tcW w:w="227" w:type="pct"/>
            <w:tcBorders>
              <w:top w:val="nil"/>
              <w:left w:val="single" w:sz="4" w:space="0" w:color="808080"/>
              <w:bottom w:val="nil"/>
              <w:right w:val="single" w:sz="4" w:space="0" w:color="808080"/>
            </w:tcBorders>
            <w:shd w:val="clear" w:color="auto" w:fill="auto"/>
            <w:noWrap/>
            <w:vAlign w:val="center"/>
            <w:hideMark/>
          </w:tcPr>
          <w:p w14:paraId="03895BED" w14:textId="59088B69"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47983A49" w14:textId="37D92EAF"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single" w:sz="4" w:space="0" w:color="BFBFBF"/>
              <w:right w:val="single" w:sz="4" w:space="0" w:color="808080"/>
            </w:tcBorders>
            <w:shd w:val="clear" w:color="auto" w:fill="auto"/>
            <w:noWrap/>
            <w:vAlign w:val="center"/>
            <w:hideMark/>
          </w:tcPr>
          <w:p w14:paraId="3600DC49"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3.2.</w:t>
            </w:r>
          </w:p>
        </w:tc>
        <w:tc>
          <w:tcPr>
            <w:tcW w:w="2138" w:type="pct"/>
            <w:tcBorders>
              <w:top w:val="nil"/>
              <w:left w:val="nil"/>
              <w:bottom w:val="single" w:sz="4" w:space="0" w:color="BFBFBF"/>
              <w:right w:val="single" w:sz="4" w:space="0" w:color="808080"/>
            </w:tcBorders>
            <w:shd w:val="clear" w:color="auto" w:fill="auto"/>
            <w:vAlign w:val="center"/>
            <w:hideMark/>
          </w:tcPr>
          <w:p w14:paraId="5A0FA739"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Mejoramiento integral de barrios</w:t>
            </w:r>
          </w:p>
        </w:tc>
        <w:tc>
          <w:tcPr>
            <w:tcW w:w="1210" w:type="pct"/>
            <w:tcBorders>
              <w:top w:val="single" w:sz="4" w:space="0" w:color="999999"/>
              <w:left w:val="nil"/>
              <w:bottom w:val="nil"/>
              <w:right w:val="single" w:sz="4" w:space="0" w:color="808080"/>
            </w:tcBorders>
            <w:shd w:val="clear" w:color="auto" w:fill="auto"/>
            <w:noWrap/>
            <w:vAlign w:val="center"/>
            <w:hideMark/>
          </w:tcPr>
          <w:p w14:paraId="258F1338" w14:textId="481FF33B"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15.743.182.484</w:t>
            </w:r>
          </w:p>
        </w:tc>
      </w:tr>
      <w:tr w:rsidR="00735AA7" w:rsidRPr="00D55DE9" w14:paraId="31BD4FBB" w14:textId="77777777" w:rsidTr="004E46DC">
        <w:trPr>
          <w:trHeight w:val="300"/>
        </w:trPr>
        <w:tc>
          <w:tcPr>
            <w:tcW w:w="227" w:type="pct"/>
            <w:tcBorders>
              <w:top w:val="nil"/>
              <w:left w:val="single" w:sz="4" w:space="0" w:color="808080"/>
              <w:bottom w:val="nil"/>
              <w:right w:val="single" w:sz="4" w:space="0" w:color="808080"/>
            </w:tcBorders>
            <w:shd w:val="clear" w:color="auto" w:fill="auto"/>
            <w:noWrap/>
            <w:vAlign w:val="center"/>
            <w:hideMark/>
          </w:tcPr>
          <w:p w14:paraId="62906270" w14:textId="0CC2FA13"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581D436B" w14:textId="2F006400"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75B04CD0"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3.3.</w:t>
            </w:r>
          </w:p>
        </w:tc>
        <w:tc>
          <w:tcPr>
            <w:tcW w:w="2138" w:type="pct"/>
            <w:tcBorders>
              <w:top w:val="single" w:sz="4" w:space="0" w:color="999999"/>
              <w:left w:val="nil"/>
              <w:bottom w:val="nil"/>
              <w:right w:val="single" w:sz="4" w:space="0" w:color="808080"/>
            </w:tcBorders>
            <w:shd w:val="clear" w:color="auto" w:fill="auto"/>
            <w:vAlign w:val="center"/>
            <w:hideMark/>
          </w:tcPr>
          <w:p w14:paraId="077FCBD1"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Gestión del riesgo de desastres</w:t>
            </w:r>
          </w:p>
        </w:tc>
        <w:tc>
          <w:tcPr>
            <w:tcW w:w="1210" w:type="pct"/>
            <w:tcBorders>
              <w:top w:val="single" w:sz="4" w:space="0" w:color="999999"/>
              <w:left w:val="nil"/>
              <w:bottom w:val="nil"/>
              <w:right w:val="single" w:sz="4" w:space="0" w:color="808080"/>
            </w:tcBorders>
            <w:shd w:val="clear" w:color="auto" w:fill="auto"/>
            <w:noWrap/>
            <w:vAlign w:val="center"/>
            <w:hideMark/>
          </w:tcPr>
          <w:p w14:paraId="4CBAB4F7" w14:textId="20CC49D6"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42.115.688.167</w:t>
            </w:r>
          </w:p>
        </w:tc>
      </w:tr>
      <w:tr w:rsidR="00735AA7" w:rsidRPr="00D55DE9" w14:paraId="13C0ECC6" w14:textId="77777777" w:rsidTr="004E46DC">
        <w:trPr>
          <w:trHeight w:val="300"/>
        </w:trPr>
        <w:tc>
          <w:tcPr>
            <w:tcW w:w="227" w:type="pct"/>
            <w:tcBorders>
              <w:top w:val="nil"/>
              <w:left w:val="single" w:sz="4" w:space="0" w:color="808080"/>
              <w:bottom w:val="nil"/>
              <w:right w:val="single" w:sz="4" w:space="0" w:color="808080"/>
            </w:tcBorders>
            <w:shd w:val="clear" w:color="auto" w:fill="auto"/>
            <w:noWrap/>
            <w:vAlign w:val="center"/>
            <w:hideMark/>
          </w:tcPr>
          <w:p w14:paraId="46A89745" w14:textId="58395AB3"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4CBFFFD7" w14:textId="2B597B91"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7CC6C9C5"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3.4.</w:t>
            </w:r>
          </w:p>
        </w:tc>
        <w:tc>
          <w:tcPr>
            <w:tcW w:w="2138" w:type="pct"/>
            <w:tcBorders>
              <w:top w:val="single" w:sz="4" w:space="0" w:color="999999"/>
              <w:left w:val="nil"/>
              <w:bottom w:val="nil"/>
              <w:right w:val="single" w:sz="4" w:space="0" w:color="808080"/>
            </w:tcBorders>
            <w:shd w:val="clear" w:color="auto" w:fill="auto"/>
            <w:vAlign w:val="center"/>
            <w:hideMark/>
          </w:tcPr>
          <w:p w14:paraId="713795A1"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Adaptación al cambio climático</w:t>
            </w:r>
          </w:p>
        </w:tc>
        <w:tc>
          <w:tcPr>
            <w:tcW w:w="1210" w:type="pct"/>
            <w:tcBorders>
              <w:top w:val="single" w:sz="4" w:space="0" w:color="999999"/>
              <w:left w:val="nil"/>
              <w:bottom w:val="nil"/>
              <w:right w:val="single" w:sz="4" w:space="0" w:color="808080"/>
            </w:tcBorders>
            <w:shd w:val="clear" w:color="auto" w:fill="auto"/>
            <w:noWrap/>
            <w:vAlign w:val="center"/>
            <w:hideMark/>
          </w:tcPr>
          <w:p w14:paraId="7C74467C" w14:textId="73045B4D"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4.080.922.214</w:t>
            </w:r>
          </w:p>
        </w:tc>
      </w:tr>
      <w:tr w:rsidR="00735AA7" w:rsidRPr="00D55DE9" w14:paraId="2F3E0E79" w14:textId="77777777" w:rsidTr="004E46DC">
        <w:trPr>
          <w:trHeight w:val="300"/>
        </w:trPr>
        <w:tc>
          <w:tcPr>
            <w:tcW w:w="227" w:type="pct"/>
            <w:tcBorders>
              <w:top w:val="nil"/>
              <w:left w:val="single" w:sz="4" w:space="0" w:color="808080"/>
              <w:bottom w:val="nil"/>
              <w:right w:val="single" w:sz="4" w:space="0" w:color="808080"/>
            </w:tcBorders>
            <w:shd w:val="clear" w:color="auto" w:fill="auto"/>
            <w:noWrap/>
            <w:vAlign w:val="center"/>
            <w:hideMark/>
          </w:tcPr>
          <w:p w14:paraId="6B4826CB" w14:textId="092F8399"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4A0522CC" w14:textId="7ED84A56"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4214B910"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3.5.</w:t>
            </w:r>
          </w:p>
        </w:tc>
        <w:tc>
          <w:tcPr>
            <w:tcW w:w="2138" w:type="pct"/>
            <w:tcBorders>
              <w:top w:val="single" w:sz="4" w:space="0" w:color="999999"/>
              <w:left w:val="nil"/>
              <w:bottom w:val="nil"/>
              <w:right w:val="single" w:sz="4" w:space="0" w:color="808080"/>
            </w:tcBorders>
            <w:shd w:val="clear" w:color="auto" w:fill="auto"/>
            <w:vAlign w:val="center"/>
            <w:hideMark/>
          </w:tcPr>
          <w:p w14:paraId="300C6332"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Economía circular</w:t>
            </w:r>
          </w:p>
        </w:tc>
        <w:tc>
          <w:tcPr>
            <w:tcW w:w="1210" w:type="pct"/>
            <w:tcBorders>
              <w:top w:val="single" w:sz="4" w:space="0" w:color="999999"/>
              <w:left w:val="nil"/>
              <w:bottom w:val="nil"/>
              <w:right w:val="single" w:sz="4" w:space="0" w:color="808080"/>
            </w:tcBorders>
            <w:shd w:val="clear" w:color="auto" w:fill="auto"/>
            <w:noWrap/>
            <w:vAlign w:val="center"/>
            <w:hideMark/>
          </w:tcPr>
          <w:p w14:paraId="66463A79" w14:textId="4849911F"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890.947.418</w:t>
            </w:r>
          </w:p>
        </w:tc>
      </w:tr>
      <w:tr w:rsidR="00735AA7" w:rsidRPr="00D55DE9" w14:paraId="496782F6" w14:textId="77777777" w:rsidTr="004E46DC">
        <w:trPr>
          <w:trHeight w:val="300"/>
        </w:trPr>
        <w:tc>
          <w:tcPr>
            <w:tcW w:w="227" w:type="pct"/>
            <w:tcBorders>
              <w:top w:val="nil"/>
              <w:left w:val="single" w:sz="4" w:space="0" w:color="808080"/>
              <w:bottom w:val="nil"/>
              <w:right w:val="single" w:sz="4" w:space="0" w:color="808080"/>
            </w:tcBorders>
            <w:shd w:val="clear" w:color="auto" w:fill="auto"/>
            <w:noWrap/>
            <w:vAlign w:val="center"/>
            <w:hideMark/>
          </w:tcPr>
          <w:p w14:paraId="7ABDFB9D" w14:textId="49513D1C"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656AB70F" w14:textId="4CA235C2"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49FDB28F"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3.6.</w:t>
            </w:r>
          </w:p>
        </w:tc>
        <w:tc>
          <w:tcPr>
            <w:tcW w:w="2138" w:type="pct"/>
            <w:tcBorders>
              <w:top w:val="single" w:sz="4" w:space="0" w:color="999999"/>
              <w:left w:val="nil"/>
              <w:bottom w:val="nil"/>
              <w:right w:val="single" w:sz="4" w:space="0" w:color="808080"/>
            </w:tcBorders>
            <w:shd w:val="clear" w:color="auto" w:fill="auto"/>
            <w:vAlign w:val="center"/>
            <w:hideMark/>
          </w:tcPr>
          <w:p w14:paraId="24B7F84F"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Seguridad alimentaria</w:t>
            </w:r>
          </w:p>
        </w:tc>
        <w:tc>
          <w:tcPr>
            <w:tcW w:w="1210" w:type="pct"/>
            <w:tcBorders>
              <w:top w:val="single" w:sz="4" w:space="0" w:color="999999"/>
              <w:left w:val="nil"/>
              <w:bottom w:val="nil"/>
              <w:right w:val="single" w:sz="4" w:space="0" w:color="808080"/>
            </w:tcBorders>
            <w:shd w:val="clear" w:color="auto" w:fill="auto"/>
            <w:noWrap/>
            <w:vAlign w:val="center"/>
            <w:hideMark/>
          </w:tcPr>
          <w:p w14:paraId="40BDB8CE" w14:textId="2D508623"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5.477.378.726</w:t>
            </w:r>
          </w:p>
        </w:tc>
      </w:tr>
      <w:tr w:rsidR="00735AA7" w:rsidRPr="00D55DE9" w14:paraId="74CEC6C3" w14:textId="77777777" w:rsidTr="004E46DC">
        <w:trPr>
          <w:trHeight w:val="300"/>
        </w:trPr>
        <w:tc>
          <w:tcPr>
            <w:tcW w:w="227" w:type="pct"/>
            <w:tcBorders>
              <w:top w:val="nil"/>
              <w:left w:val="single" w:sz="4" w:space="0" w:color="808080"/>
              <w:bottom w:val="nil"/>
              <w:right w:val="single" w:sz="4" w:space="0" w:color="808080"/>
            </w:tcBorders>
            <w:shd w:val="clear" w:color="auto" w:fill="auto"/>
            <w:noWrap/>
            <w:vAlign w:val="center"/>
            <w:hideMark/>
          </w:tcPr>
          <w:p w14:paraId="23180630" w14:textId="0536BEB1"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6BB22BB6" w14:textId="203E34D7"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2D43E1E0"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3.7.</w:t>
            </w:r>
          </w:p>
        </w:tc>
        <w:tc>
          <w:tcPr>
            <w:tcW w:w="2138" w:type="pct"/>
            <w:tcBorders>
              <w:top w:val="single" w:sz="4" w:space="0" w:color="999999"/>
              <w:left w:val="nil"/>
              <w:bottom w:val="nil"/>
              <w:right w:val="single" w:sz="4" w:space="0" w:color="808080"/>
            </w:tcBorders>
            <w:shd w:val="clear" w:color="auto" w:fill="auto"/>
            <w:vAlign w:val="center"/>
            <w:hideMark/>
          </w:tcPr>
          <w:p w14:paraId="203D127D"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Sistemas productivos sostenibles</w:t>
            </w:r>
          </w:p>
        </w:tc>
        <w:tc>
          <w:tcPr>
            <w:tcW w:w="1210" w:type="pct"/>
            <w:tcBorders>
              <w:top w:val="single" w:sz="4" w:space="0" w:color="999999"/>
              <w:left w:val="nil"/>
              <w:bottom w:val="nil"/>
              <w:right w:val="single" w:sz="4" w:space="0" w:color="808080"/>
            </w:tcBorders>
            <w:shd w:val="clear" w:color="auto" w:fill="auto"/>
            <w:noWrap/>
            <w:vAlign w:val="center"/>
            <w:hideMark/>
          </w:tcPr>
          <w:p w14:paraId="61FAFD28" w14:textId="301B2716"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5.819.081.567</w:t>
            </w:r>
          </w:p>
        </w:tc>
      </w:tr>
      <w:tr w:rsidR="00735AA7" w:rsidRPr="00D55DE9" w14:paraId="6693D461" w14:textId="77777777" w:rsidTr="004E46DC">
        <w:trPr>
          <w:trHeight w:val="600"/>
        </w:trPr>
        <w:tc>
          <w:tcPr>
            <w:tcW w:w="227" w:type="pct"/>
            <w:tcBorders>
              <w:top w:val="nil"/>
              <w:left w:val="single" w:sz="4" w:space="0" w:color="808080"/>
              <w:bottom w:val="nil"/>
              <w:right w:val="single" w:sz="4" w:space="0" w:color="808080"/>
            </w:tcBorders>
            <w:shd w:val="clear" w:color="auto" w:fill="auto"/>
            <w:noWrap/>
            <w:vAlign w:val="center"/>
            <w:hideMark/>
          </w:tcPr>
          <w:p w14:paraId="3BAC21DF" w14:textId="1CB734E3"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single" w:sz="4" w:space="0" w:color="BFBFBF"/>
              <w:right w:val="single" w:sz="4" w:space="0" w:color="808080"/>
            </w:tcBorders>
            <w:shd w:val="clear" w:color="auto" w:fill="auto"/>
            <w:vAlign w:val="center"/>
            <w:hideMark/>
          </w:tcPr>
          <w:p w14:paraId="559C4BBE" w14:textId="3B749D4A"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681288CB"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3.8.</w:t>
            </w:r>
          </w:p>
        </w:tc>
        <w:tc>
          <w:tcPr>
            <w:tcW w:w="2138" w:type="pct"/>
            <w:tcBorders>
              <w:top w:val="single" w:sz="4" w:space="0" w:color="999999"/>
              <w:left w:val="nil"/>
              <w:bottom w:val="nil"/>
              <w:right w:val="single" w:sz="4" w:space="0" w:color="808080"/>
            </w:tcBorders>
            <w:shd w:val="clear" w:color="auto" w:fill="auto"/>
            <w:vAlign w:val="center"/>
            <w:hideMark/>
          </w:tcPr>
          <w:p w14:paraId="2A16CC9B"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Educación y participación ambiental</w:t>
            </w:r>
          </w:p>
        </w:tc>
        <w:tc>
          <w:tcPr>
            <w:tcW w:w="1210" w:type="pct"/>
            <w:tcBorders>
              <w:top w:val="single" w:sz="4" w:space="0" w:color="999999"/>
              <w:left w:val="nil"/>
              <w:bottom w:val="nil"/>
              <w:right w:val="single" w:sz="4" w:space="0" w:color="808080"/>
            </w:tcBorders>
            <w:shd w:val="clear" w:color="auto" w:fill="auto"/>
            <w:noWrap/>
            <w:vAlign w:val="center"/>
            <w:hideMark/>
          </w:tcPr>
          <w:p w14:paraId="47B42F9F" w14:textId="6A465C20"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373.370.022</w:t>
            </w:r>
          </w:p>
        </w:tc>
      </w:tr>
      <w:tr w:rsidR="00735AA7" w:rsidRPr="00D55DE9" w14:paraId="72262035" w14:textId="77777777" w:rsidTr="004E46DC">
        <w:trPr>
          <w:trHeight w:val="397"/>
        </w:trPr>
        <w:tc>
          <w:tcPr>
            <w:tcW w:w="227" w:type="pct"/>
            <w:tcBorders>
              <w:top w:val="single" w:sz="4" w:space="0" w:color="999999"/>
              <w:left w:val="single" w:sz="4" w:space="0" w:color="808080"/>
              <w:bottom w:val="nil"/>
              <w:right w:val="single" w:sz="4" w:space="0" w:color="808080"/>
            </w:tcBorders>
            <w:shd w:val="clear" w:color="auto" w:fill="auto"/>
            <w:noWrap/>
            <w:vAlign w:val="center"/>
            <w:hideMark/>
          </w:tcPr>
          <w:p w14:paraId="50478379" w14:textId="77777777" w:rsidR="00735AA7" w:rsidRPr="00D55DE9" w:rsidRDefault="00735AA7" w:rsidP="00B80FC8">
            <w:pPr>
              <w:spacing w:after="0" w:line="240" w:lineRule="auto"/>
              <w:rPr>
                <w:rFonts w:ascii="Calibri" w:eastAsia="Times New Roman" w:hAnsi="Calibri" w:cs="Calibri"/>
                <w:b/>
                <w:bCs/>
                <w:color w:val="000000"/>
                <w:lang w:val="es-US" w:eastAsia="es-US"/>
              </w:rPr>
            </w:pPr>
            <w:r w:rsidRPr="00D55DE9">
              <w:rPr>
                <w:rFonts w:ascii="Calibri" w:eastAsia="Times New Roman" w:hAnsi="Calibri" w:cs="Calibri"/>
                <w:b/>
                <w:bCs/>
                <w:color w:val="000000"/>
                <w:lang w:val="es-US" w:eastAsia="es-US"/>
              </w:rPr>
              <w:t>4</w:t>
            </w:r>
          </w:p>
        </w:tc>
        <w:tc>
          <w:tcPr>
            <w:tcW w:w="1101" w:type="pct"/>
            <w:tcBorders>
              <w:top w:val="nil"/>
              <w:left w:val="nil"/>
              <w:bottom w:val="nil"/>
              <w:right w:val="single" w:sz="4" w:space="0" w:color="808080"/>
            </w:tcBorders>
            <w:shd w:val="clear" w:color="auto" w:fill="auto"/>
            <w:vAlign w:val="center"/>
            <w:hideMark/>
          </w:tcPr>
          <w:p w14:paraId="628BAAEC"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Ciudad conectada</w:t>
            </w:r>
          </w:p>
        </w:tc>
        <w:tc>
          <w:tcPr>
            <w:tcW w:w="324" w:type="pct"/>
            <w:tcBorders>
              <w:top w:val="single" w:sz="4" w:space="0" w:color="999999"/>
              <w:left w:val="nil"/>
              <w:bottom w:val="nil"/>
              <w:right w:val="single" w:sz="4" w:space="0" w:color="808080"/>
            </w:tcBorders>
            <w:shd w:val="clear" w:color="auto" w:fill="auto"/>
            <w:noWrap/>
            <w:vAlign w:val="center"/>
            <w:hideMark/>
          </w:tcPr>
          <w:p w14:paraId="23290424"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4.1.</w:t>
            </w:r>
          </w:p>
        </w:tc>
        <w:tc>
          <w:tcPr>
            <w:tcW w:w="2138" w:type="pct"/>
            <w:tcBorders>
              <w:top w:val="single" w:sz="4" w:space="0" w:color="999999"/>
              <w:left w:val="nil"/>
              <w:bottom w:val="nil"/>
              <w:right w:val="single" w:sz="4" w:space="0" w:color="808080"/>
            </w:tcBorders>
            <w:shd w:val="clear" w:color="auto" w:fill="auto"/>
            <w:vAlign w:val="center"/>
            <w:hideMark/>
          </w:tcPr>
          <w:p w14:paraId="77909BD6"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Sistema integrado de transporte para la competitividad</w:t>
            </w:r>
          </w:p>
        </w:tc>
        <w:tc>
          <w:tcPr>
            <w:tcW w:w="1210" w:type="pct"/>
            <w:tcBorders>
              <w:top w:val="single" w:sz="4" w:space="0" w:color="999999"/>
              <w:left w:val="nil"/>
              <w:bottom w:val="nil"/>
              <w:right w:val="single" w:sz="4" w:space="0" w:color="808080"/>
            </w:tcBorders>
            <w:shd w:val="clear" w:color="auto" w:fill="auto"/>
            <w:noWrap/>
            <w:vAlign w:val="center"/>
            <w:hideMark/>
          </w:tcPr>
          <w:p w14:paraId="01B75AE1" w14:textId="1B34BA19"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30.500.768.297</w:t>
            </w:r>
          </w:p>
        </w:tc>
      </w:tr>
      <w:tr w:rsidR="00735AA7" w:rsidRPr="00D55DE9" w14:paraId="7F9CB671" w14:textId="77777777" w:rsidTr="004E46DC">
        <w:trPr>
          <w:trHeight w:val="600"/>
        </w:trPr>
        <w:tc>
          <w:tcPr>
            <w:tcW w:w="227" w:type="pct"/>
            <w:tcBorders>
              <w:top w:val="nil"/>
              <w:left w:val="single" w:sz="4" w:space="0" w:color="808080"/>
              <w:bottom w:val="nil"/>
              <w:right w:val="single" w:sz="4" w:space="0" w:color="808080"/>
            </w:tcBorders>
            <w:shd w:val="clear" w:color="auto" w:fill="auto"/>
            <w:noWrap/>
            <w:vAlign w:val="center"/>
            <w:hideMark/>
          </w:tcPr>
          <w:p w14:paraId="3BAE937B" w14:textId="50D4036F"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335CBAC3" w14:textId="7094958F"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0775A5F5"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4.2.</w:t>
            </w:r>
          </w:p>
        </w:tc>
        <w:tc>
          <w:tcPr>
            <w:tcW w:w="2138" w:type="pct"/>
            <w:tcBorders>
              <w:top w:val="single" w:sz="4" w:space="0" w:color="999999"/>
              <w:left w:val="nil"/>
              <w:bottom w:val="nil"/>
              <w:right w:val="single" w:sz="4" w:space="0" w:color="808080"/>
            </w:tcBorders>
            <w:shd w:val="clear" w:color="auto" w:fill="auto"/>
            <w:vAlign w:val="center"/>
            <w:hideMark/>
          </w:tcPr>
          <w:p w14:paraId="476C56AF"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Administración del tránsito y promoción del transporte activo</w:t>
            </w:r>
          </w:p>
        </w:tc>
        <w:tc>
          <w:tcPr>
            <w:tcW w:w="1210" w:type="pct"/>
            <w:tcBorders>
              <w:top w:val="single" w:sz="4" w:space="0" w:color="999999"/>
              <w:left w:val="nil"/>
              <w:bottom w:val="nil"/>
              <w:right w:val="single" w:sz="4" w:space="0" w:color="808080"/>
            </w:tcBorders>
            <w:shd w:val="clear" w:color="auto" w:fill="auto"/>
            <w:noWrap/>
            <w:vAlign w:val="center"/>
            <w:hideMark/>
          </w:tcPr>
          <w:p w14:paraId="224657A2" w14:textId="52455780"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16.496.185.342</w:t>
            </w:r>
          </w:p>
        </w:tc>
      </w:tr>
      <w:tr w:rsidR="00735AA7" w:rsidRPr="00D55DE9" w14:paraId="61E9A1B8" w14:textId="77777777" w:rsidTr="004E46DC">
        <w:trPr>
          <w:trHeight w:val="600"/>
        </w:trPr>
        <w:tc>
          <w:tcPr>
            <w:tcW w:w="227" w:type="pct"/>
            <w:tcBorders>
              <w:top w:val="nil"/>
              <w:left w:val="single" w:sz="4" w:space="0" w:color="808080"/>
              <w:bottom w:val="single" w:sz="4" w:space="0" w:color="BFBFBF"/>
              <w:right w:val="single" w:sz="4" w:space="0" w:color="808080"/>
            </w:tcBorders>
            <w:shd w:val="clear" w:color="auto" w:fill="auto"/>
            <w:noWrap/>
            <w:vAlign w:val="center"/>
            <w:hideMark/>
          </w:tcPr>
          <w:p w14:paraId="3A101007" w14:textId="493AB1A6"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single" w:sz="4" w:space="0" w:color="BFBFBF"/>
              <w:right w:val="single" w:sz="4" w:space="0" w:color="808080"/>
            </w:tcBorders>
            <w:shd w:val="clear" w:color="auto" w:fill="auto"/>
            <w:vAlign w:val="center"/>
            <w:hideMark/>
          </w:tcPr>
          <w:p w14:paraId="1543A381" w14:textId="6BBE1993"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BFBFBF"/>
              <w:left w:val="nil"/>
              <w:bottom w:val="single" w:sz="4" w:space="0" w:color="BFBFBF"/>
              <w:right w:val="single" w:sz="4" w:space="0" w:color="808080"/>
            </w:tcBorders>
            <w:shd w:val="clear" w:color="auto" w:fill="auto"/>
            <w:noWrap/>
            <w:vAlign w:val="center"/>
            <w:hideMark/>
          </w:tcPr>
          <w:p w14:paraId="5EE43FDD"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4.3.</w:t>
            </w:r>
          </w:p>
        </w:tc>
        <w:tc>
          <w:tcPr>
            <w:tcW w:w="2138" w:type="pct"/>
            <w:tcBorders>
              <w:top w:val="single" w:sz="4" w:space="0" w:color="BFBFBF"/>
              <w:left w:val="nil"/>
              <w:bottom w:val="single" w:sz="4" w:space="0" w:color="BFBFBF"/>
              <w:right w:val="single" w:sz="4" w:space="0" w:color="808080"/>
            </w:tcBorders>
            <w:shd w:val="clear" w:color="auto" w:fill="auto"/>
            <w:vAlign w:val="center"/>
            <w:hideMark/>
          </w:tcPr>
          <w:p w14:paraId="7572DD5E"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Red de ciclo rutas, vías, senderos y los PEP</w:t>
            </w:r>
          </w:p>
        </w:tc>
        <w:tc>
          <w:tcPr>
            <w:tcW w:w="1210" w:type="pct"/>
            <w:tcBorders>
              <w:top w:val="single" w:sz="4" w:space="0" w:color="999999"/>
              <w:left w:val="nil"/>
              <w:bottom w:val="nil"/>
              <w:right w:val="single" w:sz="4" w:space="0" w:color="808080"/>
            </w:tcBorders>
            <w:shd w:val="clear" w:color="auto" w:fill="auto"/>
            <w:noWrap/>
            <w:vAlign w:val="center"/>
            <w:hideMark/>
          </w:tcPr>
          <w:p w14:paraId="52A3686B" w14:textId="3E933B0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21.167.883.155</w:t>
            </w:r>
          </w:p>
        </w:tc>
      </w:tr>
      <w:tr w:rsidR="00735AA7" w:rsidRPr="00D55DE9" w14:paraId="1D2F615B" w14:textId="77777777" w:rsidTr="004E46DC">
        <w:trPr>
          <w:trHeight w:val="600"/>
        </w:trPr>
        <w:tc>
          <w:tcPr>
            <w:tcW w:w="227" w:type="pct"/>
            <w:tcBorders>
              <w:top w:val="single" w:sz="4" w:space="0" w:color="999999"/>
              <w:left w:val="single" w:sz="4" w:space="0" w:color="808080"/>
              <w:bottom w:val="nil"/>
              <w:right w:val="single" w:sz="4" w:space="0" w:color="808080"/>
            </w:tcBorders>
            <w:shd w:val="clear" w:color="auto" w:fill="auto"/>
            <w:noWrap/>
            <w:vAlign w:val="center"/>
            <w:hideMark/>
          </w:tcPr>
          <w:p w14:paraId="5AEDE94F" w14:textId="77777777" w:rsidR="00735AA7" w:rsidRPr="00D55DE9" w:rsidRDefault="00735AA7" w:rsidP="00B80FC8">
            <w:pPr>
              <w:spacing w:after="0" w:line="240" w:lineRule="auto"/>
              <w:rPr>
                <w:rFonts w:ascii="Calibri" w:eastAsia="Times New Roman" w:hAnsi="Calibri" w:cs="Calibri"/>
                <w:b/>
                <w:bCs/>
                <w:color w:val="000000"/>
                <w:lang w:val="es-US" w:eastAsia="es-US"/>
              </w:rPr>
            </w:pPr>
            <w:r w:rsidRPr="00D55DE9">
              <w:rPr>
                <w:rFonts w:ascii="Calibri" w:eastAsia="Times New Roman" w:hAnsi="Calibri" w:cs="Calibri"/>
                <w:b/>
                <w:bCs/>
                <w:color w:val="000000"/>
                <w:lang w:val="es-US" w:eastAsia="es-US"/>
              </w:rPr>
              <w:t>5</w:t>
            </w:r>
          </w:p>
        </w:tc>
        <w:tc>
          <w:tcPr>
            <w:tcW w:w="1101" w:type="pct"/>
            <w:tcBorders>
              <w:top w:val="single" w:sz="4" w:space="0" w:color="999999"/>
              <w:left w:val="nil"/>
              <w:bottom w:val="nil"/>
              <w:right w:val="single" w:sz="4" w:space="0" w:color="808080"/>
            </w:tcBorders>
            <w:shd w:val="clear" w:color="auto" w:fill="auto"/>
            <w:vAlign w:val="center"/>
            <w:hideMark/>
          </w:tcPr>
          <w:p w14:paraId="741C50E4"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Gobernanza con transparencia</w:t>
            </w:r>
          </w:p>
        </w:tc>
        <w:tc>
          <w:tcPr>
            <w:tcW w:w="324" w:type="pct"/>
            <w:tcBorders>
              <w:top w:val="single" w:sz="4" w:space="0" w:color="999999"/>
              <w:left w:val="nil"/>
              <w:bottom w:val="nil"/>
              <w:right w:val="single" w:sz="4" w:space="0" w:color="808080"/>
            </w:tcBorders>
            <w:shd w:val="clear" w:color="auto" w:fill="auto"/>
            <w:noWrap/>
            <w:vAlign w:val="center"/>
            <w:hideMark/>
          </w:tcPr>
          <w:p w14:paraId="7D5828D2"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5.1</w:t>
            </w:r>
          </w:p>
        </w:tc>
        <w:tc>
          <w:tcPr>
            <w:tcW w:w="2138" w:type="pct"/>
            <w:tcBorders>
              <w:top w:val="single" w:sz="4" w:space="0" w:color="999999"/>
              <w:left w:val="nil"/>
              <w:bottom w:val="nil"/>
              <w:right w:val="single" w:sz="4" w:space="0" w:color="808080"/>
            </w:tcBorders>
            <w:shd w:val="clear" w:color="auto" w:fill="auto"/>
            <w:vAlign w:val="center"/>
            <w:hideMark/>
          </w:tcPr>
          <w:p w14:paraId="3A22F301"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Transparencia y efectividad de resultados</w:t>
            </w:r>
          </w:p>
        </w:tc>
        <w:tc>
          <w:tcPr>
            <w:tcW w:w="1210" w:type="pct"/>
            <w:tcBorders>
              <w:top w:val="single" w:sz="4" w:space="0" w:color="999999"/>
              <w:left w:val="nil"/>
              <w:bottom w:val="nil"/>
              <w:right w:val="single" w:sz="4" w:space="0" w:color="808080"/>
            </w:tcBorders>
            <w:shd w:val="clear" w:color="auto" w:fill="auto"/>
            <w:noWrap/>
            <w:vAlign w:val="center"/>
            <w:hideMark/>
          </w:tcPr>
          <w:p w14:paraId="69D14ACC" w14:textId="5909DB8C"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161.792.281</w:t>
            </w:r>
          </w:p>
        </w:tc>
      </w:tr>
      <w:tr w:rsidR="00735AA7" w:rsidRPr="00D55DE9" w14:paraId="1E047CFC" w14:textId="77777777" w:rsidTr="004E46DC">
        <w:trPr>
          <w:trHeight w:val="600"/>
        </w:trPr>
        <w:tc>
          <w:tcPr>
            <w:tcW w:w="227" w:type="pct"/>
            <w:tcBorders>
              <w:top w:val="nil"/>
              <w:left w:val="single" w:sz="4" w:space="0" w:color="808080"/>
              <w:bottom w:val="nil"/>
              <w:right w:val="single" w:sz="4" w:space="0" w:color="808080"/>
            </w:tcBorders>
            <w:shd w:val="clear" w:color="auto" w:fill="auto"/>
            <w:noWrap/>
            <w:vAlign w:val="center"/>
            <w:hideMark/>
          </w:tcPr>
          <w:p w14:paraId="3DB6B374" w14:textId="6A387322"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250F495A" w14:textId="12A5C110"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567DBDDD"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5.1.</w:t>
            </w:r>
          </w:p>
        </w:tc>
        <w:tc>
          <w:tcPr>
            <w:tcW w:w="2138" w:type="pct"/>
            <w:tcBorders>
              <w:top w:val="single" w:sz="4" w:space="0" w:color="999999"/>
              <w:left w:val="nil"/>
              <w:bottom w:val="nil"/>
              <w:right w:val="single" w:sz="4" w:space="0" w:color="808080"/>
            </w:tcBorders>
            <w:shd w:val="clear" w:color="auto" w:fill="auto"/>
            <w:vAlign w:val="center"/>
            <w:hideMark/>
          </w:tcPr>
          <w:p w14:paraId="30E99BA8"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Transparencia y efectividad de resultados</w:t>
            </w:r>
          </w:p>
        </w:tc>
        <w:tc>
          <w:tcPr>
            <w:tcW w:w="1210" w:type="pct"/>
            <w:tcBorders>
              <w:top w:val="single" w:sz="4" w:space="0" w:color="999999"/>
              <w:left w:val="nil"/>
              <w:bottom w:val="nil"/>
              <w:right w:val="single" w:sz="4" w:space="0" w:color="808080"/>
            </w:tcBorders>
            <w:shd w:val="clear" w:color="auto" w:fill="auto"/>
            <w:noWrap/>
            <w:vAlign w:val="center"/>
            <w:hideMark/>
          </w:tcPr>
          <w:p w14:paraId="0D0543BE" w14:textId="2F1C8FDE"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14.930.148.911</w:t>
            </w:r>
          </w:p>
        </w:tc>
      </w:tr>
      <w:tr w:rsidR="00735AA7" w:rsidRPr="00D55DE9" w14:paraId="428E924F" w14:textId="77777777" w:rsidTr="004E46DC">
        <w:trPr>
          <w:trHeight w:val="600"/>
        </w:trPr>
        <w:tc>
          <w:tcPr>
            <w:tcW w:w="227" w:type="pct"/>
            <w:tcBorders>
              <w:top w:val="nil"/>
              <w:left w:val="single" w:sz="4" w:space="0" w:color="808080"/>
              <w:bottom w:val="nil"/>
              <w:right w:val="single" w:sz="4" w:space="0" w:color="808080"/>
            </w:tcBorders>
            <w:shd w:val="clear" w:color="auto" w:fill="auto"/>
            <w:noWrap/>
            <w:vAlign w:val="center"/>
            <w:hideMark/>
          </w:tcPr>
          <w:p w14:paraId="2D3B826D" w14:textId="75C806FF"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nil"/>
              <w:left w:val="nil"/>
              <w:bottom w:val="nil"/>
              <w:right w:val="single" w:sz="4" w:space="0" w:color="808080"/>
            </w:tcBorders>
            <w:shd w:val="clear" w:color="auto" w:fill="auto"/>
            <w:vAlign w:val="center"/>
            <w:hideMark/>
          </w:tcPr>
          <w:p w14:paraId="5F074FE2" w14:textId="15C14C31" w:rsidR="00735AA7" w:rsidRPr="00D55DE9" w:rsidRDefault="00735AA7" w:rsidP="00B80FC8">
            <w:pPr>
              <w:spacing w:after="0" w:line="240" w:lineRule="auto"/>
              <w:rPr>
                <w:rFonts w:ascii="Calibri" w:eastAsia="Times New Roman" w:hAnsi="Calibri" w:cs="Calibri"/>
                <w:color w:val="000000"/>
                <w:lang w:val="es-US" w:eastAsia="es-US"/>
              </w:rPr>
            </w:pPr>
          </w:p>
        </w:tc>
        <w:tc>
          <w:tcPr>
            <w:tcW w:w="324" w:type="pct"/>
            <w:tcBorders>
              <w:top w:val="single" w:sz="4" w:space="0" w:color="999999"/>
              <w:left w:val="nil"/>
              <w:bottom w:val="nil"/>
              <w:right w:val="single" w:sz="4" w:space="0" w:color="808080"/>
            </w:tcBorders>
            <w:shd w:val="clear" w:color="auto" w:fill="auto"/>
            <w:noWrap/>
            <w:vAlign w:val="center"/>
            <w:hideMark/>
          </w:tcPr>
          <w:p w14:paraId="36908B76"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5.2.</w:t>
            </w:r>
          </w:p>
        </w:tc>
        <w:tc>
          <w:tcPr>
            <w:tcW w:w="2138" w:type="pct"/>
            <w:tcBorders>
              <w:top w:val="single" w:sz="4" w:space="0" w:color="999999"/>
              <w:left w:val="nil"/>
              <w:bottom w:val="nil"/>
              <w:right w:val="single" w:sz="4" w:space="0" w:color="808080"/>
            </w:tcBorders>
            <w:shd w:val="clear" w:color="auto" w:fill="auto"/>
            <w:vAlign w:val="center"/>
            <w:hideMark/>
          </w:tcPr>
          <w:p w14:paraId="6242F918" w14:textId="77777777"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Fortalecimiento de la gestión de ingresos</w:t>
            </w:r>
          </w:p>
        </w:tc>
        <w:tc>
          <w:tcPr>
            <w:tcW w:w="1210" w:type="pct"/>
            <w:tcBorders>
              <w:top w:val="single" w:sz="4" w:space="0" w:color="999999"/>
              <w:left w:val="nil"/>
              <w:bottom w:val="nil"/>
              <w:right w:val="single" w:sz="4" w:space="0" w:color="808080"/>
            </w:tcBorders>
            <w:shd w:val="clear" w:color="auto" w:fill="auto"/>
            <w:noWrap/>
            <w:vAlign w:val="center"/>
            <w:hideMark/>
          </w:tcPr>
          <w:p w14:paraId="3E5AF5A5" w14:textId="69101E65"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83.332.563.556</w:t>
            </w:r>
          </w:p>
        </w:tc>
      </w:tr>
      <w:tr w:rsidR="00735AA7" w:rsidRPr="00D55DE9" w14:paraId="52DD4AAE" w14:textId="77777777" w:rsidTr="004E46DC">
        <w:trPr>
          <w:trHeight w:val="96"/>
        </w:trPr>
        <w:tc>
          <w:tcPr>
            <w:tcW w:w="227" w:type="pct"/>
            <w:tcBorders>
              <w:top w:val="single" w:sz="4" w:space="0" w:color="808080"/>
              <w:left w:val="single" w:sz="4" w:space="0" w:color="808080"/>
              <w:bottom w:val="single" w:sz="4" w:space="0" w:color="808080"/>
              <w:right w:val="single" w:sz="4" w:space="0" w:color="808080"/>
            </w:tcBorders>
            <w:shd w:val="clear" w:color="000000" w:fill="D9D9D9"/>
            <w:noWrap/>
            <w:vAlign w:val="center"/>
          </w:tcPr>
          <w:p w14:paraId="728FB298" w14:textId="77777777"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1101" w:type="pct"/>
            <w:tcBorders>
              <w:top w:val="single" w:sz="4" w:space="0" w:color="808080"/>
              <w:left w:val="nil"/>
              <w:bottom w:val="single" w:sz="4" w:space="0" w:color="808080"/>
              <w:right w:val="single" w:sz="4" w:space="0" w:color="808080"/>
            </w:tcBorders>
            <w:shd w:val="clear" w:color="000000" w:fill="D9D9D9"/>
            <w:noWrap/>
            <w:vAlign w:val="center"/>
            <w:hideMark/>
          </w:tcPr>
          <w:p w14:paraId="0DC35F84" w14:textId="2A6AECDF"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324" w:type="pct"/>
            <w:tcBorders>
              <w:top w:val="single" w:sz="4" w:space="0" w:color="808080"/>
              <w:left w:val="nil"/>
              <w:bottom w:val="single" w:sz="4" w:space="0" w:color="808080"/>
              <w:right w:val="single" w:sz="4" w:space="0" w:color="808080"/>
            </w:tcBorders>
            <w:shd w:val="clear" w:color="000000" w:fill="D9D9D9"/>
            <w:noWrap/>
            <w:vAlign w:val="center"/>
            <w:hideMark/>
          </w:tcPr>
          <w:p w14:paraId="1B340CD1" w14:textId="630DFB3B" w:rsidR="00735AA7" w:rsidRPr="00D55DE9" w:rsidRDefault="00735AA7" w:rsidP="00B80FC8">
            <w:pPr>
              <w:spacing w:after="0" w:line="240" w:lineRule="auto"/>
              <w:rPr>
                <w:rFonts w:ascii="Calibri" w:eastAsia="Times New Roman" w:hAnsi="Calibri" w:cs="Calibri"/>
                <w:b/>
                <w:bCs/>
                <w:color w:val="000000"/>
                <w:lang w:val="es-US" w:eastAsia="es-US"/>
              </w:rPr>
            </w:pPr>
          </w:p>
        </w:tc>
        <w:tc>
          <w:tcPr>
            <w:tcW w:w="2138" w:type="pct"/>
            <w:tcBorders>
              <w:top w:val="single" w:sz="4" w:space="0" w:color="808080"/>
              <w:left w:val="nil"/>
              <w:bottom w:val="single" w:sz="4" w:space="0" w:color="808080"/>
              <w:right w:val="single" w:sz="4" w:space="0" w:color="808080"/>
            </w:tcBorders>
            <w:shd w:val="clear" w:color="000000" w:fill="D9D9D9"/>
            <w:noWrap/>
            <w:vAlign w:val="center"/>
            <w:hideMark/>
          </w:tcPr>
          <w:p w14:paraId="36DC7ACE" w14:textId="77777777" w:rsidR="00735AA7" w:rsidRPr="00D55DE9" w:rsidRDefault="00735AA7" w:rsidP="00B80FC8">
            <w:pPr>
              <w:spacing w:after="0" w:line="240" w:lineRule="auto"/>
              <w:rPr>
                <w:rFonts w:ascii="Calibri" w:eastAsia="Times New Roman" w:hAnsi="Calibri" w:cs="Calibri"/>
                <w:b/>
                <w:bCs/>
                <w:color w:val="000000"/>
                <w:lang w:val="es-US" w:eastAsia="es-US"/>
              </w:rPr>
            </w:pPr>
            <w:proofErr w:type="gramStart"/>
            <w:r w:rsidRPr="00D55DE9">
              <w:rPr>
                <w:rFonts w:ascii="Calibri" w:eastAsia="Times New Roman" w:hAnsi="Calibri" w:cs="Calibri"/>
                <w:b/>
                <w:bCs/>
                <w:color w:val="000000"/>
                <w:lang w:val="es-US" w:eastAsia="es-US"/>
              </w:rPr>
              <w:t>Total</w:t>
            </w:r>
            <w:proofErr w:type="gramEnd"/>
            <w:r w:rsidRPr="00D55DE9">
              <w:rPr>
                <w:rFonts w:ascii="Calibri" w:eastAsia="Times New Roman" w:hAnsi="Calibri" w:cs="Calibri"/>
                <w:b/>
                <w:bCs/>
                <w:color w:val="000000"/>
                <w:lang w:val="es-US" w:eastAsia="es-US"/>
              </w:rPr>
              <w:t xml:space="preserve"> general</w:t>
            </w:r>
          </w:p>
        </w:tc>
        <w:tc>
          <w:tcPr>
            <w:tcW w:w="1210" w:type="pct"/>
            <w:tcBorders>
              <w:top w:val="single" w:sz="4" w:space="0" w:color="808080"/>
              <w:left w:val="nil"/>
              <w:bottom w:val="single" w:sz="4" w:space="0" w:color="808080"/>
              <w:right w:val="single" w:sz="4" w:space="0" w:color="808080"/>
            </w:tcBorders>
            <w:shd w:val="clear" w:color="000000" w:fill="D9D9D9"/>
            <w:noWrap/>
            <w:vAlign w:val="center"/>
            <w:hideMark/>
          </w:tcPr>
          <w:p w14:paraId="435FF240" w14:textId="0879243E" w:rsidR="00735AA7" w:rsidRPr="00D55DE9" w:rsidRDefault="00735AA7" w:rsidP="00B80FC8">
            <w:pPr>
              <w:spacing w:after="0" w:line="240" w:lineRule="auto"/>
              <w:rPr>
                <w:rFonts w:ascii="Calibri" w:eastAsia="Times New Roman" w:hAnsi="Calibri" w:cs="Calibri"/>
                <w:color w:val="000000"/>
                <w:lang w:val="es-US" w:eastAsia="es-US"/>
              </w:rPr>
            </w:pPr>
            <w:r w:rsidRPr="00D55DE9">
              <w:rPr>
                <w:rFonts w:ascii="Calibri" w:eastAsia="Times New Roman" w:hAnsi="Calibri" w:cs="Calibri"/>
                <w:color w:val="000000"/>
                <w:lang w:val="es-US" w:eastAsia="es-US"/>
              </w:rPr>
              <w:t>$       1.821.402.140.096</w:t>
            </w:r>
          </w:p>
        </w:tc>
      </w:tr>
    </w:tbl>
    <w:p w14:paraId="602CB27A" w14:textId="32B08C39" w:rsidR="00C500A6" w:rsidRDefault="006247B2" w:rsidP="00B80FC8">
      <w:pPr>
        <w:pStyle w:val="Ttulo2"/>
      </w:pPr>
      <w:bookmarkStart w:id="10" w:name="_Toc153273937"/>
      <w:r>
        <w:t>3</w:t>
      </w:r>
      <w:r w:rsidR="002243CC">
        <w:t xml:space="preserve">.2 </w:t>
      </w:r>
      <w:r w:rsidR="00C500A6">
        <w:t>PLAN INDICATIVO</w:t>
      </w:r>
      <w:bookmarkEnd w:id="10"/>
    </w:p>
    <w:p w14:paraId="573A56FC" w14:textId="1A9DBE1E" w:rsidR="005F657C" w:rsidRPr="005F657C" w:rsidRDefault="005F657C" w:rsidP="00B80FC8"/>
    <w:tbl>
      <w:tblPr>
        <w:tblW w:w="4869" w:type="pct"/>
        <w:tblInd w:w="-5" w:type="dxa"/>
        <w:tblCellMar>
          <w:left w:w="70" w:type="dxa"/>
          <w:right w:w="70" w:type="dxa"/>
        </w:tblCellMar>
        <w:tblLook w:val="04A0" w:firstRow="1" w:lastRow="0" w:firstColumn="1" w:lastColumn="0" w:noHBand="0" w:noVBand="1"/>
      </w:tblPr>
      <w:tblGrid>
        <w:gridCol w:w="1760"/>
        <w:gridCol w:w="2674"/>
        <w:gridCol w:w="1518"/>
        <w:gridCol w:w="1480"/>
        <w:gridCol w:w="1518"/>
        <w:gridCol w:w="1430"/>
      </w:tblGrid>
      <w:tr w:rsidR="00C500A6" w:rsidRPr="00CA5914" w14:paraId="0D9C52D8" w14:textId="77777777" w:rsidTr="005F657C">
        <w:trPr>
          <w:trHeight w:val="9"/>
          <w:tblHeader/>
        </w:trPr>
        <w:tc>
          <w:tcPr>
            <w:tcW w:w="2136" w:type="pct"/>
            <w:gridSpan w:val="2"/>
            <w:tcBorders>
              <w:top w:val="single" w:sz="4" w:space="0" w:color="auto"/>
              <w:left w:val="single" w:sz="4" w:space="0" w:color="auto"/>
              <w:bottom w:val="single" w:sz="4" w:space="0" w:color="auto"/>
              <w:right w:val="single" w:sz="4" w:space="0" w:color="000000"/>
            </w:tcBorders>
            <w:shd w:val="clear" w:color="auto" w:fill="8496B0" w:themeFill="text2" w:themeFillTint="99"/>
            <w:vAlign w:val="center"/>
            <w:hideMark/>
          </w:tcPr>
          <w:p w14:paraId="2946EA8A" w14:textId="77777777" w:rsidR="00C500A6" w:rsidRPr="003212B3" w:rsidRDefault="00C500A6" w:rsidP="00B80FC8">
            <w:pPr>
              <w:spacing w:after="0" w:line="240" w:lineRule="auto"/>
              <w:rPr>
                <w:rFonts w:eastAsia="Times New Roman" w:cstheme="minorHAnsi"/>
                <w:b/>
                <w:bCs/>
                <w:color w:val="FFFFFF"/>
                <w:lang w:eastAsia="es-MX"/>
              </w:rPr>
            </w:pPr>
            <w:r w:rsidRPr="003212B3">
              <w:rPr>
                <w:rFonts w:eastAsia="Times New Roman" w:cstheme="minorHAnsi"/>
                <w:b/>
                <w:bCs/>
                <w:color w:val="FFFFFF"/>
                <w:lang w:eastAsia="es-MX"/>
              </w:rPr>
              <w:t>SECRETARÍA / ENTIDAD DESCENTRALIZADA</w:t>
            </w:r>
          </w:p>
        </w:tc>
        <w:tc>
          <w:tcPr>
            <w:tcW w:w="731" w:type="pct"/>
            <w:tcBorders>
              <w:top w:val="nil"/>
              <w:left w:val="nil"/>
              <w:bottom w:val="single" w:sz="4" w:space="0" w:color="auto"/>
              <w:right w:val="single" w:sz="4" w:space="0" w:color="auto"/>
            </w:tcBorders>
            <w:shd w:val="clear" w:color="auto" w:fill="8496B0" w:themeFill="text2" w:themeFillTint="99"/>
            <w:vAlign w:val="center"/>
            <w:hideMark/>
          </w:tcPr>
          <w:p w14:paraId="20A08BC6" w14:textId="77777777" w:rsidR="00C500A6" w:rsidRPr="003212B3" w:rsidRDefault="00C500A6" w:rsidP="00B80FC8">
            <w:pPr>
              <w:spacing w:after="0" w:line="240" w:lineRule="auto"/>
              <w:rPr>
                <w:rFonts w:eastAsia="Times New Roman" w:cstheme="minorHAnsi"/>
                <w:b/>
                <w:bCs/>
                <w:color w:val="FFFFFF"/>
                <w:lang w:eastAsia="es-MX"/>
              </w:rPr>
            </w:pPr>
            <w:proofErr w:type="gramStart"/>
            <w:r w:rsidRPr="003212B3">
              <w:rPr>
                <w:rFonts w:eastAsia="Times New Roman" w:cstheme="minorHAnsi"/>
                <w:b/>
                <w:bCs/>
                <w:color w:val="FFFFFF"/>
                <w:lang w:eastAsia="es-MX"/>
              </w:rPr>
              <w:t>TOTAL</w:t>
            </w:r>
            <w:proofErr w:type="gramEnd"/>
            <w:r w:rsidRPr="003212B3">
              <w:rPr>
                <w:rFonts w:eastAsia="Times New Roman" w:cstheme="minorHAnsi"/>
                <w:b/>
                <w:bCs/>
                <w:color w:val="FFFFFF"/>
                <w:lang w:eastAsia="es-MX"/>
              </w:rPr>
              <w:t xml:space="preserve"> METAS CUATRIENIO</w:t>
            </w:r>
          </w:p>
        </w:tc>
        <w:tc>
          <w:tcPr>
            <w:tcW w:w="713" w:type="pct"/>
            <w:tcBorders>
              <w:top w:val="nil"/>
              <w:left w:val="nil"/>
              <w:bottom w:val="single" w:sz="4" w:space="0" w:color="auto"/>
              <w:right w:val="single" w:sz="4" w:space="0" w:color="auto"/>
            </w:tcBorders>
            <w:shd w:val="clear" w:color="auto" w:fill="8496B0" w:themeFill="text2" w:themeFillTint="99"/>
            <w:vAlign w:val="center"/>
            <w:hideMark/>
          </w:tcPr>
          <w:p w14:paraId="4A1EE406" w14:textId="77777777" w:rsidR="00C500A6" w:rsidRPr="003212B3" w:rsidRDefault="00C500A6" w:rsidP="00B80FC8">
            <w:pPr>
              <w:spacing w:after="0" w:line="240" w:lineRule="auto"/>
              <w:rPr>
                <w:rFonts w:eastAsia="Times New Roman" w:cstheme="minorHAnsi"/>
                <w:b/>
                <w:bCs/>
                <w:color w:val="FFFFFF"/>
                <w:lang w:eastAsia="es-MX"/>
              </w:rPr>
            </w:pPr>
            <w:r w:rsidRPr="003212B3">
              <w:rPr>
                <w:rFonts w:eastAsia="Times New Roman" w:cstheme="minorHAnsi"/>
                <w:b/>
                <w:bCs/>
                <w:color w:val="FFFFFF"/>
                <w:lang w:eastAsia="es-MX"/>
              </w:rPr>
              <w:t>METAS QUE APLICAN PARA 2023</w:t>
            </w:r>
          </w:p>
        </w:tc>
        <w:tc>
          <w:tcPr>
            <w:tcW w:w="731" w:type="pct"/>
            <w:tcBorders>
              <w:top w:val="nil"/>
              <w:left w:val="nil"/>
              <w:bottom w:val="single" w:sz="4" w:space="0" w:color="auto"/>
              <w:right w:val="single" w:sz="4" w:space="0" w:color="auto"/>
            </w:tcBorders>
            <w:shd w:val="clear" w:color="auto" w:fill="8496B0" w:themeFill="text2" w:themeFillTint="99"/>
            <w:vAlign w:val="center"/>
            <w:hideMark/>
          </w:tcPr>
          <w:p w14:paraId="1E1EA3C2" w14:textId="77777777" w:rsidR="00C500A6" w:rsidRPr="003212B3" w:rsidRDefault="00C500A6" w:rsidP="00B80FC8">
            <w:pPr>
              <w:spacing w:after="0" w:line="240" w:lineRule="auto"/>
              <w:rPr>
                <w:rFonts w:eastAsia="Times New Roman" w:cstheme="minorHAnsi"/>
                <w:b/>
                <w:bCs/>
                <w:color w:val="FFFFFF"/>
                <w:lang w:eastAsia="es-MX"/>
              </w:rPr>
            </w:pPr>
            <w:r w:rsidRPr="003212B3">
              <w:rPr>
                <w:rFonts w:eastAsia="Times New Roman" w:cstheme="minorHAnsi"/>
                <w:b/>
                <w:bCs/>
                <w:color w:val="FFFFFF"/>
                <w:lang w:eastAsia="es-MX"/>
              </w:rPr>
              <w:t>Avance Vigencia 2023</w:t>
            </w:r>
          </w:p>
        </w:tc>
        <w:tc>
          <w:tcPr>
            <w:tcW w:w="689" w:type="pct"/>
            <w:tcBorders>
              <w:top w:val="nil"/>
              <w:left w:val="nil"/>
              <w:bottom w:val="single" w:sz="4" w:space="0" w:color="auto"/>
              <w:right w:val="single" w:sz="4" w:space="0" w:color="auto"/>
            </w:tcBorders>
            <w:shd w:val="clear" w:color="auto" w:fill="8496B0" w:themeFill="text2" w:themeFillTint="99"/>
            <w:vAlign w:val="center"/>
            <w:hideMark/>
          </w:tcPr>
          <w:p w14:paraId="187CFA55" w14:textId="77777777" w:rsidR="00C500A6" w:rsidRPr="003212B3" w:rsidRDefault="00C500A6" w:rsidP="00B80FC8">
            <w:pPr>
              <w:spacing w:after="0" w:line="240" w:lineRule="auto"/>
              <w:rPr>
                <w:rFonts w:eastAsia="Times New Roman" w:cstheme="minorHAnsi"/>
                <w:b/>
                <w:bCs/>
                <w:color w:val="FFFFFF"/>
                <w:lang w:eastAsia="es-MX"/>
              </w:rPr>
            </w:pPr>
            <w:r w:rsidRPr="003212B3">
              <w:rPr>
                <w:rFonts w:eastAsia="Times New Roman" w:cstheme="minorHAnsi"/>
                <w:b/>
                <w:bCs/>
                <w:color w:val="FFFFFF"/>
                <w:lang w:eastAsia="es-MX"/>
              </w:rPr>
              <w:t>Avance Cuatrienio</w:t>
            </w:r>
            <w:r w:rsidRPr="003212B3">
              <w:rPr>
                <w:rFonts w:eastAsia="Times New Roman" w:cstheme="minorHAnsi"/>
                <w:b/>
                <w:bCs/>
                <w:color w:val="FFFFFF"/>
                <w:lang w:eastAsia="es-MX"/>
              </w:rPr>
              <w:br/>
              <w:t>2020-2023</w:t>
            </w:r>
          </w:p>
        </w:tc>
      </w:tr>
      <w:tr w:rsidR="00C500A6" w:rsidRPr="003212B3" w14:paraId="607AB8D8" w14:textId="77777777" w:rsidTr="005F657C">
        <w:trPr>
          <w:trHeight w:val="9"/>
        </w:trPr>
        <w:tc>
          <w:tcPr>
            <w:tcW w:w="848" w:type="pct"/>
            <w:tcBorders>
              <w:top w:val="nil"/>
              <w:left w:val="single" w:sz="4" w:space="0" w:color="auto"/>
              <w:bottom w:val="single" w:sz="4" w:space="0" w:color="auto"/>
              <w:right w:val="nil"/>
            </w:tcBorders>
            <w:shd w:val="clear" w:color="auto" w:fill="auto"/>
            <w:noWrap/>
            <w:vAlign w:val="bottom"/>
            <w:hideMark/>
          </w:tcPr>
          <w:p w14:paraId="4122D247"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Secretaría General</w:t>
            </w:r>
          </w:p>
        </w:tc>
        <w:tc>
          <w:tcPr>
            <w:tcW w:w="1288" w:type="pct"/>
            <w:tcBorders>
              <w:top w:val="nil"/>
              <w:left w:val="nil"/>
              <w:bottom w:val="single" w:sz="4" w:space="0" w:color="auto"/>
              <w:right w:val="single" w:sz="4" w:space="0" w:color="auto"/>
            </w:tcBorders>
            <w:shd w:val="clear" w:color="auto" w:fill="auto"/>
            <w:noWrap/>
            <w:vAlign w:val="bottom"/>
            <w:hideMark/>
          </w:tcPr>
          <w:p w14:paraId="6FE9D544" w14:textId="2A7010A7" w:rsidR="00C500A6" w:rsidRPr="003212B3" w:rsidRDefault="00C500A6" w:rsidP="00B80FC8">
            <w:pPr>
              <w:spacing w:after="0" w:line="240" w:lineRule="auto"/>
              <w:rPr>
                <w:rFonts w:eastAsia="Times New Roman" w:cstheme="minorHAnsi"/>
                <w:color w:val="000000"/>
                <w:lang w:eastAsia="es-MX"/>
              </w:rPr>
            </w:pPr>
          </w:p>
        </w:tc>
        <w:tc>
          <w:tcPr>
            <w:tcW w:w="731" w:type="pct"/>
            <w:tcBorders>
              <w:top w:val="nil"/>
              <w:left w:val="nil"/>
              <w:bottom w:val="single" w:sz="4" w:space="0" w:color="auto"/>
              <w:right w:val="single" w:sz="4" w:space="0" w:color="auto"/>
            </w:tcBorders>
            <w:shd w:val="clear" w:color="auto" w:fill="auto"/>
            <w:noWrap/>
            <w:vAlign w:val="bottom"/>
            <w:hideMark/>
          </w:tcPr>
          <w:p w14:paraId="78A78BFC"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1</w:t>
            </w:r>
          </w:p>
        </w:tc>
        <w:tc>
          <w:tcPr>
            <w:tcW w:w="713" w:type="pct"/>
            <w:tcBorders>
              <w:top w:val="nil"/>
              <w:left w:val="nil"/>
              <w:bottom w:val="single" w:sz="4" w:space="0" w:color="auto"/>
              <w:right w:val="single" w:sz="4" w:space="0" w:color="auto"/>
            </w:tcBorders>
            <w:shd w:val="clear" w:color="auto" w:fill="auto"/>
            <w:noWrap/>
            <w:vAlign w:val="bottom"/>
            <w:hideMark/>
          </w:tcPr>
          <w:p w14:paraId="4EB22D2B"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1</w:t>
            </w:r>
          </w:p>
        </w:tc>
        <w:tc>
          <w:tcPr>
            <w:tcW w:w="731" w:type="pct"/>
            <w:tcBorders>
              <w:top w:val="nil"/>
              <w:left w:val="nil"/>
              <w:bottom w:val="nil"/>
              <w:right w:val="single" w:sz="4" w:space="0" w:color="auto"/>
            </w:tcBorders>
            <w:shd w:val="clear" w:color="auto" w:fill="92D050"/>
            <w:noWrap/>
            <w:vAlign w:val="center"/>
            <w:hideMark/>
          </w:tcPr>
          <w:p w14:paraId="247BB6BF"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100,0</w:t>
            </w:r>
          </w:p>
        </w:tc>
        <w:tc>
          <w:tcPr>
            <w:tcW w:w="689" w:type="pct"/>
            <w:tcBorders>
              <w:top w:val="nil"/>
              <w:left w:val="nil"/>
              <w:bottom w:val="nil"/>
              <w:right w:val="single" w:sz="4" w:space="0" w:color="auto"/>
            </w:tcBorders>
            <w:shd w:val="clear" w:color="auto" w:fill="92D050"/>
            <w:noWrap/>
            <w:vAlign w:val="center"/>
            <w:hideMark/>
          </w:tcPr>
          <w:p w14:paraId="391E74FC"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100,0</w:t>
            </w:r>
          </w:p>
        </w:tc>
      </w:tr>
      <w:tr w:rsidR="00C500A6" w:rsidRPr="003212B3" w14:paraId="6221C94E"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F121361"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Secretaría de Servicios Administrativos</w:t>
            </w:r>
          </w:p>
        </w:tc>
        <w:tc>
          <w:tcPr>
            <w:tcW w:w="731" w:type="pct"/>
            <w:tcBorders>
              <w:top w:val="nil"/>
              <w:left w:val="nil"/>
              <w:bottom w:val="single" w:sz="4" w:space="0" w:color="auto"/>
              <w:right w:val="single" w:sz="4" w:space="0" w:color="auto"/>
            </w:tcBorders>
            <w:shd w:val="clear" w:color="auto" w:fill="auto"/>
            <w:noWrap/>
            <w:vAlign w:val="bottom"/>
            <w:hideMark/>
          </w:tcPr>
          <w:p w14:paraId="537E5311"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8</w:t>
            </w:r>
          </w:p>
        </w:tc>
        <w:tc>
          <w:tcPr>
            <w:tcW w:w="713" w:type="pct"/>
            <w:tcBorders>
              <w:top w:val="nil"/>
              <w:left w:val="nil"/>
              <w:bottom w:val="single" w:sz="4" w:space="0" w:color="auto"/>
              <w:right w:val="single" w:sz="4" w:space="0" w:color="auto"/>
            </w:tcBorders>
            <w:shd w:val="clear" w:color="auto" w:fill="auto"/>
            <w:noWrap/>
            <w:vAlign w:val="bottom"/>
            <w:hideMark/>
          </w:tcPr>
          <w:p w14:paraId="3045A36B"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4</w:t>
            </w:r>
          </w:p>
        </w:tc>
        <w:tc>
          <w:tcPr>
            <w:tcW w:w="731" w:type="pct"/>
            <w:tcBorders>
              <w:top w:val="single" w:sz="4" w:space="0" w:color="auto"/>
              <w:left w:val="nil"/>
              <w:bottom w:val="nil"/>
              <w:right w:val="single" w:sz="4" w:space="0" w:color="auto"/>
            </w:tcBorders>
            <w:shd w:val="clear" w:color="auto" w:fill="92D050"/>
            <w:noWrap/>
            <w:vAlign w:val="center"/>
            <w:hideMark/>
          </w:tcPr>
          <w:p w14:paraId="7A9B1D74"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100,0</w:t>
            </w:r>
          </w:p>
        </w:tc>
        <w:tc>
          <w:tcPr>
            <w:tcW w:w="689" w:type="pct"/>
            <w:tcBorders>
              <w:top w:val="single" w:sz="4" w:space="0" w:color="auto"/>
              <w:left w:val="nil"/>
              <w:bottom w:val="nil"/>
              <w:right w:val="single" w:sz="4" w:space="0" w:color="auto"/>
            </w:tcBorders>
            <w:shd w:val="clear" w:color="auto" w:fill="92D050"/>
            <w:noWrap/>
            <w:vAlign w:val="center"/>
            <w:hideMark/>
          </w:tcPr>
          <w:p w14:paraId="2BC5E653"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100,0</w:t>
            </w:r>
          </w:p>
        </w:tc>
      </w:tr>
      <w:tr w:rsidR="00C500A6" w:rsidRPr="003212B3" w14:paraId="23B261C7"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534964B"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lastRenderedPageBreak/>
              <w:t>Aguas de Manizales</w:t>
            </w:r>
          </w:p>
        </w:tc>
        <w:tc>
          <w:tcPr>
            <w:tcW w:w="731" w:type="pct"/>
            <w:tcBorders>
              <w:top w:val="nil"/>
              <w:left w:val="nil"/>
              <w:bottom w:val="single" w:sz="4" w:space="0" w:color="auto"/>
              <w:right w:val="single" w:sz="4" w:space="0" w:color="auto"/>
            </w:tcBorders>
            <w:shd w:val="clear" w:color="auto" w:fill="auto"/>
            <w:noWrap/>
            <w:vAlign w:val="bottom"/>
            <w:hideMark/>
          </w:tcPr>
          <w:p w14:paraId="0D7696BD"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1</w:t>
            </w:r>
          </w:p>
        </w:tc>
        <w:tc>
          <w:tcPr>
            <w:tcW w:w="713" w:type="pct"/>
            <w:tcBorders>
              <w:top w:val="nil"/>
              <w:left w:val="nil"/>
              <w:bottom w:val="single" w:sz="4" w:space="0" w:color="auto"/>
              <w:right w:val="single" w:sz="4" w:space="0" w:color="auto"/>
            </w:tcBorders>
            <w:shd w:val="clear" w:color="auto" w:fill="auto"/>
            <w:noWrap/>
            <w:vAlign w:val="bottom"/>
            <w:hideMark/>
          </w:tcPr>
          <w:p w14:paraId="19817BD2"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1</w:t>
            </w:r>
          </w:p>
        </w:tc>
        <w:tc>
          <w:tcPr>
            <w:tcW w:w="731" w:type="pct"/>
            <w:tcBorders>
              <w:top w:val="single" w:sz="4" w:space="0" w:color="auto"/>
              <w:left w:val="nil"/>
              <w:bottom w:val="nil"/>
              <w:right w:val="single" w:sz="4" w:space="0" w:color="auto"/>
            </w:tcBorders>
            <w:shd w:val="clear" w:color="auto" w:fill="92D050"/>
            <w:noWrap/>
            <w:vAlign w:val="center"/>
            <w:hideMark/>
          </w:tcPr>
          <w:p w14:paraId="1777F2BF"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100,0</w:t>
            </w:r>
          </w:p>
        </w:tc>
        <w:tc>
          <w:tcPr>
            <w:tcW w:w="689" w:type="pct"/>
            <w:tcBorders>
              <w:top w:val="single" w:sz="4" w:space="0" w:color="auto"/>
              <w:left w:val="nil"/>
              <w:bottom w:val="nil"/>
              <w:right w:val="single" w:sz="4" w:space="0" w:color="auto"/>
            </w:tcBorders>
            <w:shd w:val="clear" w:color="auto" w:fill="92D050"/>
            <w:noWrap/>
            <w:vAlign w:val="center"/>
            <w:hideMark/>
          </w:tcPr>
          <w:p w14:paraId="6FA8397D"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100,0</w:t>
            </w:r>
          </w:p>
        </w:tc>
      </w:tr>
      <w:tr w:rsidR="00C500A6" w:rsidRPr="003212B3" w14:paraId="57AFFBA4"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D5DE264"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Secretaría de Hacienda</w:t>
            </w:r>
          </w:p>
        </w:tc>
        <w:tc>
          <w:tcPr>
            <w:tcW w:w="731" w:type="pct"/>
            <w:tcBorders>
              <w:top w:val="nil"/>
              <w:left w:val="nil"/>
              <w:bottom w:val="single" w:sz="4" w:space="0" w:color="auto"/>
              <w:right w:val="single" w:sz="4" w:space="0" w:color="auto"/>
            </w:tcBorders>
            <w:shd w:val="clear" w:color="auto" w:fill="auto"/>
            <w:noWrap/>
            <w:vAlign w:val="bottom"/>
            <w:hideMark/>
          </w:tcPr>
          <w:p w14:paraId="65C2DAA9"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5</w:t>
            </w:r>
          </w:p>
        </w:tc>
        <w:tc>
          <w:tcPr>
            <w:tcW w:w="713" w:type="pct"/>
            <w:tcBorders>
              <w:top w:val="nil"/>
              <w:left w:val="nil"/>
              <w:bottom w:val="single" w:sz="4" w:space="0" w:color="auto"/>
              <w:right w:val="single" w:sz="4" w:space="0" w:color="auto"/>
            </w:tcBorders>
            <w:shd w:val="clear" w:color="auto" w:fill="auto"/>
            <w:noWrap/>
            <w:vAlign w:val="bottom"/>
            <w:hideMark/>
          </w:tcPr>
          <w:p w14:paraId="7F4B7868"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4</w:t>
            </w:r>
          </w:p>
        </w:tc>
        <w:tc>
          <w:tcPr>
            <w:tcW w:w="731" w:type="pct"/>
            <w:tcBorders>
              <w:top w:val="single" w:sz="4" w:space="0" w:color="auto"/>
              <w:left w:val="nil"/>
              <w:bottom w:val="nil"/>
              <w:right w:val="single" w:sz="4" w:space="0" w:color="auto"/>
            </w:tcBorders>
            <w:shd w:val="clear" w:color="auto" w:fill="92D050"/>
            <w:noWrap/>
            <w:vAlign w:val="center"/>
            <w:hideMark/>
          </w:tcPr>
          <w:p w14:paraId="0D572705"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99,0</w:t>
            </w:r>
          </w:p>
        </w:tc>
        <w:tc>
          <w:tcPr>
            <w:tcW w:w="689" w:type="pct"/>
            <w:tcBorders>
              <w:top w:val="single" w:sz="4" w:space="0" w:color="auto"/>
              <w:left w:val="nil"/>
              <w:bottom w:val="nil"/>
              <w:right w:val="single" w:sz="4" w:space="0" w:color="auto"/>
            </w:tcBorders>
            <w:shd w:val="clear" w:color="auto" w:fill="92D050"/>
            <w:noWrap/>
            <w:vAlign w:val="center"/>
            <w:hideMark/>
          </w:tcPr>
          <w:p w14:paraId="63809A65"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99,2</w:t>
            </w:r>
          </w:p>
        </w:tc>
      </w:tr>
      <w:tr w:rsidR="00C500A6" w:rsidRPr="003212B3" w14:paraId="1DA72E8F"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555B273"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Secretaría de las Mujeres y Equidad de Género</w:t>
            </w:r>
          </w:p>
        </w:tc>
        <w:tc>
          <w:tcPr>
            <w:tcW w:w="731" w:type="pct"/>
            <w:tcBorders>
              <w:top w:val="nil"/>
              <w:left w:val="nil"/>
              <w:bottom w:val="single" w:sz="4" w:space="0" w:color="auto"/>
              <w:right w:val="single" w:sz="4" w:space="0" w:color="auto"/>
            </w:tcBorders>
            <w:shd w:val="clear" w:color="auto" w:fill="auto"/>
            <w:noWrap/>
            <w:vAlign w:val="bottom"/>
            <w:hideMark/>
          </w:tcPr>
          <w:p w14:paraId="13ABA086"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5</w:t>
            </w:r>
          </w:p>
        </w:tc>
        <w:tc>
          <w:tcPr>
            <w:tcW w:w="713" w:type="pct"/>
            <w:tcBorders>
              <w:top w:val="nil"/>
              <w:left w:val="nil"/>
              <w:bottom w:val="single" w:sz="4" w:space="0" w:color="auto"/>
              <w:right w:val="single" w:sz="4" w:space="0" w:color="auto"/>
            </w:tcBorders>
            <w:shd w:val="clear" w:color="auto" w:fill="auto"/>
            <w:noWrap/>
            <w:vAlign w:val="bottom"/>
            <w:hideMark/>
          </w:tcPr>
          <w:p w14:paraId="3A39F7BE"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5</w:t>
            </w:r>
          </w:p>
        </w:tc>
        <w:tc>
          <w:tcPr>
            <w:tcW w:w="731" w:type="pct"/>
            <w:tcBorders>
              <w:top w:val="single" w:sz="4" w:space="0" w:color="auto"/>
              <w:left w:val="nil"/>
              <w:bottom w:val="nil"/>
              <w:right w:val="single" w:sz="4" w:space="0" w:color="auto"/>
            </w:tcBorders>
            <w:shd w:val="clear" w:color="auto" w:fill="92D050"/>
            <w:noWrap/>
            <w:vAlign w:val="center"/>
            <w:hideMark/>
          </w:tcPr>
          <w:p w14:paraId="5CE1FD4D"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96,8</w:t>
            </w:r>
          </w:p>
        </w:tc>
        <w:tc>
          <w:tcPr>
            <w:tcW w:w="689" w:type="pct"/>
            <w:tcBorders>
              <w:top w:val="single" w:sz="4" w:space="0" w:color="auto"/>
              <w:left w:val="nil"/>
              <w:bottom w:val="nil"/>
              <w:right w:val="single" w:sz="4" w:space="0" w:color="auto"/>
            </w:tcBorders>
            <w:shd w:val="clear" w:color="auto" w:fill="92D050"/>
            <w:noWrap/>
            <w:vAlign w:val="center"/>
            <w:hideMark/>
          </w:tcPr>
          <w:p w14:paraId="64BF6589"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96,2</w:t>
            </w:r>
          </w:p>
        </w:tc>
      </w:tr>
      <w:tr w:rsidR="00C500A6" w:rsidRPr="003212B3" w14:paraId="7F3CAC63" w14:textId="77777777" w:rsidTr="005F657C">
        <w:trPr>
          <w:trHeight w:val="9"/>
        </w:trPr>
        <w:tc>
          <w:tcPr>
            <w:tcW w:w="848" w:type="pct"/>
            <w:tcBorders>
              <w:top w:val="nil"/>
              <w:left w:val="single" w:sz="4" w:space="0" w:color="auto"/>
              <w:bottom w:val="single" w:sz="4" w:space="0" w:color="auto"/>
              <w:right w:val="nil"/>
            </w:tcBorders>
            <w:shd w:val="clear" w:color="auto" w:fill="auto"/>
            <w:noWrap/>
            <w:vAlign w:val="bottom"/>
            <w:hideMark/>
          </w:tcPr>
          <w:p w14:paraId="31B1EC1B"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Secretaría de Salud</w:t>
            </w:r>
          </w:p>
        </w:tc>
        <w:tc>
          <w:tcPr>
            <w:tcW w:w="1288" w:type="pct"/>
            <w:tcBorders>
              <w:top w:val="nil"/>
              <w:left w:val="nil"/>
              <w:bottom w:val="single" w:sz="4" w:space="0" w:color="auto"/>
              <w:right w:val="single" w:sz="4" w:space="0" w:color="auto"/>
            </w:tcBorders>
            <w:shd w:val="clear" w:color="auto" w:fill="auto"/>
            <w:noWrap/>
            <w:vAlign w:val="bottom"/>
            <w:hideMark/>
          </w:tcPr>
          <w:p w14:paraId="11BB9E94" w14:textId="283B9E00" w:rsidR="00C500A6" w:rsidRPr="003212B3" w:rsidRDefault="00C500A6" w:rsidP="00B80FC8">
            <w:pPr>
              <w:spacing w:after="0" w:line="240" w:lineRule="auto"/>
              <w:rPr>
                <w:rFonts w:eastAsia="Times New Roman" w:cstheme="minorHAnsi"/>
                <w:color w:val="000000"/>
                <w:lang w:eastAsia="es-MX"/>
              </w:rPr>
            </w:pPr>
          </w:p>
        </w:tc>
        <w:tc>
          <w:tcPr>
            <w:tcW w:w="731" w:type="pct"/>
            <w:tcBorders>
              <w:top w:val="nil"/>
              <w:left w:val="nil"/>
              <w:bottom w:val="single" w:sz="4" w:space="0" w:color="auto"/>
              <w:right w:val="single" w:sz="4" w:space="0" w:color="auto"/>
            </w:tcBorders>
            <w:shd w:val="clear" w:color="auto" w:fill="auto"/>
            <w:noWrap/>
            <w:vAlign w:val="bottom"/>
            <w:hideMark/>
          </w:tcPr>
          <w:p w14:paraId="65BF5447"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47</w:t>
            </w:r>
          </w:p>
        </w:tc>
        <w:tc>
          <w:tcPr>
            <w:tcW w:w="713" w:type="pct"/>
            <w:tcBorders>
              <w:top w:val="nil"/>
              <w:left w:val="nil"/>
              <w:bottom w:val="single" w:sz="4" w:space="0" w:color="auto"/>
              <w:right w:val="single" w:sz="4" w:space="0" w:color="auto"/>
            </w:tcBorders>
            <w:shd w:val="clear" w:color="auto" w:fill="auto"/>
            <w:noWrap/>
            <w:vAlign w:val="bottom"/>
            <w:hideMark/>
          </w:tcPr>
          <w:p w14:paraId="781110B1"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45</w:t>
            </w:r>
          </w:p>
        </w:tc>
        <w:tc>
          <w:tcPr>
            <w:tcW w:w="731" w:type="pct"/>
            <w:tcBorders>
              <w:top w:val="single" w:sz="4" w:space="0" w:color="auto"/>
              <w:left w:val="nil"/>
              <w:bottom w:val="nil"/>
              <w:right w:val="single" w:sz="4" w:space="0" w:color="auto"/>
            </w:tcBorders>
            <w:shd w:val="clear" w:color="auto" w:fill="92D050"/>
            <w:noWrap/>
            <w:vAlign w:val="center"/>
            <w:hideMark/>
          </w:tcPr>
          <w:p w14:paraId="41BA3B87"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95,0</w:t>
            </w:r>
          </w:p>
        </w:tc>
        <w:tc>
          <w:tcPr>
            <w:tcW w:w="689" w:type="pct"/>
            <w:tcBorders>
              <w:top w:val="single" w:sz="4" w:space="0" w:color="auto"/>
              <w:left w:val="nil"/>
              <w:bottom w:val="nil"/>
              <w:right w:val="single" w:sz="4" w:space="0" w:color="auto"/>
            </w:tcBorders>
            <w:shd w:val="clear" w:color="auto" w:fill="92D050"/>
            <w:noWrap/>
            <w:vAlign w:val="center"/>
            <w:hideMark/>
          </w:tcPr>
          <w:p w14:paraId="208A932B"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98,2</w:t>
            </w:r>
          </w:p>
        </w:tc>
      </w:tr>
      <w:tr w:rsidR="00C500A6" w:rsidRPr="003212B3" w14:paraId="2E6DC739" w14:textId="77777777" w:rsidTr="005F657C">
        <w:trPr>
          <w:trHeight w:val="9"/>
        </w:trPr>
        <w:tc>
          <w:tcPr>
            <w:tcW w:w="848" w:type="pct"/>
            <w:tcBorders>
              <w:top w:val="nil"/>
              <w:left w:val="single" w:sz="4" w:space="0" w:color="auto"/>
              <w:bottom w:val="single" w:sz="4" w:space="0" w:color="auto"/>
              <w:right w:val="nil"/>
            </w:tcBorders>
            <w:shd w:val="clear" w:color="auto" w:fill="auto"/>
            <w:noWrap/>
            <w:vAlign w:val="bottom"/>
            <w:hideMark/>
          </w:tcPr>
          <w:p w14:paraId="55AE5503"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Cable Aéreo</w:t>
            </w:r>
          </w:p>
        </w:tc>
        <w:tc>
          <w:tcPr>
            <w:tcW w:w="1288" w:type="pct"/>
            <w:tcBorders>
              <w:top w:val="nil"/>
              <w:left w:val="nil"/>
              <w:bottom w:val="single" w:sz="4" w:space="0" w:color="auto"/>
              <w:right w:val="single" w:sz="4" w:space="0" w:color="auto"/>
            </w:tcBorders>
            <w:shd w:val="clear" w:color="auto" w:fill="auto"/>
            <w:noWrap/>
            <w:vAlign w:val="bottom"/>
            <w:hideMark/>
          </w:tcPr>
          <w:p w14:paraId="1C004875" w14:textId="12293CD8" w:rsidR="00C500A6" w:rsidRPr="003212B3" w:rsidRDefault="00C500A6" w:rsidP="00B80FC8">
            <w:pPr>
              <w:spacing w:after="0" w:line="240" w:lineRule="auto"/>
              <w:rPr>
                <w:rFonts w:eastAsia="Times New Roman" w:cstheme="minorHAnsi"/>
                <w:color w:val="000000"/>
                <w:lang w:eastAsia="es-MX"/>
              </w:rPr>
            </w:pPr>
          </w:p>
        </w:tc>
        <w:tc>
          <w:tcPr>
            <w:tcW w:w="731" w:type="pct"/>
            <w:tcBorders>
              <w:top w:val="nil"/>
              <w:left w:val="nil"/>
              <w:bottom w:val="single" w:sz="4" w:space="0" w:color="auto"/>
              <w:right w:val="single" w:sz="4" w:space="0" w:color="auto"/>
            </w:tcBorders>
            <w:shd w:val="clear" w:color="auto" w:fill="auto"/>
            <w:noWrap/>
            <w:vAlign w:val="bottom"/>
            <w:hideMark/>
          </w:tcPr>
          <w:p w14:paraId="51E8675A"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2</w:t>
            </w:r>
          </w:p>
        </w:tc>
        <w:tc>
          <w:tcPr>
            <w:tcW w:w="713" w:type="pct"/>
            <w:tcBorders>
              <w:top w:val="nil"/>
              <w:left w:val="nil"/>
              <w:bottom w:val="single" w:sz="4" w:space="0" w:color="auto"/>
              <w:right w:val="single" w:sz="4" w:space="0" w:color="auto"/>
            </w:tcBorders>
            <w:shd w:val="clear" w:color="auto" w:fill="auto"/>
            <w:noWrap/>
            <w:vAlign w:val="bottom"/>
            <w:hideMark/>
          </w:tcPr>
          <w:p w14:paraId="5BD1C009"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2</w:t>
            </w:r>
          </w:p>
        </w:tc>
        <w:tc>
          <w:tcPr>
            <w:tcW w:w="731" w:type="pct"/>
            <w:tcBorders>
              <w:top w:val="single" w:sz="4" w:space="0" w:color="auto"/>
              <w:left w:val="nil"/>
              <w:bottom w:val="nil"/>
              <w:right w:val="single" w:sz="4" w:space="0" w:color="auto"/>
            </w:tcBorders>
            <w:shd w:val="clear" w:color="auto" w:fill="92D050"/>
            <w:noWrap/>
            <w:vAlign w:val="center"/>
            <w:hideMark/>
          </w:tcPr>
          <w:p w14:paraId="18C0F908"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90,0</w:t>
            </w:r>
          </w:p>
        </w:tc>
        <w:tc>
          <w:tcPr>
            <w:tcW w:w="689" w:type="pct"/>
            <w:tcBorders>
              <w:top w:val="single" w:sz="4" w:space="0" w:color="auto"/>
              <w:left w:val="nil"/>
              <w:bottom w:val="nil"/>
              <w:right w:val="single" w:sz="4" w:space="0" w:color="auto"/>
            </w:tcBorders>
            <w:shd w:val="clear" w:color="auto" w:fill="92D050"/>
            <w:noWrap/>
            <w:vAlign w:val="center"/>
            <w:hideMark/>
          </w:tcPr>
          <w:p w14:paraId="3E1E60A1"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90,0</w:t>
            </w:r>
          </w:p>
        </w:tc>
      </w:tr>
      <w:tr w:rsidR="00C500A6" w:rsidRPr="003212B3" w14:paraId="39EA3323"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4809B2A"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Secretaría de Educación</w:t>
            </w:r>
          </w:p>
        </w:tc>
        <w:tc>
          <w:tcPr>
            <w:tcW w:w="731" w:type="pct"/>
            <w:tcBorders>
              <w:top w:val="nil"/>
              <w:left w:val="nil"/>
              <w:bottom w:val="single" w:sz="4" w:space="0" w:color="auto"/>
              <w:right w:val="single" w:sz="4" w:space="0" w:color="auto"/>
            </w:tcBorders>
            <w:shd w:val="clear" w:color="auto" w:fill="auto"/>
            <w:noWrap/>
            <w:vAlign w:val="bottom"/>
            <w:hideMark/>
          </w:tcPr>
          <w:p w14:paraId="14CD82B6"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44</w:t>
            </w:r>
          </w:p>
        </w:tc>
        <w:tc>
          <w:tcPr>
            <w:tcW w:w="713" w:type="pct"/>
            <w:tcBorders>
              <w:top w:val="nil"/>
              <w:left w:val="nil"/>
              <w:bottom w:val="single" w:sz="4" w:space="0" w:color="auto"/>
              <w:right w:val="single" w:sz="4" w:space="0" w:color="auto"/>
            </w:tcBorders>
            <w:shd w:val="clear" w:color="auto" w:fill="auto"/>
            <w:noWrap/>
            <w:vAlign w:val="bottom"/>
            <w:hideMark/>
          </w:tcPr>
          <w:p w14:paraId="2B1C3B89"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24</w:t>
            </w:r>
          </w:p>
        </w:tc>
        <w:tc>
          <w:tcPr>
            <w:tcW w:w="731" w:type="pct"/>
            <w:tcBorders>
              <w:top w:val="single" w:sz="4" w:space="0" w:color="auto"/>
              <w:left w:val="nil"/>
              <w:bottom w:val="nil"/>
              <w:right w:val="single" w:sz="4" w:space="0" w:color="auto"/>
            </w:tcBorders>
            <w:shd w:val="clear" w:color="auto" w:fill="92D050"/>
            <w:noWrap/>
            <w:vAlign w:val="center"/>
            <w:hideMark/>
          </w:tcPr>
          <w:p w14:paraId="7524D22E"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88,4</w:t>
            </w:r>
          </w:p>
        </w:tc>
        <w:tc>
          <w:tcPr>
            <w:tcW w:w="689" w:type="pct"/>
            <w:tcBorders>
              <w:top w:val="single" w:sz="4" w:space="0" w:color="auto"/>
              <w:left w:val="nil"/>
              <w:bottom w:val="nil"/>
              <w:right w:val="single" w:sz="4" w:space="0" w:color="auto"/>
            </w:tcBorders>
            <w:shd w:val="clear" w:color="auto" w:fill="92D050"/>
            <w:noWrap/>
            <w:vAlign w:val="center"/>
            <w:hideMark/>
          </w:tcPr>
          <w:p w14:paraId="20A01FA1"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95,5</w:t>
            </w:r>
          </w:p>
        </w:tc>
      </w:tr>
      <w:tr w:rsidR="00C500A6" w:rsidRPr="003212B3" w14:paraId="0F253072"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8B8A2C6"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Secretaría de Desarrollo Social</w:t>
            </w:r>
          </w:p>
        </w:tc>
        <w:tc>
          <w:tcPr>
            <w:tcW w:w="731" w:type="pct"/>
            <w:tcBorders>
              <w:top w:val="nil"/>
              <w:left w:val="nil"/>
              <w:bottom w:val="single" w:sz="4" w:space="0" w:color="auto"/>
              <w:right w:val="single" w:sz="4" w:space="0" w:color="auto"/>
            </w:tcBorders>
            <w:shd w:val="clear" w:color="auto" w:fill="auto"/>
            <w:noWrap/>
            <w:vAlign w:val="bottom"/>
            <w:hideMark/>
          </w:tcPr>
          <w:p w14:paraId="0E4976B3"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19</w:t>
            </w:r>
          </w:p>
        </w:tc>
        <w:tc>
          <w:tcPr>
            <w:tcW w:w="713" w:type="pct"/>
            <w:tcBorders>
              <w:top w:val="nil"/>
              <w:left w:val="nil"/>
              <w:bottom w:val="single" w:sz="4" w:space="0" w:color="auto"/>
              <w:right w:val="single" w:sz="4" w:space="0" w:color="auto"/>
            </w:tcBorders>
            <w:shd w:val="clear" w:color="auto" w:fill="auto"/>
            <w:noWrap/>
            <w:vAlign w:val="bottom"/>
            <w:hideMark/>
          </w:tcPr>
          <w:p w14:paraId="335B72AA"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17</w:t>
            </w:r>
          </w:p>
        </w:tc>
        <w:tc>
          <w:tcPr>
            <w:tcW w:w="731" w:type="pct"/>
            <w:tcBorders>
              <w:top w:val="single" w:sz="4" w:space="0" w:color="auto"/>
              <w:left w:val="nil"/>
              <w:bottom w:val="nil"/>
              <w:right w:val="single" w:sz="4" w:space="0" w:color="auto"/>
            </w:tcBorders>
            <w:shd w:val="clear" w:color="auto" w:fill="92D050"/>
            <w:noWrap/>
            <w:vAlign w:val="center"/>
            <w:hideMark/>
          </w:tcPr>
          <w:p w14:paraId="564AC217"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87,6</w:t>
            </w:r>
          </w:p>
        </w:tc>
        <w:tc>
          <w:tcPr>
            <w:tcW w:w="689" w:type="pct"/>
            <w:tcBorders>
              <w:top w:val="single" w:sz="4" w:space="0" w:color="auto"/>
              <w:left w:val="nil"/>
              <w:bottom w:val="nil"/>
              <w:right w:val="single" w:sz="4" w:space="0" w:color="auto"/>
            </w:tcBorders>
            <w:shd w:val="clear" w:color="auto" w:fill="92D050"/>
            <w:noWrap/>
            <w:vAlign w:val="center"/>
            <w:hideMark/>
          </w:tcPr>
          <w:p w14:paraId="0D04E07F"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88,5</w:t>
            </w:r>
          </w:p>
        </w:tc>
      </w:tr>
      <w:tr w:rsidR="00C500A6" w:rsidRPr="003212B3" w14:paraId="69FBF584"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0C043C2"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Secretaría de Planeación</w:t>
            </w:r>
          </w:p>
        </w:tc>
        <w:tc>
          <w:tcPr>
            <w:tcW w:w="731" w:type="pct"/>
            <w:tcBorders>
              <w:top w:val="nil"/>
              <w:left w:val="nil"/>
              <w:bottom w:val="single" w:sz="4" w:space="0" w:color="auto"/>
              <w:right w:val="single" w:sz="4" w:space="0" w:color="auto"/>
            </w:tcBorders>
            <w:shd w:val="clear" w:color="auto" w:fill="auto"/>
            <w:noWrap/>
            <w:vAlign w:val="bottom"/>
            <w:hideMark/>
          </w:tcPr>
          <w:p w14:paraId="0AF421C0"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23</w:t>
            </w:r>
          </w:p>
        </w:tc>
        <w:tc>
          <w:tcPr>
            <w:tcW w:w="713" w:type="pct"/>
            <w:tcBorders>
              <w:top w:val="nil"/>
              <w:left w:val="nil"/>
              <w:bottom w:val="single" w:sz="4" w:space="0" w:color="auto"/>
              <w:right w:val="single" w:sz="4" w:space="0" w:color="auto"/>
            </w:tcBorders>
            <w:shd w:val="clear" w:color="auto" w:fill="auto"/>
            <w:noWrap/>
            <w:vAlign w:val="bottom"/>
            <w:hideMark/>
          </w:tcPr>
          <w:p w14:paraId="52BF8609"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20</w:t>
            </w:r>
          </w:p>
        </w:tc>
        <w:tc>
          <w:tcPr>
            <w:tcW w:w="731" w:type="pct"/>
            <w:tcBorders>
              <w:top w:val="single" w:sz="4" w:space="0" w:color="auto"/>
              <w:left w:val="nil"/>
              <w:bottom w:val="nil"/>
              <w:right w:val="single" w:sz="4" w:space="0" w:color="auto"/>
            </w:tcBorders>
            <w:shd w:val="clear" w:color="auto" w:fill="92D050"/>
            <w:noWrap/>
            <w:vAlign w:val="center"/>
            <w:hideMark/>
          </w:tcPr>
          <w:p w14:paraId="1885E575"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78,5</w:t>
            </w:r>
          </w:p>
        </w:tc>
        <w:tc>
          <w:tcPr>
            <w:tcW w:w="689" w:type="pct"/>
            <w:tcBorders>
              <w:top w:val="single" w:sz="4" w:space="0" w:color="auto"/>
              <w:left w:val="nil"/>
              <w:bottom w:val="nil"/>
              <w:right w:val="single" w:sz="4" w:space="0" w:color="auto"/>
            </w:tcBorders>
            <w:shd w:val="clear" w:color="auto" w:fill="92D050"/>
            <w:noWrap/>
            <w:vAlign w:val="center"/>
            <w:hideMark/>
          </w:tcPr>
          <w:p w14:paraId="63C07957"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92,4</w:t>
            </w:r>
          </w:p>
        </w:tc>
      </w:tr>
      <w:tr w:rsidR="00C500A6" w:rsidRPr="003212B3" w14:paraId="3A6603D1"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206ACE9"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Secretaría del Medio Ambiente</w:t>
            </w:r>
          </w:p>
        </w:tc>
        <w:tc>
          <w:tcPr>
            <w:tcW w:w="731" w:type="pct"/>
            <w:tcBorders>
              <w:top w:val="nil"/>
              <w:left w:val="nil"/>
              <w:bottom w:val="single" w:sz="4" w:space="0" w:color="auto"/>
              <w:right w:val="single" w:sz="4" w:space="0" w:color="auto"/>
            </w:tcBorders>
            <w:shd w:val="clear" w:color="auto" w:fill="auto"/>
            <w:noWrap/>
            <w:vAlign w:val="bottom"/>
            <w:hideMark/>
          </w:tcPr>
          <w:p w14:paraId="552425F5"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23</w:t>
            </w:r>
          </w:p>
        </w:tc>
        <w:tc>
          <w:tcPr>
            <w:tcW w:w="713" w:type="pct"/>
            <w:tcBorders>
              <w:top w:val="nil"/>
              <w:left w:val="nil"/>
              <w:bottom w:val="single" w:sz="4" w:space="0" w:color="auto"/>
              <w:right w:val="single" w:sz="4" w:space="0" w:color="auto"/>
            </w:tcBorders>
            <w:shd w:val="clear" w:color="auto" w:fill="auto"/>
            <w:noWrap/>
            <w:vAlign w:val="bottom"/>
            <w:hideMark/>
          </w:tcPr>
          <w:p w14:paraId="66D11480"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21</w:t>
            </w:r>
          </w:p>
        </w:tc>
        <w:tc>
          <w:tcPr>
            <w:tcW w:w="731" w:type="pct"/>
            <w:tcBorders>
              <w:top w:val="single" w:sz="4" w:space="0" w:color="auto"/>
              <w:left w:val="nil"/>
              <w:bottom w:val="nil"/>
              <w:right w:val="single" w:sz="4" w:space="0" w:color="auto"/>
            </w:tcBorders>
            <w:shd w:val="clear" w:color="auto" w:fill="92D050"/>
            <w:noWrap/>
            <w:vAlign w:val="center"/>
            <w:hideMark/>
          </w:tcPr>
          <w:p w14:paraId="7E0C63F0"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77,0</w:t>
            </w:r>
          </w:p>
        </w:tc>
        <w:tc>
          <w:tcPr>
            <w:tcW w:w="689" w:type="pct"/>
            <w:tcBorders>
              <w:top w:val="single" w:sz="4" w:space="0" w:color="auto"/>
              <w:left w:val="nil"/>
              <w:bottom w:val="nil"/>
              <w:right w:val="single" w:sz="4" w:space="0" w:color="auto"/>
            </w:tcBorders>
            <w:shd w:val="clear" w:color="auto" w:fill="92D050"/>
            <w:noWrap/>
            <w:vAlign w:val="center"/>
            <w:hideMark/>
          </w:tcPr>
          <w:p w14:paraId="3C62EE8A"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82,3</w:t>
            </w:r>
          </w:p>
        </w:tc>
      </w:tr>
      <w:tr w:rsidR="00C500A6" w:rsidRPr="003212B3" w14:paraId="0E656BDB"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6AD410A"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Secretaría del Deporte</w:t>
            </w:r>
          </w:p>
        </w:tc>
        <w:tc>
          <w:tcPr>
            <w:tcW w:w="731" w:type="pct"/>
            <w:tcBorders>
              <w:top w:val="nil"/>
              <w:left w:val="nil"/>
              <w:bottom w:val="single" w:sz="4" w:space="0" w:color="auto"/>
              <w:right w:val="single" w:sz="4" w:space="0" w:color="auto"/>
            </w:tcBorders>
            <w:shd w:val="clear" w:color="auto" w:fill="auto"/>
            <w:noWrap/>
            <w:vAlign w:val="bottom"/>
            <w:hideMark/>
          </w:tcPr>
          <w:p w14:paraId="6FA50DD9"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9</w:t>
            </w:r>
          </w:p>
        </w:tc>
        <w:tc>
          <w:tcPr>
            <w:tcW w:w="713" w:type="pct"/>
            <w:tcBorders>
              <w:top w:val="nil"/>
              <w:left w:val="nil"/>
              <w:bottom w:val="single" w:sz="4" w:space="0" w:color="auto"/>
              <w:right w:val="single" w:sz="4" w:space="0" w:color="auto"/>
            </w:tcBorders>
            <w:shd w:val="clear" w:color="auto" w:fill="auto"/>
            <w:noWrap/>
            <w:vAlign w:val="bottom"/>
            <w:hideMark/>
          </w:tcPr>
          <w:p w14:paraId="2A11295B"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9</w:t>
            </w:r>
          </w:p>
        </w:tc>
        <w:tc>
          <w:tcPr>
            <w:tcW w:w="731" w:type="pct"/>
            <w:tcBorders>
              <w:top w:val="single" w:sz="4" w:space="0" w:color="auto"/>
              <w:left w:val="nil"/>
              <w:bottom w:val="nil"/>
              <w:right w:val="single" w:sz="4" w:space="0" w:color="auto"/>
            </w:tcBorders>
            <w:shd w:val="clear" w:color="auto" w:fill="92D050"/>
            <w:noWrap/>
            <w:vAlign w:val="center"/>
            <w:hideMark/>
          </w:tcPr>
          <w:p w14:paraId="6F6C54B5"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74,6</w:t>
            </w:r>
          </w:p>
        </w:tc>
        <w:tc>
          <w:tcPr>
            <w:tcW w:w="689" w:type="pct"/>
            <w:tcBorders>
              <w:top w:val="single" w:sz="4" w:space="0" w:color="auto"/>
              <w:left w:val="nil"/>
              <w:bottom w:val="nil"/>
              <w:right w:val="single" w:sz="4" w:space="0" w:color="auto"/>
            </w:tcBorders>
            <w:shd w:val="clear" w:color="auto" w:fill="FFFF00"/>
            <w:noWrap/>
            <w:vAlign w:val="center"/>
            <w:hideMark/>
          </w:tcPr>
          <w:p w14:paraId="29FA9CFD"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77,0</w:t>
            </w:r>
          </w:p>
        </w:tc>
      </w:tr>
      <w:tr w:rsidR="00C500A6" w:rsidRPr="003212B3" w14:paraId="0D0FE9F8"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3E77125"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Instituto de Cultura y Turismo</w:t>
            </w:r>
          </w:p>
        </w:tc>
        <w:tc>
          <w:tcPr>
            <w:tcW w:w="731" w:type="pct"/>
            <w:tcBorders>
              <w:top w:val="nil"/>
              <w:left w:val="nil"/>
              <w:bottom w:val="single" w:sz="4" w:space="0" w:color="auto"/>
              <w:right w:val="single" w:sz="4" w:space="0" w:color="auto"/>
            </w:tcBorders>
            <w:shd w:val="clear" w:color="auto" w:fill="auto"/>
            <w:noWrap/>
            <w:vAlign w:val="bottom"/>
            <w:hideMark/>
          </w:tcPr>
          <w:p w14:paraId="40EC884F"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19</w:t>
            </w:r>
          </w:p>
        </w:tc>
        <w:tc>
          <w:tcPr>
            <w:tcW w:w="713" w:type="pct"/>
            <w:tcBorders>
              <w:top w:val="nil"/>
              <w:left w:val="nil"/>
              <w:bottom w:val="single" w:sz="4" w:space="0" w:color="auto"/>
              <w:right w:val="single" w:sz="4" w:space="0" w:color="auto"/>
            </w:tcBorders>
            <w:shd w:val="clear" w:color="auto" w:fill="auto"/>
            <w:noWrap/>
            <w:vAlign w:val="bottom"/>
            <w:hideMark/>
          </w:tcPr>
          <w:p w14:paraId="4D361FCE"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19</w:t>
            </w:r>
          </w:p>
        </w:tc>
        <w:tc>
          <w:tcPr>
            <w:tcW w:w="731" w:type="pct"/>
            <w:tcBorders>
              <w:top w:val="single" w:sz="4" w:space="0" w:color="auto"/>
              <w:left w:val="nil"/>
              <w:bottom w:val="nil"/>
              <w:right w:val="single" w:sz="4" w:space="0" w:color="auto"/>
            </w:tcBorders>
            <w:shd w:val="clear" w:color="auto" w:fill="92D050"/>
            <w:noWrap/>
            <w:vAlign w:val="center"/>
            <w:hideMark/>
          </w:tcPr>
          <w:p w14:paraId="306F0B43"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71,9</w:t>
            </w:r>
          </w:p>
        </w:tc>
        <w:tc>
          <w:tcPr>
            <w:tcW w:w="689" w:type="pct"/>
            <w:tcBorders>
              <w:top w:val="single" w:sz="4" w:space="0" w:color="auto"/>
              <w:left w:val="nil"/>
              <w:bottom w:val="nil"/>
              <w:right w:val="single" w:sz="4" w:space="0" w:color="auto"/>
            </w:tcBorders>
            <w:shd w:val="clear" w:color="auto" w:fill="92D050"/>
            <w:noWrap/>
            <w:vAlign w:val="center"/>
            <w:hideMark/>
          </w:tcPr>
          <w:p w14:paraId="2F0FD29F"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93,1</w:t>
            </w:r>
          </w:p>
        </w:tc>
      </w:tr>
      <w:tr w:rsidR="00C500A6" w:rsidRPr="003212B3" w14:paraId="45D0BA2C"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68F7828"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Secretaría de Agricultura</w:t>
            </w:r>
          </w:p>
        </w:tc>
        <w:tc>
          <w:tcPr>
            <w:tcW w:w="731" w:type="pct"/>
            <w:tcBorders>
              <w:top w:val="nil"/>
              <w:left w:val="nil"/>
              <w:bottom w:val="single" w:sz="4" w:space="0" w:color="auto"/>
              <w:right w:val="single" w:sz="4" w:space="0" w:color="auto"/>
            </w:tcBorders>
            <w:shd w:val="clear" w:color="auto" w:fill="auto"/>
            <w:noWrap/>
            <w:vAlign w:val="bottom"/>
            <w:hideMark/>
          </w:tcPr>
          <w:p w14:paraId="39015EB0"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6</w:t>
            </w:r>
          </w:p>
        </w:tc>
        <w:tc>
          <w:tcPr>
            <w:tcW w:w="713" w:type="pct"/>
            <w:tcBorders>
              <w:top w:val="nil"/>
              <w:left w:val="nil"/>
              <w:bottom w:val="single" w:sz="4" w:space="0" w:color="auto"/>
              <w:right w:val="single" w:sz="4" w:space="0" w:color="auto"/>
            </w:tcBorders>
            <w:shd w:val="clear" w:color="auto" w:fill="auto"/>
            <w:noWrap/>
            <w:vAlign w:val="bottom"/>
            <w:hideMark/>
          </w:tcPr>
          <w:p w14:paraId="049A5CB5"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6</w:t>
            </w:r>
          </w:p>
        </w:tc>
        <w:tc>
          <w:tcPr>
            <w:tcW w:w="731" w:type="pct"/>
            <w:tcBorders>
              <w:top w:val="single" w:sz="4" w:space="0" w:color="auto"/>
              <w:left w:val="nil"/>
              <w:bottom w:val="nil"/>
              <w:right w:val="single" w:sz="4" w:space="0" w:color="auto"/>
            </w:tcBorders>
            <w:shd w:val="clear" w:color="auto" w:fill="92D050"/>
            <w:noWrap/>
            <w:vAlign w:val="center"/>
            <w:hideMark/>
          </w:tcPr>
          <w:p w14:paraId="30E34C45"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69,3</w:t>
            </w:r>
          </w:p>
        </w:tc>
        <w:tc>
          <w:tcPr>
            <w:tcW w:w="689" w:type="pct"/>
            <w:tcBorders>
              <w:top w:val="single" w:sz="4" w:space="0" w:color="auto"/>
              <w:left w:val="nil"/>
              <w:bottom w:val="nil"/>
              <w:right w:val="single" w:sz="4" w:space="0" w:color="auto"/>
            </w:tcBorders>
            <w:shd w:val="clear" w:color="auto" w:fill="92D050"/>
            <w:noWrap/>
            <w:vAlign w:val="center"/>
            <w:hideMark/>
          </w:tcPr>
          <w:p w14:paraId="1AF1B59B"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95,5</w:t>
            </w:r>
          </w:p>
        </w:tc>
      </w:tr>
      <w:tr w:rsidR="00C500A6" w:rsidRPr="003212B3" w14:paraId="1D42D18F"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3831308" w14:textId="4887811E"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 xml:space="preserve">Unidad </w:t>
            </w:r>
            <w:r w:rsidR="00CF430F" w:rsidRPr="003212B3">
              <w:rPr>
                <w:rFonts w:eastAsia="Times New Roman" w:cstheme="minorHAnsi"/>
                <w:color w:val="000000"/>
                <w:lang w:eastAsia="es-MX"/>
              </w:rPr>
              <w:t>de Divulgación</w:t>
            </w:r>
            <w:r w:rsidRPr="003212B3">
              <w:rPr>
                <w:rFonts w:eastAsia="Times New Roman" w:cstheme="minorHAnsi"/>
                <w:color w:val="000000"/>
                <w:lang w:eastAsia="es-MX"/>
              </w:rPr>
              <w:t xml:space="preserve"> y Prensa</w:t>
            </w:r>
          </w:p>
        </w:tc>
        <w:tc>
          <w:tcPr>
            <w:tcW w:w="731" w:type="pct"/>
            <w:tcBorders>
              <w:top w:val="nil"/>
              <w:left w:val="nil"/>
              <w:bottom w:val="single" w:sz="4" w:space="0" w:color="auto"/>
              <w:right w:val="single" w:sz="4" w:space="0" w:color="auto"/>
            </w:tcBorders>
            <w:shd w:val="clear" w:color="auto" w:fill="auto"/>
            <w:noWrap/>
            <w:vAlign w:val="bottom"/>
            <w:hideMark/>
          </w:tcPr>
          <w:p w14:paraId="067E0D13"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1</w:t>
            </w:r>
          </w:p>
        </w:tc>
        <w:tc>
          <w:tcPr>
            <w:tcW w:w="713" w:type="pct"/>
            <w:tcBorders>
              <w:top w:val="nil"/>
              <w:left w:val="nil"/>
              <w:bottom w:val="single" w:sz="4" w:space="0" w:color="auto"/>
              <w:right w:val="single" w:sz="4" w:space="0" w:color="auto"/>
            </w:tcBorders>
            <w:shd w:val="clear" w:color="auto" w:fill="auto"/>
            <w:noWrap/>
            <w:vAlign w:val="bottom"/>
            <w:hideMark/>
          </w:tcPr>
          <w:p w14:paraId="2CC84C6C"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1</w:t>
            </w:r>
          </w:p>
        </w:tc>
        <w:tc>
          <w:tcPr>
            <w:tcW w:w="731" w:type="pct"/>
            <w:tcBorders>
              <w:top w:val="single" w:sz="4" w:space="0" w:color="auto"/>
              <w:left w:val="nil"/>
              <w:bottom w:val="nil"/>
              <w:right w:val="single" w:sz="4" w:space="0" w:color="auto"/>
            </w:tcBorders>
            <w:shd w:val="clear" w:color="auto" w:fill="92D050"/>
            <w:noWrap/>
            <w:vAlign w:val="center"/>
            <w:hideMark/>
          </w:tcPr>
          <w:p w14:paraId="1B289FC2"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66,7</w:t>
            </w:r>
          </w:p>
        </w:tc>
        <w:tc>
          <w:tcPr>
            <w:tcW w:w="689" w:type="pct"/>
            <w:tcBorders>
              <w:top w:val="single" w:sz="4" w:space="0" w:color="auto"/>
              <w:left w:val="nil"/>
              <w:bottom w:val="nil"/>
              <w:right w:val="single" w:sz="4" w:space="0" w:color="auto"/>
            </w:tcBorders>
            <w:shd w:val="clear" w:color="auto" w:fill="FFFF00"/>
            <w:noWrap/>
            <w:vAlign w:val="center"/>
            <w:hideMark/>
          </w:tcPr>
          <w:p w14:paraId="008584C3"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65,3</w:t>
            </w:r>
          </w:p>
        </w:tc>
      </w:tr>
      <w:tr w:rsidR="00C500A6" w:rsidRPr="003212B3" w14:paraId="6D4E39D0"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76E0E94"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Secretaría de Gobierno</w:t>
            </w:r>
          </w:p>
        </w:tc>
        <w:tc>
          <w:tcPr>
            <w:tcW w:w="731" w:type="pct"/>
            <w:tcBorders>
              <w:top w:val="nil"/>
              <w:left w:val="nil"/>
              <w:bottom w:val="single" w:sz="4" w:space="0" w:color="auto"/>
              <w:right w:val="single" w:sz="4" w:space="0" w:color="auto"/>
            </w:tcBorders>
            <w:shd w:val="clear" w:color="auto" w:fill="auto"/>
            <w:noWrap/>
            <w:vAlign w:val="bottom"/>
            <w:hideMark/>
          </w:tcPr>
          <w:p w14:paraId="44320883"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14</w:t>
            </w:r>
          </w:p>
        </w:tc>
        <w:tc>
          <w:tcPr>
            <w:tcW w:w="713" w:type="pct"/>
            <w:tcBorders>
              <w:top w:val="nil"/>
              <w:left w:val="nil"/>
              <w:bottom w:val="single" w:sz="4" w:space="0" w:color="auto"/>
              <w:right w:val="single" w:sz="4" w:space="0" w:color="auto"/>
            </w:tcBorders>
            <w:shd w:val="clear" w:color="auto" w:fill="auto"/>
            <w:noWrap/>
            <w:vAlign w:val="bottom"/>
            <w:hideMark/>
          </w:tcPr>
          <w:p w14:paraId="4E7D6963"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12</w:t>
            </w:r>
          </w:p>
        </w:tc>
        <w:tc>
          <w:tcPr>
            <w:tcW w:w="731" w:type="pct"/>
            <w:tcBorders>
              <w:top w:val="single" w:sz="4" w:space="0" w:color="auto"/>
              <w:left w:val="nil"/>
              <w:bottom w:val="nil"/>
              <w:right w:val="single" w:sz="4" w:space="0" w:color="auto"/>
            </w:tcBorders>
            <w:shd w:val="clear" w:color="auto" w:fill="92D050"/>
            <w:noWrap/>
            <w:vAlign w:val="center"/>
            <w:hideMark/>
          </w:tcPr>
          <w:p w14:paraId="3C40CA64"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65,3</w:t>
            </w:r>
          </w:p>
        </w:tc>
        <w:tc>
          <w:tcPr>
            <w:tcW w:w="689" w:type="pct"/>
            <w:tcBorders>
              <w:top w:val="single" w:sz="4" w:space="0" w:color="auto"/>
              <w:left w:val="nil"/>
              <w:bottom w:val="nil"/>
              <w:right w:val="single" w:sz="4" w:space="0" w:color="auto"/>
            </w:tcBorders>
            <w:shd w:val="clear" w:color="auto" w:fill="92D050"/>
            <w:noWrap/>
            <w:vAlign w:val="center"/>
            <w:hideMark/>
          </w:tcPr>
          <w:p w14:paraId="1CA1267D"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88,0</w:t>
            </w:r>
          </w:p>
        </w:tc>
      </w:tr>
      <w:tr w:rsidR="00C500A6" w:rsidRPr="003212B3" w14:paraId="4378CBA7"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D0CC770"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Secretaría de TIC y Competitividad</w:t>
            </w:r>
          </w:p>
        </w:tc>
        <w:tc>
          <w:tcPr>
            <w:tcW w:w="731" w:type="pct"/>
            <w:tcBorders>
              <w:top w:val="nil"/>
              <w:left w:val="nil"/>
              <w:bottom w:val="single" w:sz="4" w:space="0" w:color="auto"/>
              <w:right w:val="single" w:sz="4" w:space="0" w:color="auto"/>
            </w:tcBorders>
            <w:shd w:val="clear" w:color="auto" w:fill="auto"/>
            <w:noWrap/>
            <w:vAlign w:val="bottom"/>
            <w:hideMark/>
          </w:tcPr>
          <w:p w14:paraId="1E4BFCAA"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26</w:t>
            </w:r>
          </w:p>
        </w:tc>
        <w:tc>
          <w:tcPr>
            <w:tcW w:w="713" w:type="pct"/>
            <w:tcBorders>
              <w:top w:val="nil"/>
              <w:left w:val="nil"/>
              <w:bottom w:val="single" w:sz="4" w:space="0" w:color="auto"/>
              <w:right w:val="single" w:sz="4" w:space="0" w:color="auto"/>
            </w:tcBorders>
            <w:shd w:val="clear" w:color="auto" w:fill="auto"/>
            <w:noWrap/>
            <w:vAlign w:val="bottom"/>
            <w:hideMark/>
          </w:tcPr>
          <w:p w14:paraId="6428CBAA"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24</w:t>
            </w:r>
          </w:p>
        </w:tc>
        <w:tc>
          <w:tcPr>
            <w:tcW w:w="731" w:type="pct"/>
            <w:tcBorders>
              <w:top w:val="single" w:sz="4" w:space="0" w:color="auto"/>
              <w:left w:val="nil"/>
              <w:bottom w:val="nil"/>
              <w:right w:val="single" w:sz="4" w:space="0" w:color="auto"/>
            </w:tcBorders>
            <w:shd w:val="clear" w:color="auto" w:fill="92D050"/>
            <w:noWrap/>
            <w:vAlign w:val="center"/>
            <w:hideMark/>
          </w:tcPr>
          <w:p w14:paraId="0C1A24A8"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61,9</w:t>
            </w:r>
          </w:p>
        </w:tc>
        <w:tc>
          <w:tcPr>
            <w:tcW w:w="689" w:type="pct"/>
            <w:tcBorders>
              <w:top w:val="single" w:sz="4" w:space="0" w:color="auto"/>
              <w:left w:val="nil"/>
              <w:bottom w:val="nil"/>
              <w:right w:val="single" w:sz="4" w:space="0" w:color="auto"/>
            </w:tcBorders>
            <w:shd w:val="clear" w:color="auto" w:fill="92D050"/>
            <w:noWrap/>
            <w:vAlign w:val="center"/>
            <w:hideMark/>
          </w:tcPr>
          <w:p w14:paraId="61FD0A16"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89,7</w:t>
            </w:r>
          </w:p>
        </w:tc>
      </w:tr>
      <w:tr w:rsidR="00C500A6" w:rsidRPr="003212B3" w14:paraId="77C6E3FF"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C29A175"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Unidad de Gestión del Riesgo</w:t>
            </w:r>
          </w:p>
        </w:tc>
        <w:tc>
          <w:tcPr>
            <w:tcW w:w="731" w:type="pct"/>
            <w:tcBorders>
              <w:top w:val="nil"/>
              <w:left w:val="nil"/>
              <w:bottom w:val="single" w:sz="4" w:space="0" w:color="auto"/>
              <w:right w:val="single" w:sz="4" w:space="0" w:color="auto"/>
            </w:tcBorders>
            <w:shd w:val="clear" w:color="auto" w:fill="auto"/>
            <w:noWrap/>
            <w:vAlign w:val="bottom"/>
            <w:hideMark/>
          </w:tcPr>
          <w:p w14:paraId="3423CC89"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13</w:t>
            </w:r>
          </w:p>
        </w:tc>
        <w:tc>
          <w:tcPr>
            <w:tcW w:w="713" w:type="pct"/>
            <w:tcBorders>
              <w:top w:val="nil"/>
              <w:left w:val="nil"/>
              <w:bottom w:val="single" w:sz="4" w:space="0" w:color="auto"/>
              <w:right w:val="single" w:sz="4" w:space="0" w:color="auto"/>
            </w:tcBorders>
            <w:shd w:val="clear" w:color="auto" w:fill="auto"/>
            <w:noWrap/>
            <w:vAlign w:val="bottom"/>
            <w:hideMark/>
          </w:tcPr>
          <w:p w14:paraId="5C6A851A"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13</w:t>
            </w:r>
          </w:p>
        </w:tc>
        <w:tc>
          <w:tcPr>
            <w:tcW w:w="731" w:type="pct"/>
            <w:tcBorders>
              <w:top w:val="single" w:sz="4" w:space="0" w:color="auto"/>
              <w:left w:val="nil"/>
              <w:bottom w:val="nil"/>
              <w:right w:val="single" w:sz="4" w:space="0" w:color="auto"/>
            </w:tcBorders>
            <w:shd w:val="clear" w:color="auto" w:fill="FFFF00"/>
            <w:noWrap/>
            <w:vAlign w:val="center"/>
            <w:hideMark/>
          </w:tcPr>
          <w:p w14:paraId="7D810E68" w14:textId="77777777" w:rsidR="00C500A6" w:rsidRPr="003212B3" w:rsidRDefault="00C500A6" w:rsidP="00B80FC8">
            <w:pPr>
              <w:spacing w:after="0" w:line="240" w:lineRule="auto"/>
              <w:rPr>
                <w:rFonts w:eastAsia="Times New Roman" w:cstheme="minorHAnsi"/>
                <w:b/>
                <w:bCs/>
                <w:lang w:eastAsia="es-MX"/>
              </w:rPr>
            </w:pPr>
            <w:r w:rsidRPr="003212B3">
              <w:rPr>
                <w:rFonts w:eastAsia="Times New Roman" w:cstheme="minorHAnsi"/>
                <w:b/>
                <w:bCs/>
                <w:lang w:eastAsia="es-MX"/>
              </w:rPr>
              <w:t>56,2</w:t>
            </w:r>
          </w:p>
        </w:tc>
        <w:tc>
          <w:tcPr>
            <w:tcW w:w="689" w:type="pct"/>
            <w:tcBorders>
              <w:top w:val="single" w:sz="4" w:space="0" w:color="auto"/>
              <w:left w:val="nil"/>
              <w:bottom w:val="nil"/>
              <w:right w:val="single" w:sz="4" w:space="0" w:color="auto"/>
            </w:tcBorders>
            <w:shd w:val="clear" w:color="auto" w:fill="FF0000"/>
            <w:noWrap/>
            <w:vAlign w:val="center"/>
            <w:hideMark/>
          </w:tcPr>
          <w:p w14:paraId="5B12B56C"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56,2</w:t>
            </w:r>
          </w:p>
        </w:tc>
      </w:tr>
      <w:tr w:rsidR="00C500A6" w:rsidRPr="003212B3" w14:paraId="5C56E98B"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4259FD4"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Secretaría de Obras Públicas</w:t>
            </w:r>
          </w:p>
        </w:tc>
        <w:tc>
          <w:tcPr>
            <w:tcW w:w="731" w:type="pct"/>
            <w:tcBorders>
              <w:top w:val="nil"/>
              <w:left w:val="nil"/>
              <w:bottom w:val="single" w:sz="4" w:space="0" w:color="auto"/>
              <w:right w:val="single" w:sz="4" w:space="0" w:color="auto"/>
            </w:tcBorders>
            <w:shd w:val="clear" w:color="auto" w:fill="auto"/>
            <w:noWrap/>
            <w:vAlign w:val="bottom"/>
            <w:hideMark/>
          </w:tcPr>
          <w:p w14:paraId="52715AF6"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6</w:t>
            </w:r>
          </w:p>
        </w:tc>
        <w:tc>
          <w:tcPr>
            <w:tcW w:w="713" w:type="pct"/>
            <w:tcBorders>
              <w:top w:val="nil"/>
              <w:left w:val="nil"/>
              <w:bottom w:val="single" w:sz="4" w:space="0" w:color="auto"/>
              <w:right w:val="single" w:sz="4" w:space="0" w:color="auto"/>
            </w:tcBorders>
            <w:shd w:val="clear" w:color="auto" w:fill="auto"/>
            <w:noWrap/>
            <w:vAlign w:val="bottom"/>
            <w:hideMark/>
          </w:tcPr>
          <w:p w14:paraId="61BB6C20"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6</w:t>
            </w:r>
          </w:p>
        </w:tc>
        <w:tc>
          <w:tcPr>
            <w:tcW w:w="731" w:type="pct"/>
            <w:tcBorders>
              <w:top w:val="single" w:sz="4" w:space="0" w:color="auto"/>
              <w:left w:val="nil"/>
              <w:bottom w:val="nil"/>
              <w:right w:val="single" w:sz="4" w:space="0" w:color="auto"/>
            </w:tcBorders>
            <w:shd w:val="clear" w:color="auto" w:fill="FFFF00"/>
            <w:noWrap/>
            <w:vAlign w:val="center"/>
            <w:hideMark/>
          </w:tcPr>
          <w:p w14:paraId="6E3002E1"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51,0</w:t>
            </w:r>
          </w:p>
        </w:tc>
        <w:tc>
          <w:tcPr>
            <w:tcW w:w="689" w:type="pct"/>
            <w:tcBorders>
              <w:top w:val="single" w:sz="4" w:space="0" w:color="auto"/>
              <w:left w:val="nil"/>
              <w:bottom w:val="nil"/>
              <w:right w:val="single" w:sz="4" w:space="0" w:color="auto"/>
            </w:tcBorders>
            <w:shd w:val="clear" w:color="auto" w:fill="FFFF00"/>
            <w:noWrap/>
            <w:vAlign w:val="center"/>
            <w:hideMark/>
          </w:tcPr>
          <w:p w14:paraId="42EB6A39"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75,6</w:t>
            </w:r>
          </w:p>
        </w:tc>
      </w:tr>
      <w:tr w:rsidR="00C500A6" w:rsidRPr="003212B3" w14:paraId="5D9B5218" w14:textId="77777777" w:rsidTr="005F657C">
        <w:trPr>
          <w:trHeight w:val="9"/>
        </w:trPr>
        <w:tc>
          <w:tcPr>
            <w:tcW w:w="2136"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D4A555D"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Secretaría de Movilidad</w:t>
            </w:r>
          </w:p>
        </w:tc>
        <w:tc>
          <w:tcPr>
            <w:tcW w:w="731" w:type="pct"/>
            <w:tcBorders>
              <w:top w:val="nil"/>
              <w:left w:val="nil"/>
              <w:bottom w:val="single" w:sz="4" w:space="0" w:color="auto"/>
              <w:right w:val="single" w:sz="4" w:space="0" w:color="auto"/>
            </w:tcBorders>
            <w:shd w:val="clear" w:color="auto" w:fill="auto"/>
            <w:noWrap/>
            <w:vAlign w:val="bottom"/>
            <w:hideMark/>
          </w:tcPr>
          <w:p w14:paraId="77B9786B"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22</w:t>
            </w:r>
          </w:p>
        </w:tc>
        <w:tc>
          <w:tcPr>
            <w:tcW w:w="713" w:type="pct"/>
            <w:tcBorders>
              <w:top w:val="nil"/>
              <w:left w:val="nil"/>
              <w:bottom w:val="single" w:sz="4" w:space="0" w:color="auto"/>
              <w:right w:val="single" w:sz="4" w:space="0" w:color="auto"/>
            </w:tcBorders>
            <w:shd w:val="clear" w:color="auto" w:fill="auto"/>
            <w:noWrap/>
            <w:vAlign w:val="bottom"/>
            <w:hideMark/>
          </w:tcPr>
          <w:p w14:paraId="214DA473"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17</w:t>
            </w:r>
          </w:p>
        </w:tc>
        <w:tc>
          <w:tcPr>
            <w:tcW w:w="731" w:type="pct"/>
            <w:tcBorders>
              <w:top w:val="single" w:sz="4" w:space="0" w:color="auto"/>
              <w:left w:val="nil"/>
              <w:bottom w:val="nil"/>
              <w:right w:val="single" w:sz="4" w:space="0" w:color="auto"/>
            </w:tcBorders>
            <w:shd w:val="clear" w:color="auto" w:fill="FFFF00"/>
            <w:noWrap/>
            <w:vAlign w:val="center"/>
            <w:hideMark/>
          </w:tcPr>
          <w:p w14:paraId="3AAA81C1"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45,2</w:t>
            </w:r>
          </w:p>
        </w:tc>
        <w:tc>
          <w:tcPr>
            <w:tcW w:w="689" w:type="pct"/>
            <w:tcBorders>
              <w:top w:val="single" w:sz="4" w:space="0" w:color="auto"/>
              <w:left w:val="nil"/>
              <w:bottom w:val="nil"/>
              <w:right w:val="single" w:sz="4" w:space="0" w:color="auto"/>
            </w:tcBorders>
            <w:shd w:val="clear" w:color="auto" w:fill="92D050"/>
            <w:noWrap/>
            <w:vAlign w:val="center"/>
            <w:hideMark/>
          </w:tcPr>
          <w:p w14:paraId="3A40A8DF"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81,9</w:t>
            </w:r>
          </w:p>
        </w:tc>
      </w:tr>
      <w:tr w:rsidR="00C500A6" w:rsidRPr="003212B3" w14:paraId="3FF473CC" w14:textId="77777777" w:rsidTr="005F657C">
        <w:trPr>
          <w:trHeight w:val="9"/>
        </w:trPr>
        <w:tc>
          <w:tcPr>
            <w:tcW w:w="848" w:type="pct"/>
            <w:tcBorders>
              <w:top w:val="nil"/>
              <w:left w:val="single" w:sz="4" w:space="0" w:color="auto"/>
              <w:bottom w:val="single" w:sz="4" w:space="0" w:color="auto"/>
              <w:right w:val="nil"/>
            </w:tcBorders>
            <w:shd w:val="clear" w:color="auto" w:fill="auto"/>
            <w:noWrap/>
            <w:vAlign w:val="bottom"/>
            <w:hideMark/>
          </w:tcPr>
          <w:p w14:paraId="2AA94FD1" w14:textId="77777777" w:rsidR="00C500A6" w:rsidRPr="003212B3" w:rsidRDefault="00C500A6" w:rsidP="00B80FC8">
            <w:pPr>
              <w:spacing w:after="0" w:line="240" w:lineRule="auto"/>
              <w:rPr>
                <w:rFonts w:eastAsia="Times New Roman" w:cstheme="minorHAnsi"/>
                <w:color w:val="000000"/>
                <w:lang w:eastAsia="es-MX"/>
              </w:rPr>
            </w:pPr>
            <w:r w:rsidRPr="003212B3">
              <w:rPr>
                <w:rFonts w:eastAsia="Times New Roman" w:cstheme="minorHAnsi"/>
                <w:color w:val="000000"/>
                <w:lang w:eastAsia="es-MX"/>
              </w:rPr>
              <w:t>ERUM</w:t>
            </w:r>
          </w:p>
        </w:tc>
        <w:tc>
          <w:tcPr>
            <w:tcW w:w="1288" w:type="pct"/>
            <w:tcBorders>
              <w:top w:val="nil"/>
              <w:left w:val="nil"/>
              <w:bottom w:val="single" w:sz="4" w:space="0" w:color="auto"/>
              <w:right w:val="single" w:sz="4" w:space="0" w:color="auto"/>
            </w:tcBorders>
            <w:shd w:val="clear" w:color="auto" w:fill="auto"/>
            <w:noWrap/>
            <w:vAlign w:val="bottom"/>
            <w:hideMark/>
          </w:tcPr>
          <w:p w14:paraId="3C67CA63" w14:textId="530FF1F3" w:rsidR="00C500A6" w:rsidRPr="003212B3" w:rsidRDefault="00C500A6" w:rsidP="00B80FC8">
            <w:pPr>
              <w:spacing w:after="0" w:line="240" w:lineRule="auto"/>
              <w:rPr>
                <w:rFonts w:eastAsia="Times New Roman" w:cstheme="minorHAnsi"/>
                <w:color w:val="000000"/>
                <w:lang w:eastAsia="es-MX"/>
              </w:rPr>
            </w:pPr>
          </w:p>
        </w:tc>
        <w:tc>
          <w:tcPr>
            <w:tcW w:w="731" w:type="pct"/>
            <w:tcBorders>
              <w:top w:val="nil"/>
              <w:left w:val="nil"/>
              <w:bottom w:val="single" w:sz="4" w:space="0" w:color="auto"/>
              <w:right w:val="single" w:sz="4" w:space="0" w:color="auto"/>
            </w:tcBorders>
            <w:shd w:val="clear" w:color="auto" w:fill="auto"/>
            <w:noWrap/>
            <w:vAlign w:val="bottom"/>
            <w:hideMark/>
          </w:tcPr>
          <w:p w14:paraId="74CBFA0C"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1</w:t>
            </w:r>
          </w:p>
        </w:tc>
        <w:tc>
          <w:tcPr>
            <w:tcW w:w="713" w:type="pct"/>
            <w:tcBorders>
              <w:top w:val="nil"/>
              <w:left w:val="nil"/>
              <w:bottom w:val="single" w:sz="4" w:space="0" w:color="auto"/>
              <w:right w:val="single" w:sz="4" w:space="0" w:color="auto"/>
            </w:tcBorders>
            <w:shd w:val="clear" w:color="auto" w:fill="auto"/>
            <w:noWrap/>
            <w:vAlign w:val="bottom"/>
            <w:hideMark/>
          </w:tcPr>
          <w:p w14:paraId="5044A681" w14:textId="77777777" w:rsidR="00C500A6" w:rsidRPr="003212B3" w:rsidRDefault="00C500A6" w:rsidP="00B80FC8">
            <w:pPr>
              <w:spacing w:after="0" w:line="240" w:lineRule="auto"/>
              <w:rPr>
                <w:rFonts w:eastAsia="Times New Roman" w:cstheme="minorHAnsi"/>
                <w:lang w:eastAsia="es-MX"/>
              </w:rPr>
            </w:pPr>
            <w:r w:rsidRPr="003212B3">
              <w:rPr>
                <w:rFonts w:eastAsia="Times New Roman" w:cstheme="minorHAnsi"/>
                <w:lang w:eastAsia="es-MX"/>
              </w:rPr>
              <w:t>0</w:t>
            </w:r>
          </w:p>
        </w:tc>
        <w:tc>
          <w:tcPr>
            <w:tcW w:w="731" w:type="pct"/>
            <w:tcBorders>
              <w:top w:val="single" w:sz="4" w:space="0" w:color="auto"/>
              <w:left w:val="nil"/>
              <w:bottom w:val="single" w:sz="4" w:space="0" w:color="auto"/>
              <w:right w:val="single" w:sz="4" w:space="0" w:color="auto"/>
            </w:tcBorders>
            <w:shd w:val="clear" w:color="auto" w:fill="auto"/>
            <w:noWrap/>
            <w:vAlign w:val="center"/>
            <w:hideMark/>
          </w:tcPr>
          <w:p w14:paraId="74B47E59"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NA</w:t>
            </w:r>
          </w:p>
        </w:tc>
        <w:tc>
          <w:tcPr>
            <w:tcW w:w="689" w:type="pct"/>
            <w:tcBorders>
              <w:top w:val="single" w:sz="4" w:space="0" w:color="auto"/>
              <w:left w:val="nil"/>
              <w:bottom w:val="single" w:sz="4" w:space="0" w:color="auto"/>
              <w:right w:val="single" w:sz="4" w:space="0" w:color="auto"/>
            </w:tcBorders>
            <w:shd w:val="clear" w:color="auto" w:fill="92D050"/>
            <w:noWrap/>
            <w:vAlign w:val="center"/>
            <w:hideMark/>
          </w:tcPr>
          <w:p w14:paraId="4B601438"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100,0</w:t>
            </w:r>
          </w:p>
        </w:tc>
      </w:tr>
      <w:tr w:rsidR="00C500A6" w:rsidRPr="003212B3" w14:paraId="5FE9AB06" w14:textId="77777777" w:rsidTr="005F657C">
        <w:trPr>
          <w:trHeight w:val="9"/>
        </w:trPr>
        <w:tc>
          <w:tcPr>
            <w:tcW w:w="848" w:type="pct"/>
            <w:tcBorders>
              <w:top w:val="nil"/>
              <w:left w:val="nil"/>
              <w:bottom w:val="nil"/>
              <w:right w:val="nil"/>
            </w:tcBorders>
            <w:shd w:val="clear" w:color="auto" w:fill="auto"/>
            <w:noWrap/>
            <w:vAlign w:val="bottom"/>
            <w:hideMark/>
          </w:tcPr>
          <w:p w14:paraId="200B2F94" w14:textId="77777777" w:rsidR="00C500A6" w:rsidRPr="003212B3" w:rsidRDefault="00C500A6" w:rsidP="00B80FC8">
            <w:pPr>
              <w:spacing w:after="0" w:line="240" w:lineRule="auto"/>
              <w:rPr>
                <w:rFonts w:eastAsia="Times New Roman" w:cstheme="minorHAnsi"/>
                <w:i/>
                <w:iCs/>
                <w:color w:val="000000"/>
                <w:lang w:eastAsia="es-MX"/>
              </w:rPr>
            </w:pPr>
            <w:r w:rsidRPr="003212B3">
              <w:rPr>
                <w:rFonts w:eastAsia="Times New Roman" w:cstheme="minorHAnsi"/>
                <w:i/>
                <w:iCs/>
                <w:color w:val="000000"/>
                <w:lang w:eastAsia="es-MX"/>
              </w:rPr>
              <w:t>* NA: No aplica</w:t>
            </w:r>
          </w:p>
        </w:tc>
        <w:tc>
          <w:tcPr>
            <w:tcW w:w="1288" w:type="pct"/>
            <w:tcBorders>
              <w:top w:val="nil"/>
              <w:left w:val="nil"/>
              <w:bottom w:val="nil"/>
              <w:right w:val="nil"/>
            </w:tcBorders>
            <w:shd w:val="clear" w:color="auto" w:fill="auto"/>
            <w:noWrap/>
            <w:vAlign w:val="bottom"/>
            <w:hideMark/>
          </w:tcPr>
          <w:p w14:paraId="682D0BC4" w14:textId="77777777" w:rsidR="00C500A6" w:rsidRPr="003212B3" w:rsidRDefault="00C500A6" w:rsidP="00B80FC8">
            <w:pPr>
              <w:spacing w:after="0" w:line="240" w:lineRule="auto"/>
              <w:rPr>
                <w:rFonts w:eastAsia="Times New Roman" w:cstheme="minorHAnsi"/>
                <w:i/>
                <w:iCs/>
                <w:color w:val="000000"/>
                <w:lang w:eastAsia="es-MX"/>
              </w:rPr>
            </w:pPr>
          </w:p>
        </w:tc>
        <w:tc>
          <w:tcPr>
            <w:tcW w:w="731" w:type="pct"/>
            <w:tcBorders>
              <w:top w:val="nil"/>
              <w:left w:val="nil"/>
              <w:bottom w:val="nil"/>
              <w:right w:val="nil"/>
            </w:tcBorders>
            <w:shd w:val="clear" w:color="auto" w:fill="auto"/>
            <w:noWrap/>
            <w:vAlign w:val="bottom"/>
            <w:hideMark/>
          </w:tcPr>
          <w:p w14:paraId="23295797" w14:textId="77777777" w:rsidR="00C500A6" w:rsidRPr="003212B3" w:rsidRDefault="00C500A6" w:rsidP="00B80FC8">
            <w:pPr>
              <w:spacing w:after="0" w:line="240" w:lineRule="auto"/>
              <w:rPr>
                <w:rFonts w:eastAsia="Times New Roman" w:cstheme="minorHAnsi"/>
                <w:lang w:eastAsia="es-MX"/>
              </w:rPr>
            </w:pPr>
          </w:p>
        </w:tc>
        <w:tc>
          <w:tcPr>
            <w:tcW w:w="713" w:type="pct"/>
            <w:tcBorders>
              <w:top w:val="nil"/>
              <w:left w:val="nil"/>
              <w:bottom w:val="nil"/>
              <w:right w:val="nil"/>
            </w:tcBorders>
            <w:shd w:val="clear" w:color="auto" w:fill="auto"/>
            <w:noWrap/>
            <w:vAlign w:val="bottom"/>
            <w:hideMark/>
          </w:tcPr>
          <w:p w14:paraId="0411F93A" w14:textId="77777777" w:rsidR="00C500A6" w:rsidRPr="003212B3" w:rsidRDefault="00C500A6" w:rsidP="00B80FC8">
            <w:pPr>
              <w:spacing w:after="0" w:line="240" w:lineRule="auto"/>
              <w:rPr>
                <w:rFonts w:eastAsia="Times New Roman" w:cstheme="minorHAnsi"/>
                <w:lang w:eastAsia="es-MX"/>
              </w:rPr>
            </w:pPr>
          </w:p>
        </w:tc>
        <w:tc>
          <w:tcPr>
            <w:tcW w:w="731" w:type="pct"/>
            <w:tcBorders>
              <w:top w:val="nil"/>
              <w:left w:val="nil"/>
              <w:bottom w:val="nil"/>
              <w:right w:val="nil"/>
            </w:tcBorders>
            <w:shd w:val="clear" w:color="auto" w:fill="auto"/>
            <w:noWrap/>
            <w:vAlign w:val="bottom"/>
            <w:hideMark/>
          </w:tcPr>
          <w:p w14:paraId="4092D07B" w14:textId="77777777" w:rsidR="00C500A6" w:rsidRPr="003212B3" w:rsidRDefault="00C500A6" w:rsidP="00B80FC8">
            <w:pPr>
              <w:spacing w:after="0" w:line="240" w:lineRule="auto"/>
              <w:rPr>
                <w:rFonts w:eastAsia="Times New Roman" w:cstheme="minorHAnsi"/>
                <w:lang w:eastAsia="es-MX"/>
              </w:rPr>
            </w:pPr>
          </w:p>
        </w:tc>
        <w:tc>
          <w:tcPr>
            <w:tcW w:w="689" w:type="pct"/>
            <w:tcBorders>
              <w:top w:val="nil"/>
              <w:left w:val="nil"/>
              <w:bottom w:val="nil"/>
              <w:right w:val="nil"/>
            </w:tcBorders>
            <w:shd w:val="clear" w:color="auto" w:fill="auto"/>
            <w:noWrap/>
            <w:vAlign w:val="bottom"/>
            <w:hideMark/>
          </w:tcPr>
          <w:p w14:paraId="5B54D12E" w14:textId="77777777" w:rsidR="00C500A6" w:rsidRPr="003212B3" w:rsidRDefault="00C500A6" w:rsidP="00B80FC8">
            <w:pPr>
              <w:spacing w:after="0" w:line="240" w:lineRule="auto"/>
              <w:rPr>
                <w:rFonts w:eastAsia="Times New Roman" w:cstheme="minorHAnsi"/>
                <w:lang w:eastAsia="es-MX"/>
              </w:rPr>
            </w:pPr>
          </w:p>
        </w:tc>
      </w:tr>
      <w:tr w:rsidR="00C500A6" w:rsidRPr="003212B3" w14:paraId="221E0883" w14:textId="77777777" w:rsidTr="005F657C">
        <w:trPr>
          <w:trHeight w:val="9"/>
        </w:trPr>
        <w:tc>
          <w:tcPr>
            <w:tcW w:w="848" w:type="pct"/>
            <w:tcBorders>
              <w:top w:val="nil"/>
              <w:left w:val="nil"/>
              <w:bottom w:val="nil"/>
              <w:right w:val="nil"/>
            </w:tcBorders>
            <w:shd w:val="clear" w:color="auto" w:fill="auto"/>
            <w:noWrap/>
            <w:vAlign w:val="bottom"/>
            <w:hideMark/>
          </w:tcPr>
          <w:p w14:paraId="2252F2CD" w14:textId="77777777" w:rsidR="00C500A6" w:rsidRPr="003212B3" w:rsidRDefault="00C500A6" w:rsidP="00B80FC8">
            <w:pPr>
              <w:spacing w:after="0" w:line="240" w:lineRule="auto"/>
              <w:rPr>
                <w:rFonts w:eastAsia="Times New Roman" w:cstheme="minorHAnsi"/>
                <w:lang w:eastAsia="es-MX"/>
              </w:rPr>
            </w:pPr>
          </w:p>
        </w:tc>
        <w:tc>
          <w:tcPr>
            <w:tcW w:w="1288" w:type="pct"/>
            <w:tcBorders>
              <w:top w:val="nil"/>
              <w:left w:val="nil"/>
              <w:bottom w:val="nil"/>
              <w:right w:val="nil"/>
            </w:tcBorders>
            <w:shd w:val="clear" w:color="auto" w:fill="auto"/>
            <w:noWrap/>
            <w:vAlign w:val="bottom"/>
            <w:hideMark/>
          </w:tcPr>
          <w:p w14:paraId="63397258" w14:textId="77777777" w:rsidR="00C500A6" w:rsidRPr="003212B3" w:rsidRDefault="00C500A6" w:rsidP="00B80FC8">
            <w:pPr>
              <w:spacing w:after="0" w:line="240" w:lineRule="auto"/>
              <w:rPr>
                <w:rFonts w:eastAsia="Times New Roman" w:cstheme="minorHAnsi"/>
                <w:lang w:eastAsia="es-MX"/>
              </w:rPr>
            </w:pPr>
          </w:p>
        </w:tc>
        <w:tc>
          <w:tcPr>
            <w:tcW w:w="731" w:type="pct"/>
            <w:tcBorders>
              <w:top w:val="nil"/>
              <w:left w:val="nil"/>
              <w:bottom w:val="single" w:sz="4" w:space="0" w:color="auto"/>
              <w:right w:val="nil"/>
            </w:tcBorders>
            <w:shd w:val="clear" w:color="auto" w:fill="auto"/>
            <w:noWrap/>
            <w:vAlign w:val="bottom"/>
            <w:hideMark/>
          </w:tcPr>
          <w:p w14:paraId="2DE48BF0" w14:textId="77777777" w:rsidR="00C500A6" w:rsidRPr="003212B3" w:rsidRDefault="00C500A6" w:rsidP="00B80FC8">
            <w:pPr>
              <w:spacing w:after="0" w:line="240" w:lineRule="auto"/>
              <w:rPr>
                <w:rFonts w:eastAsia="Times New Roman" w:cstheme="minorHAnsi"/>
                <w:lang w:eastAsia="es-MX"/>
              </w:rPr>
            </w:pPr>
          </w:p>
        </w:tc>
        <w:tc>
          <w:tcPr>
            <w:tcW w:w="713" w:type="pct"/>
            <w:tcBorders>
              <w:top w:val="nil"/>
              <w:left w:val="nil"/>
              <w:bottom w:val="single" w:sz="4" w:space="0" w:color="auto"/>
              <w:right w:val="nil"/>
            </w:tcBorders>
            <w:shd w:val="clear" w:color="auto" w:fill="auto"/>
            <w:noWrap/>
            <w:vAlign w:val="bottom"/>
            <w:hideMark/>
          </w:tcPr>
          <w:p w14:paraId="33D9343B" w14:textId="77777777" w:rsidR="00C500A6" w:rsidRPr="003212B3" w:rsidRDefault="00C500A6" w:rsidP="00B80FC8">
            <w:pPr>
              <w:spacing w:after="0" w:line="240" w:lineRule="auto"/>
              <w:rPr>
                <w:rFonts w:eastAsia="Times New Roman" w:cstheme="minorHAnsi"/>
                <w:lang w:eastAsia="es-MX"/>
              </w:rPr>
            </w:pPr>
          </w:p>
        </w:tc>
        <w:tc>
          <w:tcPr>
            <w:tcW w:w="731" w:type="pct"/>
            <w:tcBorders>
              <w:top w:val="nil"/>
              <w:left w:val="nil"/>
              <w:bottom w:val="single" w:sz="4" w:space="0" w:color="auto"/>
              <w:right w:val="nil"/>
            </w:tcBorders>
            <w:shd w:val="clear" w:color="auto" w:fill="auto"/>
            <w:noWrap/>
            <w:vAlign w:val="bottom"/>
            <w:hideMark/>
          </w:tcPr>
          <w:p w14:paraId="2EB57E32" w14:textId="77777777" w:rsidR="00C500A6" w:rsidRPr="003212B3" w:rsidRDefault="00C500A6" w:rsidP="00B80FC8">
            <w:pPr>
              <w:spacing w:after="0" w:line="240" w:lineRule="auto"/>
              <w:rPr>
                <w:rFonts w:eastAsia="Times New Roman" w:cstheme="minorHAnsi"/>
                <w:lang w:eastAsia="es-MX"/>
              </w:rPr>
            </w:pPr>
          </w:p>
        </w:tc>
        <w:tc>
          <w:tcPr>
            <w:tcW w:w="689" w:type="pct"/>
            <w:tcBorders>
              <w:top w:val="nil"/>
              <w:left w:val="nil"/>
              <w:bottom w:val="nil"/>
              <w:right w:val="nil"/>
            </w:tcBorders>
            <w:shd w:val="clear" w:color="auto" w:fill="auto"/>
            <w:noWrap/>
            <w:vAlign w:val="bottom"/>
            <w:hideMark/>
          </w:tcPr>
          <w:p w14:paraId="03B717F0" w14:textId="77777777" w:rsidR="00C500A6" w:rsidRPr="003212B3" w:rsidRDefault="00C500A6" w:rsidP="00B80FC8">
            <w:pPr>
              <w:spacing w:after="0" w:line="240" w:lineRule="auto"/>
              <w:rPr>
                <w:rFonts w:eastAsia="Times New Roman" w:cstheme="minorHAnsi"/>
                <w:lang w:eastAsia="es-MX"/>
              </w:rPr>
            </w:pPr>
          </w:p>
        </w:tc>
      </w:tr>
      <w:tr w:rsidR="00C500A6" w:rsidRPr="00CA5914" w14:paraId="241A9CCD" w14:textId="77777777" w:rsidTr="005F657C">
        <w:trPr>
          <w:trHeight w:val="9"/>
        </w:trPr>
        <w:tc>
          <w:tcPr>
            <w:tcW w:w="848" w:type="pct"/>
            <w:tcBorders>
              <w:top w:val="nil"/>
              <w:left w:val="nil"/>
              <w:bottom w:val="nil"/>
              <w:right w:val="nil"/>
            </w:tcBorders>
            <w:shd w:val="clear" w:color="auto" w:fill="auto"/>
            <w:noWrap/>
            <w:vAlign w:val="bottom"/>
            <w:hideMark/>
          </w:tcPr>
          <w:p w14:paraId="75395783" w14:textId="77777777" w:rsidR="00C500A6" w:rsidRPr="003212B3" w:rsidRDefault="00C500A6" w:rsidP="00B80FC8">
            <w:pPr>
              <w:spacing w:after="0" w:line="240" w:lineRule="auto"/>
              <w:rPr>
                <w:rFonts w:eastAsia="Times New Roman" w:cstheme="minorHAnsi"/>
                <w:lang w:eastAsia="es-MX"/>
              </w:rPr>
            </w:pPr>
          </w:p>
        </w:tc>
        <w:tc>
          <w:tcPr>
            <w:tcW w:w="1288" w:type="pct"/>
            <w:tcBorders>
              <w:top w:val="nil"/>
              <w:left w:val="nil"/>
              <w:bottom w:val="nil"/>
              <w:right w:val="nil"/>
            </w:tcBorders>
            <w:shd w:val="clear" w:color="auto" w:fill="auto"/>
            <w:noWrap/>
            <w:vAlign w:val="bottom"/>
            <w:hideMark/>
          </w:tcPr>
          <w:p w14:paraId="33DF3932"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Avance Vigencia</w:t>
            </w:r>
          </w:p>
        </w:tc>
        <w:tc>
          <w:tcPr>
            <w:tcW w:w="731" w:type="pct"/>
            <w:vMerge w:val="restart"/>
            <w:tcBorders>
              <w:top w:val="single" w:sz="4" w:space="0" w:color="auto"/>
              <w:left w:val="single" w:sz="4" w:space="0" w:color="auto"/>
              <w:bottom w:val="single" w:sz="4" w:space="0" w:color="auto"/>
              <w:right w:val="single" w:sz="4" w:space="0" w:color="auto"/>
            </w:tcBorders>
            <w:shd w:val="clear" w:color="000000" w:fill="FF5050"/>
            <w:vAlign w:val="center"/>
            <w:hideMark/>
          </w:tcPr>
          <w:p w14:paraId="15A20FB4" w14:textId="77777777" w:rsidR="00C500A6" w:rsidRPr="003212B3" w:rsidRDefault="00C500A6" w:rsidP="00B80FC8">
            <w:pPr>
              <w:spacing w:after="0" w:line="240" w:lineRule="auto"/>
              <w:rPr>
                <w:rFonts w:eastAsia="Times New Roman" w:cstheme="minorHAnsi"/>
                <w:b/>
                <w:bCs/>
                <w:lang w:eastAsia="es-MX"/>
              </w:rPr>
            </w:pPr>
            <w:r w:rsidRPr="003212B3">
              <w:rPr>
                <w:rFonts w:eastAsia="Times New Roman" w:cstheme="minorHAnsi"/>
                <w:b/>
                <w:bCs/>
                <w:lang w:eastAsia="es-MX"/>
              </w:rPr>
              <w:t>&lt; 45%</w:t>
            </w:r>
            <w:r w:rsidRPr="003212B3">
              <w:rPr>
                <w:rFonts w:eastAsia="Times New Roman" w:cstheme="minorHAnsi"/>
                <w:b/>
                <w:bCs/>
                <w:lang w:eastAsia="es-MX"/>
              </w:rPr>
              <w:br/>
              <w:t>Bajo</w:t>
            </w:r>
          </w:p>
        </w:tc>
        <w:tc>
          <w:tcPr>
            <w:tcW w:w="713" w:type="pct"/>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05412C62" w14:textId="77777777" w:rsidR="00C500A6" w:rsidRPr="003212B3" w:rsidRDefault="00C500A6" w:rsidP="00B80FC8">
            <w:pPr>
              <w:spacing w:after="0" w:line="240" w:lineRule="auto"/>
              <w:rPr>
                <w:rFonts w:eastAsia="Times New Roman" w:cstheme="minorHAnsi"/>
                <w:b/>
                <w:bCs/>
                <w:lang w:eastAsia="es-MX"/>
              </w:rPr>
            </w:pPr>
            <w:r w:rsidRPr="003212B3">
              <w:rPr>
                <w:rFonts w:eastAsia="Times New Roman" w:cstheme="minorHAnsi"/>
                <w:b/>
                <w:bCs/>
                <w:lang w:eastAsia="es-MX"/>
              </w:rPr>
              <w:t>&gt;= 45% y &lt; 60%</w:t>
            </w:r>
            <w:r w:rsidRPr="003212B3">
              <w:rPr>
                <w:rFonts w:eastAsia="Times New Roman" w:cstheme="minorHAnsi"/>
                <w:b/>
                <w:bCs/>
                <w:lang w:eastAsia="es-MX"/>
              </w:rPr>
              <w:br/>
              <w:t>Satisfactorio</w:t>
            </w:r>
          </w:p>
        </w:tc>
        <w:tc>
          <w:tcPr>
            <w:tcW w:w="731" w:type="pct"/>
            <w:vMerge w:val="restart"/>
            <w:tcBorders>
              <w:top w:val="single" w:sz="4" w:space="0" w:color="auto"/>
              <w:left w:val="single" w:sz="4" w:space="0" w:color="auto"/>
              <w:bottom w:val="single" w:sz="4" w:space="0" w:color="auto"/>
              <w:right w:val="single" w:sz="4" w:space="0" w:color="auto"/>
            </w:tcBorders>
            <w:shd w:val="clear" w:color="000000" w:fill="92D050"/>
            <w:vAlign w:val="center"/>
            <w:hideMark/>
          </w:tcPr>
          <w:p w14:paraId="305063B9" w14:textId="77777777" w:rsidR="00C500A6" w:rsidRPr="003212B3" w:rsidRDefault="00C500A6" w:rsidP="00B80FC8">
            <w:pPr>
              <w:spacing w:after="0" w:line="240" w:lineRule="auto"/>
              <w:rPr>
                <w:rFonts w:eastAsia="Times New Roman" w:cstheme="minorHAnsi"/>
                <w:b/>
                <w:bCs/>
                <w:lang w:eastAsia="es-MX"/>
              </w:rPr>
            </w:pPr>
            <w:r w:rsidRPr="003212B3">
              <w:rPr>
                <w:rFonts w:eastAsia="Times New Roman" w:cstheme="minorHAnsi"/>
                <w:b/>
                <w:bCs/>
                <w:lang w:eastAsia="es-MX"/>
              </w:rPr>
              <w:t>&gt;= 60%</w:t>
            </w:r>
            <w:r w:rsidRPr="003212B3">
              <w:rPr>
                <w:rFonts w:eastAsia="Times New Roman" w:cstheme="minorHAnsi"/>
                <w:b/>
                <w:bCs/>
                <w:lang w:eastAsia="es-MX"/>
              </w:rPr>
              <w:br/>
              <w:t>Sobresaliente</w:t>
            </w:r>
          </w:p>
        </w:tc>
        <w:tc>
          <w:tcPr>
            <w:tcW w:w="689" w:type="pct"/>
            <w:tcBorders>
              <w:top w:val="nil"/>
              <w:left w:val="nil"/>
              <w:bottom w:val="nil"/>
              <w:right w:val="nil"/>
            </w:tcBorders>
            <w:shd w:val="clear" w:color="auto" w:fill="auto"/>
            <w:noWrap/>
            <w:vAlign w:val="bottom"/>
            <w:hideMark/>
          </w:tcPr>
          <w:p w14:paraId="170E8BEC" w14:textId="77777777" w:rsidR="00C500A6" w:rsidRPr="003212B3" w:rsidRDefault="00C500A6" w:rsidP="00B80FC8">
            <w:pPr>
              <w:spacing w:after="0" w:line="240" w:lineRule="auto"/>
              <w:rPr>
                <w:rFonts w:eastAsia="Times New Roman" w:cstheme="minorHAnsi"/>
                <w:b/>
                <w:bCs/>
                <w:lang w:eastAsia="es-MX"/>
              </w:rPr>
            </w:pPr>
          </w:p>
        </w:tc>
      </w:tr>
      <w:tr w:rsidR="00C500A6" w:rsidRPr="003212B3" w14:paraId="05E826EC" w14:textId="77777777" w:rsidTr="005F657C">
        <w:trPr>
          <w:trHeight w:val="9"/>
        </w:trPr>
        <w:tc>
          <w:tcPr>
            <w:tcW w:w="848" w:type="pct"/>
            <w:tcBorders>
              <w:top w:val="nil"/>
              <w:left w:val="nil"/>
              <w:bottom w:val="nil"/>
              <w:right w:val="nil"/>
            </w:tcBorders>
            <w:shd w:val="clear" w:color="auto" w:fill="auto"/>
            <w:noWrap/>
            <w:vAlign w:val="bottom"/>
            <w:hideMark/>
          </w:tcPr>
          <w:p w14:paraId="2BFE2390" w14:textId="77777777" w:rsidR="00C500A6" w:rsidRPr="003212B3" w:rsidRDefault="00C500A6" w:rsidP="00B80FC8">
            <w:pPr>
              <w:spacing w:after="0" w:line="240" w:lineRule="auto"/>
              <w:rPr>
                <w:rFonts w:eastAsia="Times New Roman" w:cstheme="minorHAnsi"/>
                <w:lang w:eastAsia="es-MX"/>
              </w:rPr>
            </w:pPr>
          </w:p>
        </w:tc>
        <w:tc>
          <w:tcPr>
            <w:tcW w:w="1288" w:type="pct"/>
            <w:tcBorders>
              <w:top w:val="nil"/>
              <w:left w:val="nil"/>
              <w:bottom w:val="nil"/>
              <w:right w:val="nil"/>
            </w:tcBorders>
            <w:shd w:val="clear" w:color="auto" w:fill="auto"/>
            <w:noWrap/>
            <w:vAlign w:val="bottom"/>
            <w:hideMark/>
          </w:tcPr>
          <w:p w14:paraId="4FA722E7" w14:textId="77777777" w:rsidR="00C500A6" w:rsidRPr="003212B3" w:rsidRDefault="00C500A6" w:rsidP="00B80FC8">
            <w:pPr>
              <w:spacing w:after="0" w:line="240" w:lineRule="auto"/>
              <w:rPr>
                <w:rFonts w:eastAsia="Times New Roman" w:cstheme="minorHAnsi"/>
                <w:lang w:eastAsia="es-MX"/>
              </w:rPr>
            </w:pPr>
          </w:p>
        </w:tc>
        <w:tc>
          <w:tcPr>
            <w:tcW w:w="731" w:type="pct"/>
            <w:vMerge/>
            <w:tcBorders>
              <w:top w:val="single" w:sz="4" w:space="0" w:color="auto"/>
              <w:left w:val="single" w:sz="4" w:space="0" w:color="auto"/>
              <w:bottom w:val="single" w:sz="4" w:space="0" w:color="auto"/>
              <w:right w:val="single" w:sz="4" w:space="0" w:color="auto"/>
            </w:tcBorders>
            <w:vAlign w:val="center"/>
            <w:hideMark/>
          </w:tcPr>
          <w:p w14:paraId="59F2DEB8" w14:textId="77777777" w:rsidR="00C500A6" w:rsidRPr="003212B3" w:rsidRDefault="00C500A6" w:rsidP="00B80FC8">
            <w:pPr>
              <w:spacing w:after="0" w:line="240" w:lineRule="auto"/>
              <w:rPr>
                <w:rFonts w:eastAsia="Times New Roman" w:cstheme="minorHAnsi"/>
                <w:b/>
                <w:bCs/>
                <w:lang w:eastAsia="es-MX"/>
              </w:rPr>
            </w:pPr>
          </w:p>
        </w:tc>
        <w:tc>
          <w:tcPr>
            <w:tcW w:w="713" w:type="pct"/>
            <w:vMerge/>
            <w:tcBorders>
              <w:top w:val="single" w:sz="4" w:space="0" w:color="auto"/>
              <w:left w:val="single" w:sz="4" w:space="0" w:color="auto"/>
              <w:bottom w:val="single" w:sz="4" w:space="0" w:color="auto"/>
              <w:right w:val="single" w:sz="4" w:space="0" w:color="auto"/>
            </w:tcBorders>
            <w:shd w:val="clear" w:color="auto" w:fill="FFFF00"/>
            <w:vAlign w:val="center"/>
            <w:hideMark/>
          </w:tcPr>
          <w:p w14:paraId="55571AC6" w14:textId="77777777" w:rsidR="00C500A6" w:rsidRPr="003212B3" w:rsidRDefault="00C500A6" w:rsidP="00B80FC8">
            <w:pPr>
              <w:spacing w:after="0" w:line="240" w:lineRule="auto"/>
              <w:rPr>
                <w:rFonts w:eastAsia="Times New Roman" w:cstheme="minorHAnsi"/>
                <w:b/>
                <w:bCs/>
                <w:lang w:eastAsia="es-MX"/>
              </w:rPr>
            </w:pPr>
          </w:p>
        </w:tc>
        <w:tc>
          <w:tcPr>
            <w:tcW w:w="731" w:type="pct"/>
            <w:vMerge/>
            <w:tcBorders>
              <w:top w:val="single" w:sz="4" w:space="0" w:color="auto"/>
              <w:left w:val="single" w:sz="4" w:space="0" w:color="auto"/>
              <w:bottom w:val="single" w:sz="4" w:space="0" w:color="auto"/>
              <w:right w:val="single" w:sz="4" w:space="0" w:color="auto"/>
            </w:tcBorders>
            <w:vAlign w:val="center"/>
            <w:hideMark/>
          </w:tcPr>
          <w:p w14:paraId="09AB0748" w14:textId="77777777" w:rsidR="00C500A6" w:rsidRPr="003212B3" w:rsidRDefault="00C500A6" w:rsidP="00B80FC8">
            <w:pPr>
              <w:spacing w:after="0" w:line="240" w:lineRule="auto"/>
              <w:rPr>
                <w:rFonts w:eastAsia="Times New Roman" w:cstheme="minorHAnsi"/>
                <w:b/>
                <w:bCs/>
                <w:lang w:eastAsia="es-MX"/>
              </w:rPr>
            </w:pPr>
          </w:p>
        </w:tc>
        <w:tc>
          <w:tcPr>
            <w:tcW w:w="689" w:type="pct"/>
            <w:tcBorders>
              <w:top w:val="nil"/>
              <w:left w:val="nil"/>
              <w:bottom w:val="nil"/>
              <w:right w:val="nil"/>
            </w:tcBorders>
            <w:shd w:val="clear" w:color="auto" w:fill="auto"/>
            <w:noWrap/>
            <w:vAlign w:val="bottom"/>
            <w:hideMark/>
          </w:tcPr>
          <w:p w14:paraId="01431779" w14:textId="77777777" w:rsidR="00C500A6" w:rsidRPr="003212B3" w:rsidRDefault="00C500A6" w:rsidP="00B80FC8">
            <w:pPr>
              <w:spacing w:after="0" w:line="240" w:lineRule="auto"/>
              <w:rPr>
                <w:rFonts w:eastAsia="Times New Roman" w:cstheme="minorHAnsi"/>
                <w:lang w:eastAsia="es-MX"/>
              </w:rPr>
            </w:pPr>
          </w:p>
        </w:tc>
      </w:tr>
      <w:tr w:rsidR="00C500A6" w:rsidRPr="003212B3" w14:paraId="48D0EBD1" w14:textId="77777777" w:rsidTr="005F657C">
        <w:trPr>
          <w:trHeight w:val="9"/>
        </w:trPr>
        <w:tc>
          <w:tcPr>
            <w:tcW w:w="848" w:type="pct"/>
            <w:tcBorders>
              <w:top w:val="nil"/>
              <w:left w:val="nil"/>
              <w:bottom w:val="nil"/>
              <w:right w:val="nil"/>
            </w:tcBorders>
            <w:shd w:val="clear" w:color="auto" w:fill="auto"/>
            <w:noWrap/>
            <w:vAlign w:val="bottom"/>
            <w:hideMark/>
          </w:tcPr>
          <w:p w14:paraId="3629D46C" w14:textId="77777777" w:rsidR="00C500A6" w:rsidRPr="003212B3" w:rsidRDefault="00C500A6" w:rsidP="00B80FC8">
            <w:pPr>
              <w:spacing w:after="0" w:line="240" w:lineRule="auto"/>
              <w:rPr>
                <w:rFonts w:eastAsia="Times New Roman" w:cstheme="minorHAnsi"/>
                <w:lang w:eastAsia="es-MX"/>
              </w:rPr>
            </w:pPr>
          </w:p>
        </w:tc>
        <w:tc>
          <w:tcPr>
            <w:tcW w:w="1288" w:type="pct"/>
            <w:tcBorders>
              <w:top w:val="nil"/>
              <w:left w:val="nil"/>
              <w:bottom w:val="nil"/>
              <w:right w:val="single" w:sz="4" w:space="0" w:color="auto"/>
            </w:tcBorders>
            <w:shd w:val="clear" w:color="auto" w:fill="auto"/>
            <w:noWrap/>
            <w:vAlign w:val="bottom"/>
            <w:hideMark/>
          </w:tcPr>
          <w:p w14:paraId="7DC70A68" w14:textId="77777777" w:rsidR="00C500A6" w:rsidRPr="003212B3" w:rsidRDefault="00C500A6" w:rsidP="00B80FC8">
            <w:pPr>
              <w:spacing w:after="0" w:line="240" w:lineRule="auto"/>
              <w:rPr>
                <w:rFonts w:eastAsia="Times New Roman" w:cstheme="minorHAnsi"/>
                <w:lang w:eastAsia="es-MX"/>
              </w:rPr>
            </w:pPr>
          </w:p>
        </w:tc>
        <w:tc>
          <w:tcPr>
            <w:tcW w:w="73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E72A32" w14:textId="77777777" w:rsidR="00C500A6" w:rsidRPr="003212B3" w:rsidRDefault="00C500A6" w:rsidP="00B80FC8">
            <w:pPr>
              <w:spacing w:after="0" w:line="240" w:lineRule="auto"/>
              <w:rPr>
                <w:rFonts w:eastAsia="Times New Roman" w:cstheme="minorHAnsi"/>
                <w:lang w:eastAsia="es-MX"/>
              </w:rPr>
            </w:pPr>
          </w:p>
        </w:tc>
        <w:tc>
          <w:tcPr>
            <w:tcW w:w="713" w:type="pct"/>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5A4AA817" w14:textId="77777777" w:rsidR="00C500A6" w:rsidRPr="003212B3" w:rsidRDefault="00C500A6" w:rsidP="00B80FC8">
            <w:pPr>
              <w:spacing w:after="0" w:line="240" w:lineRule="auto"/>
              <w:rPr>
                <w:rFonts w:eastAsia="Times New Roman" w:cstheme="minorHAnsi"/>
                <w:lang w:eastAsia="es-MX"/>
              </w:rPr>
            </w:pPr>
          </w:p>
        </w:tc>
        <w:tc>
          <w:tcPr>
            <w:tcW w:w="73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1F51B8" w14:textId="77777777" w:rsidR="00C500A6" w:rsidRPr="003212B3" w:rsidRDefault="00C500A6" w:rsidP="00B80FC8">
            <w:pPr>
              <w:spacing w:after="0" w:line="240" w:lineRule="auto"/>
              <w:rPr>
                <w:rFonts w:eastAsia="Times New Roman" w:cstheme="minorHAnsi"/>
                <w:lang w:eastAsia="es-MX"/>
              </w:rPr>
            </w:pPr>
          </w:p>
        </w:tc>
        <w:tc>
          <w:tcPr>
            <w:tcW w:w="689" w:type="pct"/>
            <w:tcBorders>
              <w:top w:val="nil"/>
              <w:left w:val="single" w:sz="4" w:space="0" w:color="auto"/>
              <w:bottom w:val="nil"/>
              <w:right w:val="nil"/>
            </w:tcBorders>
            <w:shd w:val="clear" w:color="auto" w:fill="auto"/>
            <w:noWrap/>
            <w:vAlign w:val="bottom"/>
            <w:hideMark/>
          </w:tcPr>
          <w:p w14:paraId="358EF81B" w14:textId="77777777" w:rsidR="00C500A6" w:rsidRPr="003212B3" w:rsidRDefault="00C500A6" w:rsidP="00B80FC8">
            <w:pPr>
              <w:spacing w:after="0" w:line="240" w:lineRule="auto"/>
              <w:rPr>
                <w:rFonts w:eastAsia="Times New Roman" w:cstheme="minorHAnsi"/>
                <w:lang w:eastAsia="es-MX"/>
              </w:rPr>
            </w:pPr>
          </w:p>
        </w:tc>
      </w:tr>
      <w:tr w:rsidR="00C500A6" w:rsidRPr="00CA5914" w14:paraId="71C87266" w14:textId="77777777" w:rsidTr="005F657C">
        <w:trPr>
          <w:trHeight w:val="9"/>
        </w:trPr>
        <w:tc>
          <w:tcPr>
            <w:tcW w:w="848" w:type="pct"/>
            <w:tcBorders>
              <w:top w:val="nil"/>
              <w:left w:val="nil"/>
              <w:bottom w:val="nil"/>
              <w:right w:val="nil"/>
            </w:tcBorders>
            <w:shd w:val="clear" w:color="auto" w:fill="auto"/>
            <w:noWrap/>
            <w:vAlign w:val="bottom"/>
            <w:hideMark/>
          </w:tcPr>
          <w:p w14:paraId="11F379C2" w14:textId="77777777" w:rsidR="00C500A6" w:rsidRPr="003212B3" w:rsidRDefault="00C500A6" w:rsidP="00B80FC8">
            <w:pPr>
              <w:spacing w:after="0" w:line="240" w:lineRule="auto"/>
              <w:rPr>
                <w:rFonts w:eastAsia="Times New Roman" w:cstheme="minorHAnsi"/>
                <w:lang w:eastAsia="es-MX"/>
              </w:rPr>
            </w:pPr>
          </w:p>
        </w:tc>
        <w:tc>
          <w:tcPr>
            <w:tcW w:w="1288" w:type="pct"/>
            <w:tcBorders>
              <w:top w:val="nil"/>
              <w:left w:val="nil"/>
              <w:bottom w:val="nil"/>
              <w:right w:val="nil"/>
            </w:tcBorders>
            <w:shd w:val="clear" w:color="auto" w:fill="auto"/>
            <w:noWrap/>
            <w:vAlign w:val="bottom"/>
            <w:hideMark/>
          </w:tcPr>
          <w:p w14:paraId="4492D03B"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Avance Cuatrienio</w:t>
            </w:r>
          </w:p>
        </w:tc>
        <w:tc>
          <w:tcPr>
            <w:tcW w:w="731" w:type="pct"/>
            <w:vMerge w:val="restart"/>
            <w:tcBorders>
              <w:top w:val="single" w:sz="4" w:space="0" w:color="auto"/>
              <w:left w:val="single" w:sz="4" w:space="0" w:color="auto"/>
              <w:bottom w:val="single" w:sz="4" w:space="0" w:color="auto"/>
              <w:right w:val="single" w:sz="4" w:space="0" w:color="auto"/>
            </w:tcBorders>
            <w:shd w:val="clear" w:color="000000" w:fill="FF5050"/>
            <w:vAlign w:val="center"/>
            <w:hideMark/>
          </w:tcPr>
          <w:p w14:paraId="4F4B4F95"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&lt; 60%</w:t>
            </w:r>
            <w:r w:rsidRPr="003212B3">
              <w:rPr>
                <w:rFonts w:eastAsia="Times New Roman" w:cstheme="minorHAnsi"/>
                <w:b/>
                <w:bCs/>
                <w:color w:val="000000"/>
                <w:lang w:eastAsia="es-MX"/>
              </w:rPr>
              <w:br/>
              <w:t>Bajo</w:t>
            </w:r>
          </w:p>
        </w:tc>
        <w:tc>
          <w:tcPr>
            <w:tcW w:w="713" w:type="pct"/>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1738F367"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&gt;=60% y &lt; 80%</w:t>
            </w:r>
            <w:r w:rsidRPr="003212B3">
              <w:rPr>
                <w:rFonts w:eastAsia="Times New Roman" w:cstheme="minorHAnsi"/>
                <w:b/>
                <w:bCs/>
                <w:color w:val="000000"/>
                <w:lang w:eastAsia="es-MX"/>
              </w:rPr>
              <w:br/>
              <w:t>Satisfactorio</w:t>
            </w:r>
          </w:p>
        </w:tc>
        <w:tc>
          <w:tcPr>
            <w:tcW w:w="731" w:type="pct"/>
            <w:vMerge w:val="restart"/>
            <w:tcBorders>
              <w:top w:val="single" w:sz="4" w:space="0" w:color="auto"/>
              <w:left w:val="single" w:sz="4" w:space="0" w:color="auto"/>
              <w:bottom w:val="single" w:sz="4" w:space="0" w:color="auto"/>
              <w:right w:val="single" w:sz="4" w:space="0" w:color="auto"/>
            </w:tcBorders>
            <w:shd w:val="clear" w:color="000000" w:fill="92D050"/>
            <w:vAlign w:val="center"/>
            <w:hideMark/>
          </w:tcPr>
          <w:p w14:paraId="7EDE7BF3" w14:textId="77777777" w:rsidR="00C500A6" w:rsidRPr="003212B3" w:rsidRDefault="00C500A6" w:rsidP="00B80FC8">
            <w:pPr>
              <w:spacing w:after="0" w:line="240" w:lineRule="auto"/>
              <w:rPr>
                <w:rFonts w:eastAsia="Times New Roman" w:cstheme="minorHAnsi"/>
                <w:b/>
                <w:bCs/>
                <w:color w:val="000000"/>
                <w:lang w:eastAsia="es-MX"/>
              </w:rPr>
            </w:pPr>
            <w:r w:rsidRPr="003212B3">
              <w:rPr>
                <w:rFonts w:eastAsia="Times New Roman" w:cstheme="minorHAnsi"/>
                <w:b/>
                <w:bCs/>
                <w:color w:val="000000"/>
                <w:lang w:eastAsia="es-MX"/>
              </w:rPr>
              <w:t>&gt;=80%</w:t>
            </w:r>
            <w:r w:rsidRPr="003212B3">
              <w:rPr>
                <w:rFonts w:eastAsia="Times New Roman" w:cstheme="minorHAnsi"/>
                <w:b/>
                <w:bCs/>
                <w:color w:val="000000"/>
                <w:lang w:eastAsia="es-MX"/>
              </w:rPr>
              <w:br/>
              <w:t>Sobresaliente</w:t>
            </w:r>
          </w:p>
        </w:tc>
        <w:tc>
          <w:tcPr>
            <w:tcW w:w="689" w:type="pct"/>
            <w:tcBorders>
              <w:top w:val="nil"/>
              <w:left w:val="nil"/>
              <w:bottom w:val="nil"/>
              <w:right w:val="nil"/>
            </w:tcBorders>
            <w:shd w:val="clear" w:color="auto" w:fill="auto"/>
            <w:noWrap/>
            <w:vAlign w:val="bottom"/>
            <w:hideMark/>
          </w:tcPr>
          <w:p w14:paraId="384608B2" w14:textId="77777777" w:rsidR="00C500A6" w:rsidRPr="003212B3" w:rsidRDefault="00C500A6" w:rsidP="00B80FC8">
            <w:pPr>
              <w:spacing w:after="0" w:line="240" w:lineRule="auto"/>
              <w:rPr>
                <w:rFonts w:eastAsia="Times New Roman" w:cstheme="minorHAnsi"/>
                <w:b/>
                <w:bCs/>
                <w:color w:val="000000"/>
                <w:lang w:eastAsia="es-MX"/>
              </w:rPr>
            </w:pPr>
          </w:p>
        </w:tc>
      </w:tr>
      <w:tr w:rsidR="00C500A6" w:rsidRPr="003212B3" w14:paraId="0167AF64" w14:textId="77777777" w:rsidTr="005F657C">
        <w:trPr>
          <w:trHeight w:val="9"/>
        </w:trPr>
        <w:tc>
          <w:tcPr>
            <w:tcW w:w="848" w:type="pct"/>
            <w:tcBorders>
              <w:top w:val="nil"/>
              <w:left w:val="nil"/>
              <w:bottom w:val="nil"/>
              <w:right w:val="nil"/>
            </w:tcBorders>
            <w:shd w:val="clear" w:color="auto" w:fill="auto"/>
            <w:noWrap/>
            <w:vAlign w:val="bottom"/>
            <w:hideMark/>
          </w:tcPr>
          <w:p w14:paraId="31D995D0" w14:textId="77777777" w:rsidR="00C500A6" w:rsidRPr="003212B3" w:rsidRDefault="00C500A6" w:rsidP="00B80FC8">
            <w:pPr>
              <w:spacing w:after="0" w:line="240" w:lineRule="auto"/>
              <w:rPr>
                <w:rFonts w:eastAsia="Times New Roman" w:cstheme="minorHAnsi"/>
                <w:lang w:eastAsia="es-MX"/>
              </w:rPr>
            </w:pPr>
          </w:p>
        </w:tc>
        <w:tc>
          <w:tcPr>
            <w:tcW w:w="1288" w:type="pct"/>
            <w:tcBorders>
              <w:top w:val="nil"/>
              <w:left w:val="nil"/>
              <w:bottom w:val="nil"/>
              <w:right w:val="nil"/>
            </w:tcBorders>
            <w:shd w:val="clear" w:color="auto" w:fill="auto"/>
            <w:noWrap/>
            <w:vAlign w:val="bottom"/>
            <w:hideMark/>
          </w:tcPr>
          <w:p w14:paraId="03550FA1" w14:textId="77777777" w:rsidR="00C500A6" w:rsidRPr="003212B3" w:rsidRDefault="00C500A6" w:rsidP="00B80FC8">
            <w:pPr>
              <w:spacing w:after="0" w:line="240" w:lineRule="auto"/>
              <w:rPr>
                <w:rFonts w:eastAsia="Times New Roman" w:cstheme="minorHAnsi"/>
                <w:lang w:eastAsia="es-MX"/>
              </w:rPr>
            </w:pPr>
          </w:p>
        </w:tc>
        <w:tc>
          <w:tcPr>
            <w:tcW w:w="731" w:type="pct"/>
            <w:vMerge/>
            <w:tcBorders>
              <w:top w:val="single" w:sz="4" w:space="0" w:color="auto"/>
              <w:left w:val="single" w:sz="4" w:space="0" w:color="auto"/>
              <w:bottom w:val="single" w:sz="4" w:space="0" w:color="auto"/>
              <w:right w:val="single" w:sz="4" w:space="0" w:color="auto"/>
            </w:tcBorders>
            <w:vAlign w:val="center"/>
            <w:hideMark/>
          </w:tcPr>
          <w:p w14:paraId="71453667" w14:textId="77777777" w:rsidR="00C500A6" w:rsidRPr="003212B3" w:rsidRDefault="00C500A6" w:rsidP="00B80FC8">
            <w:pPr>
              <w:spacing w:after="0" w:line="240" w:lineRule="auto"/>
              <w:rPr>
                <w:rFonts w:eastAsia="Times New Roman" w:cstheme="minorHAnsi"/>
                <w:b/>
                <w:bCs/>
                <w:color w:val="000000"/>
                <w:lang w:eastAsia="es-MX"/>
              </w:rPr>
            </w:pPr>
          </w:p>
        </w:tc>
        <w:tc>
          <w:tcPr>
            <w:tcW w:w="713" w:type="pct"/>
            <w:vMerge/>
            <w:tcBorders>
              <w:top w:val="single" w:sz="4" w:space="0" w:color="auto"/>
              <w:left w:val="single" w:sz="4" w:space="0" w:color="auto"/>
              <w:bottom w:val="single" w:sz="4" w:space="0" w:color="auto"/>
              <w:right w:val="single" w:sz="4" w:space="0" w:color="auto"/>
            </w:tcBorders>
            <w:shd w:val="clear" w:color="auto" w:fill="FFFF00"/>
            <w:vAlign w:val="center"/>
            <w:hideMark/>
          </w:tcPr>
          <w:p w14:paraId="0744FFFD" w14:textId="77777777" w:rsidR="00C500A6" w:rsidRPr="003212B3" w:rsidRDefault="00C500A6" w:rsidP="00B80FC8">
            <w:pPr>
              <w:spacing w:after="0" w:line="240" w:lineRule="auto"/>
              <w:rPr>
                <w:rFonts w:eastAsia="Times New Roman" w:cstheme="minorHAnsi"/>
                <w:b/>
                <w:bCs/>
                <w:color w:val="000000"/>
                <w:lang w:eastAsia="es-MX"/>
              </w:rPr>
            </w:pPr>
          </w:p>
        </w:tc>
        <w:tc>
          <w:tcPr>
            <w:tcW w:w="731" w:type="pct"/>
            <w:vMerge/>
            <w:tcBorders>
              <w:top w:val="single" w:sz="4" w:space="0" w:color="auto"/>
              <w:left w:val="single" w:sz="4" w:space="0" w:color="auto"/>
              <w:bottom w:val="single" w:sz="4" w:space="0" w:color="auto"/>
              <w:right w:val="single" w:sz="4" w:space="0" w:color="auto"/>
            </w:tcBorders>
            <w:vAlign w:val="center"/>
            <w:hideMark/>
          </w:tcPr>
          <w:p w14:paraId="7D1D4CF8" w14:textId="77777777" w:rsidR="00C500A6" w:rsidRPr="003212B3" w:rsidRDefault="00C500A6" w:rsidP="00B80FC8">
            <w:pPr>
              <w:spacing w:after="0" w:line="240" w:lineRule="auto"/>
              <w:rPr>
                <w:rFonts w:eastAsia="Times New Roman" w:cstheme="minorHAnsi"/>
                <w:b/>
                <w:bCs/>
                <w:color w:val="000000"/>
                <w:lang w:eastAsia="es-MX"/>
              </w:rPr>
            </w:pPr>
          </w:p>
        </w:tc>
        <w:tc>
          <w:tcPr>
            <w:tcW w:w="689" w:type="pct"/>
            <w:tcBorders>
              <w:top w:val="nil"/>
              <w:left w:val="nil"/>
              <w:bottom w:val="nil"/>
              <w:right w:val="nil"/>
            </w:tcBorders>
            <w:shd w:val="clear" w:color="auto" w:fill="auto"/>
            <w:noWrap/>
            <w:vAlign w:val="bottom"/>
            <w:hideMark/>
          </w:tcPr>
          <w:p w14:paraId="681ED1E8" w14:textId="77777777" w:rsidR="00C500A6" w:rsidRPr="003212B3" w:rsidRDefault="00C500A6" w:rsidP="00B80FC8">
            <w:pPr>
              <w:spacing w:after="0" w:line="240" w:lineRule="auto"/>
              <w:rPr>
                <w:rFonts w:eastAsia="Times New Roman" w:cstheme="minorHAnsi"/>
                <w:lang w:eastAsia="es-MX"/>
              </w:rPr>
            </w:pPr>
          </w:p>
        </w:tc>
      </w:tr>
    </w:tbl>
    <w:p w14:paraId="01C03758" w14:textId="30934A6F" w:rsidR="00C500A6" w:rsidRDefault="005F657C" w:rsidP="00B80FC8">
      <w:r>
        <w:t>Con corte a septiembre 30</w:t>
      </w:r>
    </w:p>
    <w:p w14:paraId="6C93FE03" w14:textId="504BB48C" w:rsidR="000F54E9" w:rsidRPr="00673D3A" w:rsidRDefault="000F54E9" w:rsidP="00B80FC8"/>
    <w:p w14:paraId="1713B974" w14:textId="71DA56D9" w:rsidR="007B1EAF" w:rsidRDefault="008124D8" w:rsidP="00B80FC8">
      <w:pPr>
        <w:pStyle w:val="Ttulo1"/>
        <w:numPr>
          <w:ilvl w:val="0"/>
          <w:numId w:val="1"/>
        </w:numPr>
        <w:ind w:right="37"/>
        <w:rPr>
          <w:caps w:val="0"/>
        </w:rPr>
      </w:pPr>
      <w:bookmarkStart w:id="11" w:name="_Toc153273938"/>
      <w:r w:rsidRPr="00673D3A">
        <w:rPr>
          <w:caps w:val="0"/>
        </w:rPr>
        <w:lastRenderedPageBreak/>
        <w:t>SITUACIÓN DE LOS RECURSOS</w:t>
      </w:r>
      <w:bookmarkEnd w:id="11"/>
    </w:p>
    <w:p w14:paraId="39AC26FC" w14:textId="51DD402E" w:rsidR="007A7DC3" w:rsidRPr="007A7DC3" w:rsidRDefault="009505C4" w:rsidP="001A237C">
      <w:pPr>
        <w:jc w:val="center"/>
        <w:rPr>
          <w:noProof/>
        </w:rPr>
      </w:pPr>
      <w:r>
        <w:rPr>
          <w:noProof/>
        </w:rPr>
        <w:drawing>
          <wp:inline distT="0" distB="0" distL="0" distR="0" wp14:anchorId="60AD7783" wp14:editId="6A4613E3">
            <wp:extent cx="6774815" cy="7452360"/>
            <wp:effectExtent l="0" t="0" r="6985" b="0"/>
            <wp:docPr id="19069831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983143" name=""/>
                    <pic:cNvPicPr/>
                  </pic:nvPicPr>
                  <pic:blipFill>
                    <a:blip r:embed="rId15"/>
                    <a:stretch>
                      <a:fillRect/>
                    </a:stretch>
                  </pic:blipFill>
                  <pic:spPr>
                    <a:xfrm>
                      <a:off x="0" y="0"/>
                      <a:ext cx="6774815" cy="7452360"/>
                    </a:xfrm>
                    <a:prstGeom prst="rect">
                      <a:avLst/>
                    </a:prstGeom>
                  </pic:spPr>
                </pic:pic>
              </a:graphicData>
            </a:graphic>
          </wp:inline>
        </w:drawing>
      </w:r>
      <w:r w:rsidR="007A7DC3">
        <w:t xml:space="preserve">Ejecución presupuestal </w:t>
      </w:r>
      <w:r>
        <w:t>2023,</w:t>
      </w:r>
      <w:r w:rsidR="0063087F">
        <w:t xml:space="preserve"> tomada del módulo de transparencia- Laboratorio de Innovación Publica</w:t>
      </w:r>
    </w:p>
    <w:p w14:paraId="6188FB4B" w14:textId="1923EAB1" w:rsidR="00271AC3" w:rsidRPr="002C02A3" w:rsidRDefault="006F55E6" w:rsidP="00B80FC8">
      <w:pPr>
        <w:pStyle w:val="Ttulo2"/>
      </w:pPr>
      <w:bookmarkStart w:id="12" w:name="_Toc153273939"/>
      <w:r>
        <w:lastRenderedPageBreak/>
        <w:t>4</w:t>
      </w:r>
      <w:r w:rsidR="00E254AF">
        <w:t xml:space="preserve">.1 </w:t>
      </w:r>
      <w:r w:rsidR="002C02A3">
        <w:t xml:space="preserve">COMPARATIVO DE </w:t>
      </w:r>
      <w:r w:rsidR="00355A65" w:rsidRPr="002C02A3">
        <w:t>Ingresos</w:t>
      </w:r>
      <w:bookmarkEnd w:id="12"/>
    </w:p>
    <w:p w14:paraId="57E644C7" w14:textId="4291C7A4" w:rsidR="00355A65" w:rsidRDefault="009E619D" w:rsidP="00B80FC8">
      <w:r w:rsidRPr="009E619D">
        <w:rPr>
          <w:noProof/>
        </w:rPr>
        <w:drawing>
          <wp:inline distT="0" distB="0" distL="0" distR="0" wp14:anchorId="24FF77A7" wp14:editId="12123D20">
            <wp:extent cx="6546387" cy="1901227"/>
            <wp:effectExtent l="19050" t="19050" r="26035" b="22860"/>
            <wp:docPr id="165995087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81907" cy="1911543"/>
                    </a:xfrm>
                    <a:prstGeom prst="rect">
                      <a:avLst/>
                    </a:prstGeom>
                    <a:noFill/>
                    <a:ln w="3175">
                      <a:solidFill>
                        <a:schemeClr val="tx1"/>
                      </a:solidFill>
                    </a:ln>
                  </pic:spPr>
                </pic:pic>
              </a:graphicData>
            </a:graphic>
          </wp:inline>
        </w:drawing>
      </w:r>
    </w:p>
    <w:p w14:paraId="0A0ED0D8" w14:textId="33542992" w:rsidR="0063087F" w:rsidRPr="00673D3A" w:rsidRDefault="0063087F" w:rsidP="00B80FC8">
      <w:pPr>
        <w:pStyle w:val="Sinespaciado"/>
      </w:pPr>
      <w:r>
        <w:t>Información suministrada por la Secretaría de Hacienda</w:t>
      </w:r>
    </w:p>
    <w:p w14:paraId="779678D1" w14:textId="11EF4778" w:rsidR="009E619D" w:rsidRDefault="006F55E6" w:rsidP="00B80FC8">
      <w:pPr>
        <w:pStyle w:val="Ttulo2"/>
      </w:pPr>
      <w:bookmarkStart w:id="13" w:name="_Toc153273940"/>
      <w:r>
        <w:t>4</w:t>
      </w:r>
      <w:r w:rsidR="00E254AF">
        <w:t>.2</w:t>
      </w:r>
      <w:r w:rsidR="007B1EAF" w:rsidRPr="00673D3A">
        <w:t xml:space="preserve"> </w:t>
      </w:r>
      <w:r w:rsidR="002C02A3">
        <w:t xml:space="preserve">COMPARATIVO DE </w:t>
      </w:r>
      <w:r w:rsidR="002B674F" w:rsidRPr="00673D3A">
        <w:t>Gastos</w:t>
      </w:r>
      <w:bookmarkEnd w:id="13"/>
    </w:p>
    <w:p w14:paraId="10F73277" w14:textId="2738ADF4" w:rsidR="009E619D" w:rsidRDefault="006A22D5" w:rsidP="00B80FC8">
      <w:r w:rsidRPr="006A22D5">
        <w:rPr>
          <w:noProof/>
        </w:rPr>
        <w:drawing>
          <wp:inline distT="0" distB="0" distL="0" distR="0" wp14:anchorId="3F84F25E" wp14:editId="333FA2E3">
            <wp:extent cx="6581869" cy="749192"/>
            <wp:effectExtent l="19050" t="19050" r="9525" b="13335"/>
            <wp:docPr id="29382777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81869" cy="749192"/>
                    </a:xfrm>
                    <a:prstGeom prst="rect">
                      <a:avLst/>
                    </a:prstGeom>
                    <a:noFill/>
                    <a:ln w="3175">
                      <a:solidFill>
                        <a:schemeClr val="tx1"/>
                      </a:solidFill>
                    </a:ln>
                  </pic:spPr>
                </pic:pic>
              </a:graphicData>
            </a:graphic>
          </wp:inline>
        </w:drawing>
      </w:r>
    </w:p>
    <w:p w14:paraId="38F66FB4" w14:textId="77777777" w:rsidR="0063087F" w:rsidRPr="00673D3A" w:rsidRDefault="0063087F" w:rsidP="00B80FC8">
      <w:pPr>
        <w:pStyle w:val="Sinespaciado"/>
      </w:pPr>
      <w:r>
        <w:t>Información suministrada por la Secretaría de Hacienda</w:t>
      </w:r>
    </w:p>
    <w:p w14:paraId="390367CE" w14:textId="77777777" w:rsidR="0063087F" w:rsidRPr="00673D3A" w:rsidRDefault="0063087F" w:rsidP="00B80FC8"/>
    <w:p w14:paraId="6D4659A5" w14:textId="23957ECB" w:rsidR="003D4D8A" w:rsidRDefault="006F55E6" w:rsidP="00B80FC8">
      <w:pPr>
        <w:pStyle w:val="Ttulo2"/>
      </w:pPr>
      <w:bookmarkStart w:id="14" w:name="_Toc153273941"/>
      <w:r>
        <w:t>4</w:t>
      </w:r>
      <w:r w:rsidR="00E254AF">
        <w:t xml:space="preserve">.3 </w:t>
      </w:r>
      <w:r w:rsidR="007B1EAF" w:rsidRPr="00673D3A">
        <w:t>Activos fijo</w:t>
      </w:r>
      <w:r w:rsidR="003D4D8A">
        <w:t>s</w:t>
      </w:r>
      <w:bookmarkEnd w:id="14"/>
    </w:p>
    <w:p w14:paraId="2415065A" w14:textId="14B913E0" w:rsidR="00C13092" w:rsidRDefault="00C13092" w:rsidP="001D28A8">
      <w:pPr>
        <w:jc w:val="both"/>
      </w:pPr>
      <w:r w:rsidRPr="00C13092">
        <w:t>Durante el cuatrienio 2020-2023 se han comprado 48 bienes inmuebles distribuidos así: 12 en el 2021, 30 en el 2022 y 6 en el 2023. Dichos bienes han sido adquiridos en su mayoría para el MACROPROYECTO SAN JOSÉ (28), otro tanto para la CONSTRUCCIÓN DE LA GLORIETA LOS CEDROS (5) y los restantes han sido ZONAS DE RETIRO y ZONAS VERDES que hacen parte de los espacios públicos del Municipio, entre otros</w:t>
      </w:r>
      <w:r w:rsidR="00DC15CA">
        <w:t>.</w:t>
      </w:r>
    </w:p>
    <w:p w14:paraId="6C075979" w14:textId="27817746" w:rsidR="001D1A86" w:rsidRDefault="001D1A86" w:rsidP="00B80FC8">
      <w:r w:rsidRPr="001D1A86">
        <w:rPr>
          <w:noProof/>
        </w:rPr>
        <w:lastRenderedPageBreak/>
        <w:drawing>
          <wp:inline distT="0" distB="0" distL="0" distR="0" wp14:anchorId="3259BB68" wp14:editId="07FE5ADE">
            <wp:extent cx="6440936" cy="4055645"/>
            <wp:effectExtent l="19050" t="19050" r="17145" b="21590"/>
            <wp:docPr id="80632738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54129" cy="4063952"/>
                    </a:xfrm>
                    <a:prstGeom prst="rect">
                      <a:avLst/>
                    </a:prstGeom>
                    <a:noFill/>
                    <a:ln w="3175">
                      <a:solidFill>
                        <a:schemeClr val="tx1"/>
                      </a:solidFill>
                    </a:ln>
                  </pic:spPr>
                </pic:pic>
              </a:graphicData>
            </a:graphic>
          </wp:inline>
        </w:drawing>
      </w:r>
    </w:p>
    <w:p w14:paraId="579D9B4C" w14:textId="467483FB" w:rsidR="001261B3" w:rsidRDefault="006B71AD" w:rsidP="00B80FC8">
      <w:pPr>
        <w:pStyle w:val="Sinespaciado"/>
      </w:pPr>
      <w:r>
        <w:t>Información suministrada por la Secretaría de Hacienda</w:t>
      </w:r>
    </w:p>
    <w:p w14:paraId="1D6678CE" w14:textId="2D41681B" w:rsidR="001261B3" w:rsidRDefault="006B71AD" w:rsidP="00B80FC8">
      <w:pPr>
        <w:pStyle w:val="Ttulo1"/>
        <w:numPr>
          <w:ilvl w:val="0"/>
          <w:numId w:val="1"/>
        </w:numPr>
      </w:pPr>
      <w:bookmarkStart w:id="15" w:name="_Toc153273942"/>
      <w:r>
        <w:t>OBRAS ESTRATEGICAS.</w:t>
      </w:r>
      <w:bookmarkEnd w:id="15"/>
    </w:p>
    <w:p w14:paraId="37C7382A" w14:textId="31134DC2" w:rsidR="001261B3" w:rsidRPr="001261B3" w:rsidRDefault="001261B3" w:rsidP="00B80FC8">
      <w:r>
        <w:rPr>
          <w:noProof/>
        </w:rPr>
        <w:drawing>
          <wp:inline distT="0" distB="0" distL="0" distR="0" wp14:anchorId="6DD915B0" wp14:editId="7970DF9E">
            <wp:extent cx="6545179" cy="1866637"/>
            <wp:effectExtent l="0" t="0" r="8255" b="635"/>
            <wp:docPr id="212406633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52554" cy="1868740"/>
                    </a:xfrm>
                    <a:prstGeom prst="rect">
                      <a:avLst/>
                    </a:prstGeom>
                    <a:ln>
                      <a:noFill/>
                    </a:ln>
                    <a:effectLst>
                      <a:softEdge rad="112500"/>
                    </a:effectLst>
                  </pic:spPr>
                </pic:pic>
              </a:graphicData>
            </a:graphic>
          </wp:inline>
        </w:drawing>
      </w:r>
    </w:p>
    <w:p w14:paraId="5A889686" w14:textId="051B52B2" w:rsidR="001261B3" w:rsidRDefault="004C40A2" w:rsidP="00B80FC8">
      <w:pPr>
        <w:pStyle w:val="Prrafodelista"/>
        <w:ind w:left="142"/>
      </w:pPr>
      <w:r w:rsidRPr="004C40A2">
        <w:rPr>
          <w:noProof/>
        </w:rPr>
        <w:lastRenderedPageBreak/>
        <w:drawing>
          <wp:inline distT="0" distB="0" distL="0" distR="0" wp14:anchorId="258EFC3D" wp14:editId="66B5F778">
            <wp:extent cx="6774815" cy="3409315"/>
            <wp:effectExtent l="0" t="0" r="6985" b="635"/>
            <wp:docPr id="9758107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810736" name=""/>
                    <pic:cNvPicPr/>
                  </pic:nvPicPr>
                  <pic:blipFill>
                    <a:blip r:embed="rId20"/>
                    <a:stretch>
                      <a:fillRect/>
                    </a:stretch>
                  </pic:blipFill>
                  <pic:spPr>
                    <a:xfrm>
                      <a:off x="0" y="0"/>
                      <a:ext cx="6774815" cy="3409315"/>
                    </a:xfrm>
                    <a:prstGeom prst="rect">
                      <a:avLst/>
                    </a:prstGeom>
                    <a:ln>
                      <a:noFill/>
                    </a:ln>
                    <a:effectLst>
                      <a:softEdge rad="112500"/>
                    </a:effectLst>
                  </pic:spPr>
                </pic:pic>
              </a:graphicData>
            </a:graphic>
          </wp:inline>
        </w:drawing>
      </w:r>
    </w:p>
    <w:p w14:paraId="62B92509" w14:textId="6B80D4C7" w:rsidR="007A506C" w:rsidRDefault="00A4059E" w:rsidP="00B80FC8">
      <w:pPr>
        <w:pStyle w:val="Prrafodelista"/>
        <w:ind w:left="142"/>
      </w:pPr>
      <w:r>
        <w:t>Proyectos estratégicos, tomado del Observatorio de Obras- Laboratorio de Innovación Publica.</w:t>
      </w:r>
    </w:p>
    <w:p w14:paraId="73CEBD5B" w14:textId="1363929A" w:rsidR="007A506C" w:rsidRPr="00BD662C" w:rsidRDefault="00540794" w:rsidP="001D28A8">
      <w:pPr>
        <w:pStyle w:val="Ttulo2"/>
        <w:jc w:val="both"/>
      </w:pPr>
      <w:bookmarkStart w:id="16" w:name="_Toc153273943"/>
      <w:r>
        <w:t xml:space="preserve">5.1 </w:t>
      </w:r>
      <w:r w:rsidR="007A506C" w:rsidRPr="00BD662C">
        <w:t>Parque Faneón</w:t>
      </w:r>
      <w:bookmarkEnd w:id="16"/>
    </w:p>
    <w:p w14:paraId="5D434C42" w14:textId="392DEE10"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3.008.532.920</w:t>
      </w:r>
    </w:p>
    <w:p w14:paraId="79D17815" w14:textId="77777777" w:rsidR="007A506C" w:rsidRDefault="007A506C" w:rsidP="001D28A8">
      <w:pPr>
        <w:jc w:val="both"/>
      </w:pPr>
      <w:r>
        <w:t xml:space="preserve">Proceso licitatorio LP-001-2021. Proyecto que consiste en la construcción de la totalidad del urbanismo del Parque </w:t>
      </w:r>
      <w:proofErr w:type="spellStart"/>
      <w:r>
        <w:t>Faneón</w:t>
      </w:r>
      <w:proofErr w:type="spellEnd"/>
      <w:r>
        <w:t xml:space="preserve">, el parque está constituido de zonas duras, zonas en </w:t>
      </w:r>
      <w:proofErr w:type="spellStart"/>
      <w:r>
        <w:t>gramoquín</w:t>
      </w:r>
      <w:proofErr w:type="spellEnd"/>
      <w:r>
        <w:t xml:space="preserve"> y zonas verdes, un área de presentaciones, una cancha múltiple, se realizará empradizado de los taludes que se proyectan. Adicionalmente entre las actividades principales se encuentran: movimiento de tierras, construcción de muros de contención, cubierta para pabellón, canchas y graderías.</w:t>
      </w:r>
    </w:p>
    <w:p w14:paraId="73F8C459" w14:textId="77777777" w:rsidR="007A506C" w:rsidRDefault="007A506C" w:rsidP="001D28A8">
      <w:pPr>
        <w:jc w:val="both"/>
      </w:pPr>
      <w:r>
        <w:t xml:space="preserve">"El plazo inicial de ejecución de esta obra inicialmente fue desde el 22 de </w:t>
      </w:r>
      <w:proofErr w:type="gramStart"/>
      <w:r>
        <w:t>Junio</w:t>
      </w:r>
      <w:proofErr w:type="gramEnd"/>
      <w:r>
        <w:t xml:space="preserve"> de 2021 hasta el 21 de Octubre de 2021. Desde entonces ha sufrido modificaciones que han derivado en que se realicen las siguientes prórrogas:</w:t>
      </w:r>
    </w:p>
    <w:p w14:paraId="29917AF3" w14:textId="77777777" w:rsidR="007A506C" w:rsidRDefault="007A506C" w:rsidP="001D28A8">
      <w:pPr>
        <w:pStyle w:val="Prrafodelista"/>
        <w:numPr>
          <w:ilvl w:val="0"/>
          <w:numId w:val="6"/>
        </w:numPr>
        <w:spacing w:before="0" w:after="160" w:line="259" w:lineRule="auto"/>
        <w:jc w:val="both"/>
      </w:pPr>
      <w:r>
        <w:t xml:space="preserve">Prórroga # 1 - Desde el 22 de </w:t>
      </w:r>
      <w:proofErr w:type="gramStart"/>
      <w:r>
        <w:t>Octubre</w:t>
      </w:r>
      <w:proofErr w:type="gramEnd"/>
      <w:r>
        <w:t xml:space="preserve"> de 2021 hasta el 25 de Noviembre de 2021. Aprobado el 21 de </w:t>
      </w:r>
      <w:proofErr w:type="gramStart"/>
      <w:r>
        <w:t>Octubre</w:t>
      </w:r>
      <w:proofErr w:type="gramEnd"/>
      <w:r>
        <w:t xml:space="preserve"> de 2021."</w:t>
      </w:r>
    </w:p>
    <w:p w14:paraId="4D26966A" w14:textId="2D7C1A9C" w:rsidR="007A506C" w:rsidRDefault="007A506C" w:rsidP="001D28A8">
      <w:pPr>
        <w:pStyle w:val="Ttulo2"/>
        <w:numPr>
          <w:ilvl w:val="1"/>
          <w:numId w:val="57"/>
        </w:numPr>
        <w:jc w:val="both"/>
      </w:pPr>
      <w:bookmarkStart w:id="17" w:name="_Toc153273944"/>
      <w:r>
        <w:t xml:space="preserve">Vía Guri </w:t>
      </w:r>
      <w:proofErr w:type="spellStart"/>
      <w:r>
        <w:t>Guri</w:t>
      </w:r>
      <w:proofErr w:type="spellEnd"/>
      <w:r>
        <w:t xml:space="preserve"> (barrio San Sebastián)</w:t>
      </w:r>
      <w:bookmarkEnd w:id="17"/>
    </w:p>
    <w:p w14:paraId="5C654E0D" w14:textId="14146ABB" w:rsidR="007A506C" w:rsidRPr="00DE2B26" w:rsidRDefault="007A506C" w:rsidP="001D28A8">
      <w:pPr>
        <w:jc w:val="both"/>
        <w:rPr>
          <w:b/>
          <w:bCs/>
          <w:sz w:val="24"/>
          <w:szCs w:val="24"/>
        </w:rPr>
      </w:pPr>
      <w:r w:rsidRPr="00DE2B26">
        <w:rPr>
          <w:b/>
          <w:bCs/>
          <w:sz w:val="24"/>
          <w:szCs w:val="24"/>
        </w:rPr>
        <w:t>Inversión $ 3.679.212.156</w:t>
      </w:r>
    </w:p>
    <w:p w14:paraId="357037FE" w14:textId="77777777" w:rsidR="007A506C" w:rsidRDefault="007A506C" w:rsidP="001D28A8">
      <w:pPr>
        <w:jc w:val="both"/>
      </w:pPr>
      <w:r>
        <w:t xml:space="preserve">Construcción y mantenimiento del pavimento en concreto rígido de la vía urbana ubicada entre </w:t>
      </w:r>
      <w:proofErr w:type="spellStart"/>
      <w:r>
        <w:t>Cra</w:t>
      </w:r>
      <w:proofErr w:type="spellEnd"/>
      <w:r>
        <w:t xml:space="preserve"> 3 </w:t>
      </w:r>
      <w:proofErr w:type="spellStart"/>
      <w:r>
        <w:t>Cll</w:t>
      </w:r>
      <w:proofErr w:type="spellEnd"/>
      <w:r>
        <w:t xml:space="preserve"> 48D y 48D1; </w:t>
      </w:r>
      <w:proofErr w:type="spellStart"/>
      <w:r>
        <w:t>Cll</w:t>
      </w:r>
      <w:proofErr w:type="spellEnd"/>
      <w:r>
        <w:t xml:space="preserve"> 48G entre </w:t>
      </w:r>
      <w:proofErr w:type="spellStart"/>
      <w:r>
        <w:t>Cll</w:t>
      </w:r>
      <w:proofErr w:type="spellEnd"/>
      <w:r>
        <w:t xml:space="preserve"> 48D y </w:t>
      </w:r>
      <w:proofErr w:type="spellStart"/>
      <w:r>
        <w:t>Cra</w:t>
      </w:r>
      <w:proofErr w:type="spellEnd"/>
      <w:r>
        <w:t xml:space="preserve"> 2A Esta vía es conocida por los ciudadanos como Guri </w:t>
      </w:r>
      <w:proofErr w:type="spellStart"/>
      <w:r>
        <w:t>Guri</w:t>
      </w:r>
      <w:proofErr w:type="spellEnd"/>
      <w:r>
        <w:t>.</w:t>
      </w:r>
    </w:p>
    <w:p w14:paraId="2D20DB00" w14:textId="77777777" w:rsidR="007A506C" w:rsidRDefault="007A506C" w:rsidP="001D28A8">
      <w:pPr>
        <w:jc w:val="both"/>
      </w:pPr>
      <w:r>
        <w:t xml:space="preserve">"El plazo inicial de ejecución de esta obra inicialmente fue desde el 20 de </w:t>
      </w:r>
      <w:proofErr w:type="gramStart"/>
      <w:r>
        <w:t>Septiembre</w:t>
      </w:r>
      <w:proofErr w:type="gramEnd"/>
      <w:r>
        <w:t xml:space="preserve"> de 2021 hasta el 20 de Diciembre de 2021 por valor de $2.598.255.143. Desde entonces ha sufrido modificaciones que han derivado en que se realicen las siguientes prórrogas y adición:</w:t>
      </w:r>
    </w:p>
    <w:p w14:paraId="607E4CAA" w14:textId="77777777" w:rsidR="007A506C" w:rsidRDefault="007A506C" w:rsidP="001D28A8">
      <w:pPr>
        <w:pStyle w:val="Prrafodelista"/>
        <w:numPr>
          <w:ilvl w:val="0"/>
          <w:numId w:val="6"/>
        </w:numPr>
        <w:spacing w:before="0" w:after="160" w:line="259" w:lineRule="auto"/>
        <w:jc w:val="both"/>
      </w:pPr>
      <w:r>
        <w:lastRenderedPageBreak/>
        <w:t xml:space="preserve">Prórroga # 1 - Desde el 21 de </w:t>
      </w:r>
      <w:proofErr w:type="gramStart"/>
      <w:r>
        <w:t>Diciembre</w:t>
      </w:r>
      <w:proofErr w:type="gramEnd"/>
      <w:r>
        <w:t xml:space="preserve"> de 2021 hasta el 19 de Enero de 2022. Aprobado el 20 de </w:t>
      </w:r>
      <w:proofErr w:type="gramStart"/>
      <w:r>
        <w:t>Diciembre</w:t>
      </w:r>
      <w:proofErr w:type="gramEnd"/>
      <w:r>
        <w:t xml:space="preserve"> de 2021.</w:t>
      </w:r>
    </w:p>
    <w:p w14:paraId="68500267" w14:textId="77777777" w:rsidR="007A506C" w:rsidRDefault="007A506C" w:rsidP="001D28A8">
      <w:pPr>
        <w:pStyle w:val="Prrafodelista"/>
        <w:numPr>
          <w:ilvl w:val="0"/>
          <w:numId w:val="6"/>
        </w:numPr>
        <w:spacing w:before="0" w:after="160" w:line="259" w:lineRule="auto"/>
        <w:jc w:val="both"/>
      </w:pPr>
      <w:r>
        <w:t xml:space="preserve">Prórroga #2 - Desde el 20 de </w:t>
      </w:r>
      <w:proofErr w:type="gramStart"/>
      <w:r>
        <w:t>Enero</w:t>
      </w:r>
      <w:proofErr w:type="gramEnd"/>
      <w:r>
        <w:t xml:space="preserve"> de 2022 hasta el 19 de Abril 2022. Aprobado el 19 de </w:t>
      </w:r>
      <w:proofErr w:type="gramStart"/>
      <w:r>
        <w:t>Enero</w:t>
      </w:r>
      <w:proofErr w:type="gramEnd"/>
      <w:r>
        <w:t xml:space="preserve"> de 2022.</w:t>
      </w:r>
    </w:p>
    <w:p w14:paraId="607911CB" w14:textId="77777777" w:rsidR="007A506C" w:rsidRDefault="007A506C" w:rsidP="001D28A8">
      <w:pPr>
        <w:pStyle w:val="Prrafodelista"/>
        <w:numPr>
          <w:ilvl w:val="0"/>
          <w:numId w:val="6"/>
        </w:numPr>
        <w:spacing w:before="0" w:after="160" w:line="259" w:lineRule="auto"/>
        <w:jc w:val="both"/>
      </w:pPr>
      <w:r>
        <w:t xml:space="preserve">Adición - Por valor de $636.837.470. Aprobado el 19 de </w:t>
      </w:r>
      <w:proofErr w:type="gramStart"/>
      <w:r>
        <w:t>Abril</w:t>
      </w:r>
      <w:proofErr w:type="gramEnd"/>
      <w:r>
        <w:t xml:space="preserve"> de 2022.</w:t>
      </w:r>
    </w:p>
    <w:p w14:paraId="1FAC7390" w14:textId="77777777" w:rsidR="007A506C" w:rsidRDefault="007A506C" w:rsidP="001D28A8">
      <w:pPr>
        <w:pStyle w:val="Prrafodelista"/>
        <w:numPr>
          <w:ilvl w:val="0"/>
          <w:numId w:val="6"/>
        </w:numPr>
        <w:spacing w:before="0" w:after="160" w:line="259" w:lineRule="auto"/>
        <w:jc w:val="both"/>
      </w:pPr>
      <w:r>
        <w:t xml:space="preserve">Prórroga #3 - Desde el 20 de </w:t>
      </w:r>
      <w:proofErr w:type="gramStart"/>
      <w:r>
        <w:t>Abril</w:t>
      </w:r>
      <w:proofErr w:type="gramEnd"/>
      <w:r>
        <w:t xml:space="preserve"> de 2022 hasta el 19 de Julio de 2022. Aprobado el 19 de </w:t>
      </w:r>
      <w:proofErr w:type="gramStart"/>
      <w:r>
        <w:t>Abril</w:t>
      </w:r>
      <w:proofErr w:type="gramEnd"/>
      <w:r>
        <w:t xml:space="preserve"> de 2022."</w:t>
      </w:r>
    </w:p>
    <w:p w14:paraId="35DA147C" w14:textId="38725A48" w:rsidR="007A506C" w:rsidRDefault="00A509B1" w:rsidP="001D28A8">
      <w:pPr>
        <w:pStyle w:val="Ttulo2"/>
        <w:jc w:val="both"/>
      </w:pPr>
      <w:bookmarkStart w:id="18" w:name="_Toc153273945"/>
      <w:r>
        <w:t xml:space="preserve">5.3 </w:t>
      </w:r>
      <w:r w:rsidR="007A506C">
        <w:t>Puente del Bajo Galán</w:t>
      </w:r>
      <w:bookmarkEnd w:id="18"/>
    </w:p>
    <w:p w14:paraId="0A50A33B" w14:textId="6E4F35A3"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1.077.414.928</w:t>
      </w:r>
    </w:p>
    <w:p w14:paraId="5292BB2A" w14:textId="77777777" w:rsidR="007A506C" w:rsidRDefault="007A506C" w:rsidP="001D28A8">
      <w:pPr>
        <w:jc w:val="both"/>
      </w:pPr>
      <w:r>
        <w:t>El puente "Las marraneras" ubicado después de la Quebrada Olivares en el barrio Galán de La ciudad de Manizales, se encuentra ubicado sobre un sitio que es muy importante para la movilidad del barrio las marraneras y la comunicación del Norte de la ciudad hacia el resto de la ciudad. Los trabajos consisten en localización y replanteo, excavaciones, retiro de material sobrante, construcción de puente en concreto reforzado y todas sus obras complementarias, instalación de capas granulares de soporte, estructuras de manejo de aguas, pavimento vehicular en concreto rígido, cortes y sellos de juntas, instalación y/o demarcación de señalética y algunas obras adicionales de manejo de aguas y/o seguridades encaminadas a garantizar la movilidad.</w:t>
      </w:r>
    </w:p>
    <w:p w14:paraId="622324F4" w14:textId="2A70C867" w:rsidR="007A506C" w:rsidRDefault="00A509B1" w:rsidP="001D28A8">
      <w:pPr>
        <w:pStyle w:val="Ttulo2"/>
        <w:jc w:val="both"/>
      </w:pPr>
      <w:bookmarkStart w:id="19" w:name="_Toc153273946"/>
      <w:r>
        <w:t xml:space="preserve">5.4 </w:t>
      </w:r>
      <w:r w:rsidR="007A506C">
        <w:t>CISCO de San José</w:t>
      </w:r>
      <w:bookmarkEnd w:id="19"/>
    </w:p>
    <w:p w14:paraId="794D97A7" w14:textId="6FC9A6C6"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1.835.321.939</w:t>
      </w:r>
    </w:p>
    <w:p w14:paraId="30BFDAE7" w14:textId="77777777" w:rsidR="007A506C" w:rsidRDefault="007A506C" w:rsidP="001D28A8">
      <w:pPr>
        <w:jc w:val="both"/>
      </w:pPr>
      <w:r>
        <w:t xml:space="preserve">Mantenimiento infraestructura comunitaria - Proceso CD-009-2020 -aunar esfuerzos institucionales para el municipio de Manizales y la empresa de renovación urbana </w:t>
      </w:r>
      <w:proofErr w:type="spellStart"/>
      <w:r>
        <w:t>erum</w:t>
      </w:r>
      <w:proofErr w:type="spellEnd"/>
      <w:r>
        <w:t xml:space="preserve"> </w:t>
      </w:r>
      <w:proofErr w:type="spellStart"/>
      <w:r>
        <w:t>s.a.s</w:t>
      </w:r>
      <w:proofErr w:type="spellEnd"/>
      <w:r>
        <w:t xml:space="preserve"> para que por intermedio de la fiduciaria la </w:t>
      </w:r>
      <w:proofErr w:type="spellStart"/>
      <w:r>
        <w:t>fiduprevisora</w:t>
      </w:r>
      <w:proofErr w:type="spellEnd"/>
      <w:r>
        <w:t xml:space="preserve"> </w:t>
      </w:r>
      <w:proofErr w:type="spellStart"/>
      <w:r>
        <w:t>s.a</w:t>
      </w:r>
      <w:proofErr w:type="spellEnd"/>
      <w:r>
        <w:t xml:space="preserve"> como vocera y administradora del patrimonio autónomo </w:t>
      </w:r>
      <w:proofErr w:type="spellStart"/>
      <w:r>
        <w:t>pavid</w:t>
      </w:r>
      <w:proofErr w:type="spellEnd"/>
      <w:r>
        <w:t xml:space="preserve"> se gestione el desarrollo de las actividades integrales que incluyen estudios, diseños, obras e interventoría así como las demás necesarias para el cumplimiento del convenio en relación con las adecuaciones y urbanismo de la fase I del cisco san José.</w:t>
      </w:r>
    </w:p>
    <w:p w14:paraId="4B3DA5DC" w14:textId="4B927015" w:rsidR="007A506C" w:rsidRDefault="00A509B1" w:rsidP="001D28A8">
      <w:pPr>
        <w:pStyle w:val="Ttulo2"/>
        <w:jc w:val="both"/>
      </w:pPr>
      <w:bookmarkStart w:id="20" w:name="_Toc153273947"/>
      <w:r>
        <w:t xml:space="preserve">5.5 </w:t>
      </w:r>
      <w:r w:rsidR="007A506C">
        <w:t>Parque Recreo deportivo de San Sebastián</w:t>
      </w:r>
      <w:bookmarkEnd w:id="20"/>
    </w:p>
    <w:p w14:paraId="1710CFE0" w14:textId="260FDDD0"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1.400.000.000</w:t>
      </w:r>
    </w:p>
    <w:p w14:paraId="7B038DE0" w14:textId="77777777" w:rsidR="007A506C" w:rsidRDefault="007A506C" w:rsidP="001D28A8">
      <w:pPr>
        <w:jc w:val="both"/>
      </w:pPr>
      <w:r>
        <w:t xml:space="preserve">El proyecto del parque recreo deportivo de San Sebastián tiene como objetivo, dotar con infraestructura social, de recreación y esparcimiento, a los hogares beneficiarios de los programas de vivienda gratuita desarrollados por el Gobierno Nacional y que se han desarrollado en los últimos años en el sector de San Sebastián de la ciudad de Manizales. Es un espacio público concebido con escenario para la práctica de deportes de competencia, zona de juegos infantiles, zona de gimnasio </w:t>
      </w:r>
      <w:proofErr w:type="spellStart"/>
      <w:r>
        <w:t>biosaludable</w:t>
      </w:r>
      <w:proofErr w:type="spellEnd"/>
      <w:r>
        <w:t xml:space="preserve"> para adultos mayores, y niños y adultos en condición de discapacidad, zonas para la estancia y la recreación pasiva, media torta y senderos y circuitos de recorrido. Intervención enmarcada en el convenio interadministrativo nº073 de 2018, celebrado entre la financiera de desarrollo territorial s.a. - Findeter - y el municipio de Manizales (caldas), con el objeto de: aunar esfuerzos entre las partes en el marco del contrato n.º 330 de 2015 para lograr la ejecución del proyecto denominado: "estudios, diseños, construcción y puesta en funcionamiento de un parque recreo deportivo en la urbanización san Sebastián en el municipio de Manizales caldas"</w:t>
      </w:r>
    </w:p>
    <w:p w14:paraId="5266D1D8" w14:textId="481C021B" w:rsidR="007A506C" w:rsidRDefault="00A509B1" w:rsidP="001D28A8">
      <w:pPr>
        <w:pStyle w:val="Ttulo2"/>
        <w:jc w:val="both"/>
      </w:pPr>
      <w:bookmarkStart w:id="21" w:name="_Toc153273948"/>
      <w:r>
        <w:t xml:space="preserve">5.6 </w:t>
      </w:r>
      <w:r w:rsidR="007A506C">
        <w:t>251 apartamentos de San Sebastián</w:t>
      </w:r>
      <w:bookmarkEnd w:id="21"/>
    </w:p>
    <w:p w14:paraId="4D8D34E4" w14:textId="797390C4"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17.966.373.849</w:t>
      </w:r>
    </w:p>
    <w:p w14:paraId="3D32FE79" w14:textId="6185AB82" w:rsidR="007A506C" w:rsidRDefault="007A506C" w:rsidP="001D28A8">
      <w:pPr>
        <w:jc w:val="both"/>
      </w:pPr>
      <w:r>
        <w:lastRenderedPageBreak/>
        <w:t>251 apartamentos para los damnificados de la ola invernal que se presentó en el año 2017. Proyecto que comprende 9 torres de apartamentos. convenio 9677-ppal001-741-2017 Manizales - suscrito entre el ministerio de vivienda ciudad y territorio (Fonvivienda) - unidad nacional de gestión del riesgo de desastres - alcaldía de Manizales.</w:t>
      </w:r>
    </w:p>
    <w:p w14:paraId="68593428" w14:textId="3BBE74FA" w:rsidR="007A506C" w:rsidRDefault="00A509B1" w:rsidP="001D28A8">
      <w:pPr>
        <w:pStyle w:val="Ttulo1"/>
        <w:jc w:val="both"/>
      </w:pPr>
      <w:bookmarkStart w:id="22" w:name="_Toc153273949"/>
      <w:r>
        <w:t xml:space="preserve">6 </w:t>
      </w:r>
      <w:r w:rsidR="007A506C">
        <w:t>MEJORAMIENTO DE VÍAS</w:t>
      </w:r>
      <w:bookmarkEnd w:id="22"/>
    </w:p>
    <w:p w14:paraId="4132D852" w14:textId="6E6F4A16" w:rsidR="007A506C" w:rsidRDefault="00A509B1" w:rsidP="001D28A8">
      <w:pPr>
        <w:pStyle w:val="Ttulo2"/>
        <w:jc w:val="both"/>
      </w:pPr>
      <w:bookmarkStart w:id="23" w:name="_Toc153273950"/>
      <w:r>
        <w:t xml:space="preserve">6.1 </w:t>
      </w:r>
      <w:r w:rsidR="007A506C">
        <w:t>Vía Centenario</w:t>
      </w:r>
      <w:bookmarkEnd w:id="23"/>
    </w:p>
    <w:p w14:paraId="56A189F2" w14:textId="60118140"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1.330.844.877</w:t>
      </w:r>
    </w:p>
    <w:p w14:paraId="0E35DFAF" w14:textId="77777777" w:rsidR="007A506C" w:rsidRDefault="007A506C" w:rsidP="001D28A8">
      <w:pPr>
        <w:jc w:val="both"/>
      </w:pPr>
      <w:r>
        <w:t>Reemplazo de 748 ml de pavimento asfáltico de las dos calzadas del tramo comprendido entre la intersección del Hospital Santa Sofía y la Estación Uribe, ambas calzadas.</w:t>
      </w:r>
    </w:p>
    <w:p w14:paraId="43D2FD16" w14:textId="5C239C9E" w:rsidR="007A506C" w:rsidRDefault="00A509B1" w:rsidP="001D28A8">
      <w:pPr>
        <w:pStyle w:val="Ttulo2"/>
        <w:jc w:val="both"/>
      </w:pPr>
      <w:bookmarkStart w:id="24" w:name="_Toc153273951"/>
      <w:r>
        <w:t xml:space="preserve">6.2 </w:t>
      </w:r>
      <w:r w:rsidR="007A506C">
        <w:t>Vía principal de Bosques del Norte</w:t>
      </w:r>
      <w:bookmarkEnd w:id="24"/>
    </w:p>
    <w:p w14:paraId="10441DE5" w14:textId="1A986B17"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1.408.574.073</w:t>
      </w:r>
    </w:p>
    <w:p w14:paraId="203B990F" w14:textId="77777777" w:rsidR="007A506C" w:rsidRDefault="007A506C" w:rsidP="001D28A8">
      <w:pPr>
        <w:jc w:val="both"/>
      </w:pPr>
      <w:r>
        <w:t>Mantenimiento y rehabilitación de 550 ml aproximadamente entre el Cisco y la Casa de Justicia de Bosques del Norte</w:t>
      </w:r>
    </w:p>
    <w:p w14:paraId="296B9723" w14:textId="518DD466" w:rsidR="007A506C" w:rsidRDefault="00A509B1" w:rsidP="001D28A8">
      <w:pPr>
        <w:pStyle w:val="Ttulo2"/>
        <w:jc w:val="both"/>
      </w:pPr>
      <w:bookmarkStart w:id="25" w:name="_Toc153273952"/>
      <w:r>
        <w:t xml:space="preserve">6.3 </w:t>
      </w:r>
      <w:r w:rsidR="007A506C">
        <w:t>Bulevar de La Enea</w:t>
      </w:r>
      <w:bookmarkEnd w:id="25"/>
    </w:p>
    <w:p w14:paraId="1F91E685" w14:textId="645107FA"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850.396.692</w:t>
      </w:r>
    </w:p>
    <w:p w14:paraId="3B4536C3" w14:textId="77777777" w:rsidR="007A506C" w:rsidRDefault="007A506C" w:rsidP="001D28A8">
      <w:pPr>
        <w:jc w:val="both"/>
      </w:pPr>
      <w:r>
        <w:t>Proceso licitatorio LP-002-2021, Intervención de 1125 m2, la cual contará con suelos podo táctiles que permitirán a las personas con discapacidad visual transitar por el bulevar de forma segura, al igual que se realizarán rampas para el fácil acceso de personas con movilidad reducida que transitan por el sector.</w:t>
      </w:r>
    </w:p>
    <w:p w14:paraId="6952A463" w14:textId="585F3B2E" w:rsidR="007A506C" w:rsidRDefault="00A509B1" w:rsidP="001D28A8">
      <w:pPr>
        <w:pStyle w:val="Ttulo2"/>
        <w:jc w:val="both"/>
      </w:pPr>
      <w:bookmarkStart w:id="26" w:name="_Toc153273953"/>
      <w:r>
        <w:t xml:space="preserve">6.4 </w:t>
      </w:r>
      <w:r w:rsidR="007A506C">
        <w:t>Mejoramiento de vías</w:t>
      </w:r>
      <w:bookmarkEnd w:id="26"/>
    </w:p>
    <w:p w14:paraId="22796A18" w14:textId="77777777" w:rsidR="007A506C" w:rsidRPr="00B02806" w:rsidRDefault="007A506C" w:rsidP="001D28A8">
      <w:pPr>
        <w:jc w:val="both"/>
      </w:pPr>
      <w:r w:rsidRPr="00260B2D">
        <w:rPr>
          <w:b/>
          <w:bCs/>
          <w:sz w:val="24"/>
          <w:szCs w:val="24"/>
        </w:rPr>
        <w:t>Inversión $30</w:t>
      </w:r>
      <w:r>
        <w:rPr>
          <w:b/>
          <w:bCs/>
          <w:sz w:val="24"/>
          <w:szCs w:val="24"/>
        </w:rPr>
        <w:t>.946.850.588</w:t>
      </w:r>
    </w:p>
    <w:p w14:paraId="26E7E56D" w14:textId="77777777" w:rsidR="007A506C" w:rsidRPr="004A7003" w:rsidRDefault="007A506C" w:rsidP="001D28A8">
      <w:pPr>
        <w:jc w:val="both"/>
      </w:pPr>
      <w:r>
        <w:t>76.549 M2 intervenidos durante los últimos cuatro años para mejorar las vías de todas las comunas de la ciudad.</w:t>
      </w:r>
    </w:p>
    <w:p w14:paraId="29593DBF" w14:textId="32CAA61F" w:rsidR="007A506C" w:rsidRDefault="00A509B1" w:rsidP="001D28A8">
      <w:pPr>
        <w:pStyle w:val="Ttulo2"/>
        <w:jc w:val="both"/>
      </w:pPr>
      <w:bookmarkStart w:id="27" w:name="_Toc153273954"/>
      <w:r>
        <w:t xml:space="preserve">6.5 </w:t>
      </w:r>
      <w:r w:rsidR="007A506C">
        <w:t>Bulevar de la 48 - Campus Manizales</w:t>
      </w:r>
      <w:bookmarkEnd w:id="27"/>
    </w:p>
    <w:p w14:paraId="5FA2963C" w14:textId="13ABEB9F"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5.797.341.688</w:t>
      </w:r>
    </w:p>
    <w:p w14:paraId="7B6A716E" w14:textId="77777777" w:rsidR="007A506C" w:rsidRDefault="007A506C" w:rsidP="001D28A8">
      <w:pPr>
        <w:jc w:val="both"/>
      </w:pPr>
      <w:r>
        <w:t>Proceso de licitación pública LP-010-2021 - Intervención que hace parte del proyecto Ciudad Universitaria, el cual se caracterizará porque a lo largo de la Calle 48 entre las avenidas Santander y Paralela, se proyecta una especie de parque lineal que genere espacio público de calidad para los manizaleños, dicha intervención también contempla la construcción de una ciclo banda por uno de los costados de la calle, y por el otro costado un carril ciclo preferente (carril de uso compartido entre el vehículo y la bicicleta).</w:t>
      </w:r>
    </w:p>
    <w:p w14:paraId="3D8E8FE8" w14:textId="457AF885" w:rsidR="007A506C" w:rsidRDefault="007A506C" w:rsidP="001D28A8">
      <w:pPr>
        <w:spacing w:after="0"/>
        <w:jc w:val="both"/>
      </w:pPr>
      <w:r>
        <w:t>NOTA: El porcentaje de avance corresponde al avance financiero.</w:t>
      </w:r>
    </w:p>
    <w:p w14:paraId="2133965E" w14:textId="77777777" w:rsidR="007A506C" w:rsidRDefault="007A506C" w:rsidP="001D28A8">
      <w:pPr>
        <w:spacing w:after="0"/>
        <w:jc w:val="both"/>
      </w:pPr>
      <w:r>
        <w:t>"El plazo inicial de ejecución de esta obra inicialmente fue desde el 4 de octubre de 2021 hasta el 20 de diciembre de 2021. Desde entonces ha sufrido modificaciones que han derivado en que se realicen las siguientes prórrogas:</w:t>
      </w:r>
    </w:p>
    <w:p w14:paraId="531C5AE1" w14:textId="77777777" w:rsidR="007A506C" w:rsidRDefault="007A506C" w:rsidP="00E21635">
      <w:pPr>
        <w:pStyle w:val="Prrafodelista"/>
        <w:spacing w:after="0"/>
      </w:pPr>
    </w:p>
    <w:p w14:paraId="01D75590" w14:textId="77777777" w:rsidR="007A506C" w:rsidRDefault="007A506C" w:rsidP="00E21635">
      <w:pPr>
        <w:pStyle w:val="Prrafodelista"/>
        <w:numPr>
          <w:ilvl w:val="0"/>
          <w:numId w:val="7"/>
        </w:numPr>
        <w:spacing w:before="0" w:after="0" w:line="259" w:lineRule="auto"/>
      </w:pPr>
      <w:r>
        <w:t xml:space="preserve">Prórroga # 1 - Desde el 21 de </w:t>
      </w:r>
      <w:proofErr w:type="gramStart"/>
      <w:r>
        <w:t>Diciembre</w:t>
      </w:r>
      <w:proofErr w:type="gramEnd"/>
      <w:r>
        <w:t xml:space="preserve"> de 2021 hasta el 4 de Febrero de 2022. Aprobado el 20 de </w:t>
      </w:r>
      <w:proofErr w:type="gramStart"/>
      <w:r>
        <w:t>Diciembre</w:t>
      </w:r>
      <w:proofErr w:type="gramEnd"/>
      <w:r>
        <w:t xml:space="preserve"> de 2021.</w:t>
      </w:r>
    </w:p>
    <w:p w14:paraId="3CFA3766" w14:textId="77777777" w:rsidR="007A506C" w:rsidRDefault="007A506C" w:rsidP="00E21635">
      <w:pPr>
        <w:pStyle w:val="Prrafodelista"/>
        <w:numPr>
          <w:ilvl w:val="0"/>
          <w:numId w:val="7"/>
        </w:numPr>
        <w:spacing w:before="0" w:after="0" w:line="259" w:lineRule="auto"/>
      </w:pPr>
      <w:r>
        <w:t xml:space="preserve">Prórroga #2 - Desde el 5 de </w:t>
      </w:r>
      <w:proofErr w:type="gramStart"/>
      <w:r>
        <w:t>Febrero</w:t>
      </w:r>
      <w:proofErr w:type="gramEnd"/>
      <w:r>
        <w:t xml:space="preserve"> de 2022 hasta el 4 de Mayo de 2022. Aprobado el 4 de </w:t>
      </w:r>
      <w:proofErr w:type="gramStart"/>
      <w:r>
        <w:t>Febrero</w:t>
      </w:r>
      <w:proofErr w:type="gramEnd"/>
      <w:r>
        <w:t xml:space="preserve"> de 2022.</w:t>
      </w:r>
    </w:p>
    <w:p w14:paraId="662C25D6" w14:textId="77777777" w:rsidR="007A506C" w:rsidRDefault="007A506C" w:rsidP="00E21635">
      <w:pPr>
        <w:pStyle w:val="Prrafodelista"/>
        <w:numPr>
          <w:ilvl w:val="0"/>
          <w:numId w:val="7"/>
        </w:numPr>
        <w:spacing w:before="0" w:after="0" w:line="259" w:lineRule="auto"/>
      </w:pPr>
      <w:r>
        <w:t xml:space="preserve">Prórroga #3 - Desde el 5 de </w:t>
      </w:r>
      <w:proofErr w:type="gramStart"/>
      <w:r>
        <w:t>Mayo</w:t>
      </w:r>
      <w:proofErr w:type="gramEnd"/>
      <w:r>
        <w:t xml:space="preserve"> de 2022 hasta el 4 de Septiembre de 2022. Aprobado el 4 de </w:t>
      </w:r>
      <w:proofErr w:type="gramStart"/>
      <w:r>
        <w:t>Mayo</w:t>
      </w:r>
      <w:proofErr w:type="gramEnd"/>
      <w:r>
        <w:t xml:space="preserve"> de 2022.</w:t>
      </w:r>
    </w:p>
    <w:p w14:paraId="46B47528" w14:textId="77777777" w:rsidR="007A506C" w:rsidRDefault="007A506C" w:rsidP="00E21635">
      <w:pPr>
        <w:pStyle w:val="Prrafodelista"/>
        <w:numPr>
          <w:ilvl w:val="0"/>
          <w:numId w:val="7"/>
        </w:numPr>
        <w:spacing w:before="0" w:after="0" w:line="259" w:lineRule="auto"/>
      </w:pPr>
      <w:r>
        <w:t xml:space="preserve">Prórroga #4 - Desde el 5 de </w:t>
      </w:r>
      <w:proofErr w:type="gramStart"/>
      <w:r>
        <w:t>Septiembre</w:t>
      </w:r>
      <w:proofErr w:type="gramEnd"/>
      <w:r>
        <w:t xml:space="preserve"> de 2022 hasta el 4 de Noviembre de 2022. Aprobado el 3 de </w:t>
      </w:r>
      <w:proofErr w:type="gramStart"/>
      <w:r>
        <w:t>Septiembre</w:t>
      </w:r>
      <w:proofErr w:type="gramEnd"/>
      <w:r>
        <w:t xml:space="preserve"> de 2022.</w:t>
      </w:r>
    </w:p>
    <w:p w14:paraId="13FF6763" w14:textId="77777777" w:rsidR="007A506C" w:rsidRDefault="007A506C" w:rsidP="00E21635">
      <w:pPr>
        <w:pStyle w:val="Prrafodelista"/>
        <w:numPr>
          <w:ilvl w:val="0"/>
          <w:numId w:val="7"/>
        </w:numPr>
        <w:spacing w:before="0" w:after="0" w:line="259" w:lineRule="auto"/>
      </w:pPr>
      <w:r>
        <w:t xml:space="preserve">Prórroga #5 - Desde el 5 de </w:t>
      </w:r>
      <w:proofErr w:type="gramStart"/>
      <w:r>
        <w:t>Noviembre</w:t>
      </w:r>
      <w:proofErr w:type="gramEnd"/>
      <w:r>
        <w:t xml:space="preserve"> de 2022 hasta el 30 de Diciembre de 2022. Aprobado el 4 de </w:t>
      </w:r>
      <w:proofErr w:type="gramStart"/>
      <w:r>
        <w:t>Noviembre</w:t>
      </w:r>
      <w:proofErr w:type="gramEnd"/>
      <w:r>
        <w:t xml:space="preserve"> de 2022.</w:t>
      </w:r>
    </w:p>
    <w:p w14:paraId="482DEB00" w14:textId="77777777" w:rsidR="007A506C" w:rsidRDefault="007A506C" w:rsidP="00E21635">
      <w:pPr>
        <w:pStyle w:val="Prrafodelista"/>
        <w:numPr>
          <w:ilvl w:val="0"/>
          <w:numId w:val="7"/>
        </w:numPr>
        <w:spacing w:before="0" w:after="0" w:line="259" w:lineRule="auto"/>
      </w:pPr>
      <w:r>
        <w:t xml:space="preserve">Prórroga #6 - Desde el 30 de </w:t>
      </w:r>
      <w:proofErr w:type="gramStart"/>
      <w:r>
        <w:t>Diciembre</w:t>
      </w:r>
      <w:proofErr w:type="gramEnd"/>
      <w:r>
        <w:t xml:space="preserve"> de 2022 hasta el 31 de Enero de 2023. Aprobado el 30 de </w:t>
      </w:r>
      <w:proofErr w:type="gramStart"/>
      <w:r>
        <w:t>Diciembre</w:t>
      </w:r>
      <w:proofErr w:type="gramEnd"/>
      <w:r>
        <w:t xml:space="preserve"> de 2022."</w:t>
      </w:r>
    </w:p>
    <w:p w14:paraId="249D3505" w14:textId="4E64040B" w:rsidR="007A506C" w:rsidRDefault="008C5DC0" w:rsidP="001D28A8">
      <w:pPr>
        <w:pStyle w:val="Ttulo1"/>
        <w:jc w:val="both"/>
      </w:pPr>
      <w:bookmarkStart w:id="28" w:name="_Toc153273955"/>
      <w:r>
        <w:t xml:space="preserve">7 </w:t>
      </w:r>
      <w:r w:rsidR="007A506C">
        <w:t>ESCENARIOS DEPORTIVOS</w:t>
      </w:r>
      <w:bookmarkEnd w:id="28"/>
    </w:p>
    <w:p w14:paraId="3E07C860" w14:textId="629CD7E2" w:rsidR="007A506C" w:rsidRDefault="008C5DC0" w:rsidP="001D28A8">
      <w:pPr>
        <w:pStyle w:val="Ttulo2"/>
        <w:jc w:val="both"/>
      </w:pPr>
      <w:bookmarkStart w:id="29" w:name="_Toc153273956"/>
      <w:r>
        <w:t xml:space="preserve">7.1 </w:t>
      </w:r>
      <w:r w:rsidR="007A506C" w:rsidRPr="00F677C5">
        <w:t>Intervención estadio Palogrande</w:t>
      </w:r>
      <w:bookmarkEnd w:id="29"/>
    </w:p>
    <w:p w14:paraId="4B9ED042" w14:textId="199CE447"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574.660.520</w:t>
      </w:r>
    </w:p>
    <w:p w14:paraId="26A85576" w14:textId="77777777" w:rsidR="007A506C" w:rsidRDefault="007A506C" w:rsidP="001D28A8">
      <w:pPr>
        <w:jc w:val="both"/>
      </w:pPr>
      <w:r>
        <w:t>Actividades que comprende remodelaciones de pisos, baños, camerinos, casilleros, oficinas, cielorrasos, pintura de paredes, redes y aparatos hidrosanitarios, redes y aparatos eléctricos de iluminación.</w:t>
      </w:r>
    </w:p>
    <w:p w14:paraId="22E34F69" w14:textId="116BEDC2" w:rsidR="007A506C" w:rsidRDefault="008C5DC0" w:rsidP="001D28A8">
      <w:pPr>
        <w:pStyle w:val="Ttulo2"/>
        <w:jc w:val="both"/>
      </w:pPr>
      <w:bookmarkStart w:id="30" w:name="_Toc153273957"/>
      <w:r>
        <w:t xml:space="preserve">7.2 </w:t>
      </w:r>
      <w:r w:rsidR="007A506C">
        <w:t>Skatepark La Carola</w:t>
      </w:r>
      <w:bookmarkEnd w:id="30"/>
    </w:p>
    <w:p w14:paraId="056A23D3" w14:textId="32EE4917"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570.501.582</w:t>
      </w:r>
    </w:p>
    <w:p w14:paraId="53ECFD5D" w14:textId="77777777" w:rsidR="007A506C" w:rsidRDefault="007A506C" w:rsidP="001D28A8">
      <w:pPr>
        <w:jc w:val="both"/>
      </w:pPr>
      <w:r>
        <w:t xml:space="preserve">Intervención que consiste en la construcción de un escenario deportivo para la práctica de </w:t>
      </w:r>
      <w:proofErr w:type="spellStart"/>
      <w:r>
        <w:t>Skateboard</w:t>
      </w:r>
      <w:proofErr w:type="spellEnd"/>
      <w:r>
        <w:t xml:space="preserve"> y BMX, el cual permitirá generar estructuras de esparcimiento en el sector de Mall Plaza, sector de la ciudad el cual ha sido apropiado por los jóvenes practicantes de este deporte. De esta manera se pretende habilitar este espacio como un área de esparcimiento e integración del sector, creando espacios adecuados y armónicos con el fin de incentivar la práctica deportiva favoreciendo la interacción de los jóvenes con espacios recreo deportivos. El proyecto se localiza en el área Urbana del Municipio de Manizales en la parte inferior del intercambiador vial del barrio La Carola.</w:t>
      </w:r>
    </w:p>
    <w:p w14:paraId="45C0BCF7" w14:textId="77777777" w:rsidR="007A506C" w:rsidRDefault="007A506C" w:rsidP="001D28A8">
      <w:pPr>
        <w:pStyle w:val="Prrafodelista"/>
        <w:numPr>
          <w:ilvl w:val="0"/>
          <w:numId w:val="8"/>
        </w:numPr>
        <w:spacing w:before="0" w:after="160" w:line="259" w:lineRule="auto"/>
        <w:jc w:val="both"/>
      </w:pPr>
      <w:r>
        <w:t xml:space="preserve">"El plazo inicial de ejecución de esta obra inicialmente fue desde el 15 de </w:t>
      </w:r>
      <w:proofErr w:type="gramStart"/>
      <w:r>
        <w:t>Septiembre</w:t>
      </w:r>
      <w:proofErr w:type="gramEnd"/>
      <w:r>
        <w:t xml:space="preserve"> de 2021 hasta el 15 de Diciembre de 2021 por valor de $400.490.518. Desde entonces ha sufrido modificaciones que han derivado en que se realicen las siguientes prórrogas y adición:</w:t>
      </w:r>
    </w:p>
    <w:p w14:paraId="0E1E23F4" w14:textId="77777777" w:rsidR="007A506C" w:rsidRDefault="007A506C" w:rsidP="001D28A8">
      <w:pPr>
        <w:pStyle w:val="Prrafodelista"/>
        <w:numPr>
          <w:ilvl w:val="0"/>
          <w:numId w:val="8"/>
        </w:numPr>
        <w:spacing w:before="0" w:after="160" w:line="259" w:lineRule="auto"/>
        <w:jc w:val="both"/>
      </w:pPr>
      <w:r>
        <w:t xml:space="preserve">Prórroga # 1 - Desde el 16 de </w:t>
      </w:r>
      <w:proofErr w:type="gramStart"/>
      <w:r>
        <w:t>Diciembre</w:t>
      </w:r>
      <w:proofErr w:type="gramEnd"/>
      <w:r>
        <w:t xml:space="preserve"> de 2021 hasta el 31 de Diciembre de 2021. Aprobado el 15 de </w:t>
      </w:r>
      <w:proofErr w:type="gramStart"/>
      <w:r>
        <w:t>Diciembre</w:t>
      </w:r>
      <w:proofErr w:type="gramEnd"/>
      <w:r>
        <w:t xml:space="preserve"> de 2021.</w:t>
      </w:r>
    </w:p>
    <w:p w14:paraId="35560169" w14:textId="77777777" w:rsidR="007A506C" w:rsidRDefault="007A506C" w:rsidP="001D28A8">
      <w:pPr>
        <w:pStyle w:val="Prrafodelista"/>
        <w:numPr>
          <w:ilvl w:val="0"/>
          <w:numId w:val="8"/>
        </w:numPr>
        <w:spacing w:before="0" w:after="160" w:line="259" w:lineRule="auto"/>
        <w:jc w:val="both"/>
      </w:pPr>
      <w:r>
        <w:t xml:space="preserve">Adición - Por valor de $170,011.064. Aprobado el 15 de </w:t>
      </w:r>
      <w:proofErr w:type="gramStart"/>
      <w:r>
        <w:t>Diciembre</w:t>
      </w:r>
      <w:proofErr w:type="gramEnd"/>
      <w:r>
        <w:t xml:space="preserve"> de 2021.</w:t>
      </w:r>
    </w:p>
    <w:p w14:paraId="3F80F4B5" w14:textId="77777777" w:rsidR="007A506C" w:rsidRDefault="007A506C" w:rsidP="001D28A8">
      <w:pPr>
        <w:pStyle w:val="Prrafodelista"/>
        <w:numPr>
          <w:ilvl w:val="0"/>
          <w:numId w:val="8"/>
        </w:numPr>
        <w:spacing w:before="0" w:after="160" w:line="259" w:lineRule="auto"/>
        <w:jc w:val="both"/>
      </w:pPr>
      <w:r>
        <w:t xml:space="preserve">Prórroga #2 - Desde el 1 de </w:t>
      </w:r>
      <w:proofErr w:type="gramStart"/>
      <w:r>
        <w:t>Enero</w:t>
      </w:r>
      <w:proofErr w:type="gramEnd"/>
      <w:r>
        <w:t xml:space="preserve"> de 2022 hasta el 31 de Enero de 2022. Aprobado el 31 de </w:t>
      </w:r>
      <w:proofErr w:type="gramStart"/>
      <w:r>
        <w:t>Diciembre</w:t>
      </w:r>
      <w:proofErr w:type="gramEnd"/>
      <w:r>
        <w:t xml:space="preserve"> de 2021."</w:t>
      </w:r>
    </w:p>
    <w:p w14:paraId="51389C3E" w14:textId="66B45E5D" w:rsidR="007A506C" w:rsidRDefault="008C5DC0" w:rsidP="001D28A8">
      <w:pPr>
        <w:pStyle w:val="Ttulo2"/>
        <w:jc w:val="both"/>
      </w:pPr>
      <w:bookmarkStart w:id="31" w:name="_Toc153273958"/>
      <w:r>
        <w:t xml:space="preserve">7.3 </w:t>
      </w:r>
      <w:r w:rsidR="007A506C">
        <w:t>Cancha Luis Fernando Montoya</w:t>
      </w:r>
      <w:bookmarkEnd w:id="31"/>
    </w:p>
    <w:p w14:paraId="03CEE439" w14:textId="3BBA1789"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804.776.194</w:t>
      </w:r>
    </w:p>
    <w:p w14:paraId="33160F30" w14:textId="77777777" w:rsidR="007A506C" w:rsidRDefault="007A506C" w:rsidP="001D28A8">
      <w:pPr>
        <w:jc w:val="both"/>
      </w:pPr>
      <w:r>
        <w:t>Producto del evidente desgaste de la grama, y debido al cumplimiento del tiempo de vida útil de la misma en la actual cancha Sintética Luis Fernando Montoya, justifican la necesidad de intervenir el escenario con el cambio del tapete de grama, mejorando notablemente su terreno de juego sin necesidad de ampliar o disminuir sus medidas. Se requiere mejorar las condiciones de la grama ya que la actual, se encuentra notablemente desgastada, por el paso del tiempo; con esta nueva grama sintética, se mejorarán las condiciones técnicas del campo de juego entregando desarrollo en infraestructura deportiva para la ciudad de Manizales, además de la baja necesidad de mantenimiento.</w:t>
      </w:r>
    </w:p>
    <w:p w14:paraId="70516BEB" w14:textId="69F7E263" w:rsidR="007A506C" w:rsidRDefault="00BC4684" w:rsidP="001D28A8">
      <w:pPr>
        <w:pStyle w:val="Ttulo2"/>
        <w:jc w:val="both"/>
      </w:pPr>
      <w:bookmarkStart w:id="32" w:name="_Toc153273959"/>
      <w:r>
        <w:lastRenderedPageBreak/>
        <w:t xml:space="preserve">7.4 </w:t>
      </w:r>
      <w:r w:rsidR="007A506C">
        <w:t>Cancha de vóley playa Bosque Popular El Prado</w:t>
      </w:r>
      <w:bookmarkEnd w:id="32"/>
    </w:p>
    <w:p w14:paraId="7EA5FB25" w14:textId="6D25ACB9"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159.361.145</w:t>
      </w:r>
    </w:p>
    <w:p w14:paraId="40A0C67C" w14:textId="77777777" w:rsidR="007A506C" w:rsidRDefault="007A506C" w:rsidP="001D28A8">
      <w:pPr>
        <w:jc w:val="both"/>
      </w:pPr>
      <w:r>
        <w:t>Intervención de las 2 canchas de superficie en arena ubicadas en el Bosque Popular El Prado, canchas que requieren mejoramiento de cerramientos mediante su realce y el reemplazo de la malla, relleno con arena sílice, readecuación de sistemas en canales de concreto perimetrales para aguas de escorrentía, reconstrucción de ducha al aire libre, estructuras metálicas de plataforma y sillas de jueces, tableros de marcadores y parales para las redes. Reconstrucción del sistema de drenaje subterráneo y redes nuevas.</w:t>
      </w:r>
    </w:p>
    <w:p w14:paraId="72EB4940" w14:textId="77777777" w:rsidR="007A506C" w:rsidRDefault="007A506C" w:rsidP="001D28A8">
      <w:pPr>
        <w:jc w:val="both"/>
      </w:pPr>
      <w:r>
        <w:t>Construcción y mejoramiento de más de 100 canchas sintéticas y multifuncionales en sectores como: Liborio, Palermo, Chipre, La Aurora, Guamal, El Nevado, La Isla, Arrayanes, Baja Suiza, Aranjuez, entre otras.</w:t>
      </w:r>
    </w:p>
    <w:p w14:paraId="47662405" w14:textId="18EDB4F5" w:rsidR="007A506C" w:rsidRDefault="00BC4684" w:rsidP="001D28A8">
      <w:pPr>
        <w:pStyle w:val="Ttulo2"/>
        <w:jc w:val="both"/>
      </w:pPr>
      <w:bookmarkStart w:id="33" w:name="_Toc153273960"/>
      <w:r>
        <w:t xml:space="preserve">7.5 </w:t>
      </w:r>
      <w:r w:rsidR="007A506C">
        <w:t>Primera cancha sintética de la zona rural de Manizales, en el Bajo Tablazo</w:t>
      </w:r>
      <w:bookmarkEnd w:id="33"/>
    </w:p>
    <w:p w14:paraId="3480B2C0" w14:textId="596019C2"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261.438.362</w:t>
      </w:r>
    </w:p>
    <w:p w14:paraId="48564EE9" w14:textId="77777777" w:rsidR="007A506C" w:rsidRDefault="007A506C" w:rsidP="001D28A8">
      <w:pPr>
        <w:jc w:val="both"/>
      </w:pPr>
      <w:r>
        <w:t>Intervención que consiste en la rehabilitación de la infraestructura deportiva construida y actualmente en funcionamiento, en zona rural del Municipio de Manizales. En la cual se realizará el cambio de superficie de juego para el campo de fútbol de la vereda Bajo Tablazo de Manizales, la cual se encuentra en arenilla, para instalación de grama sintética. Reacondicionamiento del sistema de drenaje y filtración subterránea de aguas lluvias del campo de juego. Y por último la rehabilitación y mantenimiento de graderías.</w:t>
      </w:r>
    </w:p>
    <w:p w14:paraId="321E0E59" w14:textId="106A1BD2" w:rsidR="007A506C" w:rsidRDefault="00BC4684" w:rsidP="001D28A8">
      <w:pPr>
        <w:pStyle w:val="Ttulo2"/>
        <w:jc w:val="both"/>
      </w:pPr>
      <w:bookmarkStart w:id="34" w:name="_Toc153273961"/>
      <w:r>
        <w:t xml:space="preserve">7.6 </w:t>
      </w:r>
      <w:r w:rsidR="007A506C">
        <w:t>Construcción de canchas múltiples en la Normal Superior de Manizales</w:t>
      </w:r>
      <w:bookmarkEnd w:id="34"/>
    </w:p>
    <w:p w14:paraId="46192DAB" w14:textId="56C91EB0"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473.268.002</w:t>
      </w:r>
    </w:p>
    <w:p w14:paraId="4EF9E1F2" w14:textId="77777777" w:rsidR="007A506C" w:rsidRDefault="007A506C" w:rsidP="001D28A8">
      <w:pPr>
        <w:jc w:val="both"/>
      </w:pPr>
      <w:r>
        <w:t>proceso de menor cuantía mc-047-2022 - construcción y adecuación de canchas múltiples de 4 plantas físicas de los establecimientos educativos oficiales de Manizales.</w:t>
      </w:r>
    </w:p>
    <w:p w14:paraId="635DDF2C" w14:textId="4EDE0C02" w:rsidR="007A506C" w:rsidRDefault="00BC4684" w:rsidP="001D28A8">
      <w:pPr>
        <w:pStyle w:val="Ttulo2"/>
        <w:jc w:val="both"/>
      </w:pPr>
      <w:bookmarkStart w:id="35" w:name="_Toc153273962"/>
      <w:r>
        <w:t xml:space="preserve">7.7 </w:t>
      </w:r>
      <w:r w:rsidR="007A506C">
        <w:t>Renovación del Velódromo de la U. de Caldas</w:t>
      </w:r>
      <w:bookmarkEnd w:id="35"/>
    </w:p>
    <w:p w14:paraId="23478828" w14:textId="7CAB1F66"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1.954.000.000</w:t>
      </w:r>
    </w:p>
    <w:p w14:paraId="0A3F32F6" w14:textId="77777777" w:rsidR="007A506C" w:rsidRDefault="007A506C" w:rsidP="001D28A8">
      <w:pPr>
        <w:jc w:val="both"/>
      </w:pPr>
      <w:r>
        <w:t>Proyecto que se realiza en cabeza de la Universidad de Caldas, con aporte de la Alcaldía de Manizales, la Gobernación de Caldas, y SUSUERTE; el cual consiste en el mejoramiento de las condiciones técnicas de la cancha del velódromo de la Universidad de Caldas, para la práctica del deporte tanto de futbolistas como de ciclistas, atletas; y donde se destaca la construcción de la cancha sintética, la que actualmente existe en arenilla, pista atlética, el sistema de drenaje y el cerramiento de la cancha para la práctica simultanea de varios deportes.</w:t>
      </w:r>
    </w:p>
    <w:p w14:paraId="3592C555" w14:textId="77777777" w:rsidR="007A506C" w:rsidRDefault="007A506C" w:rsidP="001D28A8">
      <w:pPr>
        <w:jc w:val="both"/>
      </w:pPr>
      <w:r>
        <w:t xml:space="preserve">El proyecto en el Escenario Deportivo Velódromo </w:t>
      </w:r>
      <w:proofErr w:type="gramStart"/>
      <w:r>
        <w:t>consiste de</w:t>
      </w:r>
      <w:proofErr w:type="gramEnd"/>
      <w:r>
        <w:t xml:space="preserve"> tres fases 1. Construcción de cancha sintética. 2. Cerramiento de la cancha sintética. 3. Reposición de la carpeta asfáltica de la pista.</w:t>
      </w:r>
    </w:p>
    <w:p w14:paraId="5AA93009" w14:textId="4B701556" w:rsidR="007A506C" w:rsidRDefault="00BC4684" w:rsidP="001D28A8">
      <w:pPr>
        <w:pStyle w:val="Ttulo2"/>
        <w:jc w:val="both"/>
      </w:pPr>
      <w:bookmarkStart w:id="36" w:name="_Toc153273963"/>
      <w:r>
        <w:t xml:space="preserve">7.8 </w:t>
      </w:r>
      <w:r w:rsidR="007A506C">
        <w:t>Remodelación del coliseo Menor Ramón Marín Vargas.</w:t>
      </w:r>
      <w:bookmarkEnd w:id="36"/>
    </w:p>
    <w:p w14:paraId="27A4A12A" w14:textId="4BE0879C" w:rsidR="007A506C"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13.497.480.239</w:t>
      </w:r>
    </w:p>
    <w:p w14:paraId="71C77E34" w14:textId="60601B61" w:rsidR="007A506C" w:rsidRDefault="007A506C" w:rsidP="001D28A8">
      <w:pPr>
        <w:jc w:val="both"/>
      </w:pPr>
      <w:r>
        <w:rPr>
          <w:b/>
          <w:bCs/>
          <w:sz w:val="24"/>
          <w:szCs w:val="24"/>
        </w:rPr>
        <w:t>Porcentaje avance</w:t>
      </w:r>
      <w:r w:rsidRPr="00547EFA">
        <w:rPr>
          <w:b/>
          <w:bCs/>
          <w:sz w:val="24"/>
          <w:szCs w:val="24"/>
        </w:rPr>
        <w:t xml:space="preserve">: </w:t>
      </w:r>
      <w:r w:rsidRPr="00547EFA">
        <w:t>9</w:t>
      </w:r>
      <w:r w:rsidR="006C6235">
        <w:t>5.35</w:t>
      </w:r>
      <w:r w:rsidRPr="00547EFA">
        <w:t>%</w:t>
      </w:r>
    </w:p>
    <w:p w14:paraId="0D4188B4" w14:textId="77777777" w:rsidR="007A506C" w:rsidRDefault="007A506C" w:rsidP="001D28A8">
      <w:pPr>
        <w:jc w:val="both"/>
      </w:pPr>
      <w:r>
        <w:lastRenderedPageBreak/>
        <w:t xml:space="preserve">Proceso de licitación pública LP-004-2022 -los juegos deportivos nacionales y </w:t>
      </w:r>
      <w:proofErr w:type="spellStart"/>
      <w:r>
        <w:t>paranacionales</w:t>
      </w:r>
      <w:proofErr w:type="spellEnd"/>
      <w:r>
        <w:t xml:space="preserve"> 2023 mejor juntos se desarrollarán en el eje cafetero y una de sus subsedes será la Ciudad de Manizales. Las disciplinas que albergará la ciudad son: Futbol de salón femenino, convencional, futbol de salón masculino convencional, Baloncesto </w:t>
      </w:r>
      <w:proofErr w:type="spellStart"/>
      <w:r>
        <w:t>paranacional</w:t>
      </w:r>
      <w:proofErr w:type="spellEnd"/>
      <w:r>
        <w:t xml:space="preserve">, Billar convencional, Billa </w:t>
      </w:r>
      <w:proofErr w:type="spellStart"/>
      <w:r>
        <w:t>Paranacional</w:t>
      </w:r>
      <w:proofErr w:type="spellEnd"/>
      <w:r>
        <w:t xml:space="preserve">, tenis de mesa convencional y </w:t>
      </w:r>
      <w:proofErr w:type="spellStart"/>
      <w:r>
        <w:t>paranacional</w:t>
      </w:r>
      <w:proofErr w:type="spellEnd"/>
      <w:r>
        <w:t xml:space="preserve">, Karate convencional, Taekwondo convencional, Patinaje Artístico convencional, Baloncesto Auditivo y cognitivo </w:t>
      </w:r>
      <w:proofErr w:type="spellStart"/>
      <w:r>
        <w:t>paranacional</w:t>
      </w:r>
      <w:proofErr w:type="spellEnd"/>
      <w:r>
        <w:t xml:space="preserve">, Patinaje de ruta y carreras convencional, actividades subacuáticas convencionales, futbol masculino convencional, futbol 7 </w:t>
      </w:r>
      <w:proofErr w:type="spellStart"/>
      <w:r>
        <w:t>paranacional</w:t>
      </w:r>
      <w:proofErr w:type="spellEnd"/>
      <w:r>
        <w:t xml:space="preserve">, MTB, Down Hill, Esgrima convencional y </w:t>
      </w:r>
      <w:proofErr w:type="spellStart"/>
      <w:r>
        <w:t>paranacional</w:t>
      </w:r>
      <w:proofErr w:type="spellEnd"/>
      <w:r>
        <w:t xml:space="preserve"> y </w:t>
      </w:r>
      <w:proofErr w:type="spellStart"/>
      <w:r>
        <w:t>Boccia</w:t>
      </w:r>
      <w:proofErr w:type="spellEnd"/>
      <w:r>
        <w:t xml:space="preserve"> </w:t>
      </w:r>
      <w:proofErr w:type="spellStart"/>
      <w:r>
        <w:t>paranacional</w:t>
      </w:r>
      <w:proofErr w:type="spellEnd"/>
      <w:r>
        <w:t>. la remodelación más significativa consiste el diseño de una comunicación directa entre el área de competencia (donde actualmente se juega futbol sala) y las áreas de calentamiento que corresponden al área donde actualmente se entrena judo y lucha, de igual manera el área de control al dopaje, zonas mixtas, áreas de prensa según lo establecido en el Manual de Escenarios deportivos del Ministerio del Deporte, además de todas las reparaciones locativas (cambio de cubierta, iluminación) y amueblamiento requerido para desarrollar con éxito las competencias deportivas. NOTA: El porcentaje de avance corresponde al avance financiero.</w:t>
      </w:r>
    </w:p>
    <w:p w14:paraId="262625F4" w14:textId="77777777" w:rsidR="007A506C" w:rsidRDefault="007A506C" w:rsidP="001D28A8">
      <w:pPr>
        <w:pStyle w:val="Prrafodelista"/>
        <w:numPr>
          <w:ilvl w:val="0"/>
          <w:numId w:val="9"/>
        </w:numPr>
        <w:spacing w:before="0" w:after="0" w:line="259" w:lineRule="auto"/>
        <w:jc w:val="both"/>
      </w:pPr>
      <w:r>
        <w:t xml:space="preserve">"El plazo inicial de ejecución de esta obra inicialmente fue desde el 18 de Julio de 2022 hasta el 31 de </w:t>
      </w:r>
      <w:proofErr w:type="gramStart"/>
      <w:r>
        <w:t>Diciembre</w:t>
      </w:r>
      <w:proofErr w:type="gramEnd"/>
      <w:r>
        <w:t>. Desde entonces ha sufrido modificaciones que han derivado en que se realice la siguiente prórroga:</w:t>
      </w:r>
    </w:p>
    <w:p w14:paraId="208ABCD6" w14:textId="77777777" w:rsidR="007A506C" w:rsidRDefault="007A506C" w:rsidP="001D28A8">
      <w:pPr>
        <w:pStyle w:val="Prrafodelista"/>
        <w:numPr>
          <w:ilvl w:val="0"/>
          <w:numId w:val="9"/>
        </w:numPr>
        <w:spacing w:before="0" w:after="0" w:line="259" w:lineRule="auto"/>
        <w:jc w:val="both"/>
      </w:pPr>
      <w:r>
        <w:t xml:space="preserve">El 19 de </w:t>
      </w:r>
      <w:proofErr w:type="gramStart"/>
      <w:r>
        <w:t>Noviembre</w:t>
      </w:r>
      <w:proofErr w:type="gramEnd"/>
      <w:r>
        <w:t xml:space="preserve"> de 2022 se realizó la cesión del contrato, BIOTECNOLOGÍA COLOMBIA cedió el contrato a CONSORCIO MANIZALES 2022. Aprobado el 19 de </w:t>
      </w:r>
      <w:proofErr w:type="gramStart"/>
      <w:r>
        <w:t>Noviembre</w:t>
      </w:r>
      <w:proofErr w:type="gramEnd"/>
      <w:r>
        <w:t xml:space="preserve"> de 2022.</w:t>
      </w:r>
    </w:p>
    <w:p w14:paraId="057B2441" w14:textId="77777777" w:rsidR="007A506C" w:rsidRDefault="007A506C" w:rsidP="001D28A8">
      <w:pPr>
        <w:pStyle w:val="Prrafodelista"/>
        <w:numPr>
          <w:ilvl w:val="0"/>
          <w:numId w:val="9"/>
        </w:numPr>
        <w:spacing w:before="0" w:after="0" w:line="259" w:lineRule="auto"/>
        <w:jc w:val="both"/>
      </w:pPr>
      <w:r>
        <w:t xml:space="preserve">2.Prórroga # 1 - Desde el 1 de </w:t>
      </w:r>
      <w:proofErr w:type="gramStart"/>
      <w:r>
        <w:t>Enero</w:t>
      </w:r>
      <w:proofErr w:type="gramEnd"/>
      <w:r>
        <w:t xml:space="preserve"> de 2023 hasta el 30 de Junio de 2023. Aprobado el 30 de </w:t>
      </w:r>
      <w:proofErr w:type="gramStart"/>
      <w:r>
        <w:t>Diciembre</w:t>
      </w:r>
      <w:proofErr w:type="gramEnd"/>
      <w:r>
        <w:t xml:space="preserve"> de 2022.</w:t>
      </w:r>
    </w:p>
    <w:p w14:paraId="602A822A" w14:textId="77777777" w:rsidR="007A506C" w:rsidRDefault="007A506C" w:rsidP="001D28A8">
      <w:pPr>
        <w:pStyle w:val="Prrafodelista"/>
        <w:numPr>
          <w:ilvl w:val="0"/>
          <w:numId w:val="9"/>
        </w:numPr>
        <w:spacing w:before="0" w:after="0" w:line="259" w:lineRule="auto"/>
        <w:jc w:val="both"/>
      </w:pPr>
      <w:r>
        <w:t xml:space="preserve">Prorroga # 2 y adición # 1 - Desde el 1 de Julio de 2023 hasta el 15 de </w:t>
      </w:r>
      <w:proofErr w:type="gramStart"/>
      <w:r>
        <w:t>Octubre</w:t>
      </w:r>
      <w:proofErr w:type="gramEnd"/>
      <w:r>
        <w:t xml:space="preserve"> de 2023 y por valor de $4.272.493.400. Aprobado el 30 de </w:t>
      </w:r>
      <w:proofErr w:type="gramStart"/>
      <w:r>
        <w:t>Junio</w:t>
      </w:r>
      <w:proofErr w:type="gramEnd"/>
      <w:r>
        <w:t xml:space="preserve"> de 2023.</w:t>
      </w:r>
    </w:p>
    <w:p w14:paraId="59D07A12" w14:textId="77777777" w:rsidR="007A506C" w:rsidRDefault="007A506C" w:rsidP="001D28A8">
      <w:pPr>
        <w:pStyle w:val="Prrafodelista"/>
        <w:numPr>
          <w:ilvl w:val="0"/>
          <w:numId w:val="9"/>
        </w:numPr>
        <w:spacing w:before="0" w:after="0" w:line="259" w:lineRule="auto"/>
        <w:jc w:val="both"/>
      </w:pPr>
      <w:r>
        <w:t xml:space="preserve">Prorroga # 3 y adición # 2 - Desde el 16 de </w:t>
      </w:r>
      <w:proofErr w:type="gramStart"/>
      <w:r>
        <w:t>Octubre</w:t>
      </w:r>
      <w:proofErr w:type="gramEnd"/>
      <w:r>
        <w:t xml:space="preserve"> de 2023 hasta el 10 de Noviembre de 2023 y por valor de $680.000.000. Aprobado el 13 de </w:t>
      </w:r>
      <w:proofErr w:type="gramStart"/>
      <w:r>
        <w:t>Octubre</w:t>
      </w:r>
      <w:proofErr w:type="gramEnd"/>
      <w:r>
        <w:t xml:space="preserve"> de 2023."</w:t>
      </w:r>
    </w:p>
    <w:p w14:paraId="2DE7E533" w14:textId="77777777" w:rsidR="007A506C" w:rsidRDefault="007A506C" w:rsidP="001D28A8">
      <w:pPr>
        <w:pStyle w:val="Prrafodelista"/>
        <w:spacing w:after="0"/>
        <w:jc w:val="both"/>
      </w:pPr>
    </w:p>
    <w:p w14:paraId="34509524" w14:textId="01DA113E" w:rsidR="007A506C" w:rsidRDefault="007A506C" w:rsidP="001D28A8">
      <w:pPr>
        <w:spacing w:after="0"/>
        <w:jc w:val="both"/>
      </w:pPr>
      <w:r>
        <w:t xml:space="preserve">Nota: Información del avance del proyecto extraída del informe presentado al Comité OSA el </w:t>
      </w:r>
      <w:r w:rsidR="00735B16">
        <w:t>11</w:t>
      </w:r>
      <w:r>
        <w:t xml:space="preserve"> de </w:t>
      </w:r>
      <w:proofErr w:type="gramStart"/>
      <w:r w:rsidR="00735B16">
        <w:t>Diciembre</w:t>
      </w:r>
      <w:proofErr w:type="gramEnd"/>
      <w:r>
        <w:t xml:space="preserve"> de 2023.</w:t>
      </w:r>
    </w:p>
    <w:p w14:paraId="12766816" w14:textId="1F20067D" w:rsidR="007A506C" w:rsidRDefault="00840FC9" w:rsidP="001D28A8">
      <w:pPr>
        <w:pStyle w:val="Ttulo1"/>
        <w:jc w:val="both"/>
      </w:pPr>
      <w:bookmarkStart w:id="37" w:name="_Toc153273964"/>
      <w:r>
        <w:t xml:space="preserve">8 </w:t>
      </w:r>
      <w:r w:rsidR="007A506C">
        <w:t>PARQUES</w:t>
      </w:r>
      <w:bookmarkEnd w:id="37"/>
    </w:p>
    <w:p w14:paraId="6383DDF2" w14:textId="419E3F9C" w:rsidR="007A506C" w:rsidRDefault="00840FC9" w:rsidP="001D28A8">
      <w:pPr>
        <w:pStyle w:val="Ttulo2"/>
        <w:jc w:val="both"/>
      </w:pPr>
      <w:bookmarkStart w:id="38" w:name="_Toc153273965"/>
      <w:r>
        <w:t xml:space="preserve">8.1 </w:t>
      </w:r>
      <w:r w:rsidR="007A506C">
        <w:t>Parque Fátima</w:t>
      </w:r>
      <w:bookmarkEnd w:id="38"/>
    </w:p>
    <w:p w14:paraId="54E67178" w14:textId="7FBF59BD"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161.590.320</w:t>
      </w:r>
    </w:p>
    <w:p w14:paraId="279BD94B" w14:textId="6AE2A157" w:rsidR="007A506C" w:rsidRDefault="007A506C" w:rsidP="001D28A8">
      <w:pPr>
        <w:jc w:val="both"/>
      </w:pPr>
      <w:r>
        <w:t>Contrato de menor cuantía MC-045-2021 - Mantenimiento y mejoramiento del espacio público y mobiliario urbano existente del parque de Fátima (Parque el Zafiro).</w:t>
      </w:r>
    </w:p>
    <w:p w14:paraId="20EBDDC7" w14:textId="21C9B650" w:rsidR="007A506C" w:rsidRDefault="00840FC9" w:rsidP="001D28A8">
      <w:pPr>
        <w:pStyle w:val="Ttulo2"/>
        <w:jc w:val="both"/>
      </w:pPr>
      <w:bookmarkStart w:id="39" w:name="_Toc153273966"/>
      <w:r>
        <w:t xml:space="preserve">8.2 </w:t>
      </w:r>
      <w:r w:rsidR="007A506C">
        <w:t>Parque Los Sentidos El Arenillo</w:t>
      </w:r>
      <w:bookmarkEnd w:id="39"/>
    </w:p>
    <w:p w14:paraId="13A7D25E" w14:textId="13548636"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6.637.226.910</w:t>
      </w:r>
    </w:p>
    <w:p w14:paraId="283E2708" w14:textId="77777777" w:rsidR="007A506C" w:rsidRDefault="007A506C" w:rsidP="001D28A8">
      <w:pPr>
        <w:jc w:val="both"/>
      </w:pPr>
      <w:r>
        <w:t>Proceso de Licitación Pública LP-011-2022 - Mejoramiento y remodelación del parque El Arenillo el cual va a contar con cancha sintética, cancha múltiple, cancha de squash, zona para entrenar baloncesto, circuito de calistenia, banda de trote, zonas de esparcimiento, módulos de comercios, juegos infantiles, zona para mascotas, muro de escalar y bici parqueaderos.</w:t>
      </w:r>
    </w:p>
    <w:p w14:paraId="736C314C" w14:textId="77777777" w:rsidR="007A506C" w:rsidRDefault="007A506C" w:rsidP="001D28A8">
      <w:pPr>
        <w:pStyle w:val="Prrafodelista"/>
        <w:numPr>
          <w:ilvl w:val="0"/>
          <w:numId w:val="10"/>
        </w:numPr>
        <w:spacing w:before="0" w:after="0" w:line="259" w:lineRule="auto"/>
        <w:jc w:val="both"/>
      </w:pPr>
      <w:r>
        <w:t xml:space="preserve">"El plazo inicial de ejecución de esta obra inicialmente fue desde el 12 de </w:t>
      </w:r>
      <w:proofErr w:type="gramStart"/>
      <w:r>
        <w:t>Diciembre</w:t>
      </w:r>
      <w:proofErr w:type="gramEnd"/>
      <w:r>
        <w:t xml:space="preserve"> de 2022 hasta el 12 de Junio de 2023, de igual forma, el valor por el que se adjudicó la obra fue por $5.383.355.392. Desde entonces ha sufrido modificaciones que han derivado en que se realicen las siguientes prórrogas y adiciones:</w:t>
      </w:r>
    </w:p>
    <w:p w14:paraId="18AC372F" w14:textId="77777777" w:rsidR="007A506C" w:rsidRDefault="007A506C" w:rsidP="001D28A8">
      <w:pPr>
        <w:pStyle w:val="Prrafodelista"/>
        <w:numPr>
          <w:ilvl w:val="0"/>
          <w:numId w:val="10"/>
        </w:numPr>
        <w:spacing w:before="0" w:after="0" w:line="259" w:lineRule="auto"/>
        <w:jc w:val="both"/>
      </w:pPr>
      <w:r>
        <w:t xml:space="preserve">Prórroga # 1 - Desde el 13 de </w:t>
      </w:r>
      <w:proofErr w:type="gramStart"/>
      <w:r>
        <w:t>Junio</w:t>
      </w:r>
      <w:proofErr w:type="gramEnd"/>
      <w:r>
        <w:t xml:space="preserve"> de 2023 hasta el 12 de Septiembre de 2023. Aprobado el 9 de </w:t>
      </w:r>
      <w:proofErr w:type="gramStart"/>
      <w:r>
        <w:t>Junio</w:t>
      </w:r>
      <w:proofErr w:type="gramEnd"/>
      <w:r>
        <w:t xml:space="preserve"> de 2023.</w:t>
      </w:r>
    </w:p>
    <w:p w14:paraId="21CDC23E" w14:textId="77777777" w:rsidR="007A506C" w:rsidRDefault="007A506C" w:rsidP="001D28A8">
      <w:pPr>
        <w:pStyle w:val="Prrafodelista"/>
        <w:numPr>
          <w:ilvl w:val="0"/>
          <w:numId w:val="10"/>
        </w:numPr>
        <w:spacing w:before="0" w:after="0" w:line="259" w:lineRule="auto"/>
        <w:jc w:val="both"/>
      </w:pPr>
      <w:r>
        <w:lastRenderedPageBreak/>
        <w:t>Adición # 1 - Adición por valor de $791.143.171. Aprobado el 31 de Julio de 2023.</w:t>
      </w:r>
    </w:p>
    <w:p w14:paraId="6DA198E4" w14:textId="77777777" w:rsidR="007A506C" w:rsidRDefault="007A506C" w:rsidP="001D28A8">
      <w:pPr>
        <w:pStyle w:val="Prrafodelista"/>
        <w:numPr>
          <w:ilvl w:val="0"/>
          <w:numId w:val="10"/>
        </w:numPr>
        <w:spacing w:before="0" w:after="0" w:line="259" w:lineRule="auto"/>
        <w:jc w:val="both"/>
      </w:pPr>
      <w:r>
        <w:t xml:space="preserve">Prórroga # 2 - Desde el 13 de </w:t>
      </w:r>
      <w:proofErr w:type="gramStart"/>
      <w:r>
        <w:t>Septiembre</w:t>
      </w:r>
      <w:proofErr w:type="gramEnd"/>
      <w:r>
        <w:t xml:space="preserve"> de 2023 hasta el 11 de Octubre de 2023. Aprobado el 12 de </w:t>
      </w:r>
      <w:proofErr w:type="gramStart"/>
      <w:r>
        <w:t>Septiembre</w:t>
      </w:r>
      <w:proofErr w:type="gramEnd"/>
      <w:r>
        <w:t xml:space="preserve"> de 2023.</w:t>
      </w:r>
    </w:p>
    <w:p w14:paraId="6B7350E5" w14:textId="77777777" w:rsidR="007A506C" w:rsidRDefault="007A506C" w:rsidP="001D28A8">
      <w:pPr>
        <w:pStyle w:val="Prrafodelista"/>
        <w:numPr>
          <w:ilvl w:val="0"/>
          <w:numId w:val="10"/>
        </w:numPr>
        <w:spacing w:before="0" w:after="0" w:line="259" w:lineRule="auto"/>
        <w:jc w:val="both"/>
      </w:pPr>
      <w:r>
        <w:t xml:space="preserve">Prórroga # 3 - Desde el 12 de </w:t>
      </w:r>
      <w:proofErr w:type="gramStart"/>
      <w:r>
        <w:t>Octubre</w:t>
      </w:r>
      <w:proofErr w:type="gramEnd"/>
      <w:r>
        <w:t xml:space="preserve"> de 2023 hasta el 26 de Octubre de 2023. Aprobado el 11 de </w:t>
      </w:r>
      <w:proofErr w:type="gramStart"/>
      <w:r>
        <w:t>Octubre</w:t>
      </w:r>
      <w:proofErr w:type="gramEnd"/>
      <w:r>
        <w:t xml:space="preserve"> de 2023.</w:t>
      </w:r>
    </w:p>
    <w:p w14:paraId="41F35AF3" w14:textId="0898E220" w:rsidR="007A506C" w:rsidRDefault="00840FC9" w:rsidP="001D28A8">
      <w:pPr>
        <w:pStyle w:val="Ttulo2"/>
        <w:jc w:val="both"/>
      </w:pPr>
      <w:bookmarkStart w:id="40" w:name="_Toc153273967"/>
      <w:r>
        <w:t xml:space="preserve">8.3 </w:t>
      </w:r>
      <w:r w:rsidR="007A506C">
        <w:t>Parque Observatorio de Chipre</w:t>
      </w:r>
      <w:bookmarkEnd w:id="40"/>
    </w:p>
    <w:p w14:paraId="2FF4FC90" w14:textId="17F9C926"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455.026.443</w:t>
      </w:r>
    </w:p>
    <w:p w14:paraId="6489E372" w14:textId="64A67DE9" w:rsidR="007A506C" w:rsidRDefault="007A506C" w:rsidP="001D28A8">
      <w:pPr>
        <w:jc w:val="both"/>
      </w:pPr>
      <w:r>
        <w:t>Contrato interadministrativo 2208311058 - contrato interadministrativo de mandato sin representación para llevar a cabo los estudios, diseños y la administración delegada de las obras de adecuación de los espacios públicos en el barrio Chipre. adecuación del parque de Chipre contiguo a la torre de Chipre, instalación de mobiliario urbano y mobiliario infantil, sillas, mesas ornato y creación y mejoramiento de senderos.</w:t>
      </w:r>
    </w:p>
    <w:p w14:paraId="18E78307" w14:textId="0BB35D5A" w:rsidR="007A506C" w:rsidRDefault="00840FC9" w:rsidP="001D28A8">
      <w:pPr>
        <w:pStyle w:val="Ttulo2"/>
        <w:jc w:val="both"/>
      </w:pPr>
      <w:bookmarkStart w:id="41" w:name="_Toc153273968"/>
      <w:r>
        <w:t xml:space="preserve">8.4 </w:t>
      </w:r>
      <w:r w:rsidR="007A506C">
        <w:t>Parque Minitas</w:t>
      </w:r>
      <w:bookmarkEnd w:id="41"/>
    </w:p>
    <w:p w14:paraId="049A6BA1" w14:textId="62393BF1"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58.739.429</w:t>
      </w:r>
    </w:p>
    <w:p w14:paraId="331FA8ED" w14:textId="77777777" w:rsidR="007A506C" w:rsidRDefault="007A506C" w:rsidP="001D28A8">
      <w:pPr>
        <w:jc w:val="both"/>
      </w:pPr>
      <w:r>
        <w:t>Proceso de mínima cuantía, MIC-034-2021. La obra general consiste en el mejoramiento y mantenimiento del parque y del mobiliario actual. Entre las actividades que se destacan se tiene: la demolición y reparación de losas en concreto donde se encuentran los juegos infantiles, el gimnasio al aire libre, demolición y reposición de andenes, senderos en mal estado. Instalación de gimnasio de calistenia, limpieza general, entre otras actividades.</w:t>
      </w:r>
    </w:p>
    <w:p w14:paraId="60A050BB" w14:textId="26E19500" w:rsidR="007A506C" w:rsidRDefault="00840FC9" w:rsidP="001D28A8">
      <w:pPr>
        <w:pStyle w:val="Ttulo2"/>
        <w:jc w:val="both"/>
      </w:pPr>
      <w:bookmarkStart w:id="42" w:name="_Toc153273969"/>
      <w:r>
        <w:t xml:space="preserve">8.5 </w:t>
      </w:r>
      <w:r w:rsidR="007A506C">
        <w:t>Parque La Cumbre</w:t>
      </w:r>
      <w:bookmarkEnd w:id="42"/>
    </w:p>
    <w:p w14:paraId="0145FE76" w14:textId="48BD86C2"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50.000.000</w:t>
      </w:r>
    </w:p>
    <w:p w14:paraId="753FB740" w14:textId="77777777" w:rsidR="007A506C" w:rsidRDefault="007A506C" w:rsidP="001D28A8">
      <w:pPr>
        <w:jc w:val="both"/>
      </w:pPr>
      <w:r>
        <w:t>Realización de experimentos urbanos de pequeña escala en la modificación de los equipamientos del espacio público, que permiten nuevas funcionalidades y formas de habitar el territorio por parte de las comunidades locales. Intervención que consta de: TRX lineal + columpio nido + urbanismo táctico + cerramiento en malla eslabonada.</w:t>
      </w:r>
    </w:p>
    <w:p w14:paraId="28660FE8" w14:textId="5DE055B5" w:rsidR="007A506C" w:rsidRDefault="00840FC9" w:rsidP="001D28A8">
      <w:pPr>
        <w:pStyle w:val="Ttulo2"/>
        <w:jc w:val="both"/>
      </w:pPr>
      <w:bookmarkStart w:id="43" w:name="_Toc153273970"/>
      <w:r>
        <w:t xml:space="preserve">8.6 </w:t>
      </w:r>
      <w:r w:rsidR="007A506C">
        <w:t>Parque Villahermosa</w:t>
      </w:r>
      <w:bookmarkEnd w:id="43"/>
    </w:p>
    <w:p w14:paraId="6E7D0DD2" w14:textId="29E7A422"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140.844.309</w:t>
      </w:r>
    </w:p>
    <w:p w14:paraId="4E8829A0" w14:textId="77777777" w:rsidR="007A506C" w:rsidRDefault="007A506C" w:rsidP="001D28A8">
      <w:pPr>
        <w:jc w:val="both"/>
      </w:pPr>
      <w:r>
        <w:t>Realización de experimentos urbanos de pequeña escala en la modificación de los equipamientos del espacio público, que permiten nuevas funcionalidades y formas de habitar el territorio por parte de las comunidades locales.</w:t>
      </w:r>
    </w:p>
    <w:p w14:paraId="58B1AE2C" w14:textId="50009523" w:rsidR="007A506C" w:rsidRDefault="00840FC9" w:rsidP="001D28A8">
      <w:pPr>
        <w:pStyle w:val="Ttulo2"/>
        <w:jc w:val="both"/>
      </w:pPr>
      <w:bookmarkStart w:id="44" w:name="_Toc153273971"/>
      <w:r>
        <w:t xml:space="preserve">8.7 </w:t>
      </w:r>
      <w:r w:rsidR="007A506C">
        <w:t>14 Parques más de la Ruta de las Aves en diferentes barrios</w:t>
      </w:r>
      <w:bookmarkEnd w:id="44"/>
    </w:p>
    <w:p w14:paraId="3373C007" w14:textId="77777777" w:rsidR="007A506C" w:rsidRPr="004A7003" w:rsidRDefault="007A506C" w:rsidP="001D28A8">
      <w:pPr>
        <w:jc w:val="both"/>
      </w:pPr>
      <w:r>
        <w:t>Parque de bolsillo para fomentar el mejoramiento urbano y la apropiación ciudadana.</w:t>
      </w:r>
    </w:p>
    <w:p w14:paraId="16CEB33B" w14:textId="36907628" w:rsidR="007A506C" w:rsidRPr="00023B5F"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969.000.000</w:t>
      </w:r>
    </w:p>
    <w:p w14:paraId="12BE8C38" w14:textId="0C97CD48" w:rsidR="007A506C" w:rsidRDefault="00840FC9" w:rsidP="001D28A8">
      <w:pPr>
        <w:pStyle w:val="Ttulo1"/>
        <w:jc w:val="both"/>
      </w:pPr>
      <w:bookmarkStart w:id="45" w:name="_Toc153273972"/>
      <w:r>
        <w:t xml:space="preserve">9 </w:t>
      </w:r>
      <w:r w:rsidR="007A506C">
        <w:t>MEJORAMIENTO INFRAESTRUCTURA EDUCATIVA</w:t>
      </w:r>
      <w:bookmarkEnd w:id="45"/>
    </w:p>
    <w:p w14:paraId="3315F325" w14:textId="45A42A9C" w:rsidR="007A506C" w:rsidRDefault="00840FC9" w:rsidP="001D28A8">
      <w:pPr>
        <w:pStyle w:val="Ttulo2"/>
        <w:jc w:val="both"/>
      </w:pPr>
      <w:bookmarkStart w:id="46" w:name="_Toc153273973"/>
      <w:r>
        <w:lastRenderedPageBreak/>
        <w:t xml:space="preserve">9.1 </w:t>
      </w:r>
      <w:r w:rsidR="007A506C">
        <w:t>Colegio Latinoamericano</w:t>
      </w:r>
      <w:bookmarkEnd w:id="46"/>
    </w:p>
    <w:p w14:paraId="6C1DB21F" w14:textId="5F11B326"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202.184.835</w:t>
      </w:r>
    </w:p>
    <w:p w14:paraId="4A474DBE" w14:textId="77777777" w:rsidR="007A506C" w:rsidRDefault="007A506C" w:rsidP="001D28A8">
      <w:pPr>
        <w:jc w:val="both"/>
      </w:pPr>
      <w:r>
        <w:t>Intervención que consiste en el mantenimiento y modernización de las redes eléctricas de la Institución Educativo Latinoamericano ubicado en el barrio Colombia.</w:t>
      </w:r>
    </w:p>
    <w:p w14:paraId="2C7E3CE1" w14:textId="48BF6C3E" w:rsidR="007A506C" w:rsidRDefault="00840FC9" w:rsidP="001D28A8">
      <w:pPr>
        <w:pStyle w:val="Ttulo2"/>
        <w:jc w:val="both"/>
      </w:pPr>
      <w:bookmarkStart w:id="47" w:name="_Toc153273974"/>
      <w:r>
        <w:t xml:space="preserve">9.2 </w:t>
      </w:r>
      <w:r w:rsidR="007A506C">
        <w:t>Institución educativa Chipre – sede B Julio Zuluaga, Institución Educativa Mariscal Sucre Sede B, Institución Educativa Mariscal Sucre Sede E</w:t>
      </w:r>
      <w:bookmarkEnd w:id="47"/>
    </w:p>
    <w:p w14:paraId="01F248D4" w14:textId="451291BF"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299.358.768</w:t>
      </w:r>
    </w:p>
    <w:p w14:paraId="46E08C43" w14:textId="746E172A" w:rsidR="007A506C" w:rsidRDefault="007A506C" w:rsidP="001D28A8">
      <w:pPr>
        <w:jc w:val="both"/>
      </w:pPr>
      <w:r>
        <w:t>Intervención que hace parte del proceso menor cuantía MC-057-2021 - Mantenimiento de la planta física del establecimiento educativo oficial Mariscal Sucre Sede B (Escuela La Cumbre), de propiedad del municipio de Manizales y mejoramiento de las plantas físicas de los establecimientos educativos oficiales: Chipre Sede B (Escuela Julio Zuluaga) y Mariscal Sucre Sede E (Escuela Ricardo Flórez) de propiedad del municipio de Manizales, mediante la construcción de canchas múltiples.</w:t>
      </w:r>
    </w:p>
    <w:p w14:paraId="2F71B65E" w14:textId="13B56068" w:rsidR="007A506C" w:rsidRDefault="00840FC9" w:rsidP="001D28A8">
      <w:pPr>
        <w:pStyle w:val="Ttulo2"/>
        <w:jc w:val="both"/>
      </w:pPr>
      <w:bookmarkStart w:id="48" w:name="_Toc153273975"/>
      <w:r>
        <w:t xml:space="preserve">9.3 </w:t>
      </w:r>
      <w:r w:rsidR="007A506C">
        <w:t>Institución educativa rural Granada</w:t>
      </w:r>
      <w:bookmarkEnd w:id="48"/>
    </w:p>
    <w:p w14:paraId="386DFE54" w14:textId="24863E77"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505.711.299</w:t>
      </w:r>
    </w:p>
    <w:p w14:paraId="6EC2AF9C" w14:textId="77777777" w:rsidR="007A506C" w:rsidRDefault="007A506C" w:rsidP="001D28A8">
      <w:pPr>
        <w:jc w:val="both"/>
      </w:pPr>
      <w:r>
        <w:t>Intervención que hace parte del proceso menor cuantía MC-040-2021 - Mantenimiento de la planta física y adecuación de las redes eléctricas del establecimiento Educativo Oficial Rural Granada, de propiedad del municipio de Manizales.</w:t>
      </w:r>
    </w:p>
    <w:p w14:paraId="3DD7DE5F" w14:textId="1E85744C" w:rsidR="007A506C" w:rsidRDefault="00840FC9" w:rsidP="001D28A8">
      <w:pPr>
        <w:pStyle w:val="Ttulo2"/>
        <w:jc w:val="both"/>
      </w:pPr>
      <w:bookmarkStart w:id="49" w:name="_Toc153273976"/>
      <w:r>
        <w:t xml:space="preserve">9.4 </w:t>
      </w:r>
      <w:r w:rsidR="007A506C">
        <w:t>Institución educativa Villa del Pilar</w:t>
      </w:r>
      <w:bookmarkEnd w:id="49"/>
    </w:p>
    <w:p w14:paraId="1D7AAF2A" w14:textId="4D1731D9"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3.497.000.000</w:t>
      </w:r>
    </w:p>
    <w:p w14:paraId="069EB122" w14:textId="77777777" w:rsidR="007A506C" w:rsidRDefault="007A506C" w:rsidP="001D28A8">
      <w:pPr>
        <w:jc w:val="both"/>
      </w:pPr>
      <w:r>
        <w:t>Mejoramiento planta física y redes eléctricas Institución Educativa Integrado Villa del Pilar en el cual se van a intervenir 1169 metros cuadrados, construcción de 8 aulas nuevas, 1 aula múltiple, 1 comedor, 1 cocina, 1 zona administrativa y 14 baterías sanitarias.</w:t>
      </w:r>
    </w:p>
    <w:p w14:paraId="10FE14C9" w14:textId="7A34A781" w:rsidR="007A506C" w:rsidRDefault="00840FC9" w:rsidP="001D28A8">
      <w:pPr>
        <w:pStyle w:val="Ttulo2"/>
        <w:jc w:val="both"/>
      </w:pPr>
      <w:bookmarkStart w:id="50" w:name="_Toc153273977"/>
      <w:r>
        <w:t xml:space="preserve">9.5 </w:t>
      </w:r>
      <w:r w:rsidR="007A506C">
        <w:t>Institución educativa Chipre – sede principal</w:t>
      </w:r>
      <w:bookmarkEnd w:id="50"/>
    </w:p>
    <w:p w14:paraId="7E7015AB" w14:textId="0DE02AC6"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1.147.745.165</w:t>
      </w:r>
    </w:p>
    <w:p w14:paraId="2CFC393C" w14:textId="77777777" w:rsidR="007A506C" w:rsidRDefault="007A506C" w:rsidP="001D28A8">
      <w:pPr>
        <w:jc w:val="both"/>
      </w:pPr>
      <w:r>
        <w:t>Intervención que hace parte del proceso de licitación púbica LP-011-2021 - Mantenimiento de la planta física y adecuación de las redes eléctricas del establecimiento Educativo Oficial Chipre Sede Principal</w:t>
      </w:r>
    </w:p>
    <w:p w14:paraId="632C6CDD" w14:textId="47A0F7B0" w:rsidR="007A506C" w:rsidRDefault="00840FC9" w:rsidP="001D28A8">
      <w:pPr>
        <w:pStyle w:val="Ttulo2"/>
        <w:jc w:val="both"/>
      </w:pPr>
      <w:bookmarkStart w:id="51" w:name="_Toc153273978"/>
      <w:r>
        <w:t xml:space="preserve">9.6 </w:t>
      </w:r>
      <w:r w:rsidR="007A506C">
        <w:t>Institución educativa Marco Fidel Suarez</w:t>
      </w:r>
      <w:bookmarkEnd w:id="51"/>
    </w:p>
    <w:p w14:paraId="3A5951B9" w14:textId="6BD5B8B5"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241.769.336</w:t>
      </w:r>
    </w:p>
    <w:p w14:paraId="0FA0EE37" w14:textId="77777777" w:rsidR="007A506C" w:rsidRDefault="007A506C" w:rsidP="001D28A8">
      <w:pPr>
        <w:jc w:val="both"/>
      </w:pPr>
      <w:r>
        <w:t>Intervención que hace parte del proceso menor cuantía MC-058-2021 - Mejoramiento de la planta física del establecimiento educativo oficial Marco Fidel Suárez de propiedad del municipio de Manizales, mediante la construcción de cancha sintética</w:t>
      </w:r>
    </w:p>
    <w:p w14:paraId="2BDF7CD0" w14:textId="4D72B79A" w:rsidR="007A506C" w:rsidRDefault="00AD55E3" w:rsidP="001D28A8">
      <w:pPr>
        <w:pStyle w:val="Ttulo1"/>
        <w:jc w:val="both"/>
      </w:pPr>
      <w:bookmarkStart w:id="52" w:name="_Toc153273979"/>
      <w:proofErr w:type="gramStart"/>
      <w:r>
        <w:lastRenderedPageBreak/>
        <w:t>10 .</w:t>
      </w:r>
      <w:proofErr w:type="gramEnd"/>
      <w:r>
        <w:t xml:space="preserve"> </w:t>
      </w:r>
      <w:r w:rsidR="007A506C">
        <w:t>OTRAS</w:t>
      </w:r>
      <w:bookmarkEnd w:id="52"/>
    </w:p>
    <w:p w14:paraId="27C1F2AD" w14:textId="5D2511F7" w:rsidR="007A506C" w:rsidRDefault="00AD55E3" w:rsidP="001D28A8">
      <w:pPr>
        <w:pStyle w:val="Ttulo2"/>
        <w:jc w:val="both"/>
      </w:pPr>
      <w:bookmarkStart w:id="53" w:name="_Toc153273980"/>
      <w:r>
        <w:t>10.</w:t>
      </w:r>
      <w:r w:rsidR="00023B5F">
        <w:t>1</w:t>
      </w:r>
      <w:r>
        <w:t xml:space="preserve"> </w:t>
      </w:r>
      <w:r w:rsidR="007A506C">
        <w:t>279 mejoramientos de viviendas rurales y urbanas</w:t>
      </w:r>
      <w:bookmarkEnd w:id="53"/>
    </w:p>
    <w:p w14:paraId="56879C74" w14:textId="77777777" w:rsidR="007A506C" w:rsidRDefault="007A506C" w:rsidP="001D28A8">
      <w:pPr>
        <w:jc w:val="both"/>
        <w:rPr>
          <w:b/>
          <w:bCs/>
          <w:sz w:val="24"/>
          <w:szCs w:val="24"/>
        </w:rPr>
      </w:pPr>
      <w:r w:rsidRPr="00260B2D">
        <w:rPr>
          <w:b/>
          <w:bCs/>
          <w:sz w:val="24"/>
          <w:szCs w:val="24"/>
        </w:rPr>
        <w:t>Inversión $3,</w:t>
      </w:r>
      <w:r w:rsidRPr="00CE254E">
        <w:rPr>
          <w:b/>
          <w:bCs/>
          <w:sz w:val="24"/>
          <w:szCs w:val="24"/>
        </w:rPr>
        <w:t>070,129,644</w:t>
      </w:r>
    </w:p>
    <w:p w14:paraId="2B8A0487" w14:textId="77777777" w:rsidR="007A506C" w:rsidRPr="00D96F83" w:rsidRDefault="007A506C" w:rsidP="001D28A8">
      <w:pPr>
        <w:jc w:val="both"/>
      </w:pPr>
      <w:r w:rsidRPr="00D96F83">
        <w:t xml:space="preserve">Mejoramientos de vivienda para preservar los inmuebles en condiciones óptimas de salubridad y habitabilidad, beneficiando población vulnerable como mujeres cabeza de hogar, personas adultas mayores, personas con discapacidad, </w:t>
      </w:r>
      <w:proofErr w:type="spellStart"/>
      <w:r w:rsidRPr="00D96F83">
        <w:t>victimas</w:t>
      </w:r>
      <w:proofErr w:type="spellEnd"/>
      <w:r w:rsidRPr="00D96F83">
        <w:t xml:space="preserve"> del conflicto armado, entre otras.</w:t>
      </w:r>
    </w:p>
    <w:p w14:paraId="4D8F38C2" w14:textId="124DADDC" w:rsidR="007A506C" w:rsidRDefault="00AD55E3" w:rsidP="001D28A8">
      <w:pPr>
        <w:pStyle w:val="Ttulo2"/>
        <w:jc w:val="both"/>
      </w:pPr>
      <w:bookmarkStart w:id="54" w:name="_Toc153273981"/>
      <w:r>
        <w:t>10.</w:t>
      </w:r>
      <w:r w:rsidR="00023B5F">
        <w:t>2</w:t>
      </w:r>
      <w:r>
        <w:t xml:space="preserve"> </w:t>
      </w:r>
      <w:r w:rsidR="007A506C">
        <w:t>Vía Ondas de Otún - La Fuente</w:t>
      </w:r>
      <w:bookmarkEnd w:id="54"/>
    </w:p>
    <w:p w14:paraId="0A813748" w14:textId="24DCB39A" w:rsidR="007A506C" w:rsidRDefault="007A506C" w:rsidP="001D28A8">
      <w:pPr>
        <w:jc w:val="both"/>
      </w:pPr>
      <w:r>
        <w:rPr>
          <w:b/>
          <w:bCs/>
          <w:sz w:val="24"/>
          <w:szCs w:val="24"/>
        </w:rPr>
        <w:t xml:space="preserve">Inversión </w:t>
      </w:r>
      <w:r w:rsidRPr="00DE2B26">
        <w:rPr>
          <w:b/>
          <w:bCs/>
          <w:sz w:val="24"/>
          <w:szCs w:val="24"/>
        </w:rPr>
        <w:t>$</w:t>
      </w:r>
      <w:r>
        <w:rPr>
          <w:b/>
          <w:bCs/>
          <w:sz w:val="24"/>
          <w:szCs w:val="24"/>
        </w:rPr>
        <w:t xml:space="preserve"> </w:t>
      </w:r>
      <w:r>
        <w:t>1.412.177.608</w:t>
      </w:r>
    </w:p>
    <w:p w14:paraId="1A327F9A" w14:textId="77777777" w:rsidR="007A506C" w:rsidRDefault="007A506C" w:rsidP="001D28A8">
      <w:pPr>
        <w:jc w:val="both"/>
      </w:pPr>
      <w:r>
        <w:t>Mantenimiento y rehabilitación de la superficie de rodadura, mediante la reparación de pavimento, en la av. la fuente. proceso de licitación pública LP-007-2022 - rehabilitación del pavimento vía la fuente, tramo comprendido entre ondas de Otún calle 38 y la carrera 41 en el punto de empalme con la glorieta ubicada sobre la vía panamericana, en el municipio de Manizales.</w:t>
      </w:r>
    </w:p>
    <w:p w14:paraId="1E560480" w14:textId="0E7FFB13" w:rsidR="007A506C" w:rsidRDefault="00AD55E3" w:rsidP="001D28A8">
      <w:pPr>
        <w:pStyle w:val="Ttulo2"/>
        <w:jc w:val="both"/>
      </w:pPr>
      <w:bookmarkStart w:id="55" w:name="_Toc153273982"/>
      <w:r>
        <w:t>10.</w:t>
      </w:r>
      <w:r w:rsidR="00023B5F">
        <w:t>3</w:t>
      </w:r>
      <w:r>
        <w:t xml:space="preserve"> </w:t>
      </w:r>
      <w:r w:rsidR="007A506C" w:rsidRPr="009B2ED6">
        <w:t>Mejoramiento vial avenidas Santander, Paralela, Kevin Ángel</w:t>
      </w:r>
      <w:bookmarkEnd w:id="55"/>
    </w:p>
    <w:p w14:paraId="64F755E6" w14:textId="77777777" w:rsidR="007A506C" w:rsidRPr="00DE2B26" w:rsidRDefault="007A506C" w:rsidP="001D28A8">
      <w:pPr>
        <w:jc w:val="both"/>
      </w:pPr>
      <w:r w:rsidRPr="00260B2D">
        <w:rPr>
          <w:b/>
          <w:bCs/>
          <w:sz w:val="24"/>
          <w:szCs w:val="24"/>
        </w:rPr>
        <w:t>Inversión $2,154,349,996</w:t>
      </w:r>
    </w:p>
    <w:p w14:paraId="7FA7499E" w14:textId="60602069" w:rsidR="007A506C" w:rsidRDefault="00AD55E3" w:rsidP="001D28A8">
      <w:pPr>
        <w:pStyle w:val="Ttulo2"/>
        <w:jc w:val="both"/>
      </w:pPr>
      <w:bookmarkStart w:id="56" w:name="_Toc153273983"/>
      <w:r>
        <w:t>10.</w:t>
      </w:r>
      <w:r w:rsidR="00023B5F">
        <w:t>4</w:t>
      </w:r>
      <w:r>
        <w:t xml:space="preserve"> </w:t>
      </w:r>
      <w:r w:rsidR="007A506C">
        <w:t>Modernización del alumbrado público</w:t>
      </w:r>
      <w:bookmarkEnd w:id="56"/>
    </w:p>
    <w:p w14:paraId="4FC03646" w14:textId="3A5A05C1"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28.924.922.073</w:t>
      </w:r>
    </w:p>
    <w:p w14:paraId="1BEEE948" w14:textId="77777777" w:rsidR="007A506C" w:rsidRDefault="007A506C" w:rsidP="001D28A8">
      <w:pPr>
        <w:jc w:val="both"/>
      </w:pPr>
      <w:r>
        <w:t>Proceso de selección por selección abreviada menor cuantía - INV-SA-009-2022 - suministro, instalación y puesta en funcionamiento de luminarias con tecnología led, brazos y demás elementos requeridos para la modernización parcial del sistema de alumbrado público del municipio de Manizales</w:t>
      </w:r>
    </w:p>
    <w:p w14:paraId="37783E6E" w14:textId="78B43015" w:rsidR="007A506C" w:rsidRDefault="00AD55E3" w:rsidP="001D28A8">
      <w:pPr>
        <w:pStyle w:val="Ttulo2"/>
        <w:jc w:val="both"/>
      </w:pPr>
      <w:bookmarkStart w:id="57" w:name="_Toc153273984"/>
      <w:r>
        <w:t>10.</w:t>
      </w:r>
      <w:r w:rsidR="00023B5F">
        <w:t>5</w:t>
      </w:r>
      <w:r>
        <w:t xml:space="preserve"> </w:t>
      </w:r>
      <w:r w:rsidR="007A506C">
        <w:t>Hogar de paso El Taller del Maestro</w:t>
      </w:r>
      <w:bookmarkEnd w:id="57"/>
    </w:p>
    <w:p w14:paraId="1AFFE28C" w14:textId="77777777" w:rsidR="007A506C" w:rsidRDefault="007A506C" w:rsidP="001D28A8">
      <w:pPr>
        <w:jc w:val="both"/>
        <w:rPr>
          <w:b/>
          <w:bCs/>
          <w:sz w:val="24"/>
          <w:szCs w:val="24"/>
        </w:rPr>
      </w:pPr>
      <w:r w:rsidRPr="00260B2D">
        <w:rPr>
          <w:b/>
          <w:bCs/>
          <w:sz w:val="24"/>
          <w:szCs w:val="24"/>
        </w:rPr>
        <w:t>Inversión $292.416.042</w:t>
      </w:r>
    </w:p>
    <w:p w14:paraId="65A2CD81" w14:textId="77777777" w:rsidR="007A506C" w:rsidRPr="00DE2B26" w:rsidRDefault="007A506C" w:rsidP="001D28A8">
      <w:pPr>
        <w:jc w:val="both"/>
      </w:pPr>
      <w:r>
        <w:t xml:space="preserve">Hogar de paso para habitantes de calle, un espacio que busca la resocialización de esta población y puedan volver a la sociedad de manera funcional. Cuenta con zona de </w:t>
      </w:r>
      <w:proofErr w:type="spellStart"/>
      <w:r>
        <w:t>triaje</w:t>
      </w:r>
      <w:proofErr w:type="spellEnd"/>
      <w:r>
        <w:t>, zona de alojamiento, enfermería, baños y duchas.</w:t>
      </w:r>
    </w:p>
    <w:p w14:paraId="31B2B3FE" w14:textId="5A0986CF" w:rsidR="007A506C" w:rsidRDefault="00C07367" w:rsidP="001D28A8">
      <w:pPr>
        <w:pStyle w:val="Ttulo1"/>
        <w:jc w:val="both"/>
      </w:pPr>
      <w:bookmarkStart w:id="58" w:name="_Toc153273985"/>
      <w:r>
        <w:t xml:space="preserve">11. </w:t>
      </w:r>
      <w:r w:rsidR="007A506C">
        <w:t>OBRAS EN EJECUCIÓN</w:t>
      </w:r>
      <w:bookmarkEnd w:id="58"/>
    </w:p>
    <w:p w14:paraId="2FAFE0DB" w14:textId="29BCF0C1" w:rsidR="007A506C" w:rsidRDefault="00C07367" w:rsidP="001D28A8">
      <w:pPr>
        <w:pStyle w:val="Ttulo2"/>
        <w:jc w:val="both"/>
      </w:pPr>
      <w:bookmarkStart w:id="59" w:name="_Toc153273986"/>
      <w:r>
        <w:t xml:space="preserve">11.1 </w:t>
      </w:r>
      <w:r w:rsidR="007A506C">
        <w:t>Línea 3 del Cable Aéreo</w:t>
      </w:r>
      <w:bookmarkEnd w:id="59"/>
    </w:p>
    <w:p w14:paraId="0951F346" w14:textId="2A9B9694"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178.097.697.822</w:t>
      </w:r>
    </w:p>
    <w:p w14:paraId="27EE835F" w14:textId="77777777" w:rsidR="007A506C" w:rsidRPr="007C5F2A" w:rsidRDefault="007A506C" w:rsidP="001D28A8">
      <w:pPr>
        <w:jc w:val="both"/>
      </w:pPr>
      <w:r w:rsidRPr="0029736A">
        <w:rPr>
          <w:b/>
          <w:bCs/>
          <w:sz w:val="24"/>
          <w:szCs w:val="24"/>
        </w:rPr>
        <w:t>Fecha inicio/fin:</w:t>
      </w:r>
      <w:r>
        <w:t xml:space="preserve"> </w:t>
      </w:r>
      <w:r w:rsidRPr="007C5F2A">
        <w:t>2022-09-30 / 2023-12-15</w:t>
      </w:r>
    </w:p>
    <w:p w14:paraId="04329D2C" w14:textId="5D1CD88C" w:rsidR="007A506C" w:rsidRPr="0029736A" w:rsidRDefault="007A506C" w:rsidP="001D28A8">
      <w:pPr>
        <w:jc w:val="both"/>
        <w:rPr>
          <w:b/>
          <w:bCs/>
          <w:sz w:val="24"/>
          <w:szCs w:val="24"/>
        </w:rPr>
      </w:pPr>
      <w:r w:rsidRPr="0029736A">
        <w:rPr>
          <w:b/>
          <w:bCs/>
          <w:sz w:val="24"/>
          <w:szCs w:val="24"/>
        </w:rPr>
        <w:lastRenderedPageBreak/>
        <w:t xml:space="preserve">Porcentaje de avance: </w:t>
      </w:r>
      <w:r w:rsidRPr="00260B2D">
        <w:t>6</w:t>
      </w:r>
      <w:r w:rsidR="00FC1EA9">
        <w:t>7.90</w:t>
      </w:r>
      <w:r w:rsidRPr="00260B2D">
        <w:t>%</w:t>
      </w:r>
    </w:p>
    <w:p w14:paraId="24C4434E" w14:textId="2DEC80F6" w:rsidR="007A506C" w:rsidRDefault="007A506C" w:rsidP="001D28A8">
      <w:pPr>
        <w:jc w:val="both"/>
      </w:pPr>
      <w:r>
        <w:t>Con la Línea 3 del Cable Aéreo se busca mejorar la movilidad sostenible de la ciudad de Manizales, mediante la construcción de una tercera línea de cable aéreo que conectará los sectores de Cámbulos – Fátima – Universidades – Av. Santander, integrándose a las dos líneas de cable aéreo ya existentes, mejorando la movilidad en el sentido Norte – Sur, y conectado las tres principales centralidades de la conurbación (Centro Histórico Manizales, Plaza Principal Villamaría, Centro Financiero – Universitario – Deportivo).</w:t>
      </w:r>
    </w:p>
    <w:p w14:paraId="1856C228" w14:textId="651C24FF" w:rsidR="007A506C" w:rsidRDefault="007A506C" w:rsidP="001D28A8">
      <w:pPr>
        <w:pStyle w:val="Prrafodelista"/>
        <w:numPr>
          <w:ilvl w:val="0"/>
          <w:numId w:val="11"/>
        </w:numPr>
        <w:spacing w:before="0" w:after="160" w:line="259" w:lineRule="auto"/>
        <w:jc w:val="both"/>
      </w:pPr>
      <w:r>
        <w:t>NOTA: El monto corresponde al total del contrato.</w:t>
      </w:r>
    </w:p>
    <w:p w14:paraId="5363428F" w14:textId="4C7E83D3" w:rsidR="007A506C" w:rsidRDefault="007A506C" w:rsidP="001D28A8">
      <w:pPr>
        <w:pStyle w:val="Prrafodelista"/>
        <w:numPr>
          <w:ilvl w:val="0"/>
          <w:numId w:val="11"/>
        </w:numPr>
        <w:spacing w:before="0" w:after="160" w:line="259" w:lineRule="auto"/>
        <w:jc w:val="both"/>
      </w:pPr>
      <w:r w:rsidRPr="00354EF3">
        <w:t>NOTA: El contrato reporta un avance ponderado del 6</w:t>
      </w:r>
      <w:r w:rsidR="00FC1EA9">
        <w:t>7.90</w:t>
      </w:r>
      <w:r w:rsidRPr="00354EF3">
        <w:t xml:space="preserve">%, correspondiente a: los elementos electromecánicos que corresponden al </w:t>
      </w:r>
      <w:r w:rsidR="00FC1EA9">
        <w:t>70</w:t>
      </w:r>
      <w:r w:rsidRPr="00354EF3">
        <w:t>% del contrato tiene un avance del 8</w:t>
      </w:r>
      <w:r w:rsidR="00FC1EA9">
        <w:t>6.42</w:t>
      </w:r>
      <w:r w:rsidRPr="00354EF3">
        <w:t>%, la obra civil que posee el 30% restante del contrato tiene un avance del 2</w:t>
      </w:r>
      <w:r w:rsidR="00FC1EA9">
        <w:t>4.68</w:t>
      </w:r>
      <w:r w:rsidRPr="00354EF3">
        <w:t>%.</w:t>
      </w:r>
    </w:p>
    <w:p w14:paraId="21FD5379" w14:textId="2EBDE949" w:rsidR="007A506C" w:rsidRDefault="00C07367" w:rsidP="001D28A8">
      <w:pPr>
        <w:pStyle w:val="Ttulo2"/>
        <w:jc w:val="both"/>
      </w:pPr>
      <w:bookmarkStart w:id="60" w:name="_Toc153273987"/>
      <w:r>
        <w:t xml:space="preserve">11.2 </w:t>
      </w:r>
      <w:r w:rsidR="007A506C">
        <w:t>Intercambiador vial de Los Cedros</w:t>
      </w:r>
      <w:bookmarkEnd w:id="60"/>
    </w:p>
    <w:p w14:paraId="0E781589" w14:textId="03C43D5B"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25.893.044.323</w:t>
      </w:r>
    </w:p>
    <w:p w14:paraId="2FDEF4AC" w14:textId="77777777" w:rsidR="007A506C" w:rsidRPr="009E3159" w:rsidRDefault="007A506C" w:rsidP="001D28A8">
      <w:pPr>
        <w:jc w:val="both"/>
        <w:rPr>
          <w:rFonts w:ascii="Calibri" w:eastAsia="Times New Roman" w:hAnsi="Calibri" w:cs="Calibri"/>
          <w:color w:val="000000"/>
          <w:lang w:eastAsia="es-US"/>
        </w:rPr>
      </w:pPr>
      <w:r w:rsidRPr="0029736A">
        <w:rPr>
          <w:b/>
          <w:bCs/>
          <w:sz w:val="24"/>
          <w:szCs w:val="24"/>
        </w:rPr>
        <w:t>Fecha inicio/fin</w:t>
      </w:r>
      <w:r w:rsidRPr="009E3159">
        <w:rPr>
          <w:b/>
          <w:bCs/>
          <w:sz w:val="24"/>
          <w:szCs w:val="24"/>
        </w:rPr>
        <w:t>:</w:t>
      </w:r>
      <w:r w:rsidRPr="009E3159">
        <w:t xml:space="preserve"> 2021-12-20/</w:t>
      </w:r>
      <w:r w:rsidRPr="009E3159">
        <w:rPr>
          <w:rFonts w:ascii="Calibri" w:eastAsia="Times New Roman" w:hAnsi="Calibri" w:cs="Calibri"/>
          <w:color w:val="000000"/>
          <w:lang w:eastAsia="es-US"/>
        </w:rPr>
        <w:t>2023-12-31</w:t>
      </w:r>
    </w:p>
    <w:p w14:paraId="175D4467" w14:textId="7C81141B" w:rsidR="007A506C" w:rsidRDefault="007A506C" w:rsidP="001D28A8">
      <w:pPr>
        <w:jc w:val="both"/>
      </w:pPr>
      <w:r w:rsidRPr="0029736A">
        <w:rPr>
          <w:b/>
          <w:bCs/>
          <w:sz w:val="24"/>
          <w:szCs w:val="24"/>
        </w:rPr>
        <w:t xml:space="preserve">Porcentaje de avance: </w:t>
      </w:r>
      <w:r w:rsidR="00053B78">
        <w:t>72.59</w:t>
      </w:r>
      <w:r w:rsidRPr="009E3159">
        <w:t>%</w:t>
      </w:r>
    </w:p>
    <w:p w14:paraId="7015D5B1" w14:textId="77777777" w:rsidR="007A506C" w:rsidRDefault="007A506C" w:rsidP="001D28A8">
      <w:pPr>
        <w:jc w:val="both"/>
      </w:pPr>
      <w:r>
        <w:t>Intercambiador vial compuesto de puentes, rampas, obras de urbanismo y vías. El proyecto está compuesto de diferentes obras, pero entre las más importantes se destacan: Un Puente de una longitud de 212 metros lineales en concreto (Puente 1). Un Puente de una longitud de 333 metros lineales en concreto (Puente 2). Intervención que hace parte del proceso, licitación pública LP-013-2021 - Construcción de la intersección vehicular sobre la glorieta de la salida para el municipio de Neira en la Avenida Kevin Ángel - Sector barrio Los Cedros, según los estipulado en la norma sismo resistente 20. NOTA: El porcentaje de avance corresponde al avance financiero.</w:t>
      </w:r>
    </w:p>
    <w:p w14:paraId="10B3E2F0" w14:textId="77777777" w:rsidR="007A506C" w:rsidRDefault="007A506C" w:rsidP="001D28A8">
      <w:pPr>
        <w:pStyle w:val="Prrafodelista"/>
        <w:numPr>
          <w:ilvl w:val="0"/>
          <w:numId w:val="12"/>
        </w:numPr>
        <w:spacing w:before="0" w:after="160" w:line="259" w:lineRule="auto"/>
        <w:jc w:val="both"/>
      </w:pPr>
      <w:r>
        <w:t xml:space="preserve">El 19 de </w:t>
      </w:r>
      <w:proofErr w:type="gramStart"/>
      <w:r>
        <w:t>Diciembre</w:t>
      </w:r>
      <w:proofErr w:type="gramEnd"/>
      <w:r>
        <w:t xml:space="preserve"> de 2022 se realizó la cesión del contrato, el CONSORCIO MECA CONSTRUCCIONES cedió el contrato a CONSORCIO LOS CEDROS 2022.</w:t>
      </w:r>
    </w:p>
    <w:p w14:paraId="6015B992" w14:textId="6D0FCA3D" w:rsidR="007A506C" w:rsidRDefault="007A506C" w:rsidP="001D28A8">
      <w:pPr>
        <w:spacing w:after="0"/>
        <w:ind w:left="360"/>
        <w:jc w:val="both"/>
      </w:pPr>
      <w:r>
        <w:t>Nota: Información del avance del proyecto extraída del informe semanal de interventoría #</w:t>
      </w:r>
      <w:r w:rsidR="00053B78">
        <w:t>100,</w:t>
      </w:r>
      <w:r>
        <w:t xml:space="preserve"> </w:t>
      </w:r>
      <w:r w:rsidR="00053B78">
        <w:t>27</w:t>
      </w:r>
      <w:r>
        <w:t xml:space="preserve"> de </w:t>
      </w:r>
      <w:proofErr w:type="gramStart"/>
      <w:r>
        <w:t>Noviembre</w:t>
      </w:r>
      <w:proofErr w:type="gramEnd"/>
      <w:r w:rsidR="00053B78">
        <w:t xml:space="preserve"> al 3 de diciembre</w:t>
      </w:r>
      <w:r>
        <w:t xml:space="preserve"> con un avance del </w:t>
      </w:r>
      <w:r w:rsidR="00053B78">
        <w:t>72.59</w:t>
      </w:r>
      <w:r>
        <w:t>%.</w:t>
      </w:r>
    </w:p>
    <w:p w14:paraId="3C7D1292" w14:textId="77777777" w:rsidR="007A506C" w:rsidRDefault="007A506C" w:rsidP="001D28A8">
      <w:pPr>
        <w:jc w:val="both"/>
      </w:pPr>
    </w:p>
    <w:p w14:paraId="253E4089" w14:textId="6B61B5C9" w:rsidR="007A506C" w:rsidRDefault="00C07367" w:rsidP="001D28A8">
      <w:pPr>
        <w:pStyle w:val="Ttulo2"/>
        <w:jc w:val="both"/>
      </w:pPr>
      <w:bookmarkStart w:id="61" w:name="_Toc153273988"/>
      <w:r>
        <w:t xml:space="preserve">11.3 </w:t>
      </w:r>
      <w:r w:rsidR="007A506C">
        <w:t>Restauración de la escuela Juan XXIII</w:t>
      </w:r>
      <w:bookmarkEnd w:id="61"/>
    </w:p>
    <w:p w14:paraId="603E84E9" w14:textId="1A72830F"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16.898.495.508</w:t>
      </w:r>
    </w:p>
    <w:p w14:paraId="597DC0E0" w14:textId="77777777" w:rsidR="007A506C" w:rsidRPr="006E3A88" w:rsidRDefault="007A506C" w:rsidP="001D28A8">
      <w:pPr>
        <w:jc w:val="both"/>
        <w:rPr>
          <w:rFonts w:ascii="Calibri" w:eastAsia="Times New Roman" w:hAnsi="Calibri" w:cs="Calibri"/>
          <w:color w:val="000000"/>
          <w:lang w:eastAsia="es-US"/>
        </w:rPr>
      </w:pPr>
      <w:r w:rsidRPr="0029736A">
        <w:rPr>
          <w:b/>
          <w:bCs/>
          <w:sz w:val="24"/>
          <w:szCs w:val="24"/>
        </w:rPr>
        <w:t>Fecha inicio/fin</w:t>
      </w:r>
      <w:r w:rsidRPr="009E3159">
        <w:rPr>
          <w:b/>
          <w:bCs/>
          <w:sz w:val="24"/>
          <w:szCs w:val="24"/>
        </w:rPr>
        <w:t>:</w:t>
      </w:r>
      <w:r w:rsidRPr="009E3159">
        <w:t xml:space="preserve"> </w:t>
      </w:r>
      <w:r w:rsidRPr="006E3A88">
        <w:t>2021-12-28/</w:t>
      </w:r>
      <w:r w:rsidRPr="006E3A88">
        <w:rPr>
          <w:rFonts w:ascii="Calibri" w:hAnsi="Calibri" w:cs="Calibri"/>
          <w:color w:val="000000"/>
        </w:rPr>
        <w:t xml:space="preserve"> </w:t>
      </w:r>
      <w:r w:rsidRPr="006E3A88">
        <w:rPr>
          <w:rFonts w:ascii="Calibri" w:eastAsia="Times New Roman" w:hAnsi="Calibri" w:cs="Calibri"/>
          <w:color w:val="000000"/>
          <w:lang w:eastAsia="es-US"/>
        </w:rPr>
        <w:t>2023-12-31</w:t>
      </w:r>
    </w:p>
    <w:p w14:paraId="485D303C" w14:textId="4F6291C3" w:rsidR="007A506C" w:rsidRDefault="007A506C" w:rsidP="001D28A8">
      <w:pPr>
        <w:jc w:val="both"/>
      </w:pPr>
      <w:r w:rsidRPr="0029736A">
        <w:rPr>
          <w:b/>
          <w:bCs/>
          <w:sz w:val="24"/>
          <w:szCs w:val="24"/>
        </w:rPr>
        <w:t>Porcentaje de avance</w:t>
      </w:r>
      <w:r w:rsidRPr="00547EFA">
        <w:rPr>
          <w:b/>
          <w:bCs/>
          <w:sz w:val="24"/>
          <w:szCs w:val="24"/>
        </w:rPr>
        <w:t xml:space="preserve">: </w:t>
      </w:r>
      <w:r w:rsidRPr="00547EFA">
        <w:t>7</w:t>
      </w:r>
      <w:r w:rsidR="00F60FAB">
        <w:t>9,62</w:t>
      </w:r>
      <w:r w:rsidRPr="00547EFA">
        <w:t>%</w:t>
      </w:r>
    </w:p>
    <w:p w14:paraId="3A1045FD" w14:textId="77777777" w:rsidR="007A506C" w:rsidRDefault="007A506C" w:rsidP="001D28A8">
      <w:pPr>
        <w:jc w:val="both"/>
      </w:pPr>
      <w:r>
        <w:t xml:space="preserve">En cumplimiento de la Sentencia de la acción popular restauración juan XXIII, se realizará el reforzamiento estructural, restauración y ampliación del inmueble concentración escolar juan XXIII. se </w:t>
      </w:r>
      <w:proofErr w:type="gramStart"/>
      <w:r>
        <w:t>va</w:t>
      </w:r>
      <w:proofErr w:type="gramEnd"/>
      <w:r>
        <w:t xml:space="preserve"> realizar la primera fase del proyecto, licitación pública LP-014-2021, </w:t>
      </w:r>
      <w:r>
        <w:lastRenderedPageBreak/>
        <w:t>la cual consiste en: “fase i de reforzamiento estructural, restauración integral y ampliación del inmueble denominado concentración escolar juan XXIII del municipio de Manizales". nota: el porcentaje de avance corresponde al avance financiero.</w:t>
      </w:r>
    </w:p>
    <w:p w14:paraId="1D59CCBC" w14:textId="77777777" w:rsidR="007A506C" w:rsidRDefault="007A506C" w:rsidP="001D28A8">
      <w:pPr>
        <w:jc w:val="both"/>
      </w:pPr>
      <w:r>
        <w:t xml:space="preserve">"El plazo inicial de ejecución de esta obra inicialmente fue desde el 28 de </w:t>
      </w:r>
      <w:proofErr w:type="gramStart"/>
      <w:r>
        <w:t>Diciembre</w:t>
      </w:r>
      <w:proofErr w:type="gramEnd"/>
      <w:r>
        <w:t xml:space="preserve"> de 2021 hasta el 27 de Junio de 2023, de igual forma, el valor por el que se adjudicó la obra fue por $11.798.495.508. Desde entonces ha sufrido modificaciones que han derivado en que se realicen las siguientes prórrogas y adiciones:</w:t>
      </w:r>
    </w:p>
    <w:p w14:paraId="19100943" w14:textId="77777777" w:rsidR="007A506C" w:rsidRDefault="007A506C" w:rsidP="001D28A8">
      <w:pPr>
        <w:pStyle w:val="Prrafodelista"/>
        <w:numPr>
          <w:ilvl w:val="0"/>
          <w:numId w:val="12"/>
        </w:numPr>
        <w:spacing w:before="0" w:after="160" w:line="259" w:lineRule="auto"/>
        <w:jc w:val="both"/>
      </w:pPr>
      <w:r>
        <w:t xml:space="preserve">Prórroga y adición # 1 - Desde el 28 de </w:t>
      </w:r>
      <w:proofErr w:type="gramStart"/>
      <w:r>
        <w:t>Junio</w:t>
      </w:r>
      <w:proofErr w:type="gramEnd"/>
      <w:r>
        <w:t xml:space="preserve"> de 2023 hasta el 31 de Diciembre de 2023. Adición por valor de $5.100.000.000. Aprobado el 27 de </w:t>
      </w:r>
      <w:proofErr w:type="gramStart"/>
      <w:r>
        <w:t>Junio</w:t>
      </w:r>
      <w:proofErr w:type="gramEnd"/>
      <w:r>
        <w:t xml:space="preserve"> de 2023.</w:t>
      </w:r>
    </w:p>
    <w:p w14:paraId="17401553" w14:textId="79D9504B" w:rsidR="007A506C" w:rsidRDefault="007A506C" w:rsidP="001D28A8">
      <w:pPr>
        <w:spacing w:after="0"/>
        <w:ind w:left="360"/>
        <w:jc w:val="both"/>
      </w:pPr>
      <w:r>
        <w:t>Nota: Información del avance del proyecto extraída del informe</w:t>
      </w:r>
      <w:r w:rsidR="00F60FAB">
        <w:t xml:space="preserve"> mensual correspondiente al periodo 27 de noviembre al 2 de diciembre de 2023</w:t>
      </w:r>
    </w:p>
    <w:p w14:paraId="107EDDA8" w14:textId="77777777" w:rsidR="007A506C" w:rsidRDefault="007A506C" w:rsidP="001D28A8">
      <w:pPr>
        <w:ind w:left="360"/>
        <w:jc w:val="both"/>
      </w:pPr>
    </w:p>
    <w:p w14:paraId="6E0A3AF6" w14:textId="5E4911D8" w:rsidR="007A506C" w:rsidRDefault="00C07367" w:rsidP="001D28A8">
      <w:pPr>
        <w:pStyle w:val="Ttulo2"/>
        <w:jc w:val="both"/>
      </w:pPr>
      <w:bookmarkStart w:id="62" w:name="_Toc153273989"/>
      <w:r>
        <w:t xml:space="preserve">11.4 </w:t>
      </w:r>
      <w:r w:rsidR="007A506C">
        <w:t>Bulevar de la 19 y plaza Alfonso López - Campus Manizales.</w:t>
      </w:r>
      <w:bookmarkEnd w:id="62"/>
    </w:p>
    <w:p w14:paraId="1984F3C5" w14:textId="77777777"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sidRPr="00354EF3">
        <w:rPr>
          <w:b/>
          <w:bCs/>
          <w:sz w:val="24"/>
          <w:szCs w:val="24"/>
        </w:rPr>
        <w:t>8.696.752.570</w:t>
      </w:r>
    </w:p>
    <w:p w14:paraId="1C887E8C" w14:textId="77777777" w:rsidR="007A506C" w:rsidRDefault="007A506C" w:rsidP="001D28A8">
      <w:pPr>
        <w:jc w:val="both"/>
        <w:rPr>
          <w:rFonts w:ascii="Calibri" w:eastAsia="Times New Roman" w:hAnsi="Calibri" w:cs="Calibri"/>
          <w:color w:val="000000"/>
          <w:lang w:eastAsia="es-US"/>
        </w:rPr>
      </w:pPr>
      <w:r w:rsidRPr="0029736A">
        <w:rPr>
          <w:b/>
          <w:bCs/>
          <w:sz w:val="24"/>
          <w:szCs w:val="24"/>
        </w:rPr>
        <w:t>Fecha inicio/fin</w:t>
      </w:r>
      <w:r w:rsidRPr="009E3159">
        <w:rPr>
          <w:b/>
          <w:bCs/>
          <w:sz w:val="24"/>
          <w:szCs w:val="24"/>
        </w:rPr>
        <w:t>:</w:t>
      </w:r>
      <w:r w:rsidRPr="009E3159">
        <w:t xml:space="preserve"> </w:t>
      </w:r>
      <w:r w:rsidRPr="007051D9">
        <w:t xml:space="preserve">2022-12-29/ </w:t>
      </w:r>
      <w:r w:rsidRPr="007051D9">
        <w:rPr>
          <w:rFonts w:ascii="Calibri" w:eastAsia="Times New Roman" w:hAnsi="Calibri" w:cs="Calibri"/>
          <w:color w:val="000000"/>
          <w:lang w:eastAsia="es-US"/>
        </w:rPr>
        <w:t>2023-1</w:t>
      </w:r>
      <w:r>
        <w:rPr>
          <w:rFonts w:ascii="Calibri" w:eastAsia="Times New Roman" w:hAnsi="Calibri" w:cs="Calibri"/>
          <w:color w:val="000000"/>
          <w:lang w:eastAsia="es-US"/>
        </w:rPr>
        <w:t>2</w:t>
      </w:r>
      <w:r w:rsidRPr="007051D9">
        <w:rPr>
          <w:rFonts w:ascii="Calibri" w:eastAsia="Times New Roman" w:hAnsi="Calibri" w:cs="Calibri"/>
          <w:color w:val="000000"/>
          <w:lang w:eastAsia="es-US"/>
        </w:rPr>
        <w:t>-</w:t>
      </w:r>
      <w:r>
        <w:rPr>
          <w:rFonts w:ascii="Calibri" w:eastAsia="Times New Roman" w:hAnsi="Calibri" w:cs="Calibri"/>
          <w:color w:val="000000"/>
          <w:lang w:eastAsia="es-US"/>
        </w:rPr>
        <w:t>31</w:t>
      </w:r>
    </w:p>
    <w:p w14:paraId="3B6B7A41" w14:textId="48E44B76" w:rsidR="007A506C" w:rsidRPr="007051D9" w:rsidRDefault="007A506C" w:rsidP="001D28A8">
      <w:pPr>
        <w:jc w:val="both"/>
        <w:rPr>
          <w:rFonts w:ascii="Calibri" w:eastAsia="Times New Roman" w:hAnsi="Calibri" w:cs="Calibri"/>
          <w:color w:val="000000"/>
          <w:lang w:eastAsia="es-US"/>
        </w:rPr>
      </w:pPr>
      <w:r w:rsidRPr="0029736A">
        <w:rPr>
          <w:b/>
          <w:bCs/>
          <w:sz w:val="24"/>
          <w:szCs w:val="24"/>
        </w:rPr>
        <w:t>Porcentaje de avance</w:t>
      </w:r>
      <w:r w:rsidRPr="00260B2D">
        <w:rPr>
          <w:b/>
          <w:bCs/>
          <w:sz w:val="24"/>
          <w:szCs w:val="24"/>
        </w:rPr>
        <w:t>:</w:t>
      </w:r>
      <w:r w:rsidRPr="00260B2D">
        <w:rPr>
          <w:rFonts w:ascii="Calibri" w:eastAsia="Times New Roman" w:hAnsi="Calibri" w:cs="Calibri"/>
          <w:color w:val="000000"/>
          <w:lang w:eastAsia="es-US"/>
        </w:rPr>
        <w:t xml:space="preserve"> </w:t>
      </w:r>
      <w:r w:rsidR="00DB203D">
        <w:t>80.62</w:t>
      </w:r>
      <w:r w:rsidRPr="00260B2D">
        <w:t>%</w:t>
      </w:r>
    </w:p>
    <w:p w14:paraId="253DEEB3" w14:textId="77777777" w:rsidR="007A506C" w:rsidRDefault="007A506C" w:rsidP="001D28A8">
      <w:pPr>
        <w:jc w:val="both"/>
      </w:pPr>
      <w:r>
        <w:t>Proceso de licitación pública LP-014-2022 - construcción de ciclo ruta, bulevares y mejoramiento del espacio público en la calle 19 entre carrera 9. Intervención que hace parte del proyecto Ciudad Universitaria, se busca generar un espacio público de calidad que conecte el centro de la ciudad con la Universidad de Manizales.</w:t>
      </w:r>
    </w:p>
    <w:p w14:paraId="53FB0FC2" w14:textId="77777777" w:rsidR="007A506C" w:rsidRDefault="007A506C" w:rsidP="001D28A8">
      <w:pPr>
        <w:pStyle w:val="Prrafodelista"/>
        <w:numPr>
          <w:ilvl w:val="0"/>
          <w:numId w:val="13"/>
        </w:numPr>
        <w:spacing w:before="0" w:after="0" w:line="259" w:lineRule="auto"/>
        <w:jc w:val="both"/>
      </w:pPr>
      <w:r>
        <w:t>"El CONSORCIO CICLORUTA ICC, conformado por INVERCOL JZ LTDA, CODENCO y CONINSAS, realizó la cesión de la parte de CONSTRUCTORES E INGENIEROS UNIDOS S.A.S. – CONINSAS el día 13 de Julio de 2023 a PJ INGENIERIA Y SERVICIOS S.A.S. BIC.</w:t>
      </w:r>
    </w:p>
    <w:p w14:paraId="6198714C" w14:textId="77777777" w:rsidR="007A506C" w:rsidRDefault="007A506C" w:rsidP="001D28A8">
      <w:pPr>
        <w:pStyle w:val="Prrafodelista"/>
        <w:numPr>
          <w:ilvl w:val="0"/>
          <w:numId w:val="13"/>
        </w:numPr>
        <w:spacing w:before="0" w:after="0" w:line="259" w:lineRule="auto"/>
        <w:jc w:val="both"/>
      </w:pPr>
      <w:r>
        <w:t xml:space="preserve">Prórroga # 1 al CONSORCIO CICLORUTA ICC - Desde el 13 de </w:t>
      </w:r>
      <w:proofErr w:type="gramStart"/>
      <w:r>
        <w:t>Septiembre</w:t>
      </w:r>
      <w:proofErr w:type="gramEnd"/>
      <w:r>
        <w:t xml:space="preserve"> de 2023 hasta el 10 de Noviembre de 2023. Aprobado el 12 de </w:t>
      </w:r>
      <w:proofErr w:type="gramStart"/>
      <w:r>
        <w:t>Septiembre</w:t>
      </w:r>
      <w:proofErr w:type="gramEnd"/>
      <w:r>
        <w:t xml:space="preserve"> de 2023.</w:t>
      </w:r>
    </w:p>
    <w:p w14:paraId="303F5910" w14:textId="77777777" w:rsidR="007A506C" w:rsidRDefault="007A506C" w:rsidP="001D28A8">
      <w:pPr>
        <w:pStyle w:val="Prrafodelista"/>
        <w:numPr>
          <w:ilvl w:val="0"/>
          <w:numId w:val="13"/>
        </w:numPr>
        <w:spacing w:before="0" w:after="0" w:line="259" w:lineRule="auto"/>
        <w:jc w:val="both"/>
      </w:pPr>
      <w:r w:rsidRPr="00493EA6">
        <w:t xml:space="preserve">Prórroga #1 y adición #1 al CONSORCIO RUTA AA - Desde el 11 de </w:t>
      </w:r>
      <w:proofErr w:type="gramStart"/>
      <w:r w:rsidRPr="00493EA6">
        <w:t>Noviembre</w:t>
      </w:r>
      <w:proofErr w:type="gramEnd"/>
      <w:r w:rsidRPr="00493EA6">
        <w:t xml:space="preserve"> de 2023 hasta el 31 de Diciembre de 2023 y por valor de $401.946.881. Aprobado el 10 de </w:t>
      </w:r>
      <w:proofErr w:type="gramStart"/>
      <w:r w:rsidRPr="00493EA6">
        <w:t>Noviembre</w:t>
      </w:r>
      <w:proofErr w:type="gramEnd"/>
      <w:r w:rsidRPr="00493EA6">
        <w:t xml:space="preserve"> de 2023.</w:t>
      </w:r>
    </w:p>
    <w:p w14:paraId="0948763C" w14:textId="77777777" w:rsidR="007A506C" w:rsidRDefault="007A506C" w:rsidP="001D28A8">
      <w:pPr>
        <w:pStyle w:val="Prrafodelista"/>
        <w:numPr>
          <w:ilvl w:val="0"/>
          <w:numId w:val="13"/>
        </w:numPr>
        <w:spacing w:before="0" w:after="0" w:line="259" w:lineRule="auto"/>
        <w:jc w:val="both"/>
      </w:pPr>
      <w:r w:rsidRPr="00493EA6">
        <w:t xml:space="preserve">Prórroga # 2 al CONSORCIO CICLORUTA ICC - Desde el 11 de </w:t>
      </w:r>
      <w:proofErr w:type="gramStart"/>
      <w:r w:rsidRPr="00493EA6">
        <w:t>Noviembre</w:t>
      </w:r>
      <w:proofErr w:type="gramEnd"/>
      <w:r w:rsidRPr="00493EA6">
        <w:t xml:space="preserve"> de 2023 hasta el 20 de Diciembre de 2023. Aprobado el 10 de </w:t>
      </w:r>
      <w:proofErr w:type="gramStart"/>
      <w:r w:rsidRPr="00493EA6">
        <w:t>Noviembre</w:t>
      </w:r>
      <w:proofErr w:type="gramEnd"/>
      <w:r w:rsidRPr="00493EA6">
        <w:t xml:space="preserve"> de 2023.</w:t>
      </w:r>
    </w:p>
    <w:p w14:paraId="3BEC90D9" w14:textId="69528009" w:rsidR="007A506C" w:rsidRDefault="007A506C" w:rsidP="001D28A8">
      <w:pPr>
        <w:pStyle w:val="Prrafodelista"/>
        <w:numPr>
          <w:ilvl w:val="0"/>
          <w:numId w:val="13"/>
        </w:numPr>
        <w:spacing w:before="0" w:after="0" w:line="259" w:lineRule="auto"/>
        <w:jc w:val="both"/>
      </w:pPr>
      <w:r>
        <w:t>Según el informe semanal de interventoría #4</w:t>
      </w:r>
      <w:r w:rsidR="00CB4E6F">
        <w:t>6</w:t>
      </w:r>
      <w:r>
        <w:t xml:space="preserve"> </w:t>
      </w:r>
      <w:r w:rsidR="00CB4E6F">
        <w:t xml:space="preserve">del 20 al 26 de </w:t>
      </w:r>
      <w:proofErr w:type="gramStart"/>
      <w:r w:rsidR="00CB4E6F">
        <w:t>noviembre</w:t>
      </w:r>
      <w:r>
        <w:t xml:space="preserve">  el</w:t>
      </w:r>
      <w:proofErr w:type="gramEnd"/>
      <w:r>
        <w:t xml:space="preserve"> Lote #1 tiene un avance del 7</w:t>
      </w:r>
      <w:r w:rsidR="00CB4E6F">
        <w:t>7.13</w:t>
      </w:r>
      <w:r>
        <w:t xml:space="preserve">% y el Lote #2 tiene un avance del </w:t>
      </w:r>
      <w:r w:rsidR="00CB4E6F">
        <w:t>84.11</w:t>
      </w:r>
      <w:r>
        <w:t xml:space="preserve">%, que da un promedio del </w:t>
      </w:r>
      <w:r w:rsidR="00CB4E6F">
        <w:t>80.62</w:t>
      </w:r>
      <w:r>
        <w:t>%."</w:t>
      </w:r>
    </w:p>
    <w:p w14:paraId="7D7D9F62" w14:textId="77777777" w:rsidR="007A506C" w:rsidRDefault="007A506C" w:rsidP="001D28A8">
      <w:pPr>
        <w:pStyle w:val="Prrafodelista"/>
        <w:spacing w:after="0"/>
        <w:jc w:val="both"/>
      </w:pPr>
    </w:p>
    <w:p w14:paraId="5758688A" w14:textId="411F9BB2" w:rsidR="007A506C" w:rsidRDefault="00C07367" w:rsidP="001D28A8">
      <w:pPr>
        <w:pStyle w:val="Ttulo1"/>
        <w:jc w:val="both"/>
      </w:pPr>
      <w:bookmarkStart w:id="63" w:name="_Toc153273990"/>
      <w:r>
        <w:t xml:space="preserve">12 </w:t>
      </w:r>
      <w:r w:rsidR="007A506C">
        <w:t>ESCENARIOS DEPORTIVOS</w:t>
      </w:r>
      <w:bookmarkEnd w:id="63"/>
    </w:p>
    <w:p w14:paraId="75AF4C5F" w14:textId="0AD2A8E4" w:rsidR="007A506C" w:rsidRDefault="00C07367" w:rsidP="001D28A8">
      <w:pPr>
        <w:pStyle w:val="Ttulo2"/>
        <w:jc w:val="both"/>
      </w:pPr>
      <w:bookmarkStart w:id="64" w:name="_Toc153273991"/>
      <w:r>
        <w:t xml:space="preserve">12.1 </w:t>
      </w:r>
      <w:r w:rsidR="007A506C">
        <w:t>Pista de BMX</w:t>
      </w:r>
      <w:bookmarkEnd w:id="64"/>
    </w:p>
    <w:p w14:paraId="6111DB56" w14:textId="3507454D" w:rsidR="007A506C" w:rsidRDefault="007A506C" w:rsidP="001D28A8">
      <w:pPr>
        <w:jc w:val="both"/>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2.899.145.372</w:t>
      </w:r>
    </w:p>
    <w:p w14:paraId="051851C8" w14:textId="77777777" w:rsidR="007A506C" w:rsidRPr="0095749A" w:rsidRDefault="007A506C" w:rsidP="001D28A8">
      <w:pPr>
        <w:jc w:val="both"/>
        <w:rPr>
          <w:highlight w:val="yellow"/>
        </w:rPr>
      </w:pPr>
      <w:r w:rsidRPr="0029736A">
        <w:rPr>
          <w:b/>
          <w:bCs/>
          <w:sz w:val="24"/>
          <w:szCs w:val="24"/>
        </w:rPr>
        <w:t>Fecha inicio/fin</w:t>
      </w:r>
      <w:r w:rsidRPr="009E3159">
        <w:rPr>
          <w:b/>
          <w:bCs/>
          <w:sz w:val="24"/>
          <w:szCs w:val="24"/>
        </w:rPr>
        <w:t>:</w:t>
      </w:r>
      <w:r w:rsidRPr="009E3159">
        <w:t xml:space="preserve"> </w:t>
      </w:r>
      <w:r w:rsidRPr="00D5574E">
        <w:t>2023-06-28/ 2023-1</w:t>
      </w:r>
      <w:r>
        <w:t>2</w:t>
      </w:r>
      <w:r w:rsidRPr="00D5574E">
        <w:t>-10</w:t>
      </w:r>
    </w:p>
    <w:p w14:paraId="1106097A" w14:textId="56757557" w:rsidR="007A506C" w:rsidRDefault="007A506C" w:rsidP="001D28A8">
      <w:pPr>
        <w:jc w:val="both"/>
      </w:pPr>
      <w:r w:rsidRPr="0029736A">
        <w:rPr>
          <w:b/>
          <w:bCs/>
          <w:sz w:val="24"/>
          <w:szCs w:val="24"/>
        </w:rPr>
        <w:lastRenderedPageBreak/>
        <w:t>Porcentaje de avance</w:t>
      </w:r>
      <w:r w:rsidRPr="00260B2D">
        <w:rPr>
          <w:b/>
          <w:bCs/>
          <w:sz w:val="24"/>
          <w:szCs w:val="24"/>
        </w:rPr>
        <w:t>:</w:t>
      </w:r>
      <w:r w:rsidRPr="00260B2D">
        <w:rPr>
          <w:rFonts w:ascii="Calibri" w:eastAsia="Times New Roman" w:hAnsi="Calibri" w:cs="Calibri"/>
          <w:color w:val="000000"/>
          <w:lang w:eastAsia="es-US"/>
        </w:rPr>
        <w:t xml:space="preserve"> </w:t>
      </w:r>
      <w:r w:rsidR="00D71D34">
        <w:t>95</w:t>
      </w:r>
      <w:r w:rsidRPr="00260B2D">
        <w:t>%</w:t>
      </w:r>
    </w:p>
    <w:p w14:paraId="2FA63A0E" w14:textId="77777777" w:rsidR="007A506C" w:rsidRDefault="007A506C" w:rsidP="001D28A8">
      <w:pPr>
        <w:jc w:val="both"/>
      </w:pPr>
      <w:r>
        <w:t xml:space="preserve">Contrato interadministrativo 2306160948 - Contrato interadministrativo de mandato sin representación a través de la administración delegada para la construcción de obras complementarias para la pista de BMX y obras de adecuación de la pista </w:t>
      </w:r>
      <w:proofErr w:type="spellStart"/>
      <w:r>
        <w:t>mountain</w:t>
      </w:r>
      <w:proofErr w:type="spellEnd"/>
      <w:r>
        <w:t xml:space="preserve"> </w:t>
      </w:r>
      <w:proofErr w:type="spellStart"/>
      <w:r>
        <w:t>bike</w:t>
      </w:r>
      <w:proofErr w:type="spellEnd"/>
      <w:r>
        <w:t xml:space="preserve"> del bosque popular el prado de la ciudad de Manizales.</w:t>
      </w:r>
    </w:p>
    <w:p w14:paraId="170DEF6C" w14:textId="77777777" w:rsidR="007A506C" w:rsidRDefault="007A506C" w:rsidP="001D28A8">
      <w:pPr>
        <w:pStyle w:val="Prrafodelista"/>
        <w:numPr>
          <w:ilvl w:val="0"/>
          <w:numId w:val="14"/>
        </w:numPr>
        <w:spacing w:before="0" w:after="0" w:line="259" w:lineRule="auto"/>
        <w:jc w:val="both"/>
      </w:pPr>
      <w:r>
        <w:t xml:space="preserve">"El plazo inicial de ejecución de esta obra inicialmente fue desde el 28 de </w:t>
      </w:r>
      <w:proofErr w:type="gramStart"/>
      <w:r>
        <w:t>Junio</w:t>
      </w:r>
      <w:proofErr w:type="gramEnd"/>
      <w:r>
        <w:t xml:space="preserve"> de 2023 hasta el 27 de Octubre de 2023. Desde entonces ha sufrido modificaciones que han derivado en que se realicen las siguientes prórrogas:</w:t>
      </w:r>
    </w:p>
    <w:p w14:paraId="0CA6CEE4" w14:textId="77777777" w:rsidR="007A506C" w:rsidRDefault="007A506C" w:rsidP="001D28A8">
      <w:pPr>
        <w:pStyle w:val="Prrafodelista"/>
        <w:numPr>
          <w:ilvl w:val="0"/>
          <w:numId w:val="14"/>
        </w:numPr>
        <w:spacing w:before="0" w:after="0" w:line="259" w:lineRule="auto"/>
        <w:jc w:val="both"/>
      </w:pPr>
      <w:r>
        <w:t xml:space="preserve">Prórroga # 1 - Desde el 28 de </w:t>
      </w:r>
      <w:proofErr w:type="gramStart"/>
      <w:r>
        <w:t>Octubre</w:t>
      </w:r>
      <w:proofErr w:type="gramEnd"/>
      <w:r>
        <w:t xml:space="preserve"> de 2023 hasta el 10 de Diciembre de 2023. Aprobado el 27 de </w:t>
      </w:r>
      <w:proofErr w:type="gramStart"/>
      <w:r>
        <w:t>Octubre</w:t>
      </w:r>
      <w:proofErr w:type="gramEnd"/>
      <w:r>
        <w:t xml:space="preserve"> de 2023."</w:t>
      </w:r>
    </w:p>
    <w:p w14:paraId="36159209" w14:textId="6D100A41" w:rsidR="007A506C" w:rsidRDefault="007A506C" w:rsidP="001D28A8">
      <w:pPr>
        <w:spacing w:after="0"/>
        <w:jc w:val="both"/>
      </w:pPr>
      <w:r>
        <w:t xml:space="preserve">Nota: Información del avance del proyecto extraída del informe presentado al Comité OSA el </w:t>
      </w:r>
      <w:r w:rsidR="00D71D34">
        <w:t xml:space="preserve">11 </w:t>
      </w:r>
      <w:r>
        <w:t xml:space="preserve">de </w:t>
      </w:r>
      <w:proofErr w:type="gramStart"/>
      <w:r w:rsidR="00D71D34">
        <w:t>Diciembre</w:t>
      </w:r>
      <w:proofErr w:type="gramEnd"/>
      <w:r>
        <w:t xml:space="preserve"> de 2023.</w:t>
      </w:r>
    </w:p>
    <w:p w14:paraId="74903C5B" w14:textId="7542E73B" w:rsidR="007A506C" w:rsidRDefault="00C07367" w:rsidP="001D28A8">
      <w:pPr>
        <w:pStyle w:val="Ttulo2"/>
        <w:jc w:val="both"/>
      </w:pPr>
      <w:bookmarkStart w:id="65" w:name="_Toc153273992"/>
      <w:r>
        <w:t xml:space="preserve">12.2 </w:t>
      </w:r>
      <w:r w:rsidR="007A506C">
        <w:t>Coliseo Mayor Jorge Arango Uribe</w:t>
      </w:r>
      <w:bookmarkEnd w:id="65"/>
    </w:p>
    <w:p w14:paraId="5C686E23" w14:textId="72FA7ACE"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12.842.757.067</w:t>
      </w:r>
    </w:p>
    <w:p w14:paraId="2D5610F4" w14:textId="77777777" w:rsidR="007A506C" w:rsidRPr="0018282A" w:rsidRDefault="007A506C" w:rsidP="001D28A8">
      <w:pPr>
        <w:jc w:val="both"/>
        <w:rPr>
          <w:rFonts w:ascii="Calibri" w:eastAsia="Times New Roman" w:hAnsi="Calibri" w:cs="Calibri"/>
          <w:color w:val="000000"/>
          <w:lang w:eastAsia="es-US"/>
        </w:rPr>
      </w:pPr>
      <w:r w:rsidRPr="0029736A">
        <w:rPr>
          <w:b/>
          <w:bCs/>
          <w:sz w:val="24"/>
          <w:szCs w:val="24"/>
        </w:rPr>
        <w:t>Fecha inicio/fin</w:t>
      </w:r>
      <w:r w:rsidRPr="009E3159">
        <w:rPr>
          <w:b/>
          <w:bCs/>
          <w:sz w:val="24"/>
          <w:szCs w:val="24"/>
        </w:rPr>
        <w:t>:</w:t>
      </w:r>
      <w:r w:rsidRPr="009E3159">
        <w:t xml:space="preserve"> </w:t>
      </w:r>
      <w:r w:rsidRPr="0018282A">
        <w:t>2023-03-16/</w:t>
      </w:r>
      <w:r w:rsidRPr="0018282A">
        <w:rPr>
          <w:rFonts w:ascii="Calibri" w:hAnsi="Calibri" w:cs="Calibri"/>
          <w:color w:val="000000"/>
        </w:rPr>
        <w:t xml:space="preserve"> </w:t>
      </w:r>
      <w:r w:rsidRPr="0018282A">
        <w:rPr>
          <w:rFonts w:ascii="Calibri" w:eastAsia="Times New Roman" w:hAnsi="Calibri" w:cs="Calibri"/>
          <w:color w:val="000000"/>
          <w:lang w:eastAsia="es-US"/>
        </w:rPr>
        <w:t>2023-11-15</w:t>
      </w:r>
    </w:p>
    <w:p w14:paraId="59D52B1E" w14:textId="617F702E" w:rsidR="007A506C" w:rsidRDefault="007A506C" w:rsidP="001D28A8">
      <w:pPr>
        <w:jc w:val="both"/>
      </w:pPr>
      <w:r w:rsidRPr="0029736A">
        <w:rPr>
          <w:b/>
          <w:bCs/>
          <w:sz w:val="24"/>
          <w:szCs w:val="24"/>
        </w:rPr>
        <w:t>Porcentaje de avance:</w:t>
      </w:r>
      <w:r>
        <w:rPr>
          <w:rFonts w:ascii="Calibri" w:eastAsia="Times New Roman" w:hAnsi="Calibri" w:cs="Calibri"/>
          <w:color w:val="000000"/>
          <w:lang w:eastAsia="es-US"/>
        </w:rPr>
        <w:t xml:space="preserve"> </w:t>
      </w:r>
      <w:r w:rsidR="00984834">
        <w:t>30.96</w:t>
      </w:r>
      <w:r w:rsidRPr="00260B2D">
        <w:t>%</w:t>
      </w:r>
    </w:p>
    <w:p w14:paraId="61E40CDE" w14:textId="77777777" w:rsidR="007A506C" w:rsidRDefault="007A506C" w:rsidP="001D28A8">
      <w:pPr>
        <w:jc w:val="both"/>
      </w:pPr>
      <w:r>
        <w:t xml:space="preserve">Los juegos deportivos nacionales y </w:t>
      </w:r>
      <w:proofErr w:type="spellStart"/>
      <w:r>
        <w:t>paranacionales</w:t>
      </w:r>
      <w:proofErr w:type="spellEnd"/>
      <w:r>
        <w:t xml:space="preserve"> 2023 __mejor juntos__ se desarrollarán en el eje cafetero y una de sus subsedes será la Ciudad de Manizales. Las disciplinas que albergará la ciudad son: Futbol de salón femenino, convencional, futbol de salón masculino convencional, Baloncesto </w:t>
      </w:r>
      <w:proofErr w:type="spellStart"/>
      <w:r>
        <w:t>paranacional</w:t>
      </w:r>
      <w:proofErr w:type="spellEnd"/>
      <w:r>
        <w:t xml:space="preserve">, Billar convencional, Billa </w:t>
      </w:r>
      <w:proofErr w:type="spellStart"/>
      <w:r>
        <w:t>Paranacional</w:t>
      </w:r>
      <w:proofErr w:type="spellEnd"/>
      <w:r>
        <w:t xml:space="preserve">, tenis de mesa convencional y </w:t>
      </w:r>
      <w:proofErr w:type="spellStart"/>
      <w:r>
        <w:t>paranacional</w:t>
      </w:r>
      <w:proofErr w:type="spellEnd"/>
      <w:r>
        <w:t xml:space="preserve">, Karate convencional, Taekwondo convencional, Patinaje Artístico convencional, Baloncesto Auditivo y cognitivo </w:t>
      </w:r>
      <w:proofErr w:type="spellStart"/>
      <w:r>
        <w:t>paranacional</w:t>
      </w:r>
      <w:proofErr w:type="spellEnd"/>
      <w:r>
        <w:t xml:space="preserve">, Patinaje de ruta y carreras convencional, actividades subacuáticas convencionales, futbol masculino convencional, futbol 7 </w:t>
      </w:r>
      <w:proofErr w:type="spellStart"/>
      <w:r>
        <w:t>paranacional</w:t>
      </w:r>
      <w:proofErr w:type="spellEnd"/>
      <w:r>
        <w:t xml:space="preserve">, MTB, Down Hill, Esgrima convencional y </w:t>
      </w:r>
      <w:proofErr w:type="spellStart"/>
      <w:r>
        <w:t>paranacional</w:t>
      </w:r>
      <w:proofErr w:type="spellEnd"/>
      <w:r>
        <w:t xml:space="preserve"> y </w:t>
      </w:r>
      <w:proofErr w:type="spellStart"/>
      <w:r>
        <w:t>Boccia</w:t>
      </w:r>
      <w:proofErr w:type="spellEnd"/>
      <w:r>
        <w:t xml:space="preserve"> </w:t>
      </w:r>
      <w:proofErr w:type="spellStart"/>
      <w:r>
        <w:t>paranacional</w:t>
      </w:r>
      <w:proofErr w:type="spellEnd"/>
      <w:r>
        <w:t>. Se acondicionar 4 Camerinos, área de control al dopaje, zonas mixtas, áreas de prensa según lo establecido en el Manual de Escenarios deportivos del Ministerio del Deporte, además de todas las reparaciones locativas (cambio de cubierta, iluminación) y amoblamiento requerido para desarrollar con éxito las competencias deportivas.</w:t>
      </w:r>
    </w:p>
    <w:p w14:paraId="04CE7ADE" w14:textId="77777777" w:rsidR="007A506C" w:rsidRDefault="007A506C" w:rsidP="001D28A8">
      <w:pPr>
        <w:jc w:val="both"/>
      </w:pPr>
      <w:r>
        <w:t>"El valor por el que se adjudicó la obra fue por $8.562.757.282. Desde entonces ha sufrido modificaciones que han derivado en que se realicen las siguientes adiciones:</w:t>
      </w:r>
    </w:p>
    <w:p w14:paraId="004C3E71" w14:textId="77777777" w:rsidR="007A506C" w:rsidRDefault="007A506C" w:rsidP="001D28A8">
      <w:pPr>
        <w:pStyle w:val="Prrafodelista"/>
        <w:numPr>
          <w:ilvl w:val="0"/>
          <w:numId w:val="15"/>
        </w:numPr>
        <w:spacing w:before="0" w:after="160" w:line="259" w:lineRule="auto"/>
        <w:jc w:val="both"/>
      </w:pPr>
      <w:r>
        <w:t xml:space="preserve">Adición # 1 - Adición por valor de $4.279.999.785,00. Aprobado el 3 de </w:t>
      </w:r>
      <w:proofErr w:type="gramStart"/>
      <w:r>
        <w:t>Agosto</w:t>
      </w:r>
      <w:proofErr w:type="gramEnd"/>
      <w:r>
        <w:t xml:space="preserve"> de 2023."</w:t>
      </w:r>
    </w:p>
    <w:p w14:paraId="1F6BD90F" w14:textId="055A7123" w:rsidR="007A506C" w:rsidRDefault="007A506C" w:rsidP="001D28A8">
      <w:pPr>
        <w:spacing w:after="0"/>
        <w:ind w:left="360"/>
        <w:jc w:val="both"/>
      </w:pPr>
      <w:r>
        <w:t xml:space="preserve">Nota: Información del avance del proyecto extraída del informe presentado al Comité OSA el </w:t>
      </w:r>
      <w:r w:rsidR="00984834">
        <w:t>11 de diciembre</w:t>
      </w:r>
      <w:r>
        <w:t xml:space="preserve"> de 2023.</w:t>
      </w:r>
    </w:p>
    <w:p w14:paraId="0772DCF9" w14:textId="76F1A451" w:rsidR="007A506C" w:rsidRDefault="00C07367" w:rsidP="001D28A8">
      <w:pPr>
        <w:pStyle w:val="Ttulo2"/>
        <w:jc w:val="both"/>
      </w:pPr>
      <w:bookmarkStart w:id="66" w:name="_Toc153273993"/>
      <w:r>
        <w:t xml:space="preserve">12.3 </w:t>
      </w:r>
      <w:r w:rsidR="007A506C">
        <w:t>Patinódromo del Bosque Popular El Prado</w:t>
      </w:r>
      <w:bookmarkEnd w:id="66"/>
    </w:p>
    <w:p w14:paraId="5C940074" w14:textId="0E4616E4" w:rsidR="007A506C" w:rsidRPr="00DE2B26" w:rsidRDefault="007A506C" w:rsidP="001D28A8">
      <w:pPr>
        <w:jc w:val="both"/>
        <w:rPr>
          <w:b/>
          <w:bCs/>
          <w:sz w:val="24"/>
          <w:szCs w:val="24"/>
        </w:rPr>
      </w:pPr>
      <w:r>
        <w:rPr>
          <w:b/>
          <w:bCs/>
          <w:sz w:val="24"/>
          <w:szCs w:val="24"/>
        </w:rPr>
        <w:t xml:space="preserve">Inversión </w:t>
      </w:r>
      <w:r w:rsidRPr="00DE2B26">
        <w:rPr>
          <w:b/>
          <w:bCs/>
          <w:sz w:val="24"/>
          <w:szCs w:val="24"/>
        </w:rPr>
        <w:t>$</w:t>
      </w:r>
      <w:r>
        <w:rPr>
          <w:b/>
          <w:bCs/>
          <w:sz w:val="24"/>
          <w:szCs w:val="24"/>
        </w:rPr>
        <w:t xml:space="preserve"> </w:t>
      </w:r>
      <w:r w:rsidRPr="00DE2B26">
        <w:rPr>
          <w:b/>
          <w:bCs/>
          <w:sz w:val="24"/>
          <w:szCs w:val="24"/>
        </w:rPr>
        <w:t>8.542.367.259</w:t>
      </w:r>
    </w:p>
    <w:p w14:paraId="34E248FB" w14:textId="77777777" w:rsidR="007A506C" w:rsidRPr="00825F65" w:rsidRDefault="007A506C" w:rsidP="001D28A8">
      <w:pPr>
        <w:jc w:val="both"/>
        <w:rPr>
          <w:rFonts w:ascii="Calibri" w:eastAsia="Times New Roman" w:hAnsi="Calibri" w:cs="Calibri"/>
          <w:color w:val="000000"/>
          <w:lang w:eastAsia="es-US"/>
        </w:rPr>
      </w:pPr>
      <w:r w:rsidRPr="0029736A">
        <w:rPr>
          <w:b/>
          <w:bCs/>
          <w:sz w:val="24"/>
          <w:szCs w:val="24"/>
        </w:rPr>
        <w:t>Fecha inicio/fin</w:t>
      </w:r>
      <w:r w:rsidRPr="00825F65">
        <w:rPr>
          <w:b/>
          <w:bCs/>
          <w:sz w:val="24"/>
          <w:szCs w:val="24"/>
        </w:rPr>
        <w:t>:</w:t>
      </w:r>
      <w:r w:rsidRPr="00825F65">
        <w:t xml:space="preserve"> 2023-02-06/</w:t>
      </w:r>
      <w:r w:rsidRPr="00825F65">
        <w:rPr>
          <w:rFonts w:ascii="Calibri" w:hAnsi="Calibri" w:cs="Calibri"/>
          <w:color w:val="000000"/>
        </w:rPr>
        <w:t xml:space="preserve"> </w:t>
      </w:r>
      <w:r w:rsidRPr="00825F65">
        <w:rPr>
          <w:rFonts w:ascii="Calibri" w:eastAsia="Times New Roman" w:hAnsi="Calibri" w:cs="Calibri"/>
          <w:color w:val="000000"/>
          <w:lang w:eastAsia="es-US"/>
        </w:rPr>
        <w:t>2023-12-31</w:t>
      </w:r>
    </w:p>
    <w:p w14:paraId="68169774" w14:textId="192029A3" w:rsidR="007A506C" w:rsidRDefault="007A506C" w:rsidP="001D28A8">
      <w:pPr>
        <w:jc w:val="both"/>
      </w:pPr>
      <w:r w:rsidRPr="0029736A">
        <w:rPr>
          <w:b/>
          <w:bCs/>
          <w:sz w:val="24"/>
          <w:szCs w:val="24"/>
        </w:rPr>
        <w:t>Porcentaje de avance:</w:t>
      </w:r>
      <w:r>
        <w:rPr>
          <w:rFonts w:ascii="Calibri" w:eastAsia="Times New Roman" w:hAnsi="Calibri" w:cs="Calibri"/>
          <w:color w:val="000000"/>
          <w:lang w:eastAsia="es-US"/>
        </w:rPr>
        <w:t xml:space="preserve"> </w:t>
      </w:r>
      <w:r w:rsidRPr="00DE0095">
        <w:t>7</w:t>
      </w:r>
      <w:r w:rsidR="00D178FE">
        <w:t>8.19</w:t>
      </w:r>
      <w:r w:rsidRPr="00DE0095">
        <w:t>%</w:t>
      </w:r>
    </w:p>
    <w:p w14:paraId="45BD27EA" w14:textId="77777777" w:rsidR="007A506C" w:rsidRDefault="007A506C" w:rsidP="001D28A8">
      <w:pPr>
        <w:jc w:val="both"/>
      </w:pPr>
      <w:r>
        <w:t xml:space="preserve">Los juegos deportivos nacionales y </w:t>
      </w:r>
      <w:proofErr w:type="spellStart"/>
      <w:r>
        <w:t>paranacionales</w:t>
      </w:r>
      <w:proofErr w:type="spellEnd"/>
      <w:r>
        <w:t xml:space="preserve"> 2023 mejor juntos se desarrollarán en el eje cafetero y una de sus subsedes será la ciudad de Manizales. Las disciplinas que albergará la ciudad son: Futbol de salón femenino, convencional, futbol de salón masculino </w:t>
      </w:r>
      <w:r>
        <w:lastRenderedPageBreak/>
        <w:t xml:space="preserve">convencional, Baloncesto </w:t>
      </w:r>
      <w:proofErr w:type="spellStart"/>
      <w:r>
        <w:t>paranacional</w:t>
      </w:r>
      <w:proofErr w:type="spellEnd"/>
      <w:r>
        <w:t xml:space="preserve">, Billar convencional, Billa </w:t>
      </w:r>
      <w:proofErr w:type="spellStart"/>
      <w:r>
        <w:t>Paranacional</w:t>
      </w:r>
      <w:proofErr w:type="spellEnd"/>
      <w:r>
        <w:t xml:space="preserve">, tenis de mesa convencional y </w:t>
      </w:r>
      <w:proofErr w:type="spellStart"/>
      <w:r>
        <w:t>paranacional</w:t>
      </w:r>
      <w:proofErr w:type="spellEnd"/>
      <w:r>
        <w:t xml:space="preserve">, Karate convencional, Taekwondo convencional, Patinaje Artístico convencional, Baloncesto Auditivo y cognitivo </w:t>
      </w:r>
      <w:proofErr w:type="spellStart"/>
      <w:r>
        <w:t>paranacional</w:t>
      </w:r>
      <w:proofErr w:type="spellEnd"/>
      <w:r>
        <w:t xml:space="preserve">, Patinaje de ruta y carreras convencional, actividades subacuáticas convencionales, futbol masculino convencional, futbol 7 </w:t>
      </w:r>
      <w:proofErr w:type="spellStart"/>
      <w:r>
        <w:t>paranacional</w:t>
      </w:r>
      <w:proofErr w:type="spellEnd"/>
      <w:r>
        <w:t xml:space="preserve">, MTB, Down Hill, Esgrima convencional y </w:t>
      </w:r>
      <w:proofErr w:type="spellStart"/>
      <w:r>
        <w:t>paranacional</w:t>
      </w:r>
      <w:proofErr w:type="spellEnd"/>
      <w:r>
        <w:t xml:space="preserve"> y </w:t>
      </w:r>
      <w:proofErr w:type="spellStart"/>
      <w:r>
        <w:t>Boccia</w:t>
      </w:r>
      <w:proofErr w:type="spellEnd"/>
      <w:r>
        <w:t xml:space="preserve"> </w:t>
      </w:r>
      <w:proofErr w:type="spellStart"/>
      <w:r>
        <w:t>paranacional</w:t>
      </w:r>
      <w:proofErr w:type="spellEnd"/>
      <w:r>
        <w:t>. Intervención que corresponde al proceso de licitación pública, LP-010-2022 - Construcción de obras complementarias para las pistas de ruta y velocidad en el patinódromo del Bosque Popular El Prado de la ciudad de Manizales.</w:t>
      </w:r>
    </w:p>
    <w:p w14:paraId="04B10FA2" w14:textId="77777777" w:rsidR="007A506C" w:rsidRDefault="007A506C" w:rsidP="001D28A8">
      <w:pPr>
        <w:jc w:val="both"/>
      </w:pPr>
      <w:r>
        <w:t xml:space="preserve">"El plazo inicial de ejecución de esta obra inicialmente fue desde el 06 de </w:t>
      </w:r>
      <w:proofErr w:type="gramStart"/>
      <w:r>
        <w:t>Febrero</w:t>
      </w:r>
      <w:proofErr w:type="gramEnd"/>
      <w:r>
        <w:t xml:space="preserve"> de 2023 hasta el 06 de Noviembre de 2023. Desde entonces ha sufrido modificaciones que han derivado en que se realice la siguiente prórroga y adición:</w:t>
      </w:r>
    </w:p>
    <w:p w14:paraId="17B1623E" w14:textId="77777777" w:rsidR="007A506C" w:rsidRDefault="007A506C" w:rsidP="001D28A8">
      <w:pPr>
        <w:pStyle w:val="Prrafodelista"/>
        <w:numPr>
          <w:ilvl w:val="0"/>
          <w:numId w:val="16"/>
        </w:numPr>
        <w:spacing w:before="0" w:after="160" w:line="259" w:lineRule="auto"/>
        <w:jc w:val="both"/>
      </w:pPr>
      <w:r>
        <w:t xml:space="preserve">Prorroga # 1 y adición # 1 - Desde el 7 de </w:t>
      </w:r>
      <w:proofErr w:type="gramStart"/>
      <w:r>
        <w:t>Noviembre</w:t>
      </w:r>
      <w:proofErr w:type="gramEnd"/>
      <w:r>
        <w:t xml:space="preserve"> de 2023 hasta el 31 de Diciembre de 2023 y por valor de $1.773.169.307. Aprobado el 23 de </w:t>
      </w:r>
      <w:proofErr w:type="gramStart"/>
      <w:r>
        <w:t>Octubre</w:t>
      </w:r>
      <w:proofErr w:type="gramEnd"/>
      <w:r>
        <w:t xml:space="preserve"> de 2023."</w:t>
      </w:r>
    </w:p>
    <w:p w14:paraId="05FE2D29" w14:textId="748D2378" w:rsidR="00FD5FFB" w:rsidRDefault="007A506C" w:rsidP="001D28A8">
      <w:pPr>
        <w:spacing w:after="0"/>
        <w:jc w:val="both"/>
      </w:pPr>
      <w:r>
        <w:t xml:space="preserve">Nota: Información del avance del proyecto extraída del informe presentado al Comité OSA el </w:t>
      </w:r>
      <w:r w:rsidR="00D178FE">
        <w:t>11</w:t>
      </w:r>
      <w:r>
        <w:t xml:space="preserve"> de </w:t>
      </w:r>
      <w:proofErr w:type="gramStart"/>
      <w:r w:rsidR="00D178FE">
        <w:t>Diciembre</w:t>
      </w:r>
      <w:proofErr w:type="gramEnd"/>
      <w:r>
        <w:t xml:space="preserve"> de 2023.</w:t>
      </w:r>
    </w:p>
    <w:p w14:paraId="3333BF86" w14:textId="3AF3B063" w:rsidR="007B1EAF" w:rsidRDefault="008124D8" w:rsidP="00B80FC8">
      <w:pPr>
        <w:pStyle w:val="Ttulo1"/>
        <w:numPr>
          <w:ilvl w:val="0"/>
          <w:numId w:val="58"/>
        </w:numPr>
        <w:rPr>
          <w:caps w:val="0"/>
        </w:rPr>
      </w:pPr>
      <w:bookmarkStart w:id="67" w:name="_Toc153273994"/>
      <w:r w:rsidRPr="00673D3A">
        <w:rPr>
          <w:caps w:val="0"/>
        </w:rPr>
        <w:t>COMITÉS Y JUNTAS</w:t>
      </w:r>
      <w:bookmarkEnd w:id="67"/>
    </w:p>
    <w:p w14:paraId="2612ABC1" w14:textId="77777777" w:rsidR="00AC0B35" w:rsidRPr="00AC0B35" w:rsidRDefault="00AC0B35" w:rsidP="00B80FC8"/>
    <w:tbl>
      <w:tblPr>
        <w:tblStyle w:val="Tablaconcuadrcula"/>
        <w:tblpPr w:leftFromText="141" w:rightFromText="141" w:vertAnchor="text" w:tblpXSpec="center" w:tblpY="1"/>
        <w:tblOverlap w:val="never"/>
        <w:tblW w:w="10659" w:type="dxa"/>
        <w:tblLook w:val="04A0" w:firstRow="1" w:lastRow="0" w:firstColumn="1" w:lastColumn="0" w:noHBand="0" w:noVBand="1"/>
      </w:tblPr>
      <w:tblGrid>
        <w:gridCol w:w="2036"/>
        <w:gridCol w:w="2485"/>
        <w:gridCol w:w="3638"/>
        <w:gridCol w:w="2500"/>
      </w:tblGrid>
      <w:tr w:rsidR="00AC0B35" w:rsidRPr="00AC0B35" w14:paraId="576B3422" w14:textId="77777777" w:rsidTr="00E1591F">
        <w:trPr>
          <w:trHeight w:hRule="exact" w:val="692"/>
          <w:tblHeader/>
        </w:trPr>
        <w:tc>
          <w:tcPr>
            <w:tcW w:w="2036" w:type="dxa"/>
            <w:tcBorders>
              <w:right w:val="single" w:sz="4" w:space="0" w:color="auto"/>
            </w:tcBorders>
            <w:shd w:val="clear" w:color="auto" w:fill="F2F2F2" w:themeFill="background1" w:themeFillShade="F2"/>
            <w:hideMark/>
          </w:tcPr>
          <w:p w14:paraId="7169A869" w14:textId="77777777" w:rsidR="00AC0B35" w:rsidRPr="00AC0B35" w:rsidRDefault="00AC0B35" w:rsidP="00B80FC8">
            <w:pPr>
              <w:pStyle w:val="Sinespaciado"/>
            </w:pPr>
            <w:r w:rsidRPr="00AC0B35">
              <w:t>SECRETARIA</w:t>
            </w:r>
          </w:p>
        </w:tc>
        <w:tc>
          <w:tcPr>
            <w:tcW w:w="2485"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D6ECAA3" w14:textId="4A2A3A48" w:rsidR="00AC0B35" w:rsidRPr="00AC0B35" w:rsidRDefault="00AC0B35" w:rsidP="00B80FC8">
            <w:pPr>
              <w:pStyle w:val="Sinespaciado"/>
            </w:pPr>
            <w:r w:rsidRPr="00AC0B35">
              <w:t>NOMBRE DEL SECRETARIO</w:t>
            </w:r>
          </w:p>
        </w:tc>
        <w:tc>
          <w:tcPr>
            <w:tcW w:w="363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E60D138" w14:textId="77777777" w:rsidR="00AC0B35" w:rsidRPr="00AC0B35" w:rsidRDefault="00AC0B35" w:rsidP="00B80FC8">
            <w:pPr>
              <w:pStyle w:val="Sinespaciado"/>
            </w:pPr>
            <w:r w:rsidRPr="00AC0B35">
              <w:t>ENTIDAD</w:t>
            </w:r>
          </w:p>
        </w:tc>
        <w:tc>
          <w:tcPr>
            <w:tcW w:w="250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470A85" w14:textId="510AC821" w:rsidR="00AC0B35" w:rsidRPr="00AC0B35" w:rsidRDefault="00AC0B35" w:rsidP="00B80FC8">
            <w:pPr>
              <w:pStyle w:val="Sinespaciado"/>
            </w:pPr>
            <w:r w:rsidRPr="00AC0B35">
              <w:t>CARGO QUE OCUPA</w:t>
            </w:r>
          </w:p>
        </w:tc>
      </w:tr>
      <w:tr w:rsidR="00AC0B35" w:rsidRPr="00AC0B35" w14:paraId="09745ABF" w14:textId="77777777" w:rsidTr="00E1591F">
        <w:trPr>
          <w:cantSplit/>
          <w:trHeight w:val="450"/>
        </w:trPr>
        <w:tc>
          <w:tcPr>
            <w:tcW w:w="2036" w:type="dxa"/>
            <w:vMerge w:val="restart"/>
            <w:tcBorders>
              <w:right w:val="single" w:sz="4" w:space="0" w:color="auto"/>
            </w:tcBorders>
            <w:hideMark/>
          </w:tcPr>
          <w:p w14:paraId="46BBCF73" w14:textId="77777777" w:rsidR="00AC0B35" w:rsidRPr="00AC0B35" w:rsidRDefault="00AC0B35" w:rsidP="00B80FC8">
            <w:pPr>
              <w:rPr>
                <w:b/>
                <w:bCs/>
              </w:rPr>
            </w:pPr>
            <w:r w:rsidRPr="00AC0B35">
              <w:rPr>
                <w:b/>
                <w:bCs/>
              </w:rPr>
              <w:t>HACIENDA</w:t>
            </w:r>
          </w:p>
        </w:tc>
        <w:tc>
          <w:tcPr>
            <w:tcW w:w="2485" w:type="dxa"/>
            <w:vMerge w:val="restart"/>
            <w:tcBorders>
              <w:top w:val="single" w:sz="4" w:space="0" w:color="auto"/>
              <w:left w:val="single" w:sz="4" w:space="0" w:color="auto"/>
              <w:bottom w:val="single" w:sz="4" w:space="0" w:color="auto"/>
              <w:right w:val="single" w:sz="4" w:space="0" w:color="auto"/>
            </w:tcBorders>
            <w:hideMark/>
          </w:tcPr>
          <w:p w14:paraId="2E124A1E" w14:textId="77777777" w:rsidR="00AC0B35" w:rsidRPr="00AC0B35" w:rsidRDefault="00AC0B35" w:rsidP="00B80FC8">
            <w:pPr>
              <w:rPr>
                <w:b/>
                <w:bCs/>
              </w:rPr>
            </w:pPr>
            <w:r w:rsidRPr="00AC0B35">
              <w:rPr>
                <w:b/>
                <w:bCs/>
              </w:rPr>
              <w:t>JOHN ALEXANDER ALZATE QUICENO</w:t>
            </w:r>
          </w:p>
        </w:tc>
        <w:tc>
          <w:tcPr>
            <w:tcW w:w="3638" w:type="dxa"/>
            <w:tcBorders>
              <w:top w:val="single" w:sz="4" w:space="0" w:color="auto"/>
              <w:left w:val="single" w:sz="4" w:space="0" w:color="auto"/>
              <w:bottom w:val="single" w:sz="4" w:space="0" w:color="auto"/>
              <w:right w:val="single" w:sz="4" w:space="0" w:color="auto"/>
            </w:tcBorders>
            <w:hideMark/>
          </w:tcPr>
          <w:p w14:paraId="0EB2247D" w14:textId="31E8EB97" w:rsidR="00AC0B35" w:rsidRPr="00AC0B35" w:rsidRDefault="00AC0B35" w:rsidP="00B80FC8">
            <w:proofErr w:type="spellStart"/>
            <w:r w:rsidRPr="00AC0B35">
              <w:t>Infimanizales</w:t>
            </w:r>
            <w:proofErr w:type="spellEnd"/>
          </w:p>
        </w:tc>
        <w:tc>
          <w:tcPr>
            <w:tcW w:w="2500" w:type="dxa"/>
            <w:tcBorders>
              <w:top w:val="single" w:sz="4" w:space="0" w:color="auto"/>
              <w:left w:val="single" w:sz="4" w:space="0" w:color="auto"/>
              <w:bottom w:val="single" w:sz="4" w:space="0" w:color="auto"/>
              <w:right w:val="single" w:sz="4" w:space="0" w:color="auto"/>
            </w:tcBorders>
            <w:hideMark/>
          </w:tcPr>
          <w:p w14:paraId="632E7CBD" w14:textId="77777777" w:rsidR="00AC0B35" w:rsidRPr="00AC0B35" w:rsidRDefault="00AC0B35" w:rsidP="00B80FC8">
            <w:r w:rsidRPr="00AC0B35">
              <w:t>Junta directiva</w:t>
            </w:r>
          </w:p>
        </w:tc>
      </w:tr>
      <w:tr w:rsidR="00AC0B35" w:rsidRPr="00AC0B35" w14:paraId="1CFFB3C0" w14:textId="77777777" w:rsidTr="00E1591F">
        <w:trPr>
          <w:trHeight w:val="450"/>
        </w:trPr>
        <w:tc>
          <w:tcPr>
            <w:tcW w:w="2036" w:type="dxa"/>
            <w:vMerge/>
            <w:tcBorders>
              <w:right w:val="single" w:sz="4" w:space="0" w:color="auto"/>
            </w:tcBorders>
            <w:hideMark/>
          </w:tcPr>
          <w:p w14:paraId="4FC9FD12"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12FE7169"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465182C4" w14:textId="4FA2D3A0" w:rsidR="00AC0B35" w:rsidRPr="00AC0B35" w:rsidRDefault="00AC0B35" w:rsidP="00B80FC8">
            <w:r w:rsidRPr="00AC0B35">
              <w:t xml:space="preserve">Aguas de </w:t>
            </w:r>
            <w:r w:rsidR="00E61F4D" w:rsidRPr="00AC0B35">
              <w:t>Manizales</w:t>
            </w:r>
          </w:p>
        </w:tc>
        <w:tc>
          <w:tcPr>
            <w:tcW w:w="2500" w:type="dxa"/>
            <w:tcBorders>
              <w:top w:val="single" w:sz="4" w:space="0" w:color="auto"/>
              <w:left w:val="single" w:sz="4" w:space="0" w:color="auto"/>
              <w:bottom w:val="single" w:sz="4" w:space="0" w:color="auto"/>
              <w:right w:val="single" w:sz="4" w:space="0" w:color="auto"/>
            </w:tcBorders>
            <w:hideMark/>
          </w:tcPr>
          <w:p w14:paraId="401266D4" w14:textId="77777777" w:rsidR="00AC0B35" w:rsidRPr="00AC0B35" w:rsidRDefault="00AC0B35" w:rsidP="00B80FC8">
            <w:r w:rsidRPr="00AC0B35">
              <w:t>Junta directiva</w:t>
            </w:r>
          </w:p>
        </w:tc>
      </w:tr>
      <w:tr w:rsidR="00AC0B35" w:rsidRPr="00AC0B35" w14:paraId="1599DB25" w14:textId="77777777" w:rsidTr="00E1591F">
        <w:trPr>
          <w:trHeight w:val="450"/>
        </w:trPr>
        <w:tc>
          <w:tcPr>
            <w:tcW w:w="2036" w:type="dxa"/>
            <w:vMerge/>
            <w:tcBorders>
              <w:right w:val="single" w:sz="4" w:space="0" w:color="auto"/>
            </w:tcBorders>
            <w:hideMark/>
          </w:tcPr>
          <w:p w14:paraId="189F9356"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3CE401C4"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12248689" w14:textId="349D7DD0" w:rsidR="00AC0B35" w:rsidRPr="00AC0B35" w:rsidRDefault="00AC0B35" w:rsidP="00B80FC8">
            <w:r w:rsidRPr="00AC0B35">
              <w:t xml:space="preserve">Centro de </w:t>
            </w:r>
            <w:r w:rsidR="00E61F4D" w:rsidRPr="00AC0B35">
              <w:t>recepción</w:t>
            </w:r>
            <w:r w:rsidRPr="00AC0B35">
              <w:t xml:space="preserve"> de menores</w:t>
            </w:r>
          </w:p>
        </w:tc>
        <w:tc>
          <w:tcPr>
            <w:tcW w:w="2500" w:type="dxa"/>
            <w:tcBorders>
              <w:top w:val="single" w:sz="4" w:space="0" w:color="auto"/>
              <w:left w:val="single" w:sz="4" w:space="0" w:color="auto"/>
              <w:bottom w:val="single" w:sz="4" w:space="0" w:color="auto"/>
              <w:right w:val="single" w:sz="4" w:space="0" w:color="auto"/>
            </w:tcBorders>
            <w:hideMark/>
          </w:tcPr>
          <w:p w14:paraId="1E49F071" w14:textId="77777777" w:rsidR="00AC0B35" w:rsidRPr="00AC0B35" w:rsidRDefault="00AC0B35" w:rsidP="00B80FC8">
            <w:r w:rsidRPr="00AC0B35">
              <w:t>Junta directiva</w:t>
            </w:r>
          </w:p>
        </w:tc>
      </w:tr>
      <w:tr w:rsidR="00AC0B35" w:rsidRPr="00AC0B35" w14:paraId="38110E3A" w14:textId="77777777" w:rsidTr="00E1591F">
        <w:trPr>
          <w:trHeight w:val="450"/>
        </w:trPr>
        <w:tc>
          <w:tcPr>
            <w:tcW w:w="2036" w:type="dxa"/>
            <w:vMerge/>
            <w:tcBorders>
              <w:right w:val="single" w:sz="4" w:space="0" w:color="auto"/>
            </w:tcBorders>
            <w:hideMark/>
          </w:tcPr>
          <w:p w14:paraId="4A78E7D8"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1B63154C"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4334D78E" w14:textId="18F0627E" w:rsidR="00AC0B35" w:rsidRPr="00AC0B35" w:rsidRDefault="00AC0B35" w:rsidP="00B80FC8">
            <w:proofErr w:type="spellStart"/>
            <w:r w:rsidRPr="00AC0B35">
              <w:t>Ses</w:t>
            </w:r>
            <w:proofErr w:type="spellEnd"/>
            <w:r w:rsidRPr="00AC0B35">
              <w:t xml:space="preserve"> hospital de caldas</w:t>
            </w:r>
          </w:p>
        </w:tc>
        <w:tc>
          <w:tcPr>
            <w:tcW w:w="2500" w:type="dxa"/>
            <w:tcBorders>
              <w:top w:val="single" w:sz="4" w:space="0" w:color="auto"/>
              <w:left w:val="single" w:sz="4" w:space="0" w:color="auto"/>
              <w:bottom w:val="single" w:sz="4" w:space="0" w:color="auto"/>
              <w:right w:val="single" w:sz="4" w:space="0" w:color="auto"/>
            </w:tcBorders>
            <w:hideMark/>
          </w:tcPr>
          <w:p w14:paraId="5D3E3F59" w14:textId="77777777" w:rsidR="00AC0B35" w:rsidRPr="00AC0B35" w:rsidRDefault="00AC0B35" w:rsidP="00B80FC8">
            <w:r w:rsidRPr="00AC0B35">
              <w:t>Junta directiva</w:t>
            </w:r>
          </w:p>
        </w:tc>
      </w:tr>
      <w:tr w:rsidR="00AC0B35" w:rsidRPr="00AC0B35" w14:paraId="5A830119" w14:textId="77777777" w:rsidTr="00E1591F">
        <w:trPr>
          <w:trHeight w:val="450"/>
        </w:trPr>
        <w:tc>
          <w:tcPr>
            <w:tcW w:w="2036" w:type="dxa"/>
            <w:vMerge/>
            <w:tcBorders>
              <w:right w:val="single" w:sz="4" w:space="0" w:color="auto"/>
            </w:tcBorders>
            <w:hideMark/>
          </w:tcPr>
          <w:p w14:paraId="015B9932"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3210C9A3"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49144E14" w14:textId="58FF2BA7" w:rsidR="00AC0B35" w:rsidRPr="00AC0B35" w:rsidRDefault="00AC0B35" w:rsidP="00B80FC8">
            <w:proofErr w:type="spellStart"/>
            <w:r w:rsidRPr="00AC0B35">
              <w:t>Assbasalud</w:t>
            </w:r>
            <w:proofErr w:type="spellEnd"/>
          </w:p>
        </w:tc>
        <w:tc>
          <w:tcPr>
            <w:tcW w:w="2500" w:type="dxa"/>
            <w:tcBorders>
              <w:top w:val="single" w:sz="4" w:space="0" w:color="auto"/>
              <w:left w:val="single" w:sz="4" w:space="0" w:color="auto"/>
              <w:bottom w:val="single" w:sz="4" w:space="0" w:color="auto"/>
              <w:right w:val="single" w:sz="4" w:space="0" w:color="auto"/>
            </w:tcBorders>
            <w:hideMark/>
          </w:tcPr>
          <w:p w14:paraId="2B042EC5" w14:textId="77777777" w:rsidR="00AC0B35" w:rsidRPr="00AC0B35" w:rsidRDefault="00AC0B35" w:rsidP="00B80FC8">
            <w:r w:rsidRPr="00AC0B35">
              <w:t>Junta directiva</w:t>
            </w:r>
          </w:p>
        </w:tc>
      </w:tr>
      <w:tr w:rsidR="00AC0B35" w:rsidRPr="00AC0B35" w14:paraId="196E064C" w14:textId="77777777" w:rsidTr="00E1591F">
        <w:trPr>
          <w:trHeight w:val="450"/>
        </w:trPr>
        <w:tc>
          <w:tcPr>
            <w:tcW w:w="2036" w:type="dxa"/>
            <w:vMerge/>
            <w:tcBorders>
              <w:right w:val="single" w:sz="4" w:space="0" w:color="auto"/>
            </w:tcBorders>
            <w:hideMark/>
          </w:tcPr>
          <w:p w14:paraId="6ECE0B7F"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719C0B28"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0A64FFD6" w14:textId="391737C0" w:rsidR="00AC0B35" w:rsidRPr="00AC0B35" w:rsidRDefault="00AC0B35" w:rsidP="00B80FC8">
            <w:r w:rsidRPr="00AC0B35">
              <w:t xml:space="preserve">Patrimonio </w:t>
            </w:r>
            <w:r w:rsidR="00E61F4D" w:rsidRPr="00AC0B35">
              <w:t>autónomo</w:t>
            </w:r>
            <w:r w:rsidRPr="00AC0B35">
              <w:t xml:space="preserve"> </w:t>
            </w:r>
            <w:proofErr w:type="spellStart"/>
            <w:r w:rsidRPr="00AC0B35">
              <w:t>erum</w:t>
            </w:r>
            <w:proofErr w:type="spellEnd"/>
          </w:p>
        </w:tc>
        <w:tc>
          <w:tcPr>
            <w:tcW w:w="2500" w:type="dxa"/>
            <w:tcBorders>
              <w:top w:val="single" w:sz="4" w:space="0" w:color="auto"/>
              <w:left w:val="single" w:sz="4" w:space="0" w:color="auto"/>
              <w:bottom w:val="single" w:sz="4" w:space="0" w:color="auto"/>
              <w:right w:val="single" w:sz="4" w:space="0" w:color="auto"/>
            </w:tcBorders>
            <w:hideMark/>
          </w:tcPr>
          <w:p w14:paraId="5FB7636C" w14:textId="77777777" w:rsidR="00AC0B35" w:rsidRPr="00AC0B35" w:rsidRDefault="00AC0B35" w:rsidP="00B80FC8">
            <w:r w:rsidRPr="00AC0B35">
              <w:t>Junta directiva</w:t>
            </w:r>
          </w:p>
        </w:tc>
      </w:tr>
      <w:tr w:rsidR="00AC0B35" w:rsidRPr="00AC0B35" w14:paraId="0951ABD5" w14:textId="77777777" w:rsidTr="00E1591F">
        <w:trPr>
          <w:trHeight w:val="450"/>
        </w:trPr>
        <w:tc>
          <w:tcPr>
            <w:tcW w:w="2036" w:type="dxa"/>
            <w:vMerge/>
            <w:tcBorders>
              <w:right w:val="single" w:sz="4" w:space="0" w:color="auto"/>
            </w:tcBorders>
            <w:hideMark/>
          </w:tcPr>
          <w:p w14:paraId="2CF43FD7"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3141F7B8"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4AC914CD" w14:textId="77777777" w:rsidR="00AC0B35" w:rsidRPr="00AC0B35" w:rsidRDefault="00AC0B35" w:rsidP="00B80FC8">
            <w:r w:rsidRPr="00AC0B35">
              <w:t>Consejo de gobierno</w:t>
            </w:r>
          </w:p>
        </w:tc>
        <w:tc>
          <w:tcPr>
            <w:tcW w:w="2500" w:type="dxa"/>
            <w:tcBorders>
              <w:top w:val="single" w:sz="4" w:space="0" w:color="auto"/>
              <w:left w:val="single" w:sz="4" w:space="0" w:color="auto"/>
              <w:bottom w:val="single" w:sz="4" w:space="0" w:color="auto"/>
              <w:right w:val="single" w:sz="4" w:space="0" w:color="auto"/>
            </w:tcBorders>
            <w:hideMark/>
          </w:tcPr>
          <w:p w14:paraId="1F2FD6D7" w14:textId="77777777" w:rsidR="00AC0B35" w:rsidRPr="00AC0B35" w:rsidRDefault="00AC0B35" w:rsidP="00B80FC8">
            <w:r w:rsidRPr="00AC0B35">
              <w:t>Junta directiva</w:t>
            </w:r>
          </w:p>
        </w:tc>
      </w:tr>
      <w:tr w:rsidR="00AC0B35" w:rsidRPr="00AC0B35" w14:paraId="0AC13738" w14:textId="77777777" w:rsidTr="00E1591F">
        <w:trPr>
          <w:trHeight w:val="450"/>
        </w:trPr>
        <w:tc>
          <w:tcPr>
            <w:tcW w:w="2036" w:type="dxa"/>
            <w:vMerge/>
            <w:tcBorders>
              <w:right w:val="single" w:sz="4" w:space="0" w:color="auto"/>
            </w:tcBorders>
            <w:hideMark/>
          </w:tcPr>
          <w:p w14:paraId="1D39C6EC"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4C911C95"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76025997" w14:textId="77777777" w:rsidR="00AC0B35" w:rsidRPr="00AC0B35" w:rsidRDefault="00AC0B35" w:rsidP="00B80FC8">
            <w:proofErr w:type="spellStart"/>
            <w:r w:rsidRPr="00AC0B35">
              <w:t>Comfis</w:t>
            </w:r>
            <w:proofErr w:type="spellEnd"/>
          </w:p>
        </w:tc>
        <w:tc>
          <w:tcPr>
            <w:tcW w:w="2500" w:type="dxa"/>
            <w:tcBorders>
              <w:top w:val="single" w:sz="4" w:space="0" w:color="auto"/>
              <w:left w:val="single" w:sz="4" w:space="0" w:color="auto"/>
              <w:bottom w:val="single" w:sz="4" w:space="0" w:color="auto"/>
              <w:right w:val="single" w:sz="4" w:space="0" w:color="auto"/>
            </w:tcBorders>
            <w:hideMark/>
          </w:tcPr>
          <w:p w14:paraId="5333F169" w14:textId="503A8221" w:rsidR="00AC0B35" w:rsidRPr="00AC0B35" w:rsidRDefault="00AC0B35" w:rsidP="00B80FC8">
            <w:r w:rsidRPr="00AC0B35">
              <w:t>Integrante</w:t>
            </w:r>
          </w:p>
        </w:tc>
      </w:tr>
      <w:tr w:rsidR="00AC0B35" w:rsidRPr="00AC0B35" w14:paraId="46FCF90A" w14:textId="77777777" w:rsidTr="00E1591F">
        <w:trPr>
          <w:trHeight w:val="450"/>
        </w:trPr>
        <w:tc>
          <w:tcPr>
            <w:tcW w:w="2036" w:type="dxa"/>
            <w:vMerge/>
            <w:tcBorders>
              <w:right w:val="single" w:sz="4" w:space="0" w:color="auto"/>
            </w:tcBorders>
            <w:hideMark/>
          </w:tcPr>
          <w:p w14:paraId="31700C4D"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3294BF37"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0F786146" w14:textId="6F9F0B5F" w:rsidR="00AC0B35" w:rsidRPr="00AC0B35" w:rsidRDefault="00AC0B35" w:rsidP="00B80FC8">
            <w:r w:rsidRPr="00AC0B35">
              <w:t xml:space="preserve">Comité portafolio de </w:t>
            </w:r>
            <w:r w:rsidR="00E61F4D" w:rsidRPr="00AC0B35">
              <w:t>inversión</w:t>
            </w:r>
          </w:p>
        </w:tc>
        <w:tc>
          <w:tcPr>
            <w:tcW w:w="2500" w:type="dxa"/>
            <w:tcBorders>
              <w:top w:val="single" w:sz="4" w:space="0" w:color="auto"/>
              <w:left w:val="single" w:sz="4" w:space="0" w:color="auto"/>
              <w:bottom w:val="single" w:sz="4" w:space="0" w:color="auto"/>
              <w:right w:val="single" w:sz="4" w:space="0" w:color="auto"/>
            </w:tcBorders>
            <w:hideMark/>
          </w:tcPr>
          <w:p w14:paraId="18386810" w14:textId="43841E1E" w:rsidR="00AC0B35" w:rsidRPr="00AC0B35" w:rsidRDefault="00AC0B35" w:rsidP="00B80FC8">
            <w:r w:rsidRPr="00AC0B35">
              <w:t>Integrante</w:t>
            </w:r>
          </w:p>
        </w:tc>
      </w:tr>
      <w:tr w:rsidR="00AC0B35" w:rsidRPr="00AC0B35" w14:paraId="38648BA3" w14:textId="77777777" w:rsidTr="00E1591F">
        <w:trPr>
          <w:trHeight w:val="450"/>
        </w:trPr>
        <w:tc>
          <w:tcPr>
            <w:tcW w:w="2036" w:type="dxa"/>
            <w:vMerge/>
            <w:tcBorders>
              <w:right w:val="single" w:sz="4" w:space="0" w:color="auto"/>
            </w:tcBorders>
            <w:hideMark/>
          </w:tcPr>
          <w:p w14:paraId="71EADC8E"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5A1C3150"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069CC27A" w14:textId="77777777" w:rsidR="00AC0B35" w:rsidRPr="00AC0B35" w:rsidRDefault="00AC0B35" w:rsidP="00B80FC8">
            <w:r w:rsidRPr="00AC0B35">
              <w:t xml:space="preserve">Comité asesor </w:t>
            </w:r>
            <w:proofErr w:type="spellStart"/>
            <w:r w:rsidRPr="00AC0B35">
              <w:t>sitp</w:t>
            </w:r>
            <w:proofErr w:type="spellEnd"/>
          </w:p>
        </w:tc>
        <w:tc>
          <w:tcPr>
            <w:tcW w:w="2500" w:type="dxa"/>
            <w:tcBorders>
              <w:top w:val="single" w:sz="4" w:space="0" w:color="auto"/>
              <w:left w:val="single" w:sz="4" w:space="0" w:color="auto"/>
              <w:bottom w:val="single" w:sz="4" w:space="0" w:color="auto"/>
              <w:right w:val="single" w:sz="4" w:space="0" w:color="auto"/>
            </w:tcBorders>
            <w:hideMark/>
          </w:tcPr>
          <w:p w14:paraId="46DD71D3" w14:textId="3E84403D" w:rsidR="00AC0B35" w:rsidRPr="00AC0B35" w:rsidRDefault="00AC0B35" w:rsidP="00B80FC8">
            <w:r w:rsidRPr="00AC0B35">
              <w:t>Integrante</w:t>
            </w:r>
          </w:p>
        </w:tc>
      </w:tr>
      <w:tr w:rsidR="00AC0B35" w:rsidRPr="00AC0B35" w14:paraId="4ED9810E" w14:textId="77777777" w:rsidTr="00E1591F">
        <w:trPr>
          <w:trHeight w:val="450"/>
        </w:trPr>
        <w:tc>
          <w:tcPr>
            <w:tcW w:w="2036" w:type="dxa"/>
            <w:vMerge/>
            <w:tcBorders>
              <w:right w:val="single" w:sz="4" w:space="0" w:color="auto"/>
            </w:tcBorders>
            <w:hideMark/>
          </w:tcPr>
          <w:p w14:paraId="044DB9D8"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34DF4DD7"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75B9F7AF" w14:textId="77777777" w:rsidR="00AC0B35" w:rsidRPr="00AC0B35" w:rsidRDefault="00AC0B35" w:rsidP="00B80FC8">
            <w:r w:rsidRPr="00AC0B35">
              <w:t xml:space="preserve">Consejo municipal de paz convivencia y </w:t>
            </w:r>
            <w:proofErr w:type="spellStart"/>
            <w:r w:rsidRPr="00AC0B35">
              <w:t>ddhh</w:t>
            </w:r>
            <w:proofErr w:type="spellEnd"/>
          </w:p>
        </w:tc>
        <w:tc>
          <w:tcPr>
            <w:tcW w:w="2500" w:type="dxa"/>
            <w:tcBorders>
              <w:top w:val="single" w:sz="4" w:space="0" w:color="auto"/>
              <w:left w:val="single" w:sz="4" w:space="0" w:color="auto"/>
              <w:bottom w:val="single" w:sz="4" w:space="0" w:color="auto"/>
              <w:right w:val="single" w:sz="4" w:space="0" w:color="auto"/>
            </w:tcBorders>
            <w:hideMark/>
          </w:tcPr>
          <w:p w14:paraId="7A5FF8D2" w14:textId="72A127BE" w:rsidR="00AC0B35" w:rsidRPr="00AC0B35" w:rsidRDefault="00AC0B35" w:rsidP="00B80FC8">
            <w:r w:rsidRPr="00AC0B35">
              <w:t>Integrante</w:t>
            </w:r>
          </w:p>
        </w:tc>
      </w:tr>
      <w:tr w:rsidR="00AC0B35" w:rsidRPr="00AC0B35" w14:paraId="1ADE424C" w14:textId="77777777" w:rsidTr="00E1591F">
        <w:trPr>
          <w:trHeight w:val="450"/>
        </w:trPr>
        <w:tc>
          <w:tcPr>
            <w:tcW w:w="2036" w:type="dxa"/>
            <w:vMerge/>
            <w:tcBorders>
              <w:right w:val="single" w:sz="4" w:space="0" w:color="auto"/>
            </w:tcBorders>
            <w:hideMark/>
          </w:tcPr>
          <w:p w14:paraId="0938DE2A"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65AFB032"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20075E2F" w14:textId="2B7E9E15" w:rsidR="00AC0B35" w:rsidRPr="00AC0B35" w:rsidRDefault="00AC0B35" w:rsidP="00B80FC8">
            <w:r w:rsidRPr="00AC0B35">
              <w:t xml:space="preserve">Comité de </w:t>
            </w:r>
            <w:r w:rsidR="00E61F4D" w:rsidRPr="00AC0B35">
              <w:t>conciliación</w:t>
            </w:r>
          </w:p>
        </w:tc>
        <w:tc>
          <w:tcPr>
            <w:tcW w:w="2500" w:type="dxa"/>
            <w:tcBorders>
              <w:top w:val="single" w:sz="4" w:space="0" w:color="auto"/>
              <w:left w:val="single" w:sz="4" w:space="0" w:color="auto"/>
              <w:bottom w:val="single" w:sz="4" w:space="0" w:color="auto"/>
              <w:right w:val="single" w:sz="4" w:space="0" w:color="auto"/>
            </w:tcBorders>
            <w:hideMark/>
          </w:tcPr>
          <w:p w14:paraId="55B4F9C1" w14:textId="3383616C" w:rsidR="00AC0B35" w:rsidRPr="00AC0B35" w:rsidRDefault="00AC0B35" w:rsidP="00B80FC8">
            <w:r w:rsidRPr="00AC0B35">
              <w:t>Integrante</w:t>
            </w:r>
          </w:p>
        </w:tc>
      </w:tr>
      <w:tr w:rsidR="00AC0B35" w:rsidRPr="00AC0B35" w14:paraId="2D671578" w14:textId="77777777" w:rsidTr="00E1591F">
        <w:trPr>
          <w:trHeight w:val="450"/>
        </w:trPr>
        <w:tc>
          <w:tcPr>
            <w:tcW w:w="2036" w:type="dxa"/>
            <w:vMerge/>
            <w:tcBorders>
              <w:right w:val="single" w:sz="4" w:space="0" w:color="auto"/>
            </w:tcBorders>
            <w:hideMark/>
          </w:tcPr>
          <w:p w14:paraId="5BA227A3"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76D783BC"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44E5B63D" w14:textId="523D4540" w:rsidR="00AC0B35" w:rsidRPr="00AC0B35" w:rsidRDefault="00AC0B35" w:rsidP="00B80FC8">
            <w:r w:rsidRPr="00AC0B35">
              <w:t>Comité de compras</w:t>
            </w:r>
          </w:p>
        </w:tc>
        <w:tc>
          <w:tcPr>
            <w:tcW w:w="2500" w:type="dxa"/>
            <w:tcBorders>
              <w:top w:val="single" w:sz="4" w:space="0" w:color="auto"/>
              <w:left w:val="single" w:sz="4" w:space="0" w:color="auto"/>
              <w:bottom w:val="single" w:sz="4" w:space="0" w:color="auto"/>
              <w:right w:val="single" w:sz="4" w:space="0" w:color="auto"/>
            </w:tcBorders>
            <w:hideMark/>
          </w:tcPr>
          <w:p w14:paraId="3B8D0E37" w14:textId="13967A00" w:rsidR="00AC0B35" w:rsidRPr="00AC0B35" w:rsidRDefault="00AC0B35" w:rsidP="00B80FC8">
            <w:r w:rsidRPr="00AC0B35">
              <w:t>Integrante</w:t>
            </w:r>
          </w:p>
        </w:tc>
      </w:tr>
      <w:tr w:rsidR="00AC0B35" w:rsidRPr="00AC0B35" w14:paraId="387387B2" w14:textId="77777777" w:rsidTr="00E1591F">
        <w:trPr>
          <w:trHeight w:val="450"/>
        </w:trPr>
        <w:tc>
          <w:tcPr>
            <w:tcW w:w="2036" w:type="dxa"/>
            <w:vMerge/>
            <w:tcBorders>
              <w:right w:val="single" w:sz="4" w:space="0" w:color="auto"/>
            </w:tcBorders>
            <w:hideMark/>
          </w:tcPr>
          <w:p w14:paraId="66AF6CFD"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72F5224A"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41315ECE" w14:textId="0ED30BFF" w:rsidR="00AC0B35" w:rsidRPr="00AC0B35" w:rsidRDefault="00AC0B35" w:rsidP="00B80FC8">
            <w:r w:rsidRPr="00AC0B35">
              <w:t xml:space="preserve">Comité de compras </w:t>
            </w:r>
            <w:r w:rsidR="00E61F4D" w:rsidRPr="00AC0B35">
              <w:t>tecnológicas</w:t>
            </w:r>
          </w:p>
        </w:tc>
        <w:tc>
          <w:tcPr>
            <w:tcW w:w="2500" w:type="dxa"/>
            <w:tcBorders>
              <w:top w:val="single" w:sz="4" w:space="0" w:color="auto"/>
              <w:left w:val="single" w:sz="4" w:space="0" w:color="auto"/>
              <w:bottom w:val="single" w:sz="4" w:space="0" w:color="auto"/>
              <w:right w:val="single" w:sz="4" w:space="0" w:color="auto"/>
            </w:tcBorders>
            <w:hideMark/>
          </w:tcPr>
          <w:p w14:paraId="1E0ECA4C" w14:textId="517FFFBD" w:rsidR="00AC0B35" w:rsidRPr="00AC0B35" w:rsidRDefault="00AC0B35" w:rsidP="00B80FC8">
            <w:r w:rsidRPr="00AC0B35">
              <w:t>Integrante</w:t>
            </w:r>
          </w:p>
        </w:tc>
      </w:tr>
      <w:tr w:rsidR="00AC0B35" w:rsidRPr="00AC0B35" w14:paraId="76082D46" w14:textId="77777777" w:rsidTr="00E1591F">
        <w:trPr>
          <w:trHeight w:val="450"/>
        </w:trPr>
        <w:tc>
          <w:tcPr>
            <w:tcW w:w="2036" w:type="dxa"/>
            <w:vMerge/>
            <w:tcBorders>
              <w:right w:val="single" w:sz="4" w:space="0" w:color="auto"/>
            </w:tcBorders>
            <w:hideMark/>
          </w:tcPr>
          <w:p w14:paraId="43299972"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2DF085D4"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7F4AE091" w14:textId="77777777" w:rsidR="00AC0B35" w:rsidRPr="00AC0B35" w:rsidRDefault="00AC0B35" w:rsidP="00B80FC8">
            <w:r w:rsidRPr="00AC0B35">
              <w:t>Comité administrativo seguimiento (movilidad)</w:t>
            </w:r>
          </w:p>
        </w:tc>
        <w:tc>
          <w:tcPr>
            <w:tcW w:w="2500" w:type="dxa"/>
            <w:tcBorders>
              <w:top w:val="single" w:sz="4" w:space="0" w:color="auto"/>
              <w:left w:val="single" w:sz="4" w:space="0" w:color="auto"/>
              <w:bottom w:val="single" w:sz="4" w:space="0" w:color="auto"/>
              <w:right w:val="single" w:sz="4" w:space="0" w:color="auto"/>
            </w:tcBorders>
            <w:hideMark/>
          </w:tcPr>
          <w:p w14:paraId="7696109C" w14:textId="3682E827" w:rsidR="00AC0B35" w:rsidRPr="00AC0B35" w:rsidRDefault="00AC0B35" w:rsidP="00B80FC8">
            <w:r w:rsidRPr="00AC0B35">
              <w:t>Integrante</w:t>
            </w:r>
          </w:p>
        </w:tc>
      </w:tr>
      <w:tr w:rsidR="00AC0B35" w:rsidRPr="00AC0B35" w14:paraId="35D65071" w14:textId="77777777" w:rsidTr="00E1591F">
        <w:trPr>
          <w:trHeight w:val="450"/>
        </w:trPr>
        <w:tc>
          <w:tcPr>
            <w:tcW w:w="2036" w:type="dxa"/>
            <w:vMerge/>
            <w:tcBorders>
              <w:right w:val="single" w:sz="4" w:space="0" w:color="auto"/>
            </w:tcBorders>
            <w:hideMark/>
          </w:tcPr>
          <w:p w14:paraId="32BDD955"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384751F2"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231F7001" w14:textId="77777777" w:rsidR="00AC0B35" w:rsidRPr="00AC0B35" w:rsidRDefault="00AC0B35" w:rsidP="00B80FC8">
            <w:r w:rsidRPr="00AC0B35">
              <w:t>Comité saneamiento contable</w:t>
            </w:r>
          </w:p>
        </w:tc>
        <w:tc>
          <w:tcPr>
            <w:tcW w:w="2500" w:type="dxa"/>
            <w:tcBorders>
              <w:top w:val="single" w:sz="4" w:space="0" w:color="auto"/>
              <w:left w:val="single" w:sz="4" w:space="0" w:color="auto"/>
              <w:bottom w:val="single" w:sz="4" w:space="0" w:color="auto"/>
              <w:right w:val="single" w:sz="4" w:space="0" w:color="auto"/>
            </w:tcBorders>
            <w:hideMark/>
          </w:tcPr>
          <w:p w14:paraId="0818ADF5" w14:textId="5710E89F" w:rsidR="00AC0B35" w:rsidRPr="00AC0B35" w:rsidRDefault="00AC0B35" w:rsidP="00B80FC8">
            <w:r w:rsidRPr="00AC0B35">
              <w:t>Integrante</w:t>
            </w:r>
          </w:p>
        </w:tc>
      </w:tr>
      <w:tr w:rsidR="00AC0B35" w:rsidRPr="00AC0B35" w14:paraId="7088CC78" w14:textId="77777777" w:rsidTr="00E1591F">
        <w:trPr>
          <w:trHeight w:val="450"/>
        </w:trPr>
        <w:tc>
          <w:tcPr>
            <w:tcW w:w="2036" w:type="dxa"/>
            <w:vMerge/>
            <w:tcBorders>
              <w:right w:val="single" w:sz="4" w:space="0" w:color="auto"/>
            </w:tcBorders>
            <w:hideMark/>
          </w:tcPr>
          <w:p w14:paraId="79D8E0FB"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103BE689"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6507D83B" w14:textId="3EB90E67" w:rsidR="00AC0B35" w:rsidRPr="00AC0B35" w:rsidRDefault="00AC0B35" w:rsidP="00B80FC8">
            <w:r w:rsidRPr="00AC0B35">
              <w:t>Comité sistema municipal de cuidados</w:t>
            </w:r>
          </w:p>
        </w:tc>
        <w:tc>
          <w:tcPr>
            <w:tcW w:w="2500" w:type="dxa"/>
            <w:tcBorders>
              <w:top w:val="single" w:sz="4" w:space="0" w:color="auto"/>
              <w:left w:val="single" w:sz="4" w:space="0" w:color="auto"/>
              <w:bottom w:val="single" w:sz="4" w:space="0" w:color="auto"/>
              <w:right w:val="single" w:sz="4" w:space="0" w:color="auto"/>
            </w:tcBorders>
            <w:hideMark/>
          </w:tcPr>
          <w:p w14:paraId="78FF2DB1" w14:textId="5C6A5BCF" w:rsidR="00AC0B35" w:rsidRPr="00AC0B35" w:rsidRDefault="00AC0B35" w:rsidP="00B80FC8">
            <w:r w:rsidRPr="00AC0B35">
              <w:t>Integrante</w:t>
            </w:r>
          </w:p>
        </w:tc>
      </w:tr>
      <w:tr w:rsidR="00AC0B35" w:rsidRPr="00AC0B35" w14:paraId="6F5A60C3" w14:textId="77777777" w:rsidTr="00E1591F">
        <w:trPr>
          <w:trHeight w:val="450"/>
        </w:trPr>
        <w:tc>
          <w:tcPr>
            <w:tcW w:w="2036" w:type="dxa"/>
            <w:vMerge/>
            <w:tcBorders>
              <w:right w:val="single" w:sz="4" w:space="0" w:color="auto"/>
            </w:tcBorders>
            <w:hideMark/>
          </w:tcPr>
          <w:p w14:paraId="4B190A75"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1AB315E1"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635B1760" w14:textId="530C1F5C" w:rsidR="00AC0B35" w:rsidRPr="00AC0B35" w:rsidRDefault="00E61F4D" w:rsidP="00B80FC8">
            <w:r w:rsidRPr="00AC0B35">
              <w:t>Comisión</w:t>
            </w:r>
            <w:r w:rsidR="00AC0B35" w:rsidRPr="00AC0B35">
              <w:t xml:space="preserve"> negociadora sindicatos</w:t>
            </w:r>
          </w:p>
        </w:tc>
        <w:tc>
          <w:tcPr>
            <w:tcW w:w="2500" w:type="dxa"/>
            <w:tcBorders>
              <w:top w:val="single" w:sz="4" w:space="0" w:color="auto"/>
              <w:left w:val="single" w:sz="4" w:space="0" w:color="auto"/>
              <w:bottom w:val="single" w:sz="4" w:space="0" w:color="auto"/>
              <w:right w:val="single" w:sz="4" w:space="0" w:color="auto"/>
            </w:tcBorders>
            <w:hideMark/>
          </w:tcPr>
          <w:p w14:paraId="389CB862" w14:textId="77777777" w:rsidR="00AC0B35" w:rsidRPr="00AC0B35" w:rsidRDefault="00AC0B35" w:rsidP="00B80FC8">
            <w:r w:rsidRPr="00AC0B35">
              <w:t>Delegado del alcalde</w:t>
            </w:r>
          </w:p>
        </w:tc>
      </w:tr>
      <w:tr w:rsidR="00AC0B35" w:rsidRPr="00AC0B35" w14:paraId="255F868E" w14:textId="77777777" w:rsidTr="00E1591F">
        <w:trPr>
          <w:trHeight w:val="450"/>
        </w:trPr>
        <w:tc>
          <w:tcPr>
            <w:tcW w:w="2036" w:type="dxa"/>
            <w:vMerge/>
            <w:tcBorders>
              <w:right w:val="single" w:sz="4" w:space="0" w:color="auto"/>
            </w:tcBorders>
            <w:hideMark/>
          </w:tcPr>
          <w:p w14:paraId="793F1EE2"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0590C2A9"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1D8878EE" w14:textId="7750FE98" w:rsidR="00AC0B35" w:rsidRPr="00AC0B35" w:rsidRDefault="00AC0B35" w:rsidP="00B80FC8">
            <w:r w:rsidRPr="00AC0B35">
              <w:t>Consejo territorial de seguridad social en salud</w:t>
            </w:r>
          </w:p>
        </w:tc>
        <w:tc>
          <w:tcPr>
            <w:tcW w:w="2500" w:type="dxa"/>
            <w:tcBorders>
              <w:top w:val="single" w:sz="4" w:space="0" w:color="auto"/>
              <w:left w:val="single" w:sz="4" w:space="0" w:color="auto"/>
              <w:bottom w:val="single" w:sz="4" w:space="0" w:color="auto"/>
              <w:right w:val="single" w:sz="4" w:space="0" w:color="auto"/>
            </w:tcBorders>
            <w:hideMark/>
          </w:tcPr>
          <w:p w14:paraId="17940A65" w14:textId="79440AB8" w:rsidR="00AC0B35" w:rsidRPr="00AC0B35" w:rsidRDefault="00AC0B35" w:rsidP="00B80FC8">
            <w:r w:rsidRPr="00AC0B35">
              <w:t>Integrante</w:t>
            </w:r>
          </w:p>
        </w:tc>
      </w:tr>
      <w:tr w:rsidR="00AC0B35" w:rsidRPr="00AC0B35" w14:paraId="77E9F6D9" w14:textId="77777777" w:rsidTr="00E1591F">
        <w:trPr>
          <w:trHeight w:val="570"/>
        </w:trPr>
        <w:tc>
          <w:tcPr>
            <w:tcW w:w="2036" w:type="dxa"/>
            <w:vMerge/>
            <w:tcBorders>
              <w:right w:val="single" w:sz="4" w:space="0" w:color="auto"/>
            </w:tcBorders>
            <w:hideMark/>
          </w:tcPr>
          <w:p w14:paraId="5CB9C276" w14:textId="77777777" w:rsidR="00AC0B35" w:rsidRPr="00AC0B35" w:rsidRDefault="00AC0B35" w:rsidP="00B80FC8">
            <w:pPr>
              <w:rPr>
                <w:b/>
                <w:bCs/>
              </w:rPr>
            </w:pPr>
          </w:p>
        </w:tc>
        <w:tc>
          <w:tcPr>
            <w:tcW w:w="2485" w:type="dxa"/>
            <w:vMerge/>
            <w:tcBorders>
              <w:top w:val="single" w:sz="4" w:space="0" w:color="auto"/>
              <w:left w:val="single" w:sz="4" w:space="0" w:color="auto"/>
              <w:bottom w:val="single" w:sz="4" w:space="0" w:color="auto"/>
              <w:right w:val="single" w:sz="4" w:space="0" w:color="auto"/>
            </w:tcBorders>
            <w:hideMark/>
          </w:tcPr>
          <w:p w14:paraId="5D6610A4" w14:textId="77777777" w:rsidR="00AC0B35" w:rsidRPr="00AC0B35" w:rsidRDefault="00AC0B35" w:rsidP="00B80FC8">
            <w:pPr>
              <w:rPr>
                <w:b/>
                <w:bCs/>
              </w:rPr>
            </w:pPr>
          </w:p>
        </w:tc>
        <w:tc>
          <w:tcPr>
            <w:tcW w:w="3638" w:type="dxa"/>
            <w:tcBorders>
              <w:top w:val="single" w:sz="4" w:space="0" w:color="auto"/>
              <w:left w:val="single" w:sz="4" w:space="0" w:color="auto"/>
              <w:bottom w:val="single" w:sz="4" w:space="0" w:color="auto"/>
              <w:right w:val="single" w:sz="4" w:space="0" w:color="auto"/>
            </w:tcBorders>
            <w:hideMark/>
          </w:tcPr>
          <w:p w14:paraId="2F99535F" w14:textId="425C3EA3" w:rsidR="00AC0B35" w:rsidRPr="00AC0B35" w:rsidRDefault="00AC0B35" w:rsidP="00B80FC8">
            <w:r w:rsidRPr="00AC0B35">
              <w:t>Mesa municipal de comunidades afrodescendientes</w:t>
            </w:r>
          </w:p>
        </w:tc>
        <w:tc>
          <w:tcPr>
            <w:tcW w:w="2500" w:type="dxa"/>
            <w:tcBorders>
              <w:top w:val="single" w:sz="4" w:space="0" w:color="auto"/>
              <w:left w:val="single" w:sz="4" w:space="0" w:color="auto"/>
              <w:bottom w:val="single" w:sz="4" w:space="0" w:color="auto"/>
              <w:right w:val="single" w:sz="4" w:space="0" w:color="auto"/>
            </w:tcBorders>
            <w:hideMark/>
          </w:tcPr>
          <w:p w14:paraId="28203DA7" w14:textId="67DBCE8D" w:rsidR="00AC0B35" w:rsidRPr="00AC0B35" w:rsidRDefault="00AC0B35" w:rsidP="00B80FC8">
            <w:r w:rsidRPr="00AC0B35">
              <w:t>Integrante</w:t>
            </w:r>
          </w:p>
        </w:tc>
      </w:tr>
      <w:tr w:rsidR="00AC0B35" w:rsidRPr="00AC0B35" w14:paraId="503376DB" w14:textId="77777777" w:rsidTr="00E1591F">
        <w:trPr>
          <w:trHeight w:val="450"/>
        </w:trPr>
        <w:tc>
          <w:tcPr>
            <w:tcW w:w="2036" w:type="dxa"/>
            <w:vMerge w:val="restart"/>
            <w:hideMark/>
          </w:tcPr>
          <w:p w14:paraId="65AFD219" w14:textId="768FE12B" w:rsidR="00AC0B35" w:rsidRPr="00AC0B35" w:rsidRDefault="00AC0B35" w:rsidP="00B80FC8">
            <w:pPr>
              <w:rPr>
                <w:b/>
                <w:bCs/>
              </w:rPr>
            </w:pPr>
            <w:r w:rsidRPr="00AC0B35">
              <w:rPr>
                <w:b/>
                <w:bCs/>
              </w:rPr>
              <w:t>MEDIO AMBIENTE</w:t>
            </w:r>
          </w:p>
        </w:tc>
        <w:tc>
          <w:tcPr>
            <w:tcW w:w="2485" w:type="dxa"/>
            <w:vMerge w:val="restart"/>
            <w:tcBorders>
              <w:top w:val="single" w:sz="4" w:space="0" w:color="auto"/>
            </w:tcBorders>
            <w:hideMark/>
          </w:tcPr>
          <w:p w14:paraId="251BFF3F" w14:textId="77777777" w:rsidR="00AC0B35" w:rsidRPr="00AC0B35" w:rsidRDefault="00AC0B35" w:rsidP="00B80FC8">
            <w:pPr>
              <w:rPr>
                <w:b/>
                <w:bCs/>
              </w:rPr>
            </w:pPr>
            <w:r w:rsidRPr="00AC0B35">
              <w:rPr>
                <w:b/>
                <w:bCs/>
              </w:rPr>
              <w:t>CARLOS ARTURO ROJAS LONDOÑO</w:t>
            </w:r>
          </w:p>
        </w:tc>
        <w:tc>
          <w:tcPr>
            <w:tcW w:w="3638" w:type="dxa"/>
            <w:tcBorders>
              <w:top w:val="single" w:sz="4" w:space="0" w:color="auto"/>
            </w:tcBorders>
            <w:hideMark/>
          </w:tcPr>
          <w:p w14:paraId="3E1BD885" w14:textId="08BE28AF" w:rsidR="00AC0B35" w:rsidRPr="00AC0B35" w:rsidRDefault="00AC0B35" w:rsidP="00B80FC8">
            <w:proofErr w:type="spellStart"/>
            <w:r w:rsidRPr="00AC0B35">
              <w:t>Frigocentro</w:t>
            </w:r>
            <w:proofErr w:type="spellEnd"/>
          </w:p>
        </w:tc>
        <w:tc>
          <w:tcPr>
            <w:tcW w:w="2500" w:type="dxa"/>
            <w:tcBorders>
              <w:top w:val="single" w:sz="4" w:space="0" w:color="auto"/>
            </w:tcBorders>
            <w:hideMark/>
          </w:tcPr>
          <w:p w14:paraId="4D4E4ED7" w14:textId="022B7102" w:rsidR="00AC0B35" w:rsidRPr="00AC0B35" w:rsidRDefault="00AC0B35" w:rsidP="00B80FC8">
            <w:r w:rsidRPr="00AC0B35">
              <w:t>Miembro de la junta</w:t>
            </w:r>
          </w:p>
        </w:tc>
      </w:tr>
      <w:tr w:rsidR="00AC0B35" w:rsidRPr="00AC0B35" w14:paraId="3D42EA6D" w14:textId="77777777" w:rsidTr="00E1591F">
        <w:trPr>
          <w:trHeight w:val="450"/>
        </w:trPr>
        <w:tc>
          <w:tcPr>
            <w:tcW w:w="2036" w:type="dxa"/>
            <w:vMerge/>
            <w:hideMark/>
          </w:tcPr>
          <w:p w14:paraId="616386D9" w14:textId="77777777" w:rsidR="00AC0B35" w:rsidRPr="00AC0B35" w:rsidRDefault="00AC0B35" w:rsidP="00B80FC8">
            <w:pPr>
              <w:rPr>
                <w:b/>
                <w:bCs/>
              </w:rPr>
            </w:pPr>
          </w:p>
        </w:tc>
        <w:tc>
          <w:tcPr>
            <w:tcW w:w="2485" w:type="dxa"/>
            <w:vMerge/>
            <w:hideMark/>
          </w:tcPr>
          <w:p w14:paraId="42392420" w14:textId="77777777" w:rsidR="00AC0B35" w:rsidRPr="00AC0B35" w:rsidRDefault="00AC0B35" w:rsidP="00B80FC8">
            <w:pPr>
              <w:rPr>
                <w:b/>
                <w:bCs/>
              </w:rPr>
            </w:pPr>
          </w:p>
        </w:tc>
        <w:tc>
          <w:tcPr>
            <w:tcW w:w="3638" w:type="dxa"/>
            <w:hideMark/>
          </w:tcPr>
          <w:p w14:paraId="252BABAE" w14:textId="77777777" w:rsidR="00AC0B35" w:rsidRPr="00AC0B35" w:rsidRDefault="00AC0B35" w:rsidP="00B80FC8">
            <w:proofErr w:type="spellStart"/>
            <w:r w:rsidRPr="00AC0B35">
              <w:t>Emas</w:t>
            </w:r>
            <w:proofErr w:type="spellEnd"/>
          </w:p>
        </w:tc>
        <w:tc>
          <w:tcPr>
            <w:tcW w:w="2500" w:type="dxa"/>
            <w:hideMark/>
          </w:tcPr>
          <w:p w14:paraId="1765F3B3" w14:textId="77777777" w:rsidR="00AC0B35" w:rsidRPr="00AC0B35" w:rsidRDefault="00AC0B35" w:rsidP="00B80FC8">
            <w:r w:rsidRPr="00AC0B35">
              <w:t>Suplente del alcalde</w:t>
            </w:r>
          </w:p>
        </w:tc>
      </w:tr>
      <w:tr w:rsidR="00AC0B35" w:rsidRPr="00AC0B35" w14:paraId="3BFDD351" w14:textId="77777777" w:rsidTr="00E1591F">
        <w:trPr>
          <w:trHeight w:val="450"/>
        </w:trPr>
        <w:tc>
          <w:tcPr>
            <w:tcW w:w="2036" w:type="dxa"/>
            <w:vMerge w:val="restart"/>
            <w:hideMark/>
          </w:tcPr>
          <w:p w14:paraId="4B282D9D" w14:textId="77777777" w:rsidR="00AC0B35" w:rsidRPr="00AC0B35" w:rsidRDefault="00AC0B35" w:rsidP="00B80FC8">
            <w:pPr>
              <w:rPr>
                <w:b/>
                <w:bCs/>
              </w:rPr>
            </w:pPr>
            <w:r w:rsidRPr="00AC0B35">
              <w:rPr>
                <w:b/>
                <w:bCs/>
              </w:rPr>
              <w:t>GOBIERNO</w:t>
            </w:r>
          </w:p>
        </w:tc>
        <w:tc>
          <w:tcPr>
            <w:tcW w:w="2485" w:type="dxa"/>
            <w:vMerge w:val="restart"/>
            <w:hideMark/>
          </w:tcPr>
          <w:p w14:paraId="5F6ACDF4" w14:textId="579B0C61" w:rsidR="00AC0B35" w:rsidRPr="00AC0B35" w:rsidRDefault="00AC0B35" w:rsidP="00B80FC8">
            <w:pPr>
              <w:rPr>
                <w:b/>
                <w:bCs/>
              </w:rPr>
            </w:pPr>
            <w:r w:rsidRPr="00AC0B35">
              <w:rPr>
                <w:b/>
                <w:bCs/>
              </w:rPr>
              <w:t>DIANA CONSTANZA MEJIA GRAND</w:t>
            </w:r>
          </w:p>
        </w:tc>
        <w:tc>
          <w:tcPr>
            <w:tcW w:w="3638" w:type="dxa"/>
            <w:hideMark/>
          </w:tcPr>
          <w:p w14:paraId="1F6BF564" w14:textId="77777777" w:rsidR="00AC0B35" w:rsidRPr="00AC0B35" w:rsidRDefault="00AC0B35" w:rsidP="00B80FC8">
            <w:r w:rsidRPr="00AC0B35">
              <w:t>Concejo municipal de participación ciudadana</w:t>
            </w:r>
          </w:p>
        </w:tc>
        <w:tc>
          <w:tcPr>
            <w:tcW w:w="2500" w:type="dxa"/>
            <w:hideMark/>
          </w:tcPr>
          <w:p w14:paraId="0BB1B873" w14:textId="7236B6FC" w:rsidR="00AC0B35" w:rsidRPr="00AC0B35" w:rsidRDefault="00AC0B35" w:rsidP="00B80FC8">
            <w:proofErr w:type="spellStart"/>
            <w:r w:rsidRPr="00AC0B35">
              <w:t>Mienbro</w:t>
            </w:r>
            <w:proofErr w:type="spellEnd"/>
            <w:r w:rsidRPr="00AC0B35">
              <w:t xml:space="preserve"> del comité</w:t>
            </w:r>
          </w:p>
        </w:tc>
      </w:tr>
      <w:tr w:rsidR="00AC0B35" w:rsidRPr="00AC0B35" w14:paraId="3D1F3C1E" w14:textId="77777777" w:rsidTr="00E1591F">
        <w:trPr>
          <w:trHeight w:val="450"/>
        </w:trPr>
        <w:tc>
          <w:tcPr>
            <w:tcW w:w="2036" w:type="dxa"/>
            <w:vMerge/>
            <w:hideMark/>
          </w:tcPr>
          <w:p w14:paraId="13A0A577" w14:textId="77777777" w:rsidR="00AC0B35" w:rsidRPr="00AC0B35" w:rsidRDefault="00AC0B35" w:rsidP="00B80FC8">
            <w:pPr>
              <w:rPr>
                <w:b/>
                <w:bCs/>
              </w:rPr>
            </w:pPr>
          </w:p>
        </w:tc>
        <w:tc>
          <w:tcPr>
            <w:tcW w:w="2485" w:type="dxa"/>
            <w:vMerge/>
            <w:hideMark/>
          </w:tcPr>
          <w:p w14:paraId="14F8944F" w14:textId="77777777" w:rsidR="00AC0B35" w:rsidRPr="00AC0B35" w:rsidRDefault="00AC0B35" w:rsidP="00B80FC8">
            <w:pPr>
              <w:rPr>
                <w:b/>
                <w:bCs/>
              </w:rPr>
            </w:pPr>
          </w:p>
        </w:tc>
        <w:tc>
          <w:tcPr>
            <w:tcW w:w="3638" w:type="dxa"/>
            <w:hideMark/>
          </w:tcPr>
          <w:p w14:paraId="1F5E5884" w14:textId="77777777" w:rsidR="00AC0B35" w:rsidRPr="00AC0B35" w:rsidRDefault="00AC0B35" w:rsidP="00B80FC8">
            <w:r w:rsidRPr="00AC0B35">
              <w:t>Comité de derechos humanos</w:t>
            </w:r>
          </w:p>
        </w:tc>
        <w:tc>
          <w:tcPr>
            <w:tcW w:w="2500" w:type="dxa"/>
            <w:hideMark/>
          </w:tcPr>
          <w:p w14:paraId="0176942D" w14:textId="3816D8E9" w:rsidR="00AC0B35" w:rsidRPr="00AC0B35" w:rsidRDefault="00E61F4D" w:rsidP="00B80FC8">
            <w:r w:rsidRPr="00AC0B35">
              <w:t>Miembro</w:t>
            </w:r>
            <w:r w:rsidR="00AC0B35" w:rsidRPr="00AC0B35">
              <w:t xml:space="preserve"> del comité</w:t>
            </w:r>
          </w:p>
        </w:tc>
      </w:tr>
      <w:tr w:rsidR="00AC0B35" w:rsidRPr="00AC0B35" w14:paraId="1DE8744B" w14:textId="77777777" w:rsidTr="00E1591F">
        <w:trPr>
          <w:trHeight w:val="450"/>
        </w:trPr>
        <w:tc>
          <w:tcPr>
            <w:tcW w:w="2036" w:type="dxa"/>
            <w:vMerge/>
            <w:hideMark/>
          </w:tcPr>
          <w:p w14:paraId="72522676" w14:textId="77777777" w:rsidR="00AC0B35" w:rsidRPr="00AC0B35" w:rsidRDefault="00AC0B35" w:rsidP="00B80FC8">
            <w:pPr>
              <w:rPr>
                <w:b/>
                <w:bCs/>
              </w:rPr>
            </w:pPr>
          </w:p>
        </w:tc>
        <w:tc>
          <w:tcPr>
            <w:tcW w:w="2485" w:type="dxa"/>
            <w:vMerge/>
            <w:hideMark/>
          </w:tcPr>
          <w:p w14:paraId="549A60D2" w14:textId="77777777" w:rsidR="00AC0B35" w:rsidRPr="00AC0B35" w:rsidRDefault="00AC0B35" w:rsidP="00B80FC8">
            <w:pPr>
              <w:rPr>
                <w:b/>
                <w:bCs/>
              </w:rPr>
            </w:pPr>
          </w:p>
        </w:tc>
        <w:tc>
          <w:tcPr>
            <w:tcW w:w="3638" w:type="dxa"/>
            <w:hideMark/>
          </w:tcPr>
          <w:p w14:paraId="41813E1E" w14:textId="77777777" w:rsidR="00AC0B35" w:rsidRPr="00AC0B35" w:rsidRDefault="00AC0B35" w:rsidP="00B80FC8">
            <w:r w:rsidRPr="00AC0B35">
              <w:t>Comité territorial de justicia transicional</w:t>
            </w:r>
          </w:p>
        </w:tc>
        <w:tc>
          <w:tcPr>
            <w:tcW w:w="2500" w:type="dxa"/>
            <w:hideMark/>
          </w:tcPr>
          <w:p w14:paraId="1638D8F9" w14:textId="5F8C23C1" w:rsidR="00AC0B35" w:rsidRPr="00AC0B35" w:rsidRDefault="00AC0B35" w:rsidP="00B80FC8">
            <w:proofErr w:type="spellStart"/>
            <w:r w:rsidRPr="00AC0B35">
              <w:t>Mienbro</w:t>
            </w:r>
            <w:proofErr w:type="spellEnd"/>
            <w:r w:rsidRPr="00AC0B35">
              <w:t xml:space="preserve"> del comité</w:t>
            </w:r>
          </w:p>
        </w:tc>
      </w:tr>
      <w:tr w:rsidR="00AC0B35" w:rsidRPr="00AC0B35" w14:paraId="4993F6B3" w14:textId="77777777" w:rsidTr="00E1591F">
        <w:trPr>
          <w:trHeight w:val="450"/>
        </w:trPr>
        <w:tc>
          <w:tcPr>
            <w:tcW w:w="2036" w:type="dxa"/>
            <w:vMerge/>
            <w:hideMark/>
          </w:tcPr>
          <w:p w14:paraId="79C21EAF" w14:textId="77777777" w:rsidR="00AC0B35" w:rsidRPr="00AC0B35" w:rsidRDefault="00AC0B35" w:rsidP="00B80FC8">
            <w:pPr>
              <w:rPr>
                <w:b/>
                <w:bCs/>
              </w:rPr>
            </w:pPr>
          </w:p>
        </w:tc>
        <w:tc>
          <w:tcPr>
            <w:tcW w:w="2485" w:type="dxa"/>
            <w:vMerge/>
            <w:hideMark/>
          </w:tcPr>
          <w:p w14:paraId="27201DAE" w14:textId="77777777" w:rsidR="00AC0B35" w:rsidRPr="00AC0B35" w:rsidRDefault="00AC0B35" w:rsidP="00B80FC8">
            <w:pPr>
              <w:rPr>
                <w:b/>
                <w:bCs/>
              </w:rPr>
            </w:pPr>
          </w:p>
        </w:tc>
        <w:tc>
          <w:tcPr>
            <w:tcW w:w="3638" w:type="dxa"/>
            <w:hideMark/>
          </w:tcPr>
          <w:p w14:paraId="161F6AAA" w14:textId="77777777" w:rsidR="00AC0B35" w:rsidRPr="00AC0B35" w:rsidRDefault="00AC0B35" w:rsidP="00B80FC8">
            <w:proofErr w:type="gramStart"/>
            <w:r w:rsidRPr="00AC0B35">
              <w:t>Comité  de</w:t>
            </w:r>
            <w:proofErr w:type="gramEnd"/>
            <w:r w:rsidRPr="00AC0B35">
              <w:t xml:space="preserve"> orden público</w:t>
            </w:r>
          </w:p>
        </w:tc>
        <w:tc>
          <w:tcPr>
            <w:tcW w:w="2500" w:type="dxa"/>
            <w:hideMark/>
          </w:tcPr>
          <w:p w14:paraId="4E4BB60D" w14:textId="1E449D66" w:rsidR="00AC0B35" w:rsidRPr="00AC0B35" w:rsidRDefault="00E61F4D" w:rsidP="00B80FC8">
            <w:r w:rsidRPr="00AC0B35">
              <w:t>Miembro</w:t>
            </w:r>
            <w:r w:rsidR="00AC0B35" w:rsidRPr="00AC0B35">
              <w:t xml:space="preserve"> del comité</w:t>
            </w:r>
          </w:p>
        </w:tc>
      </w:tr>
      <w:tr w:rsidR="00AC0B35" w:rsidRPr="00AC0B35" w14:paraId="6A243329" w14:textId="77777777" w:rsidTr="00E1591F">
        <w:trPr>
          <w:trHeight w:val="450"/>
        </w:trPr>
        <w:tc>
          <w:tcPr>
            <w:tcW w:w="2036" w:type="dxa"/>
            <w:vMerge/>
            <w:hideMark/>
          </w:tcPr>
          <w:p w14:paraId="4C6C1308" w14:textId="77777777" w:rsidR="00AC0B35" w:rsidRPr="00AC0B35" w:rsidRDefault="00AC0B35" w:rsidP="00B80FC8">
            <w:pPr>
              <w:rPr>
                <w:b/>
                <w:bCs/>
              </w:rPr>
            </w:pPr>
          </w:p>
        </w:tc>
        <w:tc>
          <w:tcPr>
            <w:tcW w:w="2485" w:type="dxa"/>
            <w:vMerge/>
            <w:hideMark/>
          </w:tcPr>
          <w:p w14:paraId="69230A39" w14:textId="77777777" w:rsidR="00AC0B35" w:rsidRPr="00AC0B35" w:rsidRDefault="00AC0B35" w:rsidP="00B80FC8">
            <w:pPr>
              <w:rPr>
                <w:b/>
                <w:bCs/>
              </w:rPr>
            </w:pPr>
          </w:p>
        </w:tc>
        <w:tc>
          <w:tcPr>
            <w:tcW w:w="3638" w:type="dxa"/>
            <w:hideMark/>
          </w:tcPr>
          <w:p w14:paraId="004C1144" w14:textId="77777777" w:rsidR="00AC0B35" w:rsidRPr="00AC0B35" w:rsidRDefault="00AC0B35" w:rsidP="00B80FC8">
            <w:proofErr w:type="gramStart"/>
            <w:r w:rsidRPr="00AC0B35">
              <w:t>Comité  de</w:t>
            </w:r>
            <w:proofErr w:type="gramEnd"/>
            <w:r w:rsidRPr="00AC0B35">
              <w:t xml:space="preserve"> seguridad ciudadana</w:t>
            </w:r>
          </w:p>
        </w:tc>
        <w:tc>
          <w:tcPr>
            <w:tcW w:w="2500" w:type="dxa"/>
            <w:hideMark/>
          </w:tcPr>
          <w:p w14:paraId="013F080B" w14:textId="49571650" w:rsidR="00AC0B35" w:rsidRPr="00AC0B35" w:rsidRDefault="00E61F4D" w:rsidP="00B80FC8">
            <w:r w:rsidRPr="00AC0B35">
              <w:t>Miembro</w:t>
            </w:r>
            <w:r w:rsidR="00AC0B35" w:rsidRPr="00AC0B35">
              <w:t xml:space="preserve"> del comité</w:t>
            </w:r>
          </w:p>
        </w:tc>
      </w:tr>
      <w:tr w:rsidR="00AC0B35" w:rsidRPr="00AC0B35" w14:paraId="2F643379" w14:textId="77777777" w:rsidTr="00E1591F">
        <w:trPr>
          <w:trHeight w:val="450"/>
        </w:trPr>
        <w:tc>
          <w:tcPr>
            <w:tcW w:w="2036" w:type="dxa"/>
            <w:vMerge/>
            <w:hideMark/>
          </w:tcPr>
          <w:p w14:paraId="09CB97B5" w14:textId="77777777" w:rsidR="00AC0B35" w:rsidRPr="00AC0B35" w:rsidRDefault="00AC0B35" w:rsidP="00B80FC8">
            <w:pPr>
              <w:rPr>
                <w:b/>
                <w:bCs/>
              </w:rPr>
            </w:pPr>
          </w:p>
        </w:tc>
        <w:tc>
          <w:tcPr>
            <w:tcW w:w="2485" w:type="dxa"/>
            <w:vMerge/>
            <w:hideMark/>
          </w:tcPr>
          <w:p w14:paraId="6287B173" w14:textId="77777777" w:rsidR="00AC0B35" w:rsidRPr="00AC0B35" w:rsidRDefault="00AC0B35" w:rsidP="00B80FC8">
            <w:pPr>
              <w:rPr>
                <w:b/>
                <w:bCs/>
              </w:rPr>
            </w:pPr>
          </w:p>
        </w:tc>
        <w:tc>
          <w:tcPr>
            <w:tcW w:w="3638" w:type="dxa"/>
            <w:hideMark/>
          </w:tcPr>
          <w:p w14:paraId="0AAF798C" w14:textId="66F42A74" w:rsidR="00AC0B35" w:rsidRPr="00AC0B35" w:rsidRDefault="00AC0B35" w:rsidP="00B80FC8">
            <w:r w:rsidRPr="00AC0B35">
              <w:t xml:space="preserve">Comité   de </w:t>
            </w:r>
            <w:r w:rsidR="00E61F4D" w:rsidRPr="00AC0B35">
              <w:t>seguimiento</w:t>
            </w:r>
            <w:r w:rsidRPr="00AC0B35">
              <w:t xml:space="preserve"> electoral</w:t>
            </w:r>
          </w:p>
        </w:tc>
        <w:tc>
          <w:tcPr>
            <w:tcW w:w="2500" w:type="dxa"/>
            <w:hideMark/>
          </w:tcPr>
          <w:p w14:paraId="08D6B180" w14:textId="2CFFE71C" w:rsidR="00AC0B35" w:rsidRPr="00AC0B35" w:rsidRDefault="00E61F4D" w:rsidP="00B80FC8">
            <w:r w:rsidRPr="00AC0B35">
              <w:t>Miembro</w:t>
            </w:r>
            <w:r w:rsidR="00AC0B35" w:rsidRPr="00AC0B35">
              <w:t xml:space="preserve"> del comité</w:t>
            </w:r>
          </w:p>
        </w:tc>
      </w:tr>
      <w:tr w:rsidR="00AC0B35" w:rsidRPr="00AC0B35" w14:paraId="2F7EB8D6" w14:textId="77777777" w:rsidTr="00E1591F">
        <w:trPr>
          <w:trHeight w:val="450"/>
        </w:trPr>
        <w:tc>
          <w:tcPr>
            <w:tcW w:w="2036" w:type="dxa"/>
            <w:vMerge/>
            <w:hideMark/>
          </w:tcPr>
          <w:p w14:paraId="321776BC" w14:textId="77777777" w:rsidR="00AC0B35" w:rsidRPr="00AC0B35" w:rsidRDefault="00AC0B35" w:rsidP="00B80FC8">
            <w:pPr>
              <w:rPr>
                <w:b/>
                <w:bCs/>
              </w:rPr>
            </w:pPr>
          </w:p>
        </w:tc>
        <w:tc>
          <w:tcPr>
            <w:tcW w:w="2485" w:type="dxa"/>
            <w:vMerge/>
            <w:hideMark/>
          </w:tcPr>
          <w:p w14:paraId="4932D29A" w14:textId="77777777" w:rsidR="00AC0B35" w:rsidRPr="00AC0B35" w:rsidRDefault="00AC0B35" w:rsidP="00B80FC8">
            <w:pPr>
              <w:rPr>
                <w:b/>
                <w:bCs/>
              </w:rPr>
            </w:pPr>
          </w:p>
        </w:tc>
        <w:tc>
          <w:tcPr>
            <w:tcW w:w="3638" w:type="dxa"/>
            <w:hideMark/>
          </w:tcPr>
          <w:p w14:paraId="3DC642A6" w14:textId="77777777" w:rsidR="00AC0B35" w:rsidRPr="00AC0B35" w:rsidRDefault="00AC0B35" w:rsidP="00B80FC8">
            <w:r w:rsidRPr="00AC0B35">
              <w:t>Comité   civil de convivencia ciudadana</w:t>
            </w:r>
          </w:p>
        </w:tc>
        <w:tc>
          <w:tcPr>
            <w:tcW w:w="2500" w:type="dxa"/>
            <w:hideMark/>
          </w:tcPr>
          <w:p w14:paraId="79F7B8F0" w14:textId="7051F429" w:rsidR="00AC0B35" w:rsidRPr="00AC0B35" w:rsidRDefault="00E61F4D" w:rsidP="00B80FC8">
            <w:r w:rsidRPr="00AC0B35">
              <w:t>Miembro</w:t>
            </w:r>
            <w:r w:rsidR="00AC0B35" w:rsidRPr="00AC0B35">
              <w:t xml:space="preserve"> del comité</w:t>
            </w:r>
          </w:p>
        </w:tc>
      </w:tr>
      <w:tr w:rsidR="00AC0B35" w:rsidRPr="00AC0B35" w14:paraId="3D0C687C" w14:textId="77777777" w:rsidTr="00E1591F">
        <w:trPr>
          <w:trHeight w:val="615"/>
        </w:trPr>
        <w:tc>
          <w:tcPr>
            <w:tcW w:w="2036" w:type="dxa"/>
            <w:vMerge/>
            <w:hideMark/>
          </w:tcPr>
          <w:p w14:paraId="2B85C814" w14:textId="77777777" w:rsidR="00AC0B35" w:rsidRPr="00AC0B35" w:rsidRDefault="00AC0B35" w:rsidP="00B80FC8">
            <w:pPr>
              <w:rPr>
                <w:b/>
                <w:bCs/>
              </w:rPr>
            </w:pPr>
          </w:p>
        </w:tc>
        <w:tc>
          <w:tcPr>
            <w:tcW w:w="2485" w:type="dxa"/>
            <w:vMerge/>
            <w:hideMark/>
          </w:tcPr>
          <w:p w14:paraId="4659750B" w14:textId="77777777" w:rsidR="00AC0B35" w:rsidRPr="00AC0B35" w:rsidRDefault="00AC0B35" w:rsidP="00B80FC8">
            <w:pPr>
              <w:rPr>
                <w:b/>
                <w:bCs/>
              </w:rPr>
            </w:pPr>
          </w:p>
        </w:tc>
        <w:tc>
          <w:tcPr>
            <w:tcW w:w="3638" w:type="dxa"/>
            <w:hideMark/>
          </w:tcPr>
          <w:p w14:paraId="70EBEF4D" w14:textId="64EB26B6" w:rsidR="00AC0B35" w:rsidRPr="00AC0B35" w:rsidRDefault="00AC0B35" w:rsidP="00B80FC8">
            <w:r w:rsidRPr="00AC0B35">
              <w:t xml:space="preserve">Consejo municipal de paz, </w:t>
            </w:r>
            <w:proofErr w:type="gramStart"/>
            <w:r w:rsidRPr="00AC0B35">
              <w:t>reconciliación,  convivencia</w:t>
            </w:r>
            <w:proofErr w:type="gramEnd"/>
            <w:r w:rsidRPr="00AC0B35">
              <w:t xml:space="preserve"> y derechos humanos de </w:t>
            </w:r>
            <w:r w:rsidR="00E61F4D" w:rsidRPr="00AC0B35">
              <w:t>Manizales</w:t>
            </w:r>
          </w:p>
        </w:tc>
        <w:tc>
          <w:tcPr>
            <w:tcW w:w="2500" w:type="dxa"/>
            <w:hideMark/>
          </w:tcPr>
          <w:p w14:paraId="264841AE" w14:textId="1310C4AE" w:rsidR="00AC0B35" w:rsidRPr="00AC0B35" w:rsidRDefault="00E61F4D" w:rsidP="00B80FC8">
            <w:r w:rsidRPr="00AC0B35">
              <w:t>Miembro</w:t>
            </w:r>
            <w:r w:rsidR="00AC0B35" w:rsidRPr="00AC0B35">
              <w:t xml:space="preserve"> del comité</w:t>
            </w:r>
          </w:p>
        </w:tc>
      </w:tr>
      <w:tr w:rsidR="00AC0B35" w:rsidRPr="00AC0B35" w14:paraId="063A3908" w14:textId="77777777" w:rsidTr="00E1591F">
        <w:trPr>
          <w:trHeight w:val="880"/>
        </w:trPr>
        <w:tc>
          <w:tcPr>
            <w:tcW w:w="2036" w:type="dxa"/>
            <w:vMerge/>
            <w:hideMark/>
          </w:tcPr>
          <w:p w14:paraId="20112056" w14:textId="77777777" w:rsidR="00AC0B35" w:rsidRPr="00AC0B35" w:rsidRDefault="00AC0B35" w:rsidP="00B80FC8">
            <w:pPr>
              <w:rPr>
                <w:b/>
                <w:bCs/>
              </w:rPr>
            </w:pPr>
          </w:p>
        </w:tc>
        <w:tc>
          <w:tcPr>
            <w:tcW w:w="2485" w:type="dxa"/>
            <w:vMerge/>
            <w:hideMark/>
          </w:tcPr>
          <w:p w14:paraId="4C123B10" w14:textId="77777777" w:rsidR="00AC0B35" w:rsidRPr="00AC0B35" w:rsidRDefault="00AC0B35" w:rsidP="00B80FC8">
            <w:pPr>
              <w:rPr>
                <w:b/>
                <w:bCs/>
              </w:rPr>
            </w:pPr>
          </w:p>
        </w:tc>
        <w:tc>
          <w:tcPr>
            <w:tcW w:w="3638" w:type="dxa"/>
            <w:hideMark/>
          </w:tcPr>
          <w:p w14:paraId="7270BB03" w14:textId="0167054D" w:rsidR="00AC0B35" w:rsidRPr="00AC0B35" w:rsidRDefault="00AC0B35" w:rsidP="00B80FC8">
            <w:r w:rsidRPr="00AC0B35">
              <w:t xml:space="preserve">Comité interinstitucional para la </w:t>
            </w:r>
            <w:r w:rsidR="00E61F4D" w:rsidRPr="00AC0B35">
              <w:t>prevención</w:t>
            </w:r>
            <w:r w:rsidRPr="00AC0B35">
              <w:t xml:space="preserve"> y erradicación del trabajo </w:t>
            </w:r>
            <w:proofErr w:type="gramStart"/>
            <w:r w:rsidRPr="00AC0B35">
              <w:t>infantil  y</w:t>
            </w:r>
            <w:proofErr w:type="gramEnd"/>
            <w:r w:rsidRPr="00AC0B35">
              <w:t xml:space="preserve"> la </w:t>
            </w:r>
            <w:r w:rsidR="00E61F4D" w:rsidRPr="00AC0B35">
              <w:t>protección</w:t>
            </w:r>
            <w:r w:rsidRPr="00AC0B35">
              <w:t xml:space="preserve"> al joven trabajador en </w:t>
            </w:r>
            <w:r w:rsidR="00E61F4D" w:rsidRPr="00AC0B35">
              <w:t>Manizales</w:t>
            </w:r>
            <w:r w:rsidRPr="00AC0B35">
              <w:t xml:space="preserve">- </w:t>
            </w:r>
            <w:proofErr w:type="spellStart"/>
            <w:r w:rsidRPr="00AC0B35">
              <w:t>cieti</w:t>
            </w:r>
            <w:proofErr w:type="spellEnd"/>
          </w:p>
        </w:tc>
        <w:tc>
          <w:tcPr>
            <w:tcW w:w="2500" w:type="dxa"/>
            <w:hideMark/>
          </w:tcPr>
          <w:p w14:paraId="69C35900" w14:textId="0555FD63" w:rsidR="00AC0B35" w:rsidRPr="00AC0B35" w:rsidRDefault="00E61F4D" w:rsidP="00B80FC8">
            <w:r w:rsidRPr="00AC0B35">
              <w:t>Miembro</w:t>
            </w:r>
            <w:r w:rsidR="00AC0B35" w:rsidRPr="00AC0B35">
              <w:t xml:space="preserve"> del comité</w:t>
            </w:r>
          </w:p>
        </w:tc>
      </w:tr>
      <w:tr w:rsidR="00AC0B35" w:rsidRPr="00AC0B35" w14:paraId="4287399F" w14:textId="77777777" w:rsidTr="00E1591F">
        <w:trPr>
          <w:trHeight w:val="480"/>
        </w:trPr>
        <w:tc>
          <w:tcPr>
            <w:tcW w:w="2036" w:type="dxa"/>
            <w:vMerge/>
            <w:hideMark/>
          </w:tcPr>
          <w:p w14:paraId="02AAAE31" w14:textId="77777777" w:rsidR="00AC0B35" w:rsidRPr="00AC0B35" w:rsidRDefault="00AC0B35" w:rsidP="00B80FC8">
            <w:pPr>
              <w:rPr>
                <w:b/>
                <w:bCs/>
              </w:rPr>
            </w:pPr>
          </w:p>
        </w:tc>
        <w:tc>
          <w:tcPr>
            <w:tcW w:w="2485" w:type="dxa"/>
            <w:vMerge/>
            <w:hideMark/>
          </w:tcPr>
          <w:p w14:paraId="68E94FCF" w14:textId="77777777" w:rsidR="00AC0B35" w:rsidRPr="00AC0B35" w:rsidRDefault="00AC0B35" w:rsidP="00B80FC8">
            <w:pPr>
              <w:rPr>
                <w:b/>
                <w:bCs/>
              </w:rPr>
            </w:pPr>
          </w:p>
        </w:tc>
        <w:tc>
          <w:tcPr>
            <w:tcW w:w="3638" w:type="dxa"/>
            <w:hideMark/>
          </w:tcPr>
          <w:p w14:paraId="59A7B960" w14:textId="4EE67EF4" w:rsidR="00AC0B35" w:rsidRPr="00AC0B35" w:rsidRDefault="00AC0B35" w:rsidP="00B80FC8">
            <w:proofErr w:type="gramStart"/>
            <w:r w:rsidRPr="00AC0B35">
              <w:t>Sub comité</w:t>
            </w:r>
            <w:proofErr w:type="gramEnd"/>
            <w:r w:rsidRPr="00AC0B35">
              <w:t xml:space="preserve"> de </w:t>
            </w:r>
            <w:proofErr w:type="spellStart"/>
            <w:r w:rsidRPr="00AC0B35">
              <w:t>de</w:t>
            </w:r>
            <w:proofErr w:type="spellEnd"/>
            <w:r w:rsidRPr="00AC0B35">
              <w:t xml:space="preserve"> </w:t>
            </w:r>
            <w:r w:rsidR="00E61F4D" w:rsidRPr="00AC0B35">
              <w:t>prevención</w:t>
            </w:r>
            <w:r w:rsidRPr="00AC0B35">
              <w:t xml:space="preserve"> </w:t>
            </w:r>
            <w:r w:rsidR="00E61F4D" w:rsidRPr="00AC0B35">
              <w:t>protección</w:t>
            </w:r>
            <w:r w:rsidRPr="00AC0B35">
              <w:t xml:space="preserve"> y </w:t>
            </w:r>
            <w:r w:rsidR="00E61F4D" w:rsidRPr="00AC0B35">
              <w:t>garantía</w:t>
            </w:r>
            <w:r w:rsidRPr="00AC0B35">
              <w:t xml:space="preserve"> de no </w:t>
            </w:r>
            <w:r w:rsidR="00E61F4D" w:rsidRPr="00AC0B35">
              <w:t>repetición</w:t>
            </w:r>
          </w:p>
        </w:tc>
        <w:tc>
          <w:tcPr>
            <w:tcW w:w="2500" w:type="dxa"/>
            <w:hideMark/>
          </w:tcPr>
          <w:p w14:paraId="127F8E6A" w14:textId="7BA1351F" w:rsidR="00AC0B35" w:rsidRPr="00AC0B35" w:rsidRDefault="00E61F4D" w:rsidP="00B80FC8">
            <w:r w:rsidRPr="00AC0B35">
              <w:t>Miembro</w:t>
            </w:r>
            <w:r w:rsidR="00AC0B35" w:rsidRPr="00AC0B35">
              <w:t xml:space="preserve"> del comité</w:t>
            </w:r>
          </w:p>
        </w:tc>
      </w:tr>
      <w:tr w:rsidR="00AC0B35" w:rsidRPr="00AC0B35" w14:paraId="12C859C7" w14:textId="77777777" w:rsidTr="00E1591F">
        <w:trPr>
          <w:trHeight w:val="450"/>
        </w:trPr>
        <w:tc>
          <w:tcPr>
            <w:tcW w:w="2036" w:type="dxa"/>
            <w:vMerge/>
            <w:hideMark/>
          </w:tcPr>
          <w:p w14:paraId="58BA5CAE" w14:textId="77777777" w:rsidR="00AC0B35" w:rsidRPr="00AC0B35" w:rsidRDefault="00AC0B35" w:rsidP="00B80FC8">
            <w:pPr>
              <w:rPr>
                <w:b/>
                <w:bCs/>
              </w:rPr>
            </w:pPr>
          </w:p>
        </w:tc>
        <w:tc>
          <w:tcPr>
            <w:tcW w:w="2485" w:type="dxa"/>
            <w:vMerge/>
            <w:hideMark/>
          </w:tcPr>
          <w:p w14:paraId="008269D7" w14:textId="77777777" w:rsidR="00AC0B35" w:rsidRPr="00AC0B35" w:rsidRDefault="00AC0B35" w:rsidP="00B80FC8">
            <w:pPr>
              <w:rPr>
                <w:b/>
                <w:bCs/>
              </w:rPr>
            </w:pPr>
          </w:p>
        </w:tc>
        <w:tc>
          <w:tcPr>
            <w:tcW w:w="3638" w:type="dxa"/>
            <w:hideMark/>
          </w:tcPr>
          <w:p w14:paraId="2622FC6D" w14:textId="727FE856" w:rsidR="00AC0B35" w:rsidRPr="00AC0B35" w:rsidRDefault="00AC0B35" w:rsidP="00B80FC8">
            <w:r w:rsidRPr="00AC0B35">
              <w:t>Comité municipal de trata de personas</w:t>
            </w:r>
          </w:p>
        </w:tc>
        <w:tc>
          <w:tcPr>
            <w:tcW w:w="2500" w:type="dxa"/>
            <w:hideMark/>
          </w:tcPr>
          <w:p w14:paraId="273AB898" w14:textId="300111AC" w:rsidR="00AC0B35" w:rsidRPr="00AC0B35" w:rsidRDefault="00E61F4D" w:rsidP="00B80FC8">
            <w:r w:rsidRPr="00AC0B35">
              <w:t>Miembro</w:t>
            </w:r>
            <w:r w:rsidR="00AC0B35" w:rsidRPr="00AC0B35">
              <w:t xml:space="preserve"> del comité</w:t>
            </w:r>
          </w:p>
        </w:tc>
      </w:tr>
      <w:tr w:rsidR="00AC0B35" w:rsidRPr="00AC0B35" w14:paraId="7E485E62" w14:textId="77777777" w:rsidTr="00E1591F">
        <w:trPr>
          <w:trHeight w:val="490"/>
        </w:trPr>
        <w:tc>
          <w:tcPr>
            <w:tcW w:w="2036" w:type="dxa"/>
            <w:vMerge/>
            <w:hideMark/>
          </w:tcPr>
          <w:p w14:paraId="2B28EC1E" w14:textId="77777777" w:rsidR="00AC0B35" w:rsidRPr="00AC0B35" w:rsidRDefault="00AC0B35" w:rsidP="00B80FC8">
            <w:pPr>
              <w:rPr>
                <w:b/>
                <w:bCs/>
              </w:rPr>
            </w:pPr>
          </w:p>
        </w:tc>
        <w:tc>
          <w:tcPr>
            <w:tcW w:w="2485" w:type="dxa"/>
            <w:vMerge/>
            <w:hideMark/>
          </w:tcPr>
          <w:p w14:paraId="5BF6FB4C" w14:textId="77777777" w:rsidR="00AC0B35" w:rsidRPr="00AC0B35" w:rsidRDefault="00AC0B35" w:rsidP="00B80FC8">
            <w:pPr>
              <w:rPr>
                <w:b/>
                <w:bCs/>
              </w:rPr>
            </w:pPr>
          </w:p>
        </w:tc>
        <w:tc>
          <w:tcPr>
            <w:tcW w:w="3638" w:type="dxa"/>
            <w:hideMark/>
          </w:tcPr>
          <w:p w14:paraId="2D13843D" w14:textId="340FB2A6" w:rsidR="00AC0B35" w:rsidRPr="00AC0B35" w:rsidRDefault="00AC0B35" w:rsidP="00B80FC8">
            <w:r w:rsidRPr="00AC0B35">
              <w:t xml:space="preserve">Comité interseccional de libertad religiosa y de cultos de </w:t>
            </w:r>
            <w:r w:rsidR="00E61F4D" w:rsidRPr="00AC0B35">
              <w:t>Manizales</w:t>
            </w:r>
          </w:p>
        </w:tc>
        <w:tc>
          <w:tcPr>
            <w:tcW w:w="2500" w:type="dxa"/>
            <w:hideMark/>
          </w:tcPr>
          <w:p w14:paraId="60C4F06D" w14:textId="594568DD" w:rsidR="00AC0B35" w:rsidRPr="00AC0B35" w:rsidRDefault="00E61F4D" w:rsidP="00B80FC8">
            <w:r w:rsidRPr="00AC0B35">
              <w:t>Miembro</w:t>
            </w:r>
            <w:r w:rsidR="00AC0B35" w:rsidRPr="00AC0B35">
              <w:t xml:space="preserve"> del comité</w:t>
            </w:r>
          </w:p>
        </w:tc>
      </w:tr>
      <w:tr w:rsidR="00AC0B35" w:rsidRPr="00AC0B35" w14:paraId="44FAE701" w14:textId="77777777" w:rsidTr="00E1591F">
        <w:trPr>
          <w:trHeight w:val="480"/>
        </w:trPr>
        <w:tc>
          <w:tcPr>
            <w:tcW w:w="2036" w:type="dxa"/>
            <w:vMerge w:val="restart"/>
            <w:hideMark/>
          </w:tcPr>
          <w:p w14:paraId="3959DF2C" w14:textId="77777777" w:rsidR="00AC0B35" w:rsidRPr="00AC0B35" w:rsidRDefault="00AC0B35" w:rsidP="00B80FC8">
            <w:pPr>
              <w:rPr>
                <w:b/>
                <w:bCs/>
              </w:rPr>
            </w:pPr>
            <w:r w:rsidRPr="00AC0B35">
              <w:rPr>
                <w:b/>
                <w:bCs/>
              </w:rPr>
              <w:t>TIC Y COMPETITIVIDAD</w:t>
            </w:r>
          </w:p>
        </w:tc>
        <w:tc>
          <w:tcPr>
            <w:tcW w:w="2485" w:type="dxa"/>
            <w:vMerge w:val="restart"/>
            <w:hideMark/>
          </w:tcPr>
          <w:p w14:paraId="47D36158" w14:textId="56D4C8F7" w:rsidR="00AC0B35" w:rsidRPr="00AC0B35" w:rsidRDefault="00AC0B35" w:rsidP="00B80FC8">
            <w:pPr>
              <w:rPr>
                <w:b/>
                <w:bCs/>
              </w:rPr>
            </w:pPr>
            <w:r w:rsidRPr="00AC0B35">
              <w:rPr>
                <w:b/>
                <w:bCs/>
              </w:rPr>
              <w:t>JESUS DAVID LONDOÑO BEDOYA</w:t>
            </w:r>
          </w:p>
        </w:tc>
        <w:tc>
          <w:tcPr>
            <w:tcW w:w="3638" w:type="dxa"/>
            <w:hideMark/>
          </w:tcPr>
          <w:p w14:paraId="134A35F4" w14:textId="493E1866" w:rsidR="00AC0B35" w:rsidRPr="00AC0B35" w:rsidRDefault="00E61F4D" w:rsidP="00B80FC8">
            <w:r w:rsidRPr="00AC0B35">
              <w:t>Comité</w:t>
            </w:r>
            <w:r w:rsidR="00AC0B35" w:rsidRPr="00AC0B35">
              <w:t xml:space="preserve"> de política pública de emprendimiento, competitividad y empleo</w:t>
            </w:r>
          </w:p>
        </w:tc>
        <w:tc>
          <w:tcPr>
            <w:tcW w:w="2500" w:type="dxa"/>
            <w:hideMark/>
          </w:tcPr>
          <w:p w14:paraId="210481F9" w14:textId="77777777" w:rsidR="00AC0B35" w:rsidRPr="00AC0B35" w:rsidRDefault="00AC0B35" w:rsidP="00B80FC8">
            <w:r w:rsidRPr="00AC0B35">
              <w:t>Coordinador</w:t>
            </w:r>
          </w:p>
        </w:tc>
      </w:tr>
      <w:tr w:rsidR="00AC0B35" w:rsidRPr="00AC0B35" w14:paraId="709AE1AF" w14:textId="77777777" w:rsidTr="00E1591F">
        <w:trPr>
          <w:trHeight w:val="450"/>
        </w:trPr>
        <w:tc>
          <w:tcPr>
            <w:tcW w:w="2036" w:type="dxa"/>
            <w:vMerge/>
            <w:hideMark/>
          </w:tcPr>
          <w:p w14:paraId="687CD805" w14:textId="77777777" w:rsidR="00AC0B35" w:rsidRPr="00AC0B35" w:rsidRDefault="00AC0B35" w:rsidP="00B80FC8">
            <w:pPr>
              <w:rPr>
                <w:b/>
                <w:bCs/>
              </w:rPr>
            </w:pPr>
          </w:p>
        </w:tc>
        <w:tc>
          <w:tcPr>
            <w:tcW w:w="2485" w:type="dxa"/>
            <w:vMerge/>
            <w:hideMark/>
          </w:tcPr>
          <w:p w14:paraId="18781CAC" w14:textId="77777777" w:rsidR="00AC0B35" w:rsidRPr="00AC0B35" w:rsidRDefault="00AC0B35" w:rsidP="00B80FC8">
            <w:pPr>
              <w:rPr>
                <w:b/>
                <w:bCs/>
              </w:rPr>
            </w:pPr>
          </w:p>
        </w:tc>
        <w:tc>
          <w:tcPr>
            <w:tcW w:w="3638" w:type="dxa"/>
            <w:hideMark/>
          </w:tcPr>
          <w:p w14:paraId="52F0B8B1" w14:textId="3C2E8E09" w:rsidR="00AC0B35" w:rsidRPr="00AC0B35" w:rsidRDefault="00AC0B35" w:rsidP="00B80FC8">
            <w:r w:rsidRPr="00AC0B35">
              <w:t>Comité compras tecnológicas</w:t>
            </w:r>
          </w:p>
        </w:tc>
        <w:tc>
          <w:tcPr>
            <w:tcW w:w="2500" w:type="dxa"/>
            <w:hideMark/>
          </w:tcPr>
          <w:p w14:paraId="77EA3FB4" w14:textId="610BD518" w:rsidR="00AC0B35" w:rsidRPr="00AC0B35" w:rsidRDefault="00E61F4D" w:rsidP="00B80FC8">
            <w:r w:rsidRPr="00AC0B35">
              <w:t>Miembro</w:t>
            </w:r>
            <w:r w:rsidR="00AC0B35" w:rsidRPr="00AC0B35">
              <w:t xml:space="preserve"> del comité</w:t>
            </w:r>
          </w:p>
        </w:tc>
      </w:tr>
      <w:tr w:rsidR="00AC0B35" w:rsidRPr="00AC0B35" w14:paraId="24DB6705" w14:textId="77777777" w:rsidTr="00E1591F">
        <w:trPr>
          <w:trHeight w:val="690"/>
        </w:trPr>
        <w:tc>
          <w:tcPr>
            <w:tcW w:w="2036" w:type="dxa"/>
            <w:vMerge/>
            <w:hideMark/>
          </w:tcPr>
          <w:p w14:paraId="00D0FC2D" w14:textId="77777777" w:rsidR="00AC0B35" w:rsidRPr="00AC0B35" w:rsidRDefault="00AC0B35" w:rsidP="00B80FC8">
            <w:pPr>
              <w:rPr>
                <w:b/>
                <w:bCs/>
              </w:rPr>
            </w:pPr>
          </w:p>
        </w:tc>
        <w:tc>
          <w:tcPr>
            <w:tcW w:w="2485" w:type="dxa"/>
            <w:vMerge/>
            <w:hideMark/>
          </w:tcPr>
          <w:p w14:paraId="6C66F8BA" w14:textId="77777777" w:rsidR="00AC0B35" w:rsidRPr="00AC0B35" w:rsidRDefault="00AC0B35" w:rsidP="00B80FC8">
            <w:pPr>
              <w:rPr>
                <w:b/>
                <w:bCs/>
              </w:rPr>
            </w:pPr>
          </w:p>
        </w:tc>
        <w:tc>
          <w:tcPr>
            <w:tcW w:w="3638" w:type="dxa"/>
            <w:hideMark/>
          </w:tcPr>
          <w:p w14:paraId="4560E21F" w14:textId="185749C3" w:rsidR="00AC0B35" w:rsidRPr="00AC0B35" w:rsidRDefault="00E61F4D" w:rsidP="00B80FC8">
            <w:r w:rsidRPr="00AC0B35">
              <w:t>Comité</w:t>
            </w:r>
            <w:r w:rsidR="00AC0B35" w:rsidRPr="00AC0B35">
              <w:t xml:space="preserve"> </w:t>
            </w:r>
            <w:r w:rsidRPr="00AC0B35">
              <w:t>económico</w:t>
            </w:r>
            <w:r w:rsidR="00AC0B35" w:rsidRPr="00AC0B35">
              <w:t xml:space="preserve"> norma técnica de sostenibilidad- centro histórico de </w:t>
            </w:r>
            <w:r w:rsidRPr="00AC0B35">
              <w:t>Manizales</w:t>
            </w:r>
          </w:p>
        </w:tc>
        <w:tc>
          <w:tcPr>
            <w:tcW w:w="2500" w:type="dxa"/>
            <w:hideMark/>
          </w:tcPr>
          <w:p w14:paraId="30CF8984" w14:textId="1DFAF427" w:rsidR="00AC0B35" w:rsidRPr="00AC0B35" w:rsidRDefault="00E61F4D" w:rsidP="00B80FC8">
            <w:r w:rsidRPr="00AC0B35">
              <w:t>Miembro</w:t>
            </w:r>
            <w:r w:rsidR="00AC0B35" w:rsidRPr="00AC0B35">
              <w:t xml:space="preserve"> del comité</w:t>
            </w:r>
          </w:p>
        </w:tc>
      </w:tr>
      <w:tr w:rsidR="00AC0B35" w:rsidRPr="00AC0B35" w14:paraId="5E23FBA8" w14:textId="77777777" w:rsidTr="00E1591F">
        <w:trPr>
          <w:trHeight w:val="450"/>
        </w:trPr>
        <w:tc>
          <w:tcPr>
            <w:tcW w:w="2036" w:type="dxa"/>
            <w:vMerge/>
            <w:hideMark/>
          </w:tcPr>
          <w:p w14:paraId="100BEB09" w14:textId="77777777" w:rsidR="00AC0B35" w:rsidRPr="00AC0B35" w:rsidRDefault="00AC0B35" w:rsidP="00B80FC8">
            <w:pPr>
              <w:rPr>
                <w:b/>
                <w:bCs/>
              </w:rPr>
            </w:pPr>
          </w:p>
        </w:tc>
        <w:tc>
          <w:tcPr>
            <w:tcW w:w="2485" w:type="dxa"/>
            <w:vMerge/>
            <w:hideMark/>
          </w:tcPr>
          <w:p w14:paraId="34445EEF" w14:textId="77777777" w:rsidR="00AC0B35" w:rsidRPr="00AC0B35" w:rsidRDefault="00AC0B35" w:rsidP="00B80FC8">
            <w:pPr>
              <w:rPr>
                <w:b/>
                <w:bCs/>
              </w:rPr>
            </w:pPr>
          </w:p>
        </w:tc>
        <w:tc>
          <w:tcPr>
            <w:tcW w:w="3638" w:type="dxa"/>
            <w:hideMark/>
          </w:tcPr>
          <w:p w14:paraId="3DFAC62C" w14:textId="77777777" w:rsidR="00AC0B35" w:rsidRPr="00AC0B35" w:rsidRDefault="00AC0B35" w:rsidP="00B80FC8">
            <w:r w:rsidRPr="00AC0B35">
              <w:t>Comité de política pública de juventud</w:t>
            </w:r>
          </w:p>
        </w:tc>
        <w:tc>
          <w:tcPr>
            <w:tcW w:w="2500" w:type="dxa"/>
            <w:hideMark/>
          </w:tcPr>
          <w:p w14:paraId="58916D89" w14:textId="3F754E5D" w:rsidR="00AC0B35" w:rsidRPr="00AC0B35" w:rsidRDefault="00E61F4D" w:rsidP="00B80FC8">
            <w:pPr>
              <w:pStyle w:val="Sinespaciado"/>
            </w:pPr>
            <w:r w:rsidRPr="00AC0B35">
              <w:t>Miembro</w:t>
            </w:r>
            <w:r w:rsidR="00AC0B35" w:rsidRPr="00AC0B35">
              <w:t xml:space="preserve"> del comité</w:t>
            </w:r>
          </w:p>
        </w:tc>
      </w:tr>
      <w:tr w:rsidR="00AC0B35" w:rsidRPr="00AC0B35" w14:paraId="5855301E" w14:textId="77777777" w:rsidTr="00E1591F">
        <w:trPr>
          <w:trHeight w:val="450"/>
        </w:trPr>
        <w:tc>
          <w:tcPr>
            <w:tcW w:w="2036" w:type="dxa"/>
            <w:vMerge/>
            <w:hideMark/>
          </w:tcPr>
          <w:p w14:paraId="257A4289" w14:textId="77777777" w:rsidR="00AC0B35" w:rsidRPr="00AC0B35" w:rsidRDefault="00AC0B35" w:rsidP="00B80FC8">
            <w:pPr>
              <w:rPr>
                <w:b/>
                <w:bCs/>
              </w:rPr>
            </w:pPr>
          </w:p>
        </w:tc>
        <w:tc>
          <w:tcPr>
            <w:tcW w:w="2485" w:type="dxa"/>
            <w:vMerge/>
            <w:hideMark/>
          </w:tcPr>
          <w:p w14:paraId="5E5747D3" w14:textId="77777777" w:rsidR="00AC0B35" w:rsidRPr="00AC0B35" w:rsidRDefault="00AC0B35" w:rsidP="00B80FC8">
            <w:pPr>
              <w:rPr>
                <w:b/>
                <w:bCs/>
              </w:rPr>
            </w:pPr>
          </w:p>
        </w:tc>
        <w:tc>
          <w:tcPr>
            <w:tcW w:w="3638" w:type="dxa"/>
            <w:hideMark/>
          </w:tcPr>
          <w:p w14:paraId="556B637C" w14:textId="77777777" w:rsidR="00AC0B35" w:rsidRPr="00AC0B35" w:rsidRDefault="00AC0B35" w:rsidP="00B80FC8">
            <w:r w:rsidRPr="00AC0B35">
              <w:t xml:space="preserve">Mesa municipal de articulación </w:t>
            </w:r>
            <w:proofErr w:type="spellStart"/>
            <w:r w:rsidRPr="00AC0B35">
              <w:t>mam</w:t>
            </w:r>
            <w:proofErr w:type="spellEnd"/>
          </w:p>
        </w:tc>
        <w:tc>
          <w:tcPr>
            <w:tcW w:w="2500" w:type="dxa"/>
            <w:hideMark/>
          </w:tcPr>
          <w:p w14:paraId="13D4733A" w14:textId="124C2998" w:rsidR="00AC0B35" w:rsidRPr="00AC0B35" w:rsidRDefault="00E61F4D" w:rsidP="00B80FC8">
            <w:r w:rsidRPr="00AC0B35">
              <w:t>Miembro</w:t>
            </w:r>
            <w:r w:rsidR="00AC0B35" w:rsidRPr="00AC0B35">
              <w:t xml:space="preserve"> del comité</w:t>
            </w:r>
          </w:p>
        </w:tc>
      </w:tr>
      <w:tr w:rsidR="00AC0B35" w:rsidRPr="00AC0B35" w14:paraId="15B606E9" w14:textId="77777777" w:rsidTr="00E1591F">
        <w:trPr>
          <w:trHeight w:val="450"/>
        </w:trPr>
        <w:tc>
          <w:tcPr>
            <w:tcW w:w="2036" w:type="dxa"/>
            <w:vMerge/>
            <w:hideMark/>
          </w:tcPr>
          <w:p w14:paraId="5723C3A4" w14:textId="77777777" w:rsidR="00AC0B35" w:rsidRPr="00AC0B35" w:rsidRDefault="00AC0B35" w:rsidP="00B80FC8">
            <w:pPr>
              <w:rPr>
                <w:b/>
                <w:bCs/>
              </w:rPr>
            </w:pPr>
          </w:p>
        </w:tc>
        <w:tc>
          <w:tcPr>
            <w:tcW w:w="2485" w:type="dxa"/>
            <w:vMerge/>
            <w:hideMark/>
          </w:tcPr>
          <w:p w14:paraId="12155521" w14:textId="77777777" w:rsidR="00AC0B35" w:rsidRPr="00AC0B35" w:rsidRDefault="00AC0B35" w:rsidP="00B80FC8">
            <w:pPr>
              <w:rPr>
                <w:b/>
                <w:bCs/>
              </w:rPr>
            </w:pPr>
          </w:p>
        </w:tc>
        <w:tc>
          <w:tcPr>
            <w:tcW w:w="3638" w:type="dxa"/>
            <w:hideMark/>
          </w:tcPr>
          <w:p w14:paraId="576F91B4" w14:textId="77777777" w:rsidR="00AC0B35" w:rsidRPr="00AC0B35" w:rsidRDefault="00AC0B35" w:rsidP="00B80FC8">
            <w:r w:rsidRPr="00AC0B35">
              <w:t>Mesa técnica de mujeres articuladas</w:t>
            </w:r>
          </w:p>
        </w:tc>
        <w:tc>
          <w:tcPr>
            <w:tcW w:w="2500" w:type="dxa"/>
            <w:hideMark/>
          </w:tcPr>
          <w:p w14:paraId="6E358180" w14:textId="0EE45D9A" w:rsidR="00AC0B35" w:rsidRPr="00AC0B35" w:rsidRDefault="00E61F4D" w:rsidP="00B80FC8">
            <w:r w:rsidRPr="00AC0B35">
              <w:t>Miembro</w:t>
            </w:r>
            <w:r w:rsidR="00AC0B35" w:rsidRPr="00AC0B35">
              <w:t xml:space="preserve"> del comité</w:t>
            </w:r>
          </w:p>
        </w:tc>
      </w:tr>
      <w:tr w:rsidR="00AC0B35" w:rsidRPr="00AC0B35" w14:paraId="4057904D" w14:textId="77777777" w:rsidTr="00E1591F">
        <w:trPr>
          <w:trHeight w:val="645"/>
        </w:trPr>
        <w:tc>
          <w:tcPr>
            <w:tcW w:w="2036" w:type="dxa"/>
            <w:vMerge/>
            <w:hideMark/>
          </w:tcPr>
          <w:p w14:paraId="0333D26B" w14:textId="77777777" w:rsidR="00AC0B35" w:rsidRPr="00AC0B35" w:rsidRDefault="00AC0B35" w:rsidP="00B80FC8">
            <w:pPr>
              <w:rPr>
                <w:b/>
                <w:bCs/>
              </w:rPr>
            </w:pPr>
          </w:p>
        </w:tc>
        <w:tc>
          <w:tcPr>
            <w:tcW w:w="2485" w:type="dxa"/>
            <w:vMerge/>
            <w:hideMark/>
          </w:tcPr>
          <w:p w14:paraId="761C0811" w14:textId="77777777" w:rsidR="00AC0B35" w:rsidRPr="00AC0B35" w:rsidRDefault="00AC0B35" w:rsidP="00B80FC8">
            <w:pPr>
              <w:rPr>
                <w:b/>
                <w:bCs/>
              </w:rPr>
            </w:pPr>
          </w:p>
        </w:tc>
        <w:tc>
          <w:tcPr>
            <w:tcW w:w="3638" w:type="dxa"/>
            <w:hideMark/>
          </w:tcPr>
          <w:p w14:paraId="2C6E7309" w14:textId="49AA8998" w:rsidR="00AC0B35" w:rsidRPr="00AC0B35" w:rsidRDefault="00E61F4D" w:rsidP="00B80FC8">
            <w:r w:rsidRPr="00AC0B35">
              <w:t>Comité</w:t>
            </w:r>
            <w:r w:rsidR="00AC0B35" w:rsidRPr="00AC0B35">
              <w:t xml:space="preserve"> </w:t>
            </w:r>
            <w:proofErr w:type="spellStart"/>
            <w:r w:rsidR="00AC0B35" w:rsidRPr="00AC0B35">
              <w:t>intersectoral</w:t>
            </w:r>
            <w:proofErr w:type="spellEnd"/>
            <w:r w:rsidR="00AC0B35" w:rsidRPr="00AC0B35">
              <w:t xml:space="preserve"> de la política </w:t>
            </w:r>
            <w:proofErr w:type="spellStart"/>
            <w:r w:rsidR="00AC0B35" w:rsidRPr="00AC0B35">
              <w:t>publica</w:t>
            </w:r>
            <w:proofErr w:type="spellEnd"/>
            <w:r w:rsidR="00AC0B35" w:rsidRPr="00AC0B35">
              <w:t xml:space="preserve"> para los sectores poblaciones </w:t>
            </w:r>
            <w:proofErr w:type="spellStart"/>
            <w:r w:rsidR="00AC0B35" w:rsidRPr="00AC0B35">
              <w:t>lgtbi</w:t>
            </w:r>
            <w:proofErr w:type="spellEnd"/>
          </w:p>
        </w:tc>
        <w:tc>
          <w:tcPr>
            <w:tcW w:w="2500" w:type="dxa"/>
            <w:hideMark/>
          </w:tcPr>
          <w:p w14:paraId="243FD83E" w14:textId="69E784F4" w:rsidR="00AC0B35" w:rsidRPr="00AC0B35" w:rsidRDefault="00E61F4D" w:rsidP="00B80FC8">
            <w:r w:rsidRPr="00AC0B35">
              <w:t>Miembro</w:t>
            </w:r>
            <w:r w:rsidR="00AC0B35" w:rsidRPr="00AC0B35">
              <w:t xml:space="preserve"> del comité</w:t>
            </w:r>
          </w:p>
        </w:tc>
      </w:tr>
      <w:tr w:rsidR="00AC0B35" w:rsidRPr="00AC0B35" w14:paraId="2131EF2B" w14:textId="77777777" w:rsidTr="00E1591F">
        <w:trPr>
          <w:trHeight w:val="450"/>
        </w:trPr>
        <w:tc>
          <w:tcPr>
            <w:tcW w:w="2036" w:type="dxa"/>
            <w:vMerge/>
            <w:hideMark/>
          </w:tcPr>
          <w:p w14:paraId="7A47A246" w14:textId="77777777" w:rsidR="00AC0B35" w:rsidRPr="00AC0B35" w:rsidRDefault="00AC0B35" w:rsidP="00B80FC8">
            <w:pPr>
              <w:rPr>
                <w:b/>
                <w:bCs/>
              </w:rPr>
            </w:pPr>
          </w:p>
        </w:tc>
        <w:tc>
          <w:tcPr>
            <w:tcW w:w="2485" w:type="dxa"/>
            <w:vMerge/>
            <w:hideMark/>
          </w:tcPr>
          <w:p w14:paraId="29296280" w14:textId="77777777" w:rsidR="00AC0B35" w:rsidRPr="00AC0B35" w:rsidRDefault="00AC0B35" w:rsidP="00B80FC8">
            <w:pPr>
              <w:rPr>
                <w:b/>
                <w:bCs/>
              </w:rPr>
            </w:pPr>
          </w:p>
        </w:tc>
        <w:tc>
          <w:tcPr>
            <w:tcW w:w="3638" w:type="dxa"/>
            <w:hideMark/>
          </w:tcPr>
          <w:p w14:paraId="33B480C6" w14:textId="33F735E2" w:rsidR="00AC0B35" w:rsidRPr="00AC0B35" w:rsidRDefault="00E61F4D" w:rsidP="00B80FC8">
            <w:r w:rsidRPr="00AC0B35">
              <w:t>Comité</w:t>
            </w:r>
            <w:r w:rsidR="00AC0B35" w:rsidRPr="00AC0B35">
              <w:t xml:space="preserve"> de política pública de desarrollo rural</w:t>
            </w:r>
          </w:p>
        </w:tc>
        <w:tc>
          <w:tcPr>
            <w:tcW w:w="2500" w:type="dxa"/>
            <w:hideMark/>
          </w:tcPr>
          <w:p w14:paraId="2EBCEF37" w14:textId="71E484B1" w:rsidR="00AC0B35" w:rsidRPr="00AC0B35" w:rsidRDefault="00E61F4D" w:rsidP="00B80FC8">
            <w:r w:rsidRPr="00AC0B35">
              <w:t>Miembro</w:t>
            </w:r>
            <w:r w:rsidR="00AC0B35" w:rsidRPr="00AC0B35">
              <w:t xml:space="preserve"> del comité</w:t>
            </w:r>
          </w:p>
        </w:tc>
      </w:tr>
      <w:tr w:rsidR="00AC0B35" w:rsidRPr="00AC0B35" w14:paraId="14EBB9FF" w14:textId="77777777" w:rsidTr="00E1591F">
        <w:trPr>
          <w:trHeight w:val="450"/>
        </w:trPr>
        <w:tc>
          <w:tcPr>
            <w:tcW w:w="2036" w:type="dxa"/>
            <w:vMerge/>
            <w:hideMark/>
          </w:tcPr>
          <w:p w14:paraId="13B10477" w14:textId="77777777" w:rsidR="00AC0B35" w:rsidRPr="00AC0B35" w:rsidRDefault="00AC0B35" w:rsidP="00B80FC8">
            <w:pPr>
              <w:rPr>
                <w:b/>
                <w:bCs/>
              </w:rPr>
            </w:pPr>
          </w:p>
        </w:tc>
        <w:tc>
          <w:tcPr>
            <w:tcW w:w="2485" w:type="dxa"/>
            <w:vMerge/>
            <w:hideMark/>
          </w:tcPr>
          <w:p w14:paraId="0904F36B" w14:textId="77777777" w:rsidR="00AC0B35" w:rsidRPr="00AC0B35" w:rsidRDefault="00AC0B35" w:rsidP="00B80FC8">
            <w:pPr>
              <w:rPr>
                <w:b/>
                <w:bCs/>
              </w:rPr>
            </w:pPr>
          </w:p>
        </w:tc>
        <w:tc>
          <w:tcPr>
            <w:tcW w:w="3638" w:type="dxa"/>
            <w:hideMark/>
          </w:tcPr>
          <w:p w14:paraId="1DFB0D77" w14:textId="77777777" w:rsidR="00AC0B35" w:rsidRPr="00AC0B35" w:rsidRDefault="00AC0B35" w:rsidP="00B80FC8">
            <w:r w:rsidRPr="00AC0B35">
              <w:t>Mesa municipal de víctimas</w:t>
            </w:r>
          </w:p>
        </w:tc>
        <w:tc>
          <w:tcPr>
            <w:tcW w:w="2500" w:type="dxa"/>
            <w:hideMark/>
          </w:tcPr>
          <w:p w14:paraId="43404D8C" w14:textId="66C36466" w:rsidR="00AC0B35" w:rsidRPr="00AC0B35" w:rsidRDefault="00E61F4D" w:rsidP="00B80FC8">
            <w:r w:rsidRPr="00AC0B35">
              <w:t>Miembro</w:t>
            </w:r>
            <w:r w:rsidR="00AC0B35" w:rsidRPr="00AC0B35">
              <w:t xml:space="preserve"> del comité</w:t>
            </w:r>
          </w:p>
        </w:tc>
      </w:tr>
      <w:tr w:rsidR="00AC0B35" w:rsidRPr="00AC0B35" w14:paraId="48541B54" w14:textId="77777777" w:rsidTr="00E1591F">
        <w:trPr>
          <w:trHeight w:val="960"/>
        </w:trPr>
        <w:tc>
          <w:tcPr>
            <w:tcW w:w="2036" w:type="dxa"/>
            <w:vMerge w:val="restart"/>
            <w:hideMark/>
          </w:tcPr>
          <w:p w14:paraId="324B1FB7" w14:textId="70EF7EAF" w:rsidR="00AC0B35" w:rsidRPr="00AC0B35" w:rsidRDefault="00AC0B35" w:rsidP="00B80FC8">
            <w:pPr>
              <w:rPr>
                <w:b/>
                <w:bCs/>
              </w:rPr>
            </w:pPr>
            <w:r w:rsidRPr="00AC0B35">
              <w:rPr>
                <w:b/>
                <w:bCs/>
              </w:rPr>
              <w:t>MUJER Y EQUIDAD DE GENERO</w:t>
            </w:r>
          </w:p>
        </w:tc>
        <w:tc>
          <w:tcPr>
            <w:tcW w:w="2485" w:type="dxa"/>
            <w:vMerge w:val="restart"/>
            <w:hideMark/>
          </w:tcPr>
          <w:p w14:paraId="070C6C2D" w14:textId="77777777" w:rsidR="00AC0B35" w:rsidRPr="00AC0B35" w:rsidRDefault="00AC0B35" w:rsidP="00B80FC8">
            <w:pPr>
              <w:rPr>
                <w:b/>
                <w:bCs/>
              </w:rPr>
            </w:pPr>
            <w:r w:rsidRPr="00AC0B35">
              <w:rPr>
                <w:b/>
                <w:bCs/>
              </w:rPr>
              <w:t>NORA MILENA CONTENTO CASTAÑO</w:t>
            </w:r>
          </w:p>
        </w:tc>
        <w:tc>
          <w:tcPr>
            <w:tcW w:w="3638" w:type="dxa"/>
            <w:hideMark/>
          </w:tcPr>
          <w:p w14:paraId="029EB2C6" w14:textId="3BE5D324" w:rsidR="00AC0B35" w:rsidRPr="00AC0B35" w:rsidRDefault="00AC0B35" w:rsidP="00B80FC8">
            <w:r w:rsidRPr="00AC0B35">
              <w:t xml:space="preserve">Comité </w:t>
            </w:r>
            <w:proofErr w:type="spellStart"/>
            <w:r w:rsidRPr="00AC0B35">
              <w:t>tecnico</w:t>
            </w:r>
            <w:proofErr w:type="spellEnd"/>
            <w:r w:rsidRPr="00AC0B35">
              <w:t xml:space="preserve"> intersectorial de sexualidades diversas, de apoyo a la formulación e implementación de la </w:t>
            </w:r>
            <w:r w:rsidR="007B37FA" w:rsidRPr="00AC0B35">
              <w:t>política</w:t>
            </w:r>
            <w:r w:rsidRPr="00AC0B35">
              <w:t xml:space="preserve"> </w:t>
            </w:r>
            <w:proofErr w:type="spellStart"/>
            <w:r w:rsidRPr="00AC0B35">
              <w:t>publica</w:t>
            </w:r>
            <w:proofErr w:type="spellEnd"/>
            <w:r w:rsidRPr="00AC0B35">
              <w:t xml:space="preserve"> de la comunidad </w:t>
            </w:r>
            <w:proofErr w:type="spellStart"/>
            <w:r w:rsidRPr="00AC0B35">
              <w:t>lgbti</w:t>
            </w:r>
            <w:proofErr w:type="spellEnd"/>
            <w:r w:rsidRPr="00AC0B35">
              <w:t xml:space="preserve"> del municipio de </w:t>
            </w:r>
            <w:proofErr w:type="spellStart"/>
            <w:r w:rsidRPr="00AC0B35">
              <w:t>manizales</w:t>
            </w:r>
            <w:proofErr w:type="spellEnd"/>
            <w:r w:rsidRPr="00AC0B35">
              <w:t>.</w:t>
            </w:r>
          </w:p>
        </w:tc>
        <w:tc>
          <w:tcPr>
            <w:tcW w:w="2500" w:type="dxa"/>
            <w:hideMark/>
          </w:tcPr>
          <w:p w14:paraId="1D3D00CB" w14:textId="4715FC74" w:rsidR="00AC0B35" w:rsidRPr="00AC0B35" w:rsidRDefault="00AC0B35" w:rsidP="00B80FC8">
            <w:r w:rsidRPr="00AC0B35">
              <w:t xml:space="preserve">Secretaria </w:t>
            </w:r>
            <w:r w:rsidR="00E61F4D" w:rsidRPr="00AC0B35">
              <w:t>técnica</w:t>
            </w:r>
          </w:p>
        </w:tc>
      </w:tr>
      <w:tr w:rsidR="00AC0B35" w:rsidRPr="00AC0B35" w14:paraId="0A056813" w14:textId="77777777" w:rsidTr="00E1591F">
        <w:trPr>
          <w:trHeight w:val="450"/>
        </w:trPr>
        <w:tc>
          <w:tcPr>
            <w:tcW w:w="2036" w:type="dxa"/>
            <w:vMerge/>
            <w:hideMark/>
          </w:tcPr>
          <w:p w14:paraId="5DA93D1B" w14:textId="77777777" w:rsidR="00AC0B35" w:rsidRPr="00AC0B35" w:rsidRDefault="00AC0B35" w:rsidP="00B80FC8">
            <w:pPr>
              <w:rPr>
                <w:b/>
                <w:bCs/>
              </w:rPr>
            </w:pPr>
          </w:p>
        </w:tc>
        <w:tc>
          <w:tcPr>
            <w:tcW w:w="2485" w:type="dxa"/>
            <w:vMerge/>
            <w:hideMark/>
          </w:tcPr>
          <w:p w14:paraId="409A1B9C" w14:textId="77777777" w:rsidR="00AC0B35" w:rsidRPr="00AC0B35" w:rsidRDefault="00AC0B35" w:rsidP="00B80FC8">
            <w:pPr>
              <w:rPr>
                <w:b/>
                <w:bCs/>
              </w:rPr>
            </w:pPr>
          </w:p>
        </w:tc>
        <w:tc>
          <w:tcPr>
            <w:tcW w:w="3638" w:type="dxa"/>
            <w:hideMark/>
          </w:tcPr>
          <w:p w14:paraId="7322119A" w14:textId="3182CAE7" w:rsidR="00AC0B35" w:rsidRPr="00AC0B35" w:rsidRDefault="00AC0B35" w:rsidP="00B80FC8">
            <w:r w:rsidRPr="00AC0B35">
              <w:t>Mesa territorial de vivienda gratuita</w:t>
            </w:r>
          </w:p>
        </w:tc>
        <w:tc>
          <w:tcPr>
            <w:tcW w:w="2500" w:type="dxa"/>
            <w:hideMark/>
          </w:tcPr>
          <w:p w14:paraId="7D0A2A4B" w14:textId="01AED4D1" w:rsidR="00AC0B35" w:rsidRPr="00AC0B35" w:rsidRDefault="00AC0B35" w:rsidP="00B80FC8">
            <w:r w:rsidRPr="00AC0B35">
              <w:t>Invitada permanente</w:t>
            </w:r>
          </w:p>
        </w:tc>
      </w:tr>
      <w:tr w:rsidR="00AC0B35" w:rsidRPr="00AC0B35" w14:paraId="4B34B307" w14:textId="77777777" w:rsidTr="00E1591F">
        <w:trPr>
          <w:trHeight w:val="450"/>
        </w:trPr>
        <w:tc>
          <w:tcPr>
            <w:tcW w:w="2036" w:type="dxa"/>
            <w:vMerge/>
            <w:hideMark/>
          </w:tcPr>
          <w:p w14:paraId="0C7658E1" w14:textId="77777777" w:rsidR="00AC0B35" w:rsidRPr="00AC0B35" w:rsidRDefault="00AC0B35" w:rsidP="00B80FC8">
            <w:pPr>
              <w:rPr>
                <w:b/>
                <w:bCs/>
              </w:rPr>
            </w:pPr>
          </w:p>
        </w:tc>
        <w:tc>
          <w:tcPr>
            <w:tcW w:w="2485" w:type="dxa"/>
            <w:vMerge/>
            <w:hideMark/>
          </w:tcPr>
          <w:p w14:paraId="333C5727" w14:textId="77777777" w:rsidR="00AC0B35" w:rsidRPr="00AC0B35" w:rsidRDefault="00AC0B35" w:rsidP="00B80FC8">
            <w:pPr>
              <w:rPr>
                <w:b/>
                <w:bCs/>
              </w:rPr>
            </w:pPr>
          </w:p>
        </w:tc>
        <w:tc>
          <w:tcPr>
            <w:tcW w:w="3638" w:type="dxa"/>
            <w:hideMark/>
          </w:tcPr>
          <w:p w14:paraId="2CE83B7A" w14:textId="2B2701AF" w:rsidR="00AC0B35" w:rsidRPr="00AC0B35" w:rsidRDefault="00AC0B35" w:rsidP="00B80FC8">
            <w:r w:rsidRPr="00AC0B35">
              <w:t>Comité territorial de justicia transicional</w:t>
            </w:r>
          </w:p>
        </w:tc>
        <w:tc>
          <w:tcPr>
            <w:tcW w:w="2500" w:type="dxa"/>
            <w:hideMark/>
          </w:tcPr>
          <w:p w14:paraId="643E75A9" w14:textId="1278736A" w:rsidR="00AC0B35" w:rsidRPr="00AC0B35" w:rsidRDefault="00AC0B35" w:rsidP="00B80FC8">
            <w:r w:rsidRPr="00AC0B35">
              <w:t>Invitada permanente</w:t>
            </w:r>
          </w:p>
        </w:tc>
      </w:tr>
      <w:tr w:rsidR="00AC0B35" w:rsidRPr="00AC0B35" w14:paraId="6F6E2390" w14:textId="77777777" w:rsidTr="00E1591F">
        <w:trPr>
          <w:trHeight w:val="450"/>
        </w:trPr>
        <w:tc>
          <w:tcPr>
            <w:tcW w:w="2036" w:type="dxa"/>
            <w:vMerge/>
            <w:hideMark/>
          </w:tcPr>
          <w:p w14:paraId="3FC4FD31" w14:textId="77777777" w:rsidR="00AC0B35" w:rsidRPr="00AC0B35" w:rsidRDefault="00AC0B35" w:rsidP="00B80FC8">
            <w:pPr>
              <w:rPr>
                <w:b/>
                <w:bCs/>
              </w:rPr>
            </w:pPr>
          </w:p>
        </w:tc>
        <w:tc>
          <w:tcPr>
            <w:tcW w:w="2485" w:type="dxa"/>
            <w:vMerge/>
            <w:hideMark/>
          </w:tcPr>
          <w:p w14:paraId="03321EFD" w14:textId="77777777" w:rsidR="00AC0B35" w:rsidRPr="00AC0B35" w:rsidRDefault="00AC0B35" w:rsidP="00B80FC8">
            <w:pPr>
              <w:rPr>
                <w:b/>
                <w:bCs/>
              </w:rPr>
            </w:pPr>
          </w:p>
        </w:tc>
        <w:tc>
          <w:tcPr>
            <w:tcW w:w="3638" w:type="dxa"/>
            <w:hideMark/>
          </w:tcPr>
          <w:p w14:paraId="34DB8FC0" w14:textId="31F07603" w:rsidR="00AC0B35" w:rsidRPr="00AC0B35" w:rsidRDefault="00E61F4D" w:rsidP="00B80FC8">
            <w:r w:rsidRPr="00AC0B35">
              <w:t>Subcomité</w:t>
            </w:r>
            <w:r w:rsidR="00AC0B35" w:rsidRPr="00AC0B35">
              <w:t xml:space="preserve"> de atención y asistencia</w:t>
            </w:r>
          </w:p>
        </w:tc>
        <w:tc>
          <w:tcPr>
            <w:tcW w:w="2500" w:type="dxa"/>
            <w:hideMark/>
          </w:tcPr>
          <w:p w14:paraId="6626894C" w14:textId="70EC1605" w:rsidR="00AC0B35" w:rsidRPr="00AC0B35" w:rsidRDefault="00AC0B35" w:rsidP="00B80FC8">
            <w:r w:rsidRPr="00AC0B35">
              <w:t>Invitada permanente</w:t>
            </w:r>
          </w:p>
        </w:tc>
      </w:tr>
      <w:tr w:rsidR="00AC0B35" w:rsidRPr="00AC0B35" w14:paraId="1C009C02" w14:textId="77777777" w:rsidTr="00E1591F">
        <w:trPr>
          <w:trHeight w:val="450"/>
        </w:trPr>
        <w:tc>
          <w:tcPr>
            <w:tcW w:w="2036" w:type="dxa"/>
            <w:vMerge/>
            <w:hideMark/>
          </w:tcPr>
          <w:p w14:paraId="6F574E49" w14:textId="77777777" w:rsidR="00AC0B35" w:rsidRPr="00AC0B35" w:rsidRDefault="00AC0B35" w:rsidP="00B80FC8">
            <w:pPr>
              <w:rPr>
                <w:b/>
                <w:bCs/>
              </w:rPr>
            </w:pPr>
          </w:p>
        </w:tc>
        <w:tc>
          <w:tcPr>
            <w:tcW w:w="2485" w:type="dxa"/>
            <w:vMerge/>
            <w:hideMark/>
          </w:tcPr>
          <w:p w14:paraId="036333D8" w14:textId="77777777" w:rsidR="00AC0B35" w:rsidRPr="00AC0B35" w:rsidRDefault="00AC0B35" w:rsidP="00B80FC8">
            <w:pPr>
              <w:rPr>
                <w:b/>
                <w:bCs/>
              </w:rPr>
            </w:pPr>
          </w:p>
        </w:tc>
        <w:tc>
          <w:tcPr>
            <w:tcW w:w="3638" w:type="dxa"/>
            <w:hideMark/>
          </w:tcPr>
          <w:p w14:paraId="0FC8998C" w14:textId="2C15C237" w:rsidR="00AC0B35" w:rsidRPr="00AC0B35" w:rsidRDefault="00E61F4D" w:rsidP="00B80FC8">
            <w:r w:rsidRPr="00AC0B35">
              <w:t>Subcomité</w:t>
            </w:r>
            <w:r w:rsidR="00AC0B35" w:rsidRPr="00AC0B35">
              <w:t xml:space="preserve"> de </w:t>
            </w:r>
            <w:r w:rsidRPr="00AC0B35">
              <w:t>prevención</w:t>
            </w:r>
            <w:r w:rsidR="00AC0B35" w:rsidRPr="00AC0B35">
              <w:t>,</w:t>
            </w:r>
          </w:p>
        </w:tc>
        <w:tc>
          <w:tcPr>
            <w:tcW w:w="2500" w:type="dxa"/>
            <w:hideMark/>
          </w:tcPr>
          <w:p w14:paraId="1DB74C8E" w14:textId="59C89052" w:rsidR="00AC0B35" w:rsidRPr="00AC0B35" w:rsidRDefault="00AC0B35" w:rsidP="00B80FC8">
            <w:r w:rsidRPr="00AC0B35">
              <w:t>Invitada permanente</w:t>
            </w:r>
          </w:p>
        </w:tc>
      </w:tr>
      <w:tr w:rsidR="00AC0B35" w:rsidRPr="00AC0B35" w14:paraId="2014CEB8" w14:textId="77777777" w:rsidTr="00E1591F">
        <w:trPr>
          <w:trHeight w:val="450"/>
        </w:trPr>
        <w:tc>
          <w:tcPr>
            <w:tcW w:w="2036" w:type="dxa"/>
            <w:vMerge/>
            <w:hideMark/>
          </w:tcPr>
          <w:p w14:paraId="5E6DC9F3" w14:textId="77777777" w:rsidR="00AC0B35" w:rsidRPr="00AC0B35" w:rsidRDefault="00AC0B35" w:rsidP="00B80FC8">
            <w:pPr>
              <w:rPr>
                <w:b/>
                <w:bCs/>
              </w:rPr>
            </w:pPr>
          </w:p>
        </w:tc>
        <w:tc>
          <w:tcPr>
            <w:tcW w:w="2485" w:type="dxa"/>
            <w:vMerge/>
            <w:hideMark/>
          </w:tcPr>
          <w:p w14:paraId="34E94539" w14:textId="77777777" w:rsidR="00AC0B35" w:rsidRPr="00AC0B35" w:rsidRDefault="00AC0B35" w:rsidP="00B80FC8">
            <w:pPr>
              <w:rPr>
                <w:b/>
                <w:bCs/>
              </w:rPr>
            </w:pPr>
          </w:p>
        </w:tc>
        <w:tc>
          <w:tcPr>
            <w:tcW w:w="3638" w:type="dxa"/>
            <w:hideMark/>
          </w:tcPr>
          <w:p w14:paraId="74115C4B" w14:textId="7E55798B" w:rsidR="00AC0B35" w:rsidRPr="00AC0B35" w:rsidRDefault="00E61F4D" w:rsidP="00B80FC8">
            <w:r w:rsidRPr="00AC0B35">
              <w:t>Protección</w:t>
            </w:r>
            <w:r w:rsidR="00AC0B35" w:rsidRPr="00AC0B35">
              <w:t xml:space="preserve"> y </w:t>
            </w:r>
            <w:proofErr w:type="spellStart"/>
            <w:r w:rsidR="00AC0B35" w:rsidRPr="00AC0B35">
              <w:t>garantias</w:t>
            </w:r>
            <w:proofErr w:type="spellEnd"/>
            <w:r w:rsidR="00AC0B35" w:rsidRPr="00AC0B35">
              <w:t xml:space="preserve"> de no repetición</w:t>
            </w:r>
          </w:p>
        </w:tc>
        <w:tc>
          <w:tcPr>
            <w:tcW w:w="2500" w:type="dxa"/>
            <w:hideMark/>
          </w:tcPr>
          <w:p w14:paraId="590E991D" w14:textId="3024CEF2" w:rsidR="00AC0B35" w:rsidRPr="00AC0B35" w:rsidRDefault="00AC0B35" w:rsidP="00B80FC8">
            <w:r w:rsidRPr="00AC0B35">
              <w:t>Invitada permanente</w:t>
            </w:r>
          </w:p>
        </w:tc>
      </w:tr>
      <w:tr w:rsidR="00AC0B35" w:rsidRPr="00AC0B35" w14:paraId="6D68A5B5" w14:textId="77777777" w:rsidTr="00E1591F">
        <w:trPr>
          <w:trHeight w:val="1380"/>
        </w:trPr>
        <w:tc>
          <w:tcPr>
            <w:tcW w:w="2036" w:type="dxa"/>
            <w:vMerge/>
            <w:hideMark/>
          </w:tcPr>
          <w:p w14:paraId="594B32DF" w14:textId="77777777" w:rsidR="00AC0B35" w:rsidRPr="00AC0B35" w:rsidRDefault="00AC0B35" w:rsidP="00B80FC8">
            <w:pPr>
              <w:rPr>
                <w:b/>
                <w:bCs/>
              </w:rPr>
            </w:pPr>
          </w:p>
        </w:tc>
        <w:tc>
          <w:tcPr>
            <w:tcW w:w="2485" w:type="dxa"/>
            <w:vMerge/>
            <w:hideMark/>
          </w:tcPr>
          <w:p w14:paraId="34EB8089" w14:textId="77777777" w:rsidR="00AC0B35" w:rsidRPr="00AC0B35" w:rsidRDefault="00AC0B35" w:rsidP="00B80FC8">
            <w:pPr>
              <w:rPr>
                <w:b/>
                <w:bCs/>
              </w:rPr>
            </w:pPr>
          </w:p>
        </w:tc>
        <w:tc>
          <w:tcPr>
            <w:tcW w:w="3638" w:type="dxa"/>
            <w:hideMark/>
          </w:tcPr>
          <w:p w14:paraId="49AED459" w14:textId="0F23E0B9" w:rsidR="00AC0B35" w:rsidRPr="00AC0B35" w:rsidRDefault="00E61F4D" w:rsidP="00B80FC8">
            <w:r w:rsidRPr="00AC0B35">
              <w:t>Subcomité</w:t>
            </w:r>
            <w:r w:rsidR="00AC0B35" w:rsidRPr="00AC0B35">
              <w:t xml:space="preserve"> de información</w:t>
            </w:r>
          </w:p>
        </w:tc>
        <w:tc>
          <w:tcPr>
            <w:tcW w:w="2500" w:type="dxa"/>
            <w:hideMark/>
          </w:tcPr>
          <w:p w14:paraId="5315263C" w14:textId="6E70E5A2" w:rsidR="00AC0B35" w:rsidRPr="00AC0B35" w:rsidRDefault="00AC0B35" w:rsidP="00B80FC8">
            <w:r w:rsidRPr="00AC0B35">
              <w:t>Estos subcomités tienen delegados a funcionarios de la secretaría y son delegables, además sesionan mínimo cuatro veces al año.</w:t>
            </w:r>
          </w:p>
        </w:tc>
      </w:tr>
      <w:tr w:rsidR="00AC0B35" w:rsidRPr="00AC0B35" w14:paraId="445D9404" w14:textId="77777777" w:rsidTr="00E1591F">
        <w:trPr>
          <w:trHeight w:val="450"/>
        </w:trPr>
        <w:tc>
          <w:tcPr>
            <w:tcW w:w="2036" w:type="dxa"/>
            <w:vMerge/>
            <w:hideMark/>
          </w:tcPr>
          <w:p w14:paraId="62AA0FC1" w14:textId="77777777" w:rsidR="00AC0B35" w:rsidRPr="00AC0B35" w:rsidRDefault="00AC0B35" w:rsidP="00B80FC8">
            <w:pPr>
              <w:rPr>
                <w:b/>
                <w:bCs/>
              </w:rPr>
            </w:pPr>
          </w:p>
        </w:tc>
        <w:tc>
          <w:tcPr>
            <w:tcW w:w="2485" w:type="dxa"/>
            <w:vMerge/>
            <w:hideMark/>
          </w:tcPr>
          <w:p w14:paraId="312B5AD2" w14:textId="77777777" w:rsidR="00AC0B35" w:rsidRPr="00AC0B35" w:rsidRDefault="00AC0B35" w:rsidP="00B80FC8">
            <w:pPr>
              <w:rPr>
                <w:b/>
                <w:bCs/>
              </w:rPr>
            </w:pPr>
          </w:p>
        </w:tc>
        <w:tc>
          <w:tcPr>
            <w:tcW w:w="3638" w:type="dxa"/>
            <w:hideMark/>
          </w:tcPr>
          <w:p w14:paraId="6747FFDB" w14:textId="7C265C2D" w:rsidR="00AC0B35" w:rsidRPr="00AC0B35" w:rsidRDefault="00AC0B35" w:rsidP="00B80FC8">
            <w:r w:rsidRPr="00AC0B35">
              <w:t>Mesa intersectorial de habitante de la calle</w:t>
            </w:r>
          </w:p>
        </w:tc>
        <w:tc>
          <w:tcPr>
            <w:tcW w:w="2500" w:type="dxa"/>
            <w:hideMark/>
          </w:tcPr>
          <w:p w14:paraId="502F5F08" w14:textId="66AB32F1" w:rsidR="00AC0B35" w:rsidRPr="00AC0B35" w:rsidRDefault="00AC0B35" w:rsidP="00B80FC8">
            <w:r w:rsidRPr="00AC0B35">
              <w:t>Invitada permanente</w:t>
            </w:r>
          </w:p>
        </w:tc>
      </w:tr>
      <w:tr w:rsidR="00AC0B35" w:rsidRPr="00AC0B35" w14:paraId="2F21327F" w14:textId="77777777" w:rsidTr="00E1591F">
        <w:trPr>
          <w:trHeight w:val="450"/>
        </w:trPr>
        <w:tc>
          <w:tcPr>
            <w:tcW w:w="2036" w:type="dxa"/>
            <w:vMerge/>
            <w:hideMark/>
          </w:tcPr>
          <w:p w14:paraId="55043CB0" w14:textId="77777777" w:rsidR="00AC0B35" w:rsidRPr="00AC0B35" w:rsidRDefault="00AC0B35" w:rsidP="00B80FC8">
            <w:pPr>
              <w:rPr>
                <w:b/>
                <w:bCs/>
              </w:rPr>
            </w:pPr>
          </w:p>
        </w:tc>
        <w:tc>
          <w:tcPr>
            <w:tcW w:w="2485" w:type="dxa"/>
            <w:vMerge/>
            <w:hideMark/>
          </w:tcPr>
          <w:p w14:paraId="1E99009C" w14:textId="77777777" w:rsidR="00AC0B35" w:rsidRPr="00AC0B35" w:rsidRDefault="00AC0B35" w:rsidP="00B80FC8">
            <w:pPr>
              <w:rPr>
                <w:b/>
                <w:bCs/>
              </w:rPr>
            </w:pPr>
          </w:p>
        </w:tc>
        <w:tc>
          <w:tcPr>
            <w:tcW w:w="3638" w:type="dxa"/>
            <w:hideMark/>
          </w:tcPr>
          <w:p w14:paraId="6EB91DE3" w14:textId="50CE267C" w:rsidR="00AC0B35" w:rsidRPr="00AC0B35" w:rsidRDefault="00AC0B35" w:rsidP="00B80FC8">
            <w:r w:rsidRPr="00AC0B35">
              <w:t>Comité municipal de adulto mayor</w:t>
            </w:r>
          </w:p>
        </w:tc>
        <w:tc>
          <w:tcPr>
            <w:tcW w:w="2500" w:type="dxa"/>
            <w:hideMark/>
          </w:tcPr>
          <w:p w14:paraId="4EBC76AA" w14:textId="0FA74236" w:rsidR="00AC0B35" w:rsidRPr="00AC0B35" w:rsidRDefault="00AC0B35" w:rsidP="00B80FC8">
            <w:r w:rsidRPr="00AC0B35">
              <w:t>Invitada permanente</w:t>
            </w:r>
          </w:p>
        </w:tc>
      </w:tr>
      <w:tr w:rsidR="00AC0B35" w:rsidRPr="00AC0B35" w14:paraId="534C7587" w14:textId="77777777" w:rsidTr="00E1591F">
        <w:trPr>
          <w:trHeight w:val="450"/>
        </w:trPr>
        <w:tc>
          <w:tcPr>
            <w:tcW w:w="2036" w:type="dxa"/>
            <w:vMerge/>
            <w:hideMark/>
          </w:tcPr>
          <w:p w14:paraId="279B0AB4" w14:textId="77777777" w:rsidR="00AC0B35" w:rsidRPr="00AC0B35" w:rsidRDefault="00AC0B35" w:rsidP="00B80FC8">
            <w:pPr>
              <w:rPr>
                <w:b/>
                <w:bCs/>
              </w:rPr>
            </w:pPr>
          </w:p>
        </w:tc>
        <w:tc>
          <w:tcPr>
            <w:tcW w:w="2485" w:type="dxa"/>
            <w:vMerge/>
            <w:hideMark/>
          </w:tcPr>
          <w:p w14:paraId="01F669B2" w14:textId="77777777" w:rsidR="00AC0B35" w:rsidRPr="00AC0B35" w:rsidRDefault="00AC0B35" w:rsidP="00B80FC8">
            <w:pPr>
              <w:rPr>
                <w:b/>
                <w:bCs/>
              </w:rPr>
            </w:pPr>
          </w:p>
        </w:tc>
        <w:tc>
          <w:tcPr>
            <w:tcW w:w="3638" w:type="dxa"/>
            <w:hideMark/>
          </w:tcPr>
          <w:p w14:paraId="65417E05" w14:textId="1EA3B8F5" w:rsidR="00AC0B35" w:rsidRPr="00AC0B35" w:rsidRDefault="00AC0B35" w:rsidP="00B80FC8">
            <w:r w:rsidRPr="00AC0B35">
              <w:t xml:space="preserve">Comité </w:t>
            </w:r>
            <w:r w:rsidR="00E61F4D" w:rsidRPr="00AC0B35">
              <w:t>técnico</w:t>
            </w:r>
            <w:r w:rsidRPr="00AC0B35">
              <w:t xml:space="preserve"> intersectorial de los</w:t>
            </w:r>
          </w:p>
        </w:tc>
        <w:tc>
          <w:tcPr>
            <w:tcW w:w="2500" w:type="dxa"/>
            <w:hideMark/>
          </w:tcPr>
          <w:p w14:paraId="1C8C740A" w14:textId="09FB5058" w:rsidR="00AC0B35" w:rsidRPr="00AC0B35" w:rsidRDefault="00AC0B35" w:rsidP="00B80FC8">
            <w:r w:rsidRPr="00AC0B35">
              <w:t>Invitada permanente</w:t>
            </w:r>
          </w:p>
        </w:tc>
      </w:tr>
      <w:tr w:rsidR="00AC0B35" w:rsidRPr="00AC0B35" w14:paraId="2E374605" w14:textId="77777777" w:rsidTr="00E1591F">
        <w:trPr>
          <w:trHeight w:val="450"/>
        </w:trPr>
        <w:tc>
          <w:tcPr>
            <w:tcW w:w="2036" w:type="dxa"/>
            <w:vMerge/>
            <w:hideMark/>
          </w:tcPr>
          <w:p w14:paraId="3745AA57" w14:textId="77777777" w:rsidR="00AC0B35" w:rsidRPr="00AC0B35" w:rsidRDefault="00AC0B35" w:rsidP="00B80FC8">
            <w:pPr>
              <w:rPr>
                <w:b/>
                <w:bCs/>
              </w:rPr>
            </w:pPr>
          </w:p>
        </w:tc>
        <w:tc>
          <w:tcPr>
            <w:tcW w:w="2485" w:type="dxa"/>
            <w:vMerge/>
            <w:hideMark/>
          </w:tcPr>
          <w:p w14:paraId="06A48D79" w14:textId="77777777" w:rsidR="00AC0B35" w:rsidRPr="00AC0B35" w:rsidRDefault="00AC0B35" w:rsidP="00B80FC8">
            <w:pPr>
              <w:rPr>
                <w:b/>
                <w:bCs/>
              </w:rPr>
            </w:pPr>
          </w:p>
        </w:tc>
        <w:tc>
          <w:tcPr>
            <w:tcW w:w="3638" w:type="dxa"/>
            <w:hideMark/>
          </w:tcPr>
          <w:p w14:paraId="71D40178" w14:textId="0946026F" w:rsidR="00AC0B35" w:rsidRPr="00AC0B35" w:rsidRDefault="00AC0B35" w:rsidP="00B80FC8">
            <w:r w:rsidRPr="00AC0B35">
              <w:t xml:space="preserve">Organismos de </w:t>
            </w:r>
            <w:r w:rsidR="00E61F4D" w:rsidRPr="00AC0B35">
              <w:t>acción</w:t>
            </w:r>
            <w:r w:rsidRPr="00AC0B35">
              <w:t xml:space="preserve"> comunal</w:t>
            </w:r>
          </w:p>
        </w:tc>
        <w:tc>
          <w:tcPr>
            <w:tcW w:w="2500" w:type="dxa"/>
            <w:hideMark/>
          </w:tcPr>
          <w:p w14:paraId="6D49405E" w14:textId="5DD81438" w:rsidR="00AC0B35" w:rsidRPr="00AC0B35" w:rsidRDefault="00AC0B35" w:rsidP="00B80FC8">
            <w:r w:rsidRPr="00AC0B35">
              <w:t>Invitada permanente</w:t>
            </w:r>
          </w:p>
        </w:tc>
      </w:tr>
      <w:tr w:rsidR="00AC0B35" w:rsidRPr="00AC0B35" w14:paraId="34B8DC3E" w14:textId="77777777" w:rsidTr="00E1591F">
        <w:trPr>
          <w:trHeight w:val="840"/>
        </w:trPr>
        <w:tc>
          <w:tcPr>
            <w:tcW w:w="2036" w:type="dxa"/>
            <w:vMerge/>
            <w:hideMark/>
          </w:tcPr>
          <w:p w14:paraId="1985E8A3" w14:textId="77777777" w:rsidR="00AC0B35" w:rsidRPr="00AC0B35" w:rsidRDefault="00AC0B35" w:rsidP="00B80FC8">
            <w:pPr>
              <w:rPr>
                <w:b/>
                <w:bCs/>
              </w:rPr>
            </w:pPr>
          </w:p>
        </w:tc>
        <w:tc>
          <w:tcPr>
            <w:tcW w:w="2485" w:type="dxa"/>
            <w:vMerge/>
            <w:hideMark/>
          </w:tcPr>
          <w:p w14:paraId="413A7F3F" w14:textId="77777777" w:rsidR="00AC0B35" w:rsidRPr="00AC0B35" w:rsidRDefault="00AC0B35" w:rsidP="00B80FC8">
            <w:pPr>
              <w:rPr>
                <w:b/>
                <w:bCs/>
              </w:rPr>
            </w:pPr>
          </w:p>
        </w:tc>
        <w:tc>
          <w:tcPr>
            <w:tcW w:w="3638" w:type="dxa"/>
            <w:hideMark/>
          </w:tcPr>
          <w:p w14:paraId="7C30590B" w14:textId="458C9584" w:rsidR="00AC0B35" w:rsidRPr="00AC0B35" w:rsidRDefault="00AC0B35" w:rsidP="00B80FC8">
            <w:r w:rsidRPr="00AC0B35">
              <w:t xml:space="preserve">Consejo comunitario de mujeres de </w:t>
            </w:r>
            <w:r w:rsidR="00E61F4D" w:rsidRPr="00AC0B35">
              <w:t>Manizales</w:t>
            </w:r>
            <w:r w:rsidRPr="00AC0B35">
              <w:t xml:space="preserve"> </w:t>
            </w:r>
            <w:proofErr w:type="spellStart"/>
            <w:r w:rsidRPr="00AC0B35">
              <w:t>ccm</w:t>
            </w:r>
            <w:proofErr w:type="spellEnd"/>
          </w:p>
        </w:tc>
        <w:tc>
          <w:tcPr>
            <w:tcW w:w="2500" w:type="dxa"/>
            <w:hideMark/>
          </w:tcPr>
          <w:p w14:paraId="65D4EDEF" w14:textId="3D50B561" w:rsidR="00AC0B35" w:rsidRPr="00AC0B35" w:rsidRDefault="00AC0B35" w:rsidP="00B80FC8">
            <w:r w:rsidRPr="00AC0B35">
              <w:t>Invitada permanente</w:t>
            </w:r>
          </w:p>
        </w:tc>
      </w:tr>
      <w:tr w:rsidR="00AC0B35" w:rsidRPr="00AC0B35" w14:paraId="46ABAAB3" w14:textId="77777777" w:rsidTr="00E1591F">
        <w:trPr>
          <w:trHeight w:val="450"/>
        </w:trPr>
        <w:tc>
          <w:tcPr>
            <w:tcW w:w="2036" w:type="dxa"/>
            <w:vMerge/>
            <w:hideMark/>
          </w:tcPr>
          <w:p w14:paraId="32E5F803" w14:textId="77777777" w:rsidR="00AC0B35" w:rsidRPr="00AC0B35" w:rsidRDefault="00AC0B35" w:rsidP="00B80FC8">
            <w:pPr>
              <w:rPr>
                <w:b/>
                <w:bCs/>
              </w:rPr>
            </w:pPr>
          </w:p>
        </w:tc>
        <w:tc>
          <w:tcPr>
            <w:tcW w:w="2485" w:type="dxa"/>
            <w:vMerge/>
            <w:hideMark/>
          </w:tcPr>
          <w:p w14:paraId="3B685B7D" w14:textId="77777777" w:rsidR="00AC0B35" w:rsidRPr="00AC0B35" w:rsidRDefault="00AC0B35" w:rsidP="00B80FC8">
            <w:pPr>
              <w:rPr>
                <w:b/>
                <w:bCs/>
              </w:rPr>
            </w:pPr>
          </w:p>
        </w:tc>
        <w:tc>
          <w:tcPr>
            <w:tcW w:w="3638" w:type="dxa"/>
            <w:hideMark/>
          </w:tcPr>
          <w:p w14:paraId="2D8AA06E" w14:textId="5C4B2E91" w:rsidR="00AC0B35" w:rsidRPr="00AC0B35" w:rsidRDefault="00AC0B35" w:rsidP="00B80FC8">
            <w:r w:rsidRPr="00AC0B35">
              <w:t>Mesa del comité intersectorial de libertad religiosa</w:t>
            </w:r>
          </w:p>
        </w:tc>
        <w:tc>
          <w:tcPr>
            <w:tcW w:w="2500" w:type="dxa"/>
            <w:hideMark/>
          </w:tcPr>
          <w:p w14:paraId="3A396385" w14:textId="4B4652D5" w:rsidR="00AC0B35" w:rsidRPr="00AC0B35" w:rsidRDefault="00AC0B35" w:rsidP="00B80FC8">
            <w:r w:rsidRPr="00AC0B35">
              <w:t>Invitada permanente</w:t>
            </w:r>
          </w:p>
        </w:tc>
      </w:tr>
      <w:tr w:rsidR="00AC0B35" w:rsidRPr="00AC0B35" w14:paraId="4AE2D373" w14:textId="77777777" w:rsidTr="00E1591F">
        <w:trPr>
          <w:trHeight w:val="630"/>
        </w:trPr>
        <w:tc>
          <w:tcPr>
            <w:tcW w:w="2036" w:type="dxa"/>
            <w:vMerge/>
            <w:hideMark/>
          </w:tcPr>
          <w:p w14:paraId="42C07682" w14:textId="77777777" w:rsidR="00AC0B35" w:rsidRPr="00AC0B35" w:rsidRDefault="00AC0B35" w:rsidP="00B80FC8">
            <w:pPr>
              <w:rPr>
                <w:b/>
                <w:bCs/>
              </w:rPr>
            </w:pPr>
          </w:p>
        </w:tc>
        <w:tc>
          <w:tcPr>
            <w:tcW w:w="2485" w:type="dxa"/>
            <w:vMerge/>
            <w:hideMark/>
          </w:tcPr>
          <w:p w14:paraId="6C8F3F20" w14:textId="77777777" w:rsidR="00AC0B35" w:rsidRPr="00AC0B35" w:rsidRDefault="00AC0B35" w:rsidP="00B80FC8">
            <w:pPr>
              <w:rPr>
                <w:b/>
                <w:bCs/>
              </w:rPr>
            </w:pPr>
          </w:p>
        </w:tc>
        <w:tc>
          <w:tcPr>
            <w:tcW w:w="3638" w:type="dxa"/>
            <w:hideMark/>
          </w:tcPr>
          <w:p w14:paraId="4E75B007" w14:textId="63E48D45" w:rsidR="00AC0B35" w:rsidRPr="00AC0B35" w:rsidRDefault="00AC0B35" w:rsidP="00B80FC8">
            <w:r w:rsidRPr="00AC0B35">
              <w:t xml:space="preserve">Mesa de certificación de la norma </w:t>
            </w:r>
            <w:proofErr w:type="spellStart"/>
            <w:r w:rsidRPr="00AC0B35">
              <w:t>nts</w:t>
            </w:r>
            <w:proofErr w:type="spellEnd"/>
            <w:r w:rsidRPr="00AC0B35">
              <w:t xml:space="preserve"> </w:t>
            </w:r>
            <w:proofErr w:type="spellStart"/>
            <w:r w:rsidRPr="00AC0B35">
              <w:t>ts</w:t>
            </w:r>
            <w:proofErr w:type="spellEnd"/>
            <w:r w:rsidRPr="00AC0B35">
              <w:t xml:space="preserve"> 001 centro </w:t>
            </w:r>
            <w:r w:rsidR="001A572F" w:rsidRPr="00AC0B35">
              <w:t>histórico</w:t>
            </w:r>
            <w:r w:rsidRPr="00AC0B35">
              <w:t xml:space="preserve"> destino </w:t>
            </w:r>
            <w:proofErr w:type="spellStart"/>
            <w:r w:rsidRPr="00AC0B35">
              <w:t>turistico</w:t>
            </w:r>
            <w:proofErr w:type="spellEnd"/>
            <w:r w:rsidRPr="00AC0B35">
              <w:t xml:space="preserve"> sostenible</w:t>
            </w:r>
          </w:p>
        </w:tc>
        <w:tc>
          <w:tcPr>
            <w:tcW w:w="2500" w:type="dxa"/>
            <w:hideMark/>
          </w:tcPr>
          <w:p w14:paraId="13EECAB2" w14:textId="520C6C61" w:rsidR="00AC0B35" w:rsidRPr="00AC0B35" w:rsidRDefault="00AC0B35" w:rsidP="00B80FC8">
            <w:pPr>
              <w:pStyle w:val="Sinespaciado"/>
            </w:pPr>
            <w:r w:rsidRPr="00AC0B35">
              <w:t>Invitada permanente</w:t>
            </w:r>
          </w:p>
        </w:tc>
      </w:tr>
    </w:tbl>
    <w:p w14:paraId="3A9D2F77" w14:textId="74018B6E" w:rsidR="00714989" w:rsidRPr="00E1591F" w:rsidRDefault="00714989" w:rsidP="00B80FC8">
      <w:pPr>
        <w:pStyle w:val="Sinespaciado"/>
      </w:pPr>
    </w:p>
    <w:tbl>
      <w:tblPr>
        <w:tblStyle w:val="Tablaconcuadrcula"/>
        <w:tblW w:w="0" w:type="auto"/>
        <w:jc w:val="center"/>
        <w:tblLook w:val="04A0" w:firstRow="1" w:lastRow="0" w:firstColumn="1" w:lastColumn="0" w:noHBand="0" w:noVBand="1"/>
      </w:tblPr>
      <w:tblGrid>
        <w:gridCol w:w="2036"/>
        <w:gridCol w:w="2485"/>
        <w:gridCol w:w="3638"/>
        <w:gridCol w:w="2500"/>
      </w:tblGrid>
      <w:tr w:rsidR="00AC0B35" w:rsidRPr="00AC0B35" w14:paraId="249A7FB9" w14:textId="77777777" w:rsidTr="006B71AD">
        <w:trPr>
          <w:trHeight w:val="450"/>
          <w:jc w:val="center"/>
        </w:trPr>
        <w:tc>
          <w:tcPr>
            <w:tcW w:w="2036" w:type="dxa"/>
            <w:vMerge w:val="restart"/>
            <w:hideMark/>
          </w:tcPr>
          <w:p w14:paraId="7AD6B2DF" w14:textId="3F1E2C73" w:rsidR="00AC0B35" w:rsidRPr="00AC0B35" w:rsidRDefault="00AC0B35" w:rsidP="00B80FC8">
            <w:pPr>
              <w:rPr>
                <w:b/>
                <w:bCs/>
              </w:rPr>
            </w:pPr>
          </w:p>
        </w:tc>
        <w:tc>
          <w:tcPr>
            <w:tcW w:w="2485" w:type="dxa"/>
            <w:vMerge w:val="restart"/>
            <w:hideMark/>
          </w:tcPr>
          <w:p w14:paraId="19991BE3" w14:textId="77777777" w:rsidR="00AC0B35" w:rsidRPr="00AC0B35" w:rsidRDefault="00AC0B35" w:rsidP="00B80FC8">
            <w:pPr>
              <w:rPr>
                <w:b/>
                <w:bCs/>
              </w:rPr>
            </w:pPr>
          </w:p>
        </w:tc>
        <w:tc>
          <w:tcPr>
            <w:tcW w:w="3638" w:type="dxa"/>
            <w:hideMark/>
          </w:tcPr>
          <w:p w14:paraId="21CF8525" w14:textId="41A696B0" w:rsidR="00AC0B35" w:rsidRPr="00AC0B35" w:rsidRDefault="00AC0B35" w:rsidP="00B80FC8">
            <w:r w:rsidRPr="00AC0B35">
              <w:t xml:space="preserve">Comité sociocultural de la norma </w:t>
            </w:r>
            <w:proofErr w:type="spellStart"/>
            <w:r w:rsidRPr="00AC0B35">
              <w:t>nts</w:t>
            </w:r>
            <w:proofErr w:type="spellEnd"/>
            <w:r w:rsidRPr="00AC0B35">
              <w:t xml:space="preserve"> </w:t>
            </w:r>
            <w:proofErr w:type="spellStart"/>
            <w:r w:rsidRPr="00AC0B35">
              <w:t>ts</w:t>
            </w:r>
            <w:proofErr w:type="spellEnd"/>
            <w:r w:rsidRPr="00AC0B35">
              <w:t xml:space="preserve"> 001</w:t>
            </w:r>
          </w:p>
        </w:tc>
        <w:tc>
          <w:tcPr>
            <w:tcW w:w="2500" w:type="dxa"/>
            <w:hideMark/>
          </w:tcPr>
          <w:p w14:paraId="3133A054" w14:textId="2EEFA26C" w:rsidR="00AC0B35" w:rsidRPr="00AC0B35" w:rsidRDefault="00AC0B35" w:rsidP="00B80FC8">
            <w:r w:rsidRPr="00AC0B35">
              <w:t>Invitada permanente</w:t>
            </w:r>
          </w:p>
        </w:tc>
      </w:tr>
      <w:tr w:rsidR="00AC0B35" w:rsidRPr="00AC0B35" w14:paraId="32A26806" w14:textId="77777777" w:rsidTr="006B71AD">
        <w:trPr>
          <w:trHeight w:val="450"/>
          <w:jc w:val="center"/>
        </w:trPr>
        <w:tc>
          <w:tcPr>
            <w:tcW w:w="2036" w:type="dxa"/>
            <w:vMerge/>
            <w:hideMark/>
          </w:tcPr>
          <w:p w14:paraId="5622A171" w14:textId="77777777" w:rsidR="00AC0B35" w:rsidRPr="00AC0B35" w:rsidRDefault="00AC0B35" w:rsidP="00B80FC8">
            <w:pPr>
              <w:rPr>
                <w:b/>
                <w:bCs/>
              </w:rPr>
            </w:pPr>
          </w:p>
        </w:tc>
        <w:tc>
          <w:tcPr>
            <w:tcW w:w="2485" w:type="dxa"/>
            <w:vMerge/>
            <w:hideMark/>
          </w:tcPr>
          <w:p w14:paraId="09983F99" w14:textId="77777777" w:rsidR="00AC0B35" w:rsidRPr="00AC0B35" w:rsidRDefault="00AC0B35" w:rsidP="00B80FC8">
            <w:pPr>
              <w:rPr>
                <w:b/>
                <w:bCs/>
              </w:rPr>
            </w:pPr>
          </w:p>
        </w:tc>
        <w:tc>
          <w:tcPr>
            <w:tcW w:w="3638" w:type="dxa"/>
            <w:hideMark/>
          </w:tcPr>
          <w:p w14:paraId="30CC985D" w14:textId="3A36E3D3" w:rsidR="00AC0B35" w:rsidRPr="00AC0B35" w:rsidRDefault="00AC0B35" w:rsidP="00B80FC8">
            <w:r w:rsidRPr="00AC0B35">
              <w:t xml:space="preserve">Comité </w:t>
            </w:r>
            <w:r w:rsidR="001A572F" w:rsidRPr="00AC0B35">
              <w:t>económico</w:t>
            </w:r>
            <w:r w:rsidRPr="00AC0B35">
              <w:t xml:space="preserve"> norma </w:t>
            </w:r>
            <w:proofErr w:type="spellStart"/>
            <w:r w:rsidRPr="00AC0B35">
              <w:t>nts</w:t>
            </w:r>
            <w:proofErr w:type="spellEnd"/>
            <w:r w:rsidRPr="00AC0B35">
              <w:t xml:space="preserve"> </w:t>
            </w:r>
            <w:proofErr w:type="spellStart"/>
            <w:r w:rsidRPr="00AC0B35">
              <w:t>ts</w:t>
            </w:r>
            <w:proofErr w:type="spellEnd"/>
            <w:r w:rsidRPr="00AC0B35">
              <w:t xml:space="preserve"> 001</w:t>
            </w:r>
          </w:p>
        </w:tc>
        <w:tc>
          <w:tcPr>
            <w:tcW w:w="2500" w:type="dxa"/>
            <w:hideMark/>
          </w:tcPr>
          <w:p w14:paraId="33FE0213" w14:textId="66CEE047" w:rsidR="00AC0B35" w:rsidRPr="00AC0B35" w:rsidRDefault="00AC0B35" w:rsidP="00B80FC8">
            <w:r w:rsidRPr="00AC0B35">
              <w:t>Invitada permanente</w:t>
            </w:r>
          </w:p>
        </w:tc>
      </w:tr>
      <w:tr w:rsidR="00AC0B35" w:rsidRPr="00AC0B35" w14:paraId="5B8FB1CC" w14:textId="77777777" w:rsidTr="006B71AD">
        <w:trPr>
          <w:trHeight w:val="1450"/>
          <w:jc w:val="center"/>
        </w:trPr>
        <w:tc>
          <w:tcPr>
            <w:tcW w:w="2036" w:type="dxa"/>
            <w:vMerge/>
            <w:hideMark/>
          </w:tcPr>
          <w:p w14:paraId="1B7D6ED8" w14:textId="77777777" w:rsidR="00AC0B35" w:rsidRPr="00AC0B35" w:rsidRDefault="00AC0B35" w:rsidP="00B80FC8">
            <w:pPr>
              <w:rPr>
                <w:b/>
                <w:bCs/>
              </w:rPr>
            </w:pPr>
          </w:p>
        </w:tc>
        <w:tc>
          <w:tcPr>
            <w:tcW w:w="2485" w:type="dxa"/>
            <w:vMerge/>
            <w:hideMark/>
          </w:tcPr>
          <w:p w14:paraId="361224F1" w14:textId="77777777" w:rsidR="00AC0B35" w:rsidRPr="00AC0B35" w:rsidRDefault="00AC0B35" w:rsidP="00B80FC8">
            <w:pPr>
              <w:rPr>
                <w:b/>
                <w:bCs/>
              </w:rPr>
            </w:pPr>
          </w:p>
        </w:tc>
        <w:tc>
          <w:tcPr>
            <w:tcW w:w="3638" w:type="dxa"/>
            <w:hideMark/>
          </w:tcPr>
          <w:p w14:paraId="71200E89" w14:textId="297F00B3" w:rsidR="00AC0B35" w:rsidRPr="00AC0B35" w:rsidRDefault="00AC0B35" w:rsidP="00B80FC8">
            <w:r w:rsidRPr="00AC0B35">
              <w:t xml:space="preserve">Comité interinstitucional consultivo municipal </w:t>
            </w:r>
            <w:r w:rsidR="001A572F" w:rsidRPr="00AC0B35">
              <w:t>prevención</w:t>
            </w:r>
            <w:r w:rsidRPr="00AC0B35">
              <w:t xml:space="preserve"> de la violencia sexual y </w:t>
            </w:r>
            <w:r w:rsidR="001A572F" w:rsidRPr="00AC0B35">
              <w:t>atención</w:t>
            </w:r>
            <w:r w:rsidRPr="00AC0B35">
              <w:t xml:space="preserve"> integral de los niños, niñas y adolescentes </w:t>
            </w:r>
            <w:proofErr w:type="spellStart"/>
            <w:r w:rsidRPr="00AC0B35">
              <w:t>victimas</w:t>
            </w:r>
            <w:proofErr w:type="spellEnd"/>
            <w:r w:rsidRPr="00AC0B35">
              <w:t xml:space="preserve"> de abuso sexual. ley 11467 de 2017 y para la </w:t>
            </w:r>
            <w:r w:rsidR="001A572F" w:rsidRPr="00AC0B35">
              <w:t>implementación</w:t>
            </w:r>
            <w:r w:rsidRPr="00AC0B35">
              <w:t xml:space="preserve"> de la 1257. mecanismo articulador</w:t>
            </w:r>
          </w:p>
        </w:tc>
        <w:tc>
          <w:tcPr>
            <w:tcW w:w="2500" w:type="dxa"/>
            <w:hideMark/>
          </w:tcPr>
          <w:p w14:paraId="75DA8791" w14:textId="084AA501" w:rsidR="00AC0B35" w:rsidRPr="00AC0B35" w:rsidRDefault="00AC0B35" w:rsidP="00B80FC8">
            <w:r w:rsidRPr="00AC0B35">
              <w:t xml:space="preserve">Secretaria </w:t>
            </w:r>
            <w:r w:rsidR="001A572F" w:rsidRPr="00AC0B35">
              <w:t>técnica</w:t>
            </w:r>
          </w:p>
        </w:tc>
      </w:tr>
      <w:tr w:rsidR="00AC0B35" w:rsidRPr="00AC0B35" w14:paraId="124B0E9F" w14:textId="77777777" w:rsidTr="006B71AD">
        <w:trPr>
          <w:trHeight w:val="450"/>
          <w:jc w:val="center"/>
        </w:trPr>
        <w:tc>
          <w:tcPr>
            <w:tcW w:w="2036" w:type="dxa"/>
            <w:vMerge/>
            <w:hideMark/>
          </w:tcPr>
          <w:p w14:paraId="32A4BD25" w14:textId="77777777" w:rsidR="00AC0B35" w:rsidRPr="00AC0B35" w:rsidRDefault="00AC0B35" w:rsidP="00B80FC8">
            <w:pPr>
              <w:rPr>
                <w:b/>
                <w:bCs/>
              </w:rPr>
            </w:pPr>
          </w:p>
        </w:tc>
        <w:tc>
          <w:tcPr>
            <w:tcW w:w="2485" w:type="dxa"/>
            <w:vMerge/>
            <w:hideMark/>
          </w:tcPr>
          <w:p w14:paraId="74F90CB4" w14:textId="77777777" w:rsidR="00AC0B35" w:rsidRPr="00AC0B35" w:rsidRDefault="00AC0B35" w:rsidP="00B80FC8">
            <w:pPr>
              <w:rPr>
                <w:b/>
                <w:bCs/>
              </w:rPr>
            </w:pPr>
          </w:p>
        </w:tc>
        <w:tc>
          <w:tcPr>
            <w:tcW w:w="3638" w:type="dxa"/>
            <w:hideMark/>
          </w:tcPr>
          <w:p w14:paraId="1169548C" w14:textId="32A8BFE7" w:rsidR="00AC0B35" w:rsidRPr="00AC0B35" w:rsidRDefault="00AC0B35" w:rsidP="00B80FC8">
            <w:r w:rsidRPr="00AC0B35">
              <w:t>Mesa municipal de trata de personas</w:t>
            </w:r>
          </w:p>
        </w:tc>
        <w:tc>
          <w:tcPr>
            <w:tcW w:w="2500" w:type="dxa"/>
            <w:hideMark/>
          </w:tcPr>
          <w:p w14:paraId="10DD3BC7" w14:textId="0ED6BEAA" w:rsidR="00AC0B35" w:rsidRPr="00AC0B35" w:rsidRDefault="00AC0B35" w:rsidP="00B80FC8">
            <w:r w:rsidRPr="00AC0B35">
              <w:t>Invitada permanente</w:t>
            </w:r>
          </w:p>
        </w:tc>
      </w:tr>
      <w:tr w:rsidR="00AC0B35" w:rsidRPr="00AC0B35" w14:paraId="4D37661B" w14:textId="77777777" w:rsidTr="006B71AD">
        <w:trPr>
          <w:trHeight w:val="570"/>
          <w:jc w:val="center"/>
        </w:trPr>
        <w:tc>
          <w:tcPr>
            <w:tcW w:w="2036" w:type="dxa"/>
            <w:vMerge/>
            <w:hideMark/>
          </w:tcPr>
          <w:p w14:paraId="647CAE9E" w14:textId="77777777" w:rsidR="00AC0B35" w:rsidRPr="00AC0B35" w:rsidRDefault="00AC0B35" w:rsidP="00B80FC8">
            <w:pPr>
              <w:rPr>
                <w:b/>
                <w:bCs/>
              </w:rPr>
            </w:pPr>
          </w:p>
        </w:tc>
        <w:tc>
          <w:tcPr>
            <w:tcW w:w="2485" w:type="dxa"/>
            <w:vMerge/>
            <w:hideMark/>
          </w:tcPr>
          <w:p w14:paraId="1E43E0D5" w14:textId="77777777" w:rsidR="00AC0B35" w:rsidRPr="00AC0B35" w:rsidRDefault="00AC0B35" w:rsidP="00B80FC8">
            <w:pPr>
              <w:rPr>
                <w:b/>
                <w:bCs/>
              </w:rPr>
            </w:pPr>
          </w:p>
        </w:tc>
        <w:tc>
          <w:tcPr>
            <w:tcW w:w="3638" w:type="dxa"/>
            <w:hideMark/>
          </w:tcPr>
          <w:p w14:paraId="2D150167" w14:textId="5F5D26A5" w:rsidR="00AC0B35" w:rsidRPr="00AC0B35" w:rsidRDefault="00AC0B35" w:rsidP="00B80FC8">
            <w:r w:rsidRPr="00AC0B35">
              <w:t xml:space="preserve">Mesa de empleabilidad, competitividad y </w:t>
            </w:r>
            <w:r w:rsidR="001A572F" w:rsidRPr="00AC0B35">
              <w:t>emprendimiento</w:t>
            </w:r>
          </w:p>
        </w:tc>
        <w:tc>
          <w:tcPr>
            <w:tcW w:w="2500" w:type="dxa"/>
            <w:hideMark/>
          </w:tcPr>
          <w:p w14:paraId="19E3A4D6" w14:textId="13A06C33" w:rsidR="00AC0B35" w:rsidRPr="00AC0B35" w:rsidRDefault="00AC0B35" w:rsidP="00B80FC8">
            <w:r w:rsidRPr="00AC0B35">
              <w:t>Invitada permanente</w:t>
            </w:r>
          </w:p>
        </w:tc>
      </w:tr>
      <w:tr w:rsidR="00AC0B35" w:rsidRPr="00AC0B35" w14:paraId="7FE3A1D4" w14:textId="77777777" w:rsidTr="006B71AD">
        <w:trPr>
          <w:trHeight w:val="450"/>
          <w:jc w:val="center"/>
        </w:trPr>
        <w:tc>
          <w:tcPr>
            <w:tcW w:w="2036" w:type="dxa"/>
            <w:vMerge/>
            <w:hideMark/>
          </w:tcPr>
          <w:p w14:paraId="6154F4C5" w14:textId="77777777" w:rsidR="00AC0B35" w:rsidRPr="00AC0B35" w:rsidRDefault="00AC0B35" w:rsidP="00B80FC8">
            <w:pPr>
              <w:rPr>
                <w:b/>
                <w:bCs/>
              </w:rPr>
            </w:pPr>
          </w:p>
        </w:tc>
        <w:tc>
          <w:tcPr>
            <w:tcW w:w="2485" w:type="dxa"/>
            <w:vMerge/>
            <w:hideMark/>
          </w:tcPr>
          <w:p w14:paraId="133F170A" w14:textId="77777777" w:rsidR="00AC0B35" w:rsidRPr="00AC0B35" w:rsidRDefault="00AC0B35" w:rsidP="00B80FC8">
            <w:pPr>
              <w:rPr>
                <w:b/>
                <w:bCs/>
              </w:rPr>
            </w:pPr>
          </w:p>
        </w:tc>
        <w:tc>
          <w:tcPr>
            <w:tcW w:w="3638" w:type="dxa"/>
            <w:hideMark/>
          </w:tcPr>
          <w:p w14:paraId="76639C91" w14:textId="0C63955B" w:rsidR="00AC0B35" w:rsidRPr="00AC0B35" w:rsidRDefault="001A572F" w:rsidP="00B80FC8">
            <w:r w:rsidRPr="00AC0B35">
              <w:t>Comité</w:t>
            </w:r>
            <w:r w:rsidR="00AC0B35" w:rsidRPr="00AC0B35">
              <w:t xml:space="preserve"> departamental de la </w:t>
            </w:r>
            <w:r w:rsidRPr="00AC0B35">
              <w:t>población</w:t>
            </w:r>
            <w:r w:rsidR="00AC0B35" w:rsidRPr="00AC0B35">
              <w:t xml:space="preserve"> afrodescendiente</w:t>
            </w:r>
          </w:p>
        </w:tc>
        <w:tc>
          <w:tcPr>
            <w:tcW w:w="2500" w:type="dxa"/>
            <w:hideMark/>
          </w:tcPr>
          <w:p w14:paraId="667A60E2" w14:textId="636579B5" w:rsidR="00AC0B35" w:rsidRPr="00AC0B35" w:rsidRDefault="00AC0B35" w:rsidP="00B80FC8">
            <w:r w:rsidRPr="00AC0B35">
              <w:t>Invitada permanente</w:t>
            </w:r>
          </w:p>
        </w:tc>
      </w:tr>
      <w:tr w:rsidR="00AC0B35" w:rsidRPr="00AC0B35" w14:paraId="38C5BB2D" w14:textId="77777777" w:rsidTr="006B71AD">
        <w:trPr>
          <w:trHeight w:val="450"/>
          <w:jc w:val="center"/>
        </w:trPr>
        <w:tc>
          <w:tcPr>
            <w:tcW w:w="2036" w:type="dxa"/>
            <w:vMerge/>
            <w:hideMark/>
          </w:tcPr>
          <w:p w14:paraId="5AC43926" w14:textId="77777777" w:rsidR="00AC0B35" w:rsidRPr="00AC0B35" w:rsidRDefault="00AC0B35" w:rsidP="00B80FC8">
            <w:pPr>
              <w:rPr>
                <w:b/>
                <w:bCs/>
              </w:rPr>
            </w:pPr>
          </w:p>
        </w:tc>
        <w:tc>
          <w:tcPr>
            <w:tcW w:w="2485" w:type="dxa"/>
            <w:vMerge/>
            <w:hideMark/>
          </w:tcPr>
          <w:p w14:paraId="34D15FD1" w14:textId="77777777" w:rsidR="00AC0B35" w:rsidRPr="00AC0B35" w:rsidRDefault="00AC0B35" w:rsidP="00B80FC8">
            <w:pPr>
              <w:rPr>
                <w:b/>
                <w:bCs/>
              </w:rPr>
            </w:pPr>
          </w:p>
        </w:tc>
        <w:tc>
          <w:tcPr>
            <w:tcW w:w="3638" w:type="dxa"/>
            <w:hideMark/>
          </w:tcPr>
          <w:p w14:paraId="5F5595D0" w14:textId="46FAF0B1" w:rsidR="00AC0B35" w:rsidRPr="00AC0B35" w:rsidRDefault="00AC0B35" w:rsidP="00B80FC8">
            <w:r w:rsidRPr="00AC0B35">
              <w:t>Comité social</w:t>
            </w:r>
          </w:p>
        </w:tc>
        <w:tc>
          <w:tcPr>
            <w:tcW w:w="2500" w:type="dxa"/>
            <w:hideMark/>
          </w:tcPr>
          <w:p w14:paraId="716131F0" w14:textId="23F08B46" w:rsidR="00AC0B35" w:rsidRPr="00AC0B35" w:rsidRDefault="00AC0B35" w:rsidP="00B80FC8">
            <w:r w:rsidRPr="00AC0B35">
              <w:t>Invitada permanente</w:t>
            </w:r>
          </w:p>
        </w:tc>
      </w:tr>
      <w:tr w:rsidR="00AC0B35" w:rsidRPr="00AC0B35" w14:paraId="3F821017" w14:textId="77777777" w:rsidTr="006B71AD">
        <w:trPr>
          <w:trHeight w:val="450"/>
          <w:jc w:val="center"/>
        </w:trPr>
        <w:tc>
          <w:tcPr>
            <w:tcW w:w="2036" w:type="dxa"/>
            <w:vMerge/>
            <w:hideMark/>
          </w:tcPr>
          <w:p w14:paraId="14AA71E9" w14:textId="77777777" w:rsidR="00AC0B35" w:rsidRPr="00AC0B35" w:rsidRDefault="00AC0B35" w:rsidP="00B80FC8">
            <w:pPr>
              <w:rPr>
                <w:b/>
                <w:bCs/>
              </w:rPr>
            </w:pPr>
          </w:p>
        </w:tc>
        <w:tc>
          <w:tcPr>
            <w:tcW w:w="2485" w:type="dxa"/>
            <w:vMerge/>
            <w:hideMark/>
          </w:tcPr>
          <w:p w14:paraId="69E0B2D6" w14:textId="77777777" w:rsidR="00AC0B35" w:rsidRPr="00AC0B35" w:rsidRDefault="00AC0B35" w:rsidP="00B80FC8">
            <w:pPr>
              <w:rPr>
                <w:b/>
                <w:bCs/>
              </w:rPr>
            </w:pPr>
          </w:p>
        </w:tc>
        <w:tc>
          <w:tcPr>
            <w:tcW w:w="3638" w:type="dxa"/>
            <w:hideMark/>
          </w:tcPr>
          <w:p w14:paraId="6C39A89C" w14:textId="5E1BAF28" w:rsidR="00AC0B35" w:rsidRPr="00AC0B35" w:rsidRDefault="00AC0B35" w:rsidP="00B80FC8">
            <w:r w:rsidRPr="00AC0B35">
              <w:t xml:space="preserve">Consejo de </w:t>
            </w:r>
            <w:r w:rsidR="001A572F" w:rsidRPr="00AC0B35">
              <w:t>política</w:t>
            </w:r>
            <w:r w:rsidRPr="00AC0B35">
              <w:t xml:space="preserve"> social</w:t>
            </w:r>
          </w:p>
        </w:tc>
        <w:tc>
          <w:tcPr>
            <w:tcW w:w="2500" w:type="dxa"/>
            <w:hideMark/>
          </w:tcPr>
          <w:p w14:paraId="7B0665F3" w14:textId="671B6A3F" w:rsidR="00AC0B35" w:rsidRPr="00AC0B35" w:rsidRDefault="00AC0B35" w:rsidP="00B80FC8">
            <w:r w:rsidRPr="00AC0B35">
              <w:t>Invitada permanente</w:t>
            </w:r>
          </w:p>
        </w:tc>
      </w:tr>
      <w:tr w:rsidR="00AC0B35" w:rsidRPr="00AC0B35" w14:paraId="040DAB40" w14:textId="77777777" w:rsidTr="006B71AD">
        <w:trPr>
          <w:trHeight w:val="450"/>
          <w:jc w:val="center"/>
        </w:trPr>
        <w:tc>
          <w:tcPr>
            <w:tcW w:w="2036" w:type="dxa"/>
            <w:vMerge/>
            <w:hideMark/>
          </w:tcPr>
          <w:p w14:paraId="7BB02316" w14:textId="77777777" w:rsidR="00AC0B35" w:rsidRPr="00AC0B35" w:rsidRDefault="00AC0B35" w:rsidP="00B80FC8">
            <w:pPr>
              <w:rPr>
                <w:b/>
                <w:bCs/>
              </w:rPr>
            </w:pPr>
          </w:p>
        </w:tc>
        <w:tc>
          <w:tcPr>
            <w:tcW w:w="2485" w:type="dxa"/>
            <w:vMerge/>
            <w:hideMark/>
          </w:tcPr>
          <w:p w14:paraId="2F3EEFF0" w14:textId="77777777" w:rsidR="00AC0B35" w:rsidRPr="00AC0B35" w:rsidRDefault="00AC0B35" w:rsidP="00B80FC8">
            <w:pPr>
              <w:rPr>
                <w:b/>
                <w:bCs/>
              </w:rPr>
            </w:pPr>
          </w:p>
        </w:tc>
        <w:tc>
          <w:tcPr>
            <w:tcW w:w="3638" w:type="dxa"/>
            <w:hideMark/>
          </w:tcPr>
          <w:p w14:paraId="1C87A83A" w14:textId="21C7CF20" w:rsidR="00AC0B35" w:rsidRPr="00AC0B35" w:rsidRDefault="00AC0B35" w:rsidP="00B80FC8">
            <w:r w:rsidRPr="00AC0B35">
              <w:t>Mesa departamental de sexualidades diversas</w:t>
            </w:r>
          </w:p>
        </w:tc>
        <w:tc>
          <w:tcPr>
            <w:tcW w:w="2500" w:type="dxa"/>
            <w:hideMark/>
          </w:tcPr>
          <w:p w14:paraId="1B4D6AFA" w14:textId="0961C91B" w:rsidR="00AC0B35" w:rsidRPr="00AC0B35" w:rsidRDefault="00AC0B35" w:rsidP="00B80FC8">
            <w:r w:rsidRPr="00AC0B35">
              <w:t>Invitada permanente</w:t>
            </w:r>
          </w:p>
        </w:tc>
      </w:tr>
      <w:tr w:rsidR="00AC0B35" w:rsidRPr="00AC0B35" w14:paraId="1A9C9EC0" w14:textId="77777777" w:rsidTr="006B71AD">
        <w:trPr>
          <w:trHeight w:val="450"/>
          <w:jc w:val="center"/>
        </w:trPr>
        <w:tc>
          <w:tcPr>
            <w:tcW w:w="2036" w:type="dxa"/>
            <w:vMerge/>
            <w:hideMark/>
          </w:tcPr>
          <w:p w14:paraId="1B6F7318" w14:textId="77777777" w:rsidR="00AC0B35" w:rsidRPr="00AC0B35" w:rsidRDefault="00AC0B35" w:rsidP="00B80FC8">
            <w:pPr>
              <w:rPr>
                <w:b/>
                <w:bCs/>
              </w:rPr>
            </w:pPr>
          </w:p>
        </w:tc>
        <w:tc>
          <w:tcPr>
            <w:tcW w:w="2485" w:type="dxa"/>
            <w:vMerge/>
            <w:hideMark/>
          </w:tcPr>
          <w:p w14:paraId="1D9F2614" w14:textId="77777777" w:rsidR="00AC0B35" w:rsidRPr="00AC0B35" w:rsidRDefault="00AC0B35" w:rsidP="00B80FC8">
            <w:pPr>
              <w:rPr>
                <w:b/>
                <w:bCs/>
              </w:rPr>
            </w:pPr>
          </w:p>
        </w:tc>
        <w:tc>
          <w:tcPr>
            <w:tcW w:w="3638" w:type="dxa"/>
            <w:hideMark/>
          </w:tcPr>
          <w:p w14:paraId="7D84963E" w14:textId="076CD96B" w:rsidR="00AC0B35" w:rsidRPr="00AC0B35" w:rsidRDefault="00AC0B35" w:rsidP="00B80FC8">
            <w:r w:rsidRPr="00AC0B35">
              <w:t>Mesa de primera infancia</w:t>
            </w:r>
          </w:p>
        </w:tc>
        <w:tc>
          <w:tcPr>
            <w:tcW w:w="2500" w:type="dxa"/>
            <w:hideMark/>
          </w:tcPr>
          <w:p w14:paraId="6284C594" w14:textId="75DD91B8" w:rsidR="00AC0B35" w:rsidRPr="00AC0B35" w:rsidRDefault="00AC0B35" w:rsidP="00B80FC8">
            <w:r w:rsidRPr="00AC0B35">
              <w:t>Invitada permanente</w:t>
            </w:r>
          </w:p>
        </w:tc>
      </w:tr>
      <w:tr w:rsidR="00AC0B35" w:rsidRPr="00AC0B35" w14:paraId="45827ED4" w14:textId="77777777" w:rsidTr="006B71AD">
        <w:trPr>
          <w:trHeight w:val="450"/>
          <w:jc w:val="center"/>
        </w:trPr>
        <w:tc>
          <w:tcPr>
            <w:tcW w:w="2036" w:type="dxa"/>
            <w:vMerge/>
            <w:hideMark/>
          </w:tcPr>
          <w:p w14:paraId="0582F961" w14:textId="77777777" w:rsidR="00AC0B35" w:rsidRPr="00AC0B35" w:rsidRDefault="00AC0B35" w:rsidP="00B80FC8">
            <w:pPr>
              <w:rPr>
                <w:b/>
                <w:bCs/>
              </w:rPr>
            </w:pPr>
          </w:p>
        </w:tc>
        <w:tc>
          <w:tcPr>
            <w:tcW w:w="2485" w:type="dxa"/>
            <w:vMerge/>
            <w:hideMark/>
          </w:tcPr>
          <w:p w14:paraId="0CA5B89C" w14:textId="77777777" w:rsidR="00AC0B35" w:rsidRPr="00AC0B35" w:rsidRDefault="00AC0B35" w:rsidP="00B80FC8">
            <w:pPr>
              <w:rPr>
                <w:b/>
                <w:bCs/>
              </w:rPr>
            </w:pPr>
          </w:p>
        </w:tc>
        <w:tc>
          <w:tcPr>
            <w:tcW w:w="3638" w:type="dxa"/>
            <w:hideMark/>
          </w:tcPr>
          <w:p w14:paraId="4CA7FF41" w14:textId="502C345B" w:rsidR="00AC0B35" w:rsidRPr="00AC0B35" w:rsidRDefault="00AC0B35" w:rsidP="00B80FC8">
            <w:r w:rsidRPr="00AC0B35">
              <w:t>Comité municipal de discapacidad</w:t>
            </w:r>
          </w:p>
        </w:tc>
        <w:tc>
          <w:tcPr>
            <w:tcW w:w="2500" w:type="dxa"/>
            <w:hideMark/>
          </w:tcPr>
          <w:p w14:paraId="63F83E7F" w14:textId="4AE17248" w:rsidR="00AC0B35" w:rsidRPr="00AC0B35" w:rsidRDefault="00AC0B35" w:rsidP="00B80FC8">
            <w:r w:rsidRPr="00AC0B35">
              <w:t>Invitada permanente</w:t>
            </w:r>
          </w:p>
        </w:tc>
      </w:tr>
      <w:tr w:rsidR="00AC0B35" w:rsidRPr="00AC0B35" w14:paraId="633385EA" w14:textId="77777777" w:rsidTr="006B71AD">
        <w:trPr>
          <w:trHeight w:val="450"/>
          <w:jc w:val="center"/>
        </w:trPr>
        <w:tc>
          <w:tcPr>
            <w:tcW w:w="2036" w:type="dxa"/>
            <w:vMerge/>
            <w:hideMark/>
          </w:tcPr>
          <w:p w14:paraId="3A486C0C" w14:textId="77777777" w:rsidR="00AC0B35" w:rsidRPr="00AC0B35" w:rsidRDefault="00AC0B35" w:rsidP="00B80FC8">
            <w:pPr>
              <w:rPr>
                <w:b/>
                <w:bCs/>
              </w:rPr>
            </w:pPr>
          </w:p>
        </w:tc>
        <w:tc>
          <w:tcPr>
            <w:tcW w:w="2485" w:type="dxa"/>
            <w:vMerge/>
            <w:hideMark/>
          </w:tcPr>
          <w:p w14:paraId="0765EAD2" w14:textId="77777777" w:rsidR="00AC0B35" w:rsidRPr="00AC0B35" w:rsidRDefault="00AC0B35" w:rsidP="00B80FC8">
            <w:pPr>
              <w:rPr>
                <w:b/>
                <w:bCs/>
              </w:rPr>
            </w:pPr>
          </w:p>
        </w:tc>
        <w:tc>
          <w:tcPr>
            <w:tcW w:w="3638" w:type="dxa"/>
            <w:hideMark/>
          </w:tcPr>
          <w:p w14:paraId="6BEE2153" w14:textId="45EA0B39" w:rsidR="00AC0B35" w:rsidRPr="00AC0B35" w:rsidRDefault="00AC0B35" w:rsidP="00B80FC8">
            <w:r w:rsidRPr="00AC0B35">
              <w:t>Manizales como vamos</w:t>
            </w:r>
          </w:p>
        </w:tc>
        <w:tc>
          <w:tcPr>
            <w:tcW w:w="2500" w:type="dxa"/>
            <w:hideMark/>
          </w:tcPr>
          <w:p w14:paraId="29815F58" w14:textId="3EBD6618" w:rsidR="00AC0B35" w:rsidRPr="00AC0B35" w:rsidRDefault="00AC0B35" w:rsidP="00B80FC8">
            <w:r w:rsidRPr="00AC0B35">
              <w:t>Invitada permanente</w:t>
            </w:r>
          </w:p>
        </w:tc>
      </w:tr>
      <w:tr w:rsidR="00AC0B35" w:rsidRPr="00AC0B35" w14:paraId="4E6F4940" w14:textId="77777777" w:rsidTr="006B71AD">
        <w:trPr>
          <w:trHeight w:val="450"/>
          <w:jc w:val="center"/>
        </w:trPr>
        <w:tc>
          <w:tcPr>
            <w:tcW w:w="2036" w:type="dxa"/>
            <w:vMerge/>
            <w:hideMark/>
          </w:tcPr>
          <w:p w14:paraId="4AA53EC5" w14:textId="77777777" w:rsidR="00AC0B35" w:rsidRPr="00AC0B35" w:rsidRDefault="00AC0B35" w:rsidP="00B80FC8">
            <w:pPr>
              <w:rPr>
                <w:b/>
                <w:bCs/>
              </w:rPr>
            </w:pPr>
          </w:p>
        </w:tc>
        <w:tc>
          <w:tcPr>
            <w:tcW w:w="2485" w:type="dxa"/>
            <w:vMerge/>
            <w:hideMark/>
          </w:tcPr>
          <w:p w14:paraId="4065E076" w14:textId="77777777" w:rsidR="00AC0B35" w:rsidRPr="00AC0B35" w:rsidRDefault="00AC0B35" w:rsidP="00B80FC8">
            <w:pPr>
              <w:rPr>
                <w:b/>
                <w:bCs/>
              </w:rPr>
            </w:pPr>
          </w:p>
        </w:tc>
        <w:tc>
          <w:tcPr>
            <w:tcW w:w="3638" w:type="dxa"/>
            <w:hideMark/>
          </w:tcPr>
          <w:p w14:paraId="1F60E0FE" w14:textId="03027F23" w:rsidR="00AC0B35" w:rsidRPr="00AC0B35" w:rsidRDefault="00AC0B35" w:rsidP="00B80FC8">
            <w:r w:rsidRPr="00AC0B35">
              <w:t>Comité red de emprendimiento</w:t>
            </w:r>
          </w:p>
        </w:tc>
        <w:tc>
          <w:tcPr>
            <w:tcW w:w="2500" w:type="dxa"/>
            <w:hideMark/>
          </w:tcPr>
          <w:p w14:paraId="62A426BF" w14:textId="11D42215" w:rsidR="00AC0B35" w:rsidRPr="00AC0B35" w:rsidRDefault="00AC0B35" w:rsidP="00B80FC8">
            <w:r w:rsidRPr="00AC0B35">
              <w:t>Invitada permanente</w:t>
            </w:r>
          </w:p>
        </w:tc>
      </w:tr>
      <w:tr w:rsidR="00AC0B35" w:rsidRPr="00AC0B35" w14:paraId="78E76C0B" w14:textId="77777777" w:rsidTr="006B71AD">
        <w:trPr>
          <w:trHeight w:val="450"/>
          <w:jc w:val="center"/>
        </w:trPr>
        <w:tc>
          <w:tcPr>
            <w:tcW w:w="2036" w:type="dxa"/>
            <w:vMerge/>
            <w:hideMark/>
          </w:tcPr>
          <w:p w14:paraId="1E59EA41" w14:textId="77777777" w:rsidR="00AC0B35" w:rsidRPr="00AC0B35" w:rsidRDefault="00AC0B35" w:rsidP="00B80FC8">
            <w:pPr>
              <w:rPr>
                <w:b/>
                <w:bCs/>
              </w:rPr>
            </w:pPr>
          </w:p>
        </w:tc>
        <w:tc>
          <w:tcPr>
            <w:tcW w:w="2485" w:type="dxa"/>
            <w:vMerge/>
            <w:hideMark/>
          </w:tcPr>
          <w:p w14:paraId="7A7C7675" w14:textId="77777777" w:rsidR="00AC0B35" w:rsidRPr="00AC0B35" w:rsidRDefault="00AC0B35" w:rsidP="00B80FC8">
            <w:pPr>
              <w:rPr>
                <w:b/>
                <w:bCs/>
              </w:rPr>
            </w:pPr>
          </w:p>
        </w:tc>
        <w:tc>
          <w:tcPr>
            <w:tcW w:w="3638" w:type="dxa"/>
            <w:hideMark/>
          </w:tcPr>
          <w:p w14:paraId="13D96536" w14:textId="122C343C" w:rsidR="00AC0B35" w:rsidRPr="00AC0B35" w:rsidRDefault="00AC0B35" w:rsidP="00B80FC8">
            <w:r w:rsidRPr="00AC0B35">
              <w:t>Comité de indicadores</w:t>
            </w:r>
          </w:p>
        </w:tc>
        <w:tc>
          <w:tcPr>
            <w:tcW w:w="2500" w:type="dxa"/>
            <w:hideMark/>
          </w:tcPr>
          <w:p w14:paraId="160C8217" w14:textId="44DC998B" w:rsidR="00AC0B35" w:rsidRPr="00AC0B35" w:rsidRDefault="00AC0B35" w:rsidP="00B80FC8">
            <w:r w:rsidRPr="00AC0B35">
              <w:t>Invitada permanente</w:t>
            </w:r>
          </w:p>
        </w:tc>
      </w:tr>
      <w:tr w:rsidR="00AC0B35" w:rsidRPr="00AC0B35" w14:paraId="0A1F0327" w14:textId="77777777" w:rsidTr="006B71AD">
        <w:trPr>
          <w:trHeight w:val="730"/>
          <w:jc w:val="center"/>
        </w:trPr>
        <w:tc>
          <w:tcPr>
            <w:tcW w:w="2036" w:type="dxa"/>
            <w:vMerge/>
            <w:hideMark/>
          </w:tcPr>
          <w:p w14:paraId="6128CAF8" w14:textId="77777777" w:rsidR="00AC0B35" w:rsidRPr="00AC0B35" w:rsidRDefault="00AC0B35" w:rsidP="00B80FC8">
            <w:pPr>
              <w:rPr>
                <w:b/>
                <w:bCs/>
              </w:rPr>
            </w:pPr>
          </w:p>
        </w:tc>
        <w:tc>
          <w:tcPr>
            <w:tcW w:w="2485" w:type="dxa"/>
            <w:vMerge/>
            <w:hideMark/>
          </w:tcPr>
          <w:p w14:paraId="74FF785D" w14:textId="77777777" w:rsidR="00AC0B35" w:rsidRPr="00AC0B35" w:rsidRDefault="00AC0B35" w:rsidP="00B80FC8">
            <w:pPr>
              <w:rPr>
                <w:b/>
                <w:bCs/>
              </w:rPr>
            </w:pPr>
          </w:p>
        </w:tc>
        <w:tc>
          <w:tcPr>
            <w:tcW w:w="3638" w:type="dxa"/>
            <w:hideMark/>
          </w:tcPr>
          <w:p w14:paraId="07B973B0" w14:textId="5DFB48BA" w:rsidR="00AC0B35" w:rsidRPr="00AC0B35" w:rsidRDefault="00AC0B35" w:rsidP="00B80FC8">
            <w:r w:rsidRPr="00AC0B35">
              <w:t xml:space="preserve">Mesa municipal de comunidades </w:t>
            </w:r>
            <w:r w:rsidR="001A572F" w:rsidRPr="00AC0B35">
              <w:t>afrodescendientes</w:t>
            </w:r>
          </w:p>
        </w:tc>
        <w:tc>
          <w:tcPr>
            <w:tcW w:w="2500" w:type="dxa"/>
            <w:hideMark/>
          </w:tcPr>
          <w:p w14:paraId="7097C9A0" w14:textId="0C22029B" w:rsidR="00AC0B35" w:rsidRPr="00AC0B35" w:rsidRDefault="00AC0B35" w:rsidP="00B80FC8">
            <w:r w:rsidRPr="00AC0B35">
              <w:t xml:space="preserve">Secretaria </w:t>
            </w:r>
            <w:r w:rsidR="001A572F" w:rsidRPr="00AC0B35">
              <w:t>técnica</w:t>
            </w:r>
          </w:p>
        </w:tc>
      </w:tr>
      <w:tr w:rsidR="00AC0B35" w:rsidRPr="00AC0B35" w14:paraId="584908BC" w14:textId="77777777" w:rsidTr="006B71AD">
        <w:trPr>
          <w:trHeight w:val="450"/>
          <w:jc w:val="center"/>
        </w:trPr>
        <w:tc>
          <w:tcPr>
            <w:tcW w:w="2036" w:type="dxa"/>
            <w:vMerge/>
            <w:hideMark/>
          </w:tcPr>
          <w:p w14:paraId="62C8A4BD" w14:textId="77777777" w:rsidR="00AC0B35" w:rsidRPr="00AC0B35" w:rsidRDefault="00AC0B35" w:rsidP="00B80FC8">
            <w:pPr>
              <w:rPr>
                <w:b/>
                <w:bCs/>
              </w:rPr>
            </w:pPr>
          </w:p>
        </w:tc>
        <w:tc>
          <w:tcPr>
            <w:tcW w:w="2485" w:type="dxa"/>
            <w:vMerge/>
            <w:hideMark/>
          </w:tcPr>
          <w:p w14:paraId="4664E1FE" w14:textId="77777777" w:rsidR="00AC0B35" w:rsidRPr="00AC0B35" w:rsidRDefault="00AC0B35" w:rsidP="00B80FC8">
            <w:pPr>
              <w:rPr>
                <w:b/>
                <w:bCs/>
              </w:rPr>
            </w:pPr>
          </w:p>
        </w:tc>
        <w:tc>
          <w:tcPr>
            <w:tcW w:w="3638" w:type="dxa"/>
            <w:hideMark/>
          </w:tcPr>
          <w:p w14:paraId="273EA65D" w14:textId="0FCAB187" w:rsidR="00AC0B35" w:rsidRPr="00AC0B35" w:rsidRDefault="00AC0B35" w:rsidP="00B80FC8">
            <w:r w:rsidRPr="00AC0B35">
              <w:t xml:space="preserve">Comité de </w:t>
            </w:r>
            <w:r w:rsidR="001A572F" w:rsidRPr="00AC0B35">
              <w:t>erradicación</w:t>
            </w:r>
            <w:r w:rsidRPr="00AC0B35">
              <w:t xml:space="preserve"> de trabajo infantil </w:t>
            </w:r>
            <w:proofErr w:type="spellStart"/>
            <w:r w:rsidRPr="00AC0B35">
              <w:t>cieti</w:t>
            </w:r>
            <w:proofErr w:type="spellEnd"/>
          </w:p>
        </w:tc>
        <w:tc>
          <w:tcPr>
            <w:tcW w:w="2500" w:type="dxa"/>
            <w:hideMark/>
          </w:tcPr>
          <w:p w14:paraId="29811680" w14:textId="6E094AE0" w:rsidR="00AC0B35" w:rsidRPr="00AC0B35" w:rsidRDefault="00AC0B35" w:rsidP="00B80FC8">
            <w:r w:rsidRPr="00AC0B35">
              <w:t>Invitada permanente</w:t>
            </w:r>
          </w:p>
        </w:tc>
      </w:tr>
      <w:tr w:rsidR="00AC0B35" w:rsidRPr="00AC0B35" w14:paraId="2C89148E" w14:textId="77777777" w:rsidTr="006B71AD">
        <w:trPr>
          <w:trHeight w:val="450"/>
          <w:jc w:val="center"/>
        </w:trPr>
        <w:tc>
          <w:tcPr>
            <w:tcW w:w="2036" w:type="dxa"/>
            <w:vMerge/>
            <w:hideMark/>
          </w:tcPr>
          <w:p w14:paraId="04E10525" w14:textId="77777777" w:rsidR="00AC0B35" w:rsidRPr="00AC0B35" w:rsidRDefault="00AC0B35" w:rsidP="00B80FC8">
            <w:pPr>
              <w:rPr>
                <w:b/>
                <w:bCs/>
              </w:rPr>
            </w:pPr>
          </w:p>
        </w:tc>
        <w:tc>
          <w:tcPr>
            <w:tcW w:w="2485" w:type="dxa"/>
            <w:vMerge/>
            <w:hideMark/>
          </w:tcPr>
          <w:p w14:paraId="478EFEAF" w14:textId="77777777" w:rsidR="00AC0B35" w:rsidRPr="00AC0B35" w:rsidRDefault="00AC0B35" w:rsidP="00B80FC8">
            <w:pPr>
              <w:rPr>
                <w:b/>
                <w:bCs/>
              </w:rPr>
            </w:pPr>
          </w:p>
        </w:tc>
        <w:tc>
          <w:tcPr>
            <w:tcW w:w="3638" w:type="dxa"/>
            <w:hideMark/>
          </w:tcPr>
          <w:p w14:paraId="53CD59C9" w14:textId="758A7479" w:rsidR="00AC0B35" w:rsidRPr="00AC0B35" w:rsidRDefault="00AC0B35" w:rsidP="00B80FC8">
            <w:r w:rsidRPr="00AC0B35">
              <w:t xml:space="preserve">Mesa </w:t>
            </w:r>
            <w:proofErr w:type="spellStart"/>
            <w:r w:rsidRPr="00AC0B35">
              <w:t>piaf</w:t>
            </w:r>
            <w:proofErr w:type="spellEnd"/>
            <w:r w:rsidRPr="00AC0B35">
              <w:t xml:space="preserve"> infancia, adolescencia y familia</w:t>
            </w:r>
          </w:p>
        </w:tc>
        <w:tc>
          <w:tcPr>
            <w:tcW w:w="2500" w:type="dxa"/>
            <w:hideMark/>
          </w:tcPr>
          <w:p w14:paraId="07FA6889" w14:textId="5BA344F6" w:rsidR="00AC0B35" w:rsidRPr="00AC0B35" w:rsidRDefault="00AC0B35" w:rsidP="00B80FC8">
            <w:r w:rsidRPr="00AC0B35">
              <w:t>Invitada permanente</w:t>
            </w:r>
          </w:p>
        </w:tc>
      </w:tr>
      <w:tr w:rsidR="00AC0B35" w:rsidRPr="00AC0B35" w14:paraId="3EAE99B8" w14:textId="77777777" w:rsidTr="006B71AD">
        <w:trPr>
          <w:trHeight w:val="450"/>
          <w:jc w:val="center"/>
        </w:trPr>
        <w:tc>
          <w:tcPr>
            <w:tcW w:w="2036" w:type="dxa"/>
            <w:vMerge/>
            <w:hideMark/>
          </w:tcPr>
          <w:p w14:paraId="21E65BB0" w14:textId="77777777" w:rsidR="00AC0B35" w:rsidRPr="00AC0B35" w:rsidRDefault="00AC0B35" w:rsidP="00B80FC8">
            <w:pPr>
              <w:rPr>
                <w:b/>
                <w:bCs/>
              </w:rPr>
            </w:pPr>
          </w:p>
        </w:tc>
        <w:tc>
          <w:tcPr>
            <w:tcW w:w="2485" w:type="dxa"/>
            <w:vMerge/>
            <w:hideMark/>
          </w:tcPr>
          <w:p w14:paraId="1D582916" w14:textId="77777777" w:rsidR="00AC0B35" w:rsidRPr="00AC0B35" w:rsidRDefault="00AC0B35" w:rsidP="00B80FC8">
            <w:pPr>
              <w:rPr>
                <w:b/>
                <w:bCs/>
              </w:rPr>
            </w:pPr>
          </w:p>
        </w:tc>
        <w:tc>
          <w:tcPr>
            <w:tcW w:w="3638" w:type="dxa"/>
            <w:hideMark/>
          </w:tcPr>
          <w:p w14:paraId="5A2CE2AB" w14:textId="219966B6" w:rsidR="00AC0B35" w:rsidRPr="00AC0B35" w:rsidRDefault="00AC0B35" w:rsidP="00B80FC8">
            <w:r w:rsidRPr="00AC0B35">
              <w:t>Mujer y familia</w:t>
            </w:r>
          </w:p>
        </w:tc>
        <w:tc>
          <w:tcPr>
            <w:tcW w:w="2500" w:type="dxa"/>
            <w:hideMark/>
          </w:tcPr>
          <w:p w14:paraId="0700A460" w14:textId="150629B0" w:rsidR="00AC0B35" w:rsidRPr="00AC0B35" w:rsidRDefault="00AC0B35" w:rsidP="00B80FC8">
            <w:r w:rsidRPr="00AC0B35">
              <w:t>Invitada permanente</w:t>
            </w:r>
          </w:p>
        </w:tc>
      </w:tr>
      <w:tr w:rsidR="00AC0B35" w:rsidRPr="00AC0B35" w14:paraId="04A7BD19" w14:textId="77777777" w:rsidTr="006B71AD">
        <w:trPr>
          <w:trHeight w:val="450"/>
          <w:jc w:val="center"/>
        </w:trPr>
        <w:tc>
          <w:tcPr>
            <w:tcW w:w="2036" w:type="dxa"/>
            <w:vMerge/>
            <w:hideMark/>
          </w:tcPr>
          <w:p w14:paraId="4B4BED14" w14:textId="77777777" w:rsidR="00AC0B35" w:rsidRPr="00AC0B35" w:rsidRDefault="00AC0B35" w:rsidP="00B80FC8">
            <w:pPr>
              <w:rPr>
                <w:b/>
                <w:bCs/>
              </w:rPr>
            </w:pPr>
          </w:p>
        </w:tc>
        <w:tc>
          <w:tcPr>
            <w:tcW w:w="2485" w:type="dxa"/>
            <w:vMerge/>
            <w:hideMark/>
          </w:tcPr>
          <w:p w14:paraId="3AD2EBD0" w14:textId="77777777" w:rsidR="00AC0B35" w:rsidRPr="00AC0B35" w:rsidRDefault="00AC0B35" w:rsidP="00B80FC8">
            <w:pPr>
              <w:rPr>
                <w:b/>
                <w:bCs/>
              </w:rPr>
            </w:pPr>
          </w:p>
        </w:tc>
        <w:tc>
          <w:tcPr>
            <w:tcW w:w="3638" w:type="dxa"/>
            <w:hideMark/>
          </w:tcPr>
          <w:p w14:paraId="48AD5258" w14:textId="287A090D" w:rsidR="00AC0B35" w:rsidRPr="00AC0B35" w:rsidRDefault="00AC0B35" w:rsidP="00B80FC8">
            <w:r w:rsidRPr="00AC0B35">
              <w:t>Mesa de juventud</w:t>
            </w:r>
          </w:p>
        </w:tc>
        <w:tc>
          <w:tcPr>
            <w:tcW w:w="2500" w:type="dxa"/>
            <w:hideMark/>
          </w:tcPr>
          <w:p w14:paraId="3C3CD442" w14:textId="6CB9EF78" w:rsidR="00AC0B35" w:rsidRPr="00AC0B35" w:rsidRDefault="00AC0B35" w:rsidP="00B80FC8">
            <w:r w:rsidRPr="00AC0B35">
              <w:t>Invitada permanente</w:t>
            </w:r>
          </w:p>
        </w:tc>
      </w:tr>
      <w:tr w:rsidR="00AC0B35" w:rsidRPr="00AC0B35" w14:paraId="5AE36863" w14:textId="77777777" w:rsidTr="006B71AD">
        <w:trPr>
          <w:trHeight w:val="450"/>
          <w:jc w:val="center"/>
        </w:trPr>
        <w:tc>
          <w:tcPr>
            <w:tcW w:w="2036" w:type="dxa"/>
            <w:vMerge/>
            <w:hideMark/>
          </w:tcPr>
          <w:p w14:paraId="320E28BF" w14:textId="77777777" w:rsidR="00AC0B35" w:rsidRPr="00AC0B35" w:rsidRDefault="00AC0B35" w:rsidP="00B80FC8">
            <w:pPr>
              <w:rPr>
                <w:b/>
                <w:bCs/>
              </w:rPr>
            </w:pPr>
          </w:p>
        </w:tc>
        <w:tc>
          <w:tcPr>
            <w:tcW w:w="2485" w:type="dxa"/>
            <w:vMerge/>
            <w:hideMark/>
          </w:tcPr>
          <w:p w14:paraId="643DF7DC" w14:textId="77777777" w:rsidR="00AC0B35" w:rsidRPr="00AC0B35" w:rsidRDefault="00AC0B35" w:rsidP="00B80FC8">
            <w:pPr>
              <w:rPr>
                <w:b/>
                <w:bCs/>
              </w:rPr>
            </w:pPr>
          </w:p>
        </w:tc>
        <w:tc>
          <w:tcPr>
            <w:tcW w:w="3638" w:type="dxa"/>
            <w:hideMark/>
          </w:tcPr>
          <w:p w14:paraId="385A8FE9" w14:textId="3424ADD4" w:rsidR="00AC0B35" w:rsidRPr="00AC0B35" w:rsidRDefault="00AC0B35" w:rsidP="00B80FC8">
            <w:r w:rsidRPr="00AC0B35">
              <w:t xml:space="preserve">Política </w:t>
            </w:r>
            <w:proofErr w:type="spellStart"/>
            <w:r w:rsidRPr="00AC0B35">
              <w:t>publica</w:t>
            </w:r>
            <w:proofErr w:type="spellEnd"/>
            <w:r w:rsidRPr="00AC0B35">
              <w:t xml:space="preserve"> de mujeres</w:t>
            </w:r>
          </w:p>
        </w:tc>
        <w:tc>
          <w:tcPr>
            <w:tcW w:w="2500" w:type="dxa"/>
            <w:hideMark/>
          </w:tcPr>
          <w:p w14:paraId="054FA115" w14:textId="7E2D72C2" w:rsidR="00AC0B35" w:rsidRPr="00AC0B35" w:rsidRDefault="00AC0B35" w:rsidP="00B80FC8">
            <w:r w:rsidRPr="00AC0B35">
              <w:t xml:space="preserve">Secretaria </w:t>
            </w:r>
            <w:r w:rsidR="00153081" w:rsidRPr="00AC0B35">
              <w:t>técnica</w:t>
            </w:r>
          </w:p>
        </w:tc>
      </w:tr>
      <w:tr w:rsidR="001F054F" w:rsidRPr="00AC0B35" w14:paraId="57E0452C" w14:textId="77777777" w:rsidTr="006B71AD">
        <w:trPr>
          <w:trHeight w:val="450"/>
          <w:jc w:val="center"/>
        </w:trPr>
        <w:tc>
          <w:tcPr>
            <w:tcW w:w="2036" w:type="dxa"/>
            <w:vMerge w:val="restart"/>
            <w:hideMark/>
          </w:tcPr>
          <w:p w14:paraId="61287BEC" w14:textId="30986707" w:rsidR="001F054F" w:rsidRPr="00AC0B35" w:rsidRDefault="001F054F" w:rsidP="00B80FC8">
            <w:pPr>
              <w:rPr>
                <w:b/>
                <w:bCs/>
              </w:rPr>
            </w:pPr>
            <w:r>
              <w:rPr>
                <w:b/>
                <w:bCs/>
              </w:rPr>
              <w:t xml:space="preserve">SECRETARÍA </w:t>
            </w:r>
            <w:r w:rsidRPr="00AC0B35">
              <w:rPr>
                <w:b/>
                <w:bCs/>
              </w:rPr>
              <w:t>PLANEACION</w:t>
            </w:r>
          </w:p>
        </w:tc>
        <w:tc>
          <w:tcPr>
            <w:tcW w:w="2485" w:type="dxa"/>
            <w:vMerge w:val="restart"/>
            <w:hideMark/>
          </w:tcPr>
          <w:p w14:paraId="0F6CB55D" w14:textId="61B53668" w:rsidR="001F054F" w:rsidRPr="00AC0B35" w:rsidRDefault="001F054F" w:rsidP="00B80FC8">
            <w:pPr>
              <w:rPr>
                <w:b/>
                <w:bCs/>
              </w:rPr>
            </w:pPr>
            <w:r w:rsidRPr="00AC0B35">
              <w:rPr>
                <w:b/>
                <w:bCs/>
              </w:rPr>
              <w:t>DANIEL MAURICIO QUICENO ARCILA</w:t>
            </w:r>
          </w:p>
          <w:p w14:paraId="69270465" w14:textId="3637FED6" w:rsidR="001F054F" w:rsidRPr="00AC0B35" w:rsidRDefault="001F054F" w:rsidP="00B80FC8">
            <w:pPr>
              <w:rPr>
                <w:b/>
                <w:bCs/>
              </w:rPr>
            </w:pPr>
          </w:p>
        </w:tc>
        <w:tc>
          <w:tcPr>
            <w:tcW w:w="3638" w:type="dxa"/>
            <w:hideMark/>
          </w:tcPr>
          <w:p w14:paraId="18E0739B" w14:textId="7FF51CD4" w:rsidR="001F054F" w:rsidRPr="00AC0B35" w:rsidRDefault="001F054F" w:rsidP="00B80FC8">
            <w:proofErr w:type="spellStart"/>
            <w:r w:rsidRPr="00AC0B35">
              <w:t>Invama</w:t>
            </w:r>
            <w:proofErr w:type="spellEnd"/>
          </w:p>
        </w:tc>
        <w:tc>
          <w:tcPr>
            <w:tcW w:w="2500" w:type="dxa"/>
            <w:hideMark/>
          </w:tcPr>
          <w:p w14:paraId="75BFBDC6" w14:textId="795FE42D" w:rsidR="001F054F" w:rsidRPr="00AC0B35" w:rsidRDefault="00153081" w:rsidP="00B80FC8">
            <w:r w:rsidRPr="00AC0B35">
              <w:t>Miembro</w:t>
            </w:r>
            <w:r w:rsidR="001F054F" w:rsidRPr="00AC0B35">
              <w:t xml:space="preserve"> de la </w:t>
            </w:r>
            <w:r w:rsidRPr="00AC0B35">
              <w:t>junta</w:t>
            </w:r>
            <w:r w:rsidR="001F054F" w:rsidRPr="00AC0B35">
              <w:t xml:space="preserve"> directiva</w:t>
            </w:r>
          </w:p>
        </w:tc>
      </w:tr>
      <w:tr w:rsidR="001F054F" w:rsidRPr="00AC0B35" w14:paraId="45D7C126" w14:textId="77777777" w:rsidTr="006B71AD">
        <w:trPr>
          <w:trHeight w:val="450"/>
          <w:jc w:val="center"/>
        </w:trPr>
        <w:tc>
          <w:tcPr>
            <w:tcW w:w="2036" w:type="dxa"/>
            <w:vMerge/>
            <w:hideMark/>
          </w:tcPr>
          <w:p w14:paraId="51CA86B8" w14:textId="07FD544D" w:rsidR="001F054F" w:rsidRPr="00AC0B35" w:rsidRDefault="001F054F" w:rsidP="00B80FC8">
            <w:pPr>
              <w:rPr>
                <w:b/>
                <w:bCs/>
              </w:rPr>
            </w:pPr>
          </w:p>
        </w:tc>
        <w:tc>
          <w:tcPr>
            <w:tcW w:w="2485" w:type="dxa"/>
            <w:vMerge/>
            <w:hideMark/>
          </w:tcPr>
          <w:p w14:paraId="619F2399" w14:textId="38A0E48D" w:rsidR="001F054F" w:rsidRPr="00AC0B35" w:rsidRDefault="001F054F" w:rsidP="00B80FC8">
            <w:pPr>
              <w:rPr>
                <w:b/>
                <w:bCs/>
              </w:rPr>
            </w:pPr>
          </w:p>
        </w:tc>
        <w:tc>
          <w:tcPr>
            <w:tcW w:w="3638" w:type="dxa"/>
            <w:hideMark/>
          </w:tcPr>
          <w:p w14:paraId="31258DDC" w14:textId="66ED4B7E" w:rsidR="001F054F" w:rsidRPr="00AC0B35" w:rsidRDefault="00057A7D" w:rsidP="00B80FC8">
            <w:proofErr w:type="spellStart"/>
            <w:r w:rsidRPr="00AC0B35">
              <w:t>Frigocentró</w:t>
            </w:r>
            <w:proofErr w:type="spellEnd"/>
          </w:p>
        </w:tc>
        <w:tc>
          <w:tcPr>
            <w:tcW w:w="2500" w:type="dxa"/>
            <w:hideMark/>
          </w:tcPr>
          <w:p w14:paraId="08BFEC45" w14:textId="6EC19997" w:rsidR="001F054F" w:rsidRPr="00AC0B35" w:rsidRDefault="00057A7D" w:rsidP="00B80FC8">
            <w:r w:rsidRPr="00AC0B35">
              <w:t>Miembro</w:t>
            </w:r>
            <w:r w:rsidR="001F054F" w:rsidRPr="00AC0B35">
              <w:t xml:space="preserve"> de la </w:t>
            </w:r>
            <w:r w:rsidRPr="00AC0B35">
              <w:t>junta</w:t>
            </w:r>
            <w:r w:rsidR="001F054F" w:rsidRPr="00AC0B35">
              <w:t xml:space="preserve"> directiva</w:t>
            </w:r>
          </w:p>
        </w:tc>
      </w:tr>
      <w:tr w:rsidR="001F054F" w:rsidRPr="00AC0B35" w14:paraId="5E5BD2A3" w14:textId="77777777" w:rsidTr="006B71AD">
        <w:trPr>
          <w:trHeight w:val="450"/>
          <w:jc w:val="center"/>
        </w:trPr>
        <w:tc>
          <w:tcPr>
            <w:tcW w:w="2036" w:type="dxa"/>
            <w:vMerge/>
            <w:hideMark/>
          </w:tcPr>
          <w:p w14:paraId="01199D7C" w14:textId="60A3B6B4" w:rsidR="001F054F" w:rsidRPr="00AC0B35" w:rsidRDefault="001F054F" w:rsidP="00B80FC8">
            <w:pPr>
              <w:rPr>
                <w:b/>
                <w:bCs/>
              </w:rPr>
            </w:pPr>
          </w:p>
        </w:tc>
        <w:tc>
          <w:tcPr>
            <w:tcW w:w="2485" w:type="dxa"/>
            <w:vMerge/>
            <w:hideMark/>
          </w:tcPr>
          <w:p w14:paraId="4EBB46E2" w14:textId="0650A2AD" w:rsidR="001F054F" w:rsidRPr="00AC0B35" w:rsidRDefault="001F054F" w:rsidP="00B80FC8">
            <w:pPr>
              <w:rPr>
                <w:b/>
                <w:bCs/>
              </w:rPr>
            </w:pPr>
          </w:p>
        </w:tc>
        <w:tc>
          <w:tcPr>
            <w:tcW w:w="3638" w:type="dxa"/>
            <w:hideMark/>
          </w:tcPr>
          <w:p w14:paraId="019B25B9" w14:textId="142E30D1" w:rsidR="001F054F" w:rsidRPr="00AC0B35" w:rsidRDefault="001F054F" w:rsidP="00B80FC8">
            <w:r w:rsidRPr="00AC0B35">
              <w:t>San isidro</w:t>
            </w:r>
          </w:p>
        </w:tc>
        <w:tc>
          <w:tcPr>
            <w:tcW w:w="2500" w:type="dxa"/>
            <w:hideMark/>
          </w:tcPr>
          <w:p w14:paraId="3802CC13" w14:textId="77777777" w:rsidR="001F054F" w:rsidRPr="00AC0B35" w:rsidRDefault="001F054F" w:rsidP="00B80FC8">
            <w:r w:rsidRPr="00AC0B35">
              <w:t>Presidente (delegado)</w:t>
            </w:r>
          </w:p>
        </w:tc>
      </w:tr>
      <w:tr w:rsidR="001F054F" w:rsidRPr="00AC0B35" w14:paraId="1238317F" w14:textId="77777777" w:rsidTr="006B71AD">
        <w:trPr>
          <w:trHeight w:val="450"/>
          <w:jc w:val="center"/>
        </w:trPr>
        <w:tc>
          <w:tcPr>
            <w:tcW w:w="2036" w:type="dxa"/>
            <w:vMerge/>
            <w:hideMark/>
          </w:tcPr>
          <w:p w14:paraId="03ACA570" w14:textId="1B164247" w:rsidR="001F054F" w:rsidRPr="00AC0B35" w:rsidRDefault="001F054F" w:rsidP="00B80FC8">
            <w:pPr>
              <w:rPr>
                <w:b/>
                <w:bCs/>
              </w:rPr>
            </w:pPr>
          </w:p>
        </w:tc>
        <w:tc>
          <w:tcPr>
            <w:tcW w:w="2485" w:type="dxa"/>
            <w:vMerge/>
            <w:hideMark/>
          </w:tcPr>
          <w:p w14:paraId="11537496" w14:textId="41E1D1FF" w:rsidR="001F054F" w:rsidRPr="00AC0B35" w:rsidRDefault="001F054F" w:rsidP="00B80FC8">
            <w:pPr>
              <w:rPr>
                <w:b/>
                <w:bCs/>
              </w:rPr>
            </w:pPr>
          </w:p>
        </w:tc>
        <w:tc>
          <w:tcPr>
            <w:tcW w:w="3638" w:type="dxa"/>
            <w:hideMark/>
          </w:tcPr>
          <w:p w14:paraId="49AC4920" w14:textId="4B137840" w:rsidR="001F054F" w:rsidRPr="00AC0B35" w:rsidRDefault="001F054F" w:rsidP="00B80FC8">
            <w:r w:rsidRPr="00AC0B35">
              <w:t>Terminal de transporte</w:t>
            </w:r>
          </w:p>
        </w:tc>
        <w:tc>
          <w:tcPr>
            <w:tcW w:w="2500" w:type="dxa"/>
            <w:hideMark/>
          </w:tcPr>
          <w:p w14:paraId="717E3806" w14:textId="34C23112" w:rsidR="001F054F" w:rsidRPr="00AC0B35" w:rsidRDefault="001F054F" w:rsidP="00B80FC8">
            <w:r w:rsidRPr="00AC0B35">
              <w:t xml:space="preserve">Suplente del gerente de </w:t>
            </w:r>
            <w:r w:rsidR="00057A7D">
              <w:t>INVAMA</w:t>
            </w:r>
          </w:p>
        </w:tc>
      </w:tr>
      <w:tr w:rsidR="001F054F" w:rsidRPr="00AC0B35" w14:paraId="33C59132" w14:textId="77777777" w:rsidTr="006B71AD">
        <w:trPr>
          <w:trHeight w:val="450"/>
          <w:jc w:val="center"/>
        </w:trPr>
        <w:tc>
          <w:tcPr>
            <w:tcW w:w="2036" w:type="dxa"/>
            <w:vMerge/>
            <w:hideMark/>
          </w:tcPr>
          <w:p w14:paraId="10CF9D98" w14:textId="12BEB71F" w:rsidR="001F054F" w:rsidRPr="00AC0B35" w:rsidRDefault="001F054F" w:rsidP="00B80FC8">
            <w:pPr>
              <w:rPr>
                <w:b/>
                <w:bCs/>
              </w:rPr>
            </w:pPr>
          </w:p>
        </w:tc>
        <w:tc>
          <w:tcPr>
            <w:tcW w:w="2485" w:type="dxa"/>
            <w:vMerge/>
            <w:hideMark/>
          </w:tcPr>
          <w:p w14:paraId="07DD9C80" w14:textId="1B1BF82F" w:rsidR="001F054F" w:rsidRPr="00AC0B35" w:rsidRDefault="001F054F" w:rsidP="00B80FC8">
            <w:pPr>
              <w:rPr>
                <w:b/>
                <w:bCs/>
              </w:rPr>
            </w:pPr>
          </w:p>
        </w:tc>
        <w:tc>
          <w:tcPr>
            <w:tcW w:w="3638" w:type="dxa"/>
            <w:hideMark/>
          </w:tcPr>
          <w:p w14:paraId="5BC98A87" w14:textId="44F8FD2D" w:rsidR="001F054F" w:rsidRPr="00AC0B35" w:rsidRDefault="00057A7D" w:rsidP="00B80FC8">
            <w:r w:rsidRPr="00AC0B35">
              <w:t>Instituto de</w:t>
            </w:r>
            <w:r w:rsidR="001F054F" w:rsidRPr="00AC0B35">
              <w:t xml:space="preserve"> cultura y turismo</w:t>
            </w:r>
          </w:p>
        </w:tc>
        <w:tc>
          <w:tcPr>
            <w:tcW w:w="2500" w:type="dxa"/>
            <w:hideMark/>
          </w:tcPr>
          <w:p w14:paraId="5DD44771" w14:textId="1F157D98" w:rsidR="001F054F" w:rsidRPr="00AC0B35" w:rsidRDefault="001F054F" w:rsidP="00B80FC8">
            <w:r w:rsidRPr="00AC0B35">
              <w:t>Asistente</w:t>
            </w:r>
          </w:p>
        </w:tc>
      </w:tr>
      <w:tr w:rsidR="001F054F" w:rsidRPr="00AC0B35" w14:paraId="1E77E674" w14:textId="77777777" w:rsidTr="006B71AD">
        <w:trPr>
          <w:trHeight w:val="450"/>
          <w:jc w:val="center"/>
        </w:trPr>
        <w:tc>
          <w:tcPr>
            <w:tcW w:w="2036" w:type="dxa"/>
            <w:vMerge/>
            <w:hideMark/>
          </w:tcPr>
          <w:p w14:paraId="3D5FE828" w14:textId="1BCC6F34" w:rsidR="001F054F" w:rsidRPr="00AC0B35" w:rsidRDefault="001F054F" w:rsidP="00B80FC8">
            <w:pPr>
              <w:rPr>
                <w:b/>
                <w:bCs/>
              </w:rPr>
            </w:pPr>
          </w:p>
        </w:tc>
        <w:tc>
          <w:tcPr>
            <w:tcW w:w="2485" w:type="dxa"/>
            <w:vMerge/>
            <w:hideMark/>
          </w:tcPr>
          <w:p w14:paraId="235A1AD4" w14:textId="745B75CE" w:rsidR="001F054F" w:rsidRPr="00AC0B35" w:rsidRDefault="001F054F" w:rsidP="00B80FC8">
            <w:pPr>
              <w:rPr>
                <w:b/>
                <w:bCs/>
              </w:rPr>
            </w:pPr>
          </w:p>
        </w:tc>
        <w:tc>
          <w:tcPr>
            <w:tcW w:w="3638" w:type="dxa"/>
            <w:hideMark/>
          </w:tcPr>
          <w:p w14:paraId="52C3F7C1" w14:textId="167FE652" w:rsidR="001F054F" w:rsidRPr="00AC0B35" w:rsidRDefault="001F054F" w:rsidP="00B80FC8">
            <w:proofErr w:type="spellStart"/>
            <w:r w:rsidRPr="00AC0B35">
              <w:t>Infimanizales</w:t>
            </w:r>
            <w:proofErr w:type="spellEnd"/>
          </w:p>
        </w:tc>
        <w:tc>
          <w:tcPr>
            <w:tcW w:w="2500" w:type="dxa"/>
            <w:hideMark/>
          </w:tcPr>
          <w:p w14:paraId="43047E8E" w14:textId="43B390CF" w:rsidR="001F054F" w:rsidRPr="00AC0B35" w:rsidRDefault="00057A7D" w:rsidP="00B80FC8">
            <w:r w:rsidRPr="00AC0B35">
              <w:t>Miembro</w:t>
            </w:r>
            <w:r w:rsidR="001F054F" w:rsidRPr="00AC0B35">
              <w:t xml:space="preserve"> de la </w:t>
            </w:r>
            <w:proofErr w:type="spellStart"/>
            <w:r w:rsidR="001F054F" w:rsidRPr="00AC0B35">
              <w:t>juanta</w:t>
            </w:r>
            <w:proofErr w:type="spellEnd"/>
            <w:r w:rsidR="001F054F" w:rsidRPr="00AC0B35">
              <w:t xml:space="preserve"> directiva</w:t>
            </w:r>
          </w:p>
        </w:tc>
      </w:tr>
      <w:tr w:rsidR="001F054F" w:rsidRPr="00AC0B35" w14:paraId="6C38BB00" w14:textId="77777777" w:rsidTr="006B71AD">
        <w:trPr>
          <w:trHeight w:val="450"/>
          <w:jc w:val="center"/>
        </w:trPr>
        <w:tc>
          <w:tcPr>
            <w:tcW w:w="2036" w:type="dxa"/>
            <w:vMerge/>
            <w:hideMark/>
          </w:tcPr>
          <w:p w14:paraId="78D0B3F3" w14:textId="29D81483" w:rsidR="001F054F" w:rsidRPr="00AC0B35" w:rsidRDefault="001F054F" w:rsidP="00B80FC8">
            <w:pPr>
              <w:rPr>
                <w:b/>
                <w:bCs/>
              </w:rPr>
            </w:pPr>
          </w:p>
        </w:tc>
        <w:tc>
          <w:tcPr>
            <w:tcW w:w="2485" w:type="dxa"/>
            <w:vMerge/>
            <w:hideMark/>
          </w:tcPr>
          <w:p w14:paraId="799459E0" w14:textId="271768F2" w:rsidR="001F054F" w:rsidRPr="00AC0B35" w:rsidRDefault="001F054F" w:rsidP="00B80FC8">
            <w:pPr>
              <w:rPr>
                <w:b/>
                <w:bCs/>
              </w:rPr>
            </w:pPr>
          </w:p>
        </w:tc>
        <w:tc>
          <w:tcPr>
            <w:tcW w:w="3638" w:type="dxa"/>
            <w:hideMark/>
          </w:tcPr>
          <w:p w14:paraId="4B48D618" w14:textId="4DE48C42" w:rsidR="001F054F" w:rsidRPr="00AC0B35" w:rsidRDefault="001F054F" w:rsidP="00B80FC8">
            <w:r w:rsidRPr="00AC0B35">
              <w:t xml:space="preserve">People </w:t>
            </w:r>
            <w:proofErr w:type="spellStart"/>
            <w:r w:rsidRPr="00AC0B35">
              <w:t>contac</w:t>
            </w:r>
            <w:r w:rsidR="00DF16B6">
              <w:t>t</w:t>
            </w:r>
            <w:proofErr w:type="spellEnd"/>
          </w:p>
        </w:tc>
        <w:tc>
          <w:tcPr>
            <w:tcW w:w="2500" w:type="dxa"/>
            <w:hideMark/>
          </w:tcPr>
          <w:p w14:paraId="444A29F7" w14:textId="5AC737CE" w:rsidR="001F054F" w:rsidRPr="00AC0B35" w:rsidRDefault="00057A7D" w:rsidP="00B80FC8">
            <w:r w:rsidRPr="00AC0B35">
              <w:t>Miembro</w:t>
            </w:r>
            <w:r w:rsidR="001F054F" w:rsidRPr="00AC0B35">
              <w:t xml:space="preserve"> de la </w:t>
            </w:r>
            <w:r w:rsidRPr="00AC0B35">
              <w:t>junta</w:t>
            </w:r>
            <w:r w:rsidR="001F054F" w:rsidRPr="00AC0B35">
              <w:t xml:space="preserve"> directiva</w:t>
            </w:r>
          </w:p>
        </w:tc>
      </w:tr>
      <w:tr w:rsidR="001F054F" w:rsidRPr="00AC0B35" w14:paraId="29C280A6" w14:textId="77777777" w:rsidTr="006B71AD">
        <w:trPr>
          <w:trHeight w:val="450"/>
          <w:jc w:val="center"/>
        </w:trPr>
        <w:tc>
          <w:tcPr>
            <w:tcW w:w="2036" w:type="dxa"/>
            <w:vMerge/>
          </w:tcPr>
          <w:p w14:paraId="2CF72C46" w14:textId="74092B24" w:rsidR="001F054F" w:rsidRPr="00AC0B35" w:rsidRDefault="001F054F" w:rsidP="00B80FC8">
            <w:pPr>
              <w:rPr>
                <w:b/>
                <w:bCs/>
              </w:rPr>
            </w:pPr>
          </w:p>
        </w:tc>
        <w:tc>
          <w:tcPr>
            <w:tcW w:w="2485" w:type="dxa"/>
            <w:vMerge/>
          </w:tcPr>
          <w:p w14:paraId="216A4050" w14:textId="777E4E9E" w:rsidR="001F054F" w:rsidRPr="00AC0B35" w:rsidRDefault="001F054F" w:rsidP="00B80FC8">
            <w:pPr>
              <w:rPr>
                <w:b/>
                <w:bCs/>
              </w:rPr>
            </w:pPr>
          </w:p>
        </w:tc>
        <w:tc>
          <w:tcPr>
            <w:tcW w:w="3638" w:type="dxa"/>
          </w:tcPr>
          <w:p w14:paraId="04321076" w14:textId="75748CDE" w:rsidR="001F054F" w:rsidRPr="00AC0B35" w:rsidRDefault="00DF16B6" w:rsidP="00B80FC8">
            <w:r>
              <w:t>Consejo Directivo Aero Café</w:t>
            </w:r>
          </w:p>
        </w:tc>
        <w:tc>
          <w:tcPr>
            <w:tcW w:w="2500" w:type="dxa"/>
          </w:tcPr>
          <w:p w14:paraId="0FAE38B7" w14:textId="27B4B52D" w:rsidR="001F054F" w:rsidRPr="00AC0B35" w:rsidRDefault="00DF16B6" w:rsidP="00B80FC8">
            <w:r>
              <w:t>Miembro</w:t>
            </w:r>
          </w:p>
        </w:tc>
      </w:tr>
      <w:tr w:rsidR="001F054F" w:rsidRPr="00AC0B35" w14:paraId="7BCCDDD1" w14:textId="77777777" w:rsidTr="006B71AD">
        <w:trPr>
          <w:trHeight w:val="450"/>
          <w:jc w:val="center"/>
        </w:trPr>
        <w:tc>
          <w:tcPr>
            <w:tcW w:w="2036" w:type="dxa"/>
            <w:vMerge/>
          </w:tcPr>
          <w:p w14:paraId="6259400B" w14:textId="547168E3" w:rsidR="001F054F" w:rsidRPr="00AC0B35" w:rsidRDefault="001F054F" w:rsidP="00B80FC8">
            <w:pPr>
              <w:rPr>
                <w:b/>
                <w:bCs/>
              </w:rPr>
            </w:pPr>
          </w:p>
        </w:tc>
        <w:tc>
          <w:tcPr>
            <w:tcW w:w="2485" w:type="dxa"/>
            <w:vMerge/>
          </w:tcPr>
          <w:p w14:paraId="14FAC0F6" w14:textId="77777777" w:rsidR="001F054F" w:rsidRPr="00AC0B35" w:rsidRDefault="001F054F" w:rsidP="00B80FC8">
            <w:pPr>
              <w:rPr>
                <w:b/>
                <w:bCs/>
              </w:rPr>
            </w:pPr>
          </w:p>
        </w:tc>
        <w:tc>
          <w:tcPr>
            <w:tcW w:w="3638" w:type="dxa"/>
          </w:tcPr>
          <w:p w14:paraId="72C96479" w14:textId="1254462A" w:rsidR="001F054F" w:rsidRPr="00AC0B35" w:rsidRDefault="00DF16B6" w:rsidP="00B80FC8">
            <w:r>
              <w:t xml:space="preserve">Comité de Riesgos </w:t>
            </w:r>
            <w:proofErr w:type="spellStart"/>
            <w:r>
              <w:t>Infi</w:t>
            </w:r>
            <w:proofErr w:type="spellEnd"/>
            <w:r>
              <w:t xml:space="preserve"> Manizales</w:t>
            </w:r>
          </w:p>
        </w:tc>
        <w:tc>
          <w:tcPr>
            <w:tcW w:w="2500" w:type="dxa"/>
          </w:tcPr>
          <w:p w14:paraId="33205E42" w14:textId="785B98BF" w:rsidR="001F054F" w:rsidRPr="00AC0B35" w:rsidRDefault="00DF16B6" w:rsidP="00B80FC8">
            <w:r>
              <w:t>Miembro</w:t>
            </w:r>
          </w:p>
        </w:tc>
      </w:tr>
      <w:tr w:rsidR="001F054F" w:rsidRPr="00AC0B35" w14:paraId="54ACDDB2" w14:textId="77777777" w:rsidTr="006B71AD">
        <w:trPr>
          <w:trHeight w:val="450"/>
          <w:jc w:val="center"/>
        </w:trPr>
        <w:tc>
          <w:tcPr>
            <w:tcW w:w="2036" w:type="dxa"/>
            <w:vMerge/>
          </w:tcPr>
          <w:p w14:paraId="2F507B46" w14:textId="11F0E90E" w:rsidR="001F054F" w:rsidRPr="00AC0B35" w:rsidRDefault="001F054F" w:rsidP="00B80FC8">
            <w:pPr>
              <w:rPr>
                <w:b/>
                <w:bCs/>
              </w:rPr>
            </w:pPr>
          </w:p>
        </w:tc>
        <w:tc>
          <w:tcPr>
            <w:tcW w:w="2485" w:type="dxa"/>
            <w:vMerge/>
          </w:tcPr>
          <w:p w14:paraId="3D960A3E" w14:textId="77777777" w:rsidR="001F054F" w:rsidRPr="00AC0B35" w:rsidRDefault="001F054F" w:rsidP="00B80FC8">
            <w:pPr>
              <w:rPr>
                <w:b/>
                <w:bCs/>
              </w:rPr>
            </w:pPr>
          </w:p>
        </w:tc>
        <w:tc>
          <w:tcPr>
            <w:tcW w:w="3638" w:type="dxa"/>
          </w:tcPr>
          <w:p w14:paraId="4013AFE2" w14:textId="5A9742EF" w:rsidR="001F054F" w:rsidRPr="00AC0B35" w:rsidRDefault="00DF16B6" w:rsidP="00B80FC8">
            <w:r>
              <w:t>Consejo Política Publica Desarrollo Rural</w:t>
            </w:r>
          </w:p>
        </w:tc>
        <w:tc>
          <w:tcPr>
            <w:tcW w:w="2500" w:type="dxa"/>
          </w:tcPr>
          <w:p w14:paraId="4E4F5641" w14:textId="6CFFE0E1" w:rsidR="001F054F" w:rsidRPr="00AC0B35" w:rsidRDefault="00DF16B6" w:rsidP="00B80FC8">
            <w:r>
              <w:t>Miembro</w:t>
            </w:r>
          </w:p>
        </w:tc>
      </w:tr>
      <w:tr w:rsidR="001F054F" w:rsidRPr="00AC0B35" w14:paraId="24AD4A9D" w14:textId="77777777" w:rsidTr="006B71AD">
        <w:trPr>
          <w:trHeight w:val="450"/>
          <w:jc w:val="center"/>
        </w:trPr>
        <w:tc>
          <w:tcPr>
            <w:tcW w:w="2036" w:type="dxa"/>
            <w:vMerge/>
          </w:tcPr>
          <w:p w14:paraId="52E7811A" w14:textId="77777777" w:rsidR="001F054F" w:rsidRPr="00AC0B35" w:rsidRDefault="001F054F" w:rsidP="00B80FC8">
            <w:pPr>
              <w:rPr>
                <w:b/>
                <w:bCs/>
              </w:rPr>
            </w:pPr>
          </w:p>
        </w:tc>
        <w:tc>
          <w:tcPr>
            <w:tcW w:w="2485" w:type="dxa"/>
            <w:vMerge/>
          </w:tcPr>
          <w:p w14:paraId="1650B191" w14:textId="77777777" w:rsidR="001F054F" w:rsidRPr="00AC0B35" w:rsidRDefault="001F054F" w:rsidP="00B80FC8">
            <w:pPr>
              <w:rPr>
                <w:b/>
                <w:bCs/>
              </w:rPr>
            </w:pPr>
          </w:p>
        </w:tc>
        <w:tc>
          <w:tcPr>
            <w:tcW w:w="3638" w:type="dxa"/>
          </w:tcPr>
          <w:p w14:paraId="30B8C977" w14:textId="77EF9E84" w:rsidR="001F054F" w:rsidRPr="00AC0B35" w:rsidRDefault="00DF16B6" w:rsidP="00B80FC8">
            <w:r>
              <w:t>Comité OSA</w:t>
            </w:r>
          </w:p>
        </w:tc>
        <w:tc>
          <w:tcPr>
            <w:tcW w:w="2500" w:type="dxa"/>
          </w:tcPr>
          <w:p w14:paraId="3C15A024" w14:textId="2F62FD91" w:rsidR="001F054F" w:rsidRPr="00AC0B35" w:rsidRDefault="00DF16B6" w:rsidP="00B80FC8">
            <w:r>
              <w:t>Miembro</w:t>
            </w:r>
          </w:p>
        </w:tc>
      </w:tr>
      <w:tr w:rsidR="001F054F" w:rsidRPr="00AC0B35" w14:paraId="28CCC096" w14:textId="77777777" w:rsidTr="006B71AD">
        <w:trPr>
          <w:trHeight w:val="450"/>
          <w:jc w:val="center"/>
        </w:trPr>
        <w:tc>
          <w:tcPr>
            <w:tcW w:w="2036" w:type="dxa"/>
            <w:vMerge/>
          </w:tcPr>
          <w:p w14:paraId="2E0A94EB" w14:textId="77777777" w:rsidR="001F054F" w:rsidRPr="00AC0B35" w:rsidRDefault="001F054F" w:rsidP="00B80FC8">
            <w:pPr>
              <w:rPr>
                <w:b/>
                <w:bCs/>
              </w:rPr>
            </w:pPr>
          </w:p>
        </w:tc>
        <w:tc>
          <w:tcPr>
            <w:tcW w:w="2485" w:type="dxa"/>
            <w:vMerge/>
          </w:tcPr>
          <w:p w14:paraId="66FFD356" w14:textId="77777777" w:rsidR="001F054F" w:rsidRPr="00AC0B35" w:rsidRDefault="001F054F" w:rsidP="00B80FC8">
            <w:pPr>
              <w:rPr>
                <w:b/>
                <w:bCs/>
              </w:rPr>
            </w:pPr>
          </w:p>
        </w:tc>
        <w:tc>
          <w:tcPr>
            <w:tcW w:w="3638" w:type="dxa"/>
          </w:tcPr>
          <w:p w14:paraId="7F5B6D85" w14:textId="3EA12A09" w:rsidR="001F054F" w:rsidRPr="00AC0B35" w:rsidRDefault="00DF16B6" w:rsidP="00B80FC8">
            <w:r>
              <w:t>Comité Institucional de Justicia Transicional</w:t>
            </w:r>
          </w:p>
        </w:tc>
        <w:tc>
          <w:tcPr>
            <w:tcW w:w="2500" w:type="dxa"/>
          </w:tcPr>
          <w:p w14:paraId="71857B01" w14:textId="03A677D3" w:rsidR="001F054F" w:rsidRPr="00AC0B35" w:rsidRDefault="00DF16B6" w:rsidP="00B80FC8">
            <w:r>
              <w:t>Miembro</w:t>
            </w:r>
          </w:p>
        </w:tc>
      </w:tr>
      <w:tr w:rsidR="001F054F" w:rsidRPr="00AC0B35" w14:paraId="3BE0F529" w14:textId="77777777" w:rsidTr="006B71AD">
        <w:trPr>
          <w:trHeight w:val="450"/>
          <w:jc w:val="center"/>
        </w:trPr>
        <w:tc>
          <w:tcPr>
            <w:tcW w:w="2036" w:type="dxa"/>
            <w:vMerge/>
          </w:tcPr>
          <w:p w14:paraId="6029D1CF" w14:textId="77777777" w:rsidR="001F054F" w:rsidRPr="00AC0B35" w:rsidRDefault="001F054F" w:rsidP="00B80FC8">
            <w:pPr>
              <w:rPr>
                <w:b/>
                <w:bCs/>
              </w:rPr>
            </w:pPr>
          </w:p>
        </w:tc>
        <w:tc>
          <w:tcPr>
            <w:tcW w:w="2485" w:type="dxa"/>
            <w:vMerge/>
          </w:tcPr>
          <w:p w14:paraId="3F62CB11" w14:textId="77777777" w:rsidR="001F054F" w:rsidRPr="00AC0B35" w:rsidRDefault="001F054F" w:rsidP="00B80FC8">
            <w:pPr>
              <w:rPr>
                <w:b/>
                <w:bCs/>
              </w:rPr>
            </w:pPr>
          </w:p>
        </w:tc>
        <w:tc>
          <w:tcPr>
            <w:tcW w:w="3638" w:type="dxa"/>
          </w:tcPr>
          <w:p w14:paraId="4C150EFC" w14:textId="47D66D51" w:rsidR="001F054F" w:rsidRPr="00AC0B35" w:rsidRDefault="00DF16B6" w:rsidP="00B80FC8">
            <w:r>
              <w:t>Comité Institucional de Gestión Y Desempeño</w:t>
            </w:r>
          </w:p>
        </w:tc>
        <w:tc>
          <w:tcPr>
            <w:tcW w:w="2500" w:type="dxa"/>
          </w:tcPr>
          <w:p w14:paraId="5EECC225" w14:textId="244F8C75" w:rsidR="001F054F" w:rsidRPr="00AC0B35" w:rsidRDefault="00DF16B6" w:rsidP="00B80FC8">
            <w:r>
              <w:t>Miembro</w:t>
            </w:r>
          </w:p>
        </w:tc>
      </w:tr>
      <w:tr w:rsidR="001F054F" w:rsidRPr="00AC0B35" w14:paraId="6C4B55B9" w14:textId="77777777" w:rsidTr="006B71AD">
        <w:trPr>
          <w:trHeight w:val="450"/>
          <w:jc w:val="center"/>
        </w:trPr>
        <w:tc>
          <w:tcPr>
            <w:tcW w:w="2036" w:type="dxa"/>
            <w:vMerge/>
          </w:tcPr>
          <w:p w14:paraId="1017DB58" w14:textId="77777777" w:rsidR="001F054F" w:rsidRPr="00AC0B35" w:rsidRDefault="001F054F" w:rsidP="00B80FC8">
            <w:pPr>
              <w:rPr>
                <w:b/>
                <w:bCs/>
              </w:rPr>
            </w:pPr>
          </w:p>
        </w:tc>
        <w:tc>
          <w:tcPr>
            <w:tcW w:w="2485" w:type="dxa"/>
            <w:vMerge/>
          </w:tcPr>
          <w:p w14:paraId="7E468360" w14:textId="77777777" w:rsidR="001F054F" w:rsidRPr="00AC0B35" w:rsidRDefault="001F054F" w:rsidP="00B80FC8">
            <w:pPr>
              <w:rPr>
                <w:b/>
                <w:bCs/>
              </w:rPr>
            </w:pPr>
          </w:p>
        </w:tc>
        <w:tc>
          <w:tcPr>
            <w:tcW w:w="3638" w:type="dxa"/>
          </w:tcPr>
          <w:p w14:paraId="722AF3DB" w14:textId="445E06C2" w:rsidR="001F054F" w:rsidRPr="00AC0B35" w:rsidRDefault="00DF16B6" w:rsidP="00B80FC8">
            <w:r>
              <w:t xml:space="preserve">Comité Política Publica Agricultura </w:t>
            </w:r>
            <w:proofErr w:type="spellStart"/>
            <w:r>
              <w:t>Vibama</w:t>
            </w:r>
            <w:proofErr w:type="spellEnd"/>
          </w:p>
        </w:tc>
        <w:tc>
          <w:tcPr>
            <w:tcW w:w="2500" w:type="dxa"/>
          </w:tcPr>
          <w:p w14:paraId="74DA0DAB" w14:textId="1ACC1DD4" w:rsidR="001F054F" w:rsidRPr="00AC0B35" w:rsidRDefault="00DF16B6" w:rsidP="00B80FC8">
            <w:r>
              <w:t>Miembro</w:t>
            </w:r>
          </w:p>
        </w:tc>
      </w:tr>
      <w:tr w:rsidR="001F054F" w:rsidRPr="00AC0B35" w14:paraId="45F9761B" w14:textId="77777777" w:rsidTr="006B71AD">
        <w:trPr>
          <w:trHeight w:val="450"/>
          <w:jc w:val="center"/>
        </w:trPr>
        <w:tc>
          <w:tcPr>
            <w:tcW w:w="2036" w:type="dxa"/>
            <w:vMerge/>
          </w:tcPr>
          <w:p w14:paraId="34E136E8" w14:textId="77777777" w:rsidR="001F054F" w:rsidRPr="00AC0B35" w:rsidRDefault="001F054F" w:rsidP="00B80FC8">
            <w:pPr>
              <w:rPr>
                <w:b/>
                <w:bCs/>
              </w:rPr>
            </w:pPr>
          </w:p>
        </w:tc>
        <w:tc>
          <w:tcPr>
            <w:tcW w:w="2485" w:type="dxa"/>
            <w:vMerge/>
          </w:tcPr>
          <w:p w14:paraId="3F044437" w14:textId="77777777" w:rsidR="001F054F" w:rsidRPr="00AC0B35" w:rsidRDefault="001F054F" w:rsidP="00B80FC8">
            <w:pPr>
              <w:rPr>
                <w:b/>
                <w:bCs/>
              </w:rPr>
            </w:pPr>
          </w:p>
        </w:tc>
        <w:tc>
          <w:tcPr>
            <w:tcW w:w="3638" w:type="dxa"/>
          </w:tcPr>
          <w:p w14:paraId="21B9B4F8" w14:textId="082C924C" w:rsidR="001F054F" w:rsidRPr="00AC0B35" w:rsidRDefault="00DF16B6" w:rsidP="00B80FC8">
            <w:r>
              <w:t>Comité de Peligro Aviario</w:t>
            </w:r>
          </w:p>
        </w:tc>
        <w:tc>
          <w:tcPr>
            <w:tcW w:w="2500" w:type="dxa"/>
          </w:tcPr>
          <w:p w14:paraId="6C605067" w14:textId="23A0FFC5" w:rsidR="001F054F" w:rsidRPr="00AC0B35" w:rsidRDefault="00DF16B6" w:rsidP="00B80FC8">
            <w:r>
              <w:t>Miembro</w:t>
            </w:r>
          </w:p>
        </w:tc>
      </w:tr>
      <w:tr w:rsidR="001F054F" w:rsidRPr="00AC0B35" w14:paraId="4CC29CEF" w14:textId="77777777" w:rsidTr="006B71AD">
        <w:trPr>
          <w:trHeight w:val="450"/>
          <w:jc w:val="center"/>
        </w:trPr>
        <w:tc>
          <w:tcPr>
            <w:tcW w:w="2036" w:type="dxa"/>
            <w:vMerge/>
          </w:tcPr>
          <w:p w14:paraId="1166AE17" w14:textId="77777777" w:rsidR="001F054F" w:rsidRPr="00AC0B35" w:rsidRDefault="001F054F" w:rsidP="00B80FC8">
            <w:pPr>
              <w:rPr>
                <w:b/>
                <w:bCs/>
              </w:rPr>
            </w:pPr>
          </w:p>
        </w:tc>
        <w:tc>
          <w:tcPr>
            <w:tcW w:w="2485" w:type="dxa"/>
            <w:vMerge/>
          </w:tcPr>
          <w:p w14:paraId="2B315B29" w14:textId="77777777" w:rsidR="001F054F" w:rsidRPr="00AC0B35" w:rsidRDefault="001F054F" w:rsidP="00B80FC8">
            <w:pPr>
              <w:rPr>
                <w:b/>
                <w:bCs/>
              </w:rPr>
            </w:pPr>
          </w:p>
        </w:tc>
        <w:tc>
          <w:tcPr>
            <w:tcW w:w="3638" w:type="dxa"/>
          </w:tcPr>
          <w:p w14:paraId="1F82ED38" w14:textId="30F5273B" w:rsidR="001F054F" w:rsidRPr="00AC0B35" w:rsidRDefault="00DF16B6" w:rsidP="00B80FC8">
            <w:r>
              <w:t>Comité de Control Interno</w:t>
            </w:r>
          </w:p>
        </w:tc>
        <w:tc>
          <w:tcPr>
            <w:tcW w:w="2500" w:type="dxa"/>
          </w:tcPr>
          <w:p w14:paraId="7CD32F18" w14:textId="7280F36B" w:rsidR="001F054F" w:rsidRPr="00AC0B35" w:rsidRDefault="00DF16B6" w:rsidP="00B80FC8">
            <w:r>
              <w:t>Miembro</w:t>
            </w:r>
          </w:p>
        </w:tc>
      </w:tr>
      <w:tr w:rsidR="00AC0B35" w:rsidRPr="00AC0B35" w14:paraId="00FB38D3" w14:textId="77777777" w:rsidTr="006B71AD">
        <w:trPr>
          <w:trHeight w:val="765"/>
          <w:jc w:val="center"/>
        </w:trPr>
        <w:tc>
          <w:tcPr>
            <w:tcW w:w="2036" w:type="dxa"/>
            <w:vMerge w:val="restart"/>
            <w:hideMark/>
          </w:tcPr>
          <w:p w14:paraId="576AD9C6" w14:textId="77777777" w:rsidR="00AC0B35" w:rsidRPr="00AC0B35" w:rsidRDefault="00AC0B35" w:rsidP="00B80FC8">
            <w:pPr>
              <w:rPr>
                <w:b/>
                <w:bCs/>
              </w:rPr>
            </w:pPr>
            <w:r w:rsidRPr="00AC0B35">
              <w:rPr>
                <w:b/>
                <w:bCs/>
              </w:rPr>
              <w:t>AGRICULTURA</w:t>
            </w:r>
          </w:p>
        </w:tc>
        <w:tc>
          <w:tcPr>
            <w:tcW w:w="2485" w:type="dxa"/>
            <w:vMerge w:val="restart"/>
            <w:hideMark/>
          </w:tcPr>
          <w:p w14:paraId="393154A0" w14:textId="47EED00F" w:rsidR="00AC0B35" w:rsidRPr="00AC0B35" w:rsidRDefault="00AC0B35" w:rsidP="00B80FC8">
            <w:pPr>
              <w:rPr>
                <w:b/>
                <w:bCs/>
              </w:rPr>
            </w:pPr>
            <w:r w:rsidRPr="00AC0B35">
              <w:rPr>
                <w:b/>
                <w:bCs/>
              </w:rPr>
              <w:t>CRISTINA OTALVARO IDARRAGA</w:t>
            </w:r>
          </w:p>
        </w:tc>
        <w:tc>
          <w:tcPr>
            <w:tcW w:w="3638" w:type="dxa"/>
            <w:hideMark/>
          </w:tcPr>
          <w:p w14:paraId="348853D8" w14:textId="77777777" w:rsidR="00AC0B35" w:rsidRPr="00AC0B35" w:rsidRDefault="00AC0B35" w:rsidP="00B80FC8">
            <w:r w:rsidRPr="00AC0B35">
              <w:t>Consejo municipal de desarrollo rural</w:t>
            </w:r>
          </w:p>
        </w:tc>
        <w:tc>
          <w:tcPr>
            <w:tcW w:w="2500" w:type="dxa"/>
            <w:hideMark/>
          </w:tcPr>
          <w:p w14:paraId="6D055783" w14:textId="77777777" w:rsidR="00AC0B35" w:rsidRPr="00AC0B35" w:rsidRDefault="00AC0B35" w:rsidP="00B80FC8">
            <w:r w:rsidRPr="00AC0B35">
              <w:t>Asiento principal el secretario y el jefe de oficina como secretario técnico.</w:t>
            </w:r>
          </w:p>
        </w:tc>
      </w:tr>
      <w:tr w:rsidR="00AC0B35" w:rsidRPr="00AC0B35" w14:paraId="1BBD6EFC" w14:textId="77777777" w:rsidTr="006B71AD">
        <w:trPr>
          <w:trHeight w:val="750"/>
          <w:jc w:val="center"/>
        </w:trPr>
        <w:tc>
          <w:tcPr>
            <w:tcW w:w="2036" w:type="dxa"/>
            <w:vMerge/>
            <w:hideMark/>
          </w:tcPr>
          <w:p w14:paraId="40BFB06C" w14:textId="77777777" w:rsidR="00AC0B35" w:rsidRPr="00AC0B35" w:rsidRDefault="00AC0B35" w:rsidP="00B80FC8">
            <w:pPr>
              <w:rPr>
                <w:b/>
                <w:bCs/>
              </w:rPr>
            </w:pPr>
          </w:p>
        </w:tc>
        <w:tc>
          <w:tcPr>
            <w:tcW w:w="2485" w:type="dxa"/>
            <w:vMerge/>
            <w:hideMark/>
          </w:tcPr>
          <w:p w14:paraId="14DFFACD" w14:textId="77777777" w:rsidR="00AC0B35" w:rsidRPr="00AC0B35" w:rsidRDefault="00AC0B35" w:rsidP="00B80FC8">
            <w:pPr>
              <w:rPr>
                <w:b/>
                <w:bCs/>
              </w:rPr>
            </w:pPr>
          </w:p>
        </w:tc>
        <w:tc>
          <w:tcPr>
            <w:tcW w:w="3638" w:type="dxa"/>
            <w:hideMark/>
          </w:tcPr>
          <w:p w14:paraId="6FA54810" w14:textId="77777777" w:rsidR="00AC0B35" w:rsidRPr="00AC0B35" w:rsidRDefault="00AC0B35" w:rsidP="00B80FC8">
            <w:r w:rsidRPr="00AC0B35">
              <w:t>Comité intersectorial de la formulación de la política pública de agricultura urbana.</w:t>
            </w:r>
          </w:p>
        </w:tc>
        <w:tc>
          <w:tcPr>
            <w:tcW w:w="2500" w:type="dxa"/>
            <w:hideMark/>
          </w:tcPr>
          <w:p w14:paraId="32CA737E" w14:textId="77777777" w:rsidR="00AC0B35" w:rsidRPr="00AC0B35" w:rsidRDefault="00AC0B35" w:rsidP="00B80FC8">
            <w:r w:rsidRPr="00AC0B35">
              <w:t>Miembro</w:t>
            </w:r>
          </w:p>
        </w:tc>
      </w:tr>
      <w:tr w:rsidR="00AC0B35" w:rsidRPr="00AC0B35" w14:paraId="42C6B2DD" w14:textId="77777777" w:rsidTr="006B71AD">
        <w:trPr>
          <w:trHeight w:val="450"/>
          <w:jc w:val="center"/>
        </w:trPr>
        <w:tc>
          <w:tcPr>
            <w:tcW w:w="2036" w:type="dxa"/>
            <w:vMerge/>
            <w:hideMark/>
          </w:tcPr>
          <w:p w14:paraId="4D577497" w14:textId="77777777" w:rsidR="00AC0B35" w:rsidRPr="00AC0B35" w:rsidRDefault="00AC0B35" w:rsidP="00B80FC8">
            <w:pPr>
              <w:rPr>
                <w:b/>
                <w:bCs/>
              </w:rPr>
            </w:pPr>
          </w:p>
        </w:tc>
        <w:tc>
          <w:tcPr>
            <w:tcW w:w="2485" w:type="dxa"/>
            <w:vMerge/>
            <w:hideMark/>
          </w:tcPr>
          <w:p w14:paraId="2F20A3CA" w14:textId="77777777" w:rsidR="00AC0B35" w:rsidRPr="00AC0B35" w:rsidRDefault="00AC0B35" w:rsidP="00B80FC8">
            <w:pPr>
              <w:rPr>
                <w:b/>
                <w:bCs/>
              </w:rPr>
            </w:pPr>
          </w:p>
        </w:tc>
        <w:tc>
          <w:tcPr>
            <w:tcW w:w="3638" w:type="dxa"/>
            <w:hideMark/>
          </w:tcPr>
          <w:p w14:paraId="12385B8B" w14:textId="77777777" w:rsidR="00AC0B35" w:rsidRPr="00AC0B35" w:rsidRDefault="00AC0B35" w:rsidP="00B80FC8">
            <w:r w:rsidRPr="00AC0B35">
              <w:t>Clúster de musáceas y snack</w:t>
            </w:r>
          </w:p>
        </w:tc>
        <w:tc>
          <w:tcPr>
            <w:tcW w:w="2500" w:type="dxa"/>
            <w:hideMark/>
          </w:tcPr>
          <w:p w14:paraId="171CB133" w14:textId="77777777" w:rsidR="00AC0B35" w:rsidRPr="00AC0B35" w:rsidRDefault="00AC0B35" w:rsidP="00B80FC8">
            <w:r w:rsidRPr="00AC0B35">
              <w:t>Miembro</w:t>
            </w:r>
          </w:p>
        </w:tc>
      </w:tr>
      <w:tr w:rsidR="00AC0B35" w:rsidRPr="00AC0B35" w14:paraId="4A03CC9F" w14:textId="77777777" w:rsidTr="006B71AD">
        <w:trPr>
          <w:trHeight w:val="610"/>
          <w:jc w:val="center"/>
        </w:trPr>
        <w:tc>
          <w:tcPr>
            <w:tcW w:w="2036" w:type="dxa"/>
            <w:vMerge/>
            <w:hideMark/>
          </w:tcPr>
          <w:p w14:paraId="5BC8B11C" w14:textId="77777777" w:rsidR="00AC0B35" w:rsidRPr="00AC0B35" w:rsidRDefault="00AC0B35" w:rsidP="00B80FC8">
            <w:pPr>
              <w:rPr>
                <w:b/>
                <w:bCs/>
              </w:rPr>
            </w:pPr>
          </w:p>
        </w:tc>
        <w:tc>
          <w:tcPr>
            <w:tcW w:w="2485" w:type="dxa"/>
            <w:vMerge/>
            <w:hideMark/>
          </w:tcPr>
          <w:p w14:paraId="3D3F5D6F" w14:textId="77777777" w:rsidR="00AC0B35" w:rsidRPr="00AC0B35" w:rsidRDefault="00AC0B35" w:rsidP="00B80FC8">
            <w:pPr>
              <w:rPr>
                <w:b/>
                <w:bCs/>
              </w:rPr>
            </w:pPr>
          </w:p>
        </w:tc>
        <w:tc>
          <w:tcPr>
            <w:tcW w:w="3638" w:type="dxa"/>
            <w:hideMark/>
          </w:tcPr>
          <w:p w14:paraId="42F03222" w14:textId="77777777" w:rsidR="00AC0B35" w:rsidRPr="00AC0B35" w:rsidRDefault="00AC0B35" w:rsidP="00B80FC8">
            <w:r w:rsidRPr="00AC0B35">
              <w:t>Comité intersectorial de la política pública de desarrollo rural</w:t>
            </w:r>
          </w:p>
        </w:tc>
        <w:tc>
          <w:tcPr>
            <w:tcW w:w="2500" w:type="dxa"/>
            <w:hideMark/>
          </w:tcPr>
          <w:p w14:paraId="13C00EC8" w14:textId="77777777" w:rsidR="00AC0B35" w:rsidRPr="00AC0B35" w:rsidRDefault="00AC0B35" w:rsidP="00B80FC8">
            <w:r w:rsidRPr="00AC0B35">
              <w:t>Miembro</w:t>
            </w:r>
          </w:p>
        </w:tc>
      </w:tr>
      <w:tr w:rsidR="00AC0B35" w:rsidRPr="00AC0B35" w14:paraId="52703D62" w14:textId="77777777" w:rsidTr="006B71AD">
        <w:trPr>
          <w:trHeight w:val="570"/>
          <w:jc w:val="center"/>
        </w:trPr>
        <w:tc>
          <w:tcPr>
            <w:tcW w:w="2036" w:type="dxa"/>
            <w:vMerge/>
            <w:hideMark/>
          </w:tcPr>
          <w:p w14:paraId="0ECDD1EC" w14:textId="77777777" w:rsidR="00AC0B35" w:rsidRPr="00AC0B35" w:rsidRDefault="00AC0B35" w:rsidP="00B80FC8">
            <w:pPr>
              <w:rPr>
                <w:b/>
                <w:bCs/>
              </w:rPr>
            </w:pPr>
          </w:p>
        </w:tc>
        <w:tc>
          <w:tcPr>
            <w:tcW w:w="2485" w:type="dxa"/>
            <w:vMerge/>
            <w:hideMark/>
          </w:tcPr>
          <w:p w14:paraId="08FAFC44" w14:textId="77777777" w:rsidR="00AC0B35" w:rsidRPr="00AC0B35" w:rsidRDefault="00AC0B35" w:rsidP="00B80FC8">
            <w:pPr>
              <w:rPr>
                <w:b/>
                <w:bCs/>
              </w:rPr>
            </w:pPr>
          </w:p>
        </w:tc>
        <w:tc>
          <w:tcPr>
            <w:tcW w:w="3638" w:type="dxa"/>
            <w:hideMark/>
          </w:tcPr>
          <w:p w14:paraId="1FAC72A7" w14:textId="23E3A843" w:rsidR="00AC0B35" w:rsidRPr="00AC0B35" w:rsidRDefault="00AC0B35" w:rsidP="00B80FC8">
            <w:r w:rsidRPr="00AC0B35">
              <w:t xml:space="preserve">Sistema municipal de áreas protegidas </w:t>
            </w:r>
            <w:r w:rsidR="00057A7D" w:rsidRPr="00AC0B35">
              <w:t>Manizales</w:t>
            </w:r>
            <w:r w:rsidRPr="00AC0B35">
              <w:t xml:space="preserve"> - </w:t>
            </w:r>
            <w:proofErr w:type="spellStart"/>
            <w:r w:rsidRPr="00AC0B35">
              <w:t>simap</w:t>
            </w:r>
            <w:proofErr w:type="spellEnd"/>
          </w:p>
        </w:tc>
        <w:tc>
          <w:tcPr>
            <w:tcW w:w="2500" w:type="dxa"/>
            <w:hideMark/>
          </w:tcPr>
          <w:p w14:paraId="35B7421E" w14:textId="77777777" w:rsidR="00AC0B35" w:rsidRPr="00AC0B35" w:rsidRDefault="00AC0B35" w:rsidP="00B80FC8">
            <w:r w:rsidRPr="00AC0B35">
              <w:t>Miembro</w:t>
            </w:r>
          </w:p>
        </w:tc>
      </w:tr>
      <w:tr w:rsidR="00AC0B35" w:rsidRPr="00AC0B35" w14:paraId="4BB8DDA4" w14:textId="77777777" w:rsidTr="006B71AD">
        <w:trPr>
          <w:trHeight w:val="450"/>
          <w:jc w:val="center"/>
        </w:trPr>
        <w:tc>
          <w:tcPr>
            <w:tcW w:w="2036" w:type="dxa"/>
            <w:vMerge w:val="restart"/>
            <w:hideMark/>
          </w:tcPr>
          <w:p w14:paraId="36EFB331" w14:textId="2FB0B02F" w:rsidR="00AC0B35" w:rsidRPr="00AC0B35" w:rsidRDefault="00AC0B35" w:rsidP="00B80FC8">
            <w:pPr>
              <w:rPr>
                <w:b/>
                <w:bCs/>
              </w:rPr>
            </w:pPr>
            <w:r w:rsidRPr="00AC0B35">
              <w:rPr>
                <w:b/>
                <w:bCs/>
              </w:rPr>
              <w:t>SALUD</w:t>
            </w:r>
          </w:p>
        </w:tc>
        <w:tc>
          <w:tcPr>
            <w:tcW w:w="2485" w:type="dxa"/>
            <w:vMerge w:val="restart"/>
            <w:hideMark/>
          </w:tcPr>
          <w:p w14:paraId="24BA296E" w14:textId="77777777" w:rsidR="00AC0B35" w:rsidRPr="00AC0B35" w:rsidRDefault="00AC0B35" w:rsidP="00B80FC8">
            <w:pPr>
              <w:rPr>
                <w:b/>
                <w:bCs/>
              </w:rPr>
            </w:pPr>
            <w:r w:rsidRPr="00AC0B35">
              <w:rPr>
                <w:b/>
                <w:bCs/>
              </w:rPr>
              <w:t>CARLOS HUMBERTO TELLEZ</w:t>
            </w:r>
          </w:p>
        </w:tc>
        <w:tc>
          <w:tcPr>
            <w:tcW w:w="3638" w:type="dxa"/>
            <w:hideMark/>
          </w:tcPr>
          <w:p w14:paraId="14D43782" w14:textId="77777777" w:rsidR="00AC0B35" w:rsidRPr="00AC0B35" w:rsidRDefault="00AC0B35" w:rsidP="00B80FC8">
            <w:r w:rsidRPr="00AC0B35">
              <w:t>Hospital de caldas</w:t>
            </w:r>
          </w:p>
        </w:tc>
        <w:tc>
          <w:tcPr>
            <w:tcW w:w="2500" w:type="dxa"/>
            <w:hideMark/>
          </w:tcPr>
          <w:p w14:paraId="2C6221D6" w14:textId="2863C1A9" w:rsidR="00AC0B35" w:rsidRPr="00AC0B35" w:rsidRDefault="00AC0B35" w:rsidP="00B80FC8">
            <w:r w:rsidRPr="00AC0B35">
              <w:t>Miembro principal de la junta</w:t>
            </w:r>
          </w:p>
        </w:tc>
      </w:tr>
      <w:tr w:rsidR="00AC0B35" w:rsidRPr="00AC0B35" w14:paraId="624C8A9B" w14:textId="77777777" w:rsidTr="006B71AD">
        <w:trPr>
          <w:trHeight w:val="450"/>
          <w:jc w:val="center"/>
        </w:trPr>
        <w:tc>
          <w:tcPr>
            <w:tcW w:w="2036" w:type="dxa"/>
            <w:vMerge/>
            <w:hideMark/>
          </w:tcPr>
          <w:p w14:paraId="0E1BC0B0" w14:textId="77777777" w:rsidR="00AC0B35" w:rsidRPr="00AC0B35" w:rsidRDefault="00AC0B35" w:rsidP="00B80FC8">
            <w:pPr>
              <w:rPr>
                <w:b/>
                <w:bCs/>
              </w:rPr>
            </w:pPr>
          </w:p>
        </w:tc>
        <w:tc>
          <w:tcPr>
            <w:tcW w:w="2485" w:type="dxa"/>
            <w:vMerge/>
            <w:hideMark/>
          </w:tcPr>
          <w:p w14:paraId="59BBC6D3" w14:textId="77777777" w:rsidR="00AC0B35" w:rsidRPr="00AC0B35" w:rsidRDefault="00AC0B35" w:rsidP="00B80FC8">
            <w:pPr>
              <w:rPr>
                <w:b/>
                <w:bCs/>
              </w:rPr>
            </w:pPr>
          </w:p>
        </w:tc>
        <w:tc>
          <w:tcPr>
            <w:tcW w:w="3638" w:type="dxa"/>
            <w:hideMark/>
          </w:tcPr>
          <w:p w14:paraId="13C770E9" w14:textId="160927EB" w:rsidR="00AC0B35" w:rsidRPr="00AC0B35" w:rsidRDefault="00AC0B35" w:rsidP="00B80FC8">
            <w:r w:rsidRPr="00AC0B35">
              <w:t>S</w:t>
            </w:r>
            <w:r w:rsidR="00057A7D">
              <w:t>ES</w:t>
            </w:r>
            <w:r w:rsidRPr="00AC0B35">
              <w:t xml:space="preserve"> hospital universitario de caldas</w:t>
            </w:r>
          </w:p>
        </w:tc>
        <w:tc>
          <w:tcPr>
            <w:tcW w:w="2500" w:type="dxa"/>
            <w:hideMark/>
          </w:tcPr>
          <w:p w14:paraId="65434F78" w14:textId="784D2CB2" w:rsidR="00AC0B35" w:rsidRPr="00AC0B35" w:rsidRDefault="00AC0B35" w:rsidP="00B80FC8">
            <w:r w:rsidRPr="00AC0B35">
              <w:t>Miembro principal de la junta</w:t>
            </w:r>
          </w:p>
        </w:tc>
      </w:tr>
      <w:tr w:rsidR="00AC0B35" w:rsidRPr="00AC0B35" w14:paraId="30723BED" w14:textId="77777777" w:rsidTr="006B71AD">
        <w:trPr>
          <w:trHeight w:val="450"/>
          <w:jc w:val="center"/>
        </w:trPr>
        <w:tc>
          <w:tcPr>
            <w:tcW w:w="2036" w:type="dxa"/>
            <w:vMerge/>
            <w:hideMark/>
          </w:tcPr>
          <w:p w14:paraId="2D6E383F" w14:textId="77777777" w:rsidR="00AC0B35" w:rsidRPr="00AC0B35" w:rsidRDefault="00AC0B35" w:rsidP="00B80FC8">
            <w:pPr>
              <w:rPr>
                <w:b/>
                <w:bCs/>
              </w:rPr>
            </w:pPr>
          </w:p>
        </w:tc>
        <w:tc>
          <w:tcPr>
            <w:tcW w:w="2485" w:type="dxa"/>
            <w:vMerge/>
            <w:hideMark/>
          </w:tcPr>
          <w:p w14:paraId="78709DDA" w14:textId="77777777" w:rsidR="00AC0B35" w:rsidRPr="00AC0B35" w:rsidRDefault="00AC0B35" w:rsidP="00B80FC8">
            <w:pPr>
              <w:rPr>
                <w:b/>
                <w:bCs/>
              </w:rPr>
            </w:pPr>
          </w:p>
        </w:tc>
        <w:tc>
          <w:tcPr>
            <w:tcW w:w="3638" w:type="dxa"/>
            <w:hideMark/>
          </w:tcPr>
          <w:p w14:paraId="1364B3A7" w14:textId="43B8B00F" w:rsidR="00AC0B35" w:rsidRPr="00AC0B35" w:rsidRDefault="00AC0B35" w:rsidP="00B80FC8">
            <w:proofErr w:type="spellStart"/>
            <w:r w:rsidRPr="00AC0B35">
              <w:t>Assbasalud</w:t>
            </w:r>
            <w:proofErr w:type="spellEnd"/>
          </w:p>
        </w:tc>
        <w:tc>
          <w:tcPr>
            <w:tcW w:w="2500" w:type="dxa"/>
            <w:hideMark/>
          </w:tcPr>
          <w:p w14:paraId="194CC019" w14:textId="1F4711FB" w:rsidR="00AC0B35" w:rsidRPr="00AC0B35" w:rsidRDefault="00AC0B35" w:rsidP="00B80FC8">
            <w:r w:rsidRPr="00AC0B35">
              <w:t>Miembro principal de la junta</w:t>
            </w:r>
          </w:p>
        </w:tc>
      </w:tr>
      <w:tr w:rsidR="00AC0B35" w:rsidRPr="00AC0B35" w14:paraId="1A5672B3" w14:textId="77777777" w:rsidTr="006B71AD">
        <w:trPr>
          <w:trHeight w:val="450"/>
          <w:jc w:val="center"/>
        </w:trPr>
        <w:tc>
          <w:tcPr>
            <w:tcW w:w="2036" w:type="dxa"/>
            <w:vMerge/>
            <w:hideMark/>
          </w:tcPr>
          <w:p w14:paraId="2971B975" w14:textId="77777777" w:rsidR="00AC0B35" w:rsidRPr="00AC0B35" w:rsidRDefault="00AC0B35" w:rsidP="00B80FC8">
            <w:pPr>
              <w:rPr>
                <w:b/>
                <w:bCs/>
              </w:rPr>
            </w:pPr>
          </w:p>
        </w:tc>
        <w:tc>
          <w:tcPr>
            <w:tcW w:w="2485" w:type="dxa"/>
            <w:vMerge/>
            <w:hideMark/>
          </w:tcPr>
          <w:p w14:paraId="0AE4867D" w14:textId="77777777" w:rsidR="00AC0B35" w:rsidRPr="00AC0B35" w:rsidRDefault="00AC0B35" w:rsidP="00B80FC8">
            <w:pPr>
              <w:rPr>
                <w:b/>
                <w:bCs/>
              </w:rPr>
            </w:pPr>
          </w:p>
        </w:tc>
        <w:tc>
          <w:tcPr>
            <w:tcW w:w="3638" w:type="dxa"/>
            <w:hideMark/>
          </w:tcPr>
          <w:p w14:paraId="7C0819BC" w14:textId="04899E8F" w:rsidR="00AC0B35" w:rsidRPr="00AC0B35" w:rsidRDefault="00AC0B35" w:rsidP="00B80FC8">
            <w:r w:rsidRPr="00AC0B35">
              <w:t>San isidro</w:t>
            </w:r>
          </w:p>
        </w:tc>
        <w:tc>
          <w:tcPr>
            <w:tcW w:w="2500" w:type="dxa"/>
            <w:hideMark/>
          </w:tcPr>
          <w:p w14:paraId="5DD04791" w14:textId="2E94754B" w:rsidR="00AC0B35" w:rsidRPr="00AC0B35" w:rsidRDefault="00AC0B35" w:rsidP="00B80FC8">
            <w:r w:rsidRPr="00AC0B35">
              <w:t>Miembro principal de la junta</w:t>
            </w:r>
          </w:p>
        </w:tc>
      </w:tr>
      <w:tr w:rsidR="00AC0B35" w:rsidRPr="00AC0B35" w14:paraId="052A0679" w14:textId="77777777" w:rsidTr="006B71AD">
        <w:trPr>
          <w:trHeight w:val="450"/>
          <w:jc w:val="center"/>
        </w:trPr>
        <w:tc>
          <w:tcPr>
            <w:tcW w:w="2036" w:type="dxa"/>
            <w:vMerge/>
            <w:hideMark/>
          </w:tcPr>
          <w:p w14:paraId="017AFB86" w14:textId="77777777" w:rsidR="00AC0B35" w:rsidRPr="00AC0B35" w:rsidRDefault="00AC0B35" w:rsidP="00B80FC8">
            <w:pPr>
              <w:rPr>
                <w:b/>
                <w:bCs/>
              </w:rPr>
            </w:pPr>
          </w:p>
        </w:tc>
        <w:tc>
          <w:tcPr>
            <w:tcW w:w="2485" w:type="dxa"/>
            <w:vMerge/>
            <w:hideMark/>
          </w:tcPr>
          <w:p w14:paraId="660FE386" w14:textId="77777777" w:rsidR="00AC0B35" w:rsidRPr="00AC0B35" w:rsidRDefault="00AC0B35" w:rsidP="00B80FC8">
            <w:pPr>
              <w:rPr>
                <w:b/>
                <w:bCs/>
              </w:rPr>
            </w:pPr>
          </w:p>
        </w:tc>
        <w:tc>
          <w:tcPr>
            <w:tcW w:w="3638" w:type="dxa"/>
            <w:hideMark/>
          </w:tcPr>
          <w:p w14:paraId="0A986D17" w14:textId="1835D7CE" w:rsidR="00AC0B35" w:rsidRPr="00AC0B35" w:rsidRDefault="00AC0B35" w:rsidP="00B80FC8">
            <w:r w:rsidRPr="00AC0B35">
              <w:t xml:space="preserve">Centro de </w:t>
            </w:r>
            <w:r w:rsidR="00057A7D" w:rsidRPr="00AC0B35">
              <w:t>recepción</w:t>
            </w:r>
            <w:r w:rsidRPr="00AC0B35">
              <w:t xml:space="preserve"> de menores</w:t>
            </w:r>
          </w:p>
        </w:tc>
        <w:tc>
          <w:tcPr>
            <w:tcW w:w="2500" w:type="dxa"/>
            <w:hideMark/>
          </w:tcPr>
          <w:p w14:paraId="149DCF65" w14:textId="10649192" w:rsidR="00AC0B35" w:rsidRPr="00AC0B35" w:rsidRDefault="00AC0B35" w:rsidP="00B80FC8">
            <w:r w:rsidRPr="00AC0B35">
              <w:t>Miembro principal de la junta</w:t>
            </w:r>
          </w:p>
        </w:tc>
      </w:tr>
      <w:tr w:rsidR="00AC0B35" w:rsidRPr="00AC0B35" w14:paraId="7BDA9D2E" w14:textId="77777777" w:rsidTr="006B71AD">
        <w:trPr>
          <w:trHeight w:val="450"/>
          <w:jc w:val="center"/>
        </w:trPr>
        <w:tc>
          <w:tcPr>
            <w:tcW w:w="2036" w:type="dxa"/>
            <w:vMerge/>
            <w:hideMark/>
          </w:tcPr>
          <w:p w14:paraId="38470CF3" w14:textId="77777777" w:rsidR="00AC0B35" w:rsidRPr="00AC0B35" w:rsidRDefault="00AC0B35" w:rsidP="00B80FC8">
            <w:pPr>
              <w:rPr>
                <w:b/>
                <w:bCs/>
              </w:rPr>
            </w:pPr>
          </w:p>
        </w:tc>
        <w:tc>
          <w:tcPr>
            <w:tcW w:w="2485" w:type="dxa"/>
            <w:vMerge/>
            <w:hideMark/>
          </w:tcPr>
          <w:p w14:paraId="18C89A93" w14:textId="77777777" w:rsidR="00AC0B35" w:rsidRPr="00AC0B35" w:rsidRDefault="00AC0B35" w:rsidP="00B80FC8">
            <w:pPr>
              <w:rPr>
                <w:b/>
                <w:bCs/>
              </w:rPr>
            </w:pPr>
          </w:p>
        </w:tc>
        <w:tc>
          <w:tcPr>
            <w:tcW w:w="3638" w:type="dxa"/>
            <w:hideMark/>
          </w:tcPr>
          <w:p w14:paraId="62DEBA23" w14:textId="77777777" w:rsidR="00AC0B35" w:rsidRPr="00AC0B35" w:rsidRDefault="00AC0B35" w:rsidP="00B80FC8">
            <w:proofErr w:type="spellStart"/>
            <w:r w:rsidRPr="00AC0B35">
              <w:t>Emsa</w:t>
            </w:r>
            <w:proofErr w:type="spellEnd"/>
          </w:p>
        </w:tc>
        <w:tc>
          <w:tcPr>
            <w:tcW w:w="2500" w:type="dxa"/>
            <w:hideMark/>
          </w:tcPr>
          <w:p w14:paraId="1597CE86" w14:textId="7D3140E9" w:rsidR="00AC0B35" w:rsidRPr="00AC0B35" w:rsidRDefault="00AC0B35" w:rsidP="00B80FC8">
            <w:r w:rsidRPr="00AC0B35">
              <w:t>Miembro principal de la junta</w:t>
            </w:r>
          </w:p>
        </w:tc>
      </w:tr>
      <w:tr w:rsidR="00AC0B35" w:rsidRPr="00AC0B35" w14:paraId="1030AA75" w14:textId="77777777" w:rsidTr="006B71AD">
        <w:trPr>
          <w:trHeight w:val="450"/>
          <w:jc w:val="center"/>
        </w:trPr>
        <w:tc>
          <w:tcPr>
            <w:tcW w:w="2036" w:type="dxa"/>
            <w:vMerge w:val="restart"/>
            <w:hideMark/>
          </w:tcPr>
          <w:p w14:paraId="0CCCD7E3" w14:textId="77777777" w:rsidR="00AC0B35" w:rsidRPr="00AC0B35" w:rsidRDefault="00AC0B35" w:rsidP="00B80FC8">
            <w:pPr>
              <w:rPr>
                <w:b/>
                <w:bCs/>
              </w:rPr>
            </w:pPr>
            <w:r w:rsidRPr="00AC0B35">
              <w:rPr>
                <w:b/>
                <w:bCs/>
              </w:rPr>
              <w:t>EDUCACION</w:t>
            </w:r>
          </w:p>
        </w:tc>
        <w:tc>
          <w:tcPr>
            <w:tcW w:w="2485" w:type="dxa"/>
            <w:vMerge w:val="restart"/>
            <w:hideMark/>
          </w:tcPr>
          <w:p w14:paraId="2982E1C7" w14:textId="659437A8" w:rsidR="00AC0B35" w:rsidRPr="00AC0B35" w:rsidRDefault="00AC0B35" w:rsidP="00B80FC8">
            <w:pPr>
              <w:rPr>
                <w:b/>
                <w:bCs/>
              </w:rPr>
            </w:pPr>
            <w:r w:rsidRPr="00AC0B35">
              <w:rPr>
                <w:b/>
                <w:bCs/>
              </w:rPr>
              <w:t>ELIZABETH PACHECO ALZATE</w:t>
            </w:r>
          </w:p>
        </w:tc>
        <w:tc>
          <w:tcPr>
            <w:tcW w:w="3638" w:type="dxa"/>
            <w:hideMark/>
          </w:tcPr>
          <w:p w14:paraId="1D1C5F9E" w14:textId="7D2500DB" w:rsidR="00AC0B35" w:rsidRPr="00AC0B35" w:rsidRDefault="00AC0B35" w:rsidP="00B80FC8">
            <w:r w:rsidRPr="00AC0B35">
              <w:t xml:space="preserve">Junta de </w:t>
            </w:r>
            <w:r w:rsidR="00057A7D" w:rsidRPr="00AC0B35">
              <w:t>educación</w:t>
            </w:r>
            <w:r w:rsidRPr="00AC0B35">
              <w:t xml:space="preserve"> municipal jume</w:t>
            </w:r>
          </w:p>
        </w:tc>
        <w:tc>
          <w:tcPr>
            <w:tcW w:w="2500" w:type="dxa"/>
            <w:hideMark/>
          </w:tcPr>
          <w:p w14:paraId="648CFF72" w14:textId="0228228B" w:rsidR="00AC0B35" w:rsidRPr="00AC0B35" w:rsidRDefault="00057A7D" w:rsidP="00B80FC8">
            <w:r w:rsidRPr="00AC0B35">
              <w:t>Miembro</w:t>
            </w:r>
            <w:r w:rsidR="00AC0B35" w:rsidRPr="00AC0B35">
              <w:t xml:space="preserve"> de la </w:t>
            </w:r>
            <w:r w:rsidRPr="00AC0B35">
              <w:t>junta</w:t>
            </w:r>
            <w:r w:rsidR="00AC0B35" w:rsidRPr="00AC0B35">
              <w:t xml:space="preserve"> directiva</w:t>
            </w:r>
          </w:p>
        </w:tc>
      </w:tr>
      <w:tr w:rsidR="00AC0B35" w:rsidRPr="00AC0B35" w14:paraId="47F261D5" w14:textId="77777777" w:rsidTr="006B71AD">
        <w:trPr>
          <w:trHeight w:val="530"/>
          <w:jc w:val="center"/>
        </w:trPr>
        <w:tc>
          <w:tcPr>
            <w:tcW w:w="2036" w:type="dxa"/>
            <w:vMerge/>
            <w:hideMark/>
          </w:tcPr>
          <w:p w14:paraId="36080F84" w14:textId="77777777" w:rsidR="00AC0B35" w:rsidRPr="00AC0B35" w:rsidRDefault="00AC0B35" w:rsidP="00B80FC8">
            <w:pPr>
              <w:rPr>
                <w:b/>
                <w:bCs/>
              </w:rPr>
            </w:pPr>
          </w:p>
        </w:tc>
        <w:tc>
          <w:tcPr>
            <w:tcW w:w="2485" w:type="dxa"/>
            <w:vMerge/>
            <w:hideMark/>
          </w:tcPr>
          <w:p w14:paraId="6E47F997" w14:textId="77777777" w:rsidR="00AC0B35" w:rsidRPr="00AC0B35" w:rsidRDefault="00AC0B35" w:rsidP="00B80FC8">
            <w:pPr>
              <w:rPr>
                <w:b/>
                <w:bCs/>
              </w:rPr>
            </w:pPr>
          </w:p>
        </w:tc>
        <w:tc>
          <w:tcPr>
            <w:tcW w:w="3638" w:type="dxa"/>
            <w:hideMark/>
          </w:tcPr>
          <w:p w14:paraId="5A3F105D" w14:textId="6BDDE5A0" w:rsidR="00AC0B35" w:rsidRPr="00AC0B35" w:rsidRDefault="00AC0B35" w:rsidP="00B80FC8">
            <w:r w:rsidRPr="00AC0B35">
              <w:t xml:space="preserve">Comité territorial de </w:t>
            </w:r>
            <w:r w:rsidR="00057A7D" w:rsidRPr="00AC0B35">
              <w:t>planeación</w:t>
            </w:r>
            <w:r w:rsidRPr="00AC0B35">
              <w:t xml:space="preserve"> y seguimiento del </w:t>
            </w:r>
            <w:r w:rsidR="00057A7D">
              <w:t>PAE</w:t>
            </w:r>
          </w:p>
        </w:tc>
        <w:tc>
          <w:tcPr>
            <w:tcW w:w="2500" w:type="dxa"/>
            <w:hideMark/>
          </w:tcPr>
          <w:p w14:paraId="40639906" w14:textId="58C1E14C" w:rsidR="00AC0B35" w:rsidRPr="00AC0B35" w:rsidRDefault="00057A7D" w:rsidP="00B80FC8">
            <w:r w:rsidRPr="00AC0B35">
              <w:t>Miembro</w:t>
            </w:r>
            <w:r w:rsidR="00AC0B35" w:rsidRPr="00AC0B35">
              <w:t xml:space="preserve"> de la </w:t>
            </w:r>
            <w:r w:rsidRPr="00AC0B35">
              <w:t>junta</w:t>
            </w:r>
            <w:r w:rsidR="00AC0B35" w:rsidRPr="00AC0B35">
              <w:t xml:space="preserve"> directiva</w:t>
            </w:r>
          </w:p>
        </w:tc>
      </w:tr>
      <w:tr w:rsidR="00AC0B35" w:rsidRPr="00AC0B35" w14:paraId="59DBE781" w14:textId="77777777" w:rsidTr="006B71AD">
        <w:trPr>
          <w:trHeight w:val="450"/>
          <w:jc w:val="center"/>
        </w:trPr>
        <w:tc>
          <w:tcPr>
            <w:tcW w:w="2036" w:type="dxa"/>
            <w:vMerge w:val="restart"/>
            <w:hideMark/>
          </w:tcPr>
          <w:p w14:paraId="389FFC60" w14:textId="77777777" w:rsidR="00AC0B35" w:rsidRPr="00AC0B35" w:rsidRDefault="00AC0B35" w:rsidP="00B80FC8">
            <w:pPr>
              <w:rPr>
                <w:b/>
                <w:bCs/>
              </w:rPr>
            </w:pPr>
            <w:r w:rsidRPr="00AC0B35">
              <w:rPr>
                <w:b/>
                <w:bCs/>
              </w:rPr>
              <w:t>DESARROLLO SOCIAL</w:t>
            </w:r>
          </w:p>
        </w:tc>
        <w:tc>
          <w:tcPr>
            <w:tcW w:w="2485" w:type="dxa"/>
            <w:vMerge w:val="restart"/>
            <w:hideMark/>
          </w:tcPr>
          <w:p w14:paraId="6CA1BA1A" w14:textId="77777777" w:rsidR="00AC0B35" w:rsidRPr="00AC0B35" w:rsidRDefault="00AC0B35" w:rsidP="00B80FC8">
            <w:pPr>
              <w:rPr>
                <w:b/>
                <w:bCs/>
              </w:rPr>
            </w:pPr>
            <w:r w:rsidRPr="00AC0B35">
              <w:rPr>
                <w:b/>
                <w:bCs/>
              </w:rPr>
              <w:t>LINDON ALBERTO CHAVARRIAGA MONTOYA</w:t>
            </w:r>
          </w:p>
        </w:tc>
        <w:tc>
          <w:tcPr>
            <w:tcW w:w="3638" w:type="dxa"/>
            <w:hideMark/>
          </w:tcPr>
          <w:p w14:paraId="136D5F60" w14:textId="20ED004C" w:rsidR="00AC0B35" w:rsidRPr="00AC0B35" w:rsidRDefault="00AC0B35" w:rsidP="00B80FC8">
            <w:r w:rsidRPr="00AC0B35">
              <w:t xml:space="preserve">Consejo de </w:t>
            </w:r>
            <w:r w:rsidR="00057A7D" w:rsidRPr="00AC0B35">
              <w:t>política</w:t>
            </w:r>
            <w:r w:rsidRPr="00AC0B35">
              <w:t xml:space="preserve"> social del municipio de </w:t>
            </w:r>
            <w:r w:rsidR="00057A7D" w:rsidRPr="00AC0B35">
              <w:t>Manizales</w:t>
            </w:r>
          </w:p>
        </w:tc>
        <w:tc>
          <w:tcPr>
            <w:tcW w:w="2500" w:type="dxa"/>
            <w:hideMark/>
          </w:tcPr>
          <w:p w14:paraId="65F096F3" w14:textId="3F312C5D" w:rsidR="00AC0B35" w:rsidRPr="00AC0B35" w:rsidRDefault="00AC0B35" w:rsidP="00B80FC8">
            <w:r w:rsidRPr="00AC0B35">
              <w:t>Miembro</w:t>
            </w:r>
          </w:p>
        </w:tc>
      </w:tr>
      <w:tr w:rsidR="00AC0B35" w:rsidRPr="00AC0B35" w14:paraId="1E17FCF7" w14:textId="77777777" w:rsidTr="006B71AD">
        <w:trPr>
          <w:trHeight w:val="450"/>
          <w:jc w:val="center"/>
        </w:trPr>
        <w:tc>
          <w:tcPr>
            <w:tcW w:w="2036" w:type="dxa"/>
            <w:vMerge/>
            <w:hideMark/>
          </w:tcPr>
          <w:p w14:paraId="644D2A09" w14:textId="77777777" w:rsidR="00AC0B35" w:rsidRPr="00AC0B35" w:rsidRDefault="00AC0B35" w:rsidP="00B80FC8">
            <w:pPr>
              <w:rPr>
                <w:b/>
                <w:bCs/>
              </w:rPr>
            </w:pPr>
          </w:p>
        </w:tc>
        <w:tc>
          <w:tcPr>
            <w:tcW w:w="2485" w:type="dxa"/>
            <w:vMerge/>
            <w:hideMark/>
          </w:tcPr>
          <w:p w14:paraId="7F5283DE" w14:textId="77777777" w:rsidR="00AC0B35" w:rsidRPr="00AC0B35" w:rsidRDefault="00AC0B35" w:rsidP="00B80FC8">
            <w:pPr>
              <w:rPr>
                <w:b/>
                <w:bCs/>
              </w:rPr>
            </w:pPr>
          </w:p>
        </w:tc>
        <w:tc>
          <w:tcPr>
            <w:tcW w:w="3638" w:type="dxa"/>
            <w:hideMark/>
          </w:tcPr>
          <w:p w14:paraId="1B99CB5E" w14:textId="77777777" w:rsidR="00AC0B35" w:rsidRPr="00AC0B35" w:rsidRDefault="00AC0B35" w:rsidP="00B80FC8">
            <w:r w:rsidRPr="00AC0B35">
              <w:t>Comité de certificación municipal</w:t>
            </w:r>
          </w:p>
        </w:tc>
        <w:tc>
          <w:tcPr>
            <w:tcW w:w="2500" w:type="dxa"/>
            <w:hideMark/>
          </w:tcPr>
          <w:p w14:paraId="761BA864" w14:textId="5C7FD3EF" w:rsidR="00AC0B35" w:rsidRPr="00AC0B35" w:rsidRDefault="00057A7D" w:rsidP="00B80FC8">
            <w:r w:rsidRPr="00AC0B35">
              <w:t>Miembro</w:t>
            </w:r>
            <w:r w:rsidR="00AC0B35" w:rsidRPr="00AC0B35">
              <w:t xml:space="preserve"> del comité</w:t>
            </w:r>
          </w:p>
        </w:tc>
      </w:tr>
      <w:tr w:rsidR="00AC0B35" w:rsidRPr="00AC0B35" w14:paraId="76455018" w14:textId="77777777" w:rsidTr="006B71AD">
        <w:trPr>
          <w:trHeight w:val="450"/>
          <w:jc w:val="center"/>
        </w:trPr>
        <w:tc>
          <w:tcPr>
            <w:tcW w:w="2036" w:type="dxa"/>
            <w:vMerge/>
            <w:hideMark/>
          </w:tcPr>
          <w:p w14:paraId="1950544B" w14:textId="77777777" w:rsidR="00AC0B35" w:rsidRPr="00AC0B35" w:rsidRDefault="00AC0B35" w:rsidP="00B80FC8">
            <w:pPr>
              <w:rPr>
                <w:b/>
                <w:bCs/>
              </w:rPr>
            </w:pPr>
          </w:p>
        </w:tc>
        <w:tc>
          <w:tcPr>
            <w:tcW w:w="2485" w:type="dxa"/>
            <w:vMerge/>
            <w:hideMark/>
          </w:tcPr>
          <w:p w14:paraId="39BE7C71" w14:textId="77777777" w:rsidR="00AC0B35" w:rsidRPr="00AC0B35" w:rsidRDefault="00AC0B35" w:rsidP="00B80FC8">
            <w:pPr>
              <w:rPr>
                <w:b/>
                <w:bCs/>
              </w:rPr>
            </w:pPr>
          </w:p>
        </w:tc>
        <w:tc>
          <w:tcPr>
            <w:tcW w:w="3638" w:type="dxa"/>
            <w:hideMark/>
          </w:tcPr>
          <w:p w14:paraId="5BB8C18F" w14:textId="2EF26419" w:rsidR="00AC0B35" w:rsidRPr="00AC0B35" w:rsidRDefault="00AC0B35" w:rsidP="00B80FC8">
            <w:r w:rsidRPr="00AC0B35">
              <w:t>Comité mínimo vital.</w:t>
            </w:r>
          </w:p>
        </w:tc>
        <w:tc>
          <w:tcPr>
            <w:tcW w:w="2500" w:type="dxa"/>
            <w:hideMark/>
          </w:tcPr>
          <w:p w14:paraId="59E661DD" w14:textId="23F6D89E" w:rsidR="00AC0B35" w:rsidRPr="00AC0B35" w:rsidRDefault="00057A7D" w:rsidP="00B80FC8">
            <w:r w:rsidRPr="00AC0B35">
              <w:t>Miembro</w:t>
            </w:r>
            <w:r w:rsidR="00AC0B35" w:rsidRPr="00AC0B35">
              <w:t xml:space="preserve"> del comité</w:t>
            </w:r>
          </w:p>
        </w:tc>
      </w:tr>
      <w:tr w:rsidR="00AC0B35" w:rsidRPr="00AC0B35" w14:paraId="40985A5B" w14:textId="77777777" w:rsidTr="006B71AD">
        <w:trPr>
          <w:trHeight w:val="450"/>
          <w:jc w:val="center"/>
        </w:trPr>
        <w:tc>
          <w:tcPr>
            <w:tcW w:w="2036" w:type="dxa"/>
            <w:vMerge/>
            <w:hideMark/>
          </w:tcPr>
          <w:p w14:paraId="5C1EAFBD" w14:textId="77777777" w:rsidR="00AC0B35" w:rsidRPr="00AC0B35" w:rsidRDefault="00AC0B35" w:rsidP="00B80FC8">
            <w:pPr>
              <w:rPr>
                <w:b/>
                <w:bCs/>
              </w:rPr>
            </w:pPr>
          </w:p>
        </w:tc>
        <w:tc>
          <w:tcPr>
            <w:tcW w:w="2485" w:type="dxa"/>
            <w:vMerge/>
            <w:hideMark/>
          </w:tcPr>
          <w:p w14:paraId="2048CBCA" w14:textId="77777777" w:rsidR="00AC0B35" w:rsidRPr="00AC0B35" w:rsidRDefault="00AC0B35" w:rsidP="00B80FC8">
            <w:pPr>
              <w:rPr>
                <w:b/>
                <w:bCs/>
              </w:rPr>
            </w:pPr>
          </w:p>
        </w:tc>
        <w:tc>
          <w:tcPr>
            <w:tcW w:w="3638" w:type="dxa"/>
            <w:hideMark/>
          </w:tcPr>
          <w:p w14:paraId="23BECDF7" w14:textId="4FE0EE74" w:rsidR="00AC0B35" w:rsidRPr="00AC0B35" w:rsidRDefault="00AC0B35" w:rsidP="00B80FC8">
            <w:r w:rsidRPr="00AC0B35">
              <w:t>Consejo municipal de participación ciudadana</w:t>
            </w:r>
          </w:p>
        </w:tc>
        <w:tc>
          <w:tcPr>
            <w:tcW w:w="2500" w:type="dxa"/>
            <w:hideMark/>
          </w:tcPr>
          <w:p w14:paraId="69F03E71" w14:textId="0328B5CE" w:rsidR="00AC0B35" w:rsidRPr="00AC0B35" w:rsidRDefault="00AC0B35" w:rsidP="00B80FC8">
            <w:r w:rsidRPr="00AC0B35">
              <w:t>Miembro</w:t>
            </w:r>
          </w:p>
        </w:tc>
      </w:tr>
      <w:tr w:rsidR="00AC0B35" w:rsidRPr="00AC0B35" w14:paraId="4C626AC5" w14:textId="77777777" w:rsidTr="006B71AD">
        <w:trPr>
          <w:trHeight w:val="450"/>
          <w:jc w:val="center"/>
        </w:trPr>
        <w:tc>
          <w:tcPr>
            <w:tcW w:w="2036" w:type="dxa"/>
            <w:vMerge/>
            <w:hideMark/>
          </w:tcPr>
          <w:p w14:paraId="2FCF1EB7" w14:textId="77777777" w:rsidR="00AC0B35" w:rsidRPr="00AC0B35" w:rsidRDefault="00AC0B35" w:rsidP="00B80FC8">
            <w:pPr>
              <w:rPr>
                <w:b/>
                <w:bCs/>
              </w:rPr>
            </w:pPr>
          </w:p>
        </w:tc>
        <w:tc>
          <w:tcPr>
            <w:tcW w:w="2485" w:type="dxa"/>
            <w:vMerge/>
            <w:hideMark/>
          </w:tcPr>
          <w:p w14:paraId="37DA1B29" w14:textId="77777777" w:rsidR="00AC0B35" w:rsidRPr="00AC0B35" w:rsidRDefault="00AC0B35" w:rsidP="00B80FC8">
            <w:pPr>
              <w:rPr>
                <w:b/>
                <w:bCs/>
              </w:rPr>
            </w:pPr>
          </w:p>
        </w:tc>
        <w:tc>
          <w:tcPr>
            <w:tcW w:w="3638" w:type="dxa"/>
            <w:hideMark/>
          </w:tcPr>
          <w:p w14:paraId="4550D514" w14:textId="057AB261" w:rsidR="00AC0B35" w:rsidRPr="00AC0B35" w:rsidRDefault="00AC0B35" w:rsidP="00B80FC8">
            <w:r w:rsidRPr="00AC0B35">
              <w:t xml:space="preserve">instituto de cultura y turismo </w:t>
            </w:r>
            <w:r w:rsidR="002A77D4" w:rsidRPr="00AC0B35">
              <w:t>Manizales</w:t>
            </w:r>
          </w:p>
        </w:tc>
        <w:tc>
          <w:tcPr>
            <w:tcW w:w="2500" w:type="dxa"/>
            <w:hideMark/>
          </w:tcPr>
          <w:p w14:paraId="490B2A4B" w14:textId="4F19DED9" w:rsidR="00AC0B35" w:rsidRPr="00AC0B35" w:rsidRDefault="002A77D4" w:rsidP="00B80FC8">
            <w:r w:rsidRPr="00AC0B35">
              <w:t>Miembro</w:t>
            </w:r>
            <w:r w:rsidR="00AC0B35" w:rsidRPr="00AC0B35">
              <w:t xml:space="preserve"> de </w:t>
            </w:r>
            <w:r w:rsidRPr="00AC0B35">
              <w:t>junta</w:t>
            </w:r>
            <w:r w:rsidR="00AC0B35" w:rsidRPr="00AC0B35">
              <w:t xml:space="preserve"> directiva</w:t>
            </w:r>
          </w:p>
        </w:tc>
      </w:tr>
      <w:tr w:rsidR="00AC0B35" w:rsidRPr="00AC0B35" w14:paraId="1D578E0E" w14:textId="77777777" w:rsidTr="006B71AD">
        <w:trPr>
          <w:trHeight w:val="450"/>
          <w:jc w:val="center"/>
        </w:trPr>
        <w:tc>
          <w:tcPr>
            <w:tcW w:w="2036" w:type="dxa"/>
            <w:vMerge/>
            <w:hideMark/>
          </w:tcPr>
          <w:p w14:paraId="76A6D424" w14:textId="77777777" w:rsidR="00AC0B35" w:rsidRPr="00AC0B35" w:rsidRDefault="00AC0B35" w:rsidP="00B80FC8">
            <w:pPr>
              <w:rPr>
                <w:b/>
                <w:bCs/>
              </w:rPr>
            </w:pPr>
          </w:p>
        </w:tc>
        <w:tc>
          <w:tcPr>
            <w:tcW w:w="2485" w:type="dxa"/>
            <w:vMerge/>
            <w:hideMark/>
          </w:tcPr>
          <w:p w14:paraId="79255B57" w14:textId="77777777" w:rsidR="00AC0B35" w:rsidRPr="00AC0B35" w:rsidRDefault="00AC0B35" w:rsidP="00B80FC8">
            <w:pPr>
              <w:rPr>
                <w:b/>
                <w:bCs/>
              </w:rPr>
            </w:pPr>
          </w:p>
        </w:tc>
        <w:tc>
          <w:tcPr>
            <w:tcW w:w="3638" w:type="dxa"/>
            <w:hideMark/>
          </w:tcPr>
          <w:p w14:paraId="292E18F6" w14:textId="2E86F9BC" w:rsidR="00AC0B35" w:rsidRPr="00AC0B35" w:rsidRDefault="00AC0B35" w:rsidP="00B80FC8">
            <w:r w:rsidRPr="00AC0B35">
              <w:t xml:space="preserve">Instituto de </w:t>
            </w:r>
            <w:r w:rsidR="002A77D4" w:rsidRPr="00AC0B35">
              <w:t>valorización</w:t>
            </w:r>
            <w:r w:rsidRPr="00AC0B35">
              <w:t xml:space="preserve"> municipal</w:t>
            </w:r>
          </w:p>
        </w:tc>
        <w:tc>
          <w:tcPr>
            <w:tcW w:w="2500" w:type="dxa"/>
            <w:hideMark/>
          </w:tcPr>
          <w:p w14:paraId="68804EAF" w14:textId="77777777" w:rsidR="00AC0B35" w:rsidRPr="00AC0B35" w:rsidRDefault="00AC0B35" w:rsidP="00B80FC8">
            <w:r w:rsidRPr="00AC0B35">
              <w:t>Presidente de la junta directiva</w:t>
            </w:r>
          </w:p>
        </w:tc>
      </w:tr>
      <w:tr w:rsidR="00AC0B35" w:rsidRPr="00AC0B35" w14:paraId="14143164" w14:textId="77777777" w:rsidTr="006B71AD">
        <w:trPr>
          <w:trHeight w:val="450"/>
          <w:jc w:val="center"/>
        </w:trPr>
        <w:tc>
          <w:tcPr>
            <w:tcW w:w="2036" w:type="dxa"/>
            <w:vMerge/>
            <w:hideMark/>
          </w:tcPr>
          <w:p w14:paraId="42F179F0" w14:textId="77777777" w:rsidR="00AC0B35" w:rsidRPr="00AC0B35" w:rsidRDefault="00AC0B35" w:rsidP="00B80FC8">
            <w:pPr>
              <w:rPr>
                <w:b/>
                <w:bCs/>
              </w:rPr>
            </w:pPr>
          </w:p>
        </w:tc>
        <w:tc>
          <w:tcPr>
            <w:tcW w:w="2485" w:type="dxa"/>
            <w:vMerge/>
            <w:hideMark/>
          </w:tcPr>
          <w:p w14:paraId="44DFD7A2" w14:textId="77777777" w:rsidR="00AC0B35" w:rsidRPr="00AC0B35" w:rsidRDefault="00AC0B35" w:rsidP="00B80FC8">
            <w:pPr>
              <w:rPr>
                <w:b/>
                <w:bCs/>
              </w:rPr>
            </w:pPr>
          </w:p>
        </w:tc>
        <w:tc>
          <w:tcPr>
            <w:tcW w:w="3638" w:type="dxa"/>
            <w:hideMark/>
          </w:tcPr>
          <w:p w14:paraId="5A604DD2" w14:textId="0B275F0B" w:rsidR="00AC0B35" w:rsidRPr="00AC0B35" w:rsidRDefault="00AC0B35" w:rsidP="00B80FC8">
            <w:r w:rsidRPr="00AC0B35">
              <w:t>S</w:t>
            </w:r>
            <w:r w:rsidR="002A77D4">
              <w:t>ES</w:t>
            </w:r>
            <w:r w:rsidRPr="00AC0B35">
              <w:t xml:space="preserve"> hospital de caldas</w:t>
            </w:r>
          </w:p>
        </w:tc>
        <w:tc>
          <w:tcPr>
            <w:tcW w:w="2500" w:type="dxa"/>
            <w:hideMark/>
          </w:tcPr>
          <w:p w14:paraId="3B9667AD" w14:textId="0075CFE3" w:rsidR="00AC0B35" w:rsidRPr="00AC0B35" w:rsidRDefault="00057A7D" w:rsidP="00B80FC8">
            <w:r w:rsidRPr="00AC0B35">
              <w:t>Miembro</w:t>
            </w:r>
            <w:r w:rsidR="00AC0B35" w:rsidRPr="00AC0B35">
              <w:t xml:space="preserve"> de </w:t>
            </w:r>
            <w:r w:rsidRPr="00AC0B35">
              <w:t>junta</w:t>
            </w:r>
            <w:r w:rsidR="00AC0B35" w:rsidRPr="00AC0B35">
              <w:t xml:space="preserve"> directiva</w:t>
            </w:r>
          </w:p>
        </w:tc>
      </w:tr>
      <w:tr w:rsidR="00AC0B35" w:rsidRPr="00AC0B35" w14:paraId="1C922952" w14:textId="77777777" w:rsidTr="006B71AD">
        <w:trPr>
          <w:trHeight w:val="450"/>
          <w:jc w:val="center"/>
        </w:trPr>
        <w:tc>
          <w:tcPr>
            <w:tcW w:w="2036" w:type="dxa"/>
            <w:vMerge w:val="restart"/>
            <w:hideMark/>
          </w:tcPr>
          <w:p w14:paraId="65B77F20" w14:textId="77777777" w:rsidR="00AC0B35" w:rsidRPr="00AC0B35" w:rsidRDefault="00AC0B35" w:rsidP="00B80FC8">
            <w:pPr>
              <w:rPr>
                <w:b/>
                <w:bCs/>
              </w:rPr>
            </w:pPr>
            <w:r w:rsidRPr="00AC0B35">
              <w:rPr>
                <w:b/>
                <w:bCs/>
              </w:rPr>
              <w:t>OBRAS PUBLICAS</w:t>
            </w:r>
          </w:p>
        </w:tc>
        <w:tc>
          <w:tcPr>
            <w:tcW w:w="2485" w:type="dxa"/>
            <w:vMerge w:val="restart"/>
            <w:hideMark/>
          </w:tcPr>
          <w:p w14:paraId="4B94D880" w14:textId="42B4F55B" w:rsidR="00AC0B35" w:rsidRPr="00AC0B35" w:rsidRDefault="00AC0B35" w:rsidP="00B80FC8">
            <w:pPr>
              <w:rPr>
                <w:b/>
                <w:bCs/>
              </w:rPr>
            </w:pPr>
            <w:r w:rsidRPr="00AC0B35">
              <w:rPr>
                <w:b/>
                <w:bCs/>
              </w:rPr>
              <w:t>CLAUDIA MARIA SALAZAR VELASQUEZ</w:t>
            </w:r>
          </w:p>
        </w:tc>
        <w:tc>
          <w:tcPr>
            <w:tcW w:w="3638" w:type="dxa"/>
            <w:hideMark/>
          </w:tcPr>
          <w:p w14:paraId="2842733A" w14:textId="33357F40" w:rsidR="00AC0B35" w:rsidRPr="00AC0B35" w:rsidRDefault="00AC0B35" w:rsidP="00B80FC8">
            <w:r w:rsidRPr="00AC0B35">
              <w:t xml:space="preserve">Junta directiva de </w:t>
            </w:r>
            <w:r w:rsidR="002A77D4">
              <w:t>INVAMA</w:t>
            </w:r>
          </w:p>
        </w:tc>
        <w:tc>
          <w:tcPr>
            <w:tcW w:w="2500" w:type="dxa"/>
            <w:hideMark/>
          </w:tcPr>
          <w:p w14:paraId="184B51E9" w14:textId="265F7B5D" w:rsidR="00AC0B35" w:rsidRPr="00AC0B35" w:rsidRDefault="00AC0B35" w:rsidP="00B80FC8">
            <w:r w:rsidRPr="00AC0B35">
              <w:t>Principal</w:t>
            </w:r>
          </w:p>
        </w:tc>
      </w:tr>
      <w:tr w:rsidR="00AC0B35" w:rsidRPr="00AC0B35" w14:paraId="77C857FF" w14:textId="77777777" w:rsidTr="006B71AD">
        <w:trPr>
          <w:trHeight w:val="450"/>
          <w:jc w:val="center"/>
        </w:trPr>
        <w:tc>
          <w:tcPr>
            <w:tcW w:w="2036" w:type="dxa"/>
            <w:vMerge/>
            <w:hideMark/>
          </w:tcPr>
          <w:p w14:paraId="2E47E1D1" w14:textId="77777777" w:rsidR="00AC0B35" w:rsidRPr="00AC0B35" w:rsidRDefault="00AC0B35" w:rsidP="00B80FC8">
            <w:pPr>
              <w:rPr>
                <w:b/>
                <w:bCs/>
              </w:rPr>
            </w:pPr>
          </w:p>
        </w:tc>
        <w:tc>
          <w:tcPr>
            <w:tcW w:w="2485" w:type="dxa"/>
            <w:vMerge/>
            <w:hideMark/>
          </w:tcPr>
          <w:p w14:paraId="16AEDD27" w14:textId="77777777" w:rsidR="00AC0B35" w:rsidRPr="00AC0B35" w:rsidRDefault="00AC0B35" w:rsidP="00B80FC8">
            <w:pPr>
              <w:rPr>
                <w:b/>
                <w:bCs/>
              </w:rPr>
            </w:pPr>
          </w:p>
        </w:tc>
        <w:tc>
          <w:tcPr>
            <w:tcW w:w="3638" w:type="dxa"/>
            <w:hideMark/>
          </w:tcPr>
          <w:p w14:paraId="4D66ECEC" w14:textId="380C72B5" w:rsidR="00AC0B35" w:rsidRPr="00AC0B35" w:rsidRDefault="00AC0B35" w:rsidP="00B80FC8">
            <w:r w:rsidRPr="00AC0B35">
              <w:t xml:space="preserve">Junta directiva </w:t>
            </w:r>
            <w:r w:rsidR="00057A7D">
              <w:t>a</w:t>
            </w:r>
            <w:r w:rsidRPr="00AC0B35">
              <w:t xml:space="preserve">guas de </w:t>
            </w:r>
            <w:r w:rsidR="00057A7D" w:rsidRPr="00AC0B35">
              <w:t>Manizales</w:t>
            </w:r>
          </w:p>
        </w:tc>
        <w:tc>
          <w:tcPr>
            <w:tcW w:w="2500" w:type="dxa"/>
            <w:hideMark/>
          </w:tcPr>
          <w:p w14:paraId="009BE5B7" w14:textId="50994E03" w:rsidR="00AC0B35" w:rsidRPr="00AC0B35" w:rsidRDefault="00AC0B35" w:rsidP="00B80FC8">
            <w:r w:rsidRPr="00AC0B35">
              <w:t>Suplente</w:t>
            </w:r>
          </w:p>
        </w:tc>
      </w:tr>
      <w:tr w:rsidR="00AC0B35" w:rsidRPr="00AC0B35" w14:paraId="2A3DA441" w14:textId="77777777" w:rsidTr="006B71AD">
        <w:trPr>
          <w:trHeight w:val="450"/>
          <w:jc w:val="center"/>
        </w:trPr>
        <w:tc>
          <w:tcPr>
            <w:tcW w:w="2036" w:type="dxa"/>
            <w:vMerge/>
            <w:hideMark/>
          </w:tcPr>
          <w:p w14:paraId="5BE4CC85" w14:textId="77777777" w:rsidR="00AC0B35" w:rsidRPr="00AC0B35" w:rsidRDefault="00AC0B35" w:rsidP="00B80FC8">
            <w:pPr>
              <w:rPr>
                <w:b/>
                <w:bCs/>
              </w:rPr>
            </w:pPr>
          </w:p>
        </w:tc>
        <w:tc>
          <w:tcPr>
            <w:tcW w:w="2485" w:type="dxa"/>
            <w:vMerge/>
            <w:hideMark/>
          </w:tcPr>
          <w:p w14:paraId="7386EB7F" w14:textId="77777777" w:rsidR="00AC0B35" w:rsidRPr="00AC0B35" w:rsidRDefault="00AC0B35" w:rsidP="00B80FC8">
            <w:pPr>
              <w:rPr>
                <w:b/>
                <w:bCs/>
              </w:rPr>
            </w:pPr>
          </w:p>
        </w:tc>
        <w:tc>
          <w:tcPr>
            <w:tcW w:w="3638" w:type="dxa"/>
            <w:hideMark/>
          </w:tcPr>
          <w:p w14:paraId="1A055788" w14:textId="2452B523" w:rsidR="00AC0B35" w:rsidRPr="00AC0B35" w:rsidRDefault="00AC0B35" w:rsidP="00B80FC8">
            <w:r w:rsidRPr="00AC0B35">
              <w:t xml:space="preserve">Junta directiva </w:t>
            </w:r>
            <w:r w:rsidR="00057A7D">
              <w:t>ERUM</w:t>
            </w:r>
          </w:p>
        </w:tc>
        <w:tc>
          <w:tcPr>
            <w:tcW w:w="2500" w:type="dxa"/>
            <w:hideMark/>
          </w:tcPr>
          <w:p w14:paraId="59FBC190" w14:textId="13FBD6B6" w:rsidR="00AC0B35" w:rsidRPr="00AC0B35" w:rsidRDefault="00AC0B35" w:rsidP="00B80FC8">
            <w:r w:rsidRPr="00AC0B35">
              <w:t>Principal</w:t>
            </w:r>
          </w:p>
        </w:tc>
      </w:tr>
      <w:tr w:rsidR="00AC0B35" w:rsidRPr="00AC0B35" w14:paraId="63D9F9C4" w14:textId="77777777" w:rsidTr="006B71AD">
        <w:trPr>
          <w:trHeight w:val="450"/>
          <w:jc w:val="center"/>
        </w:trPr>
        <w:tc>
          <w:tcPr>
            <w:tcW w:w="2036" w:type="dxa"/>
            <w:vMerge/>
            <w:hideMark/>
          </w:tcPr>
          <w:p w14:paraId="19D31D85" w14:textId="77777777" w:rsidR="00AC0B35" w:rsidRPr="00AC0B35" w:rsidRDefault="00AC0B35" w:rsidP="00B80FC8">
            <w:pPr>
              <w:rPr>
                <w:b/>
                <w:bCs/>
              </w:rPr>
            </w:pPr>
          </w:p>
        </w:tc>
        <w:tc>
          <w:tcPr>
            <w:tcW w:w="2485" w:type="dxa"/>
            <w:vMerge/>
            <w:hideMark/>
          </w:tcPr>
          <w:p w14:paraId="53202ADE" w14:textId="77777777" w:rsidR="00AC0B35" w:rsidRPr="00AC0B35" w:rsidRDefault="00AC0B35" w:rsidP="00B80FC8">
            <w:pPr>
              <w:rPr>
                <w:b/>
                <w:bCs/>
              </w:rPr>
            </w:pPr>
          </w:p>
        </w:tc>
        <w:tc>
          <w:tcPr>
            <w:tcW w:w="3638" w:type="dxa"/>
            <w:hideMark/>
          </w:tcPr>
          <w:p w14:paraId="14195F4B" w14:textId="3F68B32C" w:rsidR="00AC0B35" w:rsidRPr="00AC0B35" w:rsidRDefault="00AC0B35" w:rsidP="00B80FC8">
            <w:r w:rsidRPr="00AC0B35">
              <w:t>Comité de convivencia laboral</w:t>
            </w:r>
          </w:p>
        </w:tc>
        <w:tc>
          <w:tcPr>
            <w:tcW w:w="2500" w:type="dxa"/>
            <w:hideMark/>
          </w:tcPr>
          <w:p w14:paraId="2C696F27" w14:textId="2EAE7B86" w:rsidR="00AC0B35" w:rsidRPr="00AC0B35" w:rsidRDefault="00AC0B35" w:rsidP="00B80FC8">
            <w:r w:rsidRPr="00AC0B35">
              <w:t>Miembro</w:t>
            </w:r>
          </w:p>
        </w:tc>
      </w:tr>
      <w:tr w:rsidR="00AC0B35" w:rsidRPr="00AC0B35" w14:paraId="6750DBE3" w14:textId="77777777" w:rsidTr="006B71AD">
        <w:trPr>
          <w:trHeight w:val="615"/>
          <w:jc w:val="center"/>
        </w:trPr>
        <w:tc>
          <w:tcPr>
            <w:tcW w:w="2036" w:type="dxa"/>
            <w:vMerge w:val="restart"/>
            <w:hideMark/>
          </w:tcPr>
          <w:p w14:paraId="3C4FC2CC" w14:textId="77777777" w:rsidR="00AC0B35" w:rsidRPr="00AC0B35" w:rsidRDefault="00AC0B35" w:rsidP="00B80FC8">
            <w:pPr>
              <w:rPr>
                <w:b/>
                <w:bCs/>
              </w:rPr>
            </w:pPr>
            <w:r w:rsidRPr="00AC0B35">
              <w:rPr>
                <w:b/>
                <w:bCs/>
              </w:rPr>
              <w:t>SERVICIOS ADMINISTRATIVOS</w:t>
            </w:r>
          </w:p>
        </w:tc>
        <w:tc>
          <w:tcPr>
            <w:tcW w:w="2485" w:type="dxa"/>
            <w:vMerge w:val="restart"/>
            <w:hideMark/>
          </w:tcPr>
          <w:p w14:paraId="5AF0E9D8" w14:textId="76C583AA" w:rsidR="00AC0B35" w:rsidRPr="00AC0B35" w:rsidRDefault="00AC0B35" w:rsidP="00B80FC8">
            <w:pPr>
              <w:rPr>
                <w:b/>
                <w:bCs/>
              </w:rPr>
            </w:pPr>
            <w:r w:rsidRPr="00AC0B35">
              <w:rPr>
                <w:b/>
                <w:bCs/>
              </w:rPr>
              <w:t>LUZ MERY PINILLA AVILA</w:t>
            </w:r>
          </w:p>
        </w:tc>
        <w:tc>
          <w:tcPr>
            <w:tcW w:w="3638" w:type="dxa"/>
            <w:hideMark/>
          </w:tcPr>
          <w:p w14:paraId="6747E639" w14:textId="77777777" w:rsidR="00AC0B35" w:rsidRPr="00AC0B35" w:rsidRDefault="00AC0B35" w:rsidP="00B80FC8">
            <w:r w:rsidRPr="00AC0B35">
              <w:t>Comisión de personal</w:t>
            </w:r>
          </w:p>
        </w:tc>
        <w:tc>
          <w:tcPr>
            <w:tcW w:w="2500" w:type="dxa"/>
            <w:hideMark/>
          </w:tcPr>
          <w:p w14:paraId="4C5801FB" w14:textId="2B213B9E" w:rsidR="00AC0B35" w:rsidRPr="00AC0B35" w:rsidRDefault="00AC0B35" w:rsidP="00B80FC8">
            <w:r w:rsidRPr="00AC0B35">
              <w:t xml:space="preserve">Miembro principal en </w:t>
            </w:r>
            <w:r w:rsidR="00057A7D" w:rsidRPr="00AC0B35">
              <w:t>representación</w:t>
            </w:r>
            <w:r w:rsidRPr="00AC0B35">
              <w:t xml:space="preserve"> del alcalde</w:t>
            </w:r>
          </w:p>
        </w:tc>
      </w:tr>
      <w:tr w:rsidR="00AC0B35" w:rsidRPr="00AC0B35" w14:paraId="32EA17BD" w14:textId="77777777" w:rsidTr="006B71AD">
        <w:trPr>
          <w:trHeight w:val="630"/>
          <w:jc w:val="center"/>
        </w:trPr>
        <w:tc>
          <w:tcPr>
            <w:tcW w:w="2036" w:type="dxa"/>
            <w:vMerge/>
            <w:hideMark/>
          </w:tcPr>
          <w:p w14:paraId="24108E46" w14:textId="77777777" w:rsidR="00AC0B35" w:rsidRPr="00AC0B35" w:rsidRDefault="00AC0B35" w:rsidP="00B80FC8">
            <w:pPr>
              <w:rPr>
                <w:b/>
                <w:bCs/>
              </w:rPr>
            </w:pPr>
          </w:p>
        </w:tc>
        <w:tc>
          <w:tcPr>
            <w:tcW w:w="2485" w:type="dxa"/>
            <w:vMerge/>
            <w:hideMark/>
          </w:tcPr>
          <w:p w14:paraId="2A2EE21B" w14:textId="77777777" w:rsidR="00AC0B35" w:rsidRPr="00AC0B35" w:rsidRDefault="00AC0B35" w:rsidP="00B80FC8">
            <w:pPr>
              <w:rPr>
                <w:b/>
                <w:bCs/>
              </w:rPr>
            </w:pPr>
          </w:p>
        </w:tc>
        <w:tc>
          <w:tcPr>
            <w:tcW w:w="3638" w:type="dxa"/>
            <w:hideMark/>
          </w:tcPr>
          <w:p w14:paraId="63A4F502" w14:textId="1259159C" w:rsidR="00AC0B35" w:rsidRPr="00AC0B35" w:rsidRDefault="00AC0B35" w:rsidP="00B80FC8">
            <w:proofErr w:type="spellStart"/>
            <w:r w:rsidRPr="00AC0B35">
              <w:t>Copasst</w:t>
            </w:r>
            <w:proofErr w:type="spellEnd"/>
            <w:r w:rsidRPr="00AC0B35">
              <w:t>: (comité paritario de seguridad y salud en el trabajo)</w:t>
            </w:r>
          </w:p>
        </w:tc>
        <w:tc>
          <w:tcPr>
            <w:tcW w:w="2500" w:type="dxa"/>
            <w:hideMark/>
          </w:tcPr>
          <w:p w14:paraId="4A582757" w14:textId="12BDF4C1" w:rsidR="00AC0B35" w:rsidRPr="00AC0B35" w:rsidRDefault="00AC0B35" w:rsidP="00B80FC8">
            <w:r w:rsidRPr="00AC0B35">
              <w:t xml:space="preserve">Miembro principal en </w:t>
            </w:r>
            <w:r w:rsidR="00057A7D" w:rsidRPr="00AC0B35">
              <w:t>representación</w:t>
            </w:r>
            <w:r w:rsidRPr="00AC0B35">
              <w:t xml:space="preserve"> del alcalde</w:t>
            </w:r>
          </w:p>
        </w:tc>
      </w:tr>
      <w:tr w:rsidR="00AC0B35" w:rsidRPr="00AC0B35" w14:paraId="37AB74F1" w14:textId="77777777" w:rsidTr="006B71AD">
        <w:trPr>
          <w:trHeight w:val="645"/>
          <w:jc w:val="center"/>
        </w:trPr>
        <w:tc>
          <w:tcPr>
            <w:tcW w:w="2036" w:type="dxa"/>
            <w:vMerge/>
            <w:hideMark/>
          </w:tcPr>
          <w:p w14:paraId="599D6D0C" w14:textId="77777777" w:rsidR="00AC0B35" w:rsidRPr="00AC0B35" w:rsidRDefault="00AC0B35" w:rsidP="00B80FC8">
            <w:pPr>
              <w:rPr>
                <w:b/>
                <w:bCs/>
              </w:rPr>
            </w:pPr>
          </w:p>
        </w:tc>
        <w:tc>
          <w:tcPr>
            <w:tcW w:w="2485" w:type="dxa"/>
            <w:vMerge/>
            <w:hideMark/>
          </w:tcPr>
          <w:p w14:paraId="076D58D4" w14:textId="77777777" w:rsidR="00AC0B35" w:rsidRPr="00AC0B35" w:rsidRDefault="00AC0B35" w:rsidP="00B80FC8">
            <w:pPr>
              <w:rPr>
                <w:b/>
                <w:bCs/>
              </w:rPr>
            </w:pPr>
          </w:p>
        </w:tc>
        <w:tc>
          <w:tcPr>
            <w:tcW w:w="3638" w:type="dxa"/>
            <w:hideMark/>
          </w:tcPr>
          <w:p w14:paraId="08F56CF9" w14:textId="42BCFB88" w:rsidR="00AC0B35" w:rsidRPr="00AC0B35" w:rsidRDefault="00057A7D" w:rsidP="00B80FC8">
            <w:r w:rsidRPr="00AC0B35">
              <w:t>Comité</w:t>
            </w:r>
            <w:r w:rsidR="00AC0B35" w:rsidRPr="00AC0B35">
              <w:t xml:space="preserve"> de convivencia laboral</w:t>
            </w:r>
          </w:p>
        </w:tc>
        <w:tc>
          <w:tcPr>
            <w:tcW w:w="2500" w:type="dxa"/>
            <w:hideMark/>
          </w:tcPr>
          <w:p w14:paraId="4A624986" w14:textId="39286A6D" w:rsidR="00AC0B35" w:rsidRPr="00AC0B35" w:rsidRDefault="00AC0B35" w:rsidP="00B80FC8">
            <w:r w:rsidRPr="00AC0B35">
              <w:t xml:space="preserve">Miembro principal en </w:t>
            </w:r>
            <w:r w:rsidR="00057A7D" w:rsidRPr="00AC0B35">
              <w:t>representación</w:t>
            </w:r>
            <w:r w:rsidRPr="00AC0B35">
              <w:t xml:space="preserve"> del alcalde</w:t>
            </w:r>
          </w:p>
        </w:tc>
      </w:tr>
      <w:tr w:rsidR="00AC0B35" w:rsidRPr="00AC0B35" w14:paraId="78E88A5A" w14:textId="77777777" w:rsidTr="006B71AD">
        <w:trPr>
          <w:trHeight w:val="450"/>
          <w:jc w:val="center"/>
        </w:trPr>
        <w:tc>
          <w:tcPr>
            <w:tcW w:w="2036" w:type="dxa"/>
            <w:vMerge w:val="restart"/>
            <w:hideMark/>
          </w:tcPr>
          <w:p w14:paraId="47B22488" w14:textId="77777777" w:rsidR="00AC0B35" w:rsidRPr="00AC0B35" w:rsidRDefault="00AC0B35" w:rsidP="00B80FC8">
            <w:pPr>
              <w:rPr>
                <w:b/>
                <w:bCs/>
              </w:rPr>
            </w:pPr>
            <w:r w:rsidRPr="00AC0B35">
              <w:rPr>
                <w:b/>
                <w:bCs/>
              </w:rPr>
              <w:t>JURIDICA</w:t>
            </w:r>
          </w:p>
        </w:tc>
        <w:tc>
          <w:tcPr>
            <w:tcW w:w="2485" w:type="dxa"/>
            <w:vMerge w:val="restart"/>
            <w:hideMark/>
          </w:tcPr>
          <w:p w14:paraId="18304D3A" w14:textId="77777777" w:rsidR="00AC0B35" w:rsidRPr="00AC0B35" w:rsidRDefault="00AC0B35" w:rsidP="00B80FC8">
            <w:pPr>
              <w:rPr>
                <w:b/>
                <w:bCs/>
              </w:rPr>
            </w:pPr>
            <w:r w:rsidRPr="00AC0B35">
              <w:rPr>
                <w:b/>
                <w:bCs/>
              </w:rPr>
              <w:t>JUAN DAVID DUQUE RENDON</w:t>
            </w:r>
          </w:p>
        </w:tc>
        <w:tc>
          <w:tcPr>
            <w:tcW w:w="3638" w:type="dxa"/>
            <w:hideMark/>
          </w:tcPr>
          <w:p w14:paraId="100F590E" w14:textId="7E9EB718" w:rsidR="00AC0B35" w:rsidRPr="00AC0B35" w:rsidRDefault="00AC0B35" w:rsidP="00B80FC8">
            <w:r w:rsidRPr="00AC0B35">
              <w:t>Comité de control interno</w:t>
            </w:r>
          </w:p>
        </w:tc>
        <w:tc>
          <w:tcPr>
            <w:tcW w:w="2500" w:type="dxa"/>
            <w:hideMark/>
          </w:tcPr>
          <w:p w14:paraId="37D81D4B" w14:textId="29E3011E" w:rsidR="00AC0B35" w:rsidRPr="00AC0B35" w:rsidRDefault="00AC0B35" w:rsidP="00B80FC8">
            <w:r w:rsidRPr="00AC0B35">
              <w:t>Miembro</w:t>
            </w:r>
          </w:p>
        </w:tc>
      </w:tr>
      <w:tr w:rsidR="00AC0B35" w:rsidRPr="00AC0B35" w14:paraId="036A4640" w14:textId="77777777" w:rsidTr="006B71AD">
        <w:trPr>
          <w:trHeight w:val="450"/>
          <w:jc w:val="center"/>
        </w:trPr>
        <w:tc>
          <w:tcPr>
            <w:tcW w:w="2036" w:type="dxa"/>
            <w:vMerge/>
            <w:hideMark/>
          </w:tcPr>
          <w:p w14:paraId="0C10A32C" w14:textId="77777777" w:rsidR="00AC0B35" w:rsidRPr="00AC0B35" w:rsidRDefault="00AC0B35" w:rsidP="00B80FC8">
            <w:pPr>
              <w:rPr>
                <w:b/>
                <w:bCs/>
              </w:rPr>
            </w:pPr>
          </w:p>
        </w:tc>
        <w:tc>
          <w:tcPr>
            <w:tcW w:w="2485" w:type="dxa"/>
            <w:vMerge/>
            <w:hideMark/>
          </w:tcPr>
          <w:p w14:paraId="755087DA" w14:textId="77777777" w:rsidR="00AC0B35" w:rsidRPr="00AC0B35" w:rsidRDefault="00AC0B35" w:rsidP="00B80FC8">
            <w:pPr>
              <w:rPr>
                <w:b/>
                <w:bCs/>
              </w:rPr>
            </w:pPr>
          </w:p>
        </w:tc>
        <w:tc>
          <w:tcPr>
            <w:tcW w:w="3638" w:type="dxa"/>
            <w:hideMark/>
          </w:tcPr>
          <w:p w14:paraId="2D78B13B" w14:textId="04AE96DF" w:rsidR="00AC0B35" w:rsidRPr="00AC0B35" w:rsidRDefault="00AC0B35" w:rsidP="00B80FC8">
            <w:r w:rsidRPr="00AC0B35">
              <w:t xml:space="preserve">Comité fiduciario </w:t>
            </w:r>
            <w:r w:rsidR="00057A7D">
              <w:t>PTAR</w:t>
            </w:r>
            <w:r w:rsidRPr="00AC0B35">
              <w:t xml:space="preserve"> – aguas de </w:t>
            </w:r>
            <w:r w:rsidR="00057A7D" w:rsidRPr="00AC0B35">
              <w:t>Manizales</w:t>
            </w:r>
            <w:r w:rsidRPr="00AC0B35">
              <w:t>.</w:t>
            </w:r>
          </w:p>
        </w:tc>
        <w:tc>
          <w:tcPr>
            <w:tcW w:w="2500" w:type="dxa"/>
            <w:hideMark/>
          </w:tcPr>
          <w:p w14:paraId="0A33E1CE" w14:textId="38DE9A9D" w:rsidR="00AC0B35" w:rsidRPr="00AC0B35" w:rsidRDefault="00AC0B35" w:rsidP="00B80FC8">
            <w:r w:rsidRPr="00AC0B35">
              <w:t>Miembro</w:t>
            </w:r>
          </w:p>
        </w:tc>
      </w:tr>
      <w:tr w:rsidR="00AC0B35" w:rsidRPr="00AC0B35" w14:paraId="19108264" w14:textId="77777777" w:rsidTr="006B71AD">
        <w:trPr>
          <w:trHeight w:val="450"/>
          <w:jc w:val="center"/>
        </w:trPr>
        <w:tc>
          <w:tcPr>
            <w:tcW w:w="2036" w:type="dxa"/>
            <w:vMerge/>
            <w:hideMark/>
          </w:tcPr>
          <w:p w14:paraId="1F15B163" w14:textId="77777777" w:rsidR="00AC0B35" w:rsidRPr="00AC0B35" w:rsidRDefault="00AC0B35" w:rsidP="00B80FC8">
            <w:pPr>
              <w:rPr>
                <w:b/>
                <w:bCs/>
              </w:rPr>
            </w:pPr>
          </w:p>
        </w:tc>
        <w:tc>
          <w:tcPr>
            <w:tcW w:w="2485" w:type="dxa"/>
            <w:vMerge/>
            <w:hideMark/>
          </w:tcPr>
          <w:p w14:paraId="1E42D5EB" w14:textId="77777777" w:rsidR="00AC0B35" w:rsidRPr="00AC0B35" w:rsidRDefault="00AC0B35" w:rsidP="00B80FC8">
            <w:pPr>
              <w:rPr>
                <w:b/>
                <w:bCs/>
              </w:rPr>
            </w:pPr>
          </w:p>
        </w:tc>
        <w:tc>
          <w:tcPr>
            <w:tcW w:w="3638" w:type="dxa"/>
            <w:hideMark/>
          </w:tcPr>
          <w:p w14:paraId="05155FA2" w14:textId="4EDE5C51" w:rsidR="00AC0B35" w:rsidRPr="00AC0B35" w:rsidRDefault="00AC0B35" w:rsidP="00B80FC8">
            <w:r w:rsidRPr="00AC0B35">
              <w:t>Comité de conciliación</w:t>
            </w:r>
          </w:p>
        </w:tc>
        <w:tc>
          <w:tcPr>
            <w:tcW w:w="2500" w:type="dxa"/>
            <w:hideMark/>
          </w:tcPr>
          <w:p w14:paraId="2002735D" w14:textId="43885CC0" w:rsidR="00AC0B35" w:rsidRPr="00AC0B35" w:rsidRDefault="00AC0B35" w:rsidP="00B80FC8">
            <w:r w:rsidRPr="00AC0B35">
              <w:t>Miembro</w:t>
            </w:r>
          </w:p>
        </w:tc>
      </w:tr>
      <w:tr w:rsidR="00AC0B35" w:rsidRPr="00AC0B35" w14:paraId="6CC770A5" w14:textId="77777777" w:rsidTr="006B71AD">
        <w:trPr>
          <w:trHeight w:val="450"/>
          <w:jc w:val="center"/>
        </w:trPr>
        <w:tc>
          <w:tcPr>
            <w:tcW w:w="2036" w:type="dxa"/>
            <w:vMerge/>
            <w:hideMark/>
          </w:tcPr>
          <w:p w14:paraId="2966F45F" w14:textId="77777777" w:rsidR="00AC0B35" w:rsidRPr="00AC0B35" w:rsidRDefault="00AC0B35" w:rsidP="00B80FC8">
            <w:pPr>
              <w:rPr>
                <w:b/>
                <w:bCs/>
              </w:rPr>
            </w:pPr>
          </w:p>
        </w:tc>
        <w:tc>
          <w:tcPr>
            <w:tcW w:w="2485" w:type="dxa"/>
            <w:vMerge/>
            <w:hideMark/>
          </w:tcPr>
          <w:p w14:paraId="6DB9A345" w14:textId="77777777" w:rsidR="00AC0B35" w:rsidRPr="00AC0B35" w:rsidRDefault="00AC0B35" w:rsidP="00B80FC8">
            <w:pPr>
              <w:rPr>
                <w:b/>
                <w:bCs/>
              </w:rPr>
            </w:pPr>
          </w:p>
        </w:tc>
        <w:tc>
          <w:tcPr>
            <w:tcW w:w="3638" w:type="dxa"/>
            <w:hideMark/>
          </w:tcPr>
          <w:p w14:paraId="05B98834" w14:textId="615B1CF8" w:rsidR="00AC0B35" w:rsidRPr="00AC0B35" w:rsidRDefault="00AC0B35" w:rsidP="00B80FC8">
            <w:r w:rsidRPr="00AC0B35">
              <w:t>Comité de saneamiento fiscal</w:t>
            </w:r>
          </w:p>
        </w:tc>
        <w:tc>
          <w:tcPr>
            <w:tcW w:w="2500" w:type="dxa"/>
            <w:hideMark/>
          </w:tcPr>
          <w:p w14:paraId="39AAE95D" w14:textId="7F735385" w:rsidR="00AC0B35" w:rsidRPr="00AC0B35" w:rsidRDefault="00AC0B35" w:rsidP="00B80FC8">
            <w:r w:rsidRPr="00AC0B35">
              <w:t>Miembro</w:t>
            </w:r>
          </w:p>
        </w:tc>
      </w:tr>
      <w:tr w:rsidR="00AC0B35" w:rsidRPr="00AC0B35" w14:paraId="7E103DCE" w14:textId="77777777" w:rsidTr="006B71AD">
        <w:trPr>
          <w:trHeight w:val="450"/>
          <w:jc w:val="center"/>
        </w:trPr>
        <w:tc>
          <w:tcPr>
            <w:tcW w:w="2036" w:type="dxa"/>
            <w:vMerge/>
            <w:hideMark/>
          </w:tcPr>
          <w:p w14:paraId="3A395E4E" w14:textId="77777777" w:rsidR="00AC0B35" w:rsidRPr="00AC0B35" w:rsidRDefault="00AC0B35" w:rsidP="00B80FC8">
            <w:pPr>
              <w:rPr>
                <w:b/>
                <w:bCs/>
              </w:rPr>
            </w:pPr>
          </w:p>
        </w:tc>
        <w:tc>
          <w:tcPr>
            <w:tcW w:w="2485" w:type="dxa"/>
            <w:vMerge/>
            <w:hideMark/>
          </w:tcPr>
          <w:p w14:paraId="45E3B39F" w14:textId="77777777" w:rsidR="00AC0B35" w:rsidRPr="00AC0B35" w:rsidRDefault="00AC0B35" w:rsidP="00B80FC8">
            <w:pPr>
              <w:rPr>
                <w:b/>
                <w:bCs/>
              </w:rPr>
            </w:pPr>
          </w:p>
        </w:tc>
        <w:tc>
          <w:tcPr>
            <w:tcW w:w="3638" w:type="dxa"/>
            <w:hideMark/>
          </w:tcPr>
          <w:p w14:paraId="4B6EBA12" w14:textId="06581812" w:rsidR="00AC0B35" w:rsidRPr="00AC0B35" w:rsidRDefault="00AC0B35" w:rsidP="00B80FC8">
            <w:r w:rsidRPr="00AC0B35">
              <w:t xml:space="preserve">Comité fiduciario del </w:t>
            </w:r>
            <w:proofErr w:type="spellStart"/>
            <w:r w:rsidRPr="00AC0B35">
              <w:t>peabit</w:t>
            </w:r>
            <w:proofErr w:type="spellEnd"/>
            <w:r w:rsidRPr="00AC0B35">
              <w:t>.</w:t>
            </w:r>
          </w:p>
        </w:tc>
        <w:tc>
          <w:tcPr>
            <w:tcW w:w="2500" w:type="dxa"/>
            <w:hideMark/>
          </w:tcPr>
          <w:p w14:paraId="71E5202C" w14:textId="7CA01CAA" w:rsidR="00AC0B35" w:rsidRPr="00AC0B35" w:rsidRDefault="00AC0B35" w:rsidP="00B80FC8">
            <w:r w:rsidRPr="00AC0B35">
              <w:t>Miembro</w:t>
            </w:r>
          </w:p>
        </w:tc>
      </w:tr>
      <w:tr w:rsidR="00AC0B35" w:rsidRPr="00AC0B35" w14:paraId="22CC921C" w14:textId="77777777" w:rsidTr="006B71AD">
        <w:trPr>
          <w:trHeight w:val="855"/>
          <w:jc w:val="center"/>
        </w:trPr>
        <w:tc>
          <w:tcPr>
            <w:tcW w:w="2036" w:type="dxa"/>
            <w:vMerge/>
            <w:hideMark/>
          </w:tcPr>
          <w:p w14:paraId="501FF18F" w14:textId="77777777" w:rsidR="00AC0B35" w:rsidRPr="00AC0B35" w:rsidRDefault="00AC0B35" w:rsidP="00B80FC8">
            <w:pPr>
              <w:rPr>
                <w:b/>
                <w:bCs/>
              </w:rPr>
            </w:pPr>
          </w:p>
        </w:tc>
        <w:tc>
          <w:tcPr>
            <w:tcW w:w="2485" w:type="dxa"/>
            <w:vMerge/>
            <w:hideMark/>
          </w:tcPr>
          <w:p w14:paraId="7482E02D" w14:textId="77777777" w:rsidR="00AC0B35" w:rsidRPr="00AC0B35" w:rsidRDefault="00AC0B35" w:rsidP="00B80FC8">
            <w:pPr>
              <w:rPr>
                <w:b/>
                <w:bCs/>
              </w:rPr>
            </w:pPr>
          </w:p>
        </w:tc>
        <w:tc>
          <w:tcPr>
            <w:tcW w:w="3638" w:type="dxa"/>
            <w:hideMark/>
          </w:tcPr>
          <w:p w14:paraId="5BDF0765" w14:textId="25789374" w:rsidR="00AC0B35" w:rsidRPr="00AC0B35" w:rsidRDefault="00AC0B35" w:rsidP="00B80FC8">
            <w:r w:rsidRPr="00AC0B35">
              <w:t>Hospital de caldas.</w:t>
            </w:r>
          </w:p>
        </w:tc>
        <w:tc>
          <w:tcPr>
            <w:tcW w:w="2500" w:type="dxa"/>
            <w:hideMark/>
          </w:tcPr>
          <w:p w14:paraId="162BA102" w14:textId="77777777" w:rsidR="00AC0B35" w:rsidRPr="00AC0B35" w:rsidRDefault="00AC0B35" w:rsidP="00B80FC8">
            <w:r w:rsidRPr="00AC0B35">
              <w:t>Miembro suplente de la secretaria general de la junta directiva</w:t>
            </w:r>
          </w:p>
        </w:tc>
      </w:tr>
      <w:tr w:rsidR="00153081" w:rsidRPr="00AC0B35" w14:paraId="504208EF" w14:textId="77777777" w:rsidTr="006B71AD">
        <w:tblPrEx>
          <w:jc w:val="left"/>
        </w:tblPrEx>
        <w:trPr>
          <w:trHeight w:val="450"/>
        </w:trPr>
        <w:tc>
          <w:tcPr>
            <w:tcW w:w="2036" w:type="dxa"/>
            <w:vMerge w:val="restart"/>
            <w:hideMark/>
          </w:tcPr>
          <w:p w14:paraId="52F5AC82" w14:textId="77777777" w:rsidR="00153081" w:rsidRPr="00AC0B35" w:rsidRDefault="00153081" w:rsidP="00B80FC8">
            <w:pPr>
              <w:rPr>
                <w:b/>
                <w:bCs/>
              </w:rPr>
            </w:pPr>
            <w:r>
              <w:rPr>
                <w:b/>
                <w:bCs/>
              </w:rPr>
              <w:t>SECRETARÍA GENERAL</w:t>
            </w:r>
          </w:p>
          <w:p w14:paraId="39F4D6C4" w14:textId="35E7E0A7" w:rsidR="00153081" w:rsidRPr="00AC0B35" w:rsidRDefault="00153081" w:rsidP="00B80FC8">
            <w:pPr>
              <w:rPr>
                <w:b/>
                <w:bCs/>
              </w:rPr>
            </w:pPr>
            <w:r>
              <w:rPr>
                <w:b/>
                <w:bCs/>
              </w:rPr>
              <w:t>SECRETARÍA GENERAL</w:t>
            </w:r>
          </w:p>
        </w:tc>
        <w:tc>
          <w:tcPr>
            <w:tcW w:w="2485" w:type="dxa"/>
            <w:vMerge w:val="restart"/>
            <w:hideMark/>
          </w:tcPr>
          <w:p w14:paraId="3555A03F" w14:textId="77777777" w:rsidR="00153081" w:rsidRPr="00AC0B35" w:rsidRDefault="00153081" w:rsidP="00B80FC8">
            <w:pPr>
              <w:rPr>
                <w:b/>
                <w:bCs/>
              </w:rPr>
            </w:pPr>
            <w:r>
              <w:rPr>
                <w:b/>
                <w:bCs/>
              </w:rPr>
              <w:t>AMPARO LOTERO</w:t>
            </w:r>
          </w:p>
          <w:p w14:paraId="00DFE1D7" w14:textId="30F15FA3" w:rsidR="00153081" w:rsidRPr="00AC0B35" w:rsidRDefault="00153081" w:rsidP="00B80FC8">
            <w:pPr>
              <w:rPr>
                <w:b/>
                <w:bCs/>
              </w:rPr>
            </w:pPr>
            <w:r>
              <w:rPr>
                <w:b/>
                <w:bCs/>
              </w:rPr>
              <w:lastRenderedPageBreak/>
              <w:t>AMPARO LOTERO</w:t>
            </w:r>
          </w:p>
        </w:tc>
        <w:tc>
          <w:tcPr>
            <w:tcW w:w="3638" w:type="dxa"/>
            <w:hideMark/>
          </w:tcPr>
          <w:p w14:paraId="27E7B745" w14:textId="1DBD9FFC" w:rsidR="00153081" w:rsidRPr="00AC0B35" w:rsidRDefault="00153081" w:rsidP="00B80FC8">
            <w:r>
              <w:lastRenderedPageBreak/>
              <w:t>Aguas de Manizales</w:t>
            </w:r>
          </w:p>
        </w:tc>
        <w:tc>
          <w:tcPr>
            <w:tcW w:w="2500" w:type="dxa"/>
            <w:hideMark/>
          </w:tcPr>
          <w:p w14:paraId="7F6E9473" w14:textId="0EAF4E08" w:rsidR="00153081" w:rsidRPr="00AC0B35" w:rsidRDefault="00153081" w:rsidP="00B80FC8"/>
        </w:tc>
      </w:tr>
      <w:tr w:rsidR="00153081" w:rsidRPr="00AC0B35" w14:paraId="2FBCA29F" w14:textId="77777777" w:rsidTr="006B71AD">
        <w:tblPrEx>
          <w:jc w:val="left"/>
        </w:tblPrEx>
        <w:trPr>
          <w:trHeight w:val="450"/>
        </w:trPr>
        <w:tc>
          <w:tcPr>
            <w:tcW w:w="2036" w:type="dxa"/>
            <w:vMerge/>
            <w:hideMark/>
          </w:tcPr>
          <w:p w14:paraId="105D9284" w14:textId="23E99494" w:rsidR="00153081" w:rsidRPr="00AC0B35" w:rsidRDefault="00153081" w:rsidP="00B80FC8">
            <w:pPr>
              <w:rPr>
                <w:b/>
                <w:bCs/>
              </w:rPr>
            </w:pPr>
          </w:p>
        </w:tc>
        <w:tc>
          <w:tcPr>
            <w:tcW w:w="2485" w:type="dxa"/>
            <w:vMerge/>
            <w:hideMark/>
          </w:tcPr>
          <w:p w14:paraId="70CA95B0" w14:textId="38F1F520" w:rsidR="00153081" w:rsidRPr="00AC0B35" w:rsidRDefault="00153081" w:rsidP="00B80FC8">
            <w:pPr>
              <w:rPr>
                <w:b/>
                <w:bCs/>
              </w:rPr>
            </w:pPr>
          </w:p>
        </w:tc>
        <w:tc>
          <w:tcPr>
            <w:tcW w:w="3638" w:type="dxa"/>
            <w:hideMark/>
          </w:tcPr>
          <w:p w14:paraId="26DD6292" w14:textId="66918640" w:rsidR="00153081" w:rsidRPr="00AC0B35" w:rsidRDefault="00153081" w:rsidP="00B80FC8">
            <w:r>
              <w:t>Comité de Control Interno</w:t>
            </w:r>
          </w:p>
        </w:tc>
        <w:tc>
          <w:tcPr>
            <w:tcW w:w="2500" w:type="dxa"/>
            <w:hideMark/>
          </w:tcPr>
          <w:p w14:paraId="161B4898" w14:textId="76514752" w:rsidR="00153081" w:rsidRPr="00AC0B35" w:rsidRDefault="00153081" w:rsidP="00B80FC8"/>
        </w:tc>
      </w:tr>
      <w:tr w:rsidR="00153081" w:rsidRPr="00AC0B35" w14:paraId="150F08E4" w14:textId="77777777" w:rsidTr="006B71AD">
        <w:tblPrEx>
          <w:jc w:val="left"/>
        </w:tblPrEx>
        <w:trPr>
          <w:trHeight w:val="450"/>
        </w:trPr>
        <w:tc>
          <w:tcPr>
            <w:tcW w:w="2036" w:type="dxa"/>
            <w:vMerge/>
            <w:hideMark/>
          </w:tcPr>
          <w:p w14:paraId="72B77876" w14:textId="21DD1398" w:rsidR="00153081" w:rsidRPr="00AC0B35" w:rsidRDefault="00153081" w:rsidP="00B80FC8">
            <w:pPr>
              <w:rPr>
                <w:b/>
                <w:bCs/>
              </w:rPr>
            </w:pPr>
          </w:p>
        </w:tc>
        <w:tc>
          <w:tcPr>
            <w:tcW w:w="2485" w:type="dxa"/>
            <w:vMerge/>
            <w:hideMark/>
          </w:tcPr>
          <w:p w14:paraId="03954ABF" w14:textId="6CFC1F2B" w:rsidR="00153081" w:rsidRPr="00AC0B35" w:rsidRDefault="00153081" w:rsidP="00B80FC8">
            <w:pPr>
              <w:rPr>
                <w:b/>
                <w:bCs/>
              </w:rPr>
            </w:pPr>
          </w:p>
        </w:tc>
        <w:tc>
          <w:tcPr>
            <w:tcW w:w="3638" w:type="dxa"/>
            <w:hideMark/>
          </w:tcPr>
          <w:p w14:paraId="116128E1" w14:textId="3D045B20" w:rsidR="00153081" w:rsidRPr="00AC0B35" w:rsidRDefault="00153081" w:rsidP="00B80FC8">
            <w:r>
              <w:t xml:space="preserve">Comité de comuneros </w:t>
            </w:r>
            <w:proofErr w:type="spellStart"/>
            <w:r>
              <w:t>Expoferias</w:t>
            </w:r>
            <w:proofErr w:type="spellEnd"/>
          </w:p>
        </w:tc>
        <w:tc>
          <w:tcPr>
            <w:tcW w:w="2500" w:type="dxa"/>
            <w:hideMark/>
          </w:tcPr>
          <w:p w14:paraId="5769E8A6" w14:textId="2729FA65" w:rsidR="00153081" w:rsidRPr="00AC0B35" w:rsidRDefault="00153081" w:rsidP="00B80FC8"/>
        </w:tc>
      </w:tr>
      <w:tr w:rsidR="00153081" w:rsidRPr="00AC0B35" w14:paraId="1E340CBB" w14:textId="77777777" w:rsidTr="006B71AD">
        <w:tblPrEx>
          <w:jc w:val="left"/>
        </w:tblPrEx>
        <w:trPr>
          <w:trHeight w:val="450"/>
        </w:trPr>
        <w:tc>
          <w:tcPr>
            <w:tcW w:w="2036" w:type="dxa"/>
            <w:vMerge/>
            <w:hideMark/>
          </w:tcPr>
          <w:p w14:paraId="7CD4CB78" w14:textId="704C98EE" w:rsidR="00153081" w:rsidRPr="00AC0B35" w:rsidRDefault="00153081" w:rsidP="00B80FC8">
            <w:pPr>
              <w:rPr>
                <w:b/>
                <w:bCs/>
              </w:rPr>
            </w:pPr>
          </w:p>
        </w:tc>
        <w:tc>
          <w:tcPr>
            <w:tcW w:w="2485" w:type="dxa"/>
            <w:vMerge/>
            <w:hideMark/>
          </w:tcPr>
          <w:p w14:paraId="0A8EC716" w14:textId="0374085C" w:rsidR="00153081" w:rsidRPr="00AC0B35" w:rsidRDefault="00153081" w:rsidP="00B80FC8">
            <w:pPr>
              <w:rPr>
                <w:b/>
                <w:bCs/>
              </w:rPr>
            </w:pPr>
          </w:p>
        </w:tc>
        <w:tc>
          <w:tcPr>
            <w:tcW w:w="3638" w:type="dxa"/>
            <w:hideMark/>
          </w:tcPr>
          <w:p w14:paraId="227860A6" w14:textId="1077B3DC" w:rsidR="00153081" w:rsidRPr="00AC0B35" w:rsidRDefault="00153081" w:rsidP="00B80FC8">
            <w:r>
              <w:t>Comité de Conciliación</w:t>
            </w:r>
          </w:p>
        </w:tc>
        <w:tc>
          <w:tcPr>
            <w:tcW w:w="2500" w:type="dxa"/>
            <w:hideMark/>
          </w:tcPr>
          <w:p w14:paraId="7F2088FB" w14:textId="0DD1B928" w:rsidR="00153081" w:rsidRPr="00AC0B35" w:rsidRDefault="00153081" w:rsidP="00B80FC8"/>
        </w:tc>
      </w:tr>
      <w:tr w:rsidR="00153081" w:rsidRPr="00AC0B35" w14:paraId="118A19DC" w14:textId="77777777" w:rsidTr="006B71AD">
        <w:tblPrEx>
          <w:jc w:val="left"/>
        </w:tblPrEx>
        <w:trPr>
          <w:trHeight w:val="450"/>
        </w:trPr>
        <w:tc>
          <w:tcPr>
            <w:tcW w:w="2036" w:type="dxa"/>
            <w:vMerge/>
            <w:hideMark/>
          </w:tcPr>
          <w:p w14:paraId="4DD92C0A" w14:textId="698FB01D" w:rsidR="00153081" w:rsidRPr="00AC0B35" w:rsidRDefault="00153081" w:rsidP="00B80FC8">
            <w:pPr>
              <w:rPr>
                <w:b/>
                <w:bCs/>
              </w:rPr>
            </w:pPr>
          </w:p>
        </w:tc>
        <w:tc>
          <w:tcPr>
            <w:tcW w:w="2485" w:type="dxa"/>
            <w:vMerge/>
            <w:hideMark/>
          </w:tcPr>
          <w:p w14:paraId="1F7B47C3" w14:textId="7E78422B" w:rsidR="00153081" w:rsidRPr="00AC0B35" w:rsidRDefault="00153081" w:rsidP="00B80FC8">
            <w:pPr>
              <w:rPr>
                <w:b/>
                <w:bCs/>
              </w:rPr>
            </w:pPr>
          </w:p>
        </w:tc>
        <w:tc>
          <w:tcPr>
            <w:tcW w:w="3638" w:type="dxa"/>
            <w:hideMark/>
          </w:tcPr>
          <w:p w14:paraId="577CCC4B" w14:textId="5B3BB71E" w:rsidR="00153081" w:rsidRPr="00AC0B35" w:rsidRDefault="00153081" w:rsidP="00B80FC8">
            <w:r>
              <w:t>Comité de Subsidios</w:t>
            </w:r>
          </w:p>
        </w:tc>
        <w:tc>
          <w:tcPr>
            <w:tcW w:w="2500" w:type="dxa"/>
            <w:hideMark/>
          </w:tcPr>
          <w:p w14:paraId="69B64BE2" w14:textId="34119937" w:rsidR="00153081" w:rsidRPr="00AC0B35" w:rsidRDefault="00153081" w:rsidP="00B80FC8"/>
        </w:tc>
      </w:tr>
      <w:tr w:rsidR="00153081" w:rsidRPr="00AC0B35" w14:paraId="2CA8C269" w14:textId="77777777" w:rsidTr="006B71AD">
        <w:tblPrEx>
          <w:jc w:val="left"/>
        </w:tblPrEx>
        <w:trPr>
          <w:trHeight w:val="855"/>
        </w:trPr>
        <w:tc>
          <w:tcPr>
            <w:tcW w:w="2036" w:type="dxa"/>
            <w:vMerge/>
            <w:hideMark/>
          </w:tcPr>
          <w:p w14:paraId="7A0ED0F4" w14:textId="6DCB91EC" w:rsidR="00153081" w:rsidRPr="00AC0B35" w:rsidRDefault="00153081" w:rsidP="00B80FC8">
            <w:pPr>
              <w:rPr>
                <w:b/>
                <w:bCs/>
              </w:rPr>
            </w:pPr>
          </w:p>
        </w:tc>
        <w:tc>
          <w:tcPr>
            <w:tcW w:w="2485" w:type="dxa"/>
            <w:vMerge/>
            <w:hideMark/>
          </w:tcPr>
          <w:p w14:paraId="25731E26" w14:textId="10F3F056" w:rsidR="00153081" w:rsidRPr="00AC0B35" w:rsidRDefault="00153081" w:rsidP="00B80FC8">
            <w:pPr>
              <w:rPr>
                <w:b/>
                <w:bCs/>
              </w:rPr>
            </w:pPr>
          </w:p>
        </w:tc>
        <w:tc>
          <w:tcPr>
            <w:tcW w:w="3638" w:type="dxa"/>
            <w:hideMark/>
          </w:tcPr>
          <w:p w14:paraId="4C5854DF" w14:textId="76EC9CCD" w:rsidR="00153081" w:rsidRPr="00AC0B35" w:rsidRDefault="00153081" w:rsidP="00B80FC8">
            <w:r>
              <w:t>Consejo Cable Plaza</w:t>
            </w:r>
          </w:p>
        </w:tc>
        <w:tc>
          <w:tcPr>
            <w:tcW w:w="2500" w:type="dxa"/>
            <w:hideMark/>
          </w:tcPr>
          <w:p w14:paraId="73BCCA46" w14:textId="15429C63" w:rsidR="00153081" w:rsidRPr="00AC0B35" w:rsidRDefault="00153081" w:rsidP="00B80FC8"/>
        </w:tc>
      </w:tr>
      <w:tr w:rsidR="00153081" w:rsidRPr="00AC0B35" w14:paraId="209F3BC9" w14:textId="77777777" w:rsidTr="006B71AD">
        <w:tblPrEx>
          <w:jc w:val="left"/>
        </w:tblPrEx>
        <w:trPr>
          <w:trHeight w:val="855"/>
        </w:trPr>
        <w:tc>
          <w:tcPr>
            <w:tcW w:w="2036" w:type="dxa"/>
            <w:vMerge/>
          </w:tcPr>
          <w:p w14:paraId="5DD5ED59" w14:textId="2D248062" w:rsidR="00153081" w:rsidRPr="00AC0B35" w:rsidRDefault="00153081" w:rsidP="00B80FC8">
            <w:pPr>
              <w:rPr>
                <w:b/>
                <w:bCs/>
              </w:rPr>
            </w:pPr>
          </w:p>
        </w:tc>
        <w:tc>
          <w:tcPr>
            <w:tcW w:w="2485" w:type="dxa"/>
            <w:vMerge/>
          </w:tcPr>
          <w:p w14:paraId="72FF6797" w14:textId="0E3309EA" w:rsidR="00153081" w:rsidRPr="00AC0B35" w:rsidRDefault="00153081" w:rsidP="00B80FC8">
            <w:pPr>
              <w:rPr>
                <w:b/>
                <w:bCs/>
              </w:rPr>
            </w:pPr>
          </w:p>
        </w:tc>
        <w:tc>
          <w:tcPr>
            <w:tcW w:w="3638" w:type="dxa"/>
          </w:tcPr>
          <w:p w14:paraId="4B35FA26" w14:textId="03389218" w:rsidR="00153081" w:rsidRDefault="00153081" w:rsidP="00B80FC8">
            <w:r>
              <w:t xml:space="preserve">Consejo directivo </w:t>
            </w:r>
            <w:proofErr w:type="spellStart"/>
            <w:r>
              <w:t>Infi</w:t>
            </w:r>
            <w:proofErr w:type="spellEnd"/>
            <w:r>
              <w:t xml:space="preserve"> Manizales</w:t>
            </w:r>
          </w:p>
        </w:tc>
        <w:tc>
          <w:tcPr>
            <w:tcW w:w="2500" w:type="dxa"/>
          </w:tcPr>
          <w:p w14:paraId="70CA6C07" w14:textId="77777777" w:rsidR="00153081" w:rsidRPr="00AC0B35" w:rsidRDefault="00153081" w:rsidP="00B80FC8"/>
        </w:tc>
      </w:tr>
      <w:tr w:rsidR="00153081" w:rsidRPr="00AC0B35" w14:paraId="5ABBDF49" w14:textId="77777777" w:rsidTr="006B71AD">
        <w:tblPrEx>
          <w:jc w:val="left"/>
        </w:tblPrEx>
        <w:trPr>
          <w:trHeight w:val="855"/>
        </w:trPr>
        <w:tc>
          <w:tcPr>
            <w:tcW w:w="2036" w:type="dxa"/>
            <w:vMerge/>
          </w:tcPr>
          <w:p w14:paraId="1B3709C1" w14:textId="77777777" w:rsidR="00153081" w:rsidRPr="00AC0B35" w:rsidRDefault="00153081" w:rsidP="00B80FC8">
            <w:pPr>
              <w:rPr>
                <w:b/>
                <w:bCs/>
              </w:rPr>
            </w:pPr>
          </w:p>
        </w:tc>
        <w:tc>
          <w:tcPr>
            <w:tcW w:w="2485" w:type="dxa"/>
            <w:vMerge/>
          </w:tcPr>
          <w:p w14:paraId="297DFDFE" w14:textId="77777777" w:rsidR="00153081" w:rsidRPr="00AC0B35" w:rsidRDefault="00153081" w:rsidP="00B80FC8">
            <w:pPr>
              <w:rPr>
                <w:b/>
                <w:bCs/>
              </w:rPr>
            </w:pPr>
          </w:p>
        </w:tc>
        <w:tc>
          <w:tcPr>
            <w:tcW w:w="3638" w:type="dxa"/>
          </w:tcPr>
          <w:p w14:paraId="6185BAAF" w14:textId="63DC7838" w:rsidR="00153081" w:rsidRDefault="00153081" w:rsidP="00B80FC8">
            <w:r>
              <w:t xml:space="preserve">Convenio de Cooperación y coordinación </w:t>
            </w:r>
            <w:proofErr w:type="spellStart"/>
            <w:r>
              <w:t>Infi</w:t>
            </w:r>
            <w:proofErr w:type="spellEnd"/>
          </w:p>
        </w:tc>
        <w:tc>
          <w:tcPr>
            <w:tcW w:w="2500" w:type="dxa"/>
          </w:tcPr>
          <w:p w14:paraId="6257BB5E" w14:textId="77777777" w:rsidR="00153081" w:rsidRPr="00AC0B35" w:rsidRDefault="00153081" w:rsidP="00B80FC8"/>
        </w:tc>
      </w:tr>
      <w:tr w:rsidR="00153081" w:rsidRPr="00AC0B35" w14:paraId="3DAFB08C" w14:textId="77777777" w:rsidTr="006B71AD">
        <w:tblPrEx>
          <w:jc w:val="left"/>
        </w:tblPrEx>
        <w:trPr>
          <w:trHeight w:val="855"/>
        </w:trPr>
        <w:tc>
          <w:tcPr>
            <w:tcW w:w="2036" w:type="dxa"/>
            <w:vMerge/>
          </w:tcPr>
          <w:p w14:paraId="31E0A6BF" w14:textId="77777777" w:rsidR="00153081" w:rsidRPr="00AC0B35" w:rsidRDefault="00153081" w:rsidP="00B80FC8">
            <w:pPr>
              <w:rPr>
                <w:b/>
                <w:bCs/>
              </w:rPr>
            </w:pPr>
          </w:p>
        </w:tc>
        <w:tc>
          <w:tcPr>
            <w:tcW w:w="2485" w:type="dxa"/>
            <w:vMerge/>
          </w:tcPr>
          <w:p w14:paraId="1269AFDA" w14:textId="77777777" w:rsidR="00153081" w:rsidRPr="00AC0B35" w:rsidRDefault="00153081" w:rsidP="00B80FC8">
            <w:pPr>
              <w:rPr>
                <w:b/>
                <w:bCs/>
              </w:rPr>
            </w:pPr>
          </w:p>
        </w:tc>
        <w:tc>
          <w:tcPr>
            <w:tcW w:w="3638" w:type="dxa"/>
          </w:tcPr>
          <w:p w14:paraId="7B8BF617" w14:textId="1D1DE221" w:rsidR="00153081" w:rsidRDefault="00153081" w:rsidP="00B80FC8">
            <w:r>
              <w:t>Galerías</w:t>
            </w:r>
          </w:p>
        </w:tc>
        <w:tc>
          <w:tcPr>
            <w:tcW w:w="2500" w:type="dxa"/>
          </w:tcPr>
          <w:p w14:paraId="436CBD87" w14:textId="77777777" w:rsidR="00153081" w:rsidRPr="00AC0B35" w:rsidRDefault="00153081" w:rsidP="00B80FC8"/>
        </w:tc>
      </w:tr>
      <w:tr w:rsidR="00153081" w:rsidRPr="00AC0B35" w14:paraId="32734CA0" w14:textId="77777777" w:rsidTr="006B71AD">
        <w:tblPrEx>
          <w:jc w:val="left"/>
        </w:tblPrEx>
        <w:trPr>
          <w:trHeight w:val="855"/>
        </w:trPr>
        <w:tc>
          <w:tcPr>
            <w:tcW w:w="2036" w:type="dxa"/>
            <w:vMerge/>
          </w:tcPr>
          <w:p w14:paraId="2307F1A1" w14:textId="77777777" w:rsidR="00153081" w:rsidRPr="00AC0B35" w:rsidRDefault="00153081" w:rsidP="00B80FC8">
            <w:pPr>
              <w:rPr>
                <w:b/>
                <w:bCs/>
              </w:rPr>
            </w:pPr>
          </w:p>
        </w:tc>
        <w:tc>
          <w:tcPr>
            <w:tcW w:w="2485" w:type="dxa"/>
            <w:vMerge/>
          </w:tcPr>
          <w:p w14:paraId="02CD6BC2" w14:textId="77777777" w:rsidR="00153081" w:rsidRPr="00AC0B35" w:rsidRDefault="00153081" w:rsidP="00B80FC8">
            <w:pPr>
              <w:rPr>
                <w:b/>
                <w:bCs/>
              </w:rPr>
            </w:pPr>
          </w:p>
        </w:tc>
        <w:tc>
          <w:tcPr>
            <w:tcW w:w="3638" w:type="dxa"/>
          </w:tcPr>
          <w:p w14:paraId="1DABA2C8" w14:textId="2494D591" w:rsidR="00153081" w:rsidRDefault="00153081" w:rsidP="00B80FC8">
            <w:r>
              <w:t>Junta Directiva EMSA</w:t>
            </w:r>
          </w:p>
        </w:tc>
        <w:tc>
          <w:tcPr>
            <w:tcW w:w="2500" w:type="dxa"/>
          </w:tcPr>
          <w:p w14:paraId="5C909A10" w14:textId="77777777" w:rsidR="00153081" w:rsidRPr="00AC0B35" w:rsidRDefault="00153081" w:rsidP="00B80FC8"/>
        </w:tc>
      </w:tr>
      <w:tr w:rsidR="00153081" w:rsidRPr="00AC0B35" w14:paraId="012FBD1E" w14:textId="77777777" w:rsidTr="006B71AD">
        <w:tblPrEx>
          <w:jc w:val="left"/>
        </w:tblPrEx>
        <w:trPr>
          <w:trHeight w:val="855"/>
        </w:trPr>
        <w:tc>
          <w:tcPr>
            <w:tcW w:w="2036" w:type="dxa"/>
            <w:vMerge/>
          </w:tcPr>
          <w:p w14:paraId="5FB15B84" w14:textId="77777777" w:rsidR="00153081" w:rsidRPr="00AC0B35" w:rsidRDefault="00153081" w:rsidP="00B80FC8">
            <w:pPr>
              <w:rPr>
                <w:b/>
                <w:bCs/>
              </w:rPr>
            </w:pPr>
          </w:p>
        </w:tc>
        <w:tc>
          <w:tcPr>
            <w:tcW w:w="2485" w:type="dxa"/>
            <w:vMerge/>
          </w:tcPr>
          <w:p w14:paraId="3210CA7E" w14:textId="77777777" w:rsidR="00153081" w:rsidRPr="00AC0B35" w:rsidRDefault="00153081" w:rsidP="00B80FC8">
            <w:pPr>
              <w:rPr>
                <w:b/>
                <w:bCs/>
              </w:rPr>
            </w:pPr>
          </w:p>
        </w:tc>
        <w:tc>
          <w:tcPr>
            <w:tcW w:w="3638" w:type="dxa"/>
          </w:tcPr>
          <w:p w14:paraId="4935210F" w14:textId="6A8AEB3A" w:rsidR="00153081" w:rsidRDefault="00153081" w:rsidP="00B80FC8">
            <w:r>
              <w:t>Junta Directiva ERUM</w:t>
            </w:r>
          </w:p>
        </w:tc>
        <w:tc>
          <w:tcPr>
            <w:tcW w:w="2500" w:type="dxa"/>
          </w:tcPr>
          <w:p w14:paraId="16421BC3" w14:textId="77777777" w:rsidR="00153081" w:rsidRPr="00AC0B35" w:rsidRDefault="00153081" w:rsidP="00B80FC8"/>
        </w:tc>
      </w:tr>
      <w:tr w:rsidR="00153081" w:rsidRPr="00AC0B35" w14:paraId="0C8F7B4B" w14:textId="77777777" w:rsidTr="006B71AD">
        <w:tblPrEx>
          <w:jc w:val="left"/>
        </w:tblPrEx>
        <w:trPr>
          <w:trHeight w:val="855"/>
        </w:trPr>
        <w:tc>
          <w:tcPr>
            <w:tcW w:w="2036" w:type="dxa"/>
            <w:vMerge/>
          </w:tcPr>
          <w:p w14:paraId="4EF89EF7" w14:textId="77777777" w:rsidR="00153081" w:rsidRPr="00AC0B35" w:rsidRDefault="00153081" w:rsidP="00B80FC8">
            <w:pPr>
              <w:rPr>
                <w:b/>
                <w:bCs/>
              </w:rPr>
            </w:pPr>
          </w:p>
        </w:tc>
        <w:tc>
          <w:tcPr>
            <w:tcW w:w="2485" w:type="dxa"/>
            <w:vMerge/>
          </w:tcPr>
          <w:p w14:paraId="32F73DFD" w14:textId="77777777" w:rsidR="00153081" w:rsidRPr="00AC0B35" w:rsidRDefault="00153081" w:rsidP="00B80FC8">
            <w:pPr>
              <w:rPr>
                <w:b/>
                <w:bCs/>
              </w:rPr>
            </w:pPr>
          </w:p>
        </w:tc>
        <w:tc>
          <w:tcPr>
            <w:tcW w:w="3638" w:type="dxa"/>
          </w:tcPr>
          <w:p w14:paraId="5211E362" w14:textId="14E7D5BB" w:rsidR="00153081" w:rsidRDefault="00153081" w:rsidP="00B80FC8">
            <w:r>
              <w:t>Junta Directiva Hospital de Caldas E.</w:t>
            </w:r>
            <w:proofErr w:type="gramStart"/>
            <w:r>
              <w:t>S.E</w:t>
            </w:r>
            <w:proofErr w:type="gramEnd"/>
          </w:p>
        </w:tc>
        <w:tc>
          <w:tcPr>
            <w:tcW w:w="2500" w:type="dxa"/>
          </w:tcPr>
          <w:p w14:paraId="134D0397" w14:textId="77777777" w:rsidR="00153081" w:rsidRPr="00AC0B35" w:rsidRDefault="00153081" w:rsidP="00B80FC8"/>
        </w:tc>
      </w:tr>
      <w:tr w:rsidR="00153081" w:rsidRPr="00AC0B35" w14:paraId="4D51D6E7" w14:textId="77777777" w:rsidTr="006B71AD">
        <w:tblPrEx>
          <w:jc w:val="left"/>
        </w:tblPrEx>
        <w:trPr>
          <w:trHeight w:val="855"/>
        </w:trPr>
        <w:tc>
          <w:tcPr>
            <w:tcW w:w="2036" w:type="dxa"/>
            <w:vMerge/>
          </w:tcPr>
          <w:p w14:paraId="735D3D8C" w14:textId="77777777" w:rsidR="00153081" w:rsidRPr="00AC0B35" w:rsidRDefault="00153081" w:rsidP="00B80FC8">
            <w:pPr>
              <w:rPr>
                <w:b/>
                <w:bCs/>
              </w:rPr>
            </w:pPr>
          </w:p>
        </w:tc>
        <w:tc>
          <w:tcPr>
            <w:tcW w:w="2485" w:type="dxa"/>
            <w:vMerge/>
          </w:tcPr>
          <w:p w14:paraId="5B0F14DA" w14:textId="77777777" w:rsidR="00153081" w:rsidRPr="00AC0B35" w:rsidRDefault="00153081" w:rsidP="00B80FC8">
            <w:pPr>
              <w:rPr>
                <w:b/>
                <w:bCs/>
              </w:rPr>
            </w:pPr>
          </w:p>
        </w:tc>
        <w:tc>
          <w:tcPr>
            <w:tcW w:w="3638" w:type="dxa"/>
          </w:tcPr>
          <w:p w14:paraId="6C9FC5BC" w14:textId="7BA61DE7" w:rsidR="00153081" w:rsidRDefault="00153081" w:rsidP="00B80FC8">
            <w:r>
              <w:t>Junta Directiva Instituto de Cultura y Turismo.</w:t>
            </w:r>
          </w:p>
        </w:tc>
        <w:tc>
          <w:tcPr>
            <w:tcW w:w="2500" w:type="dxa"/>
          </w:tcPr>
          <w:p w14:paraId="4871B5A2" w14:textId="77777777" w:rsidR="00153081" w:rsidRPr="00AC0B35" w:rsidRDefault="00153081" w:rsidP="00B80FC8"/>
        </w:tc>
      </w:tr>
      <w:tr w:rsidR="00153081" w:rsidRPr="00AC0B35" w14:paraId="41D29BB8" w14:textId="77777777" w:rsidTr="006B71AD">
        <w:tblPrEx>
          <w:jc w:val="left"/>
        </w:tblPrEx>
        <w:trPr>
          <w:trHeight w:val="855"/>
        </w:trPr>
        <w:tc>
          <w:tcPr>
            <w:tcW w:w="2036" w:type="dxa"/>
            <w:vMerge/>
          </w:tcPr>
          <w:p w14:paraId="31B03F57" w14:textId="77777777" w:rsidR="00153081" w:rsidRPr="00AC0B35" w:rsidRDefault="00153081" w:rsidP="00B80FC8">
            <w:pPr>
              <w:rPr>
                <w:b/>
                <w:bCs/>
              </w:rPr>
            </w:pPr>
          </w:p>
        </w:tc>
        <w:tc>
          <w:tcPr>
            <w:tcW w:w="2485" w:type="dxa"/>
            <w:vMerge/>
          </w:tcPr>
          <w:p w14:paraId="517ACC4A" w14:textId="77777777" w:rsidR="00153081" w:rsidRPr="00AC0B35" w:rsidRDefault="00153081" w:rsidP="00B80FC8">
            <w:pPr>
              <w:rPr>
                <w:b/>
                <w:bCs/>
              </w:rPr>
            </w:pPr>
          </w:p>
        </w:tc>
        <w:tc>
          <w:tcPr>
            <w:tcW w:w="3638" w:type="dxa"/>
          </w:tcPr>
          <w:p w14:paraId="6EFC0AFF" w14:textId="7CEF8DFB" w:rsidR="00153081" w:rsidRDefault="00153081" w:rsidP="00B80FC8">
            <w:r>
              <w:t>Junta Directiva Servicios Especiales de Salud S.E.S.</w:t>
            </w:r>
          </w:p>
        </w:tc>
        <w:tc>
          <w:tcPr>
            <w:tcW w:w="2500" w:type="dxa"/>
          </w:tcPr>
          <w:p w14:paraId="563EC9DA" w14:textId="77777777" w:rsidR="00153081" w:rsidRPr="00AC0B35" w:rsidRDefault="00153081" w:rsidP="00B80FC8"/>
        </w:tc>
      </w:tr>
      <w:tr w:rsidR="00153081" w:rsidRPr="00AC0B35" w14:paraId="3065AB83" w14:textId="77777777" w:rsidTr="006B71AD">
        <w:tblPrEx>
          <w:jc w:val="left"/>
        </w:tblPrEx>
        <w:trPr>
          <w:trHeight w:val="855"/>
        </w:trPr>
        <w:tc>
          <w:tcPr>
            <w:tcW w:w="2036" w:type="dxa"/>
            <w:vMerge/>
          </w:tcPr>
          <w:p w14:paraId="18748385" w14:textId="77777777" w:rsidR="00153081" w:rsidRPr="00AC0B35" w:rsidRDefault="00153081" w:rsidP="00B80FC8">
            <w:pPr>
              <w:rPr>
                <w:b/>
                <w:bCs/>
              </w:rPr>
            </w:pPr>
          </w:p>
        </w:tc>
        <w:tc>
          <w:tcPr>
            <w:tcW w:w="2485" w:type="dxa"/>
            <w:vMerge/>
          </w:tcPr>
          <w:p w14:paraId="48E6374B" w14:textId="77777777" w:rsidR="00153081" w:rsidRPr="00AC0B35" w:rsidRDefault="00153081" w:rsidP="00B80FC8">
            <w:pPr>
              <w:rPr>
                <w:b/>
                <w:bCs/>
              </w:rPr>
            </w:pPr>
          </w:p>
        </w:tc>
        <w:tc>
          <w:tcPr>
            <w:tcW w:w="3638" w:type="dxa"/>
          </w:tcPr>
          <w:p w14:paraId="42E41801" w14:textId="3509A0CD" w:rsidR="00153081" w:rsidRDefault="00153081" w:rsidP="00B80FC8">
            <w:r>
              <w:t>Junta Directiva Terminal de Transporte</w:t>
            </w:r>
          </w:p>
        </w:tc>
        <w:tc>
          <w:tcPr>
            <w:tcW w:w="2500" w:type="dxa"/>
          </w:tcPr>
          <w:p w14:paraId="4379BD73" w14:textId="77777777" w:rsidR="00153081" w:rsidRPr="00AC0B35" w:rsidRDefault="00153081" w:rsidP="00B80FC8"/>
        </w:tc>
      </w:tr>
      <w:tr w:rsidR="00153081" w:rsidRPr="00AC0B35" w14:paraId="41226B9F" w14:textId="77777777" w:rsidTr="006B71AD">
        <w:tblPrEx>
          <w:jc w:val="left"/>
        </w:tblPrEx>
        <w:trPr>
          <w:trHeight w:val="855"/>
        </w:trPr>
        <w:tc>
          <w:tcPr>
            <w:tcW w:w="2036" w:type="dxa"/>
            <w:vMerge/>
          </w:tcPr>
          <w:p w14:paraId="7310D022" w14:textId="77777777" w:rsidR="00153081" w:rsidRPr="00AC0B35" w:rsidRDefault="00153081" w:rsidP="00B80FC8">
            <w:pPr>
              <w:rPr>
                <w:b/>
                <w:bCs/>
              </w:rPr>
            </w:pPr>
          </w:p>
        </w:tc>
        <w:tc>
          <w:tcPr>
            <w:tcW w:w="2485" w:type="dxa"/>
            <w:vMerge/>
          </w:tcPr>
          <w:p w14:paraId="670DACBF" w14:textId="77777777" w:rsidR="00153081" w:rsidRPr="00AC0B35" w:rsidRDefault="00153081" w:rsidP="00B80FC8">
            <w:pPr>
              <w:rPr>
                <w:b/>
                <w:bCs/>
              </w:rPr>
            </w:pPr>
          </w:p>
        </w:tc>
        <w:tc>
          <w:tcPr>
            <w:tcW w:w="3638" w:type="dxa"/>
          </w:tcPr>
          <w:p w14:paraId="12A91A18" w14:textId="610A3679" w:rsidR="00153081" w:rsidRDefault="00153081" w:rsidP="00B80FC8">
            <w:r>
              <w:t xml:space="preserve">Junta </w:t>
            </w:r>
            <w:proofErr w:type="spellStart"/>
            <w:r>
              <w:t>Infotic</w:t>
            </w:r>
            <w:proofErr w:type="spellEnd"/>
          </w:p>
        </w:tc>
        <w:tc>
          <w:tcPr>
            <w:tcW w:w="2500" w:type="dxa"/>
          </w:tcPr>
          <w:p w14:paraId="7C5AC41C" w14:textId="77777777" w:rsidR="00153081" w:rsidRPr="00AC0B35" w:rsidRDefault="00153081" w:rsidP="00B80FC8"/>
        </w:tc>
      </w:tr>
      <w:tr w:rsidR="00153081" w:rsidRPr="00AC0B35" w14:paraId="609670D4" w14:textId="77777777" w:rsidTr="006B71AD">
        <w:tblPrEx>
          <w:jc w:val="left"/>
        </w:tblPrEx>
        <w:trPr>
          <w:trHeight w:val="855"/>
        </w:trPr>
        <w:tc>
          <w:tcPr>
            <w:tcW w:w="2036" w:type="dxa"/>
            <w:vMerge/>
          </w:tcPr>
          <w:p w14:paraId="353A5EB3" w14:textId="77777777" w:rsidR="00153081" w:rsidRPr="00AC0B35" w:rsidRDefault="00153081" w:rsidP="00B80FC8">
            <w:pPr>
              <w:rPr>
                <w:b/>
                <w:bCs/>
              </w:rPr>
            </w:pPr>
          </w:p>
        </w:tc>
        <w:tc>
          <w:tcPr>
            <w:tcW w:w="2485" w:type="dxa"/>
            <w:vMerge/>
          </w:tcPr>
          <w:p w14:paraId="1B4FD56B" w14:textId="77777777" w:rsidR="00153081" w:rsidRPr="00AC0B35" w:rsidRDefault="00153081" w:rsidP="00B80FC8">
            <w:pPr>
              <w:rPr>
                <w:b/>
                <w:bCs/>
              </w:rPr>
            </w:pPr>
          </w:p>
        </w:tc>
        <w:tc>
          <w:tcPr>
            <w:tcW w:w="3638" w:type="dxa"/>
          </w:tcPr>
          <w:p w14:paraId="60BB1BEC" w14:textId="01C05C39" w:rsidR="00153081" w:rsidRDefault="00153081" w:rsidP="00B80FC8">
            <w:r>
              <w:t xml:space="preserve">Junta People </w:t>
            </w:r>
            <w:proofErr w:type="spellStart"/>
            <w:r>
              <w:t>Contc</w:t>
            </w:r>
            <w:proofErr w:type="spellEnd"/>
          </w:p>
        </w:tc>
        <w:tc>
          <w:tcPr>
            <w:tcW w:w="2500" w:type="dxa"/>
          </w:tcPr>
          <w:p w14:paraId="052B1377" w14:textId="77777777" w:rsidR="00153081" w:rsidRPr="00AC0B35" w:rsidRDefault="00153081" w:rsidP="00B80FC8"/>
        </w:tc>
      </w:tr>
    </w:tbl>
    <w:p w14:paraId="6822A317" w14:textId="1BAAD19D" w:rsidR="00701958" w:rsidRPr="00673D3A" w:rsidRDefault="00701958" w:rsidP="00B80FC8">
      <w:pPr>
        <w:tabs>
          <w:tab w:val="left" w:pos="6599"/>
        </w:tabs>
      </w:pPr>
    </w:p>
    <w:p w14:paraId="27CB3087" w14:textId="1C381EE7" w:rsidR="00995252" w:rsidRDefault="004C2337" w:rsidP="00B80FC8">
      <w:pPr>
        <w:pStyle w:val="Ttulo1"/>
        <w:numPr>
          <w:ilvl w:val="0"/>
          <w:numId w:val="59"/>
        </w:numPr>
      </w:pPr>
      <w:bookmarkStart w:id="68" w:name="_Toc153273995"/>
      <w:r>
        <w:lastRenderedPageBreak/>
        <w:t>GESTIÓN JURÍDICA</w:t>
      </w:r>
      <w:bookmarkEnd w:id="68"/>
    </w:p>
    <w:p w14:paraId="24B7DE94" w14:textId="6C2EAA3C" w:rsidR="003F10A6" w:rsidRPr="003F10A6" w:rsidRDefault="004C2337" w:rsidP="00B80FC8">
      <w:pPr>
        <w:ind w:left="360"/>
      </w:pPr>
      <w:r w:rsidRPr="004C2337">
        <w:t xml:space="preserve">A continuación, se relacionan </w:t>
      </w:r>
      <w:r w:rsidR="006B71AD">
        <w:t xml:space="preserve">un resumen de los procesos judiciales llevados a cabo por la </w:t>
      </w:r>
      <w:r w:rsidR="006D6503">
        <w:t>S</w:t>
      </w:r>
      <w:r w:rsidR="006B71AD">
        <w:t>ecretar</w:t>
      </w:r>
      <w:r w:rsidR="006D6503">
        <w:t>í</w:t>
      </w:r>
      <w:r w:rsidR="006B71AD">
        <w:t xml:space="preserve">a Jurídica </w:t>
      </w:r>
      <w:r w:rsidR="006D6503">
        <w:t>durante el periodo 2020-2023</w:t>
      </w:r>
      <w:r w:rsidR="003F10A6">
        <w:t>.</w:t>
      </w:r>
      <w:r w:rsidR="003F10A6">
        <w:fldChar w:fldCharType="begin"/>
      </w:r>
      <w:r w:rsidR="003F10A6">
        <w:instrText xml:space="preserve"> LINK </w:instrText>
      </w:r>
      <w:r w:rsidR="001A237C">
        <w:instrText xml:space="preserve">Excel.Sheet.12 "C:\\Users\\USUARIO\\Downloads\\base de datos completa demandas.xlsx" Hoja3!F1C1:F24C3 </w:instrText>
      </w:r>
      <w:r w:rsidR="003F10A6">
        <w:instrText xml:space="preserve">\a \f 4 \h  \* MERGEFORMAT </w:instrText>
      </w:r>
      <w:r w:rsidR="003F10A6">
        <w:fldChar w:fldCharType="separate"/>
      </w:r>
    </w:p>
    <w:tbl>
      <w:tblPr>
        <w:tblpPr w:leftFromText="141" w:rightFromText="141" w:vertAnchor="text" w:tblpXSpec="center" w:tblpY="1"/>
        <w:tblOverlap w:val="never"/>
        <w:tblW w:w="8643" w:type="dxa"/>
        <w:tblCellMar>
          <w:left w:w="70" w:type="dxa"/>
          <w:right w:w="70" w:type="dxa"/>
        </w:tblCellMar>
        <w:tblLook w:val="04A0" w:firstRow="1" w:lastRow="0" w:firstColumn="1" w:lastColumn="0" w:noHBand="0" w:noVBand="1"/>
      </w:tblPr>
      <w:tblGrid>
        <w:gridCol w:w="5163"/>
        <w:gridCol w:w="555"/>
        <w:gridCol w:w="2925"/>
      </w:tblGrid>
      <w:tr w:rsidR="003F10A6" w:rsidRPr="003F10A6" w14:paraId="67E9DB36" w14:textId="77777777" w:rsidTr="00367CC8">
        <w:trPr>
          <w:trHeight w:val="202"/>
        </w:trPr>
        <w:tc>
          <w:tcPr>
            <w:tcW w:w="5163" w:type="dxa"/>
            <w:tcBorders>
              <w:top w:val="single" w:sz="8" w:space="0" w:color="auto"/>
              <w:left w:val="single" w:sz="8" w:space="0" w:color="auto"/>
              <w:bottom w:val="single" w:sz="8" w:space="0" w:color="auto"/>
              <w:right w:val="nil"/>
            </w:tcBorders>
            <w:shd w:val="clear" w:color="000000" w:fill="F2F2F2"/>
            <w:vAlign w:val="center"/>
            <w:hideMark/>
          </w:tcPr>
          <w:p w14:paraId="680B9F93" w14:textId="78670F03" w:rsidR="003F10A6" w:rsidRPr="003F10A6" w:rsidRDefault="003F10A6" w:rsidP="00B80FC8">
            <w:pPr>
              <w:spacing w:before="0" w:after="0" w:line="240" w:lineRule="auto"/>
              <w:rPr>
                <w:rFonts w:ascii="Calibri" w:eastAsia="Times New Roman" w:hAnsi="Calibri" w:cs="Calibri"/>
                <w:b/>
                <w:bCs/>
                <w:color w:val="000000"/>
                <w:lang w:eastAsia="es-CO"/>
              </w:rPr>
            </w:pPr>
            <w:r w:rsidRPr="003F10A6">
              <w:rPr>
                <w:rFonts w:ascii="Calibri" w:eastAsia="Times New Roman" w:hAnsi="Calibri" w:cs="Calibri"/>
                <w:b/>
                <w:bCs/>
                <w:color w:val="000000"/>
                <w:lang w:eastAsia="es-CO"/>
              </w:rPr>
              <w:t>MEDIO DE CONTROL</w:t>
            </w:r>
          </w:p>
        </w:tc>
        <w:tc>
          <w:tcPr>
            <w:tcW w:w="555" w:type="dxa"/>
            <w:tcBorders>
              <w:top w:val="single" w:sz="8" w:space="0" w:color="auto"/>
              <w:left w:val="nil"/>
              <w:bottom w:val="single" w:sz="8" w:space="0" w:color="auto"/>
              <w:right w:val="nil"/>
            </w:tcBorders>
            <w:shd w:val="clear" w:color="000000" w:fill="F2F2F2"/>
            <w:noWrap/>
            <w:vAlign w:val="center"/>
            <w:hideMark/>
          </w:tcPr>
          <w:p w14:paraId="20F5C97C" w14:textId="2DCDDA72" w:rsidR="003F10A6" w:rsidRPr="003F10A6" w:rsidRDefault="003F10A6" w:rsidP="00B80FC8">
            <w:pPr>
              <w:spacing w:before="0" w:after="0" w:line="240" w:lineRule="auto"/>
              <w:rPr>
                <w:rFonts w:ascii="Calibri" w:eastAsia="Times New Roman" w:hAnsi="Calibri" w:cs="Calibri"/>
                <w:b/>
                <w:bCs/>
                <w:color w:val="000000"/>
                <w:lang w:eastAsia="es-CO"/>
              </w:rPr>
            </w:pPr>
            <w:r w:rsidRPr="003F10A6">
              <w:rPr>
                <w:rFonts w:ascii="Calibri" w:eastAsia="Times New Roman" w:hAnsi="Calibri" w:cs="Calibri"/>
                <w:b/>
                <w:bCs/>
                <w:color w:val="000000"/>
                <w:lang w:eastAsia="es-CO"/>
              </w:rPr>
              <w:t>NO.</w:t>
            </w:r>
          </w:p>
        </w:tc>
        <w:tc>
          <w:tcPr>
            <w:tcW w:w="2925" w:type="dxa"/>
            <w:tcBorders>
              <w:top w:val="single" w:sz="8" w:space="0" w:color="auto"/>
              <w:left w:val="nil"/>
              <w:bottom w:val="single" w:sz="8" w:space="0" w:color="auto"/>
              <w:right w:val="single" w:sz="8" w:space="0" w:color="auto"/>
            </w:tcBorders>
            <w:shd w:val="clear" w:color="000000" w:fill="F2F2F2"/>
            <w:noWrap/>
            <w:vAlign w:val="center"/>
            <w:hideMark/>
          </w:tcPr>
          <w:p w14:paraId="103F4FEC" w14:textId="77777777" w:rsidR="003F10A6" w:rsidRPr="003F10A6" w:rsidRDefault="003F10A6" w:rsidP="00B80FC8">
            <w:pPr>
              <w:spacing w:before="0" w:after="0" w:line="240" w:lineRule="auto"/>
              <w:rPr>
                <w:rFonts w:ascii="Calibri" w:eastAsia="Times New Roman" w:hAnsi="Calibri" w:cs="Calibri"/>
                <w:b/>
                <w:bCs/>
                <w:color w:val="000000"/>
                <w:lang w:eastAsia="es-CO"/>
              </w:rPr>
            </w:pPr>
            <w:r w:rsidRPr="003F10A6">
              <w:rPr>
                <w:rFonts w:ascii="Calibri" w:eastAsia="Times New Roman" w:hAnsi="Calibri" w:cs="Calibri"/>
                <w:b/>
                <w:bCs/>
                <w:color w:val="000000"/>
                <w:lang w:eastAsia="es-CO"/>
              </w:rPr>
              <w:t>CUANTÍA</w:t>
            </w:r>
          </w:p>
        </w:tc>
      </w:tr>
      <w:tr w:rsidR="003F10A6" w:rsidRPr="003F10A6" w14:paraId="28C17F11"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118B9597" w14:textId="1C7FF78A"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Acción de Cumplimiento</w:t>
            </w:r>
          </w:p>
        </w:tc>
        <w:tc>
          <w:tcPr>
            <w:tcW w:w="555" w:type="dxa"/>
            <w:tcBorders>
              <w:top w:val="nil"/>
              <w:left w:val="nil"/>
              <w:bottom w:val="single" w:sz="4" w:space="0" w:color="auto"/>
              <w:right w:val="single" w:sz="4" w:space="0" w:color="auto"/>
            </w:tcBorders>
            <w:shd w:val="clear" w:color="auto" w:fill="auto"/>
            <w:noWrap/>
            <w:vAlign w:val="center"/>
            <w:hideMark/>
          </w:tcPr>
          <w:p w14:paraId="32F675B5"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11</w:t>
            </w:r>
          </w:p>
        </w:tc>
        <w:tc>
          <w:tcPr>
            <w:tcW w:w="2925" w:type="dxa"/>
            <w:tcBorders>
              <w:top w:val="nil"/>
              <w:left w:val="nil"/>
              <w:bottom w:val="single" w:sz="4" w:space="0" w:color="auto"/>
              <w:right w:val="single" w:sz="8" w:space="0" w:color="auto"/>
            </w:tcBorders>
            <w:shd w:val="clear" w:color="auto" w:fill="auto"/>
            <w:noWrap/>
            <w:vAlign w:val="center"/>
            <w:hideMark/>
          </w:tcPr>
          <w:p w14:paraId="340E6EE8" w14:textId="6391245D"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w:t>
            </w:r>
          </w:p>
        </w:tc>
      </w:tr>
      <w:tr w:rsidR="003F10A6" w:rsidRPr="003F10A6" w14:paraId="7DCA4E51"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22347F47" w14:textId="0F24EB56"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Acción de Grupo</w:t>
            </w:r>
          </w:p>
        </w:tc>
        <w:tc>
          <w:tcPr>
            <w:tcW w:w="555" w:type="dxa"/>
            <w:tcBorders>
              <w:top w:val="nil"/>
              <w:left w:val="nil"/>
              <w:bottom w:val="single" w:sz="4" w:space="0" w:color="auto"/>
              <w:right w:val="single" w:sz="4" w:space="0" w:color="auto"/>
            </w:tcBorders>
            <w:shd w:val="clear" w:color="auto" w:fill="auto"/>
            <w:noWrap/>
            <w:vAlign w:val="center"/>
            <w:hideMark/>
          </w:tcPr>
          <w:p w14:paraId="530380F0"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2</w:t>
            </w:r>
          </w:p>
        </w:tc>
        <w:tc>
          <w:tcPr>
            <w:tcW w:w="2925" w:type="dxa"/>
            <w:tcBorders>
              <w:top w:val="nil"/>
              <w:left w:val="nil"/>
              <w:bottom w:val="single" w:sz="4" w:space="0" w:color="auto"/>
              <w:right w:val="single" w:sz="8" w:space="0" w:color="auto"/>
            </w:tcBorders>
            <w:shd w:val="clear" w:color="auto" w:fill="auto"/>
            <w:noWrap/>
            <w:vAlign w:val="center"/>
            <w:hideMark/>
          </w:tcPr>
          <w:p w14:paraId="48764F3A" w14:textId="23217C8B"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6.524.227.500</w:t>
            </w:r>
          </w:p>
        </w:tc>
      </w:tr>
      <w:tr w:rsidR="003F10A6" w:rsidRPr="003F10A6" w14:paraId="54D8409F"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552B68FE" w14:textId="3B589853"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Acción de Nulidad</w:t>
            </w:r>
          </w:p>
        </w:tc>
        <w:tc>
          <w:tcPr>
            <w:tcW w:w="555" w:type="dxa"/>
            <w:tcBorders>
              <w:top w:val="nil"/>
              <w:left w:val="nil"/>
              <w:bottom w:val="single" w:sz="4" w:space="0" w:color="auto"/>
              <w:right w:val="single" w:sz="4" w:space="0" w:color="auto"/>
            </w:tcBorders>
            <w:shd w:val="clear" w:color="auto" w:fill="auto"/>
            <w:noWrap/>
            <w:vAlign w:val="center"/>
            <w:hideMark/>
          </w:tcPr>
          <w:p w14:paraId="7D67C3F1"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10</w:t>
            </w:r>
          </w:p>
        </w:tc>
        <w:tc>
          <w:tcPr>
            <w:tcW w:w="2925" w:type="dxa"/>
            <w:tcBorders>
              <w:top w:val="nil"/>
              <w:left w:val="nil"/>
              <w:bottom w:val="single" w:sz="4" w:space="0" w:color="auto"/>
              <w:right w:val="single" w:sz="8" w:space="0" w:color="auto"/>
            </w:tcBorders>
            <w:shd w:val="clear" w:color="auto" w:fill="auto"/>
            <w:noWrap/>
            <w:vAlign w:val="center"/>
            <w:hideMark/>
          </w:tcPr>
          <w:p w14:paraId="10D4F56E" w14:textId="43BED7EE"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w:t>
            </w:r>
          </w:p>
        </w:tc>
      </w:tr>
      <w:tr w:rsidR="003F10A6" w:rsidRPr="003F10A6" w14:paraId="3E06A1D7"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0733EE6E" w14:textId="1D2DBCE1"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Acción de Nulidad Y Restablecimiento del Derecho</w:t>
            </w:r>
          </w:p>
        </w:tc>
        <w:tc>
          <w:tcPr>
            <w:tcW w:w="555" w:type="dxa"/>
            <w:tcBorders>
              <w:top w:val="nil"/>
              <w:left w:val="nil"/>
              <w:bottom w:val="single" w:sz="4" w:space="0" w:color="auto"/>
              <w:right w:val="single" w:sz="4" w:space="0" w:color="auto"/>
            </w:tcBorders>
            <w:shd w:val="clear" w:color="auto" w:fill="auto"/>
            <w:noWrap/>
            <w:vAlign w:val="center"/>
            <w:hideMark/>
          </w:tcPr>
          <w:p w14:paraId="6E4E9D31"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1129</w:t>
            </w:r>
          </w:p>
        </w:tc>
        <w:tc>
          <w:tcPr>
            <w:tcW w:w="2925" w:type="dxa"/>
            <w:tcBorders>
              <w:top w:val="nil"/>
              <w:left w:val="nil"/>
              <w:bottom w:val="single" w:sz="4" w:space="0" w:color="auto"/>
              <w:right w:val="single" w:sz="8" w:space="0" w:color="auto"/>
            </w:tcBorders>
            <w:shd w:val="clear" w:color="auto" w:fill="auto"/>
            <w:noWrap/>
            <w:vAlign w:val="center"/>
            <w:hideMark/>
          </w:tcPr>
          <w:p w14:paraId="58F15996" w14:textId="2C2A526F"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986.075.750.971</w:t>
            </w:r>
          </w:p>
        </w:tc>
      </w:tr>
      <w:tr w:rsidR="003F10A6" w:rsidRPr="003F10A6" w14:paraId="28319F32"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1F7B807C" w14:textId="144B03A9"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Acción de Reparación Directa</w:t>
            </w:r>
          </w:p>
        </w:tc>
        <w:tc>
          <w:tcPr>
            <w:tcW w:w="555" w:type="dxa"/>
            <w:tcBorders>
              <w:top w:val="nil"/>
              <w:left w:val="nil"/>
              <w:bottom w:val="single" w:sz="4" w:space="0" w:color="auto"/>
              <w:right w:val="single" w:sz="4" w:space="0" w:color="auto"/>
            </w:tcBorders>
            <w:shd w:val="clear" w:color="auto" w:fill="auto"/>
            <w:noWrap/>
            <w:vAlign w:val="center"/>
            <w:hideMark/>
          </w:tcPr>
          <w:p w14:paraId="5FFCE48B"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192</w:t>
            </w:r>
          </w:p>
        </w:tc>
        <w:tc>
          <w:tcPr>
            <w:tcW w:w="2925" w:type="dxa"/>
            <w:tcBorders>
              <w:top w:val="nil"/>
              <w:left w:val="nil"/>
              <w:bottom w:val="single" w:sz="4" w:space="0" w:color="auto"/>
              <w:right w:val="single" w:sz="8" w:space="0" w:color="auto"/>
            </w:tcBorders>
            <w:shd w:val="clear" w:color="auto" w:fill="auto"/>
            <w:noWrap/>
            <w:vAlign w:val="center"/>
            <w:hideMark/>
          </w:tcPr>
          <w:p w14:paraId="03D89DFD" w14:textId="6EA9300F"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220.765.402.282</w:t>
            </w:r>
          </w:p>
        </w:tc>
      </w:tr>
      <w:tr w:rsidR="003F10A6" w:rsidRPr="003F10A6" w14:paraId="345E3719"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12B5020E" w14:textId="152B654F"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Acción de Repetición</w:t>
            </w:r>
          </w:p>
        </w:tc>
        <w:tc>
          <w:tcPr>
            <w:tcW w:w="555" w:type="dxa"/>
            <w:tcBorders>
              <w:top w:val="nil"/>
              <w:left w:val="nil"/>
              <w:bottom w:val="single" w:sz="4" w:space="0" w:color="auto"/>
              <w:right w:val="single" w:sz="4" w:space="0" w:color="auto"/>
            </w:tcBorders>
            <w:shd w:val="clear" w:color="auto" w:fill="auto"/>
            <w:noWrap/>
            <w:vAlign w:val="center"/>
            <w:hideMark/>
          </w:tcPr>
          <w:p w14:paraId="451C921A"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3</w:t>
            </w:r>
          </w:p>
        </w:tc>
        <w:tc>
          <w:tcPr>
            <w:tcW w:w="2925" w:type="dxa"/>
            <w:tcBorders>
              <w:top w:val="nil"/>
              <w:left w:val="nil"/>
              <w:bottom w:val="single" w:sz="4" w:space="0" w:color="auto"/>
              <w:right w:val="single" w:sz="8" w:space="0" w:color="auto"/>
            </w:tcBorders>
            <w:shd w:val="clear" w:color="auto" w:fill="auto"/>
            <w:noWrap/>
            <w:vAlign w:val="center"/>
            <w:hideMark/>
          </w:tcPr>
          <w:p w14:paraId="741DC011" w14:textId="49BBA02E"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121.770.996</w:t>
            </w:r>
          </w:p>
        </w:tc>
      </w:tr>
      <w:tr w:rsidR="003F10A6" w:rsidRPr="003F10A6" w14:paraId="4F89144C"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1D749BB7" w14:textId="256A3C0D"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Acción Publica de Inconstitucionalidad</w:t>
            </w:r>
          </w:p>
        </w:tc>
        <w:tc>
          <w:tcPr>
            <w:tcW w:w="555" w:type="dxa"/>
            <w:tcBorders>
              <w:top w:val="nil"/>
              <w:left w:val="nil"/>
              <w:bottom w:val="single" w:sz="4" w:space="0" w:color="auto"/>
              <w:right w:val="single" w:sz="4" w:space="0" w:color="auto"/>
            </w:tcBorders>
            <w:shd w:val="clear" w:color="auto" w:fill="auto"/>
            <w:noWrap/>
            <w:vAlign w:val="center"/>
            <w:hideMark/>
          </w:tcPr>
          <w:p w14:paraId="1D8688F5"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1</w:t>
            </w:r>
          </w:p>
        </w:tc>
        <w:tc>
          <w:tcPr>
            <w:tcW w:w="2925" w:type="dxa"/>
            <w:tcBorders>
              <w:top w:val="nil"/>
              <w:left w:val="nil"/>
              <w:bottom w:val="single" w:sz="4" w:space="0" w:color="auto"/>
              <w:right w:val="single" w:sz="8" w:space="0" w:color="auto"/>
            </w:tcBorders>
            <w:shd w:val="clear" w:color="auto" w:fill="auto"/>
            <w:noWrap/>
            <w:vAlign w:val="center"/>
            <w:hideMark/>
          </w:tcPr>
          <w:p w14:paraId="4D40F1CD" w14:textId="28F298E5"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w:t>
            </w:r>
          </w:p>
        </w:tc>
      </w:tr>
      <w:tr w:rsidR="003F10A6" w:rsidRPr="003F10A6" w14:paraId="7E8463C4"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58DC84BE" w14:textId="5215941B" w:rsidR="003F10A6" w:rsidRPr="003F10A6" w:rsidRDefault="009C6E8E"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Conciliación</w:t>
            </w:r>
            <w:r w:rsidR="003F10A6" w:rsidRPr="003F10A6">
              <w:rPr>
                <w:rFonts w:ascii="Calibri" w:eastAsia="Times New Roman" w:hAnsi="Calibri" w:cs="Calibri"/>
                <w:color w:val="000000"/>
                <w:lang w:eastAsia="es-CO"/>
              </w:rPr>
              <w:t xml:space="preserve"> Extrajudicial</w:t>
            </w:r>
          </w:p>
        </w:tc>
        <w:tc>
          <w:tcPr>
            <w:tcW w:w="555" w:type="dxa"/>
            <w:tcBorders>
              <w:top w:val="nil"/>
              <w:left w:val="nil"/>
              <w:bottom w:val="single" w:sz="4" w:space="0" w:color="auto"/>
              <w:right w:val="single" w:sz="4" w:space="0" w:color="auto"/>
            </w:tcBorders>
            <w:shd w:val="clear" w:color="auto" w:fill="auto"/>
            <w:noWrap/>
            <w:vAlign w:val="center"/>
            <w:hideMark/>
          </w:tcPr>
          <w:p w14:paraId="1EDD64C3"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1</w:t>
            </w:r>
          </w:p>
        </w:tc>
        <w:tc>
          <w:tcPr>
            <w:tcW w:w="2925" w:type="dxa"/>
            <w:tcBorders>
              <w:top w:val="nil"/>
              <w:left w:val="nil"/>
              <w:bottom w:val="single" w:sz="4" w:space="0" w:color="auto"/>
              <w:right w:val="single" w:sz="8" w:space="0" w:color="auto"/>
            </w:tcBorders>
            <w:shd w:val="clear" w:color="auto" w:fill="auto"/>
            <w:noWrap/>
            <w:vAlign w:val="center"/>
            <w:hideMark/>
          </w:tcPr>
          <w:p w14:paraId="2E6F4A5B" w14:textId="2432BC5B"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107.385.301</w:t>
            </w:r>
          </w:p>
        </w:tc>
      </w:tr>
      <w:tr w:rsidR="003F10A6" w:rsidRPr="003F10A6" w14:paraId="29716B59"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37F446D2"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Controversias Contractuales</w:t>
            </w:r>
          </w:p>
        </w:tc>
        <w:tc>
          <w:tcPr>
            <w:tcW w:w="555" w:type="dxa"/>
            <w:tcBorders>
              <w:top w:val="nil"/>
              <w:left w:val="nil"/>
              <w:bottom w:val="single" w:sz="4" w:space="0" w:color="auto"/>
              <w:right w:val="single" w:sz="4" w:space="0" w:color="auto"/>
            </w:tcBorders>
            <w:shd w:val="clear" w:color="auto" w:fill="auto"/>
            <w:noWrap/>
            <w:vAlign w:val="center"/>
            <w:hideMark/>
          </w:tcPr>
          <w:p w14:paraId="314DC06E"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17</w:t>
            </w:r>
          </w:p>
        </w:tc>
        <w:tc>
          <w:tcPr>
            <w:tcW w:w="2925" w:type="dxa"/>
            <w:tcBorders>
              <w:top w:val="nil"/>
              <w:left w:val="nil"/>
              <w:bottom w:val="single" w:sz="4" w:space="0" w:color="auto"/>
              <w:right w:val="single" w:sz="8" w:space="0" w:color="auto"/>
            </w:tcBorders>
            <w:shd w:val="clear" w:color="auto" w:fill="auto"/>
            <w:noWrap/>
            <w:vAlign w:val="center"/>
            <w:hideMark/>
          </w:tcPr>
          <w:p w14:paraId="0EDC0325" w14:textId="04BB898B"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8.395.280.967</w:t>
            </w:r>
          </w:p>
        </w:tc>
      </w:tr>
      <w:tr w:rsidR="003F10A6" w:rsidRPr="003F10A6" w14:paraId="32007C08"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7F30050D"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Cumplimiento de Normas con Fuerza Material de Ley</w:t>
            </w:r>
          </w:p>
        </w:tc>
        <w:tc>
          <w:tcPr>
            <w:tcW w:w="555" w:type="dxa"/>
            <w:tcBorders>
              <w:top w:val="nil"/>
              <w:left w:val="nil"/>
              <w:bottom w:val="single" w:sz="4" w:space="0" w:color="auto"/>
              <w:right w:val="single" w:sz="4" w:space="0" w:color="auto"/>
            </w:tcBorders>
            <w:shd w:val="clear" w:color="auto" w:fill="auto"/>
            <w:noWrap/>
            <w:vAlign w:val="center"/>
            <w:hideMark/>
          </w:tcPr>
          <w:p w14:paraId="703ECE1D"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1</w:t>
            </w:r>
          </w:p>
        </w:tc>
        <w:tc>
          <w:tcPr>
            <w:tcW w:w="2925" w:type="dxa"/>
            <w:tcBorders>
              <w:top w:val="nil"/>
              <w:left w:val="nil"/>
              <w:bottom w:val="single" w:sz="4" w:space="0" w:color="auto"/>
              <w:right w:val="single" w:sz="8" w:space="0" w:color="auto"/>
            </w:tcBorders>
            <w:shd w:val="clear" w:color="auto" w:fill="auto"/>
            <w:noWrap/>
            <w:vAlign w:val="center"/>
            <w:hideMark/>
          </w:tcPr>
          <w:p w14:paraId="34761B42" w14:textId="53DBF1F9"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w:t>
            </w:r>
          </w:p>
        </w:tc>
      </w:tr>
      <w:tr w:rsidR="003F10A6" w:rsidRPr="003F10A6" w14:paraId="7952E9AB"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57A31C91" w14:textId="489D4ABF"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Declarativo Perten</w:t>
            </w:r>
            <w:r w:rsidR="00E11E49">
              <w:rPr>
                <w:rFonts w:ascii="Calibri" w:eastAsia="Times New Roman" w:hAnsi="Calibri" w:cs="Calibri"/>
                <w:color w:val="000000"/>
                <w:lang w:eastAsia="es-CO"/>
              </w:rPr>
              <w:t>en</w:t>
            </w:r>
            <w:r w:rsidRPr="003F10A6">
              <w:rPr>
                <w:rFonts w:ascii="Calibri" w:eastAsia="Times New Roman" w:hAnsi="Calibri" w:cs="Calibri"/>
                <w:color w:val="000000"/>
                <w:lang w:eastAsia="es-CO"/>
              </w:rPr>
              <w:t>cia</w:t>
            </w:r>
          </w:p>
        </w:tc>
        <w:tc>
          <w:tcPr>
            <w:tcW w:w="555" w:type="dxa"/>
            <w:tcBorders>
              <w:top w:val="nil"/>
              <w:left w:val="nil"/>
              <w:bottom w:val="single" w:sz="4" w:space="0" w:color="auto"/>
              <w:right w:val="single" w:sz="4" w:space="0" w:color="auto"/>
            </w:tcBorders>
            <w:shd w:val="clear" w:color="auto" w:fill="auto"/>
            <w:noWrap/>
            <w:vAlign w:val="center"/>
            <w:hideMark/>
          </w:tcPr>
          <w:p w14:paraId="278BC277"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1</w:t>
            </w:r>
          </w:p>
        </w:tc>
        <w:tc>
          <w:tcPr>
            <w:tcW w:w="2925" w:type="dxa"/>
            <w:tcBorders>
              <w:top w:val="nil"/>
              <w:left w:val="nil"/>
              <w:bottom w:val="single" w:sz="4" w:space="0" w:color="auto"/>
              <w:right w:val="single" w:sz="8" w:space="0" w:color="auto"/>
            </w:tcBorders>
            <w:shd w:val="clear" w:color="auto" w:fill="auto"/>
            <w:noWrap/>
            <w:vAlign w:val="center"/>
            <w:hideMark/>
          </w:tcPr>
          <w:p w14:paraId="37B01643" w14:textId="7589B785"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w:t>
            </w:r>
          </w:p>
        </w:tc>
      </w:tr>
      <w:tr w:rsidR="003F10A6" w:rsidRPr="003F10A6" w14:paraId="26234CCF"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7CDB4372" w14:textId="6A2BC505"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Demanda de </w:t>
            </w:r>
            <w:r w:rsidR="009C6E8E" w:rsidRPr="003F10A6">
              <w:rPr>
                <w:rFonts w:ascii="Calibri" w:eastAsia="Times New Roman" w:hAnsi="Calibri" w:cs="Calibri"/>
                <w:color w:val="000000"/>
                <w:lang w:eastAsia="es-CO"/>
              </w:rPr>
              <w:t>Expropiación</w:t>
            </w:r>
          </w:p>
        </w:tc>
        <w:tc>
          <w:tcPr>
            <w:tcW w:w="555" w:type="dxa"/>
            <w:tcBorders>
              <w:top w:val="nil"/>
              <w:left w:val="nil"/>
              <w:bottom w:val="single" w:sz="4" w:space="0" w:color="auto"/>
              <w:right w:val="single" w:sz="4" w:space="0" w:color="auto"/>
            </w:tcBorders>
            <w:shd w:val="clear" w:color="auto" w:fill="auto"/>
            <w:noWrap/>
            <w:vAlign w:val="center"/>
            <w:hideMark/>
          </w:tcPr>
          <w:p w14:paraId="02B77636"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3</w:t>
            </w:r>
          </w:p>
        </w:tc>
        <w:tc>
          <w:tcPr>
            <w:tcW w:w="2925" w:type="dxa"/>
            <w:tcBorders>
              <w:top w:val="nil"/>
              <w:left w:val="nil"/>
              <w:bottom w:val="single" w:sz="4" w:space="0" w:color="auto"/>
              <w:right w:val="single" w:sz="8" w:space="0" w:color="auto"/>
            </w:tcBorders>
            <w:shd w:val="clear" w:color="auto" w:fill="auto"/>
            <w:noWrap/>
            <w:vAlign w:val="center"/>
            <w:hideMark/>
          </w:tcPr>
          <w:p w14:paraId="533EAA97" w14:textId="57ACA4CE"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364.349.046</w:t>
            </w:r>
          </w:p>
        </w:tc>
      </w:tr>
      <w:tr w:rsidR="003F10A6" w:rsidRPr="003F10A6" w14:paraId="155D889B"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33466589"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Nulidad por Inconstitucionalidad</w:t>
            </w:r>
          </w:p>
        </w:tc>
        <w:tc>
          <w:tcPr>
            <w:tcW w:w="555" w:type="dxa"/>
            <w:tcBorders>
              <w:top w:val="nil"/>
              <w:left w:val="nil"/>
              <w:bottom w:val="single" w:sz="4" w:space="0" w:color="auto"/>
              <w:right w:val="single" w:sz="4" w:space="0" w:color="auto"/>
            </w:tcBorders>
            <w:shd w:val="clear" w:color="auto" w:fill="auto"/>
            <w:noWrap/>
            <w:vAlign w:val="center"/>
            <w:hideMark/>
          </w:tcPr>
          <w:p w14:paraId="2EB2056C"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1</w:t>
            </w:r>
          </w:p>
        </w:tc>
        <w:tc>
          <w:tcPr>
            <w:tcW w:w="2925" w:type="dxa"/>
            <w:tcBorders>
              <w:top w:val="nil"/>
              <w:left w:val="nil"/>
              <w:bottom w:val="single" w:sz="4" w:space="0" w:color="auto"/>
              <w:right w:val="single" w:sz="8" w:space="0" w:color="auto"/>
            </w:tcBorders>
            <w:shd w:val="clear" w:color="auto" w:fill="auto"/>
            <w:noWrap/>
            <w:vAlign w:val="center"/>
            <w:hideMark/>
          </w:tcPr>
          <w:p w14:paraId="7E86D31A" w14:textId="1EB73D7F"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w:t>
            </w:r>
          </w:p>
        </w:tc>
      </w:tr>
      <w:tr w:rsidR="003F10A6" w:rsidRPr="003F10A6" w14:paraId="4A69CE7F"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404E5509"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Ordinario Laboral</w:t>
            </w:r>
          </w:p>
        </w:tc>
        <w:tc>
          <w:tcPr>
            <w:tcW w:w="555" w:type="dxa"/>
            <w:tcBorders>
              <w:top w:val="nil"/>
              <w:left w:val="nil"/>
              <w:bottom w:val="single" w:sz="4" w:space="0" w:color="auto"/>
              <w:right w:val="single" w:sz="4" w:space="0" w:color="auto"/>
            </w:tcBorders>
            <w:shd w:val="clear" w:color="auto" w:fill="auto"/>
            <w:noWrap/>
            <w:vAlign w:val="center"/>
            <w:hideMark/>
          </w:tcPr>
          <w:p w14:paraId="182112FD"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280</w:t>
            </w:r>
          </w:p>
        </w:tc>
        <w:tc>
          <w:tcPr>
            <w:tcW w:w="2925" w:type="dxa"/>
            <w:tcBorders>
              <w:top w:val="nil"/>
              <w:left w:val="nil"/>
              <w:bottom w:val="single" w:sz="4" w:space="0" w:color="auto"/>
              <w:right w:val="single" w:sz="8" w:space="0" w:color="auto"/>
            </w:tcBorders>
            <w:shd w:val="clear" w:color="auto" w:fill="auto"/>
            <w:noWrap/>
            <w:vAlign w:val="center"/>
            <w:hideMark/>
          </w:tcPr>
          <w:p w14:paraId="47E229C9" w14:textId="16F8AE51"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5.545.791.288</w:t>
            </w:r>
          </w:p>
        </w:tc>
      </w:tr>
      <w:tr w:rsidR="003F10A6" w:rsidRPr="003F10A6" w14:paraId="73B97CBC"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5823CD1B" w14:textId="7112A181"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Proceso Abreviado de </w:t>
            </w:r>
            <w:r w:rsidR="009C6E8E" w:rsidRPr="003F10A6">
              <w:rPr>
                <w:rFonts w:ascii="Calibri" w:eastAsia="Times New Roman" w:hAnsi="Calibri" w:cs="Calibri"/>
                <w:color w:val="000000"/>
                <w:lang w:eastAsia="es-CO"/>
              </w:rPr>
              <w:t>Declaración</w:t>
            </w:r>
            <w:r w:rsidRPr="003F10A6">
              <w:rPr>
                <w:rFonts w:ascii="Calibri" w:eastAsia="Times New Roman" w:hAnsi="Calibri" w:cs="Calibri"/>
                <w:color w:val="000000"/>
                <w:lang w:eastAsia="es-CO"/>
              </w:rPr>
              <w:t xml:space="preserve"> de Bien Mostrenco</w:t>
            </w:r>
          </w:p>
        </w:tc>
        <w:tc>
          <w:tcPr>
            <w:tcW w:w="555" w:type="dxa"/>
            <w:tcBorders>
              <w:top w:val="nil"/>
              <w:left w:val="nil"/>
              <w:bottom w:val="single" w:sz="4" w:space="0" w:color="auto"/>
              <w:right w:val="single" w:sz="4" w:space="0" w:color="auto"/>
            </w:tcBorders>
            <w:shd w:val="clear" w:color="auto" w:fill="auto"/>
            <w:noWrap/>
            <w:vAlign w:val="center"/>
            <w:hideMark/>
          </w:tcPr>
          <w:p w14:paraId="70805F05"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1</w:t>
            </w:r>
          </w:p>
        </w:tc>
        <w:tc>
          <w:tcPr>
            <w:tcW w:w="2925" w:type="dxa"/>
            <w:tcBorders>
              <w:top w:val="nil"/>
              <w:left w:val="nil"/>
              <w:bottom w:val="single" w:sz="4" w:space="0" w:color="auto"/>
              <w:right w:val="single" w:sz="8" w:space="0" w:color="auto"/>
            </w:tcBorders>
            <w:shd w:val="clear" w:color="auto" w:fill="auto"/>
            <w:noWrap/>
            <w:vAlign w:val="center"/>
            <w:hideMark/>
          </w:tcPr>
          <w:p w14:paraId="07CA3755" w14:textId="1AF9DA31"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20.403.000</w:t>
            </w:r>
          </w:p>
        </w:tc>
      </w:tr>
      <w:tr w:rsidR="003F10A6" w:rsidRPr="003F10A6" w14:paraId="34169261"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2DF335BA"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Proceso Ejecutivo</w:t>
            </w:r>
          </w:p>
        </w:tc>
        <w:tc>
          <w:tcPr>
            <w:tcW w:w="555" w:type="dxa"/>
            <w:tcBorders>
              <w:top w:val="nil"/>
              <w:left w:val="nil"/>
              <w:bottom w:val="single" w:sz="4" w:space="0" w:color="auto"/>
              <w:right w:val="single" w:sz="4" w:space="0" w:color="auto"/>
            </w:tcBorders>
            <w:shd w:val="clear" w:color="auto" w:fill="auto"/>
            <w:noWrap/>
            <w:vAlign w:val="center"/>
            <w:hideMark/>
          </w:tcPr>
          <w:p w14:paraId="6660FD1B"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54</w:t>
            </w:r>
          </w:p>
        </w:tc>
        <w:tc>
          <w:tcPr>
            <w:tcW w:w="2925" w:type="dxa"/>
            <w:tcBorders>
              <w:top w:val="nil"/>
              <w:left w:val="nil"/>
              <w:bottom w:val="single" w:sz="4" w:space="0" w:color="auto"/>
              <w:right w:val="single" w:sz="8" w:space="0" w:color="auto"/>
            </w:tcBorders>
            <w:shd w:val="clear" w:color="auto" w:fill="auto"/>
            <w:noWrap/>
            <w:vAlign w:val="center"/>
            <w:hideMark/>
          </w:tcPr>
          <w:p w14:paraId="31DADB29" w14:textId="34DAA192"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4.248.180.821</w:t>
            </w:r>
          </w:p>
        </w:tc>
      </w:tr>
      <w:tr w:rsidR="003F10A6" w:rsidRPr="003F10A6" w14:paraId="0A38D211"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60FA6EF3"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Protección de Los Derechos E Intereses Colectivos</w:t>
            </w:r>
          </w:p>
        </w:tc>
        <w:tc>
          <w:tcPr>
            <w:tcW w:w="555" w:type="dxa"/>
            <w:tcBorders>
              <w:top w:val="nil"/>
              <w:left w:val="nil"/>
              <w:bottom w:val="single" w:sz="4" w:space="0" w:color="auto"/>
              <w:right w:val="single" w:sz="4" w:space="0" w:color="auto"/>
            </w:tcBorders>
            <w:shd w:val="clear" w:color="auto" w:fill="auto"/>
            <w:noWrap/>
            <w:vAlign w:val="center"/>
            <w:hideMark/>
          </w:tcPr>
          <w:p w14:paraId="027F46B5"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370</w:t>
            </w:r>
          </w:p>
        </w:tc>
        <w:tc>
          <w:tcPr>
            <w:tcW w:w="2925" w:type="dxa"/>
            <w:tcBorders>
              <w:top w:val="nil"/>
              <w:left w:val="nil"/>
              <w:bottom w:val="single" w:sz="4" w:space="0" w:color="auto"/>
              <w:right w:val="single" w:sz="8" w:space="0" w:color="auto"/>
            </w:tcBorders>
            <w:shd w:val="clear" w:color="auto" w:fill="auto"/>
            <w:noWrap/>
            <w:vAlign w:val="center"/>
            <w:hideMark/>
          </w:tcPr>
          <w:p w14:paraId="67C84CD7" w14:textId="237520DD"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11.128.116</w:t>
            </w:r>
          </w:p>
        </w:tc>
      </w:tr>
      <w:tr w:rsidR="003F10A6" w:rsidRPr="003F10A6" w14:paraId="1D305D60"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40DF8741"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Servidumbre</w:t>
            </w:r>
          </w:p>
        </w:tc>
        <w:tc>
          <w:tcPr>
            <w:tcW w:w="555" w:type="dxa"/>
            <w:tcBorders>
              <w:top w:val="nil"/>
              <w:left w:val="nil"/>
              <w:bottom w:val="single" w:sz="4" w:space="0" w:color="auto"/>
              <w:right w:val="single" w:sz="4" w:space="0" w:color="auto"/>
            </w:tcBorders>
            <w:shd w:val="clear" w:color="auto" w:fill="auto"/>
            <w:noWrap/>
            <w:vAlign w:val="center"/>
            <w:hideMark/>
          </w:tcPr>
          <w:p w14:paraId="5A54A17A"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1</w:t>
            </w:r>
          </w:p>
        </w:tc>
        <w:tc>
          <w:tcPr>
            <w:tcW w:w="2925" w:type="dxa"/>
            <w:tcBorders>
              <w:top w:val="nil"/>
              <w:left w:val="nil"/>
              <w:bottom w:val="single" w:sz="4" w:space="0" w:color="auto"/>
              <w:right w:val="single" w:sz="8" w:space="0" w:color="auto"/>
            </w:tcBorders>
            <w:shd w:val="clear" w:color="auto" w:fill="auto"/>
            <w:noWrap/>
            <w:vAlign w:val="center"/>
            <w:hideMark/>
          </w:tcPr>
          <w:p w14:paraId="7BC3AF7E" w14:textId="7AFD2E62"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25.875.000</w:t>
            </w:r>
          </w:p>
        </w:tc>
      </w:tr>
      <w:tr w:rsidR="003F10A6" w:rsidRPr="003F10A6" w14:paraId="584B63A4"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637AF53A"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Simple Nulidad</w:t>
            </w:r>
          </w:p>
        </w:tc>
        <w:tc>
          <w:tcPr>
            <w:tcW w:w="555" w:type="dxa"/>
            <w:tcBorders>
              <w:top w:val="nil"/>
              <w:left w:val="nil"/>
              <w:bottom w:val="single" w:sz="4" w:space="0" w:color="auto"/>
              <w:right w:val="single" w:sz="4" w:space="0" w:color="auto"/>
            </w:tcBorders>
            <w:shd w:val="clear" w:color="auto" w:fill="auto"/>
            <w:noWrap/>
            <w:vAlign w:val="center"/>
            <w:hideMark/>
          </w:tcPr>
          <w:p w14:paraId="7F1EAB9A"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7</w:t>
            </w:r>
          </w:p>
        </w:tc>
        <w:tc>
          <w:tcPr>
            <w:tcW w:w="2925" w:type="dxa"/>
            <w:tcBorders>
              <w:top w:val="nil"/>
              <w:left w:val="nil"/>
              <w:bottom w:val="single" w:sz="4" w:space="0" w:color="auto"/>
              <w:right w:val="single" w:sz="8" w:space="0" w:color="auto"/>
            </w:tcBorders>
            <w:shd w:val="clear" w:color="auto" w:fill="auto"/>
            <w:noWrap/>
            <w:vAlign w:val="center"/>
            <w:hideMark/>
          </w:tcPr>
          <w:p w14:paraId="56AA249C" w14:textId="5CF66CF6"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w:t>
            </w:r>
          </w:p>
        </w:tc>
      </w:tr>
      <w:tr w:rsidR="003F10A6" w:rsidRPr="003F10A6" w14:paraId="29735AB5"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5F3A64CA"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Validez de Actos Administrativos</w:t>
            </w:r>
          </w:p>
        </w:tc>
        <w:tc>
          <w:tcPr>
            <w:tcW w:w="555" w:type="dxa"/>
            <w:tcBorders>
              <w:top w:val="nil"/>
              <w:left w:val="nil"/>
              <w:bottom w:val="single" w:sz="4" w:space="0" w:color="auto"/>
              <w:right w:val="single" w:sz="4" w:space="0" w:color="auto"/>
            </w:tcBorders>
            <w:shd w:val="clear" w:color="auto" w:fill="auto"/>
            <w:noWrap/>
            <w:vAlign w:val="center"/>
            <w:hideMark/>
          </w:tcPr>
          <w:p w14:paraId="5E398DE5"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2</w:t>
            </w:r>
          </w:p>
        </w:tc>
        <w:tc>
          <w:tcPr>
            <w:tcW w:w="2925" w:type="dxa"/>
            <w:tcBorders>
              <w:top w:val="nil"/>
              <w:left w:val="nil"/>
              <w:bottom w:val="single" w:sz="4" w:space="0" w:color="auto"/>
              <w:right w:val="single" w:sz="8" w:space="0" w:color="auto"/>
            </w:tcBorders>
            <w:shd w:val="clear" w:color="auto" w:fill="auto"/>
            <w:noWrap/>
            <w:vAlign w:val="center"/>
            <w:hideMark/>
          </w:tcPr>
          <w:p w14:paraId="61057556" w14:textId="601A00AB"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w:t>
            </w:r>
          </w:p>
        </w:tc>
      </w:tr>
      <w:tr w:rsidR="003F10A6" w:rsidRPr="003F10A6" w14:paraId="7E85CFCC" w14:textId="77777777" w:rsidTr="00367CC8">
        <w:trPr>
          <w:trHeight w:val="202"/>
        </w:trPr>
        <w:tc>
          <w:tcPr>
            <w:tcW w:w="5163" w:type="dxa"/>
            <w:tcBorders>
              <w:top w:val="nil"/>
              <w:left w:val="single" w:sz="8" w:space="0" w:color="auto"/>
              <w:bottom w:val="single" w:sz="4" w:space="0" w:color="auto"/>
              <w:right w:val="single" w:sz="4" w:space="0" w:color="auto"/>
            </w:tcBorders>
            <w:shd w:val="clear" w:color="auto" w:fill="auto"/>
            <w:vAlign w:val="center"/>
            <w:hideMark/>
          </w:tcPr>
          <w:p w14:paraId="496B8BE6"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Verbal</w:t>
            </w:r>
          </w:p>
        </w:tc>
        <w:tc>
          <w:tcPr>
            <w:tcW w:w="555" w:type="dxa"/>
            <w:tcBorders>
              <w:top w:val="nil"/>
              <w:left w:val="nil"/>
              <w:bottom w:val="single" w:sz="4" w:space="0" w:color="auto"/>
              <w:right w:val="single" w:sz="4" w:space="0" w:color="auto"/>
            </w:tcBorders>
            <w:shd w:val="clear" w:color="auto" w:fill="auto"/>
            <w:noWrap/>
            <w:vAlign w:val="center"/>
            <w:hideMark/>
          </w:tcPr>
          <w:p w14:paraId="3DE2CE99"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3</w:t>
            </w:r>
          </w:p>
        </w:tc>
        <w:tc>
          <w:tcPr>
            <w:tcW w:w="2925" w:type="dxa"/>
            <w:tcBorders>
              <w:top w:val="nil"/>
              <w:left w:val="nil"/>
              <w:bottom w:val="single" w:sz="4" w:space="0" w:color="auto"/>
              <w:right w:val="single" w:sz="8" w:space="0" w:color="auto"/>
            </w:tcBorders>
            <w:shd w:val="clear" w:color="auto" w:fill="auto"/>
            <w:noWrap/>
            <w:vAlign w:val="center"/>
            <w:hideMark/>
          </w:tcPr>
          <w:p w14:paraId="411C8778" w14:textId="58B33430"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25.537.000</w:t>
            </w:r>
          </w:p>
        </w:tc>
      </w:tr>
      <w:tr w:rsidR="003F10A6" w:rsidRPr="003F10A6" w14:paraId="36D54E46" w14:textId="77777777" w:rsidTr="00367CC8">
        <w:trPr>
          <w:trHeight w:val="202"/>
        </w:trPr>
        <w:tc>
          <w:tcPr>
            <w:tcW w:w="5163" w:type="dxa"/>
            <w:tcBorders>
              <w:top w:val="nil"/>
              <w:left w:val="single" w:sz="8" w:space="0" w:color="auto"/>
              <w:bottom w:val="single" w:sz="8" w:space="0" w:color="auto"/>
              <w:right w:val="single" w:sz="4" w:space="0" w:color="auto"/>
            </w:tcBorders>
            <w:shd w:val="clear" w:color="auto" w:fill="auto"/>
            <w:vAlign w:val="center"/>
            <w:hideMark/>
          </w:tcPr>
          <w:p w14:paraId="6E81B0B4"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Verbal Sumario de Saneamiento De Titulación</w:t>
            </w:r>
          </w:p>
        </w:tc>
        <w:tc>
          <w:tcPr>
            <w:tcW w:w="555" w:type="dxa"/>
            <w:tcBorders>
              <w:top w:val="nil"/>
              <w:left w:val="nil"/>
              <w:bottom w:val="single" w:sz="8" w:space="0" w:color="auto"/>
              <w:right w:val="single" w:sz="4" w:space="0" w:color="auto"/>
            </w:tcBorders>
            <w:shd w:val="clear" w:color="auto" w:fill="auto"/>
            <w:noWrap/>
            <w:vAlign w:val="center"/>
            <w:hideMark/>
          </w:tcPr>
          <w:p w14:paraId="0064E34E" w14:textId="77777777"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1</w:t>
            </w:r>
          </w:p>
        </w:tc>
        <w:tc>
          <w:tcPr>
            <w:tcW w:w="2925" w:type="dxa"/>
            <w:tcBorders>
              <w:top w:val="nil"/>
              <w:left w:val="nil"/>
              <w:bottom w:val="single" w:sz="8" w:space="0" w:color="auto"/>
              <w:right w:val="single" w:sz="8" w:space="0" w:color="auto"/>
            </w:tcBorders>
            <w:shd w:val="clear" w:color="auto" w:fill="auto"/>
            <w:noWrap/>
            <w:vAlign w:val="center"/>
            <w:hideMark/>
          </w:tcPr>
          <w:p w14:paraId="3970C8D4" w14:textId="2A7DB86E" w:rsidR="003F10A6" w:rsidRPr="003F10A6" w:rsidRDefault="003F10A6" w:rsidP="00B80FC8">
            <w:pPr>
              <w:spacing w:before="0" w:after="0" w:line="240" w:lineRule="auto"/>
              <w:rPr>
                <w:rFonts w:ascii="Calibri" w:eastAsia="Times New Roman" w:hAnsi="Calibri" w:cs="Calibri"/>
                <w:color w:val="000000"/>
                <w:lang w:eastAsia="es-CO"/>
              </w:rPr>
            </w:pPr>
            <w:r w:rsidRPr="003F10A6">
              <w:rPr>
                <w:rFonts w:ascii="Calibri" w:eastAsia="Times New Roman" w:hAnsi="Calibri" w:cs="Calibri"/>
                <w:color w:val="000000"/>
                <w:lang w:eastAsia="es-CO"/>
              </w:rPr>
              <w:t xml:space="preserve">$               </w:t>
            </w:r>
            <w:r w:rsidR="005C1AA8">
              <w:rPr>
                <w:rFonts w:ascii="Calibri" w:eastAsia="Times New Roman" w:hAnsi="Calibri" w:cs="Calibri"/>
                <w:color w:val="000000"/>
                <w:lang w:eastAsia="es-CO"/>
              </w:rPr>
              <w:t xml:space="preserve">                 </w:t>
            </w:r>
            <w:r w:rsidRPr="003F10A6">
              <w:rPr>
                <w:rFonts w:ascii="Calibri" w:eastAsia="Times New Roman" w:hAnsi="Calibri" w:cs="Calibri"/>
                <w:color w:val="000000"/>
                <w:lang w:eastAsia="es-CO"/>
              </w:rPr>
              <w:t xml:space="preserve"> 45.137.000</w:t>
            </w:r>
          </w:p>
        </w:tc>
      </w:tr>
      <w:tr w:rsidR="003F10A6" w:rsidRPr="003F10A6" w14:paraId="0E44B4F5" w14:textId="77777777" w:rsidTr="00367CC8">
        <w:trPr>
          <w:trHeight w:val="202"/>
        </w:trPr>
        <w:tc>
          <w:tcPr>
            <w:tcW w:w="5163" w:type="dxa"/>
            <w:tcBorders>
              <w:top w:val="nil"/>
              <w:left w:val="single" w:sz="8" w:space="0" w:color="auto"/>
              <w:bottom w:val="single" w:sz="8" w:space="0" w:color="auto"/>
              <w:right w:val="single" w:sz="4" w:space="0" w:color="auto"/>
            </w:tcBorders>
            <w:shd w:val="clear" w:color="D9E1F2" w:fill="F2F2F2"/>
            <w:vAlign w:val="center"/>
            <w:hideMark/>
          </w:tcPr>
          <w:p w14:paraId="3028B2D1" w14:textId="5E6BD430" w:rsidR="003F10A6" w:rsidRPr="003F10A6" w:rsidRDefault="00367CC8" w:rsidP="00B80FC8">
            <w:pPr>
              <w:spacing w:before="0" w:after="0" w:line="240" w:lineRule="auto"/>
              <w:rPr>
                <w:rFonts w:ascii="Calibri" w:eastAsia="Times New Roman" w:hAnsi="Calibri" w:cs="Calibri"/>
                <w:b/>
                <w:bCs/>
                <w:color w:val="000000"/>
                <w:lang w:eastAsia="es-CO"/>
              </w:rPr>
            </w:pPr>
            <w:proofErr w:type="gramStart"/>
            <w:r w:rsidRPr="003F10A6">
              <w:rPr>
                <w:rFonts w:ascii="Calibri" w:eastAsia="Times New Roman" w:hAnsi="Calibri" w:cs="Calibri"/>
                <w:b/>
                <w:bCs/>
                <w:color w:val="000000"/>
                <w:lang w:eastAsia="es-CO"/>
              </w:rPr>
              <w:t>Total</w:t>
            </w:r>
            <w:proofErr w:type="gramEnd"/>
            <w:r>
              <w:rPr>
                <w:rFonts w:ascii="Calibri" w:eastAsia="Times New Roman" w:hAnsi="Calibri" w:cs="Calibri"/>
                <w:b/>
                <w:bCs/>
                <w:color w:val="000000"/>
                <w:lang w:eastAsia="es-CO"/>
              </w:rPr>
              <w:t xml:space="preserve"> </w:t>
            </w:r>
            <w:r w:rsidR="003F10A6" w:rsidRPr="003F10A6">
              <w:rPr>
                <w:rFonts w:ascii="Calibri" w:eastAsia="Times New Roman" w:hAnsi="Calibri" w:cs="Calibri"/>
                <w:b/>
                <w:bCs/>
                <w:color w:val="000000"/>
                <w:lang w:eastAsia="es-CO"/>
              </w:rPr>
              <w:t>General</w:t>
            </w:r>
          </w:p>
        </w:tc>
        <w:tc>
          <w:tcPr>
            <w:tcW w:w="555" w:type="dxa"/>
            <w:tcBorders>
              <w:top w:val="nil"/>
              <w:left w:val="nil"/>
              <w:bottom w:val="single" w:sz="8" w:space="0" w:color="auto"/>
              <w:right w:val="single" w:sz="4" w:space="0" w:color="auto"/>
            </w:tcBorders>
            <w:shd w:val="clear" w:color="D9E1F2" w:fill="F2F2F2"/>
            <w:noWrap/>
            <w:vAlign w:val="center"/>
            <w:hideMark/>
          </w:tcPr>
          <w:p w14:paraId="2460B82C" w14:textId="77777777" w:rsidR="003F10A6" w:rsidRPr="003F10A6" w:rsidRDefault="003F10A6" w:rsidP="00B80FC8">
            <w:pPr>
              <w:spacing w:before="0" w:after="0" w:line="240" w:lineRule="auto"/>
              <w:rPr>
                <w:rFonts w:ascii="Calibri" w:eastAsia="Times New Roman" w:hAnsi="Calibri" w:cs="Calibri"/>
                <w:b/>
                <w:bCs/>
                <w:color w:val="000000"/>
                <w:lang w:eastAsia="es-CO"/>
              </w:rPr>
            </w:pPr>
            <w:r w:rsidRPr="003F10A6">
              <w:rPr>
                <w:rFonts w:ascii="Calibri" w:eastAsia="Times New Roman" w:hAnsi="Calibri" w:cs="Calibri"/>
                <w:b/>
                <w:bCs/>
                <w:color w:val="000000"/>
                <w:lang w:eastAsia="es-CO"/>
              </w:rPr>
              <w:t>2091</w:t>
            </w:r>
          </w:p>
        </w:tc>
        <w:tc>
          <w:tcPr>
            <w:tcW w:w="2925" w:type="dxa"/>
            <w:tcBorders>
              <w:top w:val="nil"/>
              <w:left w:val="nil"/>
              <w:bottom w:val="single" w:sz="8" w:space="0" w:color="auto"/>
              <w:right w:val="single" w:sz="8" w:space="0" w:color="auto"/>
            </w:tcBorders>
            <w:shd w:val="clear" w:color="D9E1F2" w:fill="F2F2F2"/>
            <w:noWrap/>
            <w:vAlign w:val="center"/>
            <w:hideMark/>
          </w:tcPr>
          <w:p w14:paraId="2D8624F6" w14:textId="431BF8DF" w:rsidR="003F10A6" w:rsidRPr="003F10A6" w:rsidRDefault="003F10A6" w:rsidP="00B80FC8">
            <w:pPr>
              <w:spacing w:before="0" w:after="0" w:line="240" w:lineRule="auto"/>
              <w:rPr>
                <w:rFonts w:ascii="Calibri" w:eastAsia="Times New Roman" w:hAnsi="Calibri" w:cs="Calibri"/>
                <w:b/>
                <w:bCs/>
                <w:color w:val="000000"/>
                <w:lang w:eastAsia="es-CO"/>
              </w:rPr>
            </w:pPr>
            <w:r w:rsidRPr="003F10A6">
              <w:rPr>
                <w:rFonts w:ascii="Calibri" w:eastAsia="Times New Roman" w:hAnsi="Calibri" w:cs="Calibri"/>
                <w:b/>
                <w:bCs/>
                <w:color w:val="000000"/>
                <w:lang w:eastAsia="es-CO"/>
              </w:rPr>
              <w:t>$    1.232.276.219.288</w:t>
            </w:r>
          </w:p>
        </w:tc>
      </w:tr>
    </w:tbl>
    <w:p w14:paraId="26D0C6FE" w14:textId="23275E34" w:rsidR="00546885" w:rsidRDefault="003F10A6" w:rsidP="00B80FC8">
      <w:r>
        <w:fldChar w:fldCharType="end"/>
      </w:r>
      <w:r>
        <w:br w:type="textWrapping" w:clear="all"/>
      </w:r>
      <w:r w:rsidR="008A31D8">
        <w:t>Información suministrada por</w:t>
      </w:r>
      <w:r w:rsidR="005C1AA8">
        <w:t xml:space="preserve"> la </w:t>
      </w:r>
      <w:r w:rsidR="00367CC8">
        <w:t>Secretaría Jurídica</w:t>
      </w:r>
    </w:p>
    <w:p w14:paraId="47DD481C" w14:textId="3855A68A" w:rsidR="007D4DAD" w:rsidRDefault="008A31D8" w:rsidP="00B80FC8">
      <w:pPr>
        <w:pStyle w:val="Ttulo1"/>
        <w:numPr>
          <w:ilvl w:val="0"/>
          <w:numId w:val="59"/>
        </w:numPr>
      </w:pPr>
      <w:bookmarkStart w:id="69" w:name="_Toc153273996"/>
      <w:r>
        <w:t>contratación</w:t>
      </w:r>
      <w:bookmarkEnd w:id="69"/>
    </w:p>
    <w:p w14:paraId="54C714E0" w14:textId="48E2D812" w:rsidR="00AF4ED7" w:rsidRDefault="00AF4ED7" w:rsidP="00B80FC8">
      <w:r>
        <w:t xml:space="preserve">Se </w:t>
      </w:r>
      <w:r w:rsidR="00B60AAD">
        <w:t>muestra resumen</w:t>
      </w:r>
      <w:r>
        <w:t xml:space="preserve"> de la contratación por vigencia y al final un cuadro resumen de la contratación del Cuatrienio</w:t>
      </w:r>
    </w:p>
    <w:tbl>
      <w:tblPr>
        <w:tblW w:w="10343" w:type="dxa"/>
        <w:jc w:val="center"/>
        <w:tblCellMar>
          <w:left w:w="70" w:type="dxa"/>
          <w:right w:w="70" w:type="dxa"/>
        </w:tblCellMar>
        <w:tblLook w:val="04A0" w:firstRow="1" w:lastRow="0" w:firstColumn="1" w:lastColumn="0" w:noHBand="0" w:noVBand="1"/>
      </w:tblPr>
      <w:tblGrid>
        <w:gridCol w:w="5431"/>
        <w:gridCol w:w="604"/>
        <w:gridCol w:w="4308"/>
      </w:tblGrid>
      <w:tr w:rsidR="00AF4ED7" w:rsidRPr="00AF4ED7" w14:paraId="21DD75EF" w14:textId="77777777" w:rsidTr="00AF6A90">
        <w:trPr>
          <w:trHeight w:val="289"/>
          <w:jc w:val="center"/>
        </w:trPr>
        <w:tc>
          <w:tcPr>
            <w:tcW w:w="10343" w:type="dxa"/>
            <w:gridSpan w:val="3"/>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09050D57" w14:textId="77777777" w:rsidR="00AF4ED7" w:rsidRPr="00AF4ED7" w:rsidRDefault="00AF4ED7" w:rsidP="00B80FC8">
            <w:pPr>
              <w:spacing w:before="0" w:after="0" w:line="240" w:lineRule="auto"/>
              <w:rPr>
                <w:rFonts w:ascii="Calibri" w:eastAsia="Times New Roman" w:hAnsi="Calibri" w:cs="Calibri"/>
                <w:b/>
                <w:bCs/>
                <w:color w:val="FFFFFF"/>
                <w:sz w:val="18"/>
                <w:szCs w:val="18"/>
                <w:lang w:eastAsia="es-CO"/>
              </w:rPr>
            </w:pPr>
            <w:r w:rsidRPr="00AF4ED7">
              <w:rPr>
                <w:rFonts w:ascii="Calibri" w:eastAsia="Times New Roman" w:hAnsi="Calibri" w:cs="Calibri"/>
                <w:b/>
                <w:bCs/>
                <w:color w:val="FFFFFF"/>
                <w:sz w:val="18"/>
                <w:szCs w:val="18"/>
                <w:lang w:eastAsia="es-CO"/>
              </w:rPr>
              <w:t>2020</w:t>
            </w:r>
          </w:p>
        </w:tc>
      </w:tr>
      <w:tr w:rsidR="00AF4ED7" w:rsidRPr="00AF4ED7" w14:paraId="18827A1B" w14:textId="77777777" w:rsidTr="00AF6A90">
        <w:trPr>
          <w:trHeight w:val="289"/>
          <w:jc w:val="center"/>
        </w:trPr>
        <w:tc>
          <w:tcPr>
            <w:tcW w:w="5431" w:type="dxa"/>
            <w:tcBorders>
              <w:top w:val="nil"/>
              <w:left w:val="single" w:sz="4" w:space="0" w:color="auto"/>
              <w:bottom w:val="single" w:sz="4" w:space="0" w:color="auto"/>
              <w:right w:val="single" w:sz="4" w:space="0" w:color="auto"/>
            </w:tcBorders>
            <w:shd w:val="clear" w:color="DDEBF7" w:fill="F2F2F2"/>
            <w:noWrap/>
            <w:vAlign w:val="bottom"/>
            <w:hideMark/>
          </w:tcPr>
          <w:p w14:paraId="4802158F" w14:textId="77777777" w:rsidR="00AF4ED7" w:rsidRPr="00AF4ED7" w:rsidRDefault="00AF4ED7" w:rsidP="00B80FC8">
            <w:pPr>
              <w:spacing w:before="0" w:after="0" w:line="240" w:lineRule="auto"/>
              <w:rPr>
                <w:rFonts w:ascii="Calibri" w:eastAsia="Times New Roman" w:hAnsi="Calibri" w:cs="Calibri"/>
                <w:b/>
                <w:bCs/>
                <w:color w:val="000000"/>
                <w:sz w:val="18"/>
                <w:szCs w:val="18"/>
                <w:lang w:eastAsia="es-CO"/>
              </w:rPr>
            </w:pPr>
            <w:r w:rsidRPr="00AF4ED7">
              <w:rPr>
                <w:rFonts w:ascii="Calibri" w:eastAsia="Times New Roman" w:hAnsi="Calibri" w:cs="Calibri"/>
                <w:b/>
                <w:bCs/>
                <w:color w:val="000000"/>
                <w:sz w:val="18"/>
                <w:szCs w:val="18"/>
                <w:lang w:eastAsia="es-CO"/>
              </w:rPr>
              <w:t>TIPO DE CONTRATO</w:t>
            </w:r>
          </w:p>
        </w:tc>
        <w:tc>
          <w:tcPr>
            <w:tcW w:w="604" w:type="dxa"/>
            <w:tcBorders>
              <w:top w:val="nil"/>
              <w:left w:val="nil"/>
              <w:bottom w:val="single" w:sz="4" w:space="0" w:color="auto"/>
              <w:right w:val="single" w:sz="4" w:space="0" w:color="auto"/>
            </w:tcBorders>
            <w:shd w:val="clear" w:color="DDEBF7" w:fill="F2F2F2"/>
            <w:noWrap/>
            <w:vAlign w:val="bottom"/>
            <w:hideMark/>
          </w:tcPr>
          <w:p w14:paraId="1301F095" w14:textId="77777777" w:rsidR="00AF4ED7" w:rsidRPr="00AF4ED7" w:rsidRDefault="00AF4ED7" w:rsidP="00B80FC8">
            <w:pPr>
              <w:spacing w:before="0" w:after="0" w:line="240" w:lineRule="auto"/>
              <w:rPr>
                <w:rFonts w:ascii="Calibri" w:eastAsia="Times New Roman" w:hAnsi="Calibri" w:cs="Calibri"/>
                <w:b/>
                <w:bCs/>
                <w:color w:val="000000"/>
                <w:sz w:val="18"/>
                <w:szCs w:val="18"/>
                <w:lang w:eastAsia="es-CO"/>
              </w:rPr>
            </w:pPr>
            <w:r w:rsidRPr="00AF4ED7">
              <w:rPr>
                <w:rFonts w:ascii="Calibri" w:eastAsia="Times New Roman" w:hAnsi="Calibri" w:cs="Calibri"/>
                <w:b/>
                <w:bCs/>
                <w:color w:val="000000"/>
                <w:sz w:val="18"/>
                <w:szCs w:val="18"/>
                <w:lang w:eastAsia="es-CO"/>
              </w:rPr>
              <w:t>No.</w:t>
            </w:r>
          </w:p>
        </w:tc>
        <w:tc>
          <w:tcPr>
            <w:tcW w:w="4308" w:type="dxa"/>
            <w:tcBorders>
              <w:top w:val="nil"/>
              <w:left w:val="nil"/>
              <w:bottom w:val="single" w:sz="4" w:space="0" w:color="auto"/>
              <w:right w:val="single" w:sz="4" w:space="0" w:color="auto"/>
            </w:tcBorders>
            <w:shd w:val="clear" w:color="DDEBF7" w:fill="F2F2F2"/>
            <w:noWrap/>
            <w:vAlign w:val="bottom"/>
            <w:hideMark/>
          </w:tcPr>
          <w:p w14:paraId="4C77519B" w14:textId="1961F752" w:rsidR="00AF4ED7" w:rsidRPr="00AF4ED7" w:rsidRDefault="00AF4ED7" w:rsidP="00B80FC8">
            <w:pPr>
              <w:spacing w:before="0" w:after="0" w:line="240" w:lineRule="auto"/>
              <w:rPr>
                <w:rFonts w:ascii="Calibri" w:eastAsia="Times New Roman" w:hAnsi="Calibri" w:cs="Calibri"/>
                <w:b/>
                <w:bCs/>
                <w:color w:val="000000"/>
                <w:sz w:val="18"/>
                <w:szCs w:val="18"/>
                <w:lang w:eastAsia="es-CO"/>
              </w:rPr>
            </w:pPr>
            <w:r w:rsidRPr="00AF4ED7">
              <w:rPr>
                <w:rFonts w:ascii="Calibri" w:eastAsia="Times New Roman" w:hAnsi="Calibri" w:cs="Calibri"/>
                <w:b/>
                <w:bCs/>
                <w:color w:val="000000"/>
                <w:sz w:val="18"/>
                <w:szCs w:val="18"/>
                <w:lang w:eastAsia="es-CO"/>
              </w:rPr>
              <w:t>Valor</w:t>
            </w:r>
          </w:p>
        </w:tc>
      </w:tr>
      <w:tr w:rsidR="00AF4ED7" w:rsidRPr="00AF4ED7" w14:paraId="7D86F408" w14:textId="77777777" w:rsidTr="00AF6A90">
        <w:trPr>
          <w:trHeight w:val="289"/>
          <w:jc w:val="center"/>
        </w:trPr>
        <w:tc>
          <w:tcPr>
            <w:tcW w:w="5431" w:type="dxa"/>
            <w:tcBorders>
              <w:top w:val="nil"/>
              <w:left w:val="single" w:sz="4" w:space="0" w:color="auto"/>
              <w:bottom w:val="single" w:sz="4" w:space="0" w:color="auto"/>
              <w:right w:val="single" w:sz="4" w:space="0" w:color="auto"/>
            </w:tcBorders>
            <w:shd w:val="clear" w:color="auto" w:fill="auto"/>
            <w:noWrap/>
            <w:vAlign w:val="bottom"/>
            <w:hideMark/>
          </w:tcPr>
          <w:p w14:paraId="60932CA2" w14:textId="77777777"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CONCURSO DE MERITOS</w:t>
            </w:r>
          </w:p>
        </w:tc>
        <w:tc>
          <w:tcPr>
            <w:tcW w:w="604" w:type="dxa"/>
            <w:tcBorders>
              <w:top w:val="nil"/>
              <w:left w:val="nil"/>
              <w:bottom w:val="single" w:sz="4" w:space="0" w:color="auto"/>
              <w:right w:val="single" w:sz="4" w:space="0" w:color="auto"/>
            </w:tcBorders>
            <w:shd w:val="clear" w:color="auto" w:fill="auto"/>
            <w:noWrap/>
            <w:vAlign w:val="bottom"/>
            <w:hideMark/>
          </w:tcPr>
          <w:p w14:paraId="09241FFE" w14:textId="77777777"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5</w:t>
            </w:r>
          </w:p>
        </w:tc>
        <w:tc>
          <w:tcPr>
            <w:tcW w:w="4308" w:type="dxa"/>
            <w:tcBorders>
              <w:top w:val="nil"/>
              <w:left w:val="nil"/>
              <w:bottom w:val="single" w:sz="4" w:space="0" w:color="auto"/>
              <w:right w:val="single" w:sz="4" w:space="0" w:color="auto"/>
            </w:tcBorders>
            <w:shd w:val="clear" w:color="auto" w:fill="auto"/>
            <w:noWrap/>
            <w:vAlign w:val="bottom"/>
            <w:hideMark/>
          </w:tcPr>
          <w:p w14:paraId="49EBFE48" w14:textId="32D3BC51"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                                   732.058.734,00</w:t>
            </w:r>
          </w:p>
        </w:tc>
      </w:tr>
      <w:tr w:rsidR="00AF4ED7" w:rsidRPr="00AF4ED7" w14:paraId="032FAC55" w14:textId="77777777" w:rsidTr="00AF6A90">
        <w:trPr>
          <w:trHeight w:val="289"/>
          <w:jc w:val="center"/>
        </w:trPr>
        <w:tc>
          <w:tcPr>
            <w:tcW w:w="5431" w:type="dxa"/>
            <w:tcBorders>
              <w:top w:val="nil"/>
              <w:left w:val="single" w:sz="4" w:space="0" w:color="auto"/>
              <w:bottom w:val="single" w:sz="4" w:space="0" w:color="auto"/>
              <w:right w:val="single" w:sz="4" w:space="0" w:color="auto"/>
            </w:tcBorders>
            <w:shd w:val="clear" w:color="auto" w:fill="auto"/>
            <w:noWrap/>
            <w:vAlign w:val="bottom"/>
            <w:hideMark/>
          </w:tcPr>
          <w:p w14:paraId="3D4CDBFB" w14:textId="77777777"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CONTRATACION DE MENOR CUANTIA</w:t>
            </w:r>
          </w:p>
        </w:tc>
        <w:tc>
          <w:tcPr>
            <w:tcW w:w="604" w:type="dxa"/>
            <w:tcBorders>
              <w:top w:val="nil"/>
              <w:left w:val="nil"/>
              <w:bottom w:val="single" w:sz="4" w:space="0" w:color="auto"/>
              <w:right w:val="single" w:sz="4" w:space="0" w:color="auto"/>
            </w:tcBorders>
            <w:shd w:val="clear" w:color="auto" w:fill="auto"/>
            <w:noWrap/>
            <w:vAlign w:val="bottom"/>
            <w:hideMark/>
          </w:tcPr>
          <w:p w14:paraId="489FF670" w14:textId="77777777"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32</w:t>
            </w:r>
          </w:p>
        </w:tc>
        <w:tc>
          <w:tcPr>
            <w:tcW w:w="4308" w:type="dxa"/>
            <w:tcBorders>
              <w:top w:val="nil"/>
              <w:left w:val="nil"/>
              <w:bottom w:val="single" w:sz="4" w:space="0" w:color="auto"/>
              <w:right w:val="single" w:sz="4" w:space="0" w:color="auto"/>
            </w:tcBorders>
            <w:shd w:val="clear" w:color="auto" w:fill="auto"/>
            <w:noWrap/>
            <w:vAlign w:val="bottom"/>
            <w:hideMark/>
          </w:tcPr>
          <w:p w14:paraId="3BBE00C0" w14:textId="247641E4"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                                6.943.996.956,00</w:t>
            </w:r>
          </w:p>
        </w:tc>
      </w:tr>
      <w:tr w:rsidR="00AF4ED7" w:rsidRPr="00AF4ED7" w14:paraId="340CD701" w14:textId="77777777" w:rsidTr="00AF6A90">
        <w:trPr>
          <w:trHeight w:val="289"/>
          <w:jc w:val="center"/>
        </w:trPr>
        <w:tc>
          <w:tcPr>
            <w:tcW w:w="5431" w:type="dxa"/>
            <w:tcBorders>
              <w:top w:val="nil"/>
              <w:left w:val="single" w:sz="4" w:space="0" w:color="auto"/>
              <w:bottom w:val="single" w:sz="4" w:space="0" w:color="auto"/>
              <w:right w:val="single" w:sz="4" w:space="0" w:color="auto"/>
            </w:tcBorders>
            <w:shd w:val="clear" w:color="auto" w:fill="auto"/>
            <w:noWrap/>
            <w:vAlign w:val="bottom"/>
            <w:hideMark/>
          </w:tcPr>
          <w:p w14:paraId="56F2DF8A" w14:textId="77777777"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CONTRATACION DE MINIMA CUANTIA</w:t>
            </w:r>
          </w:p>
        </w:tc>
        <w:tc>
          <w:tcPr>
            <w:tcW w:w="604" w:type="dxa"/>
            <w:tcBorders>
              <w:top w:val="nil"/>
              <w:left w:val="nil"/>
              <w:bottom w:val="single" w:sz="4" w:space="0" w:color="auto"/>
              <w:right w:val="single" w:sz="4" w:space="0" w:color="auto"/>
            </w:tcBorders>
            <w:shd w:val="clear" w:color="auto" w:fill="auto"/>
            <w:noWrap/>
            <w:vAlign w:val="bottom"/>
            <w:hideMark/>
          </w:tcPr>
          <w:p w14:paraId="3E76A6D9" w14:textId="77777777"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115</w:t>
            </w:r>
          </w:p>
        </w:tc>
        <w:tc>
          <w:tcPr>
            <w:tcW w:w="4308" w:type="dxa"/>
            <w:tcBorders>
              <w:top w:val="nil"/>
              <w:left w:val="nil"/>
              <w:bottom w:val="single" w:sz="4" w:space="0" w:color="auto"/>
              <w:right w:val="single" w:sz="4" w:space="0" w:color="auto"/>
            </w:tcBorders>
            <w:shd w:val="clear" w:color="auto" w:fill="auto"/>
            <w:noWrap/>
            <w:vAlign w:val="bottom"/>
            <w:hideMark/>
          </w:tcPr>
          <w:p w14:paraId="68EBAB05" w14:textId="5DFA703B"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                                3.107.256.293,36</w:t>
            </w:r>
          </w:p>
        </w:tc>
      </w:tr>
      <w:tr w:rsidR="00AF4ED7" w:rsidRPr="00AF4ED7" w14:paraId="627D2009" w14:textId="77777777" w:rsidTr="00AF6A90">
        <w:trPr>
          <w:trHeight w:val="289"/>
          <w:jc w:val="center"/>
        </w:trPr>
        <w:tc>
          <w:tcPr>
            <w:tcW w:w="5431" w:type="dxa"/>
            <w:tcBorders>
              <w:top w:val="nil"/>
              <w:left w:val="single" w:sz="4" w:space="0" w:color="auto"/>
              <w:bottom w:val="single" w:sz="4" w:space="0" w:color="auto"/>
              <w:right w:val="single" w:sz="4" w:space="0" w:color="auto"/>
            </w:tcBorders>
            <w:shd w:val="clear" w:color="auto" w:fill="auto"/>
            <w:noWrap/>
            <w:vAlign w:val="bottom"/>
            <w:hideMark/>
          </w:tcPr>
          <w:p w14:paraId="6BA10253" w14:textId="77777777"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CONTRATACION DIRECTA</w:t>
            </w:r>
          </w:p>
        </w:tc>
        <w:tc>
          <w:tcPr>
            <w:tcW w:w="604" w:type="dxa"/>
            <w:tcBorders>
              <w:top w:val="nil"/>
              <w:left w:val="nil"/>
              <w:bottom w:val="single" w:sz="4" w:space="0" w:color="auto"/>
              <w:right w:val="single" w:sz="4" w:space="0" w:color="auto"/>
            </w:tcBorders>
            <w:shd w:val="clear" w:color="auto" w:fill="auto"/>
            <w:noWrap/>
            <w:vAlign w:val="bottom"/>
            <w:hideMark/>
          </w:tcPr>
          <w:p w14:paraId="1AE31680" w14:textId="77777777"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509</w:t>
            </w:r>
          </w:p>
        </w:tc>
        <w:tc>
          <w:tcPr>
            <w:tcW w:w="4308" w:type="dxa"/>
            <w:tcBorders>
              <w:top w:val="nil"/>
              <w:left w:val="nil"/>
              <w:bottom w:val="single" w:sz="4" w:space="0" w:color="auto"/>
              <w:right w:val="single" w:sz="4" w:space="0" w:color="auto"/>
            </w:tcBorders>
            <w:shd w:val="clear" w:color="auto" w:fill="auto"/>
            <w:noWrap/>
            <w:vAlign w:val="bottom"/>
            <w:hideMark/>
          </w:tcPr>
          <w:p w14:paraId="14E2F928" w14:textId="6A8A7557"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                              89.976.492.496,84</w:t>
            </w:r>
          </w:p>
        </w:tc>
      </w:tr>
      <w:tr w:rsidR="00AF4ED7" w:rsidRPr="00AF4ED7" w14:paraId="0C04B804" w14:textId="77777777" w:rsidTr="00AF6A90">
        <w:trPr>
          <w:trHeight w:val="289"/>
          <w:jc w:val="center"/>
        </w:trPr>
        <w:tc>
          <w:tcPr>
            <w:tcW w:w="5431" w:type="dxa"/>
            <w:tcBorders>
              <w:top w:val="nil"/>
              <w:left w:val="single" w:sz="4" w:space="0" w:color="auto"/>
              <w:bottom w:val="single" w:sz="4" w:space="0" w:color="auto"/>
              <w:right w:val="single" w:sz="4" w:space="0" w:color="auto"/>
            </w:tcBorders>
            <w:shd w:val="clear" w:color="auto" w:fill="auto"/>
            <w:noWrap/>
            <w:vAlign w:val="bottom"/>
            <w:hideMark/>
          </w:tcPr>
          <w:p w14:paraId="7542F56C" w14:textId="77777777"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INVITACION PUB.ENTIDADES SIN ANIMO LUCRO</w:t>
            </w:r>
          </w:p>
        </w:tc>
        <w:tc>
          <w:tcPr>
            <w:tcW w:w="604" w:type="dxa"/>
            <w:tcBorders>
              <w:top w:val="nil"/>
              <w:left w:val="nil"/>
              <w:bottom w:val="single" w:sz="4" w:space="0" w:color="auto"/>
              <w:right w:val="single" w:sz="4" w:space="0" w:color="auto"/>
            </w:tcBorders>
            <w:shd w:val="clear" w:color="auto" w:fill="auto"/>
            <w:noWrap/>
            <w:vAlign w:val="bottom"/>
            <w:hideMark/>
          </w:tcPr>
          <w:p w14:paraId="24CE2F9D" w14:textId="77777777"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6</w:t>
            </w:r>
          </w:p>
        </w:tc>
        <w:tc>
          <w:tcPr>
            <w:tcW w:w="4308" w:type="dxa"/>
            <w:tcBorders>
              <w:top w:val="nil"/>
              <w:left w:val="nil"/>
              <w:bottom w:val="single" w:sz="4" w:space="0" w:color="auto"/>
              <w:right w:val="single" w:sz="4" w:space="0" w:color="auto"/>
            </w:tcBorders>
            <w:shd w:val="clear" w:color="auto" w:fill="auto"/>
            <w:noWrap/>
            <w:vAlign w:val="bottom"/>
            <w:hideMark/>
          </w:tcPr>
          <w:p w14:paraId="15056BC9" w14:textId="75CCB565"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                                   946.164.344,00</w:t>
            </w:r>
          </w:p>
        </w:tc>
      </w:tr>
      <w:tr w:rsidR="00AF4ED7" w:rsidRPr="00AF4ED7" w14:paraId="6B9C817B" w14:textId="77777777" w:rsidTr="00AF6A90">
        <w:trPr>
          <w:trHeight w:val="289"/>
          <w:jc w:val="center"/>
        </w:trPr>
        <w:tc>
          <w:tcPr>
            <w:tcW w:w="5431" w:type="dxa"/>
            <w:tcBorders>
              <w:top w:val="nil"/>
              <w:left w:val="single" w:sz="4" w:space="0" w:color="auto"/>
              <w:bottom w:val="single" w:sz="4" w:space="0" w:color="auto"/>
              <w:right w:val="single" w:sz="4" w:space="0" w:color="auto"/>
            </w:tcBorders>
            <w:shd w:val="clear" w:color="auto" w:fill="auto"/>
            <w:noWrap/>
            <w:vAlign w:val="bottom"/>
            <w:hideMark/>
          </w:tcPr>
          <w:p w14:paraId="2C143B8F" w14:textId="77777777"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LICITACION</w:t>
            </w:r>
          </w:p>
        </w:tc>
        <w:tc>
          <w:tcPr>
            <w:tcW w:w="604" w:type="dxa"/>
            <w:tcBorders>
              <w:top w:val="nil"/>
              <w:left w:val="nil"/>
              <w:bottom w:val="single" w:sz="4" w:space="0" w:color="auto"/>
              <w:right w:val="single" w:sz="4" w:space="0" w:color="auto"/>
            </w:tcBorders>
            <w:shd w:val="clear" w:color="auto" w:fill="auto"/>
            <w:noWrap/>
            <w:vAlign w:val="bottom"/>
            <w:hideMark/>
          </w:tcPr>
          <w:p w14:paraId="1F3DA914" w14:textId="77777777"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17</w:t>
            </w:r>
          </w:p>
        </w:tc>
        <w:tc>
          <w:tcPr>
            <w:tcW w:w="4308" w:type="dxa"/>
            <w:tcBorders>
              <w:top w:val="nil"/>
              <w:left w:val="nil"/>
              <w:bottom w:val="single" w:sz="4" w:space="0" w:color="auto"/>
              <w:right w:val="single" w:sz="4" w:space="0" w:color="auto"/>
            </w:tcBorders>
            <w:shd w:val="clear" w:color="auto" w:fill="auto"/>
            <w:noWrap/>
            <w:vAlign w:val="bottom"/>
            <w:hideMark/>
          </w:tcPr>
          <w:p w14:paraId="1B8C2CB9" w14:textId="47900AD3"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                              20.834.103.667,53</w:t>
            </w:r>
          </w:p>
        </w:tc>
      </w:tr>
      <w:tr w:rsidR="00AF4ED7" w:rsidRPr="00AF4ED7" w14:paraId="3EC3EF78" w14:textId="77777777" w:rsidTr="00AF6A90">
        <w:trPr>
          <w:trHeight w:val="289"/>
          <w:jc w:val="center"/>
        </w:trPr>
        <w:tc>
          <w:tcPr>
            <w:tcW w:w="5431" w:type="dxa"/>
            <w:tcBorders>
              <w:top w:val="nil"/>
              <w:left w:val="single" w:sz="4" w:space="0" w:color="auto"/>
              <w:bottom w:val="single" w:sz="4" w:space="0" w:color="auto"/>
              <w:right w:val="single" w:sz="4" w:space="0" w:color="auto"/>
            </w:tcBorders>
            <w:shd w:val="clear" w:color="auto" w:fill="auto"/>
            <w:noWrap/>
            <w:vAlign w:val="bottom"/>
            <w:hideMark/>
          </w:tcPr>
          <w:p w14:paraId="6E204870" w14:textId="77777777"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SUBASTA INVERSA - PRESENCIAL</w:t>
            </w:r>
          </w:p>
        </w:tc>
        <w:tc>
          <w:tcPr>
            <w:tcW w:w="604" w:type="dxa"/>
            <w:tcBorders>
              <w:top w:val="nil"/>
              <w:left w:val="nil"/>
              <w:bottom w:val="single" w:sz="4" w:space="0" w:color="auto"/>
              <w:right w:val="single" w:sz="4" w:space="0" w:color="auto"/>
            </w:tcBorders>
            <w:shd w:val="clear" w:color="auto" w:fill="auto"/>
            <w:noWrap/>
            <w:vAlign w:val="bottom"/>
            <w:hideMark/>
          </w:tcPr>
          <w:p w14:paraId="6787DB29" w14:textId="77777777"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12</w:t>
            </w:r>
          </w:p>
        </w:tc>
        <w:tc>
          <w:tcPr>
            <w:tcW w:w="4308" w:type="dxa"/>
            <w:tcBorders>
              <w:top w:val="nil"/>
              <w:left w:val="nil"/>
              <w:bottom w:val="single" w:sz="4" w:space="0" w:color="auto"/>
              <w:right w:val="single" w:sz="4" w:space="0" w:color="auto"/>
            </w:tcBorders>
            <w:shd w:val="clear" w:color="auto" w:fill="auto"/>
            <w:noWrap/>
            <w:vAlign w:val="bottom"/>
            <w:hideMark/>
          </w:tcPr>
          <w:p w14:paraId="61EF9214" w14:textId="10469452" w:rsidR="00AF4ED7" w:rsidRPr="00AF4ED7" w:rsidRDefault="00AF4ED7" w:rsidP="00B80FC8">
            <w:pPr>
              <w:spacing w:before="0" w:after="0" w:line="240" w:lineRule="auto"/>
              <w:rPr>
                <w:rFonts w:ascii="Calibri" w:eastAsia="Times New Roman" w:hAnsi="Calibri" w:cs="Calibri"/>
                <w:color w:val="000000"/>
                <w:sz w:val="18"/>
                <w:szCs w:val="18"/>
                <w:lang w:eastAsia="es-CO"/>
              </w:rPr>
            </w:pPr>
            <w:r w:rsidRPr="00AF4ED7">
              <w:rPr>
                <w:rFonts w:ascii="Calibri" w:eastAsia="Times New Roman" w:hAnsi="Calibri" w:cs="Calibri"/>
                <w:color w:val="000000"/>
                <w:sz w:val="18"/>
                <w:szCs w:val="18"/>
                <w:lang w:eastAsia="es-CO"/>
              </w:rPr>
              <w:t>$                              12.606.663.390,29</w:t>
            </w:r>
          </w:p>
        </w:tc>
      </w:tr>
      <w:tr w:rsidR="00AF4ED7" w:rsidRPr="00AF4ED7" w14:paraId="6D31245D" w14:textId="77777777" w:rsidTr="00AF6A90">
        <w:trPr>
          <w:trHeight w:val="289"/>
          <w:jc w:val="center"/>
        </w:trPr>
        <w:tc>
          <w:tcPr>
            <w:tcW w:w="5431" w:type="dxa"/>
            <w:tcBorders>
              <w:top w:val="nil"/>
              <w:left w:val="single" w:sz="4" w:space="0" w:color="auto"/>
              <w:bottom w:val="single" w:sz="4" w:space="0" w:color="auto"/>
              <w:right w:val="single" w:sz="4" w:space="0" w:color="auto"/>
            </w:tcBorders>
            <w:shd w:val="clear" w:color="DDEBF7" w:fill="F2F2F2"/>
            <w:noWrap/>
            <w:vAlign w:val="bottom"/>
            <w:hideMark/>
          </w:tcPr>
          <w:p w14:paraId="7DC69F23" w14:textId="77777777" w:rsidR="00AF4ED7" w:rsidRPr="00AF4ED7" w:rsidRDefault="00AF4ED7" w:rsidP="00B80FC8">
            <w:pPr>
              <w:spacing w:before="0" w:after="0" w:line="240" w:lineRule="auto"/>
              <w:rPr>
                <w:rFonts w:ascii="Calibri" w:eastAsia="Times New Roman" w:hAnsi="Calibri" w:cs="Calibri"/>
                <w:b/>
                <w:bCs/>
                <w:color w:val="000000"/>
                <w:sz w:val="18"/>
                <w:szCs w:val="18"/>
                <w:lang w:eastAsia="es-CO"/>
              </w:rPr>
            </w:pPr>
            <w:proofErr w:type="gramStart"/>
            <w:r w:rsidRPr="00AF4ED7">
              <w:rPr>
                <w:rFonts w:ascii="Calibri" w:eastAsia="Times New Roman" w:hAnsi="Calibri" w:cs="Calibri"/>
                <w:b/>
                <w:bCs/>
                <w:color w:val="000000"/>
                <w:sz w:val="18"/>
                <w:szCs w:val="18"/>
                <w:lang w:eastAsia="es-CO"/>
              </w:rPr>
              <w:t>Total</w:t>
            </w:r>
            <w:proofErr w:type="gramEnd"/>
            <w:r w:rsidRPr="00AF4ED7">
              <w:rPr>
                <w:rFonts w:ascii="Calibri" w:eastAsia="Times New Roman" w:hAnsi="Calibri" w:cs="Calibri"/>
                <w:b/>
                <w:bCs/>
                <w:color w:val="000000"/>
                <w:sz w:val="18"/>
                <w:szCs w:val="18"/>
                <w:lang w:eastAsia="es-CO"/>
              </w:rPr>
              <w:t xml:space="preserve"> general</w:t>
            </w:r>
          </w:p>
        </w:tc>
        <w:tc>
          <w:tcPr>
            <w:tcW w:w="604" w:type="dxa"/>
            <w:tcBorders>
              <w:top w:val="nil"/>
              <w:left w:val="nil"/>
              <w:bottom w:val="single" w:sz="4" w:space="0" w:color="auto"/>
              <w:right w:val="single" w:sz="4" w:space="0" w:color="auto"/>
            </w:tcBorders>
            <w:shd w:val="clear" w:color="DDEBF7" w:fill="F2F2F2"/>
            <w:noWrap/>
            <w:vAlign w:val="bottom"/>
            <w:hideMark/>
          </w:tcPr>
          <w:p w14:paraId="47D40C08" w14:textId="77777777" w:rsidR="00AF4ED7" w:rsidRPr="00AF4ED7" w:rsidRDefault="00AF4ED7" w:rsidP="00B80FC8">
            <w:pPr>
              <w:spacing w:before="0" w:after="0" w:line="240" w:lineRule="auto"/>
              <w:rPr>
                <w:rFonts w:ascii="Calibri" w:eastAsia="Times New Roman" w:hAnsi="Calibri" w:cs="Calibri"/>
                <w:b/>
                <w:bCs/>
                <w:color w:val="000000"/>
                <w:sz w:val="18"/>
                <w:szCs w:val="18"/>
                <w:lang w:eastAsia="es-CO"/>
              </w:rPr>
            </w:pPr>
            <w:r w:rsidRPr="00AF4ED7">
              <w:rPr>
                <w:rFonts w:ascii="Calibri" w:eastAsia="Times New Roman" w:hAnsi="Calibri" w:cs="Calibri"/>
                <w:b/>
                <w:bCs/>
                <w:color w:val="000000"/>
                <w:sz w:val="18"/>
                <w:szCs w:val="18"/>
                <w:lang w:eastAsia="es-CO"/>
              </w:rPr>
              <w:t>696</w:t>
            </w:r>
          </w:p>
        </w:tc>
        <w:tc>
          <w:tcPr>
            <w:tcW w:w="4308" w:type="dxa"/>
            <w:tcBorders>
              <w:top w:val="nil"/>
              <w:left w:val="nil"/>
              <w:bottom w:val="single" w:sz="4" w:space="0" w:color="auto"/>
              <w:right w:val="single" w:sz="4" w:space="0" w:color="auto"/>
            </w:tcBorders>
            <w:shd w:val="clear" w:color="DDEBF7" w:fill="F2F2F2"/>
            <w:noWrap/>
            <w:vAlign w:val="bottom"/>
            <w:hideMark/>
          </w:tcPr>
          <w:p w14:paraId="2CDE74BC" w14:textId="7961089C" w:rsidR="00AF4ED7" w:rsidRPr="00AF4ED7" w:rsidRDefault="00AF4ED7" w:rsidP="00B80FC8">
            <w:pPr>
              <w:spacing w:before="0" w:after="0" w:line="240" w:lineRule="auto"/>
              <w:rPr>
                <w:rFonts w:ascii="Calibri" w:eastAsia="Times New Roman" w:hAnsi="Calibri" w:cs="Calibri"/>
                <w:b/>
                <w:bCs/>
                <w:color w:val="000000"/>
                <w:sz w:val="18"/>
                <w:szCs w:val="18"/>
                <w:lang w:eastAsia="es-CO"/>
              </w:rPr>
            </w:pPr>
            <w:r w:rsidRPr="00AF4ED7">
              <w:rPr>
                <w:rFonts w:ascii="Calibri" w:eastAsia="Times New Roman" w:hAnsi="Calibri" w:cs="Calibri"/>
                <w:b/>
                <w:bCs/>
                <w:color w:val="000000"/>
                <w:sz w:val="18"/>
                <w:szCs w:val="18"/>
                <w:lang w:eastAsia="es-CO"/>
              </w:rPr>
              <w:t>$                           135.146.735.882,02</w:t>
            </w:r>
          </w:p>
        </w:tc>
      </w:tr>
      <w:tr w:rsidR="00AF4ED7" w:rsidRPr="00AF4ED7" w14:paraId="1B316CC1" w14:textId="77777777" w:rsidTr="00AF6A90">
        <w:trPr>
          <w:trHeight w:val="289"/>
          <w:jc w:val="center"/>
        </w:trPr>
        <w:tc>
          <w:tcPr>
            <w:tcW w:w="5431" w:type="dxa"/>
            <w:tcBorders>
              <w:top w:val="nil"/>
              <w:left w:val="nil"/>
              <w:bottom w:val="nil"/>
              <w:right w:val="nil"/>
            </w:tcBorders>
            <w:shd w:val="clear" w:color="auto" w:fill="auto"/>
            <w:noWrap/>
            <w:vAlign w:val="bottom"/>
            <w:hideMark/>
          </w:tcPr>
          <w:p w14:paraId="114CFC59" w14:textId="77777777" w:rsidR="00AF4ED7" w:rsidRPr="00AF4ED7" w:rsidRDefault="00AF4ED7" w:rsidP="00B80FC8">
            <w:pPr>
              <w:spacing w:before="0" w:after="0" w:line="240" w:lineRule="auto"/>
              <w:rPr>
                <w:rFonts w:ascii="Calibri" w:eastAsia="Times New Roman" w:hAnsi="Calibri" w:cs="Calibri"/>
                <w:b/>
                <w:bCs/>
                <w:color w:val="000000"/>
                <w:sz w:val="18"/>
                <w:szCs w:val="18"/>
                <w:lang w:eastAsia="es-CO"/>
              </w:rPr>
            </w:pPr>
          </w:p>
        </w:tc>
        <w:tc>
          <w:tcPr>
            <w:tcW w:w="604" w:type="dxa"/>
            <w:tcBorders>
              <w:top w:val="nil"/>
              <w:left w:val="nil"/>
              <w:bottom w:val="nil"/>
              <w:right w:val="nil"/>
            </w:tcBorders>
            <w:shd w:val="clear" w:color="auto" w:fill="auto"/>
            <w:noWrap/>
            <w:vAlign w:val="bottom"/>
            <w:hideMark/>
          </w:tcPr>
          <w:p w14:paraId="51799FD9" w14:textId="77777777" w:rsidR="00AF4ED7" w:rsidRPr="00AF4ED7" w:rsidRDefault="00AF4ED7" w:rsidP="00B80FC8">
            <w:pPr>
              <w:spacing w:before="0" w:after="0" w:line="240" w:lineRule="auto"/>
              <w:rPr>
                <w:rFonts w:ascii="Times New Roman" w:eastAsia="Times New Roman" w:hAnsi="Times New Roman" w:cs="Times New Roman"/>
                <w:lang w:eastAsia="es-CO"/>
              </w:rPr>
            </w:pPr>
          </w:p>
        </w:tc>
        <w:tc>
          <w:tcPr>
            <w:tcW w:w="4308" w:type="dxa"/>
            <w:tcBorders>
              <w:top w:val="nil"/>
              <w:left w:val="nil"/>
              <w:bottom w:val="nil"/>
              <w:right w:val="nil"/>
            </w:tcBorders>
            <w:shd w:val="clear" w:color="auto" w:fill="auto"/>
            <w:noWrap/>
            <w:vAlign w:val="bottom"/>
            <w:hideMark/>
          </w:tcPr>
          <w:p w14:paraId="41F6268B" w14:textId="77777777" w:rsidR="00AF4ED7" w:rsidRPr="00AF4ED7" w:rsidRDefault="00AF4ED7" w:rsidP="00B80FC8">
            <w:pPr>
              <w:spacing w:before="0" w:after="0" w:line="240" w:lineRule="auto"/>
              <w:rPr>
                <w:rFonts w:ascii="Times New Roman" w:eastAsia="Times New Roman" w:hAnsi="Times New Roman" w:cs="Times New Roman"/>
                <w:lang w:eastAsia="es-CO"/>
              </w:rPr>
            </w:pPr>
          </w:p>
        </w:tc>
      </w:tr>
    </w:tbl>
    <w:p w14:paraId="46C7A46F" w14:textId="77777777" w:rsidR="008F71BC" w:rsidRDefault="008F71BC" w:rsidP="00B80FC8">
      <w:pPr>
        <w:pStyle w:val="Prrafodelista"/>
      </w:pPr>
    </w:p>
    <w:tbl>
      <w:tblPr>
        <w:tblW w:w="8880" w:type="dxa"/>
        <w:jc w:val="center"/>
        <w:tblCellMar>
          <w:left w:w="70" w:type="dxa"/>
          <w:right w:w="70" w:type="dxa"/>
        </w:tblCellMar>
        <w:tblLook w:val="04A0" w:firstRow="1" w:lastRow="0" w:firstColumn="1" w:lastColumn="0" w:noHBand="0" w:noVBand="1"/>
      </w:tblPr>
      <w:tblGrid>
        <w:gridCol w:w="4647"/>
        <w:gridCol w:w="626"/>
        <w:gridCol w:w="3607"/>
      </w:tblGrid>
      <w:tr w:rsidR="008F71BC" w:rsidRPr="008F71BC" w14:paraId="4BDF1EB2" w14:textId="77777777" w:rsidTr="008F71BC">
        <w:trPr>
          <w:trHeight w:val="240"/>
          <w:jc w:val="center"/>
        </w:trPr>
        <w:tc>
          <w:tcPr>
            <w:tcW w:w="8880" w:type="dxa"/>
            <w:gridSpan w:val="3"/>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5D602101" w14:textId="77777777" w:rsidR="008F71BC" w:rsidRPr="008F71BC" w:rsidRDefault="008F71BC" w:rsidP="008F71BC">
            <w:pPr>
              <w:spacing w:before="0" w:after="0" w:line="240" w:lineRule="auto"/>
              <w:jc w:val="center"/>
              <w:rPr>
                <w:rFonts w:ascii="Calibri" w:eastAsia="Times New Roman" w:hAnsi="Calibri" w:cs="Calibri"/>
                <w:b/>
                <w:bCs/>
                <w:color w:val="FFFFFF"/>
                <w:sz w:val="18"/>
                <w:szCs w:val="18"/>
                <w:lang w:eastAsia="es-CO"/>
              </w:rPr>
            </w:pPr>
            <w:r w:rsidRPr="008F71BC">
              <w:rPr>
                <w:rFonts w:ascii="Calibri" w:eastAsia="Times New Roman" w:hAnsi="Calibri" w:cs="Calibri"/>
                <w:b/>
                <w:bCs/>
                <w:color w:val="FFFFFF"/>
                <w:sz w:val="18"/>
                <w:szCs w:val="18"/>
                <w:lang w:eastAsia="es-CO"/>
              </w:rPr>
              <w:t>2020</w:t>
            </w:r>
          </w:p>
        </w:tc>
      </w:tr>
      <w:tr w:rsidR="008F71BC" w:rsidRPr="008F71BC" w14:paraId="7C990017"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DDEBF7" w:fill="F2F2F2"/>
            <w:noWrap/>
            <w:vAlign w:val="bottom"/>
            <w:hideMark/>
          </w:tcPr>
          <w:p w14:paraId="49A96BC1"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TIPO DE CONTRATO</w:t>
            </w:r>
          </w:p>
        </w:tc>
        <w:tc>
          <w:tcPr>
            <w:tcW w:w="626" w:type="dxa"/>
            <w:tcBorders>
              <w:top w:val="nil"/>
              <w:left w:val="nil"/>
              <w:bottom w:val="single" w:sz="4" w:space="0" w:color="auto"/>
              <w:right w:val="single" w:sz="4" w:space="0" w:color="auto"/>
            </w:tcBorders>
            <w:shd w:val="clear" w:color="DDEBF7" w:fill="F2F2F2"/>
            <w:noWrap/>
            <w:vAlign w:val="bottom"/>
            <w:hideMark/>
          </w:tcPr>
          <w:p w14:paraId="0397A3D5"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No.</w:t>
            </w:r>
          </w:p>
        </w:tc>
        <w:tc>
          <w:tcPr>
            <w:tcW w:w="3607" w:type="dxa"/>
            <w:tcBorders>
              <w:top w:val="nil"/>
              <w:left w:val="nil"/>
              <w:bottom w:val="single" w:sz="4" w:space="0" w:color="auto"/>
              <w:right w:val="single" w:sz="4" w:space="0" w:color="auto"/>
            </w:tcBorders>
            <w:shd w:val="clear" w:color="DDEBF7" w:fill="F2F2F2"/>
            <w:noWrap/>
            <w:vAlign w:val="bottom"/>
            <w:hideMark/>
          </w:tcPr>
          <w:p w14:paraId="6B74D840"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 xml:space="preserve"> Valor  </w:t>
            </w:r>
          </w:p>
        </w:tc>
      </w:tr>
      <w:tr w:rsidR="008F71BC" w:rsidRPr="008F71BC" w14:paraId="1D142C0E"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14A5617A"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CONCURSO DE MERITOS</w:t>
            </w:r>
          </w:p>
        </w:tc>
        <w:tc>
          <w:tcPr>
            <w:tcW w:w="626" w:type="dxa"/>
            <w:tcBorders>
              <w:top w:val="nil"/>
              <w:left w:val="nil"/>
              <w:bottom w:val="single" w:sz="4" w:space="0" w:color="auto"/>
              <w:right w:val="single" w:sz="4" w:space="0" w:color="auto"/>
            </w:tcBorders>
            <w:shd w:val="clear" w:color="auto" w:fill="auto"/>
            <w:noWrap/>
            <w:vAlign w:val="bottom"/>
            <w:hideMark/>
          </w:tcPr>
          <w:p w14:paraId="2799472F"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5</w:t>
            </w:r>
          </w:p>
        </w:tc>
        <w:tc>
          <w:tcPr>
            <w:tcW w:w="3607" w:type="dxa"/>
            <w:tcBorders>
              <w:top w:val="nil"/>
              <w:left w:val="nil"/>
              <w:bottom w:val="single" w:sz="4" w:space="0" w:color="auto"/>
              <w:right w:val="single" w:sz="4" w:space="0" w:color="auto"/>
            </w:tcBorders>
            <w:shd w:val="clear" w:color="auto" w:fill="auto"/>
            <w:noWrap/>
            <w:vAlign w:val="bottom"/>
            <w:hideMark/>
          </w:tcPr>
          <w:p w14:paraId="3E4CA2F3"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732.058.734,00 </w:t>
            </w:r>
          </w:p>
        </w:tc>
      </w:tr>
      <w:tr w:rsidR="008F71BC" w:rsidRPr="008F71BC" w14:paraId="697B71D2"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29EADE84"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CONTRATACION DE MENOR CUANTIA</w:t>
            </w:r>
          </w:p>
        </w:tc>
        <w:tc>
          <w:tcPr>
            <w:tcW w:w="626" w:type="dxa"/>
            <w:tcBorders>
              <w:top w:val="nil"/>
              <w:left w:val="nil"/>
              <w:bottom w:val="single" w:sz="4" w:space="0" w:color="auto"/>
              <w:right w:val="single" w:sz="4" w:space="0" w:color="auto"/>
            </w:tcBorders>
            <w:shd w:val="clear" w:color="auto" w:fill="auto"/>
            <w:noWrap/>
            <w:vAlign w:val="bottom"/>
            <w:hideMark/>
          </w:tcPr>
          <w:p w14:paraId="32674818"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32</w:t>
            </w:r>
          </w:p>
        </w:tc>
        <w:tc>
          <w:tcPr>
            <w:tcW w:w="3607" w:type="dxa"/>
            <w:tcBorders>
              <w:top w:val="nil"/>
              <w:left w:val="nil"/>
              <w:bottom w:val="single" w:sz="4" w:space="0" w:color="auto"/>
              <w:right w:val="single" w:sz="4" w:space="0" w:color="auto"/>
            </w:tcBorders>
            <w:shd w:val="clear" w:color="auto" w:fill="auto"/>
            <w:noWrap/>
            <w:vAlign w:val="bottom"/>
            <w:hideMark/>
          </w:tcPr>
          <w:p w14:paraId="3F4587E7"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6.943.996.956,00 </w:t>
            </w:r>
          </w:p>
        </w:tc>
      </w:tr>
      <w:tr w:rsidR="008F71BC" w:rsidRPr="008F71BC" w14:paraId="7F07FBAF"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3FCA7B60"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CONTRATACION DE MINIMA CUANTIA</w:t>
            </w:r>
          </w:p>
        </w:tc>
        <w:tc>
          <w:tcPr>
            <w:tcW w:w="626" w:type="dxa"/>
            <w:tcBorders>
              <w:top w:val="nil"/>
              <w:left w:val="nil"/>
              <w:bottom w:val="single" w:sz="4" w:space="0" w:color="auto"/>
              <w:right w:val="single" w:sz="4" w:space="0" w:color="auto"/>
            </w:tcBorders>
            <w:shd w:val="clear" w:color="auto" w:fill="auto"/>
            <w:noWrap/>
            <w:vAlign w:val="bottom"/>
            <w:hideMark/>
          </w:tcPr>
          <w:p w14:paraId="55EBF5E7"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115</w:t>
            </w:r>
          </w:p>
        </w:tc>
        <w:tc>
          <w:tcPr>
            <w:tcW w:w="3607" w:type="dxa"/>
            <w:tcBorders>
              <w:top w:val="nil"/>
              <w:left w:val="nil"/>
              <w:bottom w:val="single" w:sz="4" w:space="0" w:color="auto"/>
              <w:right w:val="single" w:sz="4" w:space="0" w:color="auto"/>
            </w:tcBorders>
            <w:shd w:val="clear" w:color="auto" w:fill="auto"/>
            <w:noWrap/>
            <w:vAlign w:val="bottom"/>
            <w:hideMark/>
          </w:tcPr>
          <w:p w14:paraId="58458B90"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3.107.256.293,36 </w:t>
            </w:r>
          </w:p>
        </w:tc>
      </w:tr>
      <w:tr w:rsidR="008F71BC" w:rsidRPr="008F71BC" w14:paraId="6C7DB1FE"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704F69BF"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CONTRATACION DIRECTA</w:t>
            </w:r>
          </w:p>
        </w:tc>
        <w:tc>
          <w:tcPr>
            <w:tcW w:w="626" w:type="dxa"/>
            <w:tcBorders>
              <w:top w:val="nil"/>
              <w:left w:val="nil"/>
              <w:bottom w:val="single" w:sz="4" w:space="0" w:color="auto"/>
              <w:right w:val="single" w:sz="4" w:space="0" w:color="auto"/>
            </w:tcBorders>
            <w:shd w:val="clear" w:color="auto" w:fill="auto"/>
            <w:noWrap/>
            <w:vAlign w:val="bottom"/>
            <w:hideMark/>
          </w:tcPr>
          <w:p w14:paraId="3198CA49"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509</w:t>
            </w:r>
          </w:p>
        </w:tc>
        <w:tc>
          <w:tcPr>
            <w:tcW w:w="3607" w:type="dxa"/>
            <w:tcBorders>
              <w:top w:val="nil"/>
              <w:left w:val="nil"/>
              <w:bottom w:val="single" w:sz="4" w:space="0" w:color="auto"/>
              <w:right w:val="single" w:sz="4" w:space="0" w:color="auto"/>
            </w:tcBorders>
            <w:shd w:val="clear" w:color="auto" w:fill="auto"/>
            <w:noWrap/>
            <w:vAlign w:val="bottom"/>
            <w:hideMark/>
          </w:tcPr>
          <w:p w14:paraId="4D951CC6"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89.976.492.496,84 </w:t>
            </w:r>
          </w:p>
        </w:tc>
      </w:tr>
      <w:tr w:rsidR="008F71BC" w:rsidRPr="008F71BC" w14:paraId="5AC1A387"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2D2243DA"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INVITACION PUB.ENTIDADES SIN ANIMO LUCRO</w:t>
            </w:r>
          </w:p>
        </w:tc>
        <w:tc>
          <w:tcPr>
            <w:tcW w:w="626" w:type="dxa"/>
            <w:tcBorders>
              <w:top w:val="nil"/>
              <w:left w:val="nil"/>
              <w:bottom w:val="single" w:sz="4" w:space="0" w:color="auto"/>
              <w:right w:val="single" w:sz="4" w:space="0" w:color="auto"/>
            </w:tcBorders>
            <w:shd w:val="clear" w:color="auto" w:fill="auto"/>
            <w:noWrap/>
            <w:vAlign w:val="bottom"/>
            <w:hideMark/>
          </w:tcPr>
          <w:p w14:paraId="1691CF4D"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6</w:t>
            </w:r>
          </w:p>
        </w:tc>
        <w:tc>
          <w:tcPr>
            <w:tcW w:w="3607" w:type="dxa"/>
            <w:tcBorders>
              <w:top w:val="nil"/>
              <w:left w:val="nil"/>
              <w:bottom w:val="single" w:sz="4" w:space="0" w:color="auto"/>
              <w:right w:val="single" w:sz="4" w:space="0" w:color="auto"/>
            </w:tcBorders>
            <w:shd w:val="clear" w:color="auto" w:fill="auto"/>
            <w:noWrap/>
            <w:vAlign w:val="bottom"/>
            <w:hideMark/>
          </w:tcPr>
          <w:p w14:paraId="72CA6CED"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946.164.344,00 </w:t>
            </w:r>
          </w:p>
        </w:tc>
      </w:tr>
      <w:tr w:rsidR="008F71BC" w:rsidRPr="008F71BC" w14:paraId="270A8B12"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51AB4D61"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LICITACION</w:t>
            </w:r>
          </w:p>
        </w:tc>
        <w:tc>
          <w:tcPr>
            <w:tcW w:w="626" w:type="dxa"/>
            <w:tcBorders>
              <w:top w:val="nil"/>
              <w:left w:val="nil"/>
              <w:bottom w:val="single" w:sz="4" w:space="0" w:color="auto"/>
              <w:right w:val="single" w:sz="4" w:space="0" w:color="auto"/>
            </w:tcBorders>
            <w:shd w:val="clear" w:color="auto" w:fill="auto"/>
            <w:noWrap/>
            <w:vAlign w:val="bottom"/>
            <w:hideMark/>
          </w:tcPr>
          <w:p w14:paraId="33C46C30"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17</w:t>
            </w:r>
          </w:p>
        </w:tc>
        <w:tc>
          <w:tcPr>
            <w:tcW w:w="3607" w:type="dxa"/>
            <w:tcBorders>
              <w:top w:val="nil"/>
              <w:left w:val="nil"/>
              <w:bottom w:val="single" w:sz="4" w:space="0" w:color="auto"/>
              <w:right w:val="single" w:sz="4" w:space="0" w:color="auto"/>
            </w:tcBorders>
            <w:shd w:val="clear" w:color="auto" w:fill="auto"/>
            <w:noWrap/>
            <w:vAlign w:val="bottom"/>
            <w:hideMark/>
          </w:tcPr>
          <w:p w14:paraId="11774123"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20.834.103.667,53 </w:t>
            </w:r>
          </w:p>
        </w:tc>
      </w:tr>
      <w:tr w:rsidR="008F71BC" w:rsidRPr="008F71BC" w14:paraId="69A1A768"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5A860396"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SUBASTA INVERSA - PRESENCIAL</w:t>
            </w:r>
          </w:p>
        </w:tc>
        <w:tc>
          <w:tcPr>
            <w:tcW w:w="626" w:type="dxa"/>
            <w:tcBorders>
              <w:top w:val="nil"/>
              <w:left w:val="nil"/>
              <w:bottom w:val="single" w:sz="4" w:space="0" w:color="auto"/>
              <w:right w:val="single" w:sz="4" w:space="0" w:color="auto"/>
            </w:tcBorders>
            <w:shd w:val="clear" w:color="auto" w:fill="auto"/>
            <w:noWrap/>
            <w:vAlign w:val="bottom"/>
            <w:hideMark/>
          </w:tcPr>
          <w:p w14:paraId="6244675C"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12</w:t>
            </w:r>
          </w:p>
        </w:tc>
        <w:tc>
          <w:tcPr>
            <w:tcW w:w="3607" w:type="dxa"/>
            <w:tcBorders>
              <w:top w:val="nil"/>
              <w:left w:val="nil"/>
              <w:bottom w:val="single" w:sz="4" w:space="0" w:color="auto"/>
              <w:right w:val="single" w:sz="4" w:space="0" w:color="auto"/>
            </w:tcBorders>
            <w:shd w:val="clear" w:color="auto" w:fill="auto"/>
            <w:noWrap/>
            <w:vAlign w:val="bottom"/>
            <w:hideMark/>
          </w:tcPr>
          <w:p w14:paraId="753E1467"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12.606.663.390,29 </w:t>
            </w:r>
          </w:p>
        </w:tc>
      </w:tr>
      <w:tr w:rsidR="008F71BC" w:rsidRPr="008F71BC" w14:paraId="5F998B1A"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DDEBF7" w:fill="F2F2F2"/>
            <w:noWrap/>
            <w:vAlign w:val="bottom"/>
            <w:hideMark/>
          </w:tcPr>
          <w:p w14:paraId="79A02183"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proofErr w:type="gramStart"/>
            <w:r w:rsidRPr="008F71BC">
              <w:rPr>
                <w:rFonts w:ascii="Calibri" w:eastAsia="Times New Roman" w:hAnsi="Calibri" w:cs="Calibri"/>
                <w:b/>
                <w:bCs/>
                <w:color w:val="000000"/>
                <w:sz w:val="18"/>
                <w:szCs w:val="18"/>
                <w:lang w:eastAsia="es-CO"/>
              </w:rPr>
              <w:t>Total</w:t>
            </w:r>
            <w:proofErr w:type="gramEnd"/>
            <w:r w:rsidRPr="008F71BC">
              <w:rPr>
                <w:rFonts w:ascii="Calibri" w:eastAsia="Times New Roman" w:hAnsi="Calibri" w:cs="Calibri"/>
                <w:b/>
                <w:bCs/>
                <w:color w:val="000000"/>
                <w:sz w:val="18"/>
                <w:szCs w:val="18"/>
                <w:lang w:eastAsia="es-CO"/>
              </w:rPr>
              <w:t xml:space="preserve"> general</w:t>
            </w:r>
          </w:p>
        </w:tc>
        <w:tc>
          <w:tcPr>
            <w:tcW w:w="626" w:type="dxa"/>
            <w:tcBorders>
              <w:top w:val="nil"/>
              <w:left w:val="nil"/>
              <w:bottom w:val="single" w:sz="4" w:space="0" w:color="auto"/>
              <w:right w:val="single" w:sz="4" w:space="0" w:color="auto"/>
            </w:tcBorders>
            <w:shd w:val="clear" w:color="DDEBF7" w:fill="F2F2F2"/>
            <w:noWrap/>
            <w:vAlign w:val="bottom"/>
            <w:hideMark/>
          </w:tcPr>
          <w:p w14:paraId="0F328B8A" w14:textId="77777777" w:rsidR="008F71BC" w:rsidRPr="008F71BC" w:rsidRDefault="008F71BC" w:rsidP="008F71BC">
            <w:pPr>
              <w:spacing w:before="0" w:after="0" w:line="240" w:lineRule="auto"/>
              <w:jc w:val="right"/>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696</w:t>
            </w:r>
          </w:p>
        </w:tc>
        <w:tc>
          <w:tcPr>
            <w:tcW w:w="3607" w:type="dxa"/>
            <w:tcBorders>
              <w:top w:val="nil"/>
              <w:left w:val="nil"/>
              <w:bottom w:val="single" w:sz="4" w:space="0" w:color="auto"/>
              <w:right w:val="single" w:sz="4" w:space="0" w:color="auto"/>
            </w:tcBorders>
            <w:shd w:val="clear" w:color="DDEBF7" w:fill="F2F2F2"/>
            <w:noWrap/>
            <w:vAlign w:val="bottom"/>
            <w:hideMark/>
          </w:tcPr>
          <w:p w14:paraId="211FE4CF"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 xml:space="preserve"> $                           135.146.735.882,02 </w:t>
            </w:r>
          </w:p>
        </w:tc>
      </w:tr>
      <w:tr w:rsidR="008F71BC" w:rsidRPr="008F71BC" w14:paraId="0D381831" w14:textId="77777777" w:rsidTr="008F71BC">
        <w:trPr>
          <w:trHeight w:val="240"/>
          <w:jc w:val="center"/>
        </w:trPr>
        <w:tc>
          <w:tcPr>
            <w:tcW w:w="4647" w:type="dxa"/>
            <w:tcBorders>
              <w:top w:val="nil"/>
              <w:left w:val="nil"/>
              <w:bottom w:val="nil"/>
              <w:right w:val="nil"/>
            </w:tcBorders>
            <w:shd w:val="clear" w:color="auto" w:fill="auto"/>
            <w:noWrap/>
            <w:vAlign w:val="bottom"/>
            <w:hideMark/>
          </w:tcPr>
          <w:p w14:paraId="207A3D3D"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p>
        </w:tc>
        <w:tc>
          <w:tcPr>
            <w:tcW w:w="626" w:type="dxa"/>
            <w:tcBorders>
              <w:top w:val="nil"/>
              <w:left w:val="nil"/>
              <w:bottom w:val="nil"/>
              <w:right w:val="nil"/>
            </w:tcBorders>
            <w:shd w:val="clear" w:color="auto" w:fill="auto"/>
            <w:noWrap/>
            <w:vAlign w:val="bottom"/>
            <w:hideMark/>
          </w:tcPr>
          <w:p w14:paraId="0C8C0A01" w14:textId="77777777" w:rsidR="008F71BC" w:rsidRPr="008F71BC" w:rsidRDefault="008F71BC" w:rsidP="008F71BC">
            <w:pPr>
              <w:spacing w:before="0" w:after="0" w:line="240" w:lineRule="auto"/>
              <w:rPr>
                <w:rFonts w:ascii="Times New Roman" w:eastAsia="Times New Roman" w:hAnsi="Times New Roman" w:cs="Times New Roman"/>
                <w:lang w:eastAsia="es-CO"/>
              </w:rPr>
            </w:pPr>
          </w:p>
        </w:tc>
        <w:tc>
          <w:tcPr>
            <w:tcW w:w="3607" w:type="dxa"/>
            <w:tcBorders>
              <w:top w:val="nil"/>
              <w:left w:val="nil"/>
              <w:bottom w:val="nil"/>
              <w:right w:val="nil"/>
            </w:tcBorders>
            <w:shd w:val="clear" w:color="auto" w:fill="auto"/>
            <w:noWrap/>
            <w:vAlign w:val="bottom"/>
            <w:hideMark/>
          </w:tcPr>
          <w:p w14:paraId="73688EB8" w14:textId="77777777" w:rsidR="008F71BC" w:rsidRPr="008F71BC" w:rsidRDefault="008F71BC" w:rsidP="008F71BC">
            <w:pPr>
              <w:spacing w:before="0" w:after="0" w:line="240" w:lineRule="auto"/>
              <w:rPr>
                <w:rFonts w:ascii="Times New Roman" w:eastAsia="Times New Roman" w:hAnsi="Times New Roman" w:cs="Times New Roman"/>
                <w:lang w:eastAsia="es-CO"/>
              </w:rPr>
            </w:pPr>
          </w:p>
        </w:tc>
      </w:tr>
      <w:tr w:rsidR="008F71BC" w:rsidRPr="008F71BC" w14:paraId="1D5151A4" w14:textId="77777777" w:rsidTr="008F71BC">
        <w:trPr>
          <w:trHeight w:val="240"/>
          <w:jc w:val="center"/>
        </w:trPr>
        <w:tc>
          <w:tcPr>
            <w:tcW w:w="8880" w:type="dxa"/>
            <w:gridSpan w:val="3"/>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3C04C048" w14:textId="77777777" w:rsidR="008F71BC" w:rsidRPr="008F71BC" w:rsidRDefault="008F71BC" w:rsidP="008F71BC">
            <w:pPr>
              <w:spacing w:before="0" w:after="0" w:line="240" w:lineRule="auto"/>
              <w:jc w:val="center"/>
              <w:rPr>
                <w:rFonts w:ascii="Calibri" w:eastAsia="Times New Roman" w:hAnsi="Calibri" w:cs="Calibri"/>
                <w:b/>
                <w:bCs/>
                <w:color w:val="FFFFFF"/>
                <w:sz w:val="18"/>
                <w:szCs w:val="18"/>
                <w:lang w:eastAsia="es-CO"/>
              </w:rPr>
            </w:pPr>
            <w:r w:rsidRPr="008F71BC">
              <w:rPr>
                <w:rFonts w:ascii="Calibri" w:eastAsia="Times New Roman" w:hAnsi="Calibri" w:cs="Calibri"/>
                <w:b/>
                <w:bCs/>
                <w:color w:val="FFFFFF"/>
                <w:sz w:val="18"/>
                <w:szCs w:val="18"/>
                <w:lang w:eastAsia="es-CO"/>
              </w:rPr>
              <w:t>2021</w:t>
            </w:r>
          </w:p>
        </w:tc>
      </w:tr>
      <w:tr w:rsidR="008F71BC" w:rsidRPr="008F71BC" w14:paraId="5E746D8D"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DDEBF7" w:fill="F2F2F2"/>
            <w:noWrap/>
            <w:vAlign w:val="bottom"/>
            <w:hideMark/>
          </w:tcPr>
          <w:p w14:paraId="53B5BEFE"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TIPO DE CONTRATO</w:t>
            </w:r>
          </w:p>
        </w:tc>
        <w:tc>
          <w:tcPr>
            <w:tcW w:w="626" w:type="dxa"/>
            <w:tcBorders>
              <w:top w:val="nil"/>
              <w:left w:val="nil"/>
              <w:bottom w:val="single" w:sz="4" w:space="0" w:color="auto"/>
              <w:right w:val="single" w:sz="4" w:space="0" w:color="auto"/>
            </w:tcBorders>
            <w:shd w:val="clear" w:color="DDEBF7" w:fill="F2F2F2"/>
            <w:noWrap/>
            <w:vAlign w:val="bottom"/>
            <w:hideMark/>
          </w:tcPr>
          <w:p w14:paraId="7E6CFBDF"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No.</w:t>
            </w:r>
          </w:p>
        </w:tc>
        <w:tc>
          <w:tcPr>
            <w:tcW w:w="3607" w:type="dxa"/>
            <w:tcBorders>
              <w:top w:val="nil"/>
              <w:left w:val="nil"/>
              <w:bottom w:val="single" w:sz="4" w:space="0" w:color="auto"/>
              <w:right w:val="single" w:sz="4" w:space="0" w:color="auto"/>
            </w:tcBorders>
            <w:shd w:val="clear" w:color="DDEBF7" w:fill="F2F2F2"/>
            <w:noWrap/>
            <w:vAlign w:val="bottom"/>
            <w:hideMark/>
          </w:tcPr>
          <w:p w14:paraId="3607A5E7"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 xml:space="preserve"> Valor  </w:t>
            </w:r>
          </w:p>
        </w:tc>
      </w:tr>
      <w:tr w:rsidR="008F71BC" w:rsidRPr="008F71BC" w14:paraId="64F9BAB2"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339BA3DF"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CONCURSO DE MERITOS</w:t>
            </w:r>
          </w:p>
        </w:tc>
        <w:tc>
          <w:tcPr>
            <w:tcW w:w="626" w:type="dxa"/>
            <w:tcBorders>
              <w:top w:val="nil"/>
              <w:left w:val="nil"/>
              <w:bottom w:val="single" w:sz="4" w:space="0" w:color="auto"/>
              <w:right w:val="single" w:sz="4" w:space="0" w:color="auto"/>
            </w:tcBorders>
            <w:shd w:val="clear" w:color="auto" w:fill="auto"/>
            <w:noWrap/>
            <w:vAlign w:val="bottom"/>
            <w:hideMark/>
          </w:tcPr>
          <w:p w14:paraId="74EA8032"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12</w:t>
            </w:r>
          </w:p>
        </w:tc>
        <w:tc>
          <w:tcPr>
            <w:tcW w:w="3607" w:type="dxa"/>
            <w:tcBorders>
              <w:top w:val="nil"/>
              <w:left w:val="nil"/>
              <w:bottom w:val="single" w:sz="4" w:space="0" w:color="auto"/>
              <w:right w:val="single" w:sz="4" w:space="0" w:color="auto"/>
            </w:tcBorders>
            <w:shd w:val="clear" w:color="auto" w:fill="auto"/>
            <w:noWrap/>
            <w:vAlign w:val="bottom"/>
            <w:hideMark/>
          </w:tcPr>
          <w:p w14:paraId="6344E45D"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7.116.243.739,90 </w:t>
            </w:r>
          </w:p>
        </w:tc>
      </w:tr>
      <w:tr w:rsidR="008F71BC" w:rsidRPr="008F71BC" w14:paraId="0E4FC97F"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5B7C229E"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CONTRATACION DE MENOR CUANTIA</w:t>
            </w:r>
          </w:p>
        </w:tc>
        <w:tc>
          <w:tcPr>
            <w:tcW w:w="626" w:type="dxa"/>
            <w:tcBorders>
              <w:top w:val="nil"/>
              <w:left w:val="nil"/>
              <w:bottom w:val="single" w:sz="4" w:space="0" w:color="auto"/>
              <w:right w:val="single" w:sz="4" w:space="0" w:color="auto"/>
            </w:tcBorders>
            <w:shd w:val="clear" w:color="auto" w:fill="auto"/>
            <w:noWrap/>
            <w:vAlign w:val="bottom"/>
            <w:hideMark/>
          </w:tcPr>
          <w:p w14:paraId="4448ED14"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74</w:t>
            </w:r>
          </w:p>
        </w:tc>
        <w:tc>
          <w:tcPr>
            <w:tcW w:w="3607" w:type="dxa"/>
            <w:tcBorders>
              <w:top w:val="nil"/>
              <w:left w:val="nil"/>
              <w:bottom w:val="single" w:sz="4" w:space="0" w:color="auto"/>
              <w:right w:val="single" w:sz="4" w:space="0" w:color="auto"/>
            </w:tcBorders>
            <w:shd w:val="clear" w:color="auto" w:fill="auto"/>
            <w:noWrap/>
            <w:vAlign w:val="bottom"/>
            <w:hideMark/>
          </w:tcPr>
          <w:p w14:paraId="3CBBDE66"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21.719.026.635,51 </w:t>
            </w:r>
          </w:p>
        </w:tc>
      </w:tr>
      <w:tr w:rsidR="008F71BC" w:rsidRPr="008F71BC" w14:paraId="25722F9C"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25F1C9D5"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CONTRATACION DE MINIMA CUANTIA</w:t>
            </w:r>
          </w:p>
        </w:tc>
        <w:tc>
          <w:tcPr>
            <w:tcW w:w="626" w:type="dxa"/>
            <w:tcBorders>
              <w:top w:val="nil"/>
              <w:left w:val="nil"/>
              <w:bottom w:val="single" w:sz="4" w:space="0" w:color="auto"/>
              <w:right w:val="single" w:sz="4" w:space="0" w:color="auto"/>
            </w:tcBorders>
            <w:shd w:val="clear" w:color="auto" w:fill="auto"/>
            <w:noWrap/>
            <w:vAlign w:val="bottom"/>
            <w:hideMark/>
          </w:tcPr>
          <w:p w14:paraId="47D8A8CD"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159</w:t>
            </w:r>
          </w:p>
        </w:tc>
        <w:tc>
          <w:tcPr>
            <w:tcW w:w="3607" w:type="dxa"/>
            <w:tcBorders>
              <w:top w:val="nil"/>
              <w:left w:val="nil"/>
              <w:bottom w:val="single" w:sz="4" w:space="0" w:color="auto"/>
              <w:right w:val="single" w:sz="4" w:space="0" w:color="auto"/>
            </w:tcBorders>
            <w:shd w:val="clear" w:color="auto" w:fill="auto"/>
            <w:noWrap/>
            <w:vAlign w:val="bottom"/>
            <w:hideMark/>
          </w:tcPr>
          <w:p w14:paraId="5DD091B2"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5.021.416.033,15 </w:t>
            </w:r>
          </w:p>
        </w:tc>
      </w:tr>
      <w:tr w:rsidR="008F71BC" w:rsidRPr="008F71BC" w14:paraId="153D82D4"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28993443"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CONTRATACION DIRECTA</w:t>
            </w:r>
          </w:p>
        </w:tc>
        <w:tc>
          <w:tcPr>
            <w:tcW w:w="626" w:type="dxa"/>
            <w:tcBorders>
              <w:top w:val="nil"/>
              <w:left w:val="nil"/>
              <w:bottom w:val="single" w:sz="4" w:space="0" w:color="auto"/>
              <w:right w:val="single" w:sz="4" w:space="0" w:color="auto"/>
            </w:tcBorders>
            <w:shd w:val="clear" w:color="auto" w:fill="auto"/>
            <w:noWrap/>
            <w:vAlign w:val="bottom"/>
            <w:hideMark/>
          </w:tcPr>
          <w:p w14:paraId="1876B7D9"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914</w:t>
            </w:r>
          </w:p>
        </w:tc>
        <w:tc>
          <w:tcPr>
            <w:tcW w:w="3607" w:type="dxa"/>
            <w:tcBorders>
              <w:top w:val="nil"/>
              <w:left w:val="nil"/>
              <w:bottom w:val="single" w:sz="4" w:space="0" w:color="auto"/>
              <w:right w:val="single" w:sz="4" w:space="0" w:color="auto"/>
            </w:tcBorders>
            <w:shd w:val="clear" w:color="auto" w:fill="auto"/>
            <w:noWrap/>
            <w:vAlign w:val="bottom"/>
            <w:hideMark/>
          </w:tcPr>
          <w:p w14:paraId="1D77BA94"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235.694.220.487,87 </w:t>
            </w:r>
          </w:p>
        </w:tc>
      </w:tr>
      <w:tr w:rsidR="008F71BC" w:rsidRPr="008F71BC" w14:paraId="6A4F32EF"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73D0C84B"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INVITACION PUB.ENTIDADES SIN ANIMO LUCRO</w:t>
            </w:r>
          </w:p>
        </w:tc>
        <w:tc>
          <w:tcPr>
            <w:tcW w:w="626" w:type="dxa"/>
            <w:tcBorders>
              <w:top w:val="nil"/>
              <w:left w:val="nil"/>
              <w:bottom w:val="single" w:sz="4" w:space="0" w:color="auto"/>
              <w:right w:val="single" w:sz="4" w:space="0" w:color="auto"/>
            </w:tcBorders>
            <w:shd w:val="clear" w:color="auto" w:fill="auto"/>
            <w:noWrap/>
            <w:vAlign w:val="bottom"/>
            <w:hideMark/>
          </w:tcPr>
          <w:p w14:paraId="2BA0D7D0"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10</w:t>
            </w:r>
          </w:p>
        </w:tc>
        <w:tc>
          <w:tcPr>
            <w:tcW w:w="3607" w:type="dxa"/>
            <w:tcBorders>
              <w:top w:val="nil"/>
              <w:left w:val="nil"/>
              <w:bottom w:val="single" w:sz="4" w:space="0" w:color="auto"/>
              <w:right w:val="single" w:sz="4" w:space="0" w:color="auto"/>
            </w:tcBorders>
            <w:shd w:val="clear" w:color="auto" w:fill="auto"/>
            <w:noWrap/>
            <w:vAlign w:val="bottom"/>
            <w:hideMark/>
          </w:tcPr>
          <w:p w14:paraId="5484160F"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2.128.221.000,00 </w:t>
            </w:r>
          </w:p>
        </w:tc>
      </w:tr>
      <w:tr w:rsidR="008F71BC" w:rsidRPr="008F71BC" w14:paraId="49614716"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7B61F3D5"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LICITACION</w:t>
            </w:r>
          </w:p>
        </w:tc>
        <w:tc>
          <w:tcPr>
            <w:tcW w:w="626" w:type="dxa"/>
            <w:tcBorders>
              <w:top w:val="nil"/>
              <w:left w:val="nil"/>
              <w:bottom w:val="single" w:sz="4" w:space="0" w:color="auto"/>
              <w:right w:val="single" w:sz="4" w:space="0" w:color="auto"/>
            </w:tcBorders>
            <w:shd w:val="clear" w:color="auto" w:fill="auto"/>
            <w:noWrap/>
            <w:vAlign w:val="bottom"/>
            <w:hideMark/>
          </w:tcPr>
          <w:p w14:paraId="77D419A1"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17</w:t>
            </w:r>
          </w:p>
        </w:tc>
        <w:tc>
          <w:tcPr>
            <w:tcW w:w="3607" w:type="dxa"/>
            <w:tcBorders>
              <w:top w:val="nil"/>
              <w:left w:val="nil"/>
              <w:bottom w:val="single" w:sz="4" w:space="0" w:color="auto"/>
              <w:right w:val="single" w:sz="4" w:space="0" w:color="auto"/>
            </w:tcBorders>
            <w:shd w:val="clear" w:color="auto" w:fill="auto"/>
            <w:noWrap/>
            <w:vAlign w:val="bottom"/>
            <w:hideMark/>
          </w:tcPr>
          <w:p w14:paraId="1EE81B05"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61.484.163.889,00 </w:t>
            </w:r>
          </w:p>
        </w:tc>
      </w:tr>
      <w:tr w:rsidR="008F71BC" w:rsidRPr="008F71BC" w14:paraId="497D728B"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33F100A4"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SUBASTA INVERSA - PRESENCIAL</w:t>
            </w:r>
          </w:p>
        </w:tc>
        <w:tc>
          <w:tcPr>
            <w:tcW w:w="626" w:type="dxa"/>
            <w:tcBorders>
              <w:top w:val="nil"/>
              <w:left w:val="nil"/>
              <w:bottom w:val="single" w:sz="4" w:space="0" w:color="auto"/>
              <w:right w:val="single" w:sz="4" w:space="0" w:color="auto"/>
            </w:tcBorders>
            <w:shd w:val="clear" w:color="auto" w:fill="auto"/>
            <w:noWrap/>
            <w:vAlign w:val="bottom"/>
            <w:hideMark/>
          </w:tcPr>
          <w:p w14:paraId="3FB271C3"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15</w:t>
            </w:r>
          </w:p>
        </w:tc>
        <w:tc>
          <w:tcPr>
            <w:tcW w:w="3607" w:type="dxa"/>
            <w:tcBorders>
              <w:top w:val="nil"/>
              <w:left w:val="nil"/>
              <w:bottom w:val="single" w:sz="4" w:space="0" w:color="auto"/>
              <w:right w:val="single" w:sz="4" w:space="0" w:color="auto"/>
            </w:tcBorders>
            <w:shd w:val="clear" w:color="auto" w:fill="auto"/>
            <w:noWrap/>
            <w:vAlign w:val="bottom"/>
            <w:hideMark/>
          </w:tcPr>
          <w:p w14:paraId="3BC32C0B"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13.934.910.197,65 </w:t>
            </w:r>
          </w:p>
        </w:tc>
      </w:tr>
      <w:tr w:rsidR="008F71BC" w:rsidRPr="008F71BC" w14:paraId="5C741086"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DDEBF7" w:fill="F2F2F2"/>
            <w:noWrap/>
            <w:vAlign w:val="bottom"/>
            <w:hideMark/>
          </w:tcPr>
          <w:p w14:paraId="6CA02273"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proofErr w:type="gramStart"/>
            <w:r w:rsidRPr="008F71BC">
              <w:rPr>
                <w:rFonts w:ascii="Calibri" w:eastAsia="Times New Roman" w:hAnsi="Calibri" w:cs="Calibri"/>
                <w:b/>
                <w:bCs/>
                <w:color w:val="000000"/>
                <w:sz w:val="18"/>
                <w:szCs w:val="18"/>
                <w:lang w:eastAsia="es-CO"/>
              </w:rPr>
              <w:t>Total</w:t>
            </w:r>
            <w:proofErr w:type="gramEnd"/>
            <w:r w:rsidRPr="008F71BC">
              <w:rPr>
                <w:rFonts w:ascii="Calibri" w:eastAsia="Times New Roman" w:hAnsi="Calibri" w:cs="Calibri"/>
                <w:b/>
                <w:bCs/>
                <w:color w:val="000000"/>
                <w:sz w:val="18"/>
                <w:szCs w:val="18"/>
                <w:lang w:eastAsia="es-CO"/>
              </w:rPr>
              <w:t xml:space="preserve"> general</w:t>
            </w:r>
          </w:p>
        </w:tc>
        <w:tc>
          <w:tcPr>
            <w:tcW w:w="626" w:type="dxa"/>
            <w:tcBorders>
              <w:top w:val="nil"/>
              <w:left w:val="nil"/>
              <w:bottom w:val="single" w:sz="4" w:space="0" w:color="auto"/>
              <w:right w:val="single" w:sz="4" w:space="0" w:color="auto"/>
            </w:tcBorders>
            <w:shd w:val="clear" w:color="DDEBF7" w:fill="F2F2F2"/>
            <w:noWrap/>
            <w:vAlign w:val="bottom"/>
            <w:hideMark/>
          </w:tcPr>
          <w:p w14:paraId="56567B74" w14:textId="77777777" w:rsidR="008F71BC" w:rsidRPr="008F71BC" w:rsidRDefault="008F71BC" w:rsidP="008F71BC">
            <w:pPr>
              <w:spacing w:before="0" w:after="0" w:line="240" w:lineRule="auto"/>
              <w:jc w:val="right"/>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1201</w:t>
            </w:r>
          </w:p>
        </w:tc>
        <w:tc>
          <w:tcPr>
            <w:tcW w:w="3607" w:type="dxa"/>
            <w:tcBorders>
              <w:top w:val="nil"/>
              <w:left w:val="nil"/>
              <w:bottom w:val="single" w:sz="4" w:space="0" w:color="auto"/>
              <w:right w:val="single" w:sz="4" w:space="0" w:color="auto"/>
            </w:tcBorders>
            <w:shd w:val="clear" w:color="DDEBF7" w:fill="F2F2F2"/>
            <w:noWrap/>
            <w:vAlign w:val="bottom"/>
            <w:hideMark/>
          </w:tcPr>
          <w:p w14:paraId="4ECAFDB6"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 xml:space="preserve"> $                           347.098.201.983,08 </w:t>
            </w:r>
          </w:p>
        </w:tc>
      </w:tr>
      <w:tr w:rsidR="008F71BC" w:rsidRPr="008F71BC" w14:paraId="7944E9B9" w14:textId="77777777" w:rsidTr="008F71BC">
        <w:trPr>
          <w:trHeight w:val="240"/>
          <w:jc w:val="center"/>
        </w:trPr>
        <w:tc>
          <w:tcPr>
            <w:tcW w:w="4647" w:type="dxa"/>
            <w:tcBorders>
              <w:top w:val="nil"/>
              <w:left w:val="nil"/>
              <w:bottom w:val="nil"/>
              <w:right w:val="nil"/>
            </w:tcBorders>
            <w:shd w:val="clear" w:color="auto" w:fill="auto"/>
            <w:noWrap/>
            <w:vAlign w:val="bottom"/>
            <w:hideMark/>
          </w:tcPr>
          <w:p w14:paraId="6BAAC39D"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p>
        </w:tc>
        <w:tc>
          <w:tcPr>
            <w:tcW w:w="626" w:type="dxa"/>
            <w:tcBorders>
              <w:top w:val="nil"/>
              <w:left w:val="nil"/>
              <w:bottom w:val="nil"/>
              <w:right w:val="nil"/>
            </w:tcBorders>
            <w:shd w:val="clear" w:color="auto" w:fill="auto"/>
            <w:noWrap/>
            <w:vAlign w:val="bottom"/>
            <w:hideMark/>
          </w:tcPr>
          <w:p w14:paraId="111F3D33" w14:textId="77777777" w:rsidR="008F71BC" w:rsidRPr="008F71BC" w:rsidRDefault="008F71BC" w:rsidP="008F71BC">
            <w:pPr>
              <w:spacing w:before="0" w:after="0" w:line="240" w:lineRule="auto"/>
              <w:rPr>
                <w:rFonts w:ascii="Times New Roman" w:eastAsia="Times New Roman" w:hAnsi="Times New Roman" w:cs="Times New Roman"/>
                <w:lang w:eastAsia="es-CO"/>
              </w:rPr>
            </w:pPr>
          </w:p>
        </w:tc>
        <w:tc>
          <w:tcPr>
            <w:tcW w:w="3607" w:type="dxa"/>
            <w:tcBorders>
              <w:top w:val="nil"/>
              <w:left w:val="nil"/>
              <w:bottom w:val="nil"/>
              <w:right w:val="nil"/>
            </w:tcBorders>
            <w:shd w:val="clear" w:color="auto" w:fill="auto"/>
            <w:noWrap/>
            <w:vAlign w:val="bottom"/>
            <w:hideMark/>
          </w:tcPr>
          <w:p w14:paraId="767B7503" w14:textId="77777777" w:rsidR="008F71BC" w:rsidRPr="008F71BC" w:rsidRDefault="008F71BC" w:rsidP="008F71BC">
            <w:pPr>
              <w:spacing w:before="0" w:after="0" w:line="240" w:lineRule="auto"/>
              <w:rPr>
                <w:rFonts w:ascii="Times New Roman" w:eastAsia="Times New Roman" w:hAnsi="Times New Roman" w:cs="Times New Roman"/>
                <w:lang w:eastAsia="es-CO"/>
              </w:rPr>
            </w:pPr>
          </w:p>
        </w:tc>
      </w:tr>
      <w:tr w:rsidR="008F71BC" w:rsidRPr="008F71BC" w14:paraId="738627FE" w14:textId="77777777" w:rsidTr="008F71BC">
        <w:trPr>
          <w:trHeight w:val="240"/>
          <w:jc w:val="center"/>
        </w:trPr>
        <w:tc>
          <w:tcPr>
            <w:tcW w:w="8880" w:type="dxa"/>
            <w:gridSpan w:val="3"/>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63C7654D" w14:textId="77777777" w:rsidR="008F71BC" w:rsidRPr="008F71BC" w:rsidRDefault="008F71BC" w:rsidP="008F71BC">
            <w:pPr>
              <w:spacing w:before="0" w:after="0" w:line="240" w:lineRule="auto"/>
              <w:jc w:val="center"/>
              <w:rPr>
                <w:rFonts w:ascii="Calibri" w:eastAsia="Times New Roman" w:hAnsi="Calibri" w:cs="Calibri"/>
                <w:b/>
                <w:bCs/>
                <w:color w:val="FFFFFF"/>
                <w:sz w:val="18"/>
                <w:szCs w:val="18"/>
                <w:lang w:eastAsia="es-CO"/>
              </w:rPr>
            </w:pPr>
            <w:r w:rsidRPr="008F71BC">
              <w:rPr>
                <w:rFonts w:ascii="Calibri" w:eastAsia="Times New Roman" w:hAnsi="Calibri" w:cs="Calibri"/>
                <w:b/>
                <w:bCs/>
                <w:color w:val="FFFFFF"/>
                <w:sz w:val="18"/>
                <w:szCs w:val="18"/>
                <w:lang w:eastAsia="es-CO"/>
              </w:rPr>
              <w:t>2022</w:t>
            </w:r>
          </w:p>
        </w:tc>
      </w:tr>
      <w:tr w:rsidR="008F71BC" w:rsidRPr="008F71BC" w14:paraId="62920EA0"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DDEBF7" w:fill="F2F2F2"/>
            <w:noWrap/>
            <w:vAlign w:val="bottom"/>
            <w:hideMark/>
          </w:tcPr>
          <w:p w14:paraId="7CB92020"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TIPO DE CONTRATO</w:t>
            </w:r>
          </w:p>
        </w:tc>
        <w:tc>
          <w:tcPr>
            <w:tcW w:w="626" w:type="dxa"/>
            <w:tcBorders>
              <w:top w:val="nil"/>
              <w:left w:val="nil"/>
              <w:bottom w:val="single" w:sz="4" w:space="0" w:color="auto"/>
              <w:right w:val="single" w:sz="4" w:space="0" w:color="auto"/>
            </w:tcBorders>
            <w:shd w:val="clear" w:color="DDEBF7" w:fill="F2F2F2"/>
            <w:noWrap/>
            <w:vAlign w:val="bottom"/>
            <w:hideMark/>
          </w:tcPr>
          <w:p w14:paraId="65125858"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No.</w:t>
            </w:r>
          </w:p>
        </w:tc>
        <w:tc>
          <w:tcPr>
            <w:tcW w:w="3607" w:type="dxa"/>
            <w:tcBorders>
              <w:top w:val="nil"/>
              <w:left w:val="nil"/>
              <w:bottom w:val="single" w:sz="4" w:space="0" w:color="auto"/>
              <w:right w:val="single" w:sz="4" w:space="0" w:color="auto"/>
            </w:tcBorders>
            <w:shd w:val="clear" w:color="DDEBF7" w:fill="F2F2F2"/>
            <w:noWrap/>
            <w:vAlign w:val="bottom"/>
            <w:hideMark/>
          </w:tcPr>
          <w:p w14:paraId="0BD41764"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 xml:space="preserve"> Valor  </w:t>
            </w:r>
          </w:p>
        </w:tc>
      </w:tr>
      <w:tr w:rsidR="008F71BC" w:rsidRPr="008F71BC" w14:paraId="3EB2EAB2"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1847EBEA"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CONCURSO DE MERITOS</w:t>
            </w:r>
          </w:p>
        </w:tc>
        <w:tc>
          <w:tcPr>
            <w:tcW w:w="626" w:type="dxa"/>
            <w:tcBorders>
              <w:top w:val="nil"/>
              <w:left w:val="nil"/>
              <w:bottom w:val="single" w:sz="4" w:space="0" w:color="auto"/>
              <w:right w:val="single" w:sz="4" w:space="0" w:color="auto"/>
            </w:tcBorders>
            <w:shd w:val="clear" w:color="auto" w:fill="auto"/>
            <w:noWrap/>
            <w:vAlign w:val="bottom"/>
            <w:hideMark/>
          </w:tcPr>
          <w:p w14:paraId="1A32370B"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11</w:t>
            </w:r>
          </w:p>
        </w:tc>
        <w:tc>
          <w:tcPr>
            <w:tcW w:w="3607" w:type="dxa"/>
            <w:tcBorders>
              <w:top w:val="nil"/>
              <w:left w:val="nil"/>
              <w:bottom w:val="single" w:sz="4" w:space="0" w:color="auto"/>
              <w:right w:val="single" w:sz="4" w:space="0" w:color="auto"/>
            </w:tcBorders>
            <w:shd w:val="clear" w:color="auto" w:fill="auto"/>
            <w:noWrap/>
            <w:vAlign w:val="bottom"/>
            <w:hideMark/>
          </w:tcPr>
          <w:p w14:paraId="13765BF8"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4.065.200.808,00 </w:t>
            </w:r>
          </w:p>
        </w:tc>
      </w:tr>
      <w:tr w:rsidR="008F71BC" w:rsidRPr="008F71BC" w14:paraId="332127AB"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70E291F1"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CONTRATACION DE MENOR CUANTIA</w:t>
            </w:r>
          </w:p>
        </w:tc>
        <w:tc>
          <w:tcPr>
            <w:tcW w:w="626" w:type="dxa"/>
            <w:tcBorders>
              <w:top w:val="nil"/>
              <w:left w:val="nil"/>
              <w:bottom w:val="single" w:sz="4" w:space="0" w:color="auto"/>
              <w:right w:val="single" w:sz="4" w:space="0" w:color="auto"/>
            </w:tcBorders>
            <w:shd w:val="clear" w:color="auto" w:fill="auto"/>
            <w:noWrap/>
            <w:vAlign w:val="bottom"/>
            <w:hideMark/>
          </w:tcPr>
          <w:p w14:paraId="3F05BE3E"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50</w:t>
            </w:r>
          </w:p>
        </w:tc>
        <w:tc>
          <w:tcPr>
            <w:tcW w:w="3607" w:type="dxa"/>
            <w:tcBorders>
              <w:top w:val="nil"/>
              <w:left w:val="nil"/>
              <w:bottom w:val="single" w:sz="4" w:space="0" w:color="auto"/>
              <w:right w:val="single" w:sz="4" w:space="0" w:color="auto"/>
            </w:tcBorders>
            <w:shd w:val="clear" w:color="auto" w:fill="auto"/>
            <w:noWrap/>
            <w:vAlign w:val="bottom"/>
            <w:hideMark/>
          </w:tcPr>
          <w:p w14:paraId="5A601562"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21.904.448.063,00 </w:t>
            </w:r>
          </w:p>
        </w:tc>
      </w:tr>
      <w:tr w:rsidR="008F71BC" w:rsidRPr="008F71BC" w14:paraId="5FDC4B4C"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19FBA783"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CONTRATACION DE MINIMA CUANTIA</w:t>
            </w:r>
          </w:p>
        </w:tc>
        <w:tc>
          <w:tcPr>
            <w:tcW w:w="626" w:type="dxa"/>
            <w:tcBorders>
              <w:top w:val="nil"/>
              <w:left w:val="nil"/>
              <w:bottom w:val="single" w:sz="4" w:space="0" w:color="auto"/>
              <w:right w:val="single" w:sz="4" w:space="0" w:color="auto"/>
            </w:tcBorders>
            <w:shd w:val="clear" w:color="auto" w:fill="auto"/>
            <w:noWrap/>
            <w:vAlign w:val="bottom"/>
            <w:hideMark/>
          </w:tcPr>
          <w:p w14:paraId="6655FEA4"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111</w:t>
            </w:r>
          </w:p>
        </w:tc>
        <w:tc>
          <w:tcPr>
            <w:tcW w:w="3607" w:type="dxa"/>
            <w:tcBorders>
              <w:top w:val="nil"/>
              <w:left w:val="nil"/>
              <w:bottom w:val="single" w:sz="4" w:space="0" w:color="auto"/>
              <w:right w:val="single" w:sz="4" w:space="0" w:color="auto"/>
            </w:tcBorders>
            <w:shd w:val="clear" w:color="auto" w:fill="auto"/>
            <w:noWrap/>
            <w:vAlign w:val="bottom"/>
            <w:hideMark/>
          </w:tcPr>
          <w:p w14:paraId="0C16C04F"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15.982.222.774,86 </w:t>
            </w:r>
          </w:p>
        </w:tc>
      </w:tr>
      <w:tr w:rsidR="008F71BC" w:rsidRPr="008F71BC" w14:paraId="7C91970B"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21419015"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CONTRATACION DIRECTA</w:t>
            </w:r>
          </w:p>
        </w:tc>
        <w:tc>
          <w:tcPr>
            <w:tcW w:w="626" w:type="dxa"/>
            <w:tcBorders>
              <w:top w:val="nil"/>
              <w:left w:val="nil"/>
              <w:bottom w:val="single" w:sz="4" w:space="0" w:color="auto"/>
              <w:right w:val="single" w:sz="4" w:space="0" w:color="auto"/>
            </w:tcBorders>
            <w:shd w:val="clear" w:color="auto" w:fill="auto"/>
            <w:noWrap/>
            <w:vAlign w:val="bottom"/>
            <w:hideMark/>
          </w:tcPr>
          <w:p w14:paraId="6B413790"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1188</w:t>
            </w:r>
          </w:p>
        </w:tc>
        <w:tc>
          <w:tcPr>
            <w:tcW w:w="3607" w:type="dxa"/>
            <w:tcBorders>
              <w:top w:val="nil"/>
              <w:left w:val="nil"/>
              <w:bottom w:val="single" w:sz="4" w:space="0" w:color="auto"/>
              <w:right w:val="single" w:sz="4" w:space="0" w:color="auto"/>
            </w:tcBorders>
            <w:shd w:val="clear" w:color="auto" w:fill="auto"/>
            <w:noWrap/>
            <w:vAlign w:val="bottom"/>
            <w:hideMark/>
          </w:tcPr>
          <w:p w14:paraId="3FFD8985"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104.145.452.535,19 </w:t>
            </w:r>
          </w:p>
        </w:tc>
      </w:tr>
      <w:tr w:rsidR="008F71BC" w:rsidRPr="008F71BC" w14:paraId="237264B7"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785C7821"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INVITACION PUB.ENTIDADES SIN ANIMO LUCRO</w:t>
            </w:r>
          </w:p>
        </w:tc>
        <w:tc>
          <w:tcPr>
            <w:tcW w:w="626" w:type="dxa"/>
            <w:tcBorders>
              <w:top w:val="nil"/>
              <w:left w:val="nil"/>
              <w:bottom w:val="single" w:sz="4" w:space="0" w:color="auto"/>
              <w:right w:val="single" w:sz="4" w:space="0" w:color="auto"/>
            </w:tcBorders>
            <w:shd w:val="clear" w:color="auto" w:fill="auto"/>
            <w:noWrap/>
            <w:vAlign w:val="bottom"/>
            <w:hideMark/>
          </w:tcPr>
          <w:p w14:paraId="0E798300"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4</w:t>
            </w:r>
          </w:p>
        </w:tc>
        <w:tc>
          <w:tcPr>
            <w:tcW w:w="3607" w:type="dxa"/>
            <w:tcBorders>
              <w:top w:val="nil"/>
              <w:left w:val="nil"/>
              <w:bottom w:val="single" w:sz="4" w:space="0" w:color="auto"/>
              <w:right w:val="single" w:sz="4" w:space="0" w:color="auto"/>
            </w:tcBorders>
            <w:shd w:val="clear" w:color="auto" w:fill="auto"/>
            <w:noWrap/>
            <w:vAlign w:val="bottom"/>
            <w:hideMark/>
          </w:tcPr>
          <w:p w14:paraId="66A357F6"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1.314.284.113,00 </w:t>
            </w:r>
          </w:p>
        </w:tc>
      </w:tr>
      <w:tr w:rsidR="008F71BC" w:rsidRPr="008F71BC" w14:paraId="4E0C8B1C"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768E8CFB"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LICITACION</w:t>
            </w:r>
          </w:p>
        </w:tc>
        <w:tc>
          <w:tcPr>
            <w:tcW w:w="626" w:type="dxa"/>
            <w:tcBorders>
              <w:top w:val="nil"/>
              <w:left w:val="nil"/>
              <w:bottom w:val="single" w:sz="4" w:space="0" w:color="auto"/>
              <w:right w:val="single" w:sz="4" w:space="0" w:color="auto"/>
            </w:tcBorders>
            <w:shd w:val="clear" w:color="auto" w:fill="auto"/>
            <w:noWrap/>
            <w:vAlign w:val="bottom"/>
            <w:hideMark/>
          </w:tcPr>
          <w:p w14:paraId="55C3647B"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16</w:t>
            </w:r>
          </w:p>
        </w:tc>
        <w:tc>
          <w:tcPr>
            <w:tcW w:w="3607" w:type="dxa"/>
            <w:tcBorders>
              <w:top w:val="nil"/>
              <w:left w:val="nil"/>
              <w:bottom w:val="single" w:sz="4" w:space="0" w:color="auto"/>
              <w:right w:val="single" w:sz="4" w:space="0" w:color="auto"/>
            </w:tcBorders>
            <w:shd w:val="clear" w:color="auto" w:fill="auto"/>
            <w:noWrap/>
            <w:vAlign w:val="bottom"/>
            <w:hideMark/>
          </w:tcPr>
          <w:p w14:paraId="43F2A0B8"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36.385.814.441,00 </w:t>
            </w:r>
          </w:p>
        </w:tc>
      </w:tr>
      <w:tr w:rsidR="008F71BC" w:rsidRPr="008F71BC" w14:paraId="2F5BE7D2"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524189F6"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SUBASTA INVERSA - ELECTRONICA</w:t>
            </w:r>
          </w:p>
        </w:tc>
        <w:tc>
          <w:tcPr>
            <w:tcW w:w="626" w:type="dxa"/>
            <w:tcBorders>
              <w:top w:val="nil"/>
              <w:left w:val="nil"/>
              <w:bottom w:val="single" w:sz="4" w:space="0" w:color="auto"/>
              <w:right w:val="single" w:sz="4" w:space="0" w:color="auto"/>
            </w:tcBorders>
            <w:shd w:val="clear" w:color="auto" w:fill="auto"/>
            <w:noWrap/>
            <w:vAlign w:val="bottom"/>
            <w:hideMark/>
          </w:tcPr>
          <w:p w14:paraId="37568593"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w:t>
            </w:r>
          </w:p>
        </w:tc>
        <w:tc>
          <w:tcPr>
            <w:tcW w:w="3607" w:type="dxa"/>
            <w:tcBorders>
              <w:top w:val="nil"/>
              <w:left w:val="nil"/>
              <w:bottom w:val="single" w:sz="4" w:space="0" w:color="auto"/>
              <w:right w:val="single" w:sz="4" w:space="0" w:color="auto"/>
            </w:tcBorders>
            <w:shd w:val="clear" w:color="auto" w:fill="auto"/>
            <w:noWrap/>
            <w:vAlign w:val="bottom"/>
            <w:hideMark/>
          </w:tcPr>
          <w:p w14:paraId="0D4F1EC3"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133.958.484,00 </w:t>
            </w:r>
          </w:p>
        </w:tc>
      </w:tr>
      <w:tr w:rsidR="008F71BC" w:rsidRPr="008F71BC" w14:paraId="34DB0CCE"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73D939FA"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SUBASTA INVERSA - PRESENCIAL</w:t>
            </w:r>
          </w:p>
        </w:tc>
        <w:tc>
          <w:tcPr>
            <w:tcW w:w="626" w:type="dxa"/>
            <w:tcBorders>
              <w:top w:val="nil"/>
              <w:left w:val="nil"/>
              <w:bottom w:val="single" w:sz="4" w:space="0" w:color="auto"/>
              <w:right w:val="single" w:sz="4" w:space="0" w:color="auto"/>
            </w:tcBorders>
            <w:shd w:val="clear" w:color="auto" w:fill="auto"/>
            <w:noWrap/>
            <w:vAlign w:val="bottom"/>
            <w:hideMark/>
          </w:tcPr>
          <w:p w14:paraId="6F923217"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16</w:t>
            </w:r>
          </w:p>
        </w:tc>
        <w:tc>
          <w:tcPr>
            <w:tcW w:w="3607" w:type="dxa"/>
            <w:tcBorders>
              <w:top w:val="nil"/>
              <w:left w:val="nil"/>
              <w:bottom w:val="single" w:sz="4" w:space="0" w:color="auto"/>
              <w:right w:val="single" w:sz="4" w:space="0" w:color="auto"/>
            </w:tcBorders>
            <w:shd w:val="clear" w:color="auto" w:fill="auto"/>
            <w:noWrap/>
            <w:vAlign w:val="bottom"/>
            <w:hideMark/>
          </w:tcPr>
          <w:p w14:paraId="56988960"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2.765.244.690,00 </w:t>
            </w:r>
          </w:p>
        </w:tc>
      </w:tr>
      <w:tr w:rsidR="008F71BC" w:rsidRPr="008F71BC" w14:paraId="742DD8B5"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52870803"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TIENDA VIRTUAL</w:t>
            </w:r>
          </w:p>
        </w:tc>
        <w:tc>
          <w:tcPr>
            <w:tcW w:w="626" w:type="dxa"/>
            <w:tcBorders>
              <w:top w:val="nil"/>
              <w:left w:val="nil"/>
              <w:bottom w:val="single" w:sz="4" w:space="0" w:color="auto"/>
              <w:right w:val="single" w:sz="4" w:space="0" w:color="auto"/>
            </w:tcBorders>
            <w:shd w:val="clear" w:color="auto" w:fill="auto"/>
            <w:noWrap/>
            <w:vAlign w:val="bottom"/>
            <w:hideMark/>
          </w:tcPr>
          <w:p w14:paraId="214B3861"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23</w:t>
            </w:r>
          </w:p>
        </w:tc>
        <w:tc>
          <w:tcPr>
            <w:tcW w:w="3607" w:type="dxa"/>
            <w:tcBorders>
              <w:top w:val="nil"/>
              <w:left w:val="nil"/>
              <w:bottom w:val="single" w:sz="4" w:space="0" w:color="auto"/>
              <w:right w:val="single" w:sz="4" w:space="0" w:color="auto"/>
            </w:tcBorders>
            <w:shd w:val="clear" w:color="auto" w:fill="auto"/>
            <w:noWrap/>
            <w:vAlign w:val="bottom"/>
            <w:hideMark/>
          </w:tcPr>
          <w:p w14:paraId="5DBE9A2F"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2.358.147.039,34 </w:t>
            </w:r>
          </w:p>
        </w:tc>
      </w:tr>
      <w:tr w:rsidR="008F71BC" w:rsidRPr="008F71BC" w14:paraId="2919EE60" w14:textId="77777777" w:rsidTr="008F71BC">
        <w:trPr>
          <w:trHeight w:val="240"/>
          <w:jc w:val="center"/>
        </w:trPr>
        <w:tc>
          <w:tcPr>
            <w:tcW w:w="4647" w:type="dxa"/>
            <w:tcBorders>
              <w:top w:val="nil"/>
              <w:left w:val="single" w:sz="4" w:space="0" w:color="auto"/>
              <w:bottom w:val="single" w:sz="4" w:space="0" w:color="auto"/>
              <w:right w:val="single" w:sz="4" w:space="0" w:color="auto"/>
            </w:tcBorders>
            <w:shd w:val="clear" w:color="DDEBF7" w:fill="F2F2F2"/>
            <w:noWrap/>
            <w:vAlign w:val="bottom"/>
            <w:hideMark/>
          </w:tcPr>
          <w:p w14:paraId="1DDF9D94"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proofErr w:type="gramStart"/>
            <w:r w:rsidRPr="008F71BC">
              <w:rPr>
                <w:rFonts w:ascii="Calibri" w:eastAsia="Times New Roman" w:hAnsi="Calibri" w:cs="Calibri"/>
                <w:b/>
                <w:bCs/>
                <w:color w:val="000000"/>
                <w:sz w:val="18"/>
                <w:szCs w:val="18"/>
                <w:lang w:eastAsia="es-CO"/>
              </w:rPr>
              <w:t>Total</w:t>
            </w:r>
            <w:proofErr w:type="gramEnd"/>
            <w:r w:rsidRPr="008F71BC">
              <w:rPr>
                <w:rFonts w:ascii="Calibri" w:eastAsia="Times New Roman" w:hAnsi="Calibri" w:cs="Calibri"/>
                <w:b/>
                <w:bCs/>
                <w:color w:val="000000"/>
                <w:sz w:val="18"/>
                <w:szCs w:val="18"/>
                <w:lang w:eastAsia="es-CO"/>
              </w:rPr>
              <w:t xml:space="preserve"> general</w:t>
            </w:r>
          </w:p>
        </w:tc>
        <w:tc>
          <w:tcPr>
            <w:tcW w:w="626" w:type="dxa"/>
            <w:tcBorders>
              <w:top w:val="nil"/>
              <w:left w:val="nil"/>
              <w:bottom w:val="single" w:sz="4" w:space="0" w:color="auto"/>
              <w:right w:val="single" w:sz="4" w:space="0" w:color="auto"/>
            </w:tcBorders>
            <w:shd w:val="clear" w:color="DDEBF7" w:fill="F2F2F2"/>
            <w:noWrap/>
            <w:vAlign w:val="bottom"/>
            <w:hideMark/>
          </w:tcPr>
          <w:p w14:paraId="26ACFA21" w14:textId="77777777" w:rsidR="008F71BC" w:rsidRPr="008F71BC" w:rsidRDefault="008F71BC" w:rsidP="008F71BC">
            <w:pPr>
              <w:spacing w:before="0" w:after="0" w:line="240" w:lineRule="auto"/>
              <w:jc w:val="right"/>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1420</w:t>
            </w:r>
          </w:p>
        </w:tc>
        <w:tc>
          <w:tcPr>
            <w:tcW w:w="3607" w:type="dxa"/>
            <w:tcBorders>
              <w:top w:val="nil"/>
              <w:left w:val="nil"/>
              <w:bottom w:val="single" w:sz="4" w:space="0" w:color="auto"/>
              <w:right w:val="single" w:sz="4" w:space="0" w:color="auto"/>
            </w:tcBorders>
            <w:shd w:val="clear" w:color="DDEBF7" w:fill="F2F2F2"/>
            <w:noWrap/>
            <w:vAlign w:val="bottom"/>
            <w:hideMark/>
          </w:tcPr>
          <w:p w14:paraId="550482C7"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 xml:space="preserve"> $                           189.054.772.948,39 </w:t>
            </w:r>
          </w:p>
        </w:tc>
      </w:tr>
      <w:tr w:rsidR="008F71BC" w:rsidRPr="008F71BC" w14:paraId="786D6931" w14:textId="77777777" w:rsidTr="008F71BC">
        <w:trPr>
          <w:trHeight w:val="240"/>
          <w:jc w:val="center"/>
        </w:trPr>
        <w:tc>
          <w:tcPr>
            <w:tcW w:w="4647" w:type="dxa"/>
            <w:tcBorders>
              <w:top w:val="nil"/>
              <w:left w:val="nil"/>
              <w:bottom w:val="nil"/>
              <w:right w:val="nil"/>
            </w:tcBorders>
            <w:shd w:val="clear" w:color="auto" w:fill="auto"/>
            <w:noWrap/>
            <w:vAlign w:val="bottom"/>
            <w:hideMark/>
          </w:tcPr>
          <w:p w14:paraId="62DAA9CC"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p>
        </w:tc>
        <w:tc>
          <w:tcPr>
            <w:tcW w:w="626" w:type="dxa"/>
            <w:tcBorders>
              <w:top w:val="nil"/>
              <w:left w:val="nil"/>
              <w:bottom w:val="nil"/>
              <w:right w:val="nil"/>
            </w:tcBorders>
            <w:shd w:val="clear" w:color="auto" w:fill="auto"/>
            <w:noWrap/>
            <w:vAlign w:val="bottom"/>
            <w:hideMark/>
          </w:tcPr>
          <w:p w14:paraId="79B0D78A" w14:textId="77777777" w:rsidR="008F71BC" w:rsidRPr="008F71BC" w:rsidRDefault="008F71BC" w:rsidP="008F71BC">
            <w:pPr>
              <w:spacing w:before="0" w:after="0" w:line="240" w:lineRule="auto"/>
              <w:rPr>
                <w:rFonts w:ascii="Times New Roman" w:eastAsia="Times New Roman" w:hAnsi="Times New Roman" w:cs="Times New Roman"/>
                <w:lang w:eastAsia="es-CO"/>
              </w:rPr>
            </w:pPr>
          </w:p>
        </w:tc>
        <w:tc>
          <w:tcPr>
            <w:tcW w:w="3607" w:type="dxa"/>
            <w:tcBorders>
              <w:top w:val="nil"/>
              <w:left w:val="nil"/>
              <w:bottom w:val="nil"/>
              <w:right w:val="nil"/>
            </w:tcBorders>
            <w:shd w:val="clear" w:color="auto" w:fill="auto"/>
            <w:noWrap/>
            <w:vAlign w:val="bottom"/>
            <w:hideMark/>
          </w:tcPr>
          <w:p w14:paraId="1049C092" w14:textId="77777777" w:rsidR="008F71BC" w:rsidRPr="008F71BC" w:rsidRDefault="008F71BC" w:rsidP="008F71BC">
            <w:pPr>
              <w:spacing w:before="0" w:after="0" w:line="240" w:lineRule="auto"/>
              <w:rPr>
                <w:rFonts w:ascii="Times New Roman" w:eastAsia="Times New Roman" w:hAnsi="Times New Roman" w:cs="Times New Roman"/>
                <w:lang w:eastAsia="es-CO"/>
              </w:rPr>
            </w:pPr>
          </w:p>
        </w:tc>
      </w:tr>
      <w:tr w:rsidR="008F71BC" w:rsidRPr="008F71BC" w14:paraId="230C7017" w14:textId="77777777" w:rsidTr="008F71BC">
        <w:trPr>
          <w:trHeight w:val="240"/>
          <w:jc w:val="center"/>
        </w:trPr>
        <w:tc>
          <w:tcPr>
            <w:tcW w:w="4647" w:type="dxa"/>
            <w:tcBorders>
              <w:top w:val="nil"/>
              <w:left w:val="nil"/>
              <w:bottom w:val="nil"/>
              <w:right w:val="nil"/>
            </w:tcBorders>
            <w:shd w:val="clear" w:color="auto" w:fill="auto"/>
            <w:noWrap/>
            <w:vAlign w:val="bottom"/>
            <w:hideMark/>
          </w:tcPr>
          <w:p w14:paraId="186979EF" w14:textId="77777777" w:rsidR="008F71BC" w:rsidRPr="008F71BC" w:rsidRDefault="008F71BC" w:rsidP="008F71BC">
            <w:pPr>
              <w:spacing w:before="0" w:after="0" w:line="240" w:lineRule="auto"/>
              <w:rPr>
                <w:rFonts w:ascii="Times New Roman" w:eastAsia="Times New Roman" w:hAnsi="Times New Roman" w:cs="Times New Roman"/>
                <w:lang w:eastAsia="es-CO"/>
              </w:rPr>
            </w:pPr>
          </w:p>
        </w:tc>
        <w:tc>
          <w:tcPr>
            <w:tcW w:w="626" w:type="dxa"/>
            <w:tcBorders>
              <w:top w:val="nil"/>
              <w:left w:val="nil"/>
              <w:bottom w:val="nil"/>
              <w:right w:val="nil"/>
            </w:tcBorders>
            <w:shd w:val="clear" w:color="auto" w:fill="auto"/>
            <w:noWrap/>
            <w:vAlign w:val="bottom"/>
            <w:hideMark/>
          </w:tcPr>
          <w:p w14:paraId="2177867D" w14:textId="77777777" w:rsidR="008F71BC" w:rsidRPr="008F71BC" w:rsidRDefault="008F71BC" w:rsidP="008F71BC">
            <w:pPr>
              <w:spacing w:before="0" w:after="0" w:line="240" w:lineRule="auto"/>
              <w:rPr>
                <w:rFonts w:ascii="Times New Roman" w:eastAsia="Times New Roman" w:hAnsi="Times New Roman" w:cs="Times New Roman"/>
                <w:lang w:eastAsia="es-CO"/>
              </w:rPr>
            </w:pPr>
          </w:p>
        </w:tc>
        <w:tc>
          <w:tcPr>
            <w:tcW w:w="3607" w:type="dxa"/>
            <w:tcBorders>
              <w:top w:val="nil"/>
              <w:left w:val="nil"/>
              <w:bottom w:val="nil"/>
              <w:right w:val="nil"/>
            </w:tcBorders>
            <w:shd w:val="clear" w:color="auto" w:fill="auto"/>
            <w:noWrap/>
            <w:vAlign w:val="bottom"/>
            <w:hideMark/>
          </w:tcPr>
          <w:p w14:paraId="016F39E3" w14:textId="77777777" w:rsidR="008F71BC" w:rsidRPr="008F71BC" w:rsidRDefault="008F71BC" w:rsidP="008F71BC">
            <w:pPr>
              <w:spacing w:before="0" w:after="0" w:line="240" w:lineRule="auto"/>
              <w:rPr>
                <w:rFonts w:ascii="Times New Roman" w:eastAsia="Times New Roman" w:hAnsi="Times New Roman" w:cs="Times New Roman"/>
                <w:lang w:eastAsia="es-CO"/>
              </w:rPr>
            </w:pPr>
          </w:p>
        </w:tc>
      </w:tr>
      <w:tr w:rsidR="008F71BC" w:rsidRPr="008F71BC" w14:paraId="1B606E02" w14:textId="77777777" w:rsidTr="008F71BC">
        <w:trPr>
          <w:trHeight w:val="290"/>
          <w:jc w:val="center"/>
        </w:trPr>
        <w:tc>
          <w:tcPr>
            <w:tcW w:w="8880" w:type="dxa"/>
            <w:gridSpan w:val="3"/>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2F34E5CB" w14:textId="77777777" w:rsidR="008F71BC" w:rsidRPr="008F71BC" w:rsidRDefault="008F71BC" w:rsidP="008F71BC">
            <w:pPr>
              <w:spacing w:before="0" w:after="0" w:line="240" w:lineRule="auto"/>
              <w:jc w:val="center"/>
              <w:rPr>
                <w:rFonts w:ascii="Calibri" w:eastAsia="Times New Roman" w:hAnsi="Calibri" w:cs="Calibri"/>
                <w:b/>
                <w:bCs/>
                <w:color w:val="FFFFFF"/>
                <w:sz w:val="18"/>
                <w:szCs w:val="18"/>
                <w:lang w:eastAsia="es-CO"/>
              </w:rPr>
            </w:pPr>
            <w:r w:rsidRPr="008F71BC">
              <w:rPr>
                <w:rFonts w:ascii="Calibri" w:eastAsia="Times New Roman" w:hAnsi="Calibri" w:cs="Calibri"/>
                <w:b/>
                <w:bCs/>
                <w:color w:val="FFFFFF"/>
                <w:sz w:val="18"/>
                <w:szCs w:val="18"/>
                <w:lang w:eastAsia="es-CO"/>
              </w:rPr>
              <w:t>2023</w:t>
            </w:r>
          </w:p>
        </w:tc>
      </w:tr>
      <w:tr w:rsidR="008F71BC" w:rsidRPr="008F71BC" w14:paraId="009C9559"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DDEBF7" w:fill="F2F2F2"/>
            <w:noWrap/>
            <w:vAlign w:val="bottom"/>
            <w:hideMark/>
          </w:tcPr>
          <w:p w14:paraId="5D6908F8"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TIPO DE CONTRATO</w:t>
            </w:r>
          </w:p>
        </w:tc>
        <w:tc>
          <w:tcPr>
            <w:tcW w:w="626" w:type="dxa"/>
            <w:tcBorders>
              <w:top w:val="nil"/>
              <w:left w:val="nil"/>
              <w:bottom w:val="single" w:sz="4" w:space="0" w:color="auto"/>
              <w:right w:val="single" w:sz="4" w:space="0" w:color="auto"/>
            </w:tcBorders>
            <w:shd w:val="clear" w:color="DDEBF7" w:fill="F2F2F2"/>
            <w:noWrap/>
            <w:vAlign w:val="bottom"/>
            <w:hideMark/>
          </w:tcPr>
          <w:p w14:paraId="218A0A2B"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No.</w:t>
            </w:r>
          </w:p>
        </w:tc>
        <w:tc>
          <w:tcPr>
            <w:tcW w:w="3607" w:type="dxa"/>
            <w:tcBorders>
              <w:top w:val="nil"/>
              <w:left w:val="nil"/>
              <w:bottom w:val="single" w:sz="4" w:space="0" w:color="auto"/>
              <w:right w:val="single" w:sz="4" w:space="0" w:color="auto"/>
            </w:tcBorders>
            <w:shd w:val="clear" w:color="DDEBF7" w:fill="F2F2F2"/>
            <w:noWrap/>
            <w:vAlign w:val="bottom"/>
            <w:hideMark/>
          </w:tcPr>
          <w:p w14:paraId="47B4DD5A"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 xml:space="preserve"> Valor  </w:t>
            </w:r>
          </w:p>
        </w:tc>
      </w:tr>
      <w:tr w:rsidR="008F71BC" w:rsidRPr="008F71BC" w14:paraId="2E497E83"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121A2E08"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CONCURSO DE MERITOS</w:t>
            </w:r>
          </w:p>
        </w:tc>
        <w:tc>
          <w:tcPr>
            <w:tcW w:w="626" w:type="dxa"/>
            <w:tcBorders>
              <w:top w:val="nil"/>
              <w:left w:val="nil"/>
              <w:bottom w:val="single" w:sz="4" w:space="0" w:color="auto"/>
              <w:right w:val="single" w:sz="4" w:space="0" w:color="auto"/>
            </w:tcBorders>
            <w:shd w:val="clear" w:color="auto" w:fill="auto"/>
            <w:noWrap/>
            <w:vAlign w:val="bottom"/>
            <w:hideMark/>
          </w:tcPr>
          <w:p w14:paraId="1164B350"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8</w:t>
            </w:r>
          </w:p>
        </w:tc>
        <w:tc>
          <w:tcPr>
            <w:tcW w:w="3607" w:type="dxa"/>
            <w:tcBorders>
              <w:top w:val="nil"/>
              <w:left w:val="nil"/>
              <w:bottom w:val="single" w:sz="4" w:space="0" w:color="auto"/>
              <w:right w:val="single" w:sz="4" w:space="0" w:color="auto"/>
            </w:tcBorders>
            <w:shd w:val="clear" w:color="auto" w:fill="auto"/>
            <w:noWrap/>
            <w:vAlign w:val="bottom"/>
            <w:hideMark/>
          </w:tcPr>
          <w:p w14:paraId="5F3FD133"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1.910.719.884 </w:t>
            </w:r>
          </w:p>
        </w:tc>
      </w:tr>
      <w:tr w:rsidR="008F71BC" w:rsidRPr="008F71BC" w14:paraId="3E64E352"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548735D0"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CONTRATACION DE MENOR CUANTIA</w:t>
            </w:r>
          </w:p>
        </w:tc>
        <w:tc>
          <w:tcPr>
            <w:tcW w:w="626" w:type="dxa"/>
            <w:tcBorders>
              <w:top w:val="nil"/>
              <w:left w:val="nil"/>
              <w:bottom w:val="single" w:sz="4" w:space="0" w:color="auto"/>
              <w:right w:val="single" w:sz="4" w:space="0" w:color="auto"/>
            </w:tcBorders>
            <w:shd w:val="clear" w:color="auto" w:fill="auto"/>
            <w:noWrap/>
            <w:vAlign w:val="bottom"/>
            <w:hideMark/>
          </w:tcPr>
          <w:p w14:paraId="62285EAD"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41</w:t>
            </w:r>
          </w:p>
        </w:tc>
        <w:tc>
          <w:tcPr>
            <w:tcW w:w="3607" w:type="dxa"/>
            <w:tcBorders>
              <w:top w:val="nil"/>
              <w:left w:val="nil"/>
              <w:bottom w:val="single" w:sz="4" w:space="0" w:color="auto"/>
              <w:right w:val="single" w:sz="4" w:space="0" w:color="auto"/>
            </w:tcBorders>
            <w:shd w:val="clear" w:color="auto" w:fill="auto"/>
            <w:noWrap/>
            <w:vAlign w:val="bottom"/>
            <w:hideMark/>
          </w:tcPr>
          <w:p w14:paraId="41C50530"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17.104.931.969 </w:t>
            </w:r>
          </w:p>
        </w:tc>
      </w:tr>
      <w:tr w:rsidR="008F71BC" w:rsidRPr="008F71BC" w14:paraId="68BBCA59"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3F71954F"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CONTRATACION DE MINIMA CUANTIA</w:t>
            </w:r>
          </w:p>
        </w:tc>
        <w:tc>
          <w:tcPr>
            <w:tcW w:w="626" w:type="dxa"/>
            <w:tcBorders>
              <w:top w:val="nil"/>
              <w:left w:val="nil"/>
              <w:bottom w:val="single" w:sz="4" w:space="0" w:color="auto"/>
              <w:right w:val="single" w:sz="4" w:space="0" w:color="auto"/>
            </w:tcBorders>
            <w:shd w:val="clear" w:color="auto" w:fill="auto"/>
            <w:noWrap/>
            <w:vAlign w:val="bottom"/>
            <w:hideMark/>
          </w:tcPr>
          <w:p w14:paraId="0379CD59"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73</w:t>
            </w:r>
          </w:p>
        </w:tc>
        <w:tc>
          <w:tcPr>
            <w:tcW w:w="3607" w:type="dxa"/>
            <w:tcBorders>
              <w:top w:val="nil"/>
              <w:left w:val="nil"/>
              <w:bottom w:val="single" w:sz="4" w:space="0" w:color="auto"/>
              <w:right w:val="single" w:sz="4" w:space="0" w:color="auto"/>
            </w:tcBorders>
            <w:shd w:val="clear" w:color="auto" w:fill="auto"/>
            <w:noWrap/>
            <w:vAlign w:val="bottom"/>
            <w:hideMark/>
          </w:tcPr>
          <w:p w14:paraId="72C7740B"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3.352.143.639 </w:t>
            </w:r>
          </w:p>
        </w:tc>
      </w:tr>
      <w:tr w:rsidR="008F71BC" w:rsidRPr="008F71BC" w14:paraId="686CE659"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074E9805"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CONTRATACION DIRECTA</w:t>
            </w:r>
          </w:p>
        </w:tc>
        <w:tc>
          <w:tcPr>
            <w:tcW w:w="626" w:type="dxa"/>
            <w:tcBorders>
              <w:top w:val="nil"/>
              <w:left w:val="nil"/>
              <w:bottom w:val="single" w:sz="4" w:space="0" w:color="auto"/>
              <w:right w:val="single" w:sz="4" w:space="0" w:color="auto"/>
            </w:tcBorders>
            <w:shd w:val="clear" w:color="auto" w:fill="auto"/>
            <w:noWrap/>
            <w:vAlign w:val="bottom"/>
            <w:hideMark/>
          </w:tcPr>
          <w:p w14:paraId="6D2AA991"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1230</w:t>
            </w:r>
          </w:p>
        </w:tc>
        <w:tc>
          <w:tcPr>
            <w:tcW w:w="3607" w:type="dxa"/>
            <w:tcBorders>
              <w:top w:val="nil"/>
              <w:left w:val="nil"/>
              <w:bottom w:val="single" w:sz="4" w:space="0" w:color="auto"/>
              <w:right w:val="single" w:sz="4" w:space="0" w:color="auto"/>
            </w:tcBorders>
            <w:shd w:val="clear" w:color="auto" w:fill="auto"/>
            <w:noWrap/>
            <w:vAlign w:val="bottom"/>
            <w:hideMark/>
          </w:tcPr>
          <w:p w14:paraId="18B810E5"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317.507.675.181 </w:t>
            </w:r>
          </w:p>
        </w:tc>
      </w:tr>
      <w:tr w:rsidR="008F71BC" w:rsidRPr="008F71BC" w14:paraId="39E54663"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34CDD746"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LICITACION</w:t>
            </w:r>
          </w:p>
        </w:tc>
        <w:tc>
          <w:tcPr>
            <w:tcW w:w="626" w:type="dxa"/>
            <w:tcBorders>
              <w:top w:val="nil"/>
              <w:left w:val="nil"/>
              <w:bottom w:val="single" w:sz="4" w:space="0" w:color="auto"/>
              <w:right w:val="single" w:sz="4" w:space="0" w:color="auto"/>
            </w:tcBorders>
            <w:shd w:val="clear" w:color="auto" w:fill="auto"/>
            <w:noWrap/>
            <w:vAlign w:val="bottom"/>
            <w:hideMark/>
          </w:tcPr>
          <w:p w14:paraId="57C86455"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6</w:t>
            </w:r>
          </w:p>
        </w:tc>
        <w:tc>
          <w:tcPr>
            <w:tcW w:w="3607" w:type="dxa"/>
            <w:tcBorders>
              <w:top w:val="nil"/>
              <w:left w:val="nil"/>
              <w:bottom w:val="single" w:sz="4" w:space="0" w:color="auto"/>
              <w:right w:val="single" w:sz="4" w:space="0" w:color="auto"/>
            </w:tcBorders>
            <w:shd w:val="clear" w:color="auto" w:fill="auto"/>
            <w:noWrap/>
            <w:vAlign w:val="bottom"/>
            <w:hideMark/>
          </w:tcPr>
          <w:p w14:paraId="3DBDEACB"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24.506.033.521 </w:t>
            </w:r>
          </w:p>
        </w:tc>
      </w:tr>
      <w:tr w:rsidR="008F71BC" w:rsidRPr="008F71BC" w14:paraId="0803A443"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2BCA193C"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SUBASTA INVERSA - PRESENCIAL</w:t>
            </w:r>
          </w:p>
        </w:tc>
        <w:tc>
          <w:tcPr>
            <w:tcW w:w="626" w:type="dxa"/>
            <w:tcBorders>
              <w:top w:val="nil"/>
              <w:left w:val="nil"/>
              <w:bottom w:val="single" w:sz="4" w:space="0" w:color="auto"/>
              <w:right w:val="single" w:sz="4" w:space="0" w:color="auto"/>
            </w:tcBorders>
            <w:shd w:val="clear" w:color="auto" w:fill="auto"/>
            <w:noWrap/>
            <w:vAlign w:val="bottom"/>
            <w:hideMark/>
          </w:tcPr>
          <w:p w14:paraId="0336E167"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15</w:t>
            </w:r>
          </w:p>
        </w:tc>
        <w:tc>
          <w:tcPr>
            <w:tcW w:w="3607" w:type="dxa"/>
            <w:tcBorders>
              <w:top w:val="nil"/>
              <w:left w:val="nil"/>
              <w:bottom w:val="single" w:sz="4" w:space="0" w:color="auto"/>
              <w:right w:val="single" w:sz="4" w:space="0" w:color="auto"/>
            </w:tcBorders>
            <w:shd w:val="clear" w:color="auto" w:fill="auto"/>
            <w:noWrap/>
            <w:vAlign w:val="bottom"/>
            <w:hideMark/>
          </w:tcPr>
          <w:p w14:paraId="6B71CE49"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17.045.892.680 </w:t>
            </w:r>
          </w:p>
        </w:tc>
      </w:tr>
      <w:tr w:rsidR="008F71BC" w:rsidRPr="008F71BC" w14:paraId="477F2B3E"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0EC14B60"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TIENDA VIRTUAL</w:t>
            </w:r>
          </w:p>
        </w:tc>
        <w:tc>
          <w:tcPr>
            <w:tcW w:w="626" w:type="dxa"/>
            <w:tcBorders>
              <w:top w:val="nil"/>
              <w:left w:val="nil"/>
              <w:bottom w:val="single" w:sz="4" w:space="0" w:color="auto"/>
              <w:right w:val="single" w:sz="4" w:space="0" w:color="auto"/>
            </w:tcBorders>
            <w:shd w:val="clear" w:color="auto" w:fill="auto"/>
            <w:noWrap/>
            <w:vAlign w:val="bottom"/>
            <w:hideMark/>
          </w:tcPr>
          <w:p w14:paraId="28755BB9"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44</w:t>
            </w:r>
          </w:p>
        </w:tc>
        <w:tc>
          <w:tcPr>
            <w:tcW w:w="3607" w:type="dxa"/>
            <w:tcBorders>
              <w:top w:val="nil"/>
              <w:left w:val="nil"/>
              <w:bottom w:val="single" w:sz="4" w:space="0" w:color="auto"/>
              <w:right w:val="single" w:sz="4" w:space="0" w:color="auto"/>
            </w:tcBorders>
            <w:shd w:val="clear" w:color="auto" w:fill="auto"/>
            <w:noWrap/>
            <w:vAlign w:val="bottom"/>
            <w:hideMark/>
          </w:tcPr>
          <w:p w14:paraId="394C8460"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5.791.592.523 </w:t>
            </w:r>
          </w:p>
        </w:tc>
      </w:tr>
      <w:tr w:rsidR="008F71BC" w:rsidRPr="008F71BC" w14:paraId="62474B29"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DDEBF7" w:fill="305496"/>
            <w:noWrap/>
            <w:vAlign w:val="bottom"/>
            <w:hideMark/>
          </w:tcPr>
          <w:p w14:paraId="74AAD797" w14:textId="77777777" w:rsidR="008F71BC" w:rsidRPr="008F71BC" w:rsidRDefault="008F71BC" w:rsidP="008F71BC">
            <w:pPr>
              <w:spacing w:before="0" w:after="0" w:line="240" w:lineRule="auto"/>
              <w:rPr>
                <w:rFonts w:ascii="Calibri" w:eastAsia="Times New Roman" w:hAnsi="Calibri" w:cs="Calibri"/>
                <w:b/>
                <w:bCs/>
                <w:color w:val="FFFFFF"/>
                <w:sz w:val="22"/>
                <w:szCs w:val="22"/>
                <w:lang w:eastAsia="es-CO"/>
              </w:rPr>
            </w:pPr>
            <w:proofErr w:type="gramStart"/>
            <w:r w:rsidRPr="008F71BC">
              <w:rPr>
                <w:rFonts w:ascii="Calibri" w:eastAsia="Times New Roman" w:hAnsi="Calibri" w:cs="Calibri"/>
                <w:b/>
                <w:bCs/>
                <w:color w:val="FFFFFF"/>
                <w:sz w:val="22"/>
                <w:szCs w:val="22"/>
                <w:lang w:eastAsia="es-CO"/>
              </w:rPr>
              <w:t>Total</w:t>
            </w:r>
            <w:proofErr w:type="gramEnd"/>
            <w:r w:rsidRPr="008F71BC">
              <w:rPr>
                <w:rFonts w:ascii="Calibri" w:eastAsia="Times New Roman" w:hAnsi="Calibri" w:cs="Calibri"/>
                <w:b/>
                <w:bCs/>
                <w:color w:val="FFFFFF"/>
                <w:sz w:val="22"/>
                <w:szCs w:val="22"/>
                <w:lang w:eastAsia="es-CO"/>
              </w:rPr>
              <w:t xml:space="preserve"> general</w:t>
            </w:r>
          </w:p>
        </w:tc>
        <w:tc>
          <w:tcPr>
            <w:tcW w:w="626" w:type="dxa"/>
            <w:tcBorders>
              <w:top w:val="nil"/>
              <w:left w:val="nil"/>
              <w:bottom w:val="single" w:sz="4" w:space="0" w:color="auto"/>
              <w:right w:val="single" w:sz="4" w:space="0" w:color="auto"/>
            </w:tcBorders>
            <w:shd w:val="clear" w:color="DDEBF7" w:fill="305496"/>
            <w:noWrap/>
            <w:vAlign w:val="bottom"/>
            <w:hideMark/>
          </w:tcPr>
          <w:p w14:paraId="591DB58A" w14:textId="77777777" w:rsidR="008F71BC" w:rsidRPr="008F71BC" w:rsidRDefault="008F71BC" w:rsidP="008F71BC">
            <w:pPr>
              <w:spacing w:before="0" w:after="0" w:line="240" w:lineRule="auto"/>
              <w:jc w:val="right"/>
              <w:rPr>
                <w:rFonts w:ascii="Calibri" w:eastAsia="Times New Roman" w:hAnsi="Calibri" w:cs="Calibri"/>
                <w:b/>
                <w:bCs/>
                <w:color w:val="FFFFFF"/>
                <w:sz w:val="22"/>
                <w:szCs w:val="22"/>
                <w:lang w:eastAsia="es-CO"/>
              </w:rPr>
            </w:pPr>
            <w:r w:rsidRPr="008F71BC">
              <w:rPr>
                <w:rFonts w:ascii="Calibri" w:eastAsia="Times New Roman" w:hAnsi="Calibri" w:cs="Calibri"/>
                <w:b/>
                <w:bCs/>
                <w:color w:val="FFFFFF"/>
                <w:sz w:val="22"/>
                <w:szCs w:val="22"/>
                <w:lang w:eastAsia="es-CO"/>
              </w:rPr>
              <w:t>1417</w:t>
            </w:r>
          </w:p>
        </w:tc>
        <w:tc>
          <w:tcPr>
            <w:tcW w:w="3607" w:type="dxa"/>
            <w:tcBorders>
              <w:top w:val="nil"/>
              <w:left w:val="nil"/>
              <w:bottom w:val="single" w:sz="4" w:space="0" w:color="auto"/>
              <w:right w:val="single" w:sz="4" w:space="0" w:color="auto"/>
            </w:tcBorders>
            <w:shd w:val="clear" w:color="DDEBF7" w:fill="305496"/>
            <w:noWrap/>
            <w:vAlign w:val="bottom"/>
            <w:hideMark/>
          </w:tcPr>
          <w:p w14:paraId="63CA485F" w14:textId="77777777" w:rsidR="008F71BC" w:rsidRPr="008F71BC" w:rsidRDefault="008F71BC" w:rsidP="008F71BC">
            <w:pPr>
              <w:spacing w:before="0" w:after="0" w:line="240" w:lineRule="auto"/>
              <w:rPr>
                <w:rFonts w:ascii="Calibri" w:eastAsia="Times New Roman" w:hAnsi="Calibri" w:cs="Calibri"/>
                <w:b/>
                <w:bCs/>
                <w:color w:val="FFFFFF"/>
                <w:sz w:val="22"/>
                <w:szCs w:val="22"/>
                <w:lang w:eastAsia="es-CO"/>
              </w:rPr>
            </w:pPr>
            <w:r w:rsidRPr="008F71BC">
              <w:rPr>
                <w:rFonts w:ascii="Calibri" w:eastAsia="Times New Roman" w:hAnsi="Calibri" w:cs="Calibri"/>
                <w:b/>
                <w:bCs/>
                <w:color w:val="FFFFFF"/>
                <w:sz w:val="22"/>
                <w:szCs w:val="22"/>
                <w:lang w:eastAsia="es-CO"/>
              </w:rPr>
              <w:t xml:space="preserve"> $                    387.218.989.397 </w:t>
            </w:r>
          </w:p>
        </w:tc>
      </w:tr>
      <w:tr w:rsidR="008F71BC" w:rsidRPr="008F71BC" w14:paraId="5C444845" w14:textId="77777777" w:rsidTr="008F71BC">
        <w:trPr>
          <w:trHeight w:val="240"/>
          <w:jc w:val="center"/>
        </w:trPr>
        <w:tc>
          <w:tcPr>
            <w:tcW w:w="4647" w:type="dxa"/>
            <w:tcBorders>
              <w:top w:val="nil"/>
              <w:left w:val="nil"/>
              <w:bottom w:val="nil"/>
              <w:right w:val="nil"/>
            </w:tcBorders>
            <w:shd w:val="clear" w:color="auto" w:fill="auto"/>
            <w:noWrap/>
            <w:vAlign w:val="bottom"/>
            <w:hideMark/>
          </w:tcPr>
          <w:p w14:paraId="641B5E40" w14:textId="77777777" w:rsidR="008F71BC" w:rsidRPr="008F71BC" w:rsidRDefault="008F71BC" w:rsidP="008F71BC">
            <w:pPr>
              <w:spacing w:before="0" w:after="0" w:line="240" w:lineRule="auto"/>
              <w:rPr>
                <w:rFonts w:ascii="Calibri" w:eastAsia="Times New Roman" w:hAnsi="Calibri" w:cs="Calibri"/>
                <w:b/>
                <w:bCs/>
                <w:color w:val="FFFFFF"/>
                <w:sz w:val="22"/>
                <w:szCs w:val="22"/>
                <w:lang w:eastAsia="es-CO"/>
              </w:rPr>
            </w:pPr>
          </w:p>
        </w:tc>
        <w:tc>
          <w:tcPr>
            <w:tcW w:w="626" w:type="dxa"/>
            <w:tcBorders>
              <w:top w:val="nil"/>
              <w:left w:val="nil"/>
              <w:bottom w:val="nil"/>
              <w:right w:val="nil"/>
            </w:tcBorders>
            <w:shd w:val="clear" w:color="auto" w:fill="auto"/>
            <w:noWrap/>
            <w:vAlign w:val="bottom"/>
            <w:hideMark/>
          </w:tcPr>
          <w:p w14:paraId="08FBAED8" w14:textId="77777777" w:rsidR="008F71BC" w:rsidRPr="008F71BC" w:rsidRDefault="008F71BC" w:rsidP="008F71BC">
            <w:pPr>
              <w:spacing w:before="0" w:after="0" w:line="240" w:lineRule="auto"/>
              <w:rPr>
                <w:rFonts w:ascii="Times New Roman" w:eastAsia="Times New Roman" w:hAnsi="Times New Roman" w:cs="Times New Roman"/>
                <w:lang w:eastAsia="es-CO"/>
              </w:rPr>
            </w:pPr>
          </w:p>
        </w:tc>
        <w:tc>
          <w:tcPr>
            <w:tcW w:w="3607" w:type="dxa"/>
            <w:tcBorders>
              <w:top w:val="nil"/>
              <w:left w:val="nil"/>
              <w:bottom w:val="nil"/>
              <w:right w:val="nil"/>
            </w:tcBorders>
            <w:shd w:val="clear" w:color="auto" w:fill="auto"/>
            <w:noWrap/>
            <w:vAlign w:val="bottom"/>
            <w:hideMark/>
          </w:tcPr>
          <w:p w14:paraId="3A6F5608" w14:textId="77777777" w:rsidR="008F71BC" w:rsidRPr="008F71BC" w:rsidRDefault="008F71BC" w:rsidP="008F71BC">
            <w:pPr>
              <w:spacing w:before="0" w:after="0" w:line="240" w:lineRule="auto"/>
              <w:rPr>
                <w:rFonts w:ascii="Times New Roman" w:eastAsia="Times New Roman" w:hAnsi="Times New Roman" w:cs="Times New Roman"/>
                <w:lang w:eastAsia="es-CO"/>
              </w:rPr>
            </w:pPr>
          </w:p>
        </w:tc>
      </w:tr>
      <w:tr w:rsidR="008F71BC" w:rsidRPr="008F71BC" w14:paraId="7B0F9972" w14:textId="77777777" w:rsidTr="008F71BC">
        <w:trPr>
          <w:trHeight w:val="290"/>
          <w:jc w:val="center"/>
        </w:trPr>
        <w:tc>
          <w:tcPr>
            <w:tcW w:w="8880" w:type="dxa"/>
            <w:gridSpan w:val="3"/>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42957754" w14:textId="77777777" w:rsidR="008F71BC" w:rsidRPr="008F71BC" w:rsidRDefault="008F71BC" w:rsidP="008F71BC">
            <w:pPr>
              <w:spacing w:before="0" w:after="0" w:line="240" w:lineRule="auto"/>
              <w:jc w:val="center"/>
              <w:rPr>
                <w:rFonts w:ascii="Calibri" w:eastAsia="Times New Roman" w:hAnsi="Calibri" w:cs="Calibri"/>
                <w:b/>
                <w:bCs/>
                <w:color w:val="FFFFFF"/>
                <w:sz w:val="18"/>
                <w:szCs w:val="18"/>
                <w:lang w:eastAsia="es-CO"/>
              </w:rPr>
            </w:pPr>
            <w:r w:rsidRPr="008F71BC">
              <w:rPr>
                <w:rFonts w:ascii="Calibri" w:eastAsia="Times New Roman" w:hAnsi="Calibri" w:cs="Calibri"/>
                <w:b/>
                <w:bCs/>
                <w:color w:val="FFFFFF"/>
                <w:sz w:val="18"/>
                <w:szCs w:val="18"/>
                <w:lang w:eastAsia="es-CO"/>
              </w:rPr>
              <w:t>CUATRIENIO</w:t>
            </w:r>
          </w:p>
        </w:tc>
      </w:tr>
      <w:tr w:rsidR="008F71BC" w:rsidRPr="008F71BC" w14:paraId="450E29B1"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DDEBF7" w:fill="F2F2F2"/>
            <w:noWrap/>
            <w:vAlign w:val="bottom"/>
            <w:hideMark/>
          </w:tcPr>
          <w:p w14:paraId="207E92A4"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TIPO DE CONTRATO</w:t>
            </w:r>
          </w:p>
        </w:tc>
        <w:tc>
          <w:tcPr>
            <w:tcW w:w="626" w:type="dxa"/>
            <w:tcBorders>
              <w:top w:val="nil"/>
              <w:left w:val="nil"/>
              <w:bottom w:val="single" w:sz="4" w:space="0" w:color="auto"/>
              <w:right w:val="single" w:sz="4" w:space="0" w:color="auto"/>
            </w:tcBorders>
            <w:shd w:val="clear" w:color="DDEBF7" w:fill="F2F2F2"/>
            <w:noWrap/>
            <w:vAlign w:val="bottom"/>
            <w:hideMark/>
          </w:tcPr>
          <w:p w14:paraId="32CC6A88"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No.</w:t>
            </w:r>
          </w:p>
        </w:tc>
        <w:tc>
          <w:tcPr>
            <w:tcW w:w="3607" w:type="dxa"/>
            <w:tcBorders>
              <w:top w:val="nil"/>
              <w:left w:val="nil"/>
              <w:bottom w:val="single" w:sz="4" w:space="0" w:color="auto"/>
              <w:right w:val="single" w:sz="4" w:space="0" w:color="auto"/>
            </w:tcBorders>
            <w:shd w:val="clear" w:color="DDEBF7" w:fill="F2F2F2"/>
            <w:noWrap/>
            <w:vAlign w:val="bottom"/>
            <w:hideMark/>
          </w:tcPr>
          <w:p w14:paraId="671FABC9" w14:textId="77777777" w:rsidR="008F71BC" w:rsidRPr="008F71BC" w:rsidRDefault="008F71BC" w:rsidP="008F71BC">
            <w:pPr>
              <w:spacing w:before="0" w:after="0" w:line="240" w:lineRule="auto"/>
              <w:rPr>
                <w:rFonts w:ascii="Calibri" w:eastAsia="Times New Roman" w:hAnsi="Calibri" w:cs="Calibri"/>
                <w:b/>
                <w:bCs/>
                <w:color w:val="000000"/>
                <w:sz w:val="18"/>
                <w:szCs w:val="18"/>
                <w:lang w:eastAsia="es-CO"/>
              </w:rPr>
            </w:pPr>
            <w:r w:rsidRPr="008F71BC">
              <w:rPr>
                <w:rFonts w:ascii="Calibri" w:eastAsia="Times New Roman" w:hAnsi="Calibri" w:cs="Calibri"/>
                <w:b/>
                <w:bCs/>
                <w:color w:val="000000"/>
                <w:sz w:val="18"/>
                <w:szCs w:val="18"/>
                <w:lang w:eastAsia="es-CO"/>
              </w:rPr>
              <w:t xml:space="preserve"> Valor  </w:t>
            </w:r>
          </w:p>
        </w:tc>
      </w:tr>
      <w:tr w:rsidR="008F71BC" w:rsidRPr="008F71BC" w14:paraId="5F778720"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4B6245D0"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CONCURSO DE MERITOS</w:t>
            </w:r>
          </w:p>
        </w:tc>
        <w:tc>
          <w:tcPr>
            <w:tcW w:w="626" w:type="dxa"/>
            <w:tcBorders>
              <w:top w:val="nil"/>
              <w:left w:val="nil"/>
              <w:bottom w:val="single" w:sz="4" w:space="0" w:color="auto"/>
              <w:right w:val="single" w:sz="4" w:space="0" w:color="auto"/>
            </w:tcBorders>
            <w:shd w:val="clear" w:color="auto" w:fill="auto"/>
            <w:noWrap/>
            <w:vAlign w:val="bottom"/>
            <w:hideMark/>
          </w:tcPr>
          <w:p w14:paraId="141D2697"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36</w:t>
            </w:r>
          </w:p>
        </w:tc>
        <w:tc>
          <w:tcPr>
            <w:tcW w:w="3607" w:type="dxa"/>
            <w:tcBorders>
              <w:top w:val="nil"/>
              <w:left w:val="nil"/>
              <w:bottom w:val="single" w:sz="4" w:space="0" w:color="auto"/>
              <w:right w:val="single" w:sz="4" w:space="0" w:color="auto"/>
            </w:tcBorders>
            <w:shd w:val="clear" w:color="auto" w:fill="auto"/>
            <w:noWrap/>
            <w:vAlign w:val="bottom"/>
            <w:hideMark/>
          </w:tcPr>
          <w:p w14:paraId="3D5E2328"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13.824.223.166 </w:t>
            </w:r>
          </w:p>
        </w:tc>
      </w:tr>
      <w:tr w:rsidR="008F71BC" w:rsidRPr="008F71BC" w14:paraId="55E309AB"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0787CF6A"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CONTRATACION DE MENOR CUANTIA</w:t>
            </w:r>
          </w:p>
        </w:tc>
        <w:tc>
          <w:tcPr>
            <w:tcW w:w="626" w:type="dxa"/>
            <w:tcBorders>
              <w:top w:val="nil"/>
              <w:left w:val="nil"/>
              <w:bottom w:val="single" w:sz="4" w:space="0" w:color="auto"/>
              <w:right w:val="single" w:sz="4" w:space="0" w:color="auto"/>
            </w:tcBorders>
            <w:shd w:val="clear" w:color="auto" w:fill="auto"/>
            <w:noWrap/>
            <w:vAlign w:val="bottom"/>
            <w:hideMark/>
          </w:tcPr>
          <w:p w14:paraId="002CC17F"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197</w:t>
            </w:r>
          </w:p>
        </w:tc>
        <w:tc>
          <w:tcPr>
            <w:tcW w:w="3607" w:type="dxa"/>
            <w:tcBorders>
              <w:top w:val="nil"/>
              <w:left w:val="nil"/>
              <w:bottom w:val="single" w:sz="4" w:space="0" w:color="auto"/>
              <w:right w:val="single" w:sz="4" w:space="0" w:color="auto"/>
            </w:tcBorders>
            <w:shd w:val="clear" w:color="auto" w:fill="auto"/>
            <w:noWrap/>
            <w:vAlign w:val="bottom"/>
            <w:hideMark/>
          </w:tcPr>
          <w:p w14:paraId="5007CA27"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67.672.403.624 </w:t>
            </w:r>
          </w:p>
        </w:tc>
      </w:tr>
      <w:tr w:rsidR="008F71BC" w:rsidRPr="008F71BC" w14:paraId="338C976B"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01F6C2A3"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CONTRATACION DE MINIMA CUANTIA</w:t>
            </w:r>
          </w:p>
        </w:tc>
        <w:tc>
          <w:tcPr>
            <w:tcW w:w="626" w:type="dxa"/>
            <w:tcBorders>
              <w:top w:val="nil"/>
              <w:left w:val="nil"/>
              <w:bottom w:val="single" w:sz="4" w:space="0" w:color="auto"/>
              <w:right w:val="single" w:sz="4" w:space="0" w:color="auto"/>
            </w:tcBorders>
            <w:shd w:val="clear" w:color="auto" w:fill="auto"/>
            <w:noWrap/>
            <w:vAlign w:val="bottom"/>
            <w:hideMark/>
          </w:tcPr>
          <w:p w14:paraId="72958EB3"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458</w:t>
            </w:r>
          </w:p>
        </w:tc>
        <w:tc>
          <w:tcPr>
            <w:tcW w:w="3607" w:type="dxa"/>
            <w:tcBorders>
              <w:top w:val="nil"/>
              <w:left w:val="nil"/>
              <w:bottom w:val="single" w:sz="4" w:space="0" w:color="auto"/>
              <w:right w:val="single" w:sz="4" w:space="0" w:color="auto"/>
            </w:tcBorders>
            <w:shd w:val="clear" w:color="auto" w:fill="auto"/>
            <w:noWrap/>
            <w:vAlign w:val="bottom"/>
            <w:hideMark/>
          </w:tcPr>
          <w:p w14:paraId="6E905EAA"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27.463.038.740 </w:t>
            </w:r>
          </w:p>
        </w:tc>
      </w:tr>
      <w:tr w:rsidR="008F71BC" w:rsidRPr="008F71BC" w14:paraId="63EB48AB"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3399C0DC"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CONTRATACION DIRECTA</w:t>
            </w:r>
          </w:p>
        </w:tc>
        <w:tc>
          <w:tcPr>
            <w:tcW w:w="626" w:type="dxa"/>
            <w:tcBorders>
              <w:top w:val="nil"/>
              <w:left w:val="nil"/>
              <w:bottom w:val="single" w:sz="4" w:space="0" w:color="auto"/>
              <w:right w:val="single" w:sz="4" w:space="0" w:color="auto"/>
            </w:tcBorders>
            <w:shd w:val="clear" w:color="auto" w:fill="auto"/>
            <w:noWrap/>
            <w:vAlign w:val="bottom"/>
            <w:hideMark/>
          </w:tcPr>
          <w:p w14:paraId="2C887B5C"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3841</w:t>
            </w:r>
          </w:p>
        </w:tc>
        <w:tc>
          <w:tcPr>
            <w:tcW w:w="3607" w:type="dxa"/>
            <w:tcBorders>
              <w:top w:val="nil"/>
              <w:left w:val="nil"/>
              <w:bottom w:val="single" w:sz="4" w:space="0" w:color="auto"/>
              <w:right w:val="single" w:sz="4" w:space="0" w:color="auto"/>
            </w:tcBorders>
            <w:shd w:val="clear" w:color="auto" w:fill="auto"/>
            <w:noWrap/>
            <w:vAlign w:val="bottom"/>
            <w:hideMark/>
          </w:tcPr>
          <w:p w14:paraId="0AF13E2F"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747.323.840.701 </w:t>
            </w:r>
          </w:p>
        </w:tc>
      </w:tr>
      <w:tr w:rsidR="008F71BC" w:rsidRPr="008F71BC" w14:paraId="58AA461B"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544FBFC8"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INVITACION PUB.ENTIDADES SIN ANIMO LUCRO</w:t>
            </w:r>
          </w:p>
        </w:tc>
        <w:tc>
          <w:tcPr>
            <w:tcW w:w="626" w:type="dxa"/>
            <w:tcBorders>
              <w:top w:val="nil"/>
              <w:left w:val="nil"/>
              <w:bottom w:val="single" w:sz="4" w:space="0" w:color="auto"/>
              <w:right w:val="single" w:sz="4" w:space="0" w:color="auto"/>
            </w:tcBorders>
            <w:shd w:val="clear" w:color="auto" w:fill="auto"/>
            <w:noWrap/>
            <w:vAlign w:val="bottom"/>
            <w:hideMark/>
          </w:tcPr>
          <w:p w14:paraId="127D3892"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20</w:t>
            </w:r>
          </w:p>
        </w:tc>
        <w:tc>
          <w:tcPr>
            <w:tcW w:w="3607" w:type="dxa"/>
            <w:tcBorders>
              <w:top w:val="nil"/>
              <w:left w:val="nil"/>
              <w:bottom w:val="single" w:sz="4" w:space="0" w:color="auto"/>
              <w:right w:val="single" w:sz="4" w:space="0" w:color="auto"/>
            </w:tcBorders>
            <w:shd w:val="clear" w:color="auto" w:fill="auto"/>
            <w:noWrap/>
            <w:vAlign w:val="bottom"/>
            <w:hideMark/>
          </w:tcPr>
          <w:p w14:paraId="68EFF581"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4.388.669.457 </w:t>
            </w:r>
          </w:p>
        </w:tc>
      </w:tr>
      <w:tr w:rsidR="008F71BC" w:rsidRPr="008F71BC" w14:paraId="6AD237FB"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17505766"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LICITACION</w:t>
            </w:r>
          </w:p>
        </w:tc>
        <w:tc>
          <w:tcPr>
            <w:tcW w:w="626" w:type="dxa"/>
            <w:tcBorders>
              <w:top w:val="nil"/>
              <w:left w:val="nil"/>
              <w:bottom w:val="single" w:sz="4" w:space="0" w:color="auto"/>
              <w:right w:val="single" w:sz="4" w:space="0" w:color="auto"/>
            </w:tcBorders>
            <w:shd w:val="clear" w:color="auto" w:fill="auto"/>
            <w:noWrap/>
            <w:vAlign w:val="bottom"/>
            <w:hideMark/>
          </w:tcPr>
          <w:p w14:paraId="00359284"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56</w:t>
            </w:r>
          </w:p>
        </w:tc>
        <w:tc>
          <w:tcPr>
            <w:tcW w:w="3607" w:type="dxa"/>
            <w:tcBorders>
              <w:top w:val="nil"/>
              <w:left w:val="nil"/>
              <w:bottom w:val="single" w:sz="4" w:space="0" w:color="auto"/>
              <w:right w:val="single" w:sz="4" w:space="0" w:color="auto"/>
            </w:tcBorders>
            <w:shd w:val="clear" w:color="auto" w:fill="auto"/>
            <w:noWrap/>
            <w:vAlign w:val="bottom"/>
            <w:hideMark/>
          </w:tcPr>
          <w:p w14:paraId="224276BF"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143.210.115.519 </w:t>
            </w:r>
          </w:p>
        </w:tc>
      </w:tr>
      <w:tr w:rsidR="008F71BC" w:rsidRPr="008F71BC" w14:paraId="06E99B01"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1DBA820F"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SUBASTA INVERSA - ELECTRONICA</w:t>
            </w:r>
          </w:p>
        </w:tc>
        <w:tc>
          <w:tcPr>
            <w:tcW w:w="626" w:type="dxa"/>
            <w:tcBorders>
              <w:top w:val="nil"/>
              <w:left w:val="nil"/>
              <w:bottom w:val="single" w:sz="4" w:space="0" w:color="auto"/>
              <w:right w:val="single" w:sz="4" w:space="0" w:color="auto"/>
            </w:tcBorders>
            <w:shd w:val="clear" w:color="auto" w:fill="auto"/>
            <w:noWrap/>
            <w:vAlign w:val="bottom"/>
            <w:hideMark/>
          </w:tcPr>
          <w:p w14:paraId="171C4641"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1</w:t>
            </w:r>
          </w:p>
        </w:tc>
        <w:tc>
          <w:tcPr>
            <w:tcW w:w="3607" w:type="dxa"/>
            <w:tcBorders>
              <w:top w:val="nil"/>
              <w:left w:val="nil"/>
              <w:bottom w:val="single" w:sz="4" w:space="0" w:color="auto"/>
              <w:right w:val="single" w:sz="4" w:space="0" w:color="auto"/>
            </w:tcBorders>
            <w:shd w:val="clear" w:color="auto" w:fill="auto"/>
            <w:noWrap/>
            <w:vAlign w:val="bottom"/>
            <w:hideMark/>
          </w:tcPr>
          <w:p w14:paraId="32BFE60F"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133.958.484 </w:t>
            </w:r>
          </w:p>
        </w:tc>
      </w:tr>
      <w:tr w:rsidR="008F71BC" w:rsidRPr="008F71BC" w14:paraId="069AAF9A"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4AEC28C4"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SUBASTA INVERSA - PRESENCIAL</w:t>
            </w:r>
          </w:p>
        </w:tc>
        <w:tc>
          <w:tcPr>
            <w:tcW w:w="626" w:type="dxa"/>
            <w:tcBorders>
              <w:top w:val="nil"/>
              <w:left w:val="nil"/>
              <w:bottom w:val="single" w:sz="4" w:space="0" w:color="auto"/>
              <w:right w:val="single" w:sz="4" w:space="0" w:color="auto"/>
            </w:tcBorders>
            <w:shd w:val="clear" w:color="auto" w:fill="auto"/>
            <w:noWrap/>
            <w:vAlign w:val="bottom"/>
            <w:hideMark/>
          </w:tcPr>
          <w:p w14:paraId="60E4B1E8"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58</w:t>
            </w:r>
          </w:p>
        </w:tc>
        <w:tc>
          <w:tcPr>
            <w:tcW w:w="3607" w:type="dxa"/>
            <w:tcBorders>
              <w:top w:val="nil"/>
              <w:left w:val="nil"/>
              <w:bottom w:val="single" w:sz="4" w:space="0" w:color="auto"/>
              <w:right w:val="single" w:sz="4" w:space="0" w:color="auto"/>
            </w:tcBorders>
            <w:shd w:val="clear" w:color="auto" w:fill="auto"/>
            <w:noWrap/>
            <w:vAlign w:val="bottom"/>
            <w:hideMark/>
          </w:tcPr>
          <w:p w14:paraId="4089EECB"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46.352.710.958 </w:t>
            </w:r>
          </w:p>
        </w:tc>
      </w:tr>
      <w:tr w:rsidR="008F71BC" w:rsidRPr="008F71BC" w14:paraId="6F5D12FD"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auto" w:fill="auto"/>
            <w:noWrap/>
            <w:vAlign w:val="bottom"/>
            <w:hideMark/>
          </w:tcPr>
          <w:p w14:paraId="774F4FDA"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TIENDA VIRTUAL</w:t>
            </w:r>
          </w:p>
        </w:tc>
        <w:tc>
          <w:tcPr>
            <w:tcW w:w="626" w:type="dxa"/>
            <w:tcBorders>
              <w:top w:val="nil"/>
              <w:left w:val="nil"/>
              <w:bottom w:val="single" w:sz="4" w:space="0" w:color="auto"/>
              <w:right w:val="single" w:sz="4" w:space="0" w:color="auto"/>
            </w:tcBorders>
            <w:shd w:val="clear" w:color="auto" w:fill="auto"/>
            <w:noWrap/>
            <w:vAlign w:val="bottom"/>
            <w:hideMark/>
          </w:tcPr>
          <w:p w14:paraId="38B76524" w14:textId="77777777" w:rsidR="008F71BC" w:rsidRPr="008F71BC" w:rsidRDefault="008F71BC" w:rsidP="008F71BC">
            <w:pPr>
              <w:spacing w:before="0" w:after="0" w:line="240" w:lineRule="auto"/>
              <w:jc w:val="right"/>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67</w:t>
            </w:r>
          </w:p>
        </w:tc>
        <w:tc>
          <w:tcPr>
            <w:tcW w:w="3607" w:type="dxa"/>
            <w:tcBorders>
              <w:top w:val="nil"/>
              <w:left w:val="nil"/>
              <w:bottom w:val="single" w:sz="4" w:space="0" w:color="auto"/>
              <w:right w:val="single" w:sz="4" w:space="0" w:color="auto"/>
            </w:tcBorders>
            <w:shd w:val="clear" w:color="auto" w:fill="auto"/>
            <w:noWrap/>
            <w:vAlign w:val="bottom"/>
            <w:hideMark/>
          </w:tcPr>
          <w:p w14:paraId="6EAFF529" w14:textId="77777777" w:rsidR="008F71BC" w:rsidRPr="008F71BC" w:rsidRDefault="008F71BC" w:rsidP="008F71BC">
            <w:pPr>
              <w:spacing w:before="0" w:after="0" w:line="240" w:lineRule="auto"/>
              <w:rPr>
                <w:rFonts w:ascii="Calibri" w:eastAsia="Times New Roman" w:hAnsi="Calibri" w:cs="Calibri"/>
                <w:color w:val="000000"/>
                <w:sz w:val="18"/>
                <w:szCs w:val="18"/>
                <w:lang w:eastAsia="es-CO"/>
              </w:rPr>
            </w:pPr>
            <w:r w:rsidRPr="008F71BC">
              <w:rPr>
                <w:rFonts w:ascii="Calibri" w:eastAsia="Times New Roman" w:hAnsi="Calibri" w:cs="Calibri"/>
                <w:color w:val="000000"/>
                <w:sz w:val="18"/>
                <w:szCs w:val="18"/>
                <w:lang w:eastAsia="es-CO"/>
              </w:rPr>
              <w:t xml:space="preserve"> $                                     8.149.739.562 </w:t>
            </w:r>
          </w:p>
        </w:tc>
      </w:tr>
      <w:tr w:rsidR="008F71BC" w:rsidRPr="008F71BC" w14:paraId="01645AE9" w14:textId="77777777" w:rsidTr="008F71BC">
        <w:trPr>
          <w:trHeight w:val="290"/>
          <w:jc w:val="center"/>
        </w:trPr>
        <w:tc>
          <w:tcPr>
            <w:tcW w:w="4647" w:type="dxa"/>
            <w:tcBorders>
              <w:top w:val="nil"/>
              <w:left w:val="single" w:sz="4" w:space="0" w:color="auto"/>
              <w:bottom w:val="single" w:sz="4" w:space="0" w:color="auto"/>
              <w:right w:val="single" w:sz="4" w:space="0" w:color="auto"/>
            </w:tcBorders>
            <w:shd w:val="clear" w:color="DDEBF7" w:fill="305496"/>
            <w:noWrap/>
            <w:vAlign w:val="bottom"/>
            <w:hideMark/>
          </w:tcPr>
          <w:p w14:paraId="60AE5FBB" w14:textId="77777777" w:rsidR="008F71BC" w:rsidRPr="008F71BC" w:rsidRDefault="008F71BC" w:rsidP="008F71BC">
            <w:pPr>
              <w:spacing w:before="0" w:after="0" w:line="240" w:lineRule="auto"/>
              <w:rPr>
                <w:rFonts w:ascii="Calibri" w:eastAsia="Times New Roman" w:hAnsi="Calibri" w:cs="Calibri"/>
                <w:b/>
                <w:bCs/>
                <w:color w:val="FFFFFF"/>
                <w:sz w:val="22"/>
                <w:szCs w:val="22"/>
                <w:lang w:eastAsia="es-CO"/>
              </w:rPr>
            </w:pPr>
            <w:proofErr w:type="gramStart"/>
            <w:r w:rsidRPr="008F71BC">
              <w:rPr>
                <w:rFonts w:ascii="Calibri" w:eastAsia="Times New Roman" w:hAnsi="Calibri" w:cs="Calibri"/>
                <w:b/>
                <w:bCs/>
                <w:color w:val="FFFFFF"/>
                <w:sz w:val="22"/>
                <w:szCs w:val="22"/>
                <w:lang w:eastAsia="es-CO"/>
              </w:rPr>
              <w:t>Total</w:t>
            </w:r>
            <w:proofErr w:type="gramEnd"/>
            <w:r w:rsidRPr="008F71BC">
              <w:rPr>
                <w:rFonts w:ascii="Calibri" w:eastAsia="Times New Roman" w:hAnsi="Calibri" w:cs="Calibri"/>
                <w:b/>
                <w:bCs/>
                <w:color w:val="FFFFFF"/>
                <w:sz w:val="22"/>
                <w:szCs w:val="22"/>
                <w:lang w:eastAsia="es-CO"/>
              </w:rPr>
              <w:t xml:space="preserve"> general</w:t>
            </w:r>
          </w:p>
        </w:tc>
        <w:tc>
          <w:tcPr>
            <w:tcW w:w="626" w:type="dxa"/>
            <w:tcBorders>
              <w:top w:val="nil"/>
              <w:left w:val="nil"/>
              <w:bottom w:val="single" w:sz="4" w:space="0" w:color="auto"/>
              <w:right w:val="single" w:sz="4" w:space="0" w:color="auto"/>
            </w:tcBorders>
            <w:shd w:val="clear" w:color="DDEBF7" w:fill="305496"/>
            <w:noWrap/>
            <w:vAlign w:val="bottom"/>
            <w:hideMark/>
          </w:tcPr>
          <w:p w14:paraId="1C9B7176" w14:textId="77777777" w:rsidR="008F71BC" w:rsidRPr="008F71BC" w:rsidRDefault="008F71BC" w:rsidP="008F71BC">
            <w:pPr>
              <w:spacing w:before="0" w:after="0" w:line="240" w:lineRule="auto"/>
              <w:jc w:val="right"/>
              <w:rPr>
                <w:rFonts w:ascii="Calibri" w:eastAsia="Times New Roman" w:hAnsi="Calibri" w:cs="Calibri"/>
                <w:b/>
                <w:bCs/>
                <w:color w:val="FFFFFF"/>
                <w:sz w:val="22"/>
                <w:szCs w:val="22"/>
                <w:lang w:eastAsia="es-CO"/>
              </w:rPr>
            </w:pPr>
            <w:r w:rsidRPr="008F71BC">
              <w:rPr>
                <w:rFonts w:ascii="Calibri" w:eastAsia="Times New Roman" w:hAnsi="Calibri" w:cs="Calibri"/>
                <w:b/>
                <w:bCs/>
                <w:color w:val="FFFFFF"/>
                <w:sz w:val="22"/>
                <w:szCs w:val="22"/>
                <w:lang w:eastAsia="es-CO"/>
              </w:rPr>
              <w:t>4734</w:t>
            </w:r>
          </w:p>
        </w:tc>
        <w:tc>
          <w:tcPr>
            <w:tcW w:w="3607" w:type="dxa"/>
            <w:tcBorders>
              <w:top w:val="nil"/>
              <w:left w:val="nil"/>
              <w:bottom w:val="single" w:sz="4" w:space="0" w:color="auto"/>
              <w:right w:val="single" w:sz="4" w:space="0" w:color="auto"/>
            </w:tcBorders>
            <w:shd w:val="clear" w:color="DDEBF7" w:fill="305496"/>
            <w:noWrap/>
            <w:vAlign w:val="bottom"/>
            <w:hideMark/>
          </w:tcPr>
          <w:p w14:paraId="125C7E42" w14:textId="77777777" w:rsidR="008F71BC" w:rsidRPr="008F71BC" w:rsidRDefault="008F71BC" w:rsidP="008F71BC">
            <w:pPr>
              <w:spacing w:before="0" w:after="0" w:line="240" w:lineRule="auto"/>
              <w:rPr>
                <w:rFonts w:ascii="Calibri" w:eastAsia="Times New Roman" w:hAnsi="Calibri" w:cs="Calibri"/>
                <w:b/>
                <w:bCs/>
                <w:color w:val="FFFFFF"/>
                <w:sz w:val="22"/>
                <w:szCs w:val="22"/>
                <w:lang w:eastAsia="es-CO"/>
              </w:rPr>
            </w:pPr>
            <w:r w:rsidRPr="008F71BC">
              <w:rPr>
                <w:rFonts w:ascii="Calibri" w:eastAsia="Times New Roman" w:hAnsi="Calibri" w:cs="Calibri"/>
                <w:b/>
                <w:bCs/>
                <w:color w:val="FFFFFF"/>
                <w:sz w:val="22"/>
                <w:szCs w:val="22"/>
                <w:lang w:eastAsia="es-CO"/>
              </w:rPr>
              <w:t xml:space="preserve"> $                 1.058.518.700.210 </w:t>
            </w:r>
          </w:p>
        </w:tc>
      </w:tr>
    </w:tbl>
    <w:p w14:paraId="437895FC" w14:textId="38030B25" w:rsidR="00B50EB7" w:rsidRPr="00000DD4" w:rsidRDefault="008F71BC" w:rsidP="008F71BC">
      <w:pPr>
        <w:rPr>
          <w:sz w:val="16"/>
          <w:szCs w:val="16"/>
        </w:rPr>
      </w:pPr>
      <w:r>
        <w:t xml:space="preserve">                </w:t>
      </w:r>
      <w:r w:rsidRPr="00000DD4">
        <w:rPr>
          <w:sz w:val="16"/>
          <w:szCs w:val="16"/>
        </w:rPr>
        <w:t xml:space="preserve">   </w:t>
      </w:r>
      <w:r w:rsidR="00B50EB7" w:rsidRPr="00000DD4">
        <w:rPr>
          <w:sz w:val="16"/>
          <w:szCs w:val="16"/>
        </w:rPr>
        <w:t>Información</w:t>
      </w:r>
      <w:r w:rsidR="00AF6A90" w:rsidRPr="00000DD4">
        <w:rPr>
          <w:sz w:val="16"/>
          <w:szCs w:val="16"/>
        </w:rPr>
        <w:t xml:space="preserve"> suministrada por la Secretaría</w:t>
      </w:r>
      <w:r w:rsidR="00B50EB7" w:rsidRPr="00000DD4">
        <w:rPr>
          <w:sz w:val="16"/>
          <w:szCs w:val="16"/>
        </w:rPr>
        <w:t xml:space="preserve"> </w:t>
      </w:r>
      <w:r w:rsidR="00AF6A90" w:rsidRPr="00000DD4">
        <w:rPr>
          <w:sz w:val="16"/>
          <w:szCs w:val="16"/>
        </w:rPr>
        <w:t>Jurídica</w:t>
      </w:r>
      <w:r w:rsidRPr="00000DD4">
        <w:rPr>
          <w:sz w:val="16"/>
          <w:szCs w:val="16"/>
        </w:rPr>
        <w:t>, desde el 1 de enero de 2020 y hasta el 30 de noviembre de 2023.</w:t>
      </w:r>
    </w:p>
    <w:p w14:paraId="041EBCE4" w14:textId="77777777" w:rsidR="00B50EB7" w:rsidRDefault="00B50EB7" w:rsidP="00B80FC8">
      <w:pPr>
        <w:pStyle w:val="Prrafodelista"/>
      </w:pPr>
    </w:p>
    <w:p w14:paraId="5A81A6B7" w14:textId="77777777" w:rsidR="00AF4ED7" w:rsidRDefault="00AF4ED7" w:rsidP="00B80FC8">
      <w:pPr>
        <w:pStyle w:val="Prrafodelista"/>
      </w:pPr>
    </w:p>
    <w:p w14:paraId="267F933F" w14:textId="25C987B6" w:rsidR="008A31D8" w:rsidRDefault="008A31D8" w:rsidP="00B80FC8">
      <w:pPr>
        <w:pStyle w:val="Prrafodelista"/>
        <w:rPr>
          <w:noProof/>
        </w:rPr>
      </w:pPr>
    </w:p>
    <w:p w14:paraId="158D80FF" w14:textId="77777777" w:rsidR="00B50EB7" w:rsidRDefault="00B50EB7" w:rsidP="00B80FC8">
      <w:pPr>
        <w:pStyle w:val="Prrafodelista"/>
        <w:rPr>
          <w:noProof/>
        </w:rPr>
      </w:pPr>
    </w:p>
    <w:p w14:paraId="1F26E92C" w14:textId="77777777" w:rsidR="00B50EB7" w:rsidRDefault="00B50EB7" w:rsidP="00B80FC8">
      <w:pPr>
        <w:pStyle w:val="Prrafodelista"/>
        <w:rPr>
          <w:noProof/>
        </w:rPr>
      </w:pPr>
    </w:p>
    <w:p w14:paraId="57DCCD9F" w14:textId="77777777" w:rsidR="00B50EB7" w:rsidRDefault="00B50EB7" w:rsidP="00B80FC8">
      <w:pPr>
        <w:pStyle w:val="Prrafodelista"/>
        <w:rPr>
          <w:noProof/>
        </w:rPr>
      </w:pPr>
    </w:p>
    <w:p w14:paraId="5BC3B4A6" w14:textId="77777777" w:rsidR="00B50EB7" w:rsidRDefault="00B50EB7" w:rsidP="00B80FC8">
      <w:pPr>
        <w:pStyle w:val="Prrafodelista"/>
        <w:rPr>
          <w:noProof/>
        </w:rPr>
      </w:pPr>
    </w:p>
    <w:p w14:paraId="6ACECAFC" w14:textId="77777777" w:rsidR="00B50EB7" w:rsidRDefault="00B50EB7" w:rsidP="00B80FC8">
      <w:pPr>
        <w:pStyle w:val="Prrafodelista"/>
        <w:rPr>
          <w:noProof/>
        </w:rPr>
      </w:pPr>
    </w:p>
    <w:p w14:paraId="3F67B266" w14:textId="77777777" w:rsidR="00B50EB7" w:rsidRDefault="00B50EB7" w:rsidP="00B80FC8">
      <w:pPr>
        <w:pStyle w:val="Prrafodelista"/>
        <w:rPr>
          <w:noProof/>
        </w:rPr>
      </w:pPr>
    </w:p>
    <w:p w14:paraId="4622E08B" w14:textId="77777777" w:rsidR="00B50EB7" w:rsidRDefault="00B50EB7" w:rsidP="00B80FC8">
      <w:pPr>
        <w:pStyle w:val="Prrafodelista"/>
        <w:rPr>
          <w:noProof/>
        </w:rPr>
      </w:pPr>
    </w:p>
    <w:p w14:paraId="6922116F" w14:textId="77777777" w:rsidR="00B50EB7" w:rsidRDefault="00B50EB7" w:rsidP="00B80FC8">
      <w:pPr>
        <w:pStyle w:val="Prrafodelista"/>
        <w:rPr>
          <w:noProof/>
        </w:rPr>
      </w:pPr>
    </w:p>
    <w:p w14:paraId="3B3D6B3A" w14:textId="77777777" w:rsidR="00B50EB7" w:rsidRDefault="00B50EB7" w:rsidP="00B80FC8">
      <w:pPr>
        <w:pStyle w:val="Prrafodelista"/>
        <w:rPr>
          <w:noProof/>
        </w:rPr>
      </w:pPr>
    </w:p>
    <w:p w14:paraId="521EDF31" w14:textId="77777777" w:rsidR="00B50EB7" w:rsidRDefault="00B50EB7" w:rsidP="00B80FC8">
      <w:pPr>
        <w:pStyle w:val="Prrafodelista"/>
        <w:rPr>
          <w:noProof/>
        </w:rPr>
      </w:pPr>
    </w:p>
    <w:p w14:paraId="157EF651" w14:textId="77777777" w:rsidR="00B50EB7" w:rsidRDefault="00B50EB7" w:rsidP="00B80FC8">
      <w:pPr>
        <w:pStyle w:val="Prrafodelista"/>
        <w:rPr>
          <w:noProof/>
        </w:rPr>
      </w:pPr>
    </w:p>
    <w:p w14:paraId="4857BE53" w14:textId="77777777" w:rsidR="00B50EB7" w:rsidRDefault="00B50EB7" w:rsidP="00B80FC8">
      <w:pPr>
        <w:pStyle w:val="Prrafodelista"/>
        <w:rPr>
          <w:noProof/>
        </w:rPr>
      </w:pPr>
    </w:p>
    <w:p w14:paraId="09D5BB49" w14:textId="77777777" w:rsidR="00B50EB7" w:rsidRDefault="00B50EB7" w:rsidP="00B80FC8">
      <w:pPr>
        <w:pStyle w:val="Prrafodelista"/>
      </w:pPr>
    </w:p>
    <w:p w14:paraId="71994F79" w14:textId="77777777" w:rsidR="007561A3" w:rsidRDefault="007561A3" w:rsidP="00B80FC8">
      <w:pPr>
        <w:pStyle w:val="Prrafodelista"/>
      </w:pPr>
    </w:p>
    <w:p w14:paraId="39F3CD06" w14:textId="77777777" w:rsidR="00714989" w:rsidRDefault="00714989" w:rsidP="00B80FC8">
      <w:pPr>
        <w:pStyle w:val="Prrafodelista"/>
      </w:pPr>
    </w:p>
    <w:p w14:paraId="67C4EF5A" w14:textId="77777777" w:rsidR="00714989" w:rsidRDefault="00714989" w:rsidP="00B80FC8">
      <w:pPr>
        <w:pStyle w:val="Prrafodelista"/>
      </w:pPr>
    </w:p>
    <w:p w14:paraId="10E740A0" w14:textId="77777777" w:rsidR="00714989" w:rsidRDefault="00714989" w:rsidP="00B80FC8">
      <w:pPr>
        <w:pStyle w:val="Prrafodelista"/>
      </w:pPr>
    </w:p>
    <w:p w14:paraId="2CA4D433" w14:textId="77777777" w:rsidR="00714989" w:rsidRDefault="00714989" w:rsidP="00B80FC8">
      <w:pPr>
        <w:pStyle w:val="Prrafodelista"/>
      </w:pPr>
    </w:p>
    <w:p w14:paraId="64C4F21D" w14:textId="77777777" w:rsidR="00714989" w:rsidRDefault="00714989" w:rsidP="00B80FC8">
      <w:pPr>
        <w:pStyle w:val="Prrafodelista"/>
      </w:pPr>
    </w:p>
    <w:p w14:paraId="1414BDE4" w14:textId="77777777" w:rsidR="00714989" w:rsidRDefault="00714989" w:rsidP="00B80FC8">
      <w:pPr>
        <w:pStyle w:val="Prrafodelista"/>
      </w:pPr>
    </w:p>
    <w:p w14:paraId="080F7F90" w14:textId="77777777" w:rsidR="00714989" w:rsidRDefault="00714989" w:rsidP="00B80FC8">
      <w:pPr>
        <w:pStyle w:val="Prrafodelista"/>
      </w:pPr>
    </w:p>
    <w:p w14:paraId="120E24F5" w14:textId="77777777" w:rsidR="00714989" w:rsidRDefault="00714989" w:rsidP="00B80FC8">
      <w:pPr>
        <w:pStyle w:val="Prrafodelista"/>
      </w:pPr>
    </w:p>
    <w:p w14:paraId="4ABF4EE4" w14:textId="77777777" w:rsidR="00714989" w:rsidRDefault="00714989" w:rsidP="00B80FC8">
      <w:pPr>
        <w:pStyle w:val="Prrafodelista"/>
      </w:pPr>
    </w:p>
    <w:p w14:paraId="15101E9F" w14:textId="77777777" w:rsidR="00714989" w:rsidRDefault="00714989" w:rsidP="00B80FC8">
      <w:pPr>
        <w:pStyle w:val="Prrafodelista"/>
      </w:pPr>
    </w:p>
    <w:p w14:paraId="392C210D" w14:textId="77777777" w:rsidR="00714989" w:rsidRDefault="00714989" w:rsidP="00B80FC8">
      <w:pPr>
        <w:pStyle w:val="Prrafodelista"/>
      </w:pPr>
    </w:p>
    <w:p w14:paraId="69B9D8D4" w14:textId="77777777" w:rsidR="00B50EB7" w:rsidRDefault="00B50EB7" w:rsidP="00B80FC8">
      <w:pPr>
        <w:pStyle w:val="Prrafodelista"/>
      </w:pPr>
    </w:p>
    <w:p w14:paraId="22B3A70A" w14:textId="75ED9F47" w:rsidR="004C2337" w:rsidRDefault="00A042B3" w:rsidP="00B80FC8">
      <w:pPr>
        <w:pStyle w:val="Ttulo1"/>
        <w:numPr>
          <w:ilvl w:val="0"/>
          <w:numId w:val="59"/>
        </w:numPr>
      </w:pPr>
      <w:bookmarkStart w:id="70" w:name="_Toc153273997"/>
      <w:r>
        <w:lastRenderedPageBreak/>
        <w:t>ACCIONES CORRECTIVAS, PREVENTIVAS Y DE MEJORA</w:t>
      </w:r>
      <w:bookmarkEnd w:id="70"/>
    </w:p>
    <w:p w14:paraId="7DDB6F56" w14:textId="76C16B5E" w:rsidR="00812452" w:rsidRDefault="00812452" w:rsidP="00FA057C">
      <w:pPr>
        <w:ind w:left="360"/>
        <w:jc w:val="center"/>
      </w:pPr>
      <w:r w:rsidRPr="00812452">
        <w:rPr>
          <w:noProof/>
        </w:rPr>
        <w:drawing>
          <wp:inline distT="0" distB="0" distL="0" distR="0" wp14:anchorId="623EB479" wp14:editId="0FE5D32C">
            <wp:extent cx="5048509" cy="2971953"/>
            <wp:effectExtent l="0" t="0" r="0" b="0"/>
            <wp:docPr id="9651823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182333" name=""/>
                    <pic:cNvPicPr/>
                  </pic:nvPicPr>
                  <pic:blipFill>
                    <a:blip r:embed="rId21"/>
                    <a:stretch>
                      <a:fillRect/>
                    </a:stretch>
                  </pic:blipFill>
                  <pic:spPr>
                    <a:xfrm>
                      <a:off x="0" y="0"/>
                      <a:ext cx="5048509" cy="2971953"/>
                    </a:xfrm>
                    <a:prstGeom prst="rect">
                      <a:avLst/>
                    </a:prstGeom>
                  </pic:spPr>
                </pic:pic>
              </a:graphicData>
            </a:graphic>
          </wp:inline>
        </w:drawing>
      </w:r>
    </w:p>
    <w:p w14:paraId="355ABCA2" w14:textId="7540F7E5" w:rsidR="00812452" w:rsidRDefault="006F2911" w:rsidP="00B80FC8">
      <w:pPr>
        <w:ind w:left="360"/>
      </w:pPr>
      <w:r>
        <w:rPr>
          <w:noProof/>
        </w:rPr>
        <w:drawing>
          <wp:anchor distT="0" distB="0" distL="114300" distR="114300" simplePos="0" relativeHeight="251765760" behindDoc="1" locked="0" layoutInCell="1" allowOverlap="1" wp14:anchorId="73B146AA" wp14:editId="30872BED">
            <wp:simplePos x="0" y="0"/>
            <wp:positionH relativeFrom="column">
              <wp:posOffset>254000</wp:posOffset>
            </wp:positionH>
            <wp:positionV relativeFrom="paragraph">
              <wp:posOffset>260350</wp:posOffset>
            </wp:positionV>
            <wp:extent cx="6291580" cy="2983230"/>
            <wp:effectExtent l="0" t="0" r="0" b="7620"/>
            <wp:wrapNone/>
            <wp:docPr id="162202765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91580" cy="2983230"/>
                    </a:xfrm>
                    <a:prstGeom prst="rect">
                      <a:avLst/>
                    </a:prstGeom>
                    <a:noFill/>
                  </pic:spPr>
                </pic:pic>
              </a:graphicData>
            </a:graphic>
            <wp14:sizeRelH relativeFrom="margin">
              <wp14:pctWidth>0</wp14:pctWidth>
            </wp14:sizeRelH>
            <wp14:sizeRelV relativeFrom="margin">
              <wp14:pctHeight>0</wp14:pctHeight>
            </wp14:sizeRelV>
          </wp:anchor>
        </w:drawing>
      </w:r>
      <w:r w:rsidR="00A042B3" w:rsidRPr="00812452">
        <w:rPr>
          <w:sz w:val="18"/>
          <w:szCs w:val="18"/>
        </w:rPr>
        <w:t>comparativo de auditorías internas efectuadas por la unidad de control interno vigencia 2019-octubre 2023</w:t>
      </w:r>
      <w:r w:rsidR="00A042B3">
        <w:t>.</w:t>
      </w:r>
    </w:p>
    <w:p w14:paraId="1ED36B0D" w14:textId="4349B048" w:rsidR="00A042B3" w:rsidRPr="00A042B3" w:rsidRDefault="00A042B3" w:rsidP="00B80FC8">
      <w:pPr>
        <w:ind w:left="360"/>
      </w:pPr>
    </w:p>
    <w:p w14:paraId="507B92C4" w14:textId="77777777" w:rsidR="006F2911" w:rsidRDefault="006F2911" w:rsidP="00B80FC8"/>
    <w:p w14:paraId="184327D1" w14:textId="77777777" w:rsidR="006F2911" w:rsidRDefault="006F2911" w:rsidP="00B80FC8"/>
    <w:p w14:paraId="3E0EBD90" w14:textId="77777777" w:rsidR="006F2911" w:rsidRDefault="006F2911" w:rsidP="00B80FC8"/>
    <w:p w14:paraId="2FADF43B" w14:textId="77777777" w:rsidR="006F2911" w:rsidRDefault="006F2911" w:rsidP="00B80FC8"/>
    <w:p w14:paraId="11A6DF3C" w14:textId="77777777" w:rsidR="006F2911" w:rsidRDefault="006F2911" w:rsidP="00B80FC8"/>
    <w:p w14:paraId="1D19EE3F" w14:textId="77777777" w:rsidR="006F2911" w:rsidRDefault="006F2911" w:rsidP="00B80FC8"/>
    <w:p w14:paraId="4DB4BAC1" w14:textId="77777777" w:rsidR="006F2911" w:rsidRDefault="006F2911" w:rsidP="00B80FC8"/>
    <w:p w14:paraId="6588BE25" w14:textId="77777777" w:rsidR="006F2911" w:rsidRDefault="006F2911" w:rsidP="00B80FC8"/>
    <w:p w14:paraId="1AFA143C" w14:textId="77777777" w:rsidR="006F2911" w:rsidRDefault="006F2911" w:rsidP="00B80FC8"/>
    <w:p w14:paraId="44AFEEE6" w14:textId="49F36F1A" w:rsidR="00A042B3" w:rsidRDefault="00B54B9E" w:rsidP="00B80FC8">
      <w:r>
        <w:t>Información suministrada por Control Interno</w:t>
      </w:r>
    </w:p>
    <w:p w14:paraId="37691CA3" w14:textId="12AF7915" w:rsidR="00E6744B" w:rsidRPr="00E6744B" w:rsidRDefault="00E6744B" w:rsidP="00B80FC8">
      <w:pPr>
        <w:rPr>
          <w:rFonts w:ascii="Calibri" w:hAnsi="Calibri" w:cs="Calibri"/>
          <w:color w:val="444444"/>
          <w:sz w:val="22"/>
          <w:szCs w:val="22"/>
          <w:shd w:val="clear" w:color="auto" w:fill="FFFFFF"/>
        </w:rPr>
      </w:pPr>
      <w:r w:rsidRPr="00E6744B">
        <w:rPr>
          <w:rFonts w:ascii="Calibri" w:hAnsi="Calibri" w:cs="Calibri"/>
          <w:color w:val="444444"/>
          <w:sz w:val="22"/>
          <w:szCs w:val="22"/>
          <w:shd w:val="clear" w:color="auto" w:fill="FFFFFF"/>
        </w:rPr>
        <w:t>Como se aprecia el fortalecimiento del proceso auditor cuya finalidad es diagnosticar; identificar qué actividades se desarrollan según lo esperado, cuales no y aquellas que son susceptibles de mejora. Con el ánimo de promover mejoras y reunir información objetiva del estado de la organización para tomar decisiones, ha Generado que el sistema de control interno al interior de la alcaldía se fortalezca y se sostenga.</w:t>
      </w:r>
    </w:p>
    <w:p w14:paraId="0928B94F" w14:textId="77777777" w:rsidR="00321421" w:rsidRDefault="00321421" w:rsidP="00B80FC8">
      <w:pPr>
        <w:sectPr w:rsidR="00321421" w:rsidSect="00E56A50">
          <w:pgSz w:w="12240" w:h="15840"/>
          <w:pgMar w:top="720" w:right="720" w:bottom="720" w:left="851" w:header="708" w:footer="708" w:gutter="0"/>
          <w:cols w:space="708"/>
          <w:docGrid w:linePitch="360"/>
        </w:sectPr>
      </w:pPr>
    </w:p>
    <w:p w14:paraId="4CF40675" w14:textId="7E5CB4D1" w:rsidR="00676BEC" w:rsidRDefault="00F84AAA" w:rsidP="00B80FC8">
      <w:pPr>
        <w:ind w:left="-851" w:right="-246"/>
      </w:pPr>
      <w:r w:rsidRPr="00E75EA5">
        <w:rPr>
          <w:noProof/>
          <w:sz w:val="32"/>
          <w:szCs w:val="32"/>
        </w:rPr>
        <w:lastRenderedPageBreak/>
        <mc:AlternateContent>
          <mc:Choice Requires="wpg">
            <w:drawing>
              <wp:anchor distT="0" distB="0" distL="114300" distR="114300" simplePos="0" relativeHeight="251670528" behindDoc="0" locked="0" layoutInCell="1" allowOverlap="1" wp14:anchorId="7044FA01" wp14:editId="088A85CE">
                <wp:simplePos x="0" y="0"/>
                <wp:positionH relativeFrom="column">
                  <wp:posOffset>-155374</wp:posOffset>
                </wp:positionH>
                <wp:positionV relativeFrom="paragraph">
                  <wp:posOffset>4648333</wp:posOffset>
                </wp:positionV>
                <wp:extent cx="7567932" cy="5793105"/>
                <wp:effectExtent l="0" t="0" r="0" b="0"/>
                <wp:wrapNone/>
                <wp:docPr id="1573217365" name="10 Grupo"/>
                <wp:cNvGraphicFramePr/>
                <a:graphic xmlns:a="http://schemas.openxmlformats.org/drawingml/2006/main">
                  <a:graphicData uri="http://schemas.microsoft.com/office/word/2010/wordprocessingGroup">
                    <wpg:wgp>
                      <wpg:cNvGrpSpPr/>
                      <wpg:grpSpPr>
                        <a:xfrm>
                          <a:off x="0" y="0"/>
                          <a:ext cx="7567932" cy="5793105"/>
                          <a:chOff x="-163705" y="-1771900"/>
                          <a:chExt cx="7567932" cy="5793105"/>
                        </a:xfrm>
                      </wpg:grpSpPr>
                      <wps:wsp>
                        <wps:cNvPr id="1871438522" name="5 Rectángulo redondeado"/>
                        <wps:cNvSpPr/>
                        <wps:spPr>
                          <a:xfrm>
                            <a:off x="-83495" y="-1607181"/>
                            <a:ext cx="7061501" cy="625642"/>
                          </a:xfrm>
                          <a:prstGeom prst="roundRect">
                            <a:avLst/>
                          </a:prstGeom>
                          <a:solidFill>
                            <a:srgbClr val="C1FF11"/>
                          </a:solidFill>
                          <a:ln>
                            <a:solidFill>
                              <a:srgbClr val="C1FF1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3256744" name="6 CuadroTexto"/>
                        <wps:cNvSpPr txBox="1"/>
                        <wps:spPr>
                          <a:xfrm>
                            <a:off x="-163705" y="-1771900"/>
                            <a:ext cx="6788785" cy="1041400"/>
                          </a:xfrm>
                          <a:prstGeom prst="rect">
                            <a:avLst/>
                          </a:prstGeom>
                          <a:noFill/>
                        </wps:spPr>
                        <wps:txbx>
                          <w:txbxContent>
                            <w:p w14:paraId="2F588E6C" w14:textId="52347244" w:rsidR="00F84AAA" w:rsidRPr="00F84AAA" w:rsidRDefault="00F84AAA" w:rsidP="00F84AAA">
                              <w:pPr>
                                <w:jc w:val="center"/>
                                <w:rPr>
                                  <w:rFonts w:hAnsi="Calibri"/>
                                  <w:b/>
                                  <w:bCs/>
                                  <w:color w:val="003366"/>
                                  <w:kern w:val="24"/>
                                  <w:sz w:val="72"/>
                                  <w:szCs w:val="72"/>
                                  <w:lang w:val="es-ES"/>
                                  <w14:shadow w14:blurRad="38100" w14:dist="38100" w14:dir="2700000" w14:sx="100000" w14:sy="100000" w14:kx="0" w14:ky="0" w14:algn="tl">
                                    <w14:srgbClr w14:val="000000">
                                      <w14:alpha w14:val="57000"/>
                                    </w14:srgbClr>
                                  </w14:shadow>
                                </w:rPr>
                              </w:pPr>
                              <w:r w:rsidRPr="00F84AAA">
                                <w:rPr>
                                  <w:rFonts w:hAnsi="Calibri"/>
                                  <w:b/>
                                  <w:bCs/>
                                  <w:color w:val="003366"/>
                                  <w:kern w:val="24"/>
                                  <w:sz w:val="72"/>
                                  <w:szCs w:val="72"/>
                                  <w:lang w:val="es-ES"/>
                                  <w14:shadow w14:blurRad="38100" w14:dist="38100" w14:dir="2700000" w14:sx="100000" w14:sy="100000" w14:kx="0" w14:ky="0" w14:algn="tl">
                                    <w14:srgbClr w14:val="000000">
                                      <w14:alpha w14:val="57000"/>
                                    </w14:srgbClr>
                                  </w14:shadow>
                                </w:rPr>
                                <w:t xml:space="preserve">INFORME COMPLEMENTARIO </w:t>
                              </w:r>
                            </w:p>
                          </w:txbxContent>
                        </wps:txbx>
                        <wps:bodyPr wrap="square" rtlCol="0">
                          <a:spAutoFit/>
                        </wps:bodyPr>
                      </wps:wsp>
                      <wps:wsp>
                        <wps:cNvPr id="651503139" name="7 CuadroTexto"/>
                        <wps:cNvSpPr txBox="1"/>
                        <wps:spPr>
                          <a:xfrm>
                            <a:off x="3403727" y="3055370"/>
                            <a:ext cx="4000500" cy="965835"/>
                          </a:xfrm>
                          <a:prstGeom prst="rect">
                            <a:avLst/>
                          </a:prstGeom>
                          <a:noFill/>
                        </wps:spPr>
                        <wps:txbx>
                          <w:txbxContent>
                            <w:p w14:paraId="3F899907" w14:textId="77777777" w:rsidR="00F84AAA" w:rsidRPr="00E75EA5" w:rsidRDefault="00F84AAA" w:rsidP="00F84AAA">
                              <w:pPr>
                                <w:rPr>
                                  <w:rFonts w:hAnsi="Calibri"/>
                                  <w:b/>
                                  <w:bCs/>
                                  <w:color w:val="FFFFFF" w:themeColor="background1"/>
                                  <w:kern w:val="24"/>
                                  <w:sz w:val="64"/>
                                  <w:szCs w:val="64"/>
                                  <w:lang w:val="es-ES"/>
                                  <w14:shadow w14:blurRad="38100" w14:dist="38100" w14:dir="2700000" w14:sx="100000" w14:sy="100000" w14:kx="0" w14:ky="0" w14:algn="tl">
                                    <w14:srgbClr w14:val="000000">
                                      <w14:alpha w14:val="57000"/>
                                    </w14:srgbClr>
                                  </w14:shadow>
                                </w:rPr>
                              </w:pP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7044FA01" id="_x0000_s1034" style="position:absolute;left:0;text-align:left;margin-left:-12.25pt;margin-top:366pt;width:595.9pt;height:456.15pt;z-index:251670528;mso-width-relative:margin;mso-height-relative:margin" coordorigin="-1637,-17719" coordsize="75679,57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">
                <v:roundrect id="5 Rectángulo redondeado" o:spid="_x0000_s1035" style="position:absolute;left:-834;top:-16071;width:70614;height:62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" fillcolor="#c1ff11" strokecolor="#c1ff11" strokeweight="1pt">
                  <v:stroke joinstyle="miter"/>
                </v:roundrect>
                <v:shape id="_x0000_s1036" type="#_x0000_t202" style="position:absolute;left:-1637;top:-17719;width:67887;height:10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" filled="f" stroked="f">
                  <v:textbox style="mso-fit-shape-to-text:t">
                    <w:txbxContent>
                      <w:p w14:paraId="2F588E6C" w14:textId="52347244" w:rsidR="00F84AAA" w:rsidRPr="00F84AAA" w:rsidRDefault="00F84AAA" w:rsidP="00F84AAA">
                        <w:pPr>
                          <w:jc w:val="center"/>
                          <w:rPr>
                            <w:rFonts w:hAnsi="Calibri"/>
                            <w:b/>
                            <w:bCs/>
                            <w:color w:val="003366"/>
                            <w:kern w:val="24"/>
                            <w:sz w:val="72"/>
                            <w:szCs w:val="72"/>
                            <w:lang w:val="es-ES"/>
                            <w14:shadow w14:blurRad="38100" w14:dist="38100" w14:dir="2700000" w14:sx="100000" w14:sy="100000" w14:kx="0" w14:ky="0" w14:algn="tl">
                              <w14:srgbClr w14:val="000000">
                                <w14:alpha w14:val="57000"/>
                              </w14:srgbClr>
                            </w14:shadow>
                          </w:rPr>
                        </w:pPr>
                        <w:r w:rsidRPr="00F84AAA">
                          <w:rPr>
                            <w:rFonts w:hAnsi="Calibri"/>
                            <w:b/>
                            <w:bCs/>
                            <w:color w:val="003366"/>
                            <w:kern w:val="24"/>
                            <w:sz w:val="72"/>
                            <w:szCs w:val="72"/>
                            <w:lang w:val="es-ES"/>
                            <w14:shadow w14:blurRad="38100" w14:dist="38100" w14:dir="2700000" w14:sx="100000" w14:sy="100000" w14:kx="0" w14:ky="0" w14:algn="tl">
                              <w14:srgbClr w14:val="000000">
                                <w14:alpha w14:val="57000"/>
                              </w14:srgbClr>
                            </w14:shadow>
                          </w:rPr>
                          <w:t xml:space="preserve">INFORME COMPLEMENTARIO </w:t>
                        </w:r>
                      </w:p>
                    </w:txbxContent>
                  </v:textbox>
                </v:shape>
                <v:shape id="7 CuadroTexto" o:spid="_x0000_s1037" type="#_x0000_t202" style="position:absolute;left:34037;top:30553;width:40005;height:9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" filled="f" stroked="f">
                  <v:textbox style="mso-fit-shape-to-text:t">
                    <w:txbxContent>
                      <w:p w14:paraId="3F899907" w14:textId="77777777" w:rsidR="00F84AAA" w:rsidRPr="00E75EA5" w:rsidRDefault="00F84AAA" w:rsidP="00F84AAA">
                        <w:pPr>
                          <w:rPr>
                            <w:rFonts w:hAnsi="Calibri"/>
                            <w:b/>
                            <w:bCs/>
                            <w:color w:val="FFFFFF" w:themeColor="background1"/>
                            <w:kern w:val="24"/>
                            <w:sz w:val="64"/>
                            <w:szCs w:val="64"/>
                            <w:lang w:val="es-ES"/>
                            <w14:shadow w14:blurRad="38100" w14:dist="38100" w14:dir="2700000" w14:sx="100000" w14:sy="100000" w14:kx="0" w14:ky="0" w14:algn="tl">
                              <w14:srgbClr w14:val="000000">
                                <w14:alpha w14:val="57000"/>
                              </w14:srgbClr>
                            </w14:shadow>
                          </w:rPr>
                        </w:pPr>
                      </w:p>
                    </w:txbxContent>
                  </v:textbox>
                </v:shape>
              </v:group>
            </w:pict>
          </mc:Fallback>
        </mc:AlternateContent>
      </w:r>
      <w:r w:rsidR="00321421" w:rsidRPr="00321421">
        <w:rPr>
          <w:noProof/>
        </w:rPr>
        <w:drawing>
          <wp:anchor distT="0" distB="0" distL="114300" distR="114300" simplePos="0" relativeHeight="251664384" behindDoc="1" locked="0" layoutInCell="1" allowOverlap="1" wp14:anchorId="5D246324" wp14:editId="4591BC46">
            <wp:simplePos x="0" y="0"/>
            <wp:positionH relativeFrom="column">
              <wp:posOffset>-540385</wp:posOffset>
            </wp:positionH>
            <wp:positionV relativeFrom="paragraph">
              <wp:posOffset>-164298</wp:posOffset>
            </wp:positionV>
            <wp:extent cx="8110220" cy="10025339"/>
            <wp:effectExtent l="0" t="0" r="5080" b="0"/>
            <wp:wrapNone/>
            <wp:docPr id="4" name="Imagen 18">
              <a:extLst xmlns:a="http://schemas.openxmlformats.org/drawingml/2006/main">
                <a:ext uri="{FF2B5EF4-FFF2-40B4-BE49-F238E27FC236}">
                  <a16:creationId xmlns:a16="http://schemas.microsoft.com/office/drawing/2014/main" id="{79662820-81C8-F14C-BE28-C4907748A6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18">
                      <a:extLst>
                        <a:ext uri="{FF2B5EF4-FFF2-40B4-BE49-F238E27FC236}">
                          <a16:creationId xmlns:a16="http://schemas.microsoft.com/office/drawing/2014/main" id="{79662820-81C8-F14C-BE28-C4907748A62F}"/>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110220" cy="10025339"/>
                    </a:xfrm>
                    <a:prstGeom prst="rect">
                      <a:avLst/>
                    </a:prstGeom>
                  </pic:spPr>
                </pic:pic>
              </a:graphicData>
            </a:graphic>
            <wp14:sizeRelH relativeFrom="page">
              <wp14:pctWidth>0</wp14:pctWidth>
            </wp14:sizeRelH>
            <wp14:sizeRelV relativeFrom="page">
              <wp14:pctHeight>0</wp14:pctHeight>
            </wp14:sizeRelV>
          </wp:anchor>
        </w:drawing>
      </w:r>
    </w:p>
    <w:p w14:paraId="24EBF991" w14:textId="3C40EDAC" w:rsidR="00676BEC" w:rsidRDefault="00676BEC" w:rsidP="00B80FC8">
      <w:pPr>
        <w:tabs>
          <w:tab w:val="left" w:pos="6594"/>
        </w:tabs>
        <w:ind w:right="-246"/>
        <w:sectPr w:rsidR="00676BEC" w:rsidSect="00676BEC">
          <w:headerReference w:type="default" r:id="rId24"/>
          <w:pgSz w:w="12240" w:h="15840"/>
          <w:pgMar w:top="284" w:right="720" w:bottom="720" w:left="851" w:header="708" w:footer="708" w:gutter="0"/>
          <w:cols w:space="708"/>
          <w:titlePg/>
          <w:docGrid w:linePitch="360"/>
        </w:sectPr>
      </w:pPr>
    </w:p>
    <w:p w14:paraId="54EAFD93" w14:textId="5FF7B97A" w:rsidR="00321421" w:rsidRDefault="00321421" w:rsidP="00B80FC8">
      <w:pPr>
        <w:ind w:left="-851" w:right="-246"/>
      </w:pPr>
    </w:p>
    <w:p w14:paraId="51FAFC5E" w14:textId="2A386916" w:rsidR="00321421" w:rsidRDefault="00C05802" w:rsidP="00B80FC8">
      <w:pPr>
        <w:pStyle w:val="Ttulo1"/>
      </w:pPr>
      <w:bookmarkStart w:id="71" w:name="_Toc153273998"/>
      <w:r>
        <w:t xml:space="preserve">17 </w:t>
      </w:r>
      <w:r w:rsidR="00B80FC8">
        <w:t>I</w:t>
      </w:r>
      <w:r w:rsidR="00721214" w:rsidRPr="00673D3A">
        <w:t>NFORME COMPLEMENTARIO</w:t>
      </w:r>
      <w:bookmarkEnd w:id="71"/>
    </w:p>
    <w:p w14:paraId="3F4A38C4" w14:textId="65B7C97F" w:rsidR="005E4811" w:rsidRPr="007561A3" w:rsidRDefault="00023B5F" w:rsidP="00B80FC8">
      <w:pPr>
        <w:pStyle w:val="Ttulo2"/>
        <w:rPr>
          <w:b/>
          <w:bCs/>
        </w:rPr>
      </w:pPr>
      <w:bookmarkStart w:id="72" w:name="_Toc153273999"/>
      <w:r>
        <w:rPr>
          <w:b/>
          <w:bCs/>
        </w:rPr>
        <w:t xml:space="preserve">17.1 </w:t>
      </w:r>
      <w:r w:rsidR="005E4811" w:rsidRPr="007561A3">
        <w:rPr>
          <w:b/>
          <w:bCs/>
        </w:rPr>
        <w:t>DATOS ABIERTOS LABORATORIO DE INNOVACIÓN PUBLICA.</w:t>
      </w:r>
      <w:bookmarkEnd w:id="72"/>
    </w:p>
    <w:p w14:paraId="1D708415" w14:textId="5E302395" w:rsidR="005E4811" w:rsidRDefault="00D62284" w:rsidP="00B80FC8">
      <w:pPr>
        <w:tabs>
          <w:tab w:val="left" w:pos="851"/>
        </w:tabs>
      </w:pPr>
      <w:r w:rsidRPr="00D62284">
        <w:rPr>
          <w:noProof/>
        </w:rPr>
        <w:drawing>
          <wp:inline distT="0" distB="0" distL="0" distR="0" wp14:anchorId="49B4BA45" wp14:editId="05B62D16">
            <wp:extent cx="6774815" cy="3997960"/>
            <wp:effectExtent l="0" t="0" r="6985" b="2540"/>
            <wp:docPr id="1005864341" name="Imagen 1" descr="Interfaz de usuario gráfica, Diagram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64341" name="Imagen 1" descr="Interfaz de usuario gráfica, Diagrama, Sitio web&#10;&#10;Descripción generada automáticamente"/>
                    <pic:cNvPicPr/>
                  </pic:nvPicPr>
                  <pic:blipFill>
                    <a:blip r:embed="rId25"/>
                    <a:stretch>
                      <a:fillRect/>
                    </a:stretch>
                  </pic:blipFill>
                  <pic:spPr>
                    <a:xfrm>
                      <a:off x="0" y="0"/>
                      <a:ext cx="6774815" cy="3997960"/>
                    </a:xfrm>
                    <a:prstGeom prst="rect">
                      <a:avLst/>
                    </a:prstGeom>
                  </pic:spPr>
                </pic:pic>
              </a:graphicData>
            </a:graphic>
          </wp:inline>
        </w:drawing>
      </w:r>
    </w:p>
    <w:p w14:paraId="0087DB0C" w14:textId="77777777" w:rsidR="005E4811" w:rsidRPr="00F65464" w:rsidRDefault="005E4811" w:rsidP="00522DA6">
      <w:pPr>
        <w:pStyle w:val="Sinespaciado"/>
        <w:jc w:val="both"/>
        <w:rPr>
          <w:b/>
          <w:bCs/>
        </w:rPr>
      </w:pPr>
      <w:r w:rsidRPr="00F65464">
        <w:rPr>
          <w:b/>
          <w:bCs/>
        </w:rPr>
        <w:t>LA PLATAFORMA DE DATOS ABIERTOS DE MANIZALES</w:t>
      </w:r>
    </w:p>
    <w:p w14:paraId="76EAFE6C" w14:textId="38045011" w:rsidR="005E4811" w:rsidRDefault="005E4811" w:rsidP="00522DA6">
      <w:pPr>
        <w:tabs>
          <w:tab w:val="left" w:pos="426"/>
          <w:tab w:val="left" w:pos="851"/>
        </w:tabs>
        <w:jc w:val="both"/>
      </w:pPr>
      <w:r w:rsidRPr="00F65464">
        <w:rPr>
          <w:b/>
          <w:bCs/>
        </w:rPr>
        <w:t>Características generales de la plataforma Más Datos Manizales</w:t>
      </w:r>
    </w:p>
    <w:p w14:paraId="302F75BD" w14:textId="77777777" w:rsidR="005E4811" w:rsidRDefault="005E4811" w:rsidP="00522DA6">
      <w:pPr>
        <w:tabs>
          <w:tab w:val="left" w:pos="426"/>
          <w:tab w:val="left" w:pos="851"/>
        </w:tabs>
        <w:jc w:val="both"/>
      </w:pPr>
      <w:r>
        <w:t>Es la plataforma de datos abiertos de la Alcaldía de Manizales. Su objetivo es facilitar el libre acceso de los ciudadanos a información sobre la gestión de la administración municipal y motivar en la ciudadanía el uso de información estadística de la ciudad. Para ello, la plataforma cuenta con un repositorio de información estadística en temas de interés como: demografía, obras públicas, transparencia, economía, movilidad y objetivos de desarrollo sostenible. Más Datos tiene como productos principales conjuntos de datos a los que puede acceder cualquier usuario con acceso a internet, además de visualizaciones interactivas que facilitan la comprensión, interpretación y consulta de la información disponible. La plataforma cumple con los criterios técnicos de una plataforma de datos abiertos: • Incluye información estadística y datos socioeconómicos de la ciudad. • Es una herramienta de uso libre, no solicita registro ni almacena datos personales de los usuarios. • Permite realizar descargas de bases de datos en formato plano y codificación estándar. • Contiene visualizaciones diseñadas con orientación al usuario que permiten interactuar con los datos. • Tiene completa interoperabilidad con la plataforma de datos abiertos del gobierno nacional de Colombia, datos.gov.co. La plataforma es administrada por el Laboratorio de Innovación Pública. Todos los conjuntos de datos son consolidados desde el laboratorio, con el fin de garantizar que éstos cumplan con los criterios y lineamientos técnicos de la plataforma.</w:t>
      </w:r>
    </w:p>
    <w:p w14:paraId="27C4A675" w14:textId="3487F1B1" w:rsidR="005E4811" w:rsidRDefault="005E4811" w:rsidP="00522DA6">
      <w:pPr>
        <w:tabs>
          <w:tab w:val="left" w:pos="426"/>
          <w:tab w:val="left" w:pos="851"/>
        </w:tabs>
        <w:jc w:val="both"/>
      </w:pPr>
      <w:r>
        <w:t>Los usuarios de la plataforma podrán: • Consultar en tiempo real la forma en la que se están ejecutando los recursos de los manizaleños, el avance de las obras públicas, la gestión de las diferentes secretarías y del Plan de Desarrollo de Manizales y muchos otros temas que están disponibles en este gran repositorio de datos de la ciudad. • Navegar por los distintos temas donde se puede encontrar los catálogos de datos disponibles, tableros interactivos, instructivos para manejar la plataforma y sus herramientas, descargar los datos en formato estándar, su documentación relacionada, entre otras posibilidades de ampliar el conocimiento sobre Manizales</w:t>
      </w:r>
    </w:p>
    <w:p w14:paraId="3E32A554" w14:textId="4FA31D5A" w:rsidR="005E4811" w:rsidRDefault="005E4811" w:rsidP="00B80FC8">
      <w:pPr>
        <w:tabs>
          <w:tab w:val="left" w:pos="426"/>
          <w:tab w:val="left" w:pos="851"/>
        </w:tabs>
        <w:rPr>
          <w:noProof/>
        </w:rPr>
      </w:pPr>
      <w:r w:rsidRPr="00734FEB">
        <w:rPr>
          <w:noProof/>
        </w:rPr>
        <w:lastRenderedPageBreak/>
        <w:drawing>
          <wp:inline distT="0" distB="0" distL="0" distR="0" wp14:anchorId="39C7FC83" wp14:editId="68DDCA1E">
            <wp:extent cx="6609030" cy="3626193"/>
            <wp:effectExtent l="0" t="0" r="1905" b="0"/>
            <wp:docPr id="1187363161" name="Imagen 1"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63161" name="Imagen 1" descr="Interfaz de usuario gráfica, Texto, Aplicación, Sitio web&#10;&#10;Descripción generada automáticamente"/>
                    <pic:cNvPicPr/>
                  </pic:nvPicPr>
                  <pic:blipFill>
                    <a:blip r:embed="rId26"/>
                    <a:stretch>
                      <a:fillRect/>
                    </a:stretch>
                  </pic:blipFill>
                  <pic:spPr>
                    <a:xfrm>
                      <a:off x="0" y="0"/>
                      <a:ext cx="6614287" cy="3629077"/>
                    </a:xfrm>
                    <a:prstGeom prst="rect">
                      <a:avLst/>
                    </a:prstGeom>
                  </pic:spPr>
                </pic:pic>
              </a:graphicData>
            </a:graphic>
          </wp:inline>
        </w:drawing>
      </w:r>
      <w:r w:rsidR="00A64119">
        <w:rPr>
          <w:noProof/>
        </w:rPr>
        <w:t>DE</w:t>
      </w:r>
    </w:p>
    <w:p w14:paraId="1549252E" w14:textId="3BD5C121" w:rsidR="007561A3" w:rsidRPr="007561A3" w:rsidRDefault="0026349B" w:rsidP="00B80FC8">
      <w:r w:rsidRPr="00D61167">
        <w:rPr>
          <w:noProof/>
        </w:rPr>
        <w:drawing>
          <wp:inline distT="0" distB="0" distL="0" distR="0" wp14:anchorId="125ED87F" wp14:editId="252FA9D1">
            <wp:extent cx="6288405" cy="2950228"/>
            <wp:effectExtent l="0" t="0" r="0" b="2540"/>
            <wp:docPr id="200564388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643884" name="Imagen 1" descr="Interfaz de usuario gráfica, Aplicación&#10;&#10;Descripción generada automáticamente"/>
                    <pic:cNvPicPr/>
                  </pic:nvPicPr>
                  <pic:blipFill>
                    <a:blip r:embed="rId27"/>
                    <a:stretch>
                      <a:fillRect/>
                    </a:stretch>
                  </pic:blipFill>
                  <pic:spPr>
                    <a:xfrm>
                      <a:off x="0" y="0"/>
                      <a:ext cx="6306896" cy="2958903"/>
                    </a:xfrm>
                    <a:prstGeom prst="rect">
                      <a:avLst/>
                    </a:prstGeom>
                  </pic:spPr>
                </pic:pic>
              </a:graphicData>
            </a:graphic>
          </wp:inline>
        </w:drawing>
      </w:r>
    </w:p>
    <w:p w14:paraId="2FC13028" w14:textId="15347CAA" w:rsidR="007561A3" w:rsidRDefault="007561A3" w:rsidP="00B80FC8">
      <w:pPr>
        <w:rPr>
          <w:noProof/>
        </w:rPr>
      </w:pPr>
    </w:p>
    <w:p w14:paraId="2C8281DA" w14:textId="04EF8F52" w:rsidR="007561A3" w:rsidRPr="007561A3" w:rsidRDefault="007561A3" w:rsidP="00B80FC8"/>
    <w:p w14:paraId="37FD64A7" w14:textId="6AAE41CC" w:rsidR="005E4811" w:rsidRDefault="005E4811" w:rsidP="00B80FC8">
      <w:pPr>
        <w:tabs>
          <w:tab w:val="left" w:pos="426"/>
          <w:tab w:val="left" w:pos="851"/>
        </w:tabs>
      </w:pPr>
      <w:r w:rsidRPr="00D61167">
        <w:rPr>
          <w:noProof/>
        </w:rPr>
        <w:lastRenderedPageBreak/>
        <w:drawing>
          <wp:inline distT="0" distB="0" distL="0" distR="0" wp14:anchorId="51C1918F" wp14:editId="1BD2FC6C">
            <wp:extent cx="6761658" cy="2582779"/>
            <wp:effectExtent l="0" t="0" r="1270" b="8255"/>
            <wp:docPr id="163039976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399762" name="Imagen 1" descr="Interfaz de usuario gráfica, Texto, Aplicación&#10;&#10;Descripción generada automáticamente"/>
                    <pic:cNvPicPr/>
                  </pic:nvPicPr>
                  <pic:blipFill>
                    <a:blip r:embed="rId28"/>
                    <a:stretch>
                      <a:fillRect/>
                    </a:stretch>
                  </pic:blipFill>
                  <pic:spPr>
                    <a:xfrm>
                      <a:off x="0" y="0"/>
                      <a:ext cx="6789338" cy="2593352"/>
                    </a:xfrm>
                    <a:prstGeom prst="rect">
                      <a:avLst/>
                    </a:prstGeom>
                  </pic:spPr>
                </pic:pic>
              </a:graphicData>
            </a:graphic>
          </wp:inline>
        </w:drawing>
      </w:r>
    </w:p>
    <w:p w14:paraId="0F0B2C0B" w14:textId="77777777" w:rsidR="005E4811" w:rsidRDefault="005E4811" w:rsidP="00B80FC8">
      <w:pPr>
        <w:tabs>
          <w:tab w:val="left" w:pos="426"/>
          <w:tab w:val="left" w:pos="851"/>
        </w:tabs>
      </w:pPr>
      <w:r w:rsidRPr="00D61167">
        <w:rPr>
          <w:noProof/>
        </w:rPr>
        <w:drawing>
          <wp:inline distT="0" distB="0" distL="0" distR="0" wp14:anchorId="56B7A977" wp14:editId="2E33CD16">
            <wp:extent cx="6590301" cy="2855495"/>
            <wp:effectExtent l="0" t="0" r="1270" b="2540"/>
            <wp:docPr id="57002762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027622" name="Imagen 1" descr="Interfaz de usuario gráfica, Aplicación&#10;&#10;Descripción generada automáticamente"/>
                    <pic:cNvPicPr/>
                  </pic:nvPicPr>
                  <pic:blipFill>
                    <a:blip r:embed="rId29"/>
                    <a:stretch>
                      <a:fillRect/>
                    </a:stretch>
                  </pic:blipFill>
                  <pic:spPr>
                    <a:xfrm>
                      <a:off x="0" y="0"/>
                      <a:ext cx="6633248" cy="2874103"/>
                    </a:xfrm>
                    <a:prstGeom prst="rect">
                      <a:avLst/>
                    </a:prstGeom>
                  </pic:spPr>
                </pic:pic>
              </a:graphicData>
            </a:graphic>
          </wp:inline>
        </w:drawing>
      </w:r>
    </w:p>
    <w:p w14:paraId="3AA55F83" w14:textId="77777777" w:rsidR="005E4811" w:rsidRDefault="005E4811" w:rsidP="00B80FC8">
      <w:pPr>
        <w:tabs>
          <w:tab w:val="left" w:pos="426"/>
          <w:tab w:val="left" w:pos="851"/>
        </w:tabs>
      </w:pPr>
      <w:r w:rsidRPr="00D61167">
        <w:rPr>
          <w:noProof/>
        </w:rPr>
        <w:lastRenderedPageBreak/>
        <w:drawing>
          <wp:inline distT="0" distB="0" distL="0" distR="0" wp14:anchorId="4A556F1F" wp14:editId="17F802ED">
            <wp:extent cx="6240379" cy="2578307"/>
            <wp:effectExtent l="0" t="0" r="8255" b="0"/>
            <wp:docPr id="106899430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994300" name="Imagen 1" descr="Interfaz de usuario gráfica, Texto, Aplicación&#10;&#10;Descripción generada automáticamente"/>
                    <pic:cNvPicPr/>
                  </pic:nvPicPr>
                  <pic:blipFill>
                    <a:blip r:embed="rId30"/>
                    <a:stretch>
                      <a:fillRect/>
                    </a:stretch>
                  </pic:blipFill>
                  <pic:spPr>
                    <a:xfrm>
                      <a:off x="0" y="0"/>
                      <a:ext cx="6257669" cy="2585451"/>
                    </a:xfrm>
                    <a:prstGeom prst="rect">
                      <a:avLst/>
                    </a:prstGeom>
                  </pic:spPr>
                </pic:pic>
              </a:graphicData>
            </a:graphic>
          </wp:inline>
        </w:drawing>
      </w:r>
    </w:p>
    <w:p w14:paraId="754E034C" w14:textId="77777777" w:rsidR="005E4811" w:rsidRDefault="005E4811" w:rsidP="00B80FC8">
      <w:pPr>
        <w:tabs>
          <w:tab w:val="left" w:pos="426"/>
          <w:tab w:val="left" w:pos="851"/>
        </w:tabs>
      </w:pPr>
      <w:r w:rsidRPr="00CB72E4">
        <w:rPr>
          <w:noProof/>
        </w:rPr>
        <w:drawing>
          <wp:inline distT="0" distB="0" distL="0" distR="0" wp14:anchorId="4B27774A" wp14:editId="1C6D3DC0">
            <wp:extent cx="6128084" cy="2065940"/>
            <wp:effectExtent l="0" t="0" r="6350" b="0"/>
            <wp:docPr id="1853766688"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766688" name="Imagen 1" descr="Interfaz de usuario gráfica, Texto, Aplicación&#10;&#10;Descripción generada automáticamente"/>
                    <pic:cNvPicPr/>
                  </pic:nvPicPr>
                  <pic:blipFill>
                    <a:blip r:embed="rId31"/>
                    <a:stretch>
                      <a:fillRect/>
                    </a:stretch>
                  </pic:blipFill>
                  <pic:spPr>
                    <a:xfrm>
                      <a:off x="0" y="0"/>
                      <a:ext cx="6158466" cy="2076182"/>
                    </a:xfrm>
                    <a:prstGeom prst="rect">
                      <a:avLst/>
                    </a:prstGeom>
                  </pic:spPr>
                </pic:pic>
              </a:graphicData>
            </a:graphic>
          </wp:inline>
        </w:drawing>
      </w:r>
    </w:p>
    <w:p w14:paraId="4CE16B3A" w14:textId="77777777" w:rsidR="005E4811" w:rsidRDefault="005E4811" w:rsidP="00B80FC8">
      <w:pPr>
        <w:tabs>
          <w:tab w:val="left" w:pos="426"/>
          <w:tab w:val="left" w:pos="709"/>
        </w:tabs>
      </w:pPr>
    </w:p>
    <w:p w14:paraId="7EDB6A35" w14:textId="77777777" w:rsidR="005E4811" w:rsidRDefault="005E4811" w:rsidP="00B80FC8">
      <w:pPr>
        <w:tabs>
          <w:tab w:val="left" w:pos="426"/>
          <w:tab w:val="left" w:pos="851"/>
        </w:tabs>
      </w:pPr>
      <w:r w:rsidRPr="00CB72E4">
        <w:rPr>
          <w:noProof/>
        </w:rPr>
        <w:drawing>
          <wp:inline distT="0" distB="0" distL="0" distR="0" wp14:anchorId="6D4F7584" wp14:editId="7DA49F80">
            <wp:extent cx="6271282" cy="2406315"/>
            <wp:effectExtent l="0" t="0" r="0" b="0"/>
            <wp:docPr id="163300640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06402" name="Imagen 1" descr="Interfaz de usuario gráfica, Aplicación&#10;&#10;Descripción generada automáticamente"/>
                    <pic:cNvPicPr/>
                  </pic:nvPicPr>
                  <pic:blipFill>
                    <a:blip r:embed="rId32"/>
                    <a:stretch>
                      <a:fillRect/>
                    </a:stretch>
                  </pic:blipFill>
                  <pic:spPr>
                    <a:xfrm>
                      <a:off x="0" y="0"/>
                      <a:ext cx="6293036" cy="2414662"/>
                    </a:xfrm>
                    <a:prstGeom prst="rect">
                      <a:avLst/>
                    </a:prstGeom>
                  </pic:spPr>
                </pic:pic>
              </a:graphicData>
            </a:graphic>
          </wp:inline>
        </w:drawing>
      </w:r>
    </w:p>
    <w:p w14:paraId="428660CD" w14:textId="77777777" w:rsidR="005E4811" w:rsidRDefault="005E4811" w:rsidP="00B80FC8">
      <w:pPr>
        <w:tabs>
          <w:tab w:val="left" w:pos="426"/>
          <w:tab w:val="left" w:pos="851"/>
        </w:tabs>
      </w:pPr>
      <w:r w:rsidRPr="00CB72E4">
        <w:rPr>
          <w:noProof/>
        </w:rPr>
        <w:lastRenderedPageBreak/>
        <w:drawing>
          <wp:inline distT="0" distB="0" distL="0" distR="0" wp14:anchorId="19756C0B" wp14:editId="4D741EEC">
            <wp:extent cx="6511891" cy="1576252"/>
            <wp:effectExtent l="0" t="0" r="3810" b="5080"/>
            <wp:docPr id="870961076" name="Imagen 1"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61076" name="Imagen 1" descr="Interfaz de usuario gráfica, Aplicación&#10;&#10;Descripción generada automáticamente con confianza media"/>
                    <pic:cNvPicPr/>
                  </pic:nvPicPr>
                  <pic:blipFill>
                    <a:blip r:embed="rId33"/>
                    <a:stretch>
                      <a:fillRect/>
                    </a:stretch>
                  </pic:blipFill>
                  <pic:spPr>
                    <a:xfrm>
                      <a:off x="0" y="0"/>
                      <a:ext cx="6536198" cy="1582136"/>
                    </a:xfrm>
                    <a:prstGeom prst="rect">
                      <a:avLst/>
                    </a:prstGeom>
                  </pic:spPr>
                </pic:pic>
              </a:graphicData>
            </a:graphic>
          </wp:inline>
        </w:drawing>
      </w:r>
    </w:p>
    <w:p w14:paraId="383C6187" w14:textId="77777777" w:rsidR="005E4811" w:rsidRDefault="005E4811" w:rsidP="00B80FC8">
      <w:pPr>
        <w:tabs>
          <w:tab w:val="left" w:pos="426"/>
          <w:tab w:val="left" w:pos="851"/>
        </w:tabs>
      </w:pPr>
      <w:r w:rsidRPr="00CB72E4">
        <w:rPr>
          <w:noProof/>
        </w:rPr>
        <w:drawing>
          <wp:inline distT="0" distB="0" distL="0" distR="0" wp14:anchorId="52E92F96" wp14:editId="6FFC5C68">
            <wp:extent cx="6196880" cy="1892969"/>
            <wp:effectExtent l="0" t="0" r="0" b="0"/>
            <wp:docPr id="508266224"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266224" name="Imagen 1" descr="Interfaz de usuario gráfica, Texto, Aplicación&#10;&#10;Descripción generada automáticamente"/>
                    <pic:cNvPicPr/>
                  </pic:nvPicPr>
                  <pic:blipFill>
                    <a:blip r:embed="rId34"/>
                    <a:stretch>
                      <a:fillRect/>
                    </a:stretch>
                  </pic:blipFill>
                  <pic:spPr>
                    <a:xfrm>
                      <a:off x="0" y="0"/>
                      <a:ext cx="6209851" cy="1896931"/>
                    </a:xfrm>
                    <a:prstGeom prst="rect">
                      <a:avLst/>
                    </a:prstGeom>
                  </pic:spPr>
                </pic:pic>
              </a:graphicData>
            </a:graphic>
          </wp:inline>
        </w:drawing>
      </w:r>
    </w:p>
    <w:p w14:paraId="7F7655B3" w14:textId="77777777" w:rsidR="005E4811" w:rsidRDefault="005E4811" w:rsidP="00B80FC8">
      <w:pPr>
        <w:tabs>
          <w:tab w:val="left" w:pos="426"/>
          <w:tab w:val="left" w:pos="851"/>
        </w:tabs>
      </w:pPr>
      <w:r w:rsidRPr="00CB72E4">
        <w:rPr>
          <w:noProof/>
        </w:rPr>
        <w:drawing>
          <wp:inline distT="0" distB="0" distL="0" distR="0" wp14:anchorId="0607E6E0" wp14:editId="19DD86EA">
            <wp:extent cx="6478380" cy="1748589"/>
            <wp:effectExtent l="0" t="0" r="0" b="4445"/>
            <wp:docPr id="184135225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352255" name="Imagen 1" descr="Interfaz de usuario gráfica, Aplicación&#10;&#10;Descripción generada automáticamente"/>
                    <pic:cNvPicPr/>
                  </pic:nvPicPr>
                  <pic:blipFill>
                    <a:blip r:embed="rId35"/>
                    <a:stretch>
                      <a:fillRect/>
                    </a:stretch>
                  </pic:blipFill>
                  <pic:spPr>
                    <a:xfrm>
                      <a:off x="0" y="0"/>
                      <a:ext cx="6512237" cy="1757727"/>
                    </a:xfrm>
                    <a:prstGeom prst="rect">
                      <a:avLst/>
                    </a:prstGeom>
                  </pic:spPr>
                </pic:pic>
              </a:graphicData>
            </a:graphic>
          </wp:inline>
        </w:drawing>
      </w:r>
    </w:p>
    <w:p w14:paraId="7E5B9B42" w14:textId="525310F9" w:rsidR="000363E1" w:rsidRDefault="005E4811" w:rsidP="00B80FC8">
      <w:pPr>
        <w:tabs>
          <w:tab w:val="left" w:pos="426"/>
          <w:tab w:val="left" w:pos="709"/>
        </w:tabs>
      </w:pPr>
      <w:r w:rsidRPr="00E5418B">
        <w:rPr>
          <w:noProof/>
        </w:rPr>
        <w:drawing>
          <wp:inline distT="0" distB="0" distL="0" distR="0" wp14:anchorId="04636361" wp14:editId="62B72BAC">
            <wp:extent cx="6436508" cy="2021305"/>
            <wp:effectExtent l="0" t="0" r="2540" b="0"/>
            <wp:docPr id="1706139797"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139797" name="Imagen 1" descr="Interfaz de usuario gráfica, Aplicación, Word&#10;&#10;Descripción generada automáticamente"/>
                    <pic:cNvPicPr/>
                  </pic:nvPicPr>
                  <pic:blipFill>
                    <a:blip r:embed="rId36"/>
                    <a:stretch>
                      <a:fillRect/>
                    </a:stretch>
                  </pic:blipFill>
                  <pic:spPr>
                    <a:xfrm>
                      <a:off x="0" y="0"/>
                      <a:ext cx="6465092" cy="2030281"/>
                    </a:xfrm>
                    <a:prstGeom prst="rect">
                      <a:avLst/>
                    </a:prstGeom>
                  </pic:spPr>
                </pic:pic>
              </a:graphicData>
            </a:graphic>
          </wp:inline>
        </w:drawing>
      </w:r>
    </w:p>
    <w:p w14:paraId="687347C9" w14:textId="77777777" w:rsidR="005E4811" w:rsidRPr="00673D3A" w:rsidRDefault="005E4811" w:rsidP="00B80FC8">
      <w:pPr>
        <w:tabs>
          <w:tab w:val="left" w:pos="851"/>
        </w:tabs>
      </w:pPr>
    </w:p>
    <w:p w14:paraId="7B64369E" w14:textId="18807DF6" w:rsidR="00627D51" w:rsidRDefault="00C05802" w:rsidP="00B80FC8">
      <w:pPr>
        <w:pStyle w:val="Ttulo2"/>
      </w:pPr>
      <w:bookmarkStart w:id="73" w:name="_Toc153274000"/>
      <w:r>
        <w:lastRenderedPageBreak/>
        <w:t>17.</w:t>
      </w:r>
      <w:r w:rsidR="00023B5F">
        <w:t>2</w:t>
      </w:r>
      <w:r>
        <w:t xml:space="preserve"> </w:t>
      </w:r>
      <w:r w:rsidR="00627D51">
        <w:t>REPARACION DE VI</w:t>
      </w:r>
      <w:r w:rsidR="006B11B9">
        <w:t>C</w:t>
      </w:r>
      <w:r w:rsidR="00627D51">
        <w:t>TIMAS</w:t>
      </w:r>
      <w:bookmarkEnd w:id="73"/>
    </w:p>
    <w:p w14:paraId="3145A28A" w14:textId="1AA874D5" w:rsidR="00216C60" w:rsidRDefault="00216C60" w:rsidP="00522DA6">
      <w:pPr>
        <w:jc w:val="both"/>
        <w:rPr>
          <w:rFonts w:ascii="Calibri" w:hAnsi="Calibri" w:cs="Calibri"/>
          <w:color w:val="444444"/>
          <w:sz w:val="22"/>
          <w:szCs w:val="22"/>
          <w:shd w:val="clear" w:color="auto" w:fill="FFFFFF"/>
        </w:rPr>
      </w:pPr>
      <w:r>
        <w:t>En Materia de reparación de Víctimas en el periodo 2020- 2023 la Alcaldía de Manizales ha realizado c</w:t>
      </w:r>
      <w:r w:rsidRPr="00627D51">
        <w:rPr>
          <w:rFonts w:ascii="Calibri" w:hAnsi="Calibri" w:cs="Calibri"/>
          <w:color w:val="444444"/>
          <w:sz w:val="22"/>
          <w:szCs w:val="22"/>
          <w:shd w:val="clear" w:color="auto" w:fill="FFFFFF"/>
        </w:rPr>
        <w:t>ampañas de prevención de violencias, ferias de emprendimientos con enfoque diferencial y de género, sensibilización a funcionarios públicos sobre estereotipos de género y no discriminación, ofertas de servicios, espacios en casa de mujeres empoderadas para organizaciones base de ciudad, fortalecimiento en la autonomía</w:t>
      </w:r>
      <w:r w:rsidR="00627D51" w:rsidRPr="00627D51">
        <w:rPr>
          <w:rFonts w:ascii="Calibri" w:hAnsi="Calibri" w:cs="Calibri"/>
          <w:color w:val="444444"/>
          <w:sz w:val="22"/>
          <w:szCs w:val="22"/>
          <w:shd w:val="clear" w:color="auto" w:fill="FFFFFF"/>
        </w:rPr>
        <w:t>.</w:t>
      </w:r>
    </w:p>
    <w:p w14:paraId="2B351250" w14:textId="15A25B8A" w:rsidR="00627D51" w:rsidRPr="00627D51" w:rsidRDefault="00627D51" w:rsidP="00522DA6">
      <w:pPr>
        <w:jc w:val="both"/>
      </w:pPr>
      <w:r>
        <w:rPr>
          <w:rFonts w:ascii="Calibri" w:hAnsi="Calibri" w:cs="Calibri"/>
          <w:b/>
          <w:bCs/>
          <w:color w:val="000000"/>
          <w:sz w:val="22"/>
          <w:szCs w:val="22"/>
          <w:shd w:val="clear" w:color="auto" w:fill="FFFFFF"/>
        </w:rPr>
        <w:t>Las actividades ejecutadas por programas integrales para la reparación de la población víctima</w:t>
      </w:r>
    </w:p>
    <w:p w14:paraId="079C876D" w14:textId="18324F76" w:rsidR="00627D51" w:rsidRDefault="00627D51" w:rsidP="00522DA6">
      <w:pPr>
        <w:jc w:val="both"/>
        <w:rPr>
          <w:rFonts w:ascii="Calibri" w:hAnsi="Calibri" w:cs="Calibri"/>
          <w:b/>
          <w:bCs/>
          <w:color w:val="000000"/>
          <w:sz w:val="22"/>
          <w:szCs w:val="22"/>
          <w:shd w:val="clear" w:color="auto" w:fill="FFFFFF"/>
        </w:rPr>
      </w:pPr>
      <w:r>
        <w:rPr>
          <w:rFonts w:ascii="Calibri" w:hAnsi="Calibri" w:cs="Calibri"/>
          <w:b/>
          <w:bCs/>
          <w:color w:val="000000"/>
          <w:sz w:val="22"/>
          <w:szCs w:val="22"/>
          <w:shd w:val="clear" w:color="auto" w:fill="FFFFFF"/>
        </w:rPr>
        <w:t xml:space="preserve">Entrega de unidades productivas, caracterización de trabajadoras sexuales, disponibilidad de un espacio para alojamiento y atención inmediata ante casos de violencia, espacios seguros para encuentros de organizaciones, disposición de un equipo interdisciplinario para atención inicial, canales de comunicación ante urgencias, apoyo en la estadía y protección de </w:t>
      </w:r>
      <w:r w:rsidR="006E03E0">
        <w:rPr>
          <w:rFonts w:ascii="Calibri" w:hAnsi="Calibri" w:cs="Calibri"/>
          <w:b/>
          <w:bCs/>
          <w:color w:val="000000"/>
          <w:sz w:val="22"/>
          <w:szCs w:val="22"/>
          <w:shd w:val="clear" w:color="auto" w:fill="FFFFFF"/>
        </w:rPr>
        <w:t>niños,</w:t>
      </w:r>
      <w:r>
        <w:rPr>
          <w:rFonts w:ascii="Calibri" w:hAnsi="Calibri" w:cs="Calibri"/>
          <w:b/>
          <w:bCs/>
          <w:color w:val="000000"/>
          <w:sz w:val="22"/>
          <w:szCs w:val="22"/>
          <w:shd w:val="clear" w:color="auto" w:fill="FFFFFF"/>
        </w:rPr>
        <w:t xml:space="preserve"> de mujeres madres cabeza de familia, financiación de trámites de cedulación a personas trans y no binarias. Carpeta 1 temáticos - Anexo 2 Actividades ejecutadas por programas integrales</w:t>
      </w:r>
      <w:r w:rsidR="004442FD">
        <w:rPr>
          <w:rFonts w:ascii="Calibri" w:hAnsi="Calibri" w:cs="Calibri"/>
          <w:b/>
          <w:bCs/>
          <w:color w:val="000000"/>
          <w:sz w:val="22"/>
          <w:szCs w:val="22"/>
          <w:shd w:val="clear" w:color="auto" w:fill="FFFFFF"/>
        </w:rPr>
        <w:t>.</w:t>
      </w:r>
    </w:p>
    <w:p w14:paraId="0EF82652" w14:textId="0C01BA3E" w:rsidR="004442FD" w:rsidRDefault="004442FD" w:rsidP="00522DA6">
      <w:pPr>
        <w:jc w:val="both"/>
      </w:pPr>
      <w:r>
        <w:rPr>
          <w:rFonts w:ascii="Calibri" w:hAnsi="Calibri" w:cs="Calibri"/>
          <w:b/>
          <w:bCs/>
          <w:color w:val="000000"/>
          <w:sz w:val="22"/>
          <w:szCs w:val="22"/>
          <w:shd w:val="clear" w:color="auto" w:fill="FFFFFF"/>
        </w:rPr>
        <w:t xml:space="preserve">Esta información la encuentran de manera ampliada en cada uno de los informes que desde el 7 de noviembre fueron entregados a la comisión de empalme designada por el </w:t>
      </w:r>
      <w:proofErr w:type="gramStart"/>
      <w:r>
        <w:rPr>
          <w:rFonts w:ascii="Calibri" w:hAnsi="Calibri" w:cs="Calibri"/>
          <w:b/>
          <w:bCs/>
          <w:color w:val="000000"/>
          <w:sz w:val="22"/>
          <w:szCs w:val="22"/>
          <w:shd w:val="clear" w:color="auto" w:fill="FFFFFF"/>
        </w:rPr>
        <w:t>Alcalde</w:t>
      </w:r>
      <w:proofErr w:type="gramEnd"/>
      <w:r>
        <w:rPr>
          <w:rFonts w:ascii="Calibri" w:hAnsi="Calibri" w:cs="Calibri"/>
          <w:b/>
          <w:bCs/>
          <w:color w:val="000000"/>
          <w:sz w:val="22"/>
          <w:szCs w:val="22"/>
          <w:shd w:val="clear" w:color="auto" w:fill="FFFFFF"/>
        </w:rPr>
        <w:t xml:space="preserve"> electo.</w:t>
      </w:r>
    </w:p>
    <w:p w14:paraId="53D8B331" w14:textId="77777777" w:rsidR="00C94200" w:rsidRDefault="00C94200" w:rsidP="00B80FC8"/>
    <w:p w14:paraId="68D18764" w14:textId="77777777" w:rsidR="00D917DB" w:rsidRDefault="00D917DB" w:rsidP="00B80FC8"/>
    <w:p w14:paraId="50F048F1" w14:textId="77777777" w:rsidR="00D917DB" w:rsidRDefault="00D917DB" w:rsidP="00B80FC8"/>
    <w:p w14:paraId="45B30605" w14:textId="77777777" w:rsidR="00D917DB" w:rsidRDefault="00D917DB" w:rsidP="00B80FC8"/>
    <w:p w14:paraId="5A3AF85E" w14:textId="77777777" w:rsidR="00D917DB" w:rsidRDefault="00D917DB" w:rsidP="00B80FC8"/>
    <w:p w14:paraId="469B2676" w14:textId="77777777" w:rsidR="00D917DB" w:rsidRDefault="00D917DB" w:rsidP="00B80FC8"/>
    <w:p w14:paraId="20B383E3" w14:textId="77777777" w:rsidR="00D917DB" w:rsidRDefault="00D917DB" w:rsidP="00B80FC8"/>
    <w:p w14:paraId="017D70E7" w14:textId="77777777" w:rsidR="00D917DB" w:rsidRDefault="00D917DB" w:rsidP="00B80FC8"/>
    <w:p w14:paraId="774257AE" w14:textId="77777777" w:rsidR="00D917DB" w:rsidRDefault="00D917DB" w:rsidP="00B80FC8"/>
    <w:p w14:paraId="57D433C2" w14:textId="77777777" w:rsidR="00D917DB" w:rsidRDefault="00D917DB" w:rsidP="00B80FC8"/>
    <w:p w14:paraId="16F626A7" w14:textId="77777777" w:rsidR="00D917DB" w:rsidRDefault="00D917DB" w:rsidP="00B80FC8"/>
    <w:p w14:paraId="76036E6C" w14:textId="77777777" w:rsidR="00D917DB" w:rsidRDefault="00D917DB" w:rsidP="00B80FC8"/>
    <w:p w14:paraId="1DA679FE" w14:textId="77777777" w:rsidR="00D917DB" w:rsidRDefault="00D917DB" w:rsidP="00B80FC8"/>
    <w:p w14:paraId="20E0E8C4" w14:textId="77777777" w:rsidR="00D917DB" w:rsidRDefault="00D917DB" w:rsidP="00B80FC8"/>
    <w:p w14:paraId="483E0337" w14:textId="77777777" w:rsidR="00D917DB" w:rsidRPr="00673D3A" w:rsidRDefault="00D917DB" w:rsidP="00B80FC8"/>
    <w:p w14:paraId="18187247" w14:textId="146CFB6B" w:rsidR="003C7320" w:rsidRDefault="003C7320" w:rsidP="00B80FC8">
      <w:pPr>
        <w:pStyle w:val="Ttulo2"/>
      </w:pPr>
      <w:bookmarkStart w:id="74" w:name="_Toc153274001"/>
      <w:r>
        <w:lastRenderedPageBreak/>
        <w:t>17.3 POLITICAS PUBLICAS</w:t>
      </w:r>
      <w:bookmarkEnd w:id="74"/>
    </w:p>
    <w:p w14:paraId="7CE4D280" w14:textId="77777777" w:rsidR="003C7320" w:rsidRPr="001261B3" w:rsidRDefault="003C7320" w:rsidP="00B80FC8">
      <w:r>
        <w:rPr>
          <w:noProof/>
        </w:rPr>
        <w:drawing>
          <wp:inline distT="0" distB="0" distL="0" distR="0" wp14:anchorId="66DE5FE6" wp14:editId="3801AB74">
            <wp:extent cx="6774815" cy="6774815"/>
            <wp:effectExtent l="0" t="0" r="6985" b="6985"/>
            <wp:docPr id="935829557"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29557" name="Imagen 1" descr="Interfaz de usuario gráfica&#10;&#10;Descripción generada automáticamente"/>
                    <pic:cNvPicPr/>
                  </pic:nvPicPr>
                  <pic:blipFill>
                    <a:blip r:embed="rId37"/>
                    <a:stretch>
                      <a:fillRect/>
                    </a:stretch>
                  </pic:blipFill>
                  <pic:spPr>
                    <a:xfrm>
                      <a:off x="0" y="0"/>
                      <a:ext cx="6774815" cy="6774815"/>
                    </a:xfrm>
                    <a:prstGeom prst="rect">
                      <a:avLst/>
                    </a:prstGeom>
                  </pic:spPr>
                </pic:pic>
              </a:graphicData>
            </a:graphic>
          </wp:inline>
        </w:drawing>
      </w:r>
    </w:p>
    <w:p w14:paraId="716C67FE" w14:textId="77777777" w:rsidR="003C7320" w:rsidRPr="00673D3A" w:rsidRDefault="003C7320" w:rsidP="00B80FC8">
      <w:r w:rsidRPr="006E1C75">
        <w:rPr>
          <w:noProof/>
        </w:rPr>
        <w:lastRenderedPageBreak/>
        <w:drawing>
          <wp:inline distT="0" distB="0" distL="0" distR="0" wp14:anchorId="587D39C5" wp14:editId="331B5A88">
            <wp:extent cx="6774815" cy="5448935"/>
            <wp:effectExtent l="19050" t="19050" r="26035" b="18415"/>
            <wp:docPr id="77061339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74815" cy="5448935"/>
                    </a:xfrm>
                    <a:prstGeom prst="rect">
                      <a:avLst/>
                    </a:prstGeom>
                    <a:noFill/>
                    <a:ln w="3175">
                      <a:solidFill>
                        <a:schemeClr val="tx1"/>
                      </a:solidFill>
                    </a:ln>
                  </pic:spPr>
                </pic:pic>
              </a:graphicData>
            </a:graphic>
          </wp:inline>
        </w:drawing>
      </w:r>
    </w:p>
    <w:p w14:paraId="61981FA2" w14:textId="33F6026D" w:rsidR="003C7320" w:rsidRDefault="003C7320" w:rsidP="00B80FC8">
      <w:pPr>
        <w:pStyle w:val="Ttulo2"/>
      </w:pPr>
      <w:bookmarkStart w:id="75" w:name="_Toc153274002"/>
      <w:r>
        <w:t>17.4 REDES SOCIALES</w:t>
      </w:r>
      <w:bookmarkEnd w:id="75"/>
    </w:p>
    <w:p w14:paraId="240281E4" w14:textId="77777777" w:rsidR="003C7320" w:rsidRDefault="003C7320" w:rsidP="00522DA6">
      <w:pPr>
        <w:jc w:val="both"/>
        <w:rPr>
          <w:rFonts w:ascii="Arial" w:hAnsi="Arial" w:cs="Arial"/>
          <w:lang w:val="es-ES"/>
        </w:rPr>
      </w:pPr>
      <w:r w:rsidRPr="00650781">
        <w:rPr>
          <w:rFonts w:ascii="Arial" w:hAnsi="Arial" w:cs="Arial"/>
          <w:lang w:val="es-ES"/>
        </w:rPr>
        <w:t>La difusión en redes sociales de la Alcaldía de Manizales se hace a través de Twitter, Facebook, Instagram y YouTube. Además, cada secretaría cuenta con sus propias redes, plataformas que existen dependiendo del tipo de información y del público al que se dirigen.</w:t>
      </w:r>
    </w:p>
    <w:p w14:paraId="0F3DBADC" w14:textId="77777777" w:rsidR="003C7320" w:rsidRPr="00650781" w:rsidRDefault="003C7320" w:rsidP="00522DA6">
      <w:pPr>
        <w:jc w:val="both"/>
        <w:rPr>
          <w:rFonts w:ascii="Arial" w:hAnsi="Arial" w:cs="Arial"/>
        </w:rPr>
      </w:pPr>
      <w:r w:rsidRPr="00650781">
        <w:rPr>
          <w:rFonts w:ascii="Arial" w:eastAsia="Calibri" w:hAnsi="Arial" w:cs="Arial"/>
          <w:b/>
          <w:bCs/>
          <w:color w:val="000000" w:themeColor="text1"/>
        </w:rPr>
        <w:t>Twitter:</w:t>
      </w:r>
      <w:r w:rsidRPr="00650781">
        <w:rPr>
          <w:rFonts w:ascii="Arial" w:eastAsia="Calibri" w:hAnsi="Arial" w:cs="Arial"/>
          <w:color w:val="000000" w:themeColor="text1"/>
        </w:rPr>
        <w:t xml:space="preserve"> @CiudadManizales</w:t>
      </w:r>
    </w:p>
    <w:p w14:paraId="4E3631C8" w14:textId="7FC7DF2B" w:rsidR="003C7320" w:rsidRPr="00650781" w:rsidRDefault="003C7320" w:rsidP="00522DA6">
      <w:pPr>
        <w:jc w:val="both"/>
        <w:rPr>
          <w:rFonts w:ascii="Arial" w:eastAsia="Calibri" w:hAnsi="Arial" w:cs="Arial"/>
          <w:color w:val="0070C0"/>
          <w:u w:val="single"/>
        </w:rPr>
      </w:pPr>
      <w:r w:rsidRPr="00650781">
        <w:rPr>
          <w:rFonts w:ascii="Arial" w:eastAsia="Calibri" w:hAnsi="Arial" w:cs="Arial"/>
          <w:b/>
          <w:bCs/>
          <w:color w:val="000000" w:themeColor="text1"/>
        </w:rPr>
        <w:t>Facebook:</w:t>
      </w:r>
      <w:r w:rsidRPr="00650781">
        <w:rPr>
          <w:rFonts w:ascii="Arial" w:eastAsia="Calibri" w:hAnsi="Arial" w:cs="Arial"/>
          <w:color w:val="000000" w:themeColor="text1"/>
        </w:rPr>
        <w:t xml:space="preserve"> - </w:t>
      </w:r>
      <w:hyperlink r:id="rId39">
        <w:r w:rsidRPr="00650781">
          <w:rPr>
            <w:rStyle w:val="Hipervnculo"/>
            <w:rFonts w:ascii="Arial" w:eastAsia="Calibri" w:hAnsi="Arial" w:cs="Arial"/>
          </w:rPr>
          <w:t>https://www.facebook.com/CiudadManizales?mibextid=ZbWKwL</w:t>
        </w:r>
      </w:hyperlink>
    </w:p>
    <w:p w14:paraId="1020B7C6" w14:textId="77777777" w:rsidR="003C7320" w:rsidRPr="005E5992" w:rsidRDefault="003C7320" w:rsidP="00522DA6">
      <w:pPr>
        <w:jc w:val="both"/>
        <w:rPr>
          <w:rFonts w:ascii="Arial" w:eastAsia="Calibri" w:hAnsi="Arial" w:cs="Arial"/>
          <w:color w:val="0070C0"/>
          <w:u w:val="single"/>
        </w:rPr>
      </w:pPr>
      <w:r w:rsidRPr="00650781">
        <w:rPr>
          <w:rFonts w:ascii="Arial" w:eastAsia="Calibri" w:hAnsi="Arial" w:cs="Arial"/>
          <w:b/>
          <w:bCs/>
          <w:color w:val="000000" w:themeColor="text1"/>
        </w:rPr>
        <w:t>Instagram</w:t>
      </w:r>
      <w:r w:rsidRPr="00650781">
        <w:rPr>
          <w:rFonts w:ascii="Arial" w:eastAsia="Calibri" w:hAnsi="Arial" w:cs="Arial"/>
          <w:color w:val="000000" w:themeColor="text1"/>
        </w:rPr>
        <w:t xml:space="preserve">: - </w:t>
      </w:r>
      <w:hyperlink r:id="rId40">
        <w:r w:rsidRPr="00650781">
          <w:rPr>
            <w:rStyle w:val="Hipervnculo"/>
            <w:rFonts w:ascii="Arial" w:eastAsia="Calibri" w:hAnsi="Arial" w:cs="Arial"/>
          </w:rPr>
          <w:t>https://instagram.com/alcaldiademanizales?igshid=MzRlODBiNWFlZA==</w:t>
        </w:r>
      </w:hyperlink>
    </w:p>
    <w:p w14:paraId="5236F2E8" w14:textId="77777777" w:rsidR="003C7320" w:rsidRPr="002719A5" w:rsidRDefault="003C7320" w:rsidP="00522DA6">
      <w:pPr>
        <w:tabs>
          <w:tab w:val="left" w:pos="270"/>
        </w:tabs>
        <w:spacing w:line="257" w:lineRule="auto"/>
        <w:jc w:val="both"/>
        <w:rPr>
          <w:rFonts w:ascii="Arial" w:eastAsia="Calibri" w:hAnsi="Arial" w:cs="Arial"/>
          <w:color w:val="000000" w:themeColor="text1"/>
        </w:rPr>
      </w:pPr>
      <w:r w:rsidRPr="00650781">
        <w:rPr>
          <w:rFonts w:ascii="Arial" w:eastAsia="Calibri" w:hAnsi="Arial" w:cs="Arial"/>
          <w:color w:val="000000" w:themeColor="text1"/>
        </w:rPr>
        <w:t xml:space="preserve">Uno de los puntos fuertes de la actual administración es la implementación del Centro de Información, que surgió desde febrero de 2021 y actualmente cuenta en promedio mensual con </w:t>
      </w:r>
      <w:r w:rsidRPr="00650781">
        <w:rPr>
          <w:rFonts w:ascii="Arial" w:eastAsia="Calibri" w:hAnsi="Arial" w:cs="Arial"/>
          <w:b/>
          <w:bCs/>
          <w:color w:val="000000" w:themeColor="text1"/>
        </w:rPr>
        <w:t xml:space="preserve">188 mil usuarios, </w:t>
      </w:r>
      <w:r w:rsidRPr="00650781">
        <w:rPr>
          <w:rFonts w:ascii="Arial" w:eastAsia="Calibri" w:hAnsi="Arial" w:cs="Arial"/>
          <w:color w:val="000000" w:themeColor="text1"/>
        </w:rPr>
        <w:t xml:space="preserve">quienes ingresan para conocer las últimas noticias de la capital caldense </w:t>
      </w:r>
      <w:hyperlink r:id="rId41">
        <w:r w:rsidRPr="00650781">
          <w:rPr>
            <w:rStyle w:val="Hipervnculo"/>
            <w:rFonts w:ascii="Arial" w:eastAsia="Calibri" w:hAnsi="Arial" w:cs="Arial"/>
          </w:rPr>
          <w:t>https://centrodeinformacion.manizales.gov.co/</w:t>
        </w:r>
      </w:hyperlink>
      <w:r>
        <w:rPr>
          <w:rFonts w:ascii="Arial" w:eastAsia="Calibri" w:hAnsi="Arial" w:cs="Arial"/>
          <w:color w:val="000000" w:themeColor="text1"/>
        </w:rPr>
        <w:t>.</w:t>
      </w:r>
    </w:p>
    <w:p w14:paraId="534406B7" w14:textId="77777777" w:rsidR="003C7320" w:rsidRDefault="003C7320" w:rsidP="00B80FC8">
      <w:pPr>
        <w:pStyle w:val="Ttulo2"/>
      </w:pPr>
      <w:bookmarkStart w:id="76" w:name="_Toc153274003"/>
      <w:r>
        <w:lastRenderedPageBreak/>
        <w:t>17.5 D</w:t>
      </w:r>
      <w:r w:rsidRPr="00673D3A">
        <w:t>ECRETOS DE EMERGENCIA</w:t>
      </w:r>
      <w:bookmarkEnd w:id="76"/>
    </w:p>
    <w:p w14:paraId="73C27C8F" w14:textId="4DF2559C" w:rsidR="003C7320" w:rsidRPr="00F1174C" w:rsidRDefault="003C7320" w:rsidP="00B80FC8">
      <w:pPr>
        <w:rPr>
          <w:sz w:val="22"/>
          <w:szCs w:val="22"/>
        </w:rPr>
      </w:pPr>
      <w:r>
        <w:fldChar w:fldCharType="begin"/>
      </w:r>
      <w:r>
        <w:instrText xml:space="preserve"> LINK </w:instrText>
      </w:r>
      <w:r w:rsidR="001A237C">
        <w:instrText xml:space="preserve">Excel.Sheet.12 "D:\\DESCARGAS NAVEGADORES\\DECRETOS CALAMIDAD.xlsx" Hoja2!F1C1:F11C5 </w:instrText>
      </w:r>
      <w:r>
        <w:instrText xml:space="preserve">\a \f 4 \h </w:instrText>
      </w:r>
      <w:r w:rsidR="003D0EEC">
        <w:instrText xml:space="preserve"> \* MERGEFORMAT </w:instrText>
      </w:r>
      <w:r>
        <w:fldChar w:fldCharType="separate"/>
      </w:r>
    </w:p>
    <w:tbl>
      <w:tblPr>
        <w:tblpPr w:leftFromText="141" w:rightFromText="141" w:vertAnchor="text" w:tblpXSpec="center" w:tblpY="1"/>
        <w:tblOverlap w:val="never"/>
        <w:tblW w:w="9626" w:type="dxa"/>
        <w:tblCellMar>
          <w:left w:w="70" w:type="dxa"/>
          <w:right w:w="70" w:type="dxa"/>
        </w:tblCellMar>
        <w:tblLook w:val="04A0" w:firstRow="1" w:lastRow="0" w:firstColumn="1" w:lastColumn="0" w:noHBand="0" w:noVBand="1"/>
      </w:tblPr>
      <w:tblGrid>
        <w:gridCol w:w="980"/>
        <w:gridCol w:w="1040"/>
        <w:gridCol w:w="1372"/>
        <w:gridCol w:w="2580"/>
        <w:gridCol w:w="3508"/>
        <w:gridCol w:w="146"/>
      </w:tblGrid>
      <w:tr w:rsidR="003C7320" w:rsidRPr="00F1174C" w14:paraId="668553AC" w14:textId="77777777" w:rsidTr="00C40F1B">
        <w:trPr>
          <w:trHeight w:val="420"/>
          <w:tblHeader/>
        </w:trPr>
        <w:tc>
          <w:tcPr>
            <w:tcW w:w="98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0731713D" w14:textId="77777777" w:rsidR="003C7320" w:rsidRPr="00F1174C" w:rsidRDefault="003C7320" w:rsidP="00B80FC8">
            <w:pPr>
              <w:spacing w:before="0" w:after="0" w:line="240" w:lineRule="auto"/>
              <w:rPr>
                <w:rFonts w:ascii="Calibri" w:eastAsia="Times New Roman" w:hAnsi="Calibri" w:cs="Calibri"/>
                <w:b/>
                <w:bCs/>
                <w:color w:val="000000"/>
                <w:sz w:val="16"/>
                <w:szCs w:val="16"/>
                <w:lang w:eastAsia="es-CO"/>
              </w:rPr>
            </w:pPr>
            <w:r w:rsidRPr="00F1174C">
              <w:rPr>
                <w:rFonts w:ascii="Calibri" w:eastAsia="Times New Roman" w:hAnsi="Calibri" w:cs="Calibri"/>
                <w:b/>
                <w:bCs/>
                <w:color w:val="000000"/>
                <w:sz w:val="16"/>
                <w:szCs w:val="16"/>
                <w:lang w:eastAsia="es-CO"/>
              </w:rPr>
              <w:t>NUMERO DE DECRETO</w:t>
            </w:r>
          </w:p>
        </w:tc>
        <w:tc>
          <w:tcPr>
            <w:tcW w:w="1040" w:type="dxa"/>
            <w:tcBorders>
              <w:top w:val="single" w:sz="4" w:space="0" w:color="auto"/>
              <w:left w:val="nil"/>
              <w:bottom w:val="single" w:sz="4" w:space="0" w:color="auto"/>
              <w:right w:val="single" w:sz="4" w:space="0" w:color="auto"/>
            </w:tcBorders>
            <w:shd w:val="clear" w:color="000000" w:fill="F2F2F2"/>
            <w:vAlign w:val="center"/>
            <w:hideMark/>
          </w:tcPr>
          <w:p w14:paraId="0ED1EB3C" w14:textId="77777777" w:rsidR="003C7320" w:rsidRPr="00F1174C" w:rsidRDefault="003C7320" w:rsidP="00B80FC8">
            <w:pPr>
              <w:spacing w:before="0" w:after="0" w:line="240" w:lineRule="auto"/>
              <w:rPr>
                <w:rFonts w:ascii="Calibri" w:eastAsia="Times New Roman" w:hAnsi="Calibri" w:cs="Calibri"/>
                <w:b/>
                <w:bCs/>
                <w:color w:val="000000"/>
                <w:sz w:val="16"/>
                <w:szCs w:val="16"/>
                <w:lang w:eastAsia="es-CO"/>
              </w:rPr>
            </w:pPr>
            <w:r w:rsidRPr="00F1174C">
              <w:rPr>
                <w:rFonts w:ascii="Calibri" w:eastAsia="Times New Roman" w:hAnsi="Calibri" w:cs="Calibri"/>
                <w:b/>
                <w:bCs/>
                <w:color w:val="000000"/>
                <w:sz w:val="16"/>
                <w:szCs w:val="16"/>
                <w:lang w:eastAsia="es-CO"/>
              </w:rPr>
              <w:t>FECHA DEL DECRETO</w:t>
            </w:r>
          </w:p>
        </w:tc>
        <w:tc>
          <w:tcPr>
            <w:tcW w:w="1372" w:type="dxa"/>
            <w:tcBorders>
              <w:top w:val="single" w:sz="4" w:space="0" w:color="auto"/>
              <w:left w:val="nil"/>
              <w:bottom w:val="single" w:sz="4" w:space="0" w:color="auto"/>
              <w:right w:val="single" w:sz="4" w:space="0" w:color="auto"/>
            </w:tcBorders>
            <w:shd w:val="clear" w:color="000000" w:fill="F2F2F2"/>
            <w:noWrap/>
            <w:vAlign w:val="center"/>
            <w:hideMark/>
          </w:tcPr>
          <w:p w14:paraId="263A0782" w14:textId="77777777" w:rsidR="003C7320" w:rsidRPr="00F1174C" w:rsidRDefault="003C7320" w:rsidP="00B80FC8">
            <w:pPr>
              <w:spacing w:before="0" w:after="0" w:line="240" w:lineRule="auto"/>
              <w:rPr>
                <w:rFonts w:ascii="Calibri" w:eastAsia="Times New Roman" w:hAnsi="Calibri" w:cs="Calibri"/>
                <w:b/>
                <w:bCs/>
                <w:color w:val="000000"/>
                <w:sz w:val="16"/>
                <w:szCs w:val="16"/>
                <w:lang w:eastAsia="es-CO"/>
              </w:rPr>
            </w:pPr>
            <w:r w:rsidRPr="00F1174C">
              <w:rPr>
                <w:rFonts w:ascii="Calibri" w:eastAsia="Times New Roman" w:hAnsi="Calibri" w:cs="Calibri"/>
                <w:b/>
                <w:bCs/>
                <w:color w:val="000000"/>
                <w:sz w:val="16"/>
                <w:szCs w:val="16"/>
                <w:lang w:eastAsia="es-CO"/>
              </w:rPr>
              <w:t>DEPENDENCIA</w:t>
            </w:r>
          </w:p>
        </w:tc>
        <w:tc>
          <w:tcPr>
            <w:tcW w:w="2580" w:type="dxa"/>
            <w:tcBorders>
              <w:top w:val="single" w:sz="4" w:space="0" w:color="auto"/>
              <w:left w:val="nil"/>
              <w:bottom w:val="single" w:sz="4" w:space="0" w:color="auto"/>
              <w:right w:val="single" w:sz="4" w:space="0" w:color="auto"/>
            </w:tcBorders>
            <w:shd w:val="clear" w:color="000000" w:fill="F2F2F2"/>
            <w:vAlign w:val="center"/>
            <w:hideMark/>
          </w:tcPr>
          <w:p w14:paraId="1B3ECE3C" w14:textId="77777777" w:rsidR="003C7320" w:rsidRPr="00F1174C" w:rsidRDefault="003C7320" w:rsidP="00B80FC8">
            <w:pPr>
              <w:spacing w:before="0" w:after="0" w:line="240" w:lineRule="auto"/>
              <w:rPr>
                <w:rFonts w:ascii="Calibri" w:eastAsia="Times New Roman" w:hAnsi="Calibri" w:cs="Calibri"/>
                <w:b/>
                <w:bCs/>
                <w:color w:val="000000"/>
                <w:sz w:val="16"/>
                <w:szCs w:val="16"/>
                <w:lang w:eastAsia="es-CO"/>
              </w:rPr>
            </w:pPr>
            <w:r w:rsidRPr="00F1174C">
              <w:rPr>
                <w:rFonts w:ascii="Calibri" w:eastAsia="Times New Roman" w:hAnsi="Calibri" w:cs="Calibri"/>
                <w:b/>
                <w:bCs/>
                <w:color w:val="000000"/>
                <w:sz w:val="16"/>
                <w:szCs w:val="16"/>
                <w:lang w:eastAsia="es-CO"/>
              </w:rPr>
              <w:t>DECRETA</w:t>
            </w:r>
          </w:p>
        </w:tc>
        <w:tc>
          <w:tcPr>
            <w:tcW w:w="3508" w:type="dxa"/>
            <w:tcBorders>
              <w:top w:val="single" w:sz="4" w:space="0" w:color="auto"/>
              <w:left w:val="nil"/>
              <w:bottom w:val="single" w:sz="4" w:space="0" w:color="auto"/>
              <w:right w:val="single" w:sz="4" w:space="0" w:color="auto"/>
            </w:tcBorders>
            <w:shd w:val="clear" w:color="000000" w:fill="F2F2F2"/>
            <w:vAlign w:val="center"/>
            <w:hideMark/>
          </w:tcPr>
          <w:p w14:paraId="537A9CA0" w14:textId="77777777" w:rsidR="003C7320" w:rsidRPr="00F1174C" w:rsidRDefault="003C7320" w:rsidP="00B80FC8">
            <w:pPr>
              <w:spacing w:before="0" w:after="0" w:line="240" w:lineRule="auto"/>
              <w:rPr>
                <w:rFonts w:ascii="Calibri" w:eastAsia="Times New Roman" w:hAnsi="Calibri" w:cs="Calibri"/>
                <w:b/>
                <w:bCs/>
                <w:color w:val="000000"/>
                <w:sz w:val="16"/>
                <w:szCs w:val="16"/>
                <w:lang w:eastAsia="es-CO"/>
              </w:rPr>
            </w:pPr>
            <w:r w:rsidRPr="00F1174C">
              <w:rPr>
                <w:rFonts w:ascii="Calibri" w:eastAsia="Times New Roman" w:hAnsi="Calibri" w:cs="Calibri"/>
                <w:b/>
                <w:bCs/>
                <w:color w:val="000000"/>
                <w:sz w:val="16"/>
                <w:szCs w:val="16"/>
                <w:lang w:eastAsia="es-CO"/>
              </w:rPr>
              <w:t>RESUELVE</w:t>
            </w:r>
          </w:p>
        </w:tc>
        <w:tc>
          <w:tcPr>
            <w:tcW w:w="146" w:type="dxa"/>
            <w:vAlign w:val="center"/>
            <w:hideMark/>
          </w:tcPr>
          <w:p w14:paraId="21D7953F" w14:textId="77777777" w:rsidR="003C7320" w:rsidRPr="00F1174C" w:rsidRDefault="003C7320" w:rsidP="00B80FC8">
            <w:pPr>
              <w:spacing w:before="0" w:after="0" w:line="240" w:lineRule="auto"/>
              <w:rPr>
                <w:rFonts w:ascii="Times New Roman" w:eastAsia="Times New Roman" w:hAnsi="Times New Roman" w:cs="Times New Roman"/>
                <w:lang w:eastAsia="es-CO"/>
              </w:rPr>
            </w:pPr>
          </w:p>
        </w:tc>
      </w:tr>
      <w:tr w:rsidR="003C7320" w:rsidRPr="00F1174C" w14:paraId="54084913" w14:textId="77777777" w:rsidTr="00C40F1B">
        <w:trPr>
          <w:trHeight w:val="1020"/>
        </w:trPr>
        <w:tc>
          <w:tcPr>
            <w:tcW w:w="980" w:type="dxa"/>
            <w:tcBorders>
              <w:top w:val="nil"/>
              <w:left w:val="single" w:sz="4" w:space="0" w:color="auto"/>
              <w:bottom w:val="single" w:sz="4" w:space="0" w:color="auto"/>
              <w:right w:val="single" w:sz="4" w:space="0" w:color="auto"/>
            </w:tcBorders>
            <w:shd w:val="clear" w:color="000000" w:fill="FFFFFF"/>
            <w:vAlign w:val="center"/>
            <w:hideMark/>
          </w:tcPr>
          <w:p w14:paraId="23E7D9C2" w14:textId="77777777" w:rsidR="003C7320" w:rsidRPr="00F1174C" w:rsidRDefault="003C7320" w:rsidP="00B80FC8">
            <w:pPr>
              <w:spacing w:before="0" w:after="240" w:line="240" w:lineRule="auto"/>
              <w:rPr>
                <w:rFonts w:ascii="Tahoma" w:eastAsia="Times New Roman" w:hAnsi="Tahoma" w:cs="Tahoma"/>
                <w:b/>
                <w:bCs/>
                <w:color w:val="000000"/>
                <w:sz w:val="16"/>
                <w:szCs w:val="16"/>
                <w:lang w:eastAsia="es-CO"/>
              </w:rPr>
            </w:pPr>
            <w:r w:rsidRPr="00F1174C">
              <w:rPr>
                <w:rFonts w:ascii="Tahoma" w:eastAsia="Times New Roman" w:hAnsi="Tahoma" w:cs="Tahoma"/>
                <w:b/>
                <w:bCs/>
                <w:color w:val="000000"/>
                <w:sz w:val="16"/>
                <w:szCs w:val="16"/>
                <w:lang w:eastAsia="es-CO"/>
              </w:rPr>
              <w:t>0364</w:t>
            </w:r>
          </w:p>
        </w:tc>
        <w:tc>
          <w:tcPr>
            <w:tcW w:w="1040" w:type="dxa"/>
            <w:tcBorders>
              <w:top w:val="nil"/>
              <w:left w:val="nil"/>
              <w:bottom w:val="single" w:sz="4" w:space="0" w:color="auto"/>
              <w:right w:val="single" w:sz="4" w:space="0" w:color="auto"/>
            </w:tcBorders>
            <w:shd w:val="clear" w:color="000000" w:fill="FFFFFF"/>
            <w:vAlign w:val="center"/>
            <w:hideMark/>
          </w:tcPr>
          <w:p w14:paraId="1099AD03"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23/04/2020</w:t>
            </w:r>
          </w:p>
        </w:tc>
        <w:tc>
          <w:tcPr>
            <w:tcW w:w="1372" w:type="dxa"/>
            <w:tcBorders>
              <w:top w:val="nil"/>
              <w:left w:val="nil"/>
              <w:bottom w:val="single" w:sz="4" w:space="0" w:color="auto"/>
              <w:right w:val="single" w:sz="4" w:space="0" w:color="auto"/>
            </w:tcBorders>
            <w:shd w:val="clear" w:color="auto" w:fill="auto"/>
            <w:vAlign w:val="center"/>
            <w:hideMark/>
          </w:tcPr>
          <w:p w14:paraId="728F1524"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SECRETARIA JURIDICA</w:t>
            </w:r>
          </w:p>
        </w:tc>
        <w:tc>
          <w:tcPr>
            <w:tcW w:w="2580" w:type="dxa"/>
            <w:tcBorders>
              <w:top w:val="nil"/>
              <w:left w:val="nil"/>
              <w:bottom w:val="single" w:sz="4" w:space="0" w:color="auto"/>
              <w:right w:val="single" w:sz="4" w:space="0" w:color="auto"/>
            </w:tcBorders>
            <w:shd w:val="clear" w:color="000000" w:fill="FFFFFF"/>
            <w:vAlign w:val="center"/>
            <w:hideMark/>
          </w:tcPr>
          <w:p w14:paraId="762B0A19"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se declara la calamidad pública por causa de la situación epidemiológica ocasionada por el virus COVID-19 en el municipio de Manizales y se dictan otras</w:t>
            </w:r>
            <w:r>
              <w:rPr>
                <w:rFonts w:ascii="Calibri" w:eastAsia="Times New Roman" w:hAnsi="Calibri" w:cs="Calibri"/>
                <w:color w:val="000000"/>
                <w:sz w:val="16"/>
                <w:szCs w:val="16"/>
                <w:lang w:eastAsia="es-CO"/>
              </w:rPr>
              <w:t xml:space="preserve"> </w:t>
            </w:r>
            <w:r w:rsidRPr="00F1174C">
              <w:rPr>
                <w:rFonts w:ascii="Calibri" w:eastAsia="Times New Roman" w:hAnsi="Calibri" w:cs="Calibri"/>
                <w:color w:val="000000"/>
                <w:sz w:val="16"/>
                <w:szCs w:val="16"/>
                <w:lang w:eastAsia="es-CO"/>
              </w:rPr>
              <w:t>disposiciones</w:t>
            </w:r>
          </w:p>
        </w:tc>
        <w:tc>
          <w:tcPr>
            <w:tcW w:w="3508" w:type="dxa"/>
            <w:tcBorders>
              <w:top w:val="nil"/>
              <w:left w:val="nil"/>
              <w:bottom w:val="single" w:sz="4" w:space="0" w:color="auto"/>
              <w:right w:val="single" w:sz="4" w:space="0" w:color="auto"/>
            </w:tcBorders>
            <w:shd w:val="clear" w:color="auto" w:fill="auto"/>
            <w:vAlign w:val="center"/>
            <w:hideMark/>
          </w:tcPr>
          <w:p w14:paraId="6C2F6361"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Declarar la situación de calamidad pública en el municipio de Manizales por el término de 6 meses prorrogables por un término igual o superior, conforme a la parte motiva que antecede.</w:t>
            </w:r>
          </w:p>
        </w:tc>
        <w:tc>
          <w:tcPr>
            <w:tcW w:w="146" w:type="dxa"/>
            <w:vAlign w:val="center"/>
            <w:hideMark/>
          </w:tcPr>
          <w:p w14:paraId="71047BA4" w14:textId="77777777" w:rsidR="003C7320" w:rsidRPr="00F1174C" w:rsidRDefault="003C7320" w:rsidP="00B80FC8">
            <w:pPr>
              <w:spacing w:before="0" w:after="0" w:line="240" w:lineRule="auto"/>
              <w:rPr>
                <w:rFonts w:ascii="Times New Roman" w:eastAsia="Times New Roman" w:hAnsi="Times New Roman" w:cs="Times New Roman"/>
                <w:lang w:eastAsia="es-CO"/>
              </w:rPr>
            </w:pPr>
          </w:p>
        </w:tc>
      </w:tr>
      <w:tr w:rsidR="003C7320" w:rsidRPr="00F1174C" w14:paraId="5372DD82" w14:textId="77777777" w:rsidTr="00C40F1B">
        <w:trPr>
          <w:trHeight w:val="1910"/>
        </w:trPr>
        <w:tc>
          <w:tcPr>
            <w:tcW w:w="980" w:type="dxa"/>
            <w:tcBorders>
              <w:top w:val="nil"/>
              <w:left w:val="single" w:sz="4" w:space="0" w:color="auto"/>
              <w:bottom w:val="single" w:sz="4" w:space="0" w:color="auto"/>
              <w:right w:val="single" w:sz="4" w:space="0" w:color="auto"/>
            </w:tcBorders>
            <w:shd w:val="clear" w:color="auto" w:fill="auto"/>
            <w:vAlign w:val="center"/>
            <w:hideMark/>
          </w:tcPr>
          <w:p w14:paraId="5CE8398A" w14:textId="77777777" w:rsidR="003C7320" w:rsidRPr="00F1174C" w:rsidRDefault="003C7320" w:rsidP="00B80FC8">
            <w:pPr>
              <w:spacing w:before="0" w:after="0" w:line="240" w:lineRule="auto"/>
              <w:rPr>
                <w:rFonts w:ascii="Tahoma" w:eastAsia="Times New Roman" w:hAnsi="Tahoma" w:cs="Tahoma"/>
                <w:b/>
                <w:bCs/>
                <w:color w:val="000000"/>
                <w:sz w:val="16"/>
                <w:szCs w:val="16"/>
                <w:lang w:eastAsia="es-CO"/>
              </w:rPr>
            </w:pPr>
            <w:r w:rsidRPr="00F1174C">
              <w:rPr>
                <w:rFonts w:ascii="Tahoma" w:eastAsia="Times New Roman" w:hAnsi="Tahoma" w:cs="Tahoma"/>
                <w:b/>
                <w:bCs/>
                <w:color w:val="000000"/>
                <w:sz w:val="16"/>
                <w:szCs w:val="16"/>
                <w:lang w:eastAsia="es-CO"/>
              </w:rPr>
              <w:t>0591</w:t>
            </w:r>
          </w:p>
        </w:tc>
        <w:tc>
          <w:tcPr>
            <w:tcW w:w="1040" w:type="dxa"/>
            <w:tcBorders>
              <w:top w:val="nil"/>
              <w:left w:val="nil"/>
              <w:bottom w:val="single" w:sz="4" w:space="0" w:color="auto"/>
              <w:right w:val="single" w:sz="4" w:space="0" w:color="auto"/>
            </w:tcBorders>
            <w:shd w:val="clear" w:color="auto" w:fill="auto"/>
            <w:vAlign w:val="center"/>
            <w:hideMark/>
          </w:tcPr>
          <w:p w14:paraId="53F44297"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15/09/2020</w:t>
            </w:r>
          </w:p>
        </w:tc>
        <w:tc>
          <w:tcPr>
            <w:tcW w:w="1372" w:type="dxa"/>
            <w:tcBorders>
              <w:top w:val="nil"/>
              <w:left w:val="nil"/>
              <w:bottom w:val="single" w:sz="4" w:space="0" w:color="auto"/>
              <w:right w:val="single" w:sz="4" w:space="0" w:color="auto"/>
            </w:tcBorders>
            <w:shd w:val="clear" w:color="auto" w:fill="auto"/>
            <w:vAlign w:val="center"/>
            <w:hideMark/>
          </w:tcPr>
          <w:p w14:paraId="5CAB846E"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SECRETARIA JURIDICA</w:t>
            </w:r>
          </w:p>
        </w:tc>
        <w:tc>
          <w:tcPr>
            <w:tcW w:w="2580" w:type="dxa"/>
            <w:tcBorders>
              <w:top w:val="nil"/>
              <w:left w:val="nil"/>
              <w:bottom w:val="single" w:sz="4" w:space="0" w:color="auto"/>
              <w:right w:val="single" w:sz="4" w:space="0" w:color="auto"/>
            </w:tcBorders>
            <w:shd w:val="clear" w:color="auto" w:fill="auto"/>
            <w:vAlign w:val="center"/>
            <w:hideMark/>
          </w:tcPr>
          <w:p w14:paraId="3B04472E"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por el cual se dictan disposiciones sobre el permiso durante el estado de calamidad pública y emergencia sanitaria declarada con ocasión de la situación epidemiológica causada por el COVID-19 en la ciudad de Manizales</w:t>
            </w:r>
          </w:p>
        </w:tc>
        <w:tc>
          <w:tcPr>
            <w:tcW w:w="3508" w:type="dxa"/>
            <w:tcBorders>
              <w:top w:val="nil"/>
              <w:left w:val="nil"/>
              <w:bottom w:val="single" w:sz="4" w:space="0" w:color="auto"/>
              <w:right w:val="single" w:sz="4" w:space="0" w:color="auto"/>
            </w:tcBorders>
            <w:shd w:val="clear" w:color="auto" w:fill="auto"/>
            <w:vAlign w:val="bottom"/>
            <w:hideMark/>
          </w:tcPr>
          <w:p w14:paraId="2E2B73AC"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Del permiso de uso temporal del espacio público de la red de andenes, antejardines, parques, vías y plazoletas.</w:t>
            </w:r>
            <w:r w:rsidRPr="00F1174C">
              <w:rPr>
                <w:rFonts w:ascii="Calibri" w:eastAsia="Times New Roman" w:hAnsi="Calibri" w:cs="Calibri"/>
                <w:color w:val="000000"/>
                <w:sz w:val="16"/>
                <w:szCs w:val="16"/>
                <w:lang w:eastAsia="es-CO"/>
              </w:rPr>
              <w:br/>
              <w:t>Directrices generales para el uso temporal de la red de vías peatonales, antejardines, vías vehiculares, parques y plazoletas para llevar a cabo labores de distanciamiento físico, circulación o actividades comerciales.</w:t>
            </w:r>
            <w:r w:rsidRPr="00F1174C">
              <w:rPr>
                <w:rFonts w:ascii="Calibri" w:eastAsia="Times New Roman" w:hAnsi="Calibri" w:cs="Calibri"/>
                <w:color w:val="000000"/>
                <w:sz w:val="16"/>
                <w:szCs w:val="16"/>
                <w:lang w:eastAsia="es-CO"/>
              </w:rPr>
              <w:br/>
              <w:t>Solicitud para el permiso de uso temporal del espacio público de la red de vías peatonales, vías vehiculares, antejardines, parques y plazoletas.</w:t>
            </w:r>
          </w:p>
        </w:tc>
        <w:tc>
          <w:tcPr>
            <w:tcW w:w="146" w:type="dxa"/>
            <w:vAlign w:val="center"/>
            <w:hideMark/>
          </w:tcPr>
          <w:p w14:paraId="54015DA8" w14:textId="77777777" w:rsidR="003C7320" w:rsidRPr="00F1174C" w:rsidRDefault="003C7320" w:rsidP="00B80FC8">
            <w:pPr>
              <w:spacing w:before="0" w:after="0" w:line="240" w:lineRule="auto"/>
              <w:rPr>
                <w:rFonts w:ascii="Times New Roman" w:eastAsia="Times New Roman" w:hAnsi="Times New Roman" w:cs="Times New Roman"/>
                <w:lang w:eastAsia="es-CO"/>
              </w:rPr>
            </w:pPr>
          </w:p>
        </w:tc>
      </w:tr>
      <w:tr w:rsidR="003C7320" w:rsidRPr="00F1174C" w14:paraId="2E18E305" w14:textId="77777777" w:rsidTr="00C40F1B">
        <w:trPr>
          <w:trHeight w:val="1280"/>
        </w:trPr>
        <w:tc>
          <w:tcPr>
            <w:tcW w:w="980" w:type="dxa"/>
            <w:tcBorders>
              <w:top w:val="nil"/>
              <w:left w:val="single" w:sz="4" w:space="0" w:color="auto"/>
              <w:bottom w:val="single" w:sz="4" w:space="0" w:color="auto"/>
              <w:right w:val="single" w:sz="4" w:space="0" w:color="auto"/>
            </w:tcBorders>
            <w:shd w:val="clear" w:color="auto" w:fill="auto"/>
            <w:vAlign w:val="center"/>
            <w:hideMark/>
          </w:tcPr>
          <w:p w14:paraId="78A89825" w14:textId="77777777" w:rsidR="003C7320" w:rsidRPr="00F1174C" w:rsidRDefault="003C7320" w:rsidP="00B80FC8">
            <w:pPr>
              <w:spacing w:before="0" w:after="0" w:line="240" w:lineRule="auto"/>
              <w:rPr>
                <w:rFonts w:ascii="Tahoma" w:eastAsia="Times New Roman" w:hAnsi="Tahoma" w:cs="Tahoma"/>
                <w:b/>
                <w:bCs/>
                <w:color w:val="000000"/>
                <w:sz w:val="16"/>
                <w:szCs w:val="16"/>
                <w:lang w:eastAsia="es-CO"/>
              </w:rPr>
            </w:pPr>
            <w:r w:rsidRPr="00F1174C">
              <w:rPr>
                <w:rFonts w:ascii="Tahoma" w:eastAsia="Times New Roman" w:hAnsi="Tahoma" w:cs="Tahoma"/>
                <w:b/>
                <w:bCs/>
                <w:color w:val="000000"/>
                <w:sz w:val="16"/>
                <w:szCs w:val="16"/>
                <w:lang w:eastAsia="es-CO"/>
              </w:rPr>
              <w:t>0664</w:t>
            </w:r>
          </w:p>
        </w:tc>
        <w:tc>
          <w:tcPr>
            <w:tcW w:w="1040" w:type="dxa"/>
            <w:tcBorders>
              <w:top w:val="nil"/>
              <w:left w:val="nil"/>
              <w:bottom w:val="single" w:sz="4" w:space="0" w:color="auto"/>
              <w:right w:val="single" w:sz="4" w:space="0" w:color="auto"/>
            </w:tcBorders>
            <w:shd w:val="clear" w:color="auto" w:fill="auto"/>
            <w:vAlign w:val="center"/>
            <w:hideMark/>
          </w:tcPr>
          <w:p w14:paraId="76E1AE10"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23/10/2020</w:t>
            </w:r>
          </w:p>
        </w:tc>
        <w:tc>
          <w:tcPr>
            <w:tcW w:w="1372" w:type="dxa"/>
            <w:tcBorders>
              <w:top w:val="nil"/>
              <w:left w:val="nil"/>
              <w:bottom w:val="single" w:sz="4" w:space="0" w:color="auto"/>
              <w:right w:val="single" w:sz="4" w:space="0" w:color="auto"/>
            </w:tcBorders>
            <w:shd w:val="clear" w:color="auto" w:fill="auto"/>
            <w:vAlign w:val="center"/>
            <w:hideMark/>
          </w:tcPr>
          <w:p w14:paraId="4ADF87EF"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SECRETARIA JURIDICA</w:t>
            </w:r>
          </w:p>
        </w:tc>
        <w:tc>
          <w:tcPr>
            <w:tcW w:w="2580" w:type="dxa"/>
            <w:tcBorders>
              <w:top w:val="nil"/>
              <w:left w:val="nil"/>
              <w:bottom w:val="single" w:sz="4" w:space="0" w:color="auto"/>
              <w:right w:val="single" w:sz="4" w:space="0" w:color="auto"/>
            </w:tcBorders>
            <w:shd w:val="clear" w:color="auto" w:fill="auto"/>
            <w:vAlign w:val="center"/>
            <w:hideMark/>
          </w:tcPr>
          <w:p w14:paraId="7C6EB9DB" w14:textId="31C97114"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por el cual se prorroga la calamidad pública por causa de la situación epidemiológica ocasionada por el virus covid-19 en el municipio de Manizales</w:t>
            </w:r>
          </w:p>
        </w:tc>
        <w:tc>
          <w:tcPr>
            <w:tcW w:w="3508" w:type="dxa"/>
            <w:tcBorders>
              <w:top w:val="nil"/>
              <w:left w:val="nil"/>
              <w:bottom w:val="single" w:sz="4" w:space="0" w:color="auto"/>
              <w:right w:val="single" w:sz="4" w:space="0" w:color="auto"/>
            </w:tcBorders>
            <w:shd w:val="clear" w:color="auto" w:fill="auto"/>
            <w:vAlign w:val="bottom"/>
            <w:hideMark/>
          </w:tcPr>
          <w:p w14:paraId="3EDD0530" w14:textId="1803DADE"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 xml:space="preserve">Prorrogar la vigencia del Decreto </w:t>
            </w:r>
            <w:proofErr w:type="spellStart"/>
            <w:r w:rsidRPr="00F1174C">
              <w:rPr>
                <w:rFonts w:ascii="Calibri" w:eastAsia="Times New Roman" w:hAnsi="Calibri" w:cs="Calibri"/>
                <w:color w:val="000000"/>
                <w:sz w:val="16"/>
                <w:szCs w:val="16"/>
                <w:lang w:eastAsia="es-CO"/>
              </w:rPr>
              <w:t>N°</w:t>
            </w:r>
            <w:proofErr w:type="spellEnd"/>
            <w:r w:rsidRPr="00F1174C">
              <w:rPr>
                <w:rFonts w:ascii="Calibri" w:eastAsia="Times New Roman" w:hAnsi="Calibri" w:cs="Calibri"/>
                <w:color w:val="000000"/>
                <w:sz w:val="16"/>
                <w:szCs w:val="16"/>
                <w:lang w:eastAsia="es-CO"/>
              </w:rPr>
              <w:t>. 0364 del 23 de abril de 2020 “Por el cual se declara la calamidad pública por causa de la situación epidemiológica ocasionada por el virus Cóvid-19 en el Municipio de Manizales y se dictan otras disposiciones” por el término de seis (6) meses, conforme a la parte motiva de que antecede.</w:t>
            </w:r>
          </w:p>
        </w:tc>
        <w:tc>
          <w:tcPr>
            <w:tcW w:w="146" w:type="dxa"/>
            <w:vAlign w:val="center"/>
            <w:hideMark/>
          </w:tcPr>
          <w:p w14:paraId="401CDB61" w14:textId="77777777" w:rsidR="003C7320" w:rsidRPr="00F1174C" w:rsidRDefault="003C7320" w:rsidP="00B80FC8">
            <w:pPr>
              <w:spacing w:before="0" w:after="0" w:line="240" w:lineRule="auto"/>
              <w:rPr>
                <w:rFonts w:ascii="Times New Roman" w:eastAsia="Times New Roman" w:hAnsi="Times New Roman" w:cs="Times New Roman"/>
                <w:lang w:eastAsia="es-CO"/>
              </w:rPr>
            </w:pPr>
          </w:p>
        </w:tc>
      </w:tr>
      <w:tr w:rsidR="003C7320" w:rsidRPr="00F1174C" w14:paraId="23616F81" w14:textId="77777777" w:rsidTr="00C40F1B">
        <w:trPr>
          <w:trHeight w:val="1490"/>
        </w:trPr>
        <w:tc>
          <w:tcPr>
            <w:tcW w:w="980" w:type="dxa"/>
            <w:tcBorders>
              <w:top w:val="nil"/>
              <w:left w:val="single" w:sz="4" w:space="0" w:color="auto"/>
              <w:bottom w:val="single" w:sz="4" w:space="0" w:color="auto"/>
              <w:right w:val="single" w:sz="4" w:space="0" w:color="auto"/>
            </w:tcBorders>
            <w:shd w:val="clear" w:color="auto" w:fill="auto"/>
            <w:vAlign w:val="center"/>
            <w:hideMark/>
          </w:tcPr>
          <w:p w14:paraId="0BC9F4EF" w14:textId="77777777" w:rsidR="003C7320" w:rsidRPr="00F1174C" w:rsidRDefault="003C7320" w:rsidP="00B80FC8">
            <w:pPr>
              <w:spacing w:before="0" w:after="0" w:line="240" w:lineRule="auto"/>
              <w:rPr>
                <w:rFonts w:ascii="Tahoma" w:eastAsia="Times New Roman" w:hAnsi="Tahoma" w:cs="Tahoma"/>
                <w:b/>
                <w:bCs/>
                <w:color w:val="000000"/>
                <w:sz w:val="16"/>
                <w:szCs w:val="16"/>
                <w:lang w:eastAsia="es-CO"/>
              </w:rPr>
            </w:pPr>
            <w:r w:rsidRPr="00F1174C">
              <w:rPr>
                <w:rFonts w:ascii="Tahoma" w:eastAsia="Times New Roman" w:hAnsi="Tahoma" w:cs="Tahoma"/>
                <w:b/>
                <w:bCs/>
                <w:color w:val="000000"/>
                <w:sz w:val="16"/>
                <w:szCs w:val="16"/>
                <w:lang w:eastAsia="es-CO"/>
              </w:rPr>
              <w:t>0074</w:t>
            </w:r>
          </w:p>
        </w:tc>
        <w:tc>
          <w:tcPr>
            <w:tcW w:w="1040" w:type="dxa"/>
            <w:tcBorders>
              <w:top w:val="nil"/>
              <w:left w:val="nil"/>
              <w:bottom w:val="single" w:sz="4" w:space="0" w:color="auto"/>
              <w:right w:val="single" w:sz="4" w:space="0" w:color="auto"/>
            </w:tcBorders>
            <w:shd w:val="clear" w:color="auto" w:fill="auto"/>
            <w:vAlign w:val="center"/>
            <w:hideMark/>
          </w:tcPr>
          <w:p w14:paraId="5DC63E8D"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25/02/2022</w:t>
            </w:r>
          </w:p>
        </w:tc>
        <w:tc>
          <w:tcPr>
            <w:tcW w:w="1372" w:type="dxa"/>
            <w:tcBorders>
              <w:top w:val="nil"/>
              <w:left w:val="nil"/>
              <w:bottom w:val="single" w:sz="4" w:space="0" w:color="auto"/>
              <w:right w:val="single" w:sz="4" w:space="0" w:color="auto"/>
            </w:tcBorders>
            <w:shd w:val="clear" w:color="auto" w:fill="auto"/>
            <w:vAlign w:val="center"/>
            <w:hideMark/>
          </w:tcPr>
          <w:p w14:paraId="195A9D3D"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SECRETARIA JURIDICA</w:t>
            </w:r>
          </w:p>
        </w:tc>
        <w:tc>
          <w:tcPr>
            <w:tcW w:w="2580" w:type="dxa"/>
            <w:tcBorders>
              <w:top w:val="nil"/>
              <w:left w:val="nil"/>
              <w:bottom w:val="single" w:sz="4" w:space="0" w:color="auto"/>
              <w:right w:val="single" w:sz="4" w:space="0" w:color="auto"/>
            </w:tcBorders>
            <w:shd w:val="clear" w:color="auto" w:fill="auto"/>
            <w:vAlign w:val="center"/>
            <w:hideMark/>
          </w:tcPr>
          <w:p w14:paraId="444EE3DC" w14:textId="66F03EE1"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por el cual se declara una situación de calamidad pública en el municipio de Manizales y se dictan otras disposiciones</w:t>
            </w:r>
          </w:p>
        </w:tc>
        <w:tc>
          <w:tcPr>
            <w:tcW w:w="3508" w:type="dxa"/>
            <w:tcBorders>
              <w:top w:val="nil"/>
              <w:left w:val="nil"/>
              <w:bottom w:val="single" w:sz="4" w:space="0" w:color="auto"/>
              <w:right w:val="single" w:sz="4" w:space="0" w:color="auto"/>
            </w:tcBorders>
            <w:shd w:val="clear" w:color="auto" w:fill="auto"/>
            <w:vAlign w:val="bottom"/>
            <w:hideMark/>
          </w:tcPr>
          <w:p w14:paraId="21883954"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Declarar la situación de calamidad pública en el municipio de Manizales, en atención al concepto favorable emitido el Consejo Municipal para la gestión del riesgo de desastres-CMGRD-Manizales en sesión extraordinaria 001 del día 24 de febrero de 2022, por el término de 6 meses, prorrogables por seis (6) meses, prorrogables por seis (6) meses más.</w:t>
            </w:r>
          </w:p>
        </w:tc>
        <w:tc>
          <w:tcPr>
            <w:tcW w:w="146" w:type="dxa"/>
            <w:vAlign w:val="center"/>
            <w:hideMark/>
          </w:tcPr>
          <w:p w14:paraId="020C0D28" w14:textId="77777777" w:rsidR="003C7320" w:rsidRPr="00F1174C" w:rsidRDefault="003C7320" w:rsidP="00B80FC8">
            <w:pPr>
              <w:spacing w:before="0" w:after="0" w:line="240" w:lineRule="auto"/>
              <w:rPr>
                <w:rFonts w:ascii="Times New Roman" w:eastAsia="Times New Roman" w:hAnsi="Times New Roman" w:cs="Times New Roman"/>
                <w:lang w:eastAsia="es-CO"/>
              </w:rPr>
            </w:pPr>
          </w:p>
        </w:tc>
      </w:tr>
      <w:tr w:rsidR="003C7320" w:rsidRPr="00F1174C" w14:paraId="0E42563D" w14:textId="77777777" w:rsidTr="00C40F1B">
        <w:trPr>
          <w:trHeight w:val="2330"/>
        </w:trPr>
        <w:tc>
          <w:tcPr>
            <w:tcW w:w="980" w:type="dxa"/>
            <w:tcBorders>
              <w:top w:val="nil"/>
              <w:left w:val="single" w:sz="4" w:space="0" w:color="auto"/>
              <w:bottom w:val="single" w:sz="4" w:space="0" w:color="auto"/>
              <w:right w:val="single" w:sz="4" w:space="0" w:color="auto"/>
            </w:tcBorders>
            <w:shd w:val="clear" w:color="auto" w:fill="auto"/>
            <w:vAlign w:val="center"/>
            <w:hideMark/>
          </w:tcPr>
          <w:p w14:paraId="6BFF75A4" w14:textId="77777777" w:rsidR="003C7320" w:rsidRPr="00F1174C" w:rsidRDefault="003C7320" w:rsidP="00B80FC8">
            <w:pPr>
              <w:spacing w:before="0" w:after="0" w:line="240" w:lineRule="auto"/>
              <w:rPr>
                <w:rFonts w:ascii="Tahoma" w:eastAsia="Times New Roman" w:hAnsi="Tahoma" w:cs="Tahoma"/>
                <w:b/>
                <w:bCs/>
                <w:color w:val="000000"/>
                <w:sz w:val="16"/>
                <w:szCs w:val="16"/>
                <w:lang w:eastAsia="es-CO"/>
              </w:rPr>
            </w:pPr>
            <w:r w:rsidRPr="00F1174C">
              <w:rPr>
                <w:rFonts w:ascii="Tahoma" w:eastAsia="Times New Roman" w:hAnsi="Tahoma" w:cs="Tahoma"/>
                <w:b/>
                <w:bCs/>
                <w:color w:val="000000"/>
                <w:sz w:val="16"/>
                <w:szCs w:val="16"/>
                <w:lang w:eastAsia="es-CO"/>
              </w:rPr>
              <w:t>0084</w:t>
            </w:r>
          </w:p>
        </w:tc>
        <w:tc>
          <w:tcPr>
            <w:tcW w:w="1040" w:type="dxa"/>
            <w:tcBorders>
              <w:top w:val="nil"/>
              <w:left w:val="nil"/>
              <w:bottom w:val="single" w:sz="4" w:space="0" w:color="auto"/>
              <w:right w:val="single" w:sz="4" w:space="0" w:color="auto"/>
            </w:tcBorders>
            <w:shd w:val="clear" w:color="auto" w:fill="auto"/>
            <w:vAlign w:val="center"/>
            <w:hideMark/>
          </w:tcPr>
          <w:p w14:paraId="4250F3E3"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3/03/2022</w:t>
            </w:r>
          </w:p>
        </w:tc>
        <w:tc>
          <w:tcPr>
            <w:tcW w:w="1372" w:type="dxa"/>
            <w:tcBorders>
              <w:top w:val="nil"/>
              <w:left w:val="nil"/>
              <w:bottom w:val="single" w:sz="4" w:space="0" w:color="auto"/>
              <w:right w:val="single" w:sz="4" w:space="0" w:color="auto"/>
            </w:tcBorders>
            <w:shd w:val="clear" w:color="auto" w:fill="auto"/>
            <w:vAlign w:val="center"/>
            <w:hideMark/>
          </w:tcPr>
          <w:p w14:paraId="36A9271A" w14:textId="29A91B7A"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SECRETARIA DE SERVICIOS ADMINISTRATIVOS</w:t>
            </w:r>
          </w:p>
        </w:tc>
        <w:tc>
          <w:tcPr>
            <w:tcW w:w="2580" w:type="dxa"/>
            <w:tcBorders>
              <w:top w:val="nil"/>
              <w:left w:val="nil"/>
              <w:bottom w:val="single" w:sz="4" w:space="0" w:color="auto"/>
              <w:right w:val="single" w:sz="4" w:space="0" w:color="auto"/>
            </w:tcBorders>
            <w:shd w:val="clear" w:color="auto" w:fill="auto"/>
            <w:vAlign w:val="center"/>
            <w:hideMark/>
          </w:tcPr>
          <w:p w14:paraId="124DEFE8" w14:textId="578FD3B6"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por el cual se declara una situación de urgencia manifiesta en el marco de la calamidad pública declarada por medio del decreto 0074 de 2022 en el municipio de Manizales</w:t>
            </w:r>
          </w:p>
        </w:tc>
        <w:tc>
          <w:tcPr>
            <w:tcW w:w="3508" w:type="dxa"/>
            <w:tcBorders>
              <w:top w:val="nil"/>
              <w:left w:val="nil"/>
              <w:bottom w:val="single" w:sz="4" w:space="0" w:color="auto"/>
              <w:right w:val="single" w:sz="4" w:space="0" w:color="auto"/>
            </w:tcBorders>
            <w:shd w:val="clear" w:color="auto" w:fill="auto"/>
            <w:vAlign w:val="bottom"/>
            <w:hideMark/>
          </w:tcPr>
          <w:p w14:paraId="52F95A7E" w14:textId="43B9D664"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Declarar la urgencia manifiesta  en el municipio de Manizales, en el marco de la declaratorio de calamidad pública, contenida en el decreto 0074 de 2022  por un término igual allí previsto, con la finalidad de que todos organismos de la administración central puedan adquirir los suministros de bienes, prestación de servicios o la ejecución de las obras  necesarias para atender la calamidad derivada del deslizamiento rotacional, en ladera sur del sector barrio la castellana, ubicada entre la carrera 30ª y 31 de la zona, e inmediatamente al norte del límite superior del barrio Nogales.</w:t>
            </w:r>
          </w:p>
        </w:tc>
        <w:tc>
          <w:tcPr>
            <w:tcW w:w="146" w:type="dxa"/>
            <w:vAlign w:val="center"/>
            <w:hideMark/>
          </w:tcPr>
          <w:p w14:paraId="43116AFD" w14:textId="77777777" w:rsidR="003C7320" w:rsidRPr="00F1174C" w:rsidRDefault="003C7320" w:rsidP="00B80FC8">
            <w:pPr>
              <w:spacing w:before="0" w:after="0" w:line="240" w:lineRule="auto"/>
              <w:rPr>
                <w:rFonts w:ascii="Times New Roman" w:eastAsia="Times New Roman" w:hAnsi="Times New Roman" w:cs="Times New Roman"/>
                <w:lang w:eastAsia="es-CO"/>
              </w:rPr>
            </w:pPr>
          </w:p>
        </w:tc>
      </w:tr>
      <w:tr w:rsidR="003C7320" w:rsidRPr="00F1174C" w14:paraId="1A5EC13E" w14:textId="77777777" w:rsidTr="00C40F1B">
        <w:trPr>
          <w:trHeight w:val="1910"/>
        </w:trPr>
        <w:tc>
          <w:tcPr>
            <w:tcW w:w="980" w:type="dxa"/>
            <w:tcBorders>
              <w:top w:val="nil"/>
              <w:left w:val="single" w:sz="4" w:space="0" w:color="auto"/>
              <w:bottom w:val="single" w:sz="4" w:space="0" w:color="auto"/>
              <w:right w:val="single" w:sz="4" w:space="0" w:color="auto"/>
            </w:tcBorders>
            <w:shd w:val="clear" w:color="auto" w:fill="auto"/>
            <w:vAlign w:val="center"/>
            <w:hideMark/>
          </w:tcPr>
          <w:p w14:paraId="21F30BF9" w14:textId="77777777" w:rsidR="003C7320" w:rsidRPr="00F1174C" w:rsidRDefault="003C7320" w:rsidP="00B80FC8">
            <w:pPr>
              <w:spacing w:before="0" w:after="0" w:line="240" w:lineRule="auto"/>
              <w:rPr>
                <w:rFonts w:ascii="Tahoma" w:eastAsia="Times New Roman" w:hAnsi="Tahoma" w:cs="Tahoma"/>
                <w:b/>
                <w:bCs/>
                <w:color w:val="000000"/>
                <w:sz w:val="16"/>
                <w:szCs w:val="16"/>
                <w:lang w:eastAsia="es-CO"/>
              </w:rPr>
            </w:pPr>
            <w:r w:rsidRPr="00F1174C">
              <w:rPr>
                <w:rFonts w:ascii="Tahoma" w:eastAsia="Times New Roman" w:hAnsi="Tahoma" w:cs="Tahoma"/>
                <w:b/>
                <w:bCs/>
                <w:color w:val="000000"/>
                <w:sz w:val="16"/>
                <w:szCs w:val="16"/>
                <w:lang w:eastAsia="es-CO"/>
              </w:rPr>
              <w:t>0433</w:t>
            </w:r>
          </w:p>
        </w:tc>
        <w:tc>
          <w:tcPr>
            <w:tcW w:w="1040" w:type="dxa"/>
            <w:tcBorders>
              <w:top w:val="nil"/>
              <w:left w:val="nil"/>
              <w:bottom w:val="single" w:sz="4" w:space="0" w:color="auto"/>
              <w:right w:val="single" w:sz="4" w:space="0" w:color="auto"/>
            </w:tcBorders>
            <w:shd w:val="clear" w:color="auto" w:fill="auto"/>
            <w:vAlign w:val="center"/>
            <w:hideMark/>
          </w:tcPr>
          <w:p w14:paraId="041F1093"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25/08/2022</w:t>
            </w:r>
          </w:p>
        </w:tc>
        <w:tc>
          <w:tcPr>
            <w:tcW w:w="1372" w:type="dxa"/>
            <w:tcBorders>
              <w:top w:val="nil"/>
              <w:left w:val="nil"/>
              <w:bottom w:val="single" w:sz="4" w:space="0" w:color="auto"/>
              <w:right w:val="single" w:sz="4" w:space="0" w:color="auto"/>
            </w:tcBorders>
            <w:shd w:val="clear" w:color="auto" w:fill="auto"/>
            <w:vAlign w:val="center"/>
            <w:hideMark/>
          </w:tcPr>
          <w:p w14:paraId="36CB84F6"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SECRETARIA JURIDICA</w:t>
            </w:r>
          </w:p>
        </w:tc>
        <w:tc>
          <w:tcPr>
            <w:tcW w:w="2580" w:type="dxa"/>
            <w:tcBorders>
              <w:top w:val="nil"/>
              <w:left w:val="nil"/>
              <w:bottom w:val="single" w:sz="4" w:space="0" w:color="auto"/>
              <w:right w:val="single" w:sz="4" w:space="0" w:color="auto"/>
            </w:tcBorders>
            <w:shd w:val="clear" w:color="auto" w:fill="auto"/>
            <w:vAlign w:val="center"/>
            <w:hideMark/>
          </w:tcPr>
          <w:p w14:paraId="38B895A1" w14:textId="4B629C09"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por el cual se prorroga una declaratoria de calamidad pública en el municipio de Manizales</w:t>
            </w:r>
          </w:p>
        </w:tc>
        <w:tc>
          <w:tcPr>
            <w:tcW w:w="3508" w:type="dxa"/>
            <w:tcBorders>
              <w:top w:val="nil"/>
              <w:left w:val="nil"/>
              <w:bottom w:val="single" w:sz="4" w:space="0" w:color="auto"/>
              <w:right w:val="single" w:sz="4" w:space="0" w:color="auto"/>
            </w:tcBorders>
            <w:shd w:val="clear" w:color="auto" w:fill="auto"/>
            <w:vAlign w:val="bottom"/>
            <w:hideMark/>
          </w:tcPr>
          <w:p w14:paraId="1C51072D"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Prorrogar la Declaratoria de la situación de calamidad pública en el Municipio de Manizales, ordenada inicialmente mediante decreto 0074 del 25 de febrero de 2022 por el término de seis (6) meses prorrogables otros seis (6) meses más, en atención al concepto favorable emitido el Consejo Municipal para la Gestión del Riesgo de Desastres CMGRD-Manizales, en sesión ordinario 004 del día 23 de agosto de 2022, por el término de seis (6) meses más</w:t>
            </w:r>
          </w:p>
        </w:tc>
        <w:tc>
          <w:tcPr>
            <w:tcW w:w="146" w:type="dxa"/>
            <w:vAlign w:val="center"/>
            <w:hideMark/>
          </w:tcPr>
          <w:p w14:paraId="6B8CF9F9" w14:textId="77777777" w:rsidR="003C7320" w:rsidRPr="00F1174C" w:rsidRDefault="003C7320" w:rsidP="00B80FC8">
            <w:pPr>
              <w:spacing w:before="0" w:after="0" w:line="240" w:lineRule="auto"/>
              <w:rPr>
                <w:rFonts w:ascii="Times New Roman" w:eastAsia="Times New Roman" w:hAnsi="Times New Roman" w:cs="Times New Roman"/>
                <w:lang w:eastAsia="es-CO"/>
              </w:rPr>
            </w:pPr>
          </w:p>
        </w:tc>
      </w:tr>
      <w:tr w:rsidR="003C7320" w:rsidRPr="00F1174C" w14:paraId="5B98B0F4" w14:textId="77777777" w:rsidTr="00C40F1B">
        <w:trPr>
          <w:trHeight w:val="1680"/>
        </w:trPr>
        <w:tc>
          <w:tcPr>
            <w:tcW w:w="980" w:type="dxa"/>
            <w:tcBorders>
              <w:top w:val="nil"/>
              <w:left w:val="single" w:sz="4" w:space="0" w:color="auto"/>
              <w:bottom w:val="single" w:sz="4" w:space="0" w:color="auto"/>
              <w:right w:val="single" w:sz="4" w:space="0" w:color="auto"/>
            </w:tcBorders>
            <w:shd w:val="clear" w:color="auto" w:fill="auto"/>
            <w:vAlign w:val="center"/>
            <w:hideMark/>
          </w:tcPr>
          <w:p w14:paraId="40281DB2" w14:textId="77777777" w:rsidR="003C7320" w:rsidRPr="00F1174C" w:rsidRDefault="003C7320" w:rsidP="00B80FC8">
            <w:pPr>
              <w:spacing w:before="0" w:after="0" w:line="240" w:lineRule="auto"/>
              <w:rPr>
                <w:rFonts w:ascii="Tahoma" w:eastAsia="Times New Roman" w:hAnsi="Tahoma" w:cs="Tahoma"/>
                <w:b/>
                <w:bCs/>
                <w:color w:val="000000"/>
                <w:sz w:val="16"/>
                <w:szCs w:val="16"/>
                <w:lang w:eastAsia="es-CO"/>
              </w:rPr>
            </w:pPr>
            <w:r w:rsidRPr="00F1174C">
              <w:rPr>
                <w:rFonts w:ascii="Tahoma" w:eastAsia="Times New Roman" w:hAnsi="Tahoma" w:cs="Tahoma"/>
                <w:b/>
                <w:bCs/>
                <w:color w:val="000000"/>
                <w:sz w:val="16"/>
                <w:szCs w:val="16"/>
                <w:lang w:eastAsia="es-CO"/>
              </w:rPr>
              <w:lastRenderedPageBreak/>
              <w:t>0097</w:t>
            </w:r>
          </w:p>
        </w:tc>
        <w:tc>
          <w:tcPr>
            <w:tcW w:w="1040" w:type="dxa"/>
            <w:tcBorders>
              <w:top w:val="nil"/>
              <w:left w:val="nil"/>
              <w:bottom w:val="single" w:sz="4" w:space="0" w:color="auto"/>
              <w:right w:val="single" w:sz="4" w:space="0" w:color="auto"/>
            </w:tcBorders>
            <w:shd w:val="clear" w:color="auto" w:fill="auto"/>
            <w:vAlign w:val="center"/>
            <w:hideMark/>
          </w:tcPr>
          <w:p w14:paraId="5E081C04"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28/02/2023</w:t>
            </w:r>
          </w:p>
        </w:tc>
        <w:tc>
          <w:tcPr>
            <w:tcW w:w="1372" w:type="dxa"/>
            <w:tcBorders>
              <w:top w:val="nil"/>
              <w:left w:val="nil"/>
              <w:bottom w:val="single" w:sz="4" w:space="0" w:color="auto"/>
              <w:right w:val="single" w:sz="4" w:space="0" w:color="auto"/>
            </w:tcBorders>
            <w:shd w:val="clear" w:color="auto" w:fill="auto"/>
            <w:vAlign w:val="center"/>
            <w:hideMark/>
          </w:tcPr>
          <w:p w14:paraId="7827A3EF"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SECRETARIA JURIDICA</w:t>
            </w:r>
          </w:p>
        </w:tc>
        <w:tc>
          <w:tcPr>
            <w:tcW w:w="2580" w:type="dxa"/>
            <w:tcBorders>
              <w:top w:val="nil"/>
              <w:left w:val="nil"/>
              <w:bottom w:val="single" w:sz="4" w:space="0" w:color="auto"/>
              <w:right w:val="single" w:sz="4" w:space="0" w:color="auto"/>
            </w:tcBorders>
            <w:shd w:val="clear" w:color="auto" w:fill="auto"/>
            <w:vAlign w:val="center"/>
            <w:hideMark/>
          </w:tcPr>
          <w:p w14:paraId="23C909E7"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por el cual se declara el retorno a la normalidad por calamidad pública en el municipio de Manizales, inicialmente establecidas por el decreto 0074 del 25 de febrero de 2022, prorrogada por el decreto 0433 del 25 de agosto de 2022 y se dictan otras disposiciones</w:t>
            </w:r>
          </w:p>
        </w:tc>
        <w:tc>
          <w:tcPr>
            <w:tcW w:w="3508" w:type="dxa"/>
            <w:tcBorders>
              <w:top w:val="nil"/>
              <w:left w:val="nil"/>
              <w:bottom w:val="single" w:sz="4" w:space="0" w:color="auto"/>
              <w:right w:val="single" w:sz="4" w:space="0" w:color="auto"/>
            </w:tcBorders>
            <w:shd w:val="clear" w:color="auto" w:fill="auto"/>
            <w:vAlign w:val="center"/>
            <w:hideMark/>
          </w:tcPr>
          <w:p w14:paraId="728DA2FB"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Declaratoria de Normalidad. Declarar el retorno a la normalidad para la situación de Calamidad Pública en el Municipio de Manizales, declarada mediante el decreto 0074 del 25 de febrero de 2022, prorrogada por el decreto 0433 del 25 d agosto de 2022</w:t>
            </w:r>
          </w:p>
        </w:tc>
        <w:tc>
          <w:tcPr>
            <w:tcW w:w="146" w:type="dxa"/>
            <w:vAlign w:val="center"/>
            <w:hideMark/>
          </w:tcPr>
          <w:p w14:paraId="3EB25CA3" w14:textId="77777777" w:rsidR="003C7320" w:rsidRPr="00F1174C" w:rsidRDefault="003C7320" w:rsidP="00B80FC8">
            <w:pPr>
              <w:spacing w:before="0" w:after="0" w:line="240" w:lineRule="auto"/>
              <w:rPr>
                <w:rFonts w:ascii="Times New Roman" w:eastAsia="Times New Roman" w:hAnsi="Times New Roman" w:cs="Times New Roman"/>
                <w:lang w:eastAsia="es-CO"/>
              </w:rPr>
            </w:pPr>
          </w:p>
        </w:tc>
      </w:tr>
      <w:tr w:rsidR="003C7320" w:rsidRPr="00F1174C" w14:paraId="0C0145B6" w14:textId="77777777" w:rsidTr="00C40F1B">
        <w:trPr>
          <w:trHeight w:val="2520"/>
        </w:trPr>
        <w:tc>
          <w:tcPr>
            <w:tcW w:w="980" w:type="dxa"/>
            <w:tcBorders>
              <w:top w:val="nil"/>
              <w:left w:val="single" w:sz="4" w:space="0" w:color="auto"/>
              <w:bottom w:val="single" w:sz="4" w:space="0" w:color="auto"/>
              <w:right w:val="single" w:sz="4" w:space="0" w:color="auto"/>
            </w:tcBorders>
            <w:shd w:val="clear" w:color="auto" w:fill="auto"/>
            <w:vAlign w:val="center"/>
            <w:hideMark/>
          </w:tcPr>
          <w:p w14:paraId="0BC97562" w14:textId="77777777" w:rsidR="003C7320" w:rsidRPr="00F1174C" w:rsidRDefault="003C7320" w:rsidP="00B80FC8">
            <w:pPr>
              <w:spacing w:before="0" w:after="0" w:line="240" w:lineRule="auto"/>
              <w:rPr>
                <w:rFonts w:ascii="Tahoma" w:eastAsia="Times New Roman" w:hAnsi="Tahoma" w:cs="Tahoma"/>
                <w:b/>
                <w:bCs/>
                <w:color w:val="000000"/>
                <w:sz w:val="16"/>
                <w:szCs w:val="16"/>
                <w:lang w:eastAsia="es-CO"/>
              </w:rPr>
            </w:pPr>
            <w:r w:rsidRPr="00F1174C">
              <w:rPr>
                <w:rFonts w:ascii="Tahoma" w:eastAsia="Times New Roman" w:hAnsi="Tahoma" w:cs="Tahoma"/>
                <w:b/>
                <w:bCs/>
                <w:color w:val="000000"/>
                <w:sz w:val="16"/>
                <w:szCs w:val="16"/>
                <w:lang w:eastAsia="es-CO"/>
              </w:rPr>
              <w:t>0157</w:t>
            </w:r>
          </w:p>
        </w:tc>
        <w:tc>
          <w:tcPr>
            <w:tcW w:w="1040" w:type="dxa"/>
            <w:tcBorders>
              <w:top w:val="nil"/>
              <w:left w:val="nil"/>
              <w:bottom w:val="single" w:sz="4" w:space="0" w:color="auto"/>
              <w:right w:val="single" w:sz="4" w:space="0" w:color="auto"/>
            </w:tcBorders>
            <w:shd w:val="clear" w:color="auto" w:fill="auto"/>
            <w:vAlign w:val="center"/>
            <w:hideMark/>
          </w:tcPr>
          <w:p w14:paraId="4AA8E3ED"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6/04/2023</w:t>
            </w:r>
          </w:p>
        </w:tc>
        <w:tc>
          <w:tcPr>
            <w:tcW w:w="1372" w:type="dxa"/>
            <w:tcBorders>
              <w:top w:val="nil"/>
              <w:left w:val="nil"/>
              <w:bottom w:val="single" w:sz="4" w:space="0" w:color="auto"/>
              <w:right w:val="single" w:sz="4" w:space="0" w:color="auto"/>
            </w:tcBorders>
            <w:shd w:val="clear" w:color="auto" w:fill="auto"/>
            <w:vAlign w:val="center"/>
            <w:hideMark/>
          </w:tcPr>
          <w:p w14:paraId="4C3CE532"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DESPACHO DEL ALCALDE</w:t>
            </w:r>
          </w:p>
        </w:tc>
        <w:tc>
          <w:tcPr>
            <w:tcW w:w="2580" w:type="dxa"/>
            <w:tcBorders>
              <w:top w:val="nil"/>
              <w:left w:val="nil"/>
              <w:bottom w:val="single" w:sz="4" w:space="0" w:color="auto"/>
              <w:right w:val="single" w:sz="4" w:space="0" w:color="auto"/>
            </w:tcBorders>
            <w:shd w:val="clear" w:color="auto" w:fill="auto"/>
            <w:vAlign w:val="center"/>
            <w:hideMark/>
          </w:tcPr>
          <w:p w14:paraId="573190CB" w14:textId="7777777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por el cual se declara una situación de calamidad pública en el municipio de Manizales y se dictan otras disposiciones</w:t>
            </w:r>
          </w:p>
        </w:tc>
        <w:tc>
          <w:tcPr>
            <w:tcW w:w="3508" w:type="dxa"/>
            <w:tcBorders>
              <w:top w:val="nil"/>
              <w:left w:val="nil"/>
              <w:bottom w:val="single" w:sz="4" w:space="0" w:color="auto"/>
              <w:right w:val="single" w:sz="4" w:space="0" w:color="auto"/>
            </w:tcBorders>
            <w:shd w:val="clear" w:color="auto" w:fill="auto"/>
            <w:hideMark/>
          </w:tcPr>
          <w:p w14:paraId="238CAF96" w14:textId="2108D9B7" w:rsidR="003C7320" w:rsidRPr="00F1174C" w:rsidRDefault="003C7320" w:rsidP="00B80FC8">
            <w:pPr>
              <w:spacing w:before="0" w:after="0" w:line="240" w:lineRule="auto"/>
              <w:rPr>
                <w:rFonts w:ascii="Calibri" w:eastAsia="Times New Roman" w:hAnsi="Calibri" w:cs="Calibri"/>
                <w:color w:val="000000"/>
                <w:sz w:val="16"/>
                <w:szCs w:val="16"/>
                <w:lang w:eastAsia="es-CO"/>
              </w:rPr>
            </w:pPr>
            <w:r w:rsidRPr="00F1174C">
              <w:rPr>
                <w:rFonts w:ascii="Calibri" w:eastAsia="Times New Roman" w:hAnsi="Calibri" w:cs="Calibri"/>
                <w:color w:val="000000"/>
                <w:sz w:val="16"/>
                <w:szCs w:val="16"/>
                <w:lang w:eastAsia="es-CO"/>
              </w:rPr>
              <w:t>Declarar la situación de calamidad pública en el Municipio de Manizales, con el fin de establecer las acciones oportunas para poder reducir el riesgo frente a la situación  de alerta presentada por el SGC, dado el comportamiento inestable del VOLCÁN NEVADO DEL RUÍZ, y las circunstancias directas y colaterales relacionadas con la eventual ERUPCIÓN del mismo en atención al concepto favorable emitido el Concejo Municipal para la Gestión del Riesgo de Desastres-CMGRD-Manizales en sesión extraordinaria del día 6 de abril de 2023, por el término de seis (6) meses, prorrogable por seis (6) meses más</w:t>
            </w:r>
          </w:p>
        </w:tc>
        <w:tc>
          <w:tcPr>
            <w:tcW w:w="146" w:type="dxa"/>
            <w:vAlign w:val="center"/>
            <w:hideMark/>
          </w:tcPr>
          <w:p w14:paraId="6738E049" w14:textId="77777777" w:rsidR="003C7320" w:rsidRPr="00F1174C" w:rsidRDefault="003C7320" w:rsidP="00B80FC8">
            <w:pPr>
              <w:spacing w:before="0" w:after="0" w:line="240" w:lineRule="auto"/>
              <w:rPr>
                <w:rFonts w:ascii="Times New Roman" w:eastAsia="Times New Roman" w:hAnsi="Times New Roman" w:cs="Times New Roman"/>
                <w:lang w:eastAsia="es-CO"/>
              </w:rPr>
            </w:pPr>
          </w:p>
        </w:tc>
      </w:tr>
    </w:tbl>
    <w:p w14:paraId="27DC0DE4" w14:textId="77777777" w:rsidR="003C7320" w:rsidRDefault="003C7320" w:rsidP="00B80FC8">
      <w:pPr>
        <w:pStyle w:val="Prrafodelista"/>
      </w:pPr>
      <w:r>
        <w:fldChar w:fldCharType="end"/>
      </w:r>
      <w:r>
        <w:br w:type="textWrapping" w:clear="all"/>
      </w:r>
    </w:p>
    <w:p w14:paraId="400DB533" w14:textId="77777777" w:rsidR="003C7320" w:rsidRDefault="003C7320" w:rsidP="00B80FC8">
      <w:pPr>
        <w:pStyle w:val="Prrafodelista"/>
      </w:pPr>
    </w:p>
    <w:p w14:paraId="68ED4968" w14:textId="77777777" w:rsidR="003C7320" w:rsidRDefault="003C7320" w:rsidP="00B80FC8">
      <w:pPr>
        <w:pStyle w:val="Prrafodelista"/>
      </w:pPr>
    </w:p>
    <w:p w14:paraId="7225F97D" w14:textId="77777777" w:rsidR="003C7320" w:rsidRDefault="003C7320" w:rsidP="00B80FC8">
      <w:pPr>
        <w:pStyle w:val="Prrafodelista"/>
      </w:pPr>
    </w:p>
    <w:p w14:paraId="35E12107" w14:textId="77777777" w:rsidR="003C7320" w:rsidRDefault="003C7320" w:rsidP="00B80FC8">
      <w:pPr>
        <w:pStyle w:val="Prrafodelista"/>
      </w:pPr>
    </w:p>
    <w:p w14:paraId="18BCE3AF" w14:textId="77777777" w:rsidR="003C7320" w:rsidRDefault="003C7320" w:rsidP="00B80FC8">
      <w:pPr>
        <w:pStyle w:val="Prrafodelista"/>
      </w:pPr>
    </w:p>
    <w:p w14:paraId="217777C2" w14:textId="77777777" w:rsidR="003C7320" w:rsidRDefault="003C7320" w:rsidP="00B80FC8">
      <w:pPr>
        <w:pStyle w:val="Prrafodelista"/>
      </w:pPr>
    </w:p>
    <w:p w14:paraId="2C825C74" w14:textId="77777777" w:rsidR="003C7320" w:rsidRDefault="003C7320" w:rsidP="00B80FC8">
      <w:pPr>
        <w:sectPr w:rsidR="003C7320" w:rsidSect="000F19F9">
          <w:pgSz w:w="12240" w:h="15840"/>
          <w:pgMar w:top="284" w:right="720" w:bottom="720" w:left="851" w:header="708" w:footer="708" w:gutter="0"/>
          <w:cols w:space="708"/>
          <w:titlePg/>
          <w:docGrid w:linePitch="360"/>
        </w:sectPr>
      </w:pPr>
    </w:p>
    <w:p w14:paraId="04C369A5" w14:textId="58B2936D" w:rsidR="00E34819" w:rsidRDefault="00C05802" w:rsidP="00B80FC8">
      <w:pPr>
        <w:pStyle w:val="Ttulo2"/>
      </w:pPr>
      <w:bookmarkStart w:id="77" w:name="_Toc153274004"/>
      <w:r>
        <w:lastRenderedPageBreak/>
        <w:t>17.</w:t>
      </w:r>
      <w:r w:rsidR="00D917DB">
        <w:t>6</w:t>
      </w:r>
      <w:r>
        <w:t xml:space="preserve"> </w:t>
      </w:r>
      <w:r w:rsidR="00995252" w:rsidRPr="00673D3A">
        <w:t>PARTICIPACIÓN CIUDADANA</w:t>
      </w:r>
      <w:r w:rsidR="00B55B0D">
        <w:t>.</w:t>
      </w:r>
      <w:bookmarkEnd w:id="77"/>
    </w:p>
    <w:p w14:paraId="4AC7B142" w14:textId="77777777" w:rsidR="00E34819" w:rsidRDefault="00E34819" w:rsidP="00B80FC8">
      <w:pPr>
        <w:pStyle w:val="Default"/>
        <w:rPr>
          <w:rFonts w:asciiTheme="minorHAnsi" w:hAnsiTheme="minorHAnsi" w:cstheme="minorHAnsi"/>
          <w:b/>
          <w:bCs/>
          <w:sz w:val="20"/>
          <w:szCs w:val="20"/>
        </w:rPr>
      </w:pPr>
    </w:p>
    <w:p w14:paraId="007E8F46" w14:textId="6B951027" w:rsidR="00E34819" w:rsidRPr="00E34819" w:rsidRDefault="00E34819" w:rsidP="00522DA6">
      <w:pPr>
        <w:pStyle w:val="Default"/>
        <w:jc w:val="both"/>
        <w:rPr>
          <w:rFonts w:asciiTheme="minorHAnsi" w:hAnsiTheme="minorHAnsi" w:cstheme="minorHAnsi"/>
          <w:b/>
          <w:bCs/>
        </w:rPr>
      </w:pPr>
      <w:r w:rsidRPr="00E34819">
        <w:rPr>
          <w:rFonts w:asciiTheme="minorHAnsi" w:hAnsiTheme="minorHAnsi" w:cstheme="minorHAnsi"/>
          <w:b/>
          <w:bCs/>
        </w:rPr>
        <w:t>La calle es el escenario</w:t>
      </w:r>
    </w:p>
    <w:p w14:paraId="124B2D80" w14:textId="77777777" w:rsidR="00E34819" w:rsidRPr="00F37F5F" w:rsidRDefault="00E34819" w:rsidP="00522DA6">
      <w:pPr>
        <w:pStyle w:val="Default"/>
        <w:jc w:val="both"/>
        <w:rPr>
          <w:rFonts w:asciiTheme="minorHAnsi" w:hAnsiTheme="minorHAnsi" w:cstheme="minorHAnsi"/>
          <w:sz w:val="20"/>
          <w:szCs w:val="20"/>
        </w:rPr>
      </w:pPr>
    </w:p>
    <w:p w14:paraId="691D3C66" w14:textId="50999DBB" w:rsidR="00E34819" w:rsidRPr="00F37F5F" w:rsidRDefault="00E34819" w:rsidP="00522DA6">
      <w:pPr>
        <w:pStyle w:val="Default"/>
        <w:jc w:val="both"/>
        <w:rPr>
          <w:rFonts w:asciiTheme="minorHAnsi" w:hAnsiTheme="minorHAnsi" w:cstheme="minorHAnsi"/>
          <w:sz w:val="20"/>
          <w:szCs w:val="20"/>
        </w:rPr>
      </w:pPr>
      <w:r w:rsidRPr="00F37F5F">
        <w:rPr>
          <w:rFonts w:asciiTheme="minorHAnsi" w:hAnsiTheme="minorHAnsi" w:cstheme="minorHAnsi"/>
          <w:sz w:val="20"/>
          <w:szCs w:val="20"/>
        </w:rPr>
        <w:t xml:space="preserve">En el </w:t>
      </w:r>
      <w:r w:rsidRPr="00F37F5F">
        <w:rPr>
          <w:rFonts w:asciiTheme="minorHAnsi" w:hAnsiTheme="minorHAnsi" w:cstheme="minorHAnsi"/>
          <w:b/>
          <w:bCs/>
          <w:sz w:val="20"/>
          <w:szCs w:val="20"/>
        </w:rPr>
        <w:t xml:space="preserve">Laboratorio Ciudadano </w:t>
      </w:r>
      <w:r w:rsidRPr="00F37F5F">
        <w:rPr>
          <w:rFonts w:asciiTheme="minorHAnsi" w:hAnsiTheme="minorHAnsi" w:cstheme="minorHAnsi"/>
          <w:sz w:val="20"/>
          <w:szCs w:val="20"/>
        </w:rPr>
        <w:t>promovemos la transformación social que trabaja por promover la participación ciudadana de forma activa y consciente para un mejor territorio. Conectamos personas y organizaciones con tomadores de decisión. Investigamos y aplicamos metodologías y tecnologías probadas e innovadoras.</w:t>
      </w:r>
    </w:p>
    <w:p w14:paraId="21A3038A" w14:textId="3044E8A0" w:rsidR="00E34819" w:rsidRPr="00F37F5F" w:rsidRDefault="00E34819" w:rsidP="00522DA6">
      <w:pPr>
        <w:pStyle w:val="Default"/>
        <w:jc w:val="both"/>
        <w:rPr>
          <w:rFonts w:asciiTheme="minorHAnsi" w:hAnsiTheme="minorHAnsi" w:cstheme="minorHAnsi"/>
          <w:sz w:val="20"/>
          <w:szCs w:val="20"/>
        </w:rPr>
      </w:pPr>
      <w:r w:rsidRPr="00F37F5F">
        <w:rPr>
          <w:rFonts w:asciiTheme="minorHAnsi" w:hAnsiTheme="minorHAnsi" w:cstheme="minorHAnsi"/>
          <w:sz w:val="20"/>
          <w:szCs w:val="20"/>
        </w:rPr>
        <w:t xml:space="preserve">En el </w:t>
      </w:r>
      <w:proofErr w:type="spellStart"/>
      <w:r w:rsidRPr="00F37F5F">
        <w:rPr>
          <w:rFonts w:asciiTheme="minorHAnsi" w:hAnsiTheme="minorHAnsi" w:cstheme="minorHAnsi"/>
          <w:b/>
          <w:bCs/>
          <w:sz w:val="20"/>
          <w:szCs w:val="20"/>
        </w:rPr>
        <w:t>LabCiudadano</w:t>
      </w:r>
      <w:proofErr w:type="spellEnd"/>
      <w:r w:rsidRPr="00F37F5F">
        <w:rPr>
          <w:rFonts w:asciiTheme="minorHAnsi" w:hAnsiTheme="minorHAnsi" w:cstheme="minorHAnsi"/>
          <w:b/>
          <w:bCs/>
          <w:sz w:val="20"/>
          <w:szCs w:val="20"/>
        </w:rPr>
        <w:t xml:space="preserve"> </w:t>
      </w:r>
      <w:r w:rsidRPr="00F37F5F">
        <w:rPr>
          <w:rFonts w:asciiTheme="minorHAnsi" w:hAnsiTheme="minorHAnsi" w:cstheme="minorHAnsi"/>
          <w:sz w:val="20"/>
          <w:szCs w:val="20"/>
        </w:rPr>
        <w:t>propiciamos espacios necesariamente abiertos. Es decir, cualquiera, más allá de su formación académica, su experiencia, o su procedencia puede participar. Son espacios ciudadanos.</w:t>
      </w:r>
    </w:p>
    <w:p w14:paraId="05CB8546" w14:textId="5E9D05DC" w:rsidR="00E34819" w:rsidRDefault="00E34819" w:rsidP="00522DA6">
      <w:pPr>
        <w:pStyle w:val="Default"/>
        <w:jc w:val="both"/>
        <w:rPr>
          <w:rFonts w:asciiTheme="minorHAnsi" w:hAnsiTheme="minorHAnsi" w:cstheme="minorHAnsi"/>
          <w:sz w:val="20"/>
          <w:szCs w:val="20"/>
        </w:rPr>
      </w:pPr>
      <w:r w:rsidRPr="00F37F5F">
        <w:rPr>
          <w:rFonts w:asciiTheme="minorHAnsi" w:hAnsiTheme="minorHAnsi" w:cstheme="minorHAnsi"/>
          <w:sz w:val="20"/>
          <w:szCs w:val="20"/>
        </w:rPr>
        <w:t>Entonces, son espacios (instituciones) donde cualquier ciudadano puede participar, para junto con otros colaborar, compartiendo sus conocimientos, ideas y experiencias a fin de generar proyectos en los que sea posible experimentar soluciones o propuestas con el objetivo de construir ciudad.</w:t>
      </w:r>
    </w:p>
    <w:p w14:paraId="47E908E1" w14:textId="7A0B32B9" w:rsidR="00817B50" w:rsidRDefault="00817B50" w:rsidP="00522DA6">
      <w:pPr>
        <w:pStyle w:val="Default"/>
        <w:jc w:val="both"/>
        <w:rPr>
          <w:rFonts w:asciiTheme="minorHAnsi" w:hAnsiTheme="minorHAnsi" w:cstheme="minorHAnsi"/>
          <w:sz w:val="20"/>
          <w:szCs w:val="20"/>
        </w:rPr>
      </w:pPr>
    </w:p>
    <w:p w14:paraId="60344A80" w14:textId="77777777" w:rsidR="00E34819" w:rsidRPr="00F37F5F" w:rsidRDefault="00E34819" w:rsidP="00522DA6">
      <w:pPr>
        <w:pStyle w:val="Default"/>
        <w:jc w:val="both"/>
        <w:rPr>
          <w:rFonts w:asciiTheme="minorHAnsi" w:hAnsiTheme="minorHAnsi" w:cstheme="minorHAnsi"/>
          <w:sz w:val="20"/>
          <w:szCs w:val="20"/>
        </w:rPr>
      </w:pPr>
    </w:p>
    <w:p w14:paraId="6BC4947C" w14:textId="48F6AA8E" w:rsidR="00E34819" w:rsidRPr="00F37F5F" w:rsidRDefault="00E34819" w:rsidP="00522DA6">
      <w:pPr>
        <w:pStyle w:val="Default"/>
        <w:numPr>
          <w:ilvl w:val="0"/>
          <w:numId w:val="2"/>
        </w:numPr>
        <w:spacing w:after="25"/>
        <w:jc w:val="both"/>
        <w:rPr>
          <w:rFonts w:asciiTheme="minorHAnsi" w:hAnsiTheme="minorHAnsi" w:cstheme="minorHAnsi"/>
          <w:sz w:val="20"/>
          <w:szCs w:val="20"/>
        </w:rPr>
      </w:pPr>
      <w:r w:rsidRPr="00F37F5F">
        <w:rPr>
          <w:rFonts w:asciiTheme="minorHAnsi" w:hAnsiTheme="minorHAnsi" w:cstheme="minorHAnsi"/>
          <w:sz w:val="20"/>
          <w:szCs w:val="20"/>
        </w:rPr>
        <w:t>Super Héroes Urbanos</w:t>
      </w:r>
    </w:p>
    <w:p w14:paraId="6F8152E1" w14:textId="39F9D710" w:rsidR="00E34819" w:rsidRPr="00F37F5F" w:rsidRDefault="00E34819" w:rsidP="00522DA6">
      <w:pPr>
        <w:pStyle w:val="Default"/>
        <w:numPr>
          <w:ilvl w:val="0"/>
          <w:numId w:val="2"/>
        </w:numPr>
        <w:spacing w:after="25"/>
        <w:jc w:val="both"/>
        <w:rPr>
          <w:rFonts w:asciiTheme="minorHAnsi" w:hAnsiTheme="minorHAnsi" w:cstheme="minorHAnsi"/>
          <w:sz w:val="20"/>
          <w:szCs w:val="20"/>
        </w:rPr>
      </w:pPr>
      <w:r w:rsidRPr="00F37F5F">
        <w:rPr>
          <w:rFonts w:asciiTheme="minorHAnsi" w:hAnsiTheme="minorHAnsi" w:cstheme="minorHAnsi"/>
          <w:sz w:val="20"/>
          <w:szCs w:val="20"/>
        </w:rPr>
        <w:t>Ciclos de formación en innovación.</w:t>
      </w:r>
    </w:p>
    <w:p w14:paraId="4F556910" w14:textId="40BC539C" w:rsidR="00E34819" w:rsidRPr="00F37F5F" w:rsidRDefault="00E34819" w:rsidP="00522DA6">
      <w:pPr>
        <w:pStyle w:val="Default"/>
        <w:numPr>
          <w:ilvl w:val="0"/>
          <w:numId w:val="2"/>
        </w:numPr>
        <w:spacing w:after="25"/>
        <w:jc w:val="both"/>
        <w:rPr>
          <w:rFonts w:asciiTheme="minorHAnsi" w:hAnsiTheme="minorHAnsi" w:cstheme="minorHAnsi"/>
          <w:sz w:val="20"/>
          <w:szCs w:val="20"/>
        </w:rPr>
      </w:pPr>
      <w:r w:rsidRPr="00F37F5F">
        <w:rPr>
          <w:rFonts w:asciiTheme="minorHAnsi" w:hAnsiTheme="minorHAnsi" w:cstheme="minorHAnsi"/>
          <w:sz w:val="20"/>
          <w:szCs w:val="20"/>
        </w:rPr>
        <w:t>Formulación de Planes de Desarrollo. Comunitarios (PLADECOS).</w:t>
      </w:r>
    </w:p>
    <w:p w14:paraId="1AAC773D" w14:textId="13E05680" w:rsidR="00E34819" w:rsidRPr="00F37F5F" w:rsidRDefault="00E34819" w:rsidP="00522DA6">
      <w:pPr>
        <w:pStyle w:val="Default"/>
        <w:numPr>
          <w:ilvl w:val="0"/>
          <w:numId w:val="2"/>
        </w:numPr>
        <w:spacing w:after="25"/>
        <w:jc w:val="both"/>
        <w:rPr>
          <w:rFonts w:asciiTheme="minorHAnsi" w:hAnsiTheme="minorHAnsi" w:cstheme="minorHAnsi"/>
          <w:sz w:val="20"/>
          <w:szCs w:val="20"/>
        </w:rPr>
      </w:pPr>
      <w:r w:rsidRPr="00F37F5F">
        <w:rPr>
          <w:rFonts w:asciiTheme="minorHAnsi" w:hAnsiTheme="minorHAnsi" w:cstheme="minorHAnsi"/>
          <w:sz w:val="20"/>
          <w:szCs w:val="20"/>
        </w:rPr>
        <w:t>Apropiación social del conocimiento.</w:t>
      </w:r>
    </w:p>
    <w:p w14:paraId="65670C44" w14:textId="20632346" w:rsidR="00E34819" w:rsidRPr="00F37F5F" w:rsidRDefault="00E34819" w:rsidP="00522DA6">
      <w:pPr>
        <w:pStyle w:val="Default"/>
        <w:numPr>
          <w:ilvl w:val="0"/>
          <w:numId w:val="2"/>
        </w:numPr>
        <w:spacing w:after="25"/>
        <w:jc w:val="both"/>
        <w:rPr>
          <w:rFonts w:asciiTheme="minorHAnsi" w:hAnsiTheme="minorHAnsi" w:cstheme="minorHAnsi"/>
          <w:sz w:val="20"/>
          <w:szCs w:val="20"/>
        </w:rPr>
      </w:pPr>
      <w:r w:rsidRPr="00F37F5F">
        <w:rPr>
          <w:rFonts w:asciiTheme="minorHAnsi" w:hAnsiTheme="minorHAnsi" w:cstheme="minorHAnsi"/>
          <w:sz w:val="20"/>
          <w:szCs w:val="20"/>
        </w:rPr>
        <w:t>Retos ciudadanos de innovación.</w:t>
      </w:r>
    </w:p>
    <w:p w14:paraId="3D4E73E1" w14:textId="164D05CE" w:rsidR="00E34819" w:rsidRPr="00F37F5F" w:rsidRDefault="00E34819" w:rsidP="00522DA6">
      <w:pPr>
        <w:pStyle w:val="Default"/>
        <w:numPr>
          <w:ilvl w:val="0"/>
          <w:numId w:val="2"/>
        </w:numPr>
        <w:spacing w:after="25"/>
        <w:jc w:val="both"/>
        <w:rPr>
          <w:rFonts w:asciiTheme="minorHAnsi" w:hAnsiTheme="minorHAnsi" w:cstheme="minorHAnsi"/>
          <w:sz w:val="20"/>
          <w:szCs w:val="20"/>
        </w:rPr>
      </w:pPr>
      <w:r w:rsidRPr="00F37F5F">
        <w:rPr>
          <w:rFonts w:asciiTheme="minorHAnsi" w:hAnsiTheme="minorHAnsi" w:cstheme="minorHAnsi"/>
          <w:sz w:val="20"/>
          <w:szCs w:val="20"/>
        </w:rPr>
        <w:t>Espacios de creación colectiva.</w:t>
      </w:r>
    </w:p>
    <w:p w14:paraId="05C05D27" w14:textId="23E46D5B" w:rsidR="00E34819" w:rsidRPr="00F37F5F" w:rsidRDefault="00E34819" w:rsidP="00522DA6">
      <w:pPr>
        <w:pStyle w:val="Default"/>
        <w:numPr>
          <w:ilvl w:val="0"/>
          <w:numId w:val="2"/>
        </w:numPr>
        <w:spacing w:after="25"/>
        <w:jc w:val="both"/>
        <w:rPr>
          <w:rFonts w:asciiTheme="minorHAnsi" w:hAnsiTheme="minorHAnsi" w:cstheme="minorHAnsi"/>
          <w:sz w:val="20"/>
          <w:szCs w:val="20"/>
        </w:rPr>
      </w:pPr>
      <w:r w:rsidRPr="00F37F5F">
        <w:rPr>
          <w:rFonts w:asciiTheme="minorHAnsi" w:hAnsiTheme="minorHAnsi" w:cstheme="minorHAnsi"/>
          <w:sz w:val="20"/>
          <w:szCs w:val="20"/>
        </w:rPr>
        <w:t>Movilización y articulación de actores.</w:t>
      </w:r>
    </w:p>
    <w:p w14:paraId="3FC24F8D" w14:textId="0D43F468" w:rsidR="00E34819" w:rsidRPr="00F37F5F" w:rsidRDefault="00E34819" w:rsidP="00522DA6">
      <w:pPr>
        <w:pStyle w:val="Default"/>
        <w:numPr>
          <w:ilvl w:val="0"/>
          <w:numId w:val="2"/>
        </w:numPr>
        <w:spacing w:after="25"/>
        <w:jc w:val="both"/>
        <w:rPr>
          <w:rFonts w:asciiTheme="minorHAnsi" w:hAnsiTheme="minorHAnsi" w:cstheme="minorHAnsi"/>
          <w:sz w:val="20"/>
          <w:szCs w:val="20"/>
        </w:rPr>
      </w:pPr>
      <w:r w:rsidRPr="00F37F5F">
        <w:rPr>
          <w:rFonts w:asciiTheme="minorHAnsi" w:hAnsiTheme="minorHAnsi" w:cstheme="minorHAnsi"/>
          <w:sz w:val="20"/>
          <w:szCs w:val="20"/>
        </w:rPr>
        <w:t>Herramientas digitales para la innovación.</w:t>
      </w:r>
    </w:p>
    <w:p w14:paraId="1C729869" w14:textId="0304040A" w:rsidR="00E34819" w:rsidRPr="00F37F5F" w:rsidRDefault="00E34819" w:rsidP="00522DA6">
      <w:pPr>
        <w:pStyle w:val="Default"/>
        <w:numPr>
          <w:ilvl w:val="0"/>
          <w:numId w:val="2"/>
        </w:numPr>
        <w:spacing w:after="25"/>
        <w:jc w:val="both"/>
        <w:rPr>
          <w:rFonts w:asciiTheme="minorHAnsi" w:hAnsiTheme="minorHAnsi" w:cstheme="minorHAnsi"/>
          <w:sz w:val="20"/>
          <w:szCs w:val="20"/>
        </w:rPr>
      </w:pPr>
      <w:r w:rsidRPr="00F37F5F">
        <w:rPr>
          <w:rFonts w:asciiTheme="minorHAnsi" w:hAnsiTheme="minorHAnsi" w:cstheme="minorHAnsi"/>
          <w:sz w:val="20"/>
          <w:szCs w:val="20"/>
        </w:rPr>
        <w:t>Catarsis colectiva.</w:t>
      </w:r>
    </w:p>
    <w:p w14:paraId="734DB2DB" w14:textId="4C1BA755" w:rsidR="00E34819" w:rsidRDefault="00E34819" w:rsidP="00522DA6">
      <w:pPr>
        <w:pStyle w:val="Default"/>
        <w:numPr>
          <w:ilvl w:val="0"/>
          <w:numId w:val="2"/>
        </w:numPr>
        <w:jc w:val="both"/>
        <w:rPr>
          <w:rFonts w:asciiTheme="minorHAnsi" w:hAnsiTheme="minorHAnsi" w:cstheme="minorHAnsi"/>
          <w:sz w:val="20"/>
          <w:szCs w:val="20"/>
        </w:rPr>
      </w:pPr>
      <w:r w:rsidRPr="00F37F5F">
        <w:rPr>
          <w:rFonts w:asciiTheme="minorHAnsi" w:hAnsiTheme="minorHAnsi" w:cstheme="minorHAnsi"/>
          <w:sz w:val="20"/>
          <w:szCs w:val="20"/>
        </w:rPr>
        <w:t>Comunicación y narrativas de impacto.</w:t>
      </w:r>
    </w:p>
    <w:p w14:paraId="336CBF86" w14:textId="77777777" w:rsidR="00817B50" w:rsidRPr="00F37F5F" w:rsidRDefault="00817B50" w:rsidP="00522DA6">
      <w:pPr>
        <w:pStyle w:val="Default"/>
        <w:jc w:val="both"/>
        <w:rPr>
          <w:rFonts w:asciiTheme="minorHAnsi" w:hAnsiTheme="minorHAnsi" w:cstheme="minorHAnsi"/>
          <w:sz w:val="20"/>
          <w:szCs w:val="20"/>
        </w:rPr>
      </w:pPr>
    </w:p>
    <w:p w14:paraId="4EF31B08" w14:textId="77777777" w:rsidR="00313150" w:rsidRDefault="00313150" w:rsidP="00522DA6">
      <w:pPr>
        <w:pStyle w:val="Default"/>
        <w:jc w:val="both"/>
        <w:rPr>
          <w:rFonts w:asciiTheme="minorHAnsi" w:hAnsiTheme="minorHAnsi" w:cstheme="minorHAnsi"/>
          <w:b/>
          <w:bCs/>
          <w:color w:val="auto"/>
          <w:sz w:val="20"/>
          <w:szCs w:val="20"/>
        </w:rPr>
      </w:pPr>
    </w:p>
    <w:p w14:paraId="01CDEDBB" w14:textId="77777777" w:rsidR="003C7320" w:rsidRDefault="003C7320" w:rsidP="00522DA6">
      <w:pPr>
        <w:pStyle w:val="Default"/>
        <w:jc w:val="both"/>
        <w:rPr>
          <w:rFonts w:asciiTheme="minorHAnsi" w:hAnsiTheme="minorHAnsi" w:cstheme="minorHAnsi"/>
          <w:b/>
          <w:bCs/>
          <w:color w:val="auto"/>
          <w:sz w:val="20"/>
          <w:szCs w:val="20"/>
        </w:rPr>
      </w:pPr>
    </w:p>
    <w:p w14:paraId="4A1FB6A8" w14:textId="75CB0DEC" w:rsidR="003C7320" w:rsidRDefault="003C7320" w:rsidP="00522DA6">
      <w:pPr>
        <w:pStyle w:val="Default"/>
        <w:jc w:val="both"/>
        <w:rPr>
          <w:rFonts w:asciiTheme="minorHAnsi" w:hAnsiTheme="minorHAnsi" w:cstheme="minorHAnsi"/>
          <w:b/>
          <w:bCs/>
          <w:color w:val="auto"/>
          <w:sz w:val="20"/>
          <w:szCs w:val="20"/>
        </w:rPr>
      </w:pPr>
      <w:r w:rsidRPr="00817B50">
        <w:rPr>
          <w:rFonts w:asciiTheme="minorHAnsi" w:hAnsiTheme="minorHAnsi" w:cstheme="minorHAnsi"/>
          <w:noProof/>
          <w:sz w:val="20"/>
          <w:szCs w:val="20"/>
        </w:rPr>
        <w:drawing>
          <wp:inline distT="0" distB="0" distL="0" distR="0" wp14:anchorId="09E20BB3" wp14:editId="7D8DC72D">
            <wp:extent cx="6577263" cy="2972776"/>
            <wp:effectExtent l="0" t="0" r="0" b="0"/>
            <wp:docPr id="1901917985" name="Imagen 1" descr="Imagen que contiene juguete, muñeca, foto, leg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917985" name="Imagen 1" descr="Imagen que contiene juguete, muñeca, foto, lego&#10;&#10;Descripción generada automáticamente"/>
                    <pic:cNvPicPr/>
                  </pic:nvPicPr>
                  <pic:blipFill>
                    <a:blip r:embed="rId42"/>
                    <a:stretch>
                      <a:fillRect/>
                    </a:stretch>
                  </pic:blipFill>
                  <pic:spPr>
                    <a:xfrm>
                      <a:off x="0" y="0"/>
                      <a:ext cx="6595430" cy="2980987"/>
                    </a:xfrm>
                    <a:prstGeom prst="rect">
                      <a:avLst/>
                    </a:prstGeom>
                    <a:ln>
                      <a:noFill/>
                    </a:ln>
                    <a:effectLst>
                      <a:softEdge rad="112500"/>
                    </a:effectLst>
                  </pic:spPr>
                </pic:pic>
              </a:graphicData>
            </a:graphic>
          </wp:inline>
        </w:drawing>
      </w:r>
    </w:p>
    <w:p w14:paraId="00F8A9C7" w14:textId="77777777" w:rsidR="003C7320" w:rsidRDefault="003C7320" w:rsidP="00522DA6">
      <w:pPr>
        <w:pStyle w:val="Default"/>
        <w:jc w:val="both"/>
        <w:rPr>
          <w:rFonts w:asciiTheme="minorHAnsi" w:hAnsiTheme="minorHAnsi" w:cstheme="minorHAnsi"/>
          <w:b/>
          <w:bCs/>
          <w:color w:val="auto"/>
          <w:sz w:val="20"/>
          <w:szCs w:val="20"/>
        </w:rPr>
      </w:pPr>
    </w:p>
    <w:p w14:paraId="375F649F" w14:textId="7FEE2FC1" w:rsidR="003C7320" w:rsidRDefault="003C7320" w:rsidP="00522DA6">
      <w:pPr>
        <w:pStyle w:val="Default"/>
        <w:jc w:val="both"/>
        <w:rPr>
          <w:rFonts w:asciiTheme="minorHAnsi" w:hAnsiTheme="minorHAnsi" w:cstheme="minorHAnsi"/>
          <w:b/>
          <w:bCs/>
          <w:color w:val="auto"/>
          <w:sz w:val="20"/>
          <w:szCs w:val="20"/>
        </w:rPr>
      </w:pPr>
    </w:p>
    <w:p w14:paraId="6A5FF3D1" w14:textId="77777777" w:rsidR="003C7320" w:rsidRDefault="003C7320" w:rsidP="00522DA6">
      <w:pPr>
        <w:pStyle w:val="Default"/>
        <w:jc w:val="both"/>
        <w:rPr>
          <w:rFonts w:asciiTheme="minorHAnsi" w:hAnsiTheme="minorHAnsi" w:cstheme="minorHAnsi"/>
          <w:b/>
          <w:bCs/>
          <w:color w:val="auto"/>
          <w:sz w:val="20"/>
          <w:szCs w:val="20"/>
        </w:rPr>
      </w:pPr>
    </w:p>
    <w:p w14:paraId="551D6411" w14:textId="19EDAC68" w:rsidR="00313150" w:rsidRDefault="00313150" w:rsidP="00522DA6">
      <w:pPr>
        <w:pStyle w:val="Default"/>
        <w:jc w:val="both"/>
        <w:rPr>
          <w:rFonts w:asciiTheme="minorHAnsi" w:hAnsiTheme="minorHAnsi" w:cstheme="minorHAnsi"/>
          <w:b/>
          <w:bCs/>
          <w:color w:val="auto"/>
          <w:sz w:val="20"/>
          <w:szCs w:val="20"/>
        </w:rPr>
      </w:pPr>
    </w:p>
    <w:p w14:paraId="5B85DF10" w14:textId="77777777" w:rsidR="00313150" w:rsidRPr="00F37F5F" w:rsidRDefault="00313150" w:rsidP="00522DA6">
      <w:pPr>
        <w:pStyle w:val="Default"/>
        <w:jc w:val="both"/>
        <w:rPr>
          <w:rFonts w:asciiTheme="minorHAnsi" w:hAnsiTheme="minorHAnsi" w:cstheme="minorHAnsi"/>
          <w:b/>
          <w:bCs/>
          <w:color w:val="auto"/>
          <w:sz w:val="20"/>
          <w:szCs w:val="20"/>
        </w:rPr>
      </w:pPr>
    </w:p>
    <w:p w14:paraId="0A1AA98D" w14:textId="5BEF4E75"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 xml:space="preserve">Superhéroes Urbanos </w:t>
      </w:r>
      <w:r w:rsidRPr="00F37F5F">
        <w:rPr>
          <w:rFonts w:asciiTheme="minorHAnsi" w:hAnsiTheme="minorHAnsi" w:cstheme="minorHAnsi"/>
          <w:color w:val="auto"/>
          <w:sz w:val="20"/>
          <w:szCs w:val="20"/>
        </w:rPr>
        <w:t xml:space="preserve">se basa en retos de innovación abierta, conversaciones de ciudad, generación de espacios públicos de </w:t>
      </w:r>
      <w:proofErr w:type="spellStart"/>
      <w:r w:rsidRPr="00F37F5F">
        <w:rPr>
          <w:rFonts w:asciiTheme="minorHAnsi" w:hAnsiTheme="minorHAnsi" w:cstheme="minorHAnsi"/>
          <w:color w:val="auto"/>
          <w:sz w:val="20"/>
          <w:szCs w:val="20"/>
        </w:rPr>
        <w:t>co-creación</w:t>
      </w:r>
      <w:proofErr w:type="spellEnd"/>
      <w:r w:rsidRPr="00F37F5F">
        <w:rPr>
          <w:rFonts w:asciiTheme="minorHAnsi" w:hAnsiTheme="minorHAnsi" w:cstheme="minorHAnsi"/>
          <w:color w:val="auto"/>
          <w:sz w:val="20"/>
          <w:szCs w:val="20"/>
        </w:rPr>
        <w:t>, experimentos urbanos y un campamento de innovación (que se realizará los próximos 17 y 18 de noviembre); con los cuales se busca que sean los mismos habitantes de nuestra ciudad quienes identifiquen y den solución a los dolores colectivos de Manizales, porque ¿quién mejor que el ciudadano “de a pie” para saber en dónde se encuentran los retos reales?</w:t>
      </w:r>
    </w:p>
    <w:p w14:paraId="3BE72F82" w14:textId="77777777" w:rsidR="00E34819" w:rsidRPr="00F37F5F" w:rsidRDefault="00E34819" w:rsidP="00522DA6">
      <w:pPr>
        <w:pStyle w:val="Default"/>
        <w:jc w:val="both"/>
        <w:rPr>
          <w:rFonts w:asciiTheme="minorHAnsi" w:hAnsiTheme="minorHAnsi" w:cstheme="minorHAnsi"/>
          <w:b/>
          <w:bCs/>
          <w:color w:val="auto"/>
          <w:sz w:val="20"/>
          <w:szCs w:val="20"/>
        </w:rPr>
      </w:pPr>
    </w:p>
    <w:p w14:paraId="2F166B4A" w14:textId="06A1C289" w:rsidR="00E34819" w:rsidRPr="00F37F5F" w:rsidRDefault="00E34819" w:rsidP="00522DA6">
      <w:pPr>
        <w:pStyle w:val="Default"/>
        <w:jc w:val="both"/>
        <w:rPr>
          <w:rFonts w:asciiTheme="minorHAnsi" w:hAnsiTheme="minorHAnsi" w:cstheme="minorHAnsi"/>
          <w:b/>
          <w:bCs/>
          <w:color w:val="auto"/>
          <w:sz w:val="20"/>
          <w:szCs w:val="20"/>
        </w:rPr>
      </w:pPr>
      <w:r w:rsidRPr="00F37F5F">
        <w:rPr>
          <w:rFonts w:asciiTheme="minorHAnsi" w:hAnsiTheme="minorHAnsi" w:cstheme="minorHAnsi"/>
          <w:b/>
          <w:bCs/>
          <w:color w:val="auto"/>
          <w:sz w:val="20"/>
          <w:szCs w:val="20"/>
        </w:rPr>
        <w:t>Las etapas de Superhéroes Urbanos:</w:t>
      </w:r>
    </w:p>
    <w:p w14:paraId="0A1EC04A" w14:textId="77777777" w:rsidR="00E34819" w:rsidRPr="00F37F5F" w:rsidRDefault="00E34819" w:rsidP="00522DA6">
      <w:pPr>
        <w:pStyle w:val="Default"/>
        <w:jc w:val="both"/>
        <w:rPr>
          <w:rFonts w:asciiTheme="minorHAnsi" w:hAnsiTheme="minorHAnsi" w:cstheme="minorHAnsi"/>
          <w:color w:val="auto"/>
          <w:sz w:val="20"/>
          <w:szCs w:val="20"/>
        </w:rPr>
      </w:pPr>
    </w:p>
    <w:p w14:paraId="58C39885" w14:textId="06B0C80E" w:rsidR="00E34819" w:rsidRDefault="00E34819" w:rsidP="00522DA6">
      <w:pPr>
        <w:pStyle w:val="Default"/>
        <w:numPr>
          <w:ilvl w:val="0"/>
          <w:numId w:val="3"/>
        </w:numPr>
        <w:spacing w:after="115"/>
        <w:ind w:left="360" w:hanging="360"/>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 xml:space="preserve">Identificación de dolores de ciudad: </w:t>
      </w:r>
      <w:r w:rsidRPr="00F37F5F">
        <w:rPr>
          <w:rFonts w:asciiTheme="minorHAnsi" w:hAnsiTheme="minorHAnsi" w:cstheme="minorHAnsi"/>
          <w:color w:val="auto"/>
          <w:sz w:val="20"/>
          <w:szCs w:val="20"/>
        </w:rPr>
        <w:t>A través de talleres y de tomas ciudadanas para la identificación de retos y de la captura de datos, entre otras actividades con los habitantes de la ciudad, conoceremos cuáles son los principales retos y dolores que los manizaleños quieren resolver.</w:t>
      </w:r>
    </w:p>
    <w:p w14:paraId="11339924" w14:textId="77777777" w:rsidR="00E34819" w:rsidRPr="00F37F5F" w:rsidRDefault="00E34819" w:rsidP="00522DA6">
      <w:pPr>
        <w:pStyle w:val="Default"/>
        <w:spacing w:after="115"/>
        <w:ind w:left="360"/>
        <w:jc w:val="both"/>
        <w:rPr>
          <w:rFonts w:asciiTheme="minorHAnsi" w:hAnsiTheme="minorHAnsi" w:cstheme="minorHAnsi"/>
          <w:color w:val="auto"/>
          <w:sz w:val="20"/>
          <w:szCs w:val="20"/>
        </w:rPr>
      </w:pPr>
    </w:p>
    <w:p w14:paraId="62BF04A6" w14:textId="46F78319" w:rsidR="00E34819" w:rsidRPr="00F37F5F" w:rsidRDefault="00E34819" w:rsidP="00522DA6">
      <w:pPr>
        <w:pStyle w:val="Default"/>
        <w:numPr>
          <w:ilvl w:val="0"/>
          <w:numId w:val="3"/>
        </w:numPr>
        <w:spacing w:after="115"/>
        <w:ind w:left="360" w:hanging="360"/>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 xml:space="preserve">Priorización de retos: </w:t>
      </w:r>
      <w:r w:rsidRPr="00F37F5F">
        <w:rPr>
          <w:rFonts w:asciiTheme="minorHAnsi" w:hAnsiTheme="minorHAnsi" w:cstheme="minorHAnsi"/>
          <w:color w:val="auto"/>
          <w:sz w:val="20"/>
          <w:szCs w:val="20"/>
        </w:rPr>
        <w:t>Una vez tengamos los retos identificados, podremos entender cuáles son los que representan mayor interés en los ciudadanos. Estos, serán priorizados y se darán a conocer para comenzar a identificar posibles soluciones.</w:t>
      </w:r>
    </w:p>
    <w:p w14:paraId="55224871" w14:textId="206D30E6" w:rsidR="00E34819" w:rsidRPr="00F37F5F" w:rsidRDefault="00E34819" w:rsidP="00522DA6">
      <w:pPr>
        <w:pStyle w:val="Default"/>
        <w:numPr>
          <w:ilvl w:val="0"/>
          <w:numId w:val="3"/>
        </w:numPr>
        <w:spacing w:after="115"/>
        <w:ind w:left="360" w:hanging="360"/>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 xml:space="preserve">Convocatoria de solucionadores: </w:t>
      </w:r>
      <w:r w:rsidRPr="00F37F5F">
        <w:rPr>
          <w:rFonts w:asciiTheme="minorHAnsi" w:hAnsiTheme="minorHAnsi" w:cstheme="minorHAnsi"/>
          <w:color w:val="auto"/>
          <w:sz w:val="20"/>
          <w:szCs w:val="20"/>
        </w:rPr>
        <w:t>En esta etapa identificaremos posibles padrinos para hacer realidad las soluciones a los retos de nuestra ciudad.</w:t>
      </w:r>
    </w:p>
    <w:p w14:paraId="1F4205B9" w14:textId="17F9A0BA" w:rsidR="00E34819" w:rsidRPr="00F37F5F" w:rsidRDefault="00E34819" w:rsidP="00522DA6">
      <w:pPr>
        <w:pStyle w:val="Default"/>
        <w:numPr>
          <w:ilvl w:val="0"/>
          <w:numId w:val="3"/>
        </w:numPr>
        <w:spacing w:after="115"/>
        <w:ind w:left="360" w:hanging="360"/>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 xml:space="preserve">Campamento de innovación: </w:t>
      </w:r>
      <w:r w:rsidRPr="00F37F5F">
        <w:rPr>
          <w:rFonts w:asciiTheme="minorHAnsi" w:hAnsiTheme="minorHAnsi" w:cstheme="minorHAnsi"/>
          <w:color w:val="auto"/>
          <w:sz w:val="20"/>
          <w:szCs w:val="20"/>
        </w:rPr>
        <w:t>Será un espacio tipo “</w:t>
      </w:r>
      <w:proofErr w:type="spellStart"/>
      <w:r w:rsidRPr="00F37F5F">
        <w:rPr>
          <w:rFonts w:asciiTheme="minorHAnsi" w:hAnsiTheme="minorHAnsi" w:cstheme="minorHAnsi"/>
          <w:color w:val="auto"/>
          <w:sz w:val="20"/>
          <w:szCs w:val="20"/>
        </w:rPr>
        <w:t>Hackatón</w:t>
      </w:r>
      <w:proofErr w:type="spellEnd"/>
      <w:r w:rsidRPr="00F37F5F">
        <w:rPr>
          <w:rFonts w:asciiTheme="minorHAnsi" w:hAnsiTheme="minorHAnsi" w:cstheme="minorHAnsi"/>
          <w:color w:val="auto"/>
          <w:sz w:val="20"/>
          <w:szCs w:val="20"/>
        </w:rPr>
        <w:t>” dedicado a la resolución de los retos y dolores priorizados, con el fin de que puedan salir los prototipos de las mejores soluciones a ellos</w:t>
      </w:r>
    </w:p>
    <w:p w14:paraId="42E2488C" w14:textId="5E97C9BF" w:rsidR="00E34819" w:rsidRPr="00F37F5F" w:rsidRDefault="00E34819" w:rsidP="00522DA6">
      <w:pPr>
        <w:pStyle w:val="Default"/>
        <w:numPr>
          <w:ilvl w:val="0"/>
          <w:numId w:val="3"/>
        </w:numPr>
        <w:ind w:left="360" w:hanging="360"/>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 xml:space="preserve">Premiación: </w:t>
      </w:r>
      <w:r w:rsidRPr="00F37F5F">
        <w:rPr>
          <w:rFonts w:asciiTheme="minorHAnsi" w:hAnsiTheme="minorHAnsi" w:cstheme="minorHAnsi"/>
          <w:color w:val="auto"/>
          <w:sz w:val="20"/>
          <w:szCs w:val="20"/>
        </w:rPr>
        <w:t>Las tres mejores soluciones serán reconocidas y premiadas</w:t>
      </w:r>
    </w:p>
    <w:p w14:paraId="7E06017E" w14:textId="77777777" w:rsidR="00E34819" w:rsidRPr="00F37F5F" w:rsidRDefault="00E34819" w:rsidP="00522DA6">
      <w:pPr>
        <w:pStyle w:val="Default"/>
        <w:jc w:val="both"/>
        <w:rPr>
          <w:rFonts w:asciiTheme="minorHAnsi" w:hAnsiTheme="minorHAnsi" w:cstheme="minorHAnsi"/>
          <w:color w:val="auto"/>
          <w:sz w:val="20"/>
          <w:szCs w:val="20"/>
        </w:rPr>
      </w:pPr>
    </w:p>
    <w:p w14:paraId="4774286C" w14:textId="00239DDA"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 xml:space="preserve">¿Qué es innovación abierta? </w:t>
      </w:r>
      <w:r w:rsidRPr="00F37F5F">
        <w:rPr>
          <w:rFonts w:asciiTheme="minorHAnsi" w:hAnsiTheme="minorHAnsi" w:cstheme="minorHAnsi"/>
          <w:color w:val="auto"/>
          <w:sz w:val="20"/>
          <w:szCs w:val="20"/>
        </w:rPr>
        <w:t>Se trata de un modelo para innovar que aprovecha las ideas y las soluciones que pueden aportar múltiples individuos y organizaciones</w:t>
      </w:r>
    </w:p>
    <w:p w14:paraId="4E3F9592" w14:textId="77777777" w:rsidR="00E34819" w:rsidRPr="00F37F5F" w:rsidRDefault="00E34819" w:rsidP="00522DA6">
      <w:pPr>
        <w:pStyle w:val="Default"/>
        <w:jc w:val="both"/>
        <w:rPr>
          <w:rFonts w:asciiTheme="minorHAnsi" w:hAnsiTheme="minorHAnsi" w:cstheme="minorHAnsi"/>
          <w:b/>
          <w:bCs/>
          <w:color w:val="auto"/>
          <w:sz w:val="20"/>
          <w:szCs w:val="20"/>
        </w:rPr>
      </w:pPr>
    </w:p>
    <w:p w14:paraId="7859CFD0" w14:textId="716B522A"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Algunas cifras de la etapa de identificación de dolores de ciudad:</w:t>
      </w:r>
    </w:p>
    <w:p w14:paraId="28864D3C" w14:textId="77777777"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En la primera etapa de Superhéroes Urbanos, la de recolección de retos de ciudad, estuvimos en las calles de Manizales y realizamos 21 tomas, 14 de ellas en espacio público y 7 en colegios. En total, 1.269 personas participaron de estos espacios, en los que 1.103 ciudadanos expresaron sus dolores de ciudad (725 en calle y 378 en colegios). Esta información la encontramos también por categorías: 346 ciudadanos expresaron sus dolores en aspectos relacionados con salud, 303 con los temas sociales y ambiental, 210 con asuntos educativos, 145 con aspectos de movilidad y 99 con equidad de género. Esta información nos sirvió para conocer los principales problemas de Manizales, identificados por los mismos ciudadanos.</w:t>
      </w:r>
    </w:p>
    <w:p w14:paraId="434DB536" w14:textId="3D3C0846" w:rsidR="00E34819" w:rsidRPr="00F37F5F" w:rsidRDefault="00E34819" w:rsidP="00522DA6">
      <w:pPr>
        <w:pStyle w:val="Default"/>
        <w:jc w:val="both"/>
        <w:rPr>
          <w:rFonts w:asciiTheme="minorHAnsi" w:hAnsiTheme="minorHAnsi" w:cstheme="minorHAnsi"/>
          <w:color w:val="auto"/>
          <w:sz w:val="20"/>
          <w:szCs w:val="20"/>
        </w:rPr>
      </w:pPr>
    </w:p>
    <w:p w14:paraId="172DBE39" w14:textId="431646C3"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Encontramos que uno de los dolores más frecuentes manifestados por los habitantes de Manizales, fue el relacionado con el consumo de sustancias psicoactivas, seguido por la necesidad de innovación en la pedagogía en las instituciones educativas, que son calificadas como "muy tradicionales". Sin embargo, los retos que se presentan todos los días en nuestra ciudad son muchos, y está en los mismos ciudadanos o mejor, en los Superhéroes Urbanos, hallar su solución.</w:t>
      </w:r>
    </w:p>
    <w:p w14:paraId="50E74FDF" w14:textId="77777777" w:rsidR="00E34819" w:rsidRPr="00F37F5F" w:rsidRDefault="00E34819" w:rsidP="00522DA6">
      <w:pPr>
        <w:pStyle w:val="Default"/>
        <w:jc w:val="both"/>
        <w:rPr>
          <w:rFonts w:asciiTheme="minorHAnsi" w:hAnsiTheme="minorHAnsi" w:cstheme="minorHAnsi"/>
          <w:color w:val="auto"/>
          <w:sz w:val="20"/>
          <w:szCs w:val="20"/>
        </w:rPr>
      </w:pPr>
    </w:p>
    <w:p w14:paraId="14EA46F5" w14:textId="48A57ECE"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Por eso este proceso continúa con una siguiente fase en la que pasamos a priorizar los retos de nuestra ciudad. Durante esta etapa queremos identificar cuáles son los retos que representan mayor interés en ser resueltos por los ciudadanos. Estas problemáticas serán abiertas a convocatoria para su solución en un campamento de innovación que se realizará el 17 y 18 de noviembre próximos. En este espacio, serán los</w:t>
      </w:r>
      <w:r>
        <w:rPr>
          <w:rFonts w:cstheme="minorHAnsi"/>
        </w:rPr>
        <w:t xml:space="preserve"> </w:t>
      </w:r>
      <w:r w:rsidRPr="00F37F5F">
        <w:rPr>
          <w:rFonts w:asciiTheme="minorHAnsi" w:hAnsiTheme="minorHAnsi" w:cstheme="minorHAnsi"/>
          <w:color w:val="auto"/>
          <w:sz w:val="20"/>
          <w:szCs w:val="20"/>
        </w:rPr>
        <w:t>mismos ciudadanos quienes activarán sus superpoderes y darán opciones de solución las necesidades colectivas de la comunidad.</w:t>
      </w:r>
    </w:p>
    <w:p w14:paraId="7AB0E092" w14:textId="0FFE881F"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¿Por qué esperar a que los demás lo resuelvan? El poder lo tengo en mis manos cuando comprendo que soy un superhéroe y que puedo detectar las necesidades de mi comunidad, ponerme en los zapatos de los otros, proteger a los míos, borrar las limitaciones y estar cargado de ideas para dar solución a los retos colectivos.</w:t>
      </w:r>
    </w:p>
    <w:p w14:paraId="6EA42A63" w14:textId="77777777" w:rsidR="00E34819" w:rsidRPr="00F37F5F" w:rsidRDefault="00E34819" w:rsidP="00522DA6">
      <w:pPr>
        <w:pStyle w:val="Default"/>
        <w:jc w:val="both"/>
        <w:rPr>
          <w:rFonts w:asciiTheme="minorHAnsi" w:hAnsiTheme="minorHAnsi" w:cstheme="minorHAnsi"/>
          <w:b/>
          <w:bCs/>
          <w:color w:val="auto"/>
          <w:sz w:val="20"/>
          <w:szCs w:val="20"/>
        </w:rPr>
      </w:pPr>
    </w:p>
    <w:p w14:paraId="2AFB00CB" w14:textId="77777777"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Ciclo de formación en Innovación Pública</w:t>
      </w:r>
    </w:p>
    <w:p w14:paraId="7A5A23B7" w14:textId="77777777" w:rsidR="00E34819" w:rsidRPr="00F37F5F" w:rsidRDefault="00E34819" w:rsidP="00522DA6">
      <w:pPr>
        <w:pStyle w:val="Default"/>
        <w:jc w:val="both"/>
        <w:rPr>
          <w:rFonts w:asciiTheme="minorHAnsi" w:hAnsiTheme="minorHAnsi" w:cstheme="minorHAnsi"/>
          <w:b/>
          <w:bCs/>
          <w:color w:val="auto"/>
          <w:sz w:val="20"/>
          <w:szCs w:val="20"/>
        </w:rPr>
      </w:pPr>
    </w:p>
    <w:p w14:paraId="6F19179E" w14:textId="32B8B43A"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lastRenderedPageBreak/>
        <w:t>El Laboratorio de Innovación Publica de Manizales</w:t>
      </w:r>
      <w:r w:rsidRPr="00F37F5F">
        <w:rPr>
          <w:rFonts w:asciiTheme="minorHAnsi" w:hAnsiTheme="minorHAnsi" w:cstheme="minorHAnsi"/>
          <w:color w:val="auto"/>
          <w:sz w:val="20"/>
          <w:szCs w:val="20"/>
        </w:rPr>
        <w:t xml:space="preserve">, en alianza con el </w:t>
      </w:r>
      <w:r w:rsidRPr="00F37F5F">
        <w:rPr>
          <w:rFonts w:asciiTheme="minorHAnsi" w:hAnsiTheme="minorHAnsi" w:cstheme="minorHAnsi"/>
          <w:b/>
          <w:bCs/>
          <w:color w:val="auto"/>
          <w:sz w:val="20"/>
          <w:szCs w:val="20"/>
        </w:rPr>
        <w:t xml:space="preserve">Centro de Ciencia Francisco José de Caldas </w:t>
      </w:r>
      <w:r w:rsidRPr="00F37F5F">
        <w:rPr>
          <w:rFonts w:asciiTheme="minorHAnsi" w:hAnsiTheme="minorHAnsi" w:cstheme="minorHAnsi"/>
          <w:color w:val="auto"/>
          <w:sz w:val="20"/>
          <w:szCs w:val="20"/>
        </w:rPr>
        <w:t>brindamos a 30 servidores públicos y líderes sociales un ciclo de formación con el objetivo de obtener, fortalecer o mantener aquellos conocimientos, habilidades y actitudes requeridos para la puesta en marcha de una cultura de innovación con alcance a logros individuales, organizacionales y de la sociedad.</w:t>
      </w:r>
    </w:p>
    <w:p w14:paraId="30ABF738" w14:textId="77777777" w:rsidR="00E34819" w:rsidRPr="00F37F5F" w:rsidRDefault="00E34819" w:rsidP="00522DA6">
      <w:pPr>
        <w:pStyle w:val="Default"/>
        <w:jc w:val="both"/>
        <w:rPr>
          <w:rFonts w:asciiTheme="minorHAnsi" w:hAnsiTheme="minorHAnsi" w:cstheme="minorHAnsi"/>
          <w:b/>
          <w:bCs/>
          <w:color w:val="auto"/>
          <w:sz w:val="20"/>
          <w:szCs w:val="20"/>
        </w:rPr>
      </w:pPr>
    </w:p>
    <w:p w14:paraId="5037EBB2" w14:textId="72E6D9ED"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Objetivo:</w:t>
      </w:r>
    </w:p>
    <w:p w14:paraId="0C59E907" w14:textId="1D435688"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Formar capacidades en innovación pública en los diferentes actores e instituciones, a través de seis (6) talleres de formación en competencias de innovación pública</w:t>
      </w:r>
    </w:p>
    <w:p w14:paraId="704D7174" w14:textId="77777777" w:rsidR="00E34819" w:rsidRPr="00F37F5F" w:rsidRDefault="00E34819" w:rsidP="00522DA6">
      <w:pPr>
        <w:pStyle w:val="Default"/>
        <w:jc w:val="both"/>
        <w:rPr>
          <w:rFonts w:asciiTheme="minorHAnsi" w:hAnsiTheme="minorHAnsi" w:cstheme="minorHAnsi"/>
          <w:b/>
          <w:bCs/>
          <w:color w:val="auto"/>
          <w:sz w:val="20"/>
          <w:szCs w:val="20"/>
        </w:rPr>
      </w:pPr>
    </w:p>
    <w:p w14:paraId="66066D05" w14:textId="3B5B5594"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Talleres:</w:t>
      </w:r>
    </w:p>
    <w:p w14:paraId="1F9138A7" w14:textId="77777777" w:rsidR="00E34819" w:rsidRPr="00F37F5F" w:rsidRDefault="00E34819" w:rsidP="00522DA6">
      <w:pPr>
        <w:pStyle w:val="Default"/>
        <w:jc w:val="both"/>
        <w:rPr>
          <w:rFonts w:asciiTheme="minorHAnsi" w:hAnsiTheme="minorHAnsi" w:cstheme="minorHAnsi"/>
          <w:b/>
          <w:bCs/>
          <w:color w:val="auto"/>
          <w:sz w:val="20"/>
          <w:szCs w:val="20"/>
        </w:rPr>
      </w:pPr>
    </w:p>
    <w:p w14:paraId="21371E5C" w14:textId="39EEF51E"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 xml:space="preserve">Taller #1: </w:t>
      </w:r>
      <w:r w:rsidRPr="00F37F5F">
        <w:rPr>
          <w:rFonts w:asciiTheme="minorHAnsi" w:hAnsiTheme="minorHAnsi" w:cstheme="minorHAnsi"/>
          <w:color w:val="auto"/>
          <w:sz w:val="20"/>
          <w:szCs w:val="20"/>
        </w:rPr>
        <w:t>Caja de herramientas 1 – Metodología para el fortalecimiento de habilidades etnográficas para no etnógrafos.</w:t>
      </w:r>
    </w:p>
    <w:p w14:paraId="5A947208" w14:textId="1F3E5E63"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 xml:space="preserve">Taller #2: </w:t>
      </w:r>
      <w:r w:rsidRPr="00F37F5F">
        <w:rPr>
          <w:rFonts w:asciiTheme="minorHAnsi" w:hAnsiTheme="minorHAnsi" w:cstheme="minorHAnsi"/>
          <w:color w:val="auto"/>
          <w:sz w:val="20"/>
          <w:szCs w:val="20"/>
        </w:rPr>
        <w:t>Caja de herramienta 2 – Metodología para análisis de información.</w:t>
      </w:r>
    </w:p>
    <w:p w14:paraId="0BE7891B" w14:textId="36B7B151"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Taller #3</w:t>
      </w:r>
      <w:r w:rsidRPr="00F37F5F">
        <w:rPr>
          <w:rFonts w:asciiTheme="minorHAnsi" w:hAnsiTheme="minorHAnsi" w:cstheme="minorHAnsi"/>
          <w:color w:val="auto"/>
          <w:sz w:val="20"/>
          <w:szCs w:val="20"/>
        </w:rPr>
        <w:t>: Triángulos de Valor – Metodología para la definición de estrategias y prioridades de generación de valor público.</w:t>
      </w:r>
    </w:p>
    <w:p w14:paraId="4C838F60" w14:textId="401A307D"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 xml:space="preserve">Taller #4: </w:t>
      </w:r>
      <w:r w:rsidRPr="00F37F5F">
        <w:rPr>
          <w:rFonts w:asciiTheme="minorHAnsi" w:hAnsiTheme="minorHAnsi" w:cstheme="minorHAnsi"/>
          <w:color w:val="auto"/>
          <w:sz w:val="20"/>
          <w:szCs w:val="20"/>
        </w:rPr>
        <w:t>ACME – generación de efectos en dinámicas humanas a través de la integración de instrumentos narrativos.</w:t>
      </w:r>
    </w:p>
    <w:p w14:paraId="6E20230C" w14:textId="47C310DD"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Taller #5</w:t>
      </w:r>
      <w:r w:rsidRPr="00F37F5F">
        <w:rPr>
          <w:rFonts w:asciiTheme="minorHAnsi" w:hAnsiTheme="minorHAnsi" w:cstheme="minorHAnsi"/>
          <w:color w:val="auto"/>
          <w:sz w:val="20"/>
          <w:szCs w:val="20"/>
        </w:rPr>
        <w:t>: Mangos 1 – metodología de Resultados Rápidos.</w:t>
      </w:r>
    </w:p>
    <w:p w14:paraId="61ED8702" w14:textId="216AC5E1"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b/>
          <w:bCs/>
          <w:color w:val="auto"/>
          <w:sz w:val="20"/>
          <w:szCs w:val="20"/>
        </w:rPr>
        <w:t>Taller #6</w:t>
      </w:r>
      <w:r w:rsidRPr="00F37F5F">
        <w:rPr>
          <w:rFonts w:asciiTheme="minorHAnsi" w:hAnsiTheme="minorHAnsi" w:cstheme="minorHAnsi"/>
          <w:color w:val="auto"/>
          <w:sz w:val="20"/>
          <w:szCs w:val="20"/>
        </w:rPr>
        <w:t>: Mangos 2 – gestión colectiva de avance y monitoreo a planes de acción de resultados rápidos.</w:t>
      </w:r>
    </w:p>
    <w:p w14:paraId="7061371C" w14:textId="77777777" w:rsidR="00E34819" w:rsidRPr="00F37F5F" w:rsidRDefault="00E34819" w:rsidP="00522DA6">
      <w:pPr>
        <w:pStyle w:val="Default"/>
        <w:jc w:val="both"/>
        <w:rPr>
          <w:rFonts w:asciiTheme="minorHAnsi" w:hAnsiTheme="minorHAnsi" w:cstheme="minorHAnsi"/>
          <w:b/>
          <w:bCs/>
          <w:color w:val="auto"/>
          <w:sz w:val="20"/>
          <w:szCs w:val="20"/>
        </w:rPr>
      </w:pPr>
    </w:p>
    <w:p w14:paraId="2A9FA0F8" w14:textId="77777777" w:rsidR="00313150" w:rsidRDefault="00313150" w:rsidP="00522DA6">
      <w:pPr>
        <w:pStyle w:val="Default"/>
        <w:jc w:val="both"/>
        <w:rPr>
          <w:rFonts w:asciiTheme="minorHAnsi" w:hAnsiTheme="minorHAnsi" w:cstheme="minorHAnsi"/>
          <w:b/>
          <w:bCs/>
          <w:color w:val="auto"/>
          <w:sz w:val="20"/>
          <w:szCs w:val="20"/>
        </w:rPr>
      </w:pPr>
    </w:p>
    <w:p w14:paraId="734DCFCE" w14:textId="77777777" w:rsidR="00313150" w:rsidRDefault="00313150" w:rsidP="00522DA6">
      <w:pPr>
        <w:pStyle w:val="Default"/>
        <w:jc w:val="both"/>
        <w:rPr>
          <w:rFonts w:asciiTheme="minorHAnsi" w:hAnsiTheme="minorHAnsi" w:cstheme="minorHAnsi"/>
          <w:b/>
          <w:bCs/>
          <w:color w:val="auto"/>
          <w:sz w:val="20"/>
          <w:szCs w:val="20"/>
        </w:rPr>
      </w:pPr>
    </w:p>
    <w:p w14:paraId="639EEDDF" w14:textId="77777777" w:rsidR="00313150" w:rsidRDefault="00313150" w:rsidP="00522DA6">
      <w:pPr>
        <w:pStyle w:val="Default"/>
        <w:jc w:val="both"/>
        <w:rPr>
          <w:rFonts w:asciiTheme="minorHAnsi" w:hAnsiTheme="minorHAnsi" w:cstheme="minorHAnsi"/>
          <w:b/>
          <w:bCs/>
          <w:color w:val="auto"/>
          <w:sz w:val="20"/>
          <w:szCs w:val="20"/>
        </w:rPr>
      </w:pPr>
    </w:p>
    <w:p w14:paraId="38C6E684" w14:textId="77777777" w:rsidR="00313150" w:rsidRDefault="00313150" w:rsidP="00522DA6">
      <w:pPr>
        <w:pStyle w:val="Default"/>
        <w:jc w:val="both"/>
        <w:rPr>
          <w:rFonts w:asciiTheme="minorHAnsi" w:hAnsiTheme="minorHAnsi" w:cstheme="minorHAnsi"/>
          <w:b/>
          <w:bCs/>
          <w:color w:val="auto"/>
          <w:sz w:val="20"/>
          <w:szCs w:val="20"/>
        </w:rPr>
      </w:pPr>
    </w:p>
    <w:p w14:paraId="5129CFD8" w14:textId="77777777" w:rsidR="00313150" w:rsidRDefault="00313150" w:rsidP="00522DA6">
      <w:pPr>
        <w:pStyle w:val="Default"/>
        <w:jc w:val="both"/>
        <w:rPr>
          <w:rFonts w:asciiTheme="minorHAnsi" w:hAnsiTheme="minorHAnsi" w:cstheme="minorHAnsi"/>
          <w:b/>
          <w:bCs/>
          <w:color w:val="auto"/>
          <w:sz w:val="20"/>
          <w:szCs w:val="20"/>
        </w:rPr>
      </w:pPr>
    </w:p>
    <w:p w14:paraId="5F97C5AC" w14:textId="77777777" w:rsidR="00313150" w:rsidRDefault="00313150" w:rsidP="00522DA6">
      <w:pPr>
        <w:pStyle w:val="Default"/>
        <w:jc w:val="both"/>
        <w:rPr>
          <w:rFonts w:asciiTheme="minorHAnsi" w:hAnsiTheme="minorHAnsi" w:cstheme="minorHAnsi"/>
          <w:b/>
          <w:bCs/>
          <w:color w:val="auto"/>
          <w:sz w:val="20"/>
          <w:szCs w:val="20"/>
        </w:rPr>
      </w:pPr>
    </w:p>
    <w:p w14:paraId="583A5FDB" w14:textId="77777777" w:rsidR="00313150" w:rsidRDefault="00313150" w:rsidP="00522DA6">
      <w:pPr>
        <w:pStyle w:val="Default"/>
        <w:jc w:val="both"/>
        <w:rPr>
          <w:rFonts w:asciiTheme="minorHAnsi" w:hAnsiTheme="minorHAnsi" w:cstheme="minorHAnsi"/>
          <w:b/>
          <w:bCs/>
          <w:color w:val="auto"/>
          <w:sz w:val="20"/>
          <w:szCs w:val="20"/>
        </w:rPr>
      </w:pPr>
    </w:p>
    <w:p w14:paraId="02E9FB43" w14:textId="77777777" w:rsidR="00313150" w:rsidRDefault="00313150" w:rsidP="00522DA6">
      <w:pPr>
        <w:pStyle w:val="Default"/>
        <w:jc w:val="both"/>
        <w:rPr>
          <w:rFonts w:asciiTheme="minorHAnsi" w:hAnsiTheme="minorHAnsi" w:cstheme="minorHAnsi"/>
          <w:b/>
          <w:bCs/>
          <w:color w:val="auto"/>
          <w:sz w:val="20"/>
          <w:szCs w:val="20"/>
        </w:rPr>
      </w:pPr>
    </w:p>
    <w:p w14:paraId="4B5099BE" w14:textId="77777777" w:rsidR="00313150" w:rsidRDefault="00313150" w:rsidP="00522DA6">
      <w:pPr>
        <w:pStyle w:val="Default"/>
        <w:jc w:val="both"/>
        <w:rPr>
          <w:rFonts w:asciiTheme="minorHAnsi" w:hAnsiTheme="minorHAnsi" w:cstheme="minorHAnsi"/>
          <w:b/>
          <w:bCs/>
          <w:color w:val="auto"/>
          <w:sz w:val="20"/>
          <w:szCs w:val="20"/>
        </w:rPr>
      </w:pPr>
    </w:p>
    <w:p w14:paraId="685A1B45" w14:textId="77777777" w:rsidR="00313150" w:rsidRDefault="00313150" w:rsidP="00522DA6">
      <w:pPr>
        <w:pStyle w:val="Default"/>
        <w:jc w:val="both"/>
        <w:rPr>
          <w:rFonts w:asciiTheme="minorHAnsi" w:hAnsiTheme="minorHAnsi" w:cstheme="minorHAnsi"/>
          <w:b/>
          <w:bCs/>
          <w:color w:val="auto"/>
          <w:sz w:val="20"/>
          <w:szCs w:val="20"/>
        </w:rPr>
      </w:pPr>
    </w:p>
    <w:p w14:paraId="1A1168B6" w14:textId="77777777" w:rsidR="003C7320" w:rsidRDefault="003C7320" w:rsidP="00522DA6">
      <w:pPr>
        <w:pStyle w:val="Default"/>
        <w:jc w:val="both"/>
        <w:rPr>
          <w:rFonts w:asciiTheme="minorHAnsi" w:hAnsiTheme="minorHAnsi" w:cstheme="minorHAnsi"/>
          <w:b/>
          <w:bCs/>
          <w:color w:val="auto"/>
          <w:sz w:val="20"/>
          <w:szCs w:val="20"/>
        </w:rPr>
      </w:pPr>
    </w:p>
    <w:p w14:paraId="53E8F52C" w14:textId="77777777" w:rsidR="003C7320" w:rsidRDefault="003C7320" w:rsidP="00522DA6">
      <w:pPr>
        <w:pStyle w:val="Default"/>
        <w:jc w:val="both"/>
        <w:rPr>
          <w:rFonts w:asciiTheme="minorHAnsi" w:hAnsiTheme="minorHAnsi" w:cstheme="minorHAnsi"/>
          <w:b/>
          <w:bCs/>
          <w:color w:val="auto"/>
          <w:sz w:val="20"/>
          <w:szCs w:val="20"/>
        </w:rPr>
      </w:pPr>
    </w:p>
    <w:p w14:paraId="7CB506DE" w14:textId="77777777" w:rsidR="003C7320" w:rsidRDefault="003C7320" w:rsidP="00522DA6">
      <w:pPr>
        <w:pStyle w:val="Default"/>
        <w:jc w:val="both"/>
        <w:rPr>
          <w:rFonts w:asciiTheme="minorHAnsi" w:hAnsiTheme="minorHAnsi" w:cstheme="minorHAnsi"/>
          <w:b/>
          <w:bCs/>
          <w:color w:val="auto"/>
          <w:sz w:val="20"/>
          <w:szCs w:val="20"/>
        </w:rPr>
      </w:pPr>
    </w:p>
    <w:p w14:paraId="5F3CEE0D" w14:textId="77777777" w:rsidR="003C7320" w:rsidRDefault="003C7320" w:rsidP="00522DA6">
      <w:pPr>
        <w:pStyle w:val="Default"/>
        <w:jc w:val="both"/>
        <w:rPr>
          <w:rFonts w:asciiTheme="minorHAnsi" w:hAnsiTheme="minorHAnsi" w:cstheme="minorHAnsi"/>
          <w:b/>
          <w:bCs/>
          <w:color w:val="auto"/>
          <w:sz w:val="20"/>
          <w:szCs w:val="20"/>
        </w:rPr>
      </w:pPr>
    </w:p>
    <w:p w14:paraId="796DDC6B" w14:textId="77777777" w:rsidR="003C7320" w:rsidRDefault="003C7320" w:rsidP="00522DA6">
      <w:pPr>
        <w:pStyle w:val="Default"/>
        <w:jc w:val="both"/>
        <w:rPr>
          <w:rFonts w:asciiTheme="minorHAnsi" w:hAnsiTheme="minorHAnsi" w:cstheme="minorHAnsi"/>
          <w:b/>
          <w:bCs/>
          <w:color w:val="auto"/>
          <w:sz w:val="20"/>
          <w:szCs w:val="20"/>
        </w:rPr>
      </w:pPr>
    </w:p>
    <w:p w14:paraId="5772302C" w14:textId="77777777" w:rsidR="003C7320" w:rsidRDefault="003C7320" w:rsidP="00522DA6">
      <w:pPr>
        <w:pStyle w:val="Default"/>
        <w:jc w:val="both"/>
        <w:rPr>
          <w:rFonts w:asciiTheme="minorHAnsi" w:hAnsiTheme="minorHAnsi" w:cstheme="minorHAnsi"/>
          <w:b/>
          <w:bCs/>
          <w:color w:val="auto"/>
          <w:sz w:val="20"/>
          <w:szCs w:val="20"/>
        </w:rPr>
      </w:pPr>
    </w:p>
    <w:p w14:paraId="1C563397" w14:textId="77777777" w:rsidR="003C7320" w:rsidRDefault="003C7320" w:rsidP="00522DA6">
      <w:pPr>
        <w:pStyle w:val="Default"/>
        <w:jc w:val="both"/>
        <w:rPr>
          <w:rFonts w:asciiTheme="minorHAnsi" w:hAnsiTheme="minorHAnsi" w:cstheme="minorHAnsi"/>
          <w:b/>
          <w:bCs/>
          <w:color w:val="auto"/>
          <w:sz w:val="20"/>
          <w:szCs w:val="20"/>
        </w:rPr>
      </w:pPr>
    </w:p>
    <w:p w14:paraId="293FD513" w14:textId="77777777" w:rsidR="003C7320" w:rsidRDefault="003C7320" w:rsidP="00522DA6">
      <w:pPr>
        <w:pStyle w:val="Default"/>
        <w:jc w:val="both"/>
        <w:rPr>
          <w:rFonts w:asciiTheme="minorHAnsi" w:hAnsiTheme="minorHAnsi" w:cstheme="minorHAnsi"/>
          <w:b/>
          <w:bCs/>
          <w:color w:val="auto"/>
          <w:sz w:val="20"/>
          <w:szCs w:val="20"/>
        </w:rPr>
      </w:pPr>
    </w:p>
    <w:p w14:paraId="2F01FBBA" w14:textId="77777777" w:rsidR="003C7320" w:rsidRDefault="003C7320" w:rsidP="00522DA6">
      <w:pPr>
        <w:pStyle w:val="Default"/>
        <w:jc w:val="both"/>
        <w:rPr>
          <w:rFonts w:asciiTheme="minorHAnsi" w:hAnsiTheme="minorHAnsi" w:cstheme="minorHAnsi"/>
          <w:b/>
          <w:bCs/>
          <w:color w:val="auto"/>
          <w:sz w:val="20"/>
          <w:szCs w:val="20"/>
        </w:rPr>
      </w:pPr>
    </w:p>
    <w:p w14:paraId="27A83C6A" w14:textId="77777777" w:rsidR="003C7320" w:rsidRDefault="003C7320" w:rsidP="00522DA6">
      <w:pPr>
        <w:pStyle w:val="Default"/>
        <w:jc w:val="both"/>
        <w:rPr>
          <w:rFonts w:asciiTheme="minorHAnsi" w:hAnsiTheme="minorHAnsi" w:cstheme="minorHAnsi"/>
          <w:b/>
          <w:bCs/>
          <w:color w:val="auto"/>
          <w:sz w:val="20"/>
          <w:szCs w:val="20"/>
        </w:rPr>
      </w:pPr>
    </w:p>
    <w:p w14:paraId="50C7B32E" w14:textId="77777777" w:rsidR="003C7320" w:rsidRDefault="003C7320" w:rsidP="00522DA6">
      <w:pPr>
        <w:pStyle w:val="Default"/>
        <w:jc w:val="both"/>
        <w:rPr>
          <w:rFonts w:asciiTheme="minorHAnsi" w:hAnsiTheme="minorHAnsi" w:cstheme="minorHAnsi"/>
          <w:b/>
          <w:bCs/>
          <w:color w:val="auto"/>
          <w:sz w:val="20"/>
          <w:szCs w:val="20"/>
        </w:rPr>
      </w:pPr>
    </w:p>
    <w:p w14:paraId="49AAF5ED" w14:textId="77777777" w:rsidR="003C7320" w:rsidRDefault="003C7320" w:rsidP="00522DA6">
      <w:pPr>
        <w:pStyle w:val="Default"/>
        <w:jc w:val="both"/>
        <w:rPr>
          <w:rFonts w:asciiTheme="minorHAnsi" w:hAnsiTheme="minorHAnsi" w:cstheme="minorHAnsi"/>
          <w:b/>
          <w:bCs/>
          <w:color w:val="auto"/>
          <w:sz w:val="20"/>
          <w:szCs w:val="20"/>
        </w:rPr>
      </w:pPr>
    </w:p>
    <w:p w14:paraId="04E51542" w14:textId="77777777" w:rsidR="003C7320" w:rsidRDefault="003C7320" w:rsidP="00522DA6">
      <w:pPr>
        <w:pStyle w:val="Default"/>
        <w:jc w:val="both"/>
        <w:rPr>
          <w:rFonts w:asciiTheme="minorHAnsi" w:hAnsiTheme="minorHAnsi" w:cstheme="minorHAnsi"/>
          <w:b/>
          <w:bCs/>
          <w:color w:val="auto"/>
          <w:sz w:val="20"/>
          <w:szCs w:val="20"/>
        </w:rPr>
      </w:pPr>
    </w:p>
    <w:p w14:paraId="6E7D9E6F" w14:textId="77777777" w:rsidR="003C7320" w:rsidRDefault="003C7320" w:rsidP="00522DA6">
      <w:pPr>
        <w:pStyle w:val="Default"/>
        <w:jc w:val="both"/>
        <w:rPr>
          <w:rFonts w:asciiTheme="minorHAnsi" w:hAnsiTheme="minorHAnsi" w:cstheme="minorHAnsi"/>
          <w:b/>
          <w:bCs/>
          <w:color w:val="auto"/>
          <w:sz w:val="20"/>
          <w:szCs w:val="20"/>
        </w:rPr>
      </w:pPr>
    </w:p>
    <w:p w14:paraId="3818D8BE" w14:textId="77777777" w:rsidR="003C7320" w:rsidRDefault="003C7320" w:rsidP="00522DA6">
      <w:pPr>
        <w:pStyle w:val="Default"/>
        <w:jc w:val="both"/>
        <w:rPr>
          <w:rFonts w:asciiTheme="minorHAnsi" w:hAnsiTheme="minorHAnsi" w:cstheme="minorHAnsi"/>
          <w:b/>
          <w:bCs/>
          <w:color w:val="auto"/>
          <w:sz w:val="20"/>
          <w:szCs w:val="20"/>
        </w:rPr>
      </w:pPr>
    </w:p>
    <w:p w14:paraId="26872FC3" w14:textId="77777777" w:rsidR="003C7320" w:rsidRDefault="003C7320" w:rsidP="00522DA6">
      <w:pPr>
        <w:pStyle w:val="Default"/>
        <w:jc w:val="both"/>
        <w:rPr>
          <w:rFonts w:asciiTheme="minorHAnsi" w:hAnsiTheme="minorHAnsi" w:cstheme="minorHAnsi"/>
          <w:b/>
          <w:bCs/>
          <w:color w:val="auto"/>
          <w:sz w:val="20"/>
          <w:szCs w:val="20"/>
        </w:rPr>
      </w:pPr>
    </w:p>
    <w:p w14:paraId="52212D5D" w14:textId="77777777" w:rsidR="003C7320" w:rsidRDefault="003C7320" w:rsidP="00522DA6">
      <w:pPr>
        <w:pStyle w:val="Default"/>
        <w:jc w:val="both"/>
        <w:rPr>
          <w:rFonts w:asciiTheme="minorHAnsi" w:hAnsiTheme="minorHAnsi" w:cstheme="minorHAnsi"/>
          <w:b/>
          <w:bCs/>
          <w:color w:val="auto"/>
          <w:sz w:val="20"/>
          <w:szCs w:val="20"/>
        </w:rPr>
      </w:pPr>
    </w:p>
    <w:p w14:paraId="7B658102" w14:textId="77777777" w:rsidR="003C7320" w:rsidRDefault="003C7320" w:rsidP="00522DA6">
      <w:pPr>
        <w:pStyle w:val="Default"/>
        <w:jc w:val="both"/>
        <w:rPr>
          <w:rFonts w:asciiTheme="minorHAnsi" w:hAnsiTheme="minorHAnsi" w:cstheme="minorHAnsi"/>
          <w:b/>
          <w:bCs/>
          <w:color w:val="auto"/>
          <w:sz w:val="20"/>
          <w:szCs w:val="20"/>
        </w:rPr>
      </w:pPr>
    </w:p>
    <w:p w14:paraId="7A508060" w14:textId="77777777" w:rsidR="003C7320" w:rsidRDefault="003C7320" w:rsidP="00522DA6">
      <w:pPr>
        <w:pStyle w:val="Default"/>
        <w:jc w:val="both"/>
        <w:rPr>
          <w:rFonts w:asciiTheme="minorHAnsi" w:hAnsiTheme="minorHAnsi" w:cstheme="minorHAnsi"/>
          <w:b/>
          <w:bCs/>
          <w:color w:val="auto"/>
          <w:sz w:val="20"/>
          <w:szCs w:val="20"/>
        </w:rPr>
      </w:pPr>
    </w:p>
    <w:p w14:paraId="7A1C103C" w14:textId="77777777" w:rsidR="003C7320" w:rsidRDefault="003C7320" w:rsidP="00522DA6">
      <w:pPr>
        <w:pStyle w:val="Default"/>
        <w:jc w:val="both"/>
        <w:rPr>
          <w:rFonts w:asciiTheme="minorHAnsi" w:hAnsiTheme="minorHAnsi" w:cstheme="minorHAnsi"/>
          <w:b/>
          <w:bCs/>
          <w:color w:val="auto"/>
          <w:sz w:val="20"/>
          <w:szCs w:val="20"/>
        </w:rPr>
      </w:pPr>
    </w:p>
    <w:p w14:paraId="3A550D40" w14:textId="77777777" w:rsidR="003C7320" w:rsidRDefault="003C7320" w:rsidP="00522DA6">
      <w:pPr>
        <w:pStyle w:val="Default"/>
        <w:jc w:val="both"/>
        <w:rPr>
          <w:rFonts w:asciiTheme="minorHAnsi" w:hAnsiTheme="minorHAnsi" w:cstheme="minorHAnsi"/>
          <w:b/>
          <w:bCs/>
          <w:color w:val="auto"/>
          <w:sz w:val="20"/>
          <w:szCs w:val="20"/>
        </w:rPr>
      </w:pPr>
    </w:p>
    <w:p w14:paraId="01470C78" w14:textId="77777777" w:rsidR="00313150" w:rsidRDefault="00313150" w:rsidP="00522DA6">
      <w:pPr>
        <w:pStyle w:val="Default"/>
        <w:jc w:val="both"/>
        <w:rPr>
          <w:rFonts w:asciiTheme="minorHAnsi" w:hAnsiTheme="minorHAnsi" w:cstheme="minorHAnsi"/>
          <w:b/>
          <w:bCs/>
          <w:color w:val="auto"/>
          <w:sz w:val="20"/>
          <w:szCs w:val="20"/>
        </w:rPr>
      </w:pPr>
    </w:p>
    <w:p w14:paraId="52338922" w14:textId="77777777" w:rsidR="00313150" w:rsidRDefault="00313150" w:rsidP="00522DA6">
      <w:pPr>
        <w:pStyle w:val="Default"/>
        <w:jc w:val="both"/>
        <w:rPr>
          <w:rFonts w:asciiTheme="minorHAnsi" w:hAnsiTheme="minorHAnsi" w:cstheme="minorHAnsi"/>
          <w:b/>
          <w:bCs/>
          <w:color w:val="auto"/>
          <w:sz w:val="20"/>
          <w:szCs w:val="20"/>
        </w:rPr>
      </w:pPr>
    </w:p>
    <w:p w14:paraId="1431F3D3" w14:textId="2067D542" w:rsidR="00313150" w:rsidRDefault="00313150" w:rsidP="00522DA6">
      <w:pPr>
        <w:pStyle w:val="Default"/>
        <w:jc w:val="both"/>
        <w:rPr>
          <w:rFonts w:asciiTheme="minorHAnsi" w:hAnsiTheme="minorHAnsi" w:cstheme="minorHAnsi"/>
          <w:b/>
          <w:bCs/>
          <w:color w:val="auto"/>
          <w:sz w:val="20"/>
          <w:szCs w:val="20"/>
        </w:rPr>
      </w:pPr>
      <w:r w:rsidRPr="00F37F5F">
        <w:rPr>
          <w:rFonts w:asciiTheme="minorHAnsi" w:hAnsiTheme="minorHAnsi" w:cstheme="minorHAnsi"/>
          <w:b/>
          <w:bCs/>
          <w:color w:val="auto"/>
          <w:sz w:val="20"/>
          <w:szCs w:val="20"/>
        </w:rPr>
        <w:lastRenderedPageBreak/>
        <w:t>Formulación participativa de planes de desarrollo comunitarios</w:t>
      </w:r>
    </w:p>
    <w:p w14:paraId="38E9FCBD" w14:textId="77777777" w:rsidR="009809DD" w:rsidRDefault="009809DD" w:rsidP="00522DA6">
      <w:pPr>
        <w:pStyle w:val="Default"/>
        <w:jc w:val="both"/>
        <w:rPr>
          <w:rFonts w:asciiTheme="minorHAnsi" w:hAnsiTheme="minorHAnsi" w:cstheme="minorHAnsi"/>
          <w:b/>
          <w:bCs/>
          <w:color w:val="auto"/>
          <w:sz w:val="20"/>
          <w:szCs w:val="20"/>
        </w:rPr>
      </w:pPr>
    </w:p>
    <w:p w14:paraId="16302EEA" w14:textId="51848DF7" w:rsidR="00313150" w:rsidRDefault="009809DD" w:rsidP="00522DA6">
      <w:pPr>
        <w:pStyle w:val="Default"/>
        <w:jc w:val="both"/>
        <w:rPr>
          <w:rFonts w:asciiTheme="minorHAnsi" w:hAnsiTheme="minorHAnsi" w:cstheme="minorHAnsi"/>
          <w:b/>
          <w:bCs/>
          <w:color w:val="auto"/>
          <w:sz w:val="20"/>
          <w:szCs w:val="20"/>
        </w:rPr>
      </w:pPr>
      <w:r w:rsidRPr="009809DD">
        <w:rPr>
          <w:rFonts w:asciiTheme="minorHAnsi" w:hAnsiTheme="minorHAnsi" w:cstheme="minorHAnsi"/>
          <w:b/>
          <w:bCs/>
          <w:noProof/>
          <w:color w:val="auto"/>
          <w:sz w:val="20"/>
          <w:szCs w:val="20"/>
        </w:rPr>
        <w:drawing>
          <wp:inline distT="0" distB="0" distL="0" distR="0" wp14:anchorId="7A920B21" wp14:editId="0EFD1455">
            <wp:extent cx="6774815" cy="3162300"/>
            <wp:effectExtent l="0" t="0" r="6985" b="0"/>
            <wp:docPr id="1155788313"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88313" name="Imagen 1" descr="Imagen que contiene Texto&#10;&#10;Descripción generada automáticamente"/>
                    <pic:cNvPicPr/>
                  </pic:nvPicPr>
                  <pic:blipFill>
                    <a:blip r:embed="rId43"/>
                    <a:stretch>
                      <a:fillRect/>
                    </a:stretch>
                  </pic:blipFill>
                  <pic:spPr>
                    <a:xfrm>
                      <a:off x="0" y="0"/>
                      <a:ext cx="6774815" cy="3162300"/>
                    </a:xfrm>
                    <a:prstGeom prst="rect">
                      <a:avLst/>
                    </a:prstGeom>
                  </pic:spPr>
                </pic:pic>
              </a:graphicData>
            </a:graphic>
          </wp:inline>
        </w:drawing>
      </w:r>
    </w:p>
    <w:p w14:paraId="7BE9B0D3" w14:textId="77777777" w:rsidR="009809DD" w:rsidRPr="00F37F5F" w:rsidRDefault="009809DD" w:rsidP="00522DA6">
      <w:pPr>
        <w:pStyle w:val="Default"/>
        <w:jc w:val="both"/>
        <w:rPr>
          <w:rFonts w:asciiTheme="minorHAnsi" w:hAnsiTheme="minorHAnsi" w:cstheme="minorHAnsi"/>
          <w:color w:val="auto"/>
          <w:sz w:val="20"/>
          <w:szCs w:val="20"/>
        </w:rPr>
      </w:pPr>
    </w:p>
    <w:p w14:paraId="43081ADE" w14:textId="148753D8" w:rsidR="009809DD" w:rsidRPr="000F19F9" w:rsidRDefault="009809DD" w:rsidP="00522DA6">
      <w:pPr>
        <w:pStyle w:val="Default"/>
        <w:jc w:val="both"/>
        <w:rPr>
          <w:sz w:val="20"/>
          <w:szCs w:val="20"/>
        </w:rPr>
      </w:pPr>
      <w:r w:rsidRPr="009809DD">
        <w:rPr>
          <w:sz w:val="20"/>
          <w:szCs w:val="20"/>
        </w:rPr>
        <w:t xml:space="preserve">Para consultar los </w:t>
      </w:r>
      <w:proofErr w:type="spellStart"/>
      <w:r w:rsidRPr="009809DD">
        <w:rPr>
          <w:sz w:val="20"/>
          <w:szCs w:val="20"/>
        </w:rPr>
        <w:t>Pladecos</w:t>
      </w:r>
      <w:proofErr w:type="spellEnd"/>
      <w:r w:rsidRPr="009809DD">
        <w:rPr>
          <w:sz w:val="20"/>
          <w:szCs w:val="20"/>
        </w:rPr>
        <w:t xml:space="preserve"> Ingresa al siguiente </w:t>
      </w:r>
      <w:proofErr w:type="gramStart"/>
      <w:r w:rsidRPr="009809DD">
        <w:rPr>
          <w:sz w:val="20"/>
          <w:szCs w:val="20"/>
        </w:rPr>
        <w:t>link</w:t>
      </w:r>
      <w:proofErr w:type="gramEnd"/>
      <w:r w:rsidRPr="009809DD">
        <w:rPr>
          <w:sz w:val="20"/>
          <w:szCs w:val="20"/>
        </w:rPr>
        <w:t xml:space="preserve"> </w:t>
      </w:r>
      <w:hyperlink r:id="rId44" w:anchor="/" w:history="1">
        <w:proofErr w:type="spellStart"/>
        <w:r w:rsidRPr="009809DD">
          <w:rPr>
            <w:rStyle w:val="Hipervnculo"/>
            <w:sz w:val="20"/>
            <w:szCs w:val="20"/>
          </w:rPr>
          <w:t>Pladecos</w:t>
        </w:r>
        <w:proofErr w:type="spellEnd"/>
        <w:r w:rsidRPr="009809DD">
          <w:rPr>
            <w:rStyle w:val="Hipervnculo"/>
            <w:sz w:val="20"/>
            <w:szCs w:val="20"/>
          </w:rPr>
          <w:t xml:space="preserve"> (manizales.gov.co)</w:t>
        </w:r>
      </w:hyperlink>
    </w:p>
    <w:p w14:paraId="3CE7A2F8" w14:textId="77777777" w:rsidR="00E47C9B" w:rsidRDefault="00E47C9B" w:rsidP="00522DA6">
      <w:pPr>
        <w:pStyle w:val="Default"/>
        <w:jc w:val="both"/>
        <w:rPr>
          <w:rFonts w:asciiTheme="minorHAnsi" w:hAnsiTheme="minorHAnsi" w:cstheme="minorHAnsi"/>
          <w:color w:val="auto"/>
          <w:sz w:val="20"/>
          <w:szCs w:val="20"/>
        </w:rPr>
      </w:pPr>
    </w:p>
    <w:p w14:paraId="196BA0D6" w14:textId="5FB7D4C8" w:rsidR="00E47C9B" w:rsidRDefault="00E47C9B" w:rsidP="00522DA6">
      <w:pPr>
        <w:pStyle w:val="Default"/>
        <w:jc w:val="both"/>
        <w:rPr>
          <w:rFonts w:asciiTheme="minorHAnsi" w:hAnsiTheme="minorHAnsi" w:cstheme="minorHAnsi"/>
          <w:color w:val="auto"/>
          <w:sz w:val="20"/>
          <w:szCs w:val="20"/>
        </w:rPr>
      </w:pPr>
      <w:r w:rsidRPr="00E47C9B">
        <w:rPr>
          <w:rFonts w:asciiTheme="minorHAnsi" w:hAnsiTheme="minorHAnsi" w:cstheme="minorHAnsi"/>
          <w:noProof/>
          <w:color w:val="auto"/>
          <w:sz w:val="20"/>
          <w:szCs w:val="20"/>
        </w:rPr>
        <w:drawing>
          <wp:inline distT="0" distB="0" distL="0" distR="0" wp14:anchorId="2A6ADD64" wp14:editId="1707EB55">
            <wp:extent cx="6774815" cy="3054985"/>
            <wp:effectExtent l="0" t="0" r="6985" b="0"/>
            <wp:docPr id="1257864609"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864609" name="Imagen 1" descr="Mapa&#10;&#10;Descripción generada automáticamente"/>
                    <pic:cNvPicPr/>
                  </pic:nvPicPr>
                  <pic:blipFill>
                    <a:blip r:embed="rId45"/>
                    <a:stretch>
                      <a:fillRect/>
                    </a:stretch>
                  </pic:blipFill>
                  <pic:spPr>
                    <a:xfrm>
                      <a:off x="0" y="0"/>
                      <a:ext cx="6774815" cy="3054985"/>
                    </a:xfrm>
                    <a:prstGeom prst="rect">
                      <a:avLst/>
                    </a:prstGeom>
                  </pic:spPr>
                </pic:pic>
              </a:graphicData>
            </a:graphic>
          </wp:inline>
        </w:drawing>
      </w:r>
    </w:p>
    <w:p w14:paraId="0641A8DA" w14:textId="77777777" w:rsidR="00E47C9B" w:rsidRDefault="00E47C9B" w:rsidP="00522DA6">
      <w:pPr>
        <w:pStyle w:val="Default"/>
        <w:jc w:val="both"/>
        <w:rPr>
          <w:rFonts w:asciiTheme="minorHAnsi" w:hAnsiTheme="minorHAnsi" w:cstheme="minorHAnsi"/>
          <w:color w:val="auto"/>
          <w:sz w:val="20"/>
          <w:szCs w:val="20"/>
        </w:rPr>
      </w:pPr>
    </w:p>
    <w:p w14:paraId="115EAA71" w14:textId="1836092E"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 xml:space="preserve">Los </w:t>
      </w:r>
      <w:r w:rsidRPr="00F37F5F">
        <w:rPr>
          <w:rFonts w:asciiTheme="minorHAnsi" w:hAnsiTheme="minorHAnsi" w:cstheme="minorHAnsi"/>
          <w:b/>
          <w:bCs/>
          <w:color w:val="auto"/>
          <w:sz w:val="20"/>
          <w:szCs w:val="20"/>
        </w:rPr>
        <w:t>Planes de Desarrollo Comunitarios - PLADECOS</w:t>
      </w:r>
      <w:r w:rsidRPr="00F37F5F">
        <w:rPr>
          <w:rFonts w:asciiTheme="minorHAnsi" w:hAnsiTheme="minorHAnsi" w:cstheme="minorHAnsi"/>
          <w:color w:val="auto"/>
          <w:sz w:val="20"/>
          <w:szCs w:val="20"/>
        </w:rPr>
        <w:t>, son instrumentos de participación ciudadana que buscan construir la visión de una comuna o de un corregimiento, de manera colectiva con sus habitantes y líderes.</w:t>
      </w:r>
    </w:p>
    <w:p w14:paraId="77BD5E61" w14:textId="6C0AE547"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 xml:space="preserve">Un PLADECO debe reflejar la visión a futuro de cada comuna o corregimiento y las acciones que se implementarán para alcanzarla. En ese sentido, Manizales debe tener un PLADECO por comuna y por corregimiento, cada uno de ellos con una proyección a 10 años </w:t>
      </w:r>
      <w:r w:rsidRPr="00F37F5F">
        <w:rPr>
          <w:rFonts w:asciiTheme="minorHAnsi" w:hAnsiTheme="minorHAnsi" w:cstheme="minorHAnsi"/>
          <w:color w:val="auto"/>
          <w:sz w:val="20"/>
          <w:szCs w:val="20"/>
        </w:rPr>
        <w:lastRenderedPageBreak/>
        <w:t>para su cumplimiento, en donde se registren también las responsabilidades de los actores para que estas iniciativas sean una realidad.</w:t>
      </w:r>
    </w:p>
    <w:p w14:paraId="36DAAB52" w14:textId="790ABE24"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Gracias al Laboratorio de Innovación Pública de Manizales, los PLADECOS de Manizales están siendo actualizados después de cerca de 10 años.</w:t>
      </w:r>
    </w:p>
    <w:p w14:paraId="7DEB3AD5" w14:textId="2C2D53E8"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Esta tarea ha permitido escuchar a los ciudadanos de todos los sectores de la ciudad y avanzar de manera unificada hacia la construcción de sus territorios con una visión colectiva.</w:t>
      </w:r>
    </w:p>
    <w:p w14:paraId="443CF99C" w14:textId="77777777" w:rsidR="00E34819" w:rsidRPr="00F37F5F" w:rsidRDefault="00E34819" w:rsidP="00522DA6">
      <w:pPr>
        <w:pStyle w:val="Default"/>
        <w:jc w:val="both"/>
        <w:rPr>
          <w:rFonts w:asciiTheme="minorHAnsi" w:hAnsiTheme="minorHAnsi" w:cstheme="minorHAnsi"/>
          <w:b/>
          <w:bCs/>
          <w:color w:val="auto"/>
          <w:sz w:val="20"/>
          <w:szCs w:val="20"/>
        </w:rPr>
      </w:pPr>
    </w:p>
    <w:p w14:paraId="7240B5CD" w14:textId="61F8A340" w:rsidR="00E34819" w:rsidRPr="00F37F5F" w:rsidRDefault="00E34819" w:rsidP="00522DA6">
      <w:pPr>
        <w:pStyle w:val="Default"/>
        <w:jc w:val="both"/>
        <w:rPr>
          <w:rFonts w:asciiTheme="minorHAnsi" w:hAnsiTheme="minorHAnsi" w:cstheme="minorHAnsi"/>
          <w:b/>
          <w:bCs/>
          <w:color w:val="auto"/>
          <w:sz w:val="20"/>
          <w:szCs w:val="20"/>
        </w:rPr>
      </w:pPr>
      <w:r w:rsidRPr="00F37F5F">
        <w:rPr>
          <w:rFonts w:asciiTheme="minorHAnsi" w:hAnsiTheme="minorHAnsi" w:cstheme="minorHAnsi"/>
          <w:b/>
          <w:bCs/>
          <w:color w:val="auto"/>
          <w:sz w:val="20"/>
          <w:szCs w:val="20"/>
        </w:rPr>
        <w:t>COMUNAS Y CORREGIMIENTOS:</w:t>
      </w:r>
    </w:p>
    <w:p w14:paraId="378B7B66" w14:textId="77777777" w:rsidR="00E34819" w:rsidRPr="00F37F5F" w:rsidRDefault="00E34819" w:rsidP="00522DA6">
      <w:pPr>
        <w:pStyle w:val="Default"/>
        <w:jc w:val="both"/>
        <w:rPr>
          <w:rFonts w:asciiTheme="minorHAnsi" w:hAnsiTheme="minorHAnsi" w:cstheme="minorHAnsi"/>
          <w:color w:val="auto"/>
          <w:sz w:val="20"/>
          <w:szCs w:val="20"/>
        </w:rPr>
      </w:pPr>
    </w:p>
    <w:p w14:paraId="7D09D0B1" w14:textId="1A9BC264"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Comuna Atardeceres</w:t>
      </w:r>
    </w:p>
    <w:p w14:paraId="7C9811EE" w14:textId="647D3EA2"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Comuna San José</w:t>
      </w:r>
    </w:p>
    <w:p w14:paraId="70F4CC92" w14:textId="33D8B18E"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 xml:space="preserve">Comuna </w:t>
      </w:r>
      <w:proofErr w:type="spellStart"/>
      <w:r w:rsidRPr="00F37F5F">
        <w:rPr>
          <w:rFonts w:asciiTheme="minorHAnsi" w:hAnsiTheme="minorHAnsi" w:cstheme="minorHAnsi"/>
          <w:color w:val="auto"/>
          <w:sz w:val="20"/>
          <w:szCs w:val="20"/>
        </w:rPr>
        <w:t>Cumanday</w:t>
      </w:r>
      <w:proofErr w:type="spellEnd"/>
    </w:p>
    <w:p w14:paraId="7A58F9A4" w14:textId="1B207339"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Comuna La Estación</w:t>
      </w:r>
    </w:p>
    <w:p w14:paraId="426E0B7A" w14:textId="46F114FE"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Comuna Ciudadela del Norte</w:t>
      </w:r>
    </w:p>
    <w:p w14:paraId="12BB2DC0" w14:textId="29BF3276"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Comuna Ecoturística Cerro de Oro</w:t>
      </w:r>
    </w:p>
    <w:p w14:paraId="31D6DDD7" w14:textId="26FF98B5"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 xml:space="preserve">Comuna </w:t>
      </w:r>
      <w:proofErr w:type="spellStart"/>
      <w:r w:rsidRPr="00F37F5F">
        <w:rPr>
          <w:rFonts w:asciiTheme="minorHAnsi" w:hAnsiTheme="minorHAnsi" w:cstheme="minorHAnsi"/>
          <w:color w:val="auto"/>
          <w:sz w:val="20"/>
          <w:szCs w:val="20"/>
        </w:rPr>
        <w:t>Tesoriito</w:t>
      </w:r>
      <w:proofErr w:type="spellEnd"/>
    </w:p>
    <w:p w14:paraId="1B0958B3" w14:textId="3692284D"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 xml:space="preserve">Comuna </w:t>
      </w:r>
      <w:proofErr w:type="spellStart"/>
      <w:r w:rsidRPr="00F37F5F">
        <w:rPr>
          <w:rFonts w:asciiTheme="minorHAnsi" w:hAnsiTheme="minorHAnsi" w:cstheme="minorHAnsi"/>
          <w:color w:val="auto"/>
          <w:sz w:val="20"/>
          <w:szCs w:val="20"/>
        </w:rPr>
        <w:t>Palogrande</w:t>
      </w:r>
      <w:proofErr w:type="spellEnd"/>
    </w:p>
    <w:p w14:paraId="509C8B77" w14:textId="2020F5EE"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Comuna Universitaria</w:t>
      </w:r>
    </w:p>
    <w:p w14:paraId="209F362A" w14:textId="2B876AC7"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Comuna La Fuente</w:t>
      </w:r>
    </w:p>
    <w:p w14:paraId="16EDAC3F" w14:textId="05181A6E"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Comuna La Macarena</w:t>
      </w:r>
    </w:p>
    <w:p w14:paraId="36F5AF33" w14:textId="08BAA20A" w:rsidR="00E34819" w:rsidRPr="00F37F5F" w:rsidRDefault="0013691F" w:rsidP="00522DA6">
      <w:pPr>
        <w:pStyle w:val="Default"/>
        <w:numPr>
          <w:ilvl w:val="0"/>
          <w:numId w:val="4"/>
        </w:numPr>
        <w:spacing w:after="40"/>
        <w:jc w:val="both"/>
        <w:rPr>
          <w:rFonts w:asciiTheme="minorHAnsi" w:hAnsiTheme="minorHAnsi" w:cstheme="minorHAnsi"/>
          <w:color w:val="auto"/>
          <w:sz w:val="20"/>
          <w:szCs w:val="20"/>
        </w:rPr>
      </w:pPr>
      <w:r>
        <w:rPr>
          <w:noProof/>
        </w:rPr>
        <w:drawing>
          <wp:anchor distT="0" distB="0" distL="114300" distR="114300" simplePos="0" relativeHeight="251665408" behindDoc="1" locked="0" layoutInCell="1" allowOverlap="1" wp14:anchorId="0C4BDE50" wp14:editId="46927E9E">
            <wp:simplePos x="0" y="0"/>
            <wp:positionH relativeFrom="column">
              <wp:posOffset>-21763990</wp:posOffset>
            </wp:positionH>
            <wp:positionV relativeFrom="paragraph">
              <wp:posOffset>9508490</wp:posOffset>
            </wp:positionV>
            <wp:extent cx="8006080" cy="9977120"/>
            <wp:effectExtent l="0" t="0" r="0" b="5080"/>
            <wp:wrapNone/>
            <wp:docPr id="258857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06080" cy="9977120"/>
                    </a:xfrm>
                    <a:prstGeom prst="rect">
                      <a:avLst/>
                    </a:prstGeom>
                    <a:noFill/>
                  </pic:spPr>
                </pic:pic>
              </a:graphicData>
            </a:graphic>
            <wp14:sizeRelH relativeFrom="page">
              <wp14:pctWidth>0</wp14:pctWidth>
            </wp14:sizeRelH>
            <wp14:sizeRelV relativeFrom="page">
              <wp14:pctHeight>0</wp14:pctHeight>
            </wp14:sizeRelV>
          </wp:anchor>
        </w:drawing>
      </w:r>
      <w:r w:rsidR="00E34819" w:rsidRPr="00F37F5F">
        <w:rPr>
          <w:rFonts w:asciiTheme="minorHAnsi" w:hAnsiTheme="minorHAnsi" w:cstheme="minorHAnsi"/>
          <w:color w:val="auto"/>
          <w:sz w:val="20"/>
          <w:szCs w:val="20"/>
        </w:rPr>
        <w:t>Comuna Nuevo Horizonte</w:t>
      </w:r>
    </w:p>
    <w:p w14:paraId="0A4F07DB" w14:textId="7AE71652"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Corregimiento El Manantial</w:t>
      </w:r>
    </w:p>
    <w:p w14:paraId="14ED053F" w14:textId="0E504CF1"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Corregimiento Colombia</w:t>
      </w:r>
    </w:p>
    <w:p w14:paraId="63EF0D90" w14:textId="39A4647C"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Corregimiento La Cristalina</w:t>
      </w:r>
    </w:p>
    <w:p w14:paraId="64E838AF" w14:textId="72AFC5F5"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Corregimiento Corredor Agroturístico</w:t>
      </w:r>
    </w:p>
    <w:p w14:paraId="3BD37694" w14:textId="5C4A2AD5"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Corregimiento El Remanso</w:t>
      </w:r>
    </w:p>
    <w:p w14:paraId="3A78DFE9" w14:textId="245A1DB3" w:rsidR="00E34819" w:rsidRPr="00F37F5F" w:rsidRDefault="00E34819" w:rsidP="00522DA6">
      <w:pPr>
        <w:pStyle w:val="Default"/>
        <w:numPr>
          <w:ilvl w:val="0"/>
          <w:numId w:val="4"/>
        </w:numPr>
        <w:spacing w:after="40"/>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Corregimiento Panorama</w:t>
      </w:r>
    </w:p>
    <w:p w14:paraId="4A32C6CF" w14:textId="30321A38" w:rsidR="00E34819" w:rsidRPr="00F37F5F" w:rsidRDefault="00E34819" w:rsidP="00522DA6">
      <w:pPr>
        <w:pStyle w:val="Default"/>
        <w:numPr>
          <w:ilvl w:val="0"/>
          <w:numId w:val="4"/>
        </w:numPr>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Corregimiento Río Blanco</w:t>
      </w:r>
    </w:p>
    <w:p w14:paraId="1901D2E3" w14:textId="77777777" w:rsidR="00E34819" w:rsidRPr="00F37F5F" w:rsidRDefault="00E34819" w:rsidP="00522DA6">
      <w:pPr>
        <w:pStyle w:val="Default"/>
        <w:jc w:val="both"/>
        <w:rPr>
          <w:rFonts w:asciiTheme="minorHAnsi" w:hAnsiTheme="minorHAnsi" w:cstheme="minorHAnsi"/>
          <w:color w:val="auto"/>
          <w:sz w:val="20"/>
          <w:szCs w:val="20"/>
        </w:rPr>
      </w:pPr>
    </w:p>
    <w:p w14:paraId="76040037" w14:textId="0D24A70C"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b/>
          <w:bCs/>
          <w:i/>
          <w:iCs/>
          <w:color w:val="auto"/>
          <w:sz w:val="20"/>
          <w:szCs w:val="20"/>
        </w:rPr>
        <w:t>Ya se actualizaron los 19 PLADECOS, para las 12 comunas y 7 corregimientos del municipio.</w:t>
      </w:r>
    </w:p>
    <w:p w14:paraId="12892F33" w14:textId="52291C86" w:rsidR="00E34819" w:rsidRPr="00F37F5F" w:rsidRDefault="00E34819" w:rsidP="00522DA6">
      <w:pPr>
        <w:pStyle w:val="Default"/>
        <w:jc w:val="both"/>
        <w:rPr>
          <w:rFonts w:asciiTheme="minorHAnsi" w:hAnsiTheme="minorHAnsi" w:cstheme="minorHAnsi"/>
          <w:color w:val="FFFFFF"/>
          <w:sz w:val="20"/>
          <w:szCs w:val="20"/>
        </w:rPr>
      </w:pPr>
      <w:r w:rsidRPr="00F37F5F">
        <w:rPr>
          <w:rFonts w:asciiTheme="minorHAnsi" w:hAnsiTheme="minorHAnsi" w:cstheme="minorHAnsi"/>
          <w:color w:val="FFFFFF"/>
          <w:sz w:val="20"/>
          <w:szCs w:val="20"/>
        </w:rPr>
        <w:t>Herramienta de visualización y descarga de PLADECOS</w:t>
      </w:r>
    </w:p>
    <w:p w14:paraId="33E47CB0" w14:textId="77777777" w:rsidR="00E34819" w:rsidRPr="00F37F5F" w:rsidRDefault="00E34819" w:rsidP="00522DA6">
      <w:pPr>
        <w:pStyle w:val="Default"/>
        <w:jc w:val="both"/>
        <w:rPr>
          <w:rFonts w:asciiTheme="minorHAnsi" w:hAnsiTheme="minorHAnsi" w:cstheme="minorHAnsi"/>
          <w:b/>
          <w:bCs/>
          <w:color w:val="auto"/>
          <w:sz w:val="20"/>
          <w:szCs w:val="20"/>
        </w:rPr>
      </w:pPr>
      <w:r w:rsidRPr="00F37F5F">
        <w:rPr>
          <w:rFonts w:asciiTheme="minorHAnsi" w:hAnsiTheme="minorHAnsi" w:cstheme="minorHAnsi"/>
          <w:b/>
          <w:bCs/>
          <w:color w:val="auto"/>
          <w:sz w:val="20"/>
          <w:szCs w:val="20"/>
        </w:rPr>
        <w:t>Apropiación social del conocimiento</w:t>
      </w:r>
    </w:p>
    <w:p w14:paraId="5F903883" w14:textId="77777777" w:rsidR="00E34819" w:rsidRPr="00F37F5F" w:rsidRDefault="00E34819" w:rsidP="00522DA6">
      <w:pPr>
        <w:pStyle w:val="Default"/>
        <w:jc w:val="both"/>
        <w:rPr>
          <w:rFonts w:asciiTheme="minorHAnsi" w:hAnsiTheme="minorHAnsi" w:cstheme="minorHAnsi"/>
          <w:color w:val="auto"/>
          <w:sz w:val="20"/>
          <w:szCs w:val="20"/>
        </w:rPr>
      </w:pPr>
    </w:p>
    <w:p w14:paraId="3AD4EBDB" w14:textId="0E381E1E"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 xml:space="preserve">En la estrategia de apropiación social del conocimiento para el proyecto </w:t>
      </w:r>
      <w:r w:rsidRPr="00F37F5F">
        <w:rPr>
          <w:rFonts w:asciiTheme="minorHAnsi" w:hAnsiTheme="minorHAnsi" w:cstheme="minorHAnsi"/>
          <w:b/>
          <w:bCs/>
          <w:color w:val="auto"/>
          <w:sz w:val="20"/>
          <w:szCs w:val="20"/>
        </w:rPr>
        <w:t>Campus Manizales</w:t>
      </w:r>
      <w:r w:rsidRPr="00F37F5F">
        <w:rPr>
          <w:rFonts w:asciiTheme="minorHAnsi" w:hAnsiTheme="minorHAnsi" w:cstheme="minorHAnsi"/>
          <w:color w:val="auto"/>
          <w:sz w:val="20"/>
          <w:szCs w:val="20"/>
        </w:rPr>
        <w:t>, trabajamos con elementos como la cartografía social, la investigación acción participativa y el pensamiento de diseño, como referentes que para un trabajo de campo orientado a la gestión territorial.</w:t>
      </w:r>
    </w:p>
    <w:p w14:paraId="15690A7A" w14:textId="19E82BC9"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En este sentido, proponemos una ruta que parte de la construcción de un contexto socio-territorial, desde la cual se priorizan el mapeo de actores, la reconstrucción de memoria, los imponderables, los retos, las necesidades y problemáticas sociales que puedan ser intervenidos con la construcción y modificación colectiva de un marco de símbolos, comportamientos y acciones acordadas.</w:t>
      </w:r>
    </w:p>
    <w:p w14:paraId="79C39C98" w14:textId="7AE46B0C" w:rsidR="00E34819" w:rsidRPr="00F37F5F" w:rsidRDefault="00E34819" w:rsidP="00522DA6">
      <w:pPr>
        <w:pStyle w:val="Default"/>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 xml:space="preserve">El impacto social dependerá de la apropiación que la comunidad haga de dicha solución. La historia está plagada de múltiples inventos que nunca fueron absorbidos por la comunidad y pasaron desapercibidos. Lograr una adecuada apropiación por parte de la sociedad se convierte en la prueba real de la consolidación de innovación en valor público. Entendemos estas nuevas dinámicas de planificación del territorio y por esta razón, desde el </w:t>
      </w:r>
      <w:r w:rsidRPr="00F37F5F">
        <w:rPr>
          <w:rFonts w:asciiTheme="minorHAnsi" w:hAnsiTheme="minorHAnsi" w:cstheme="minorHAnsi"/>
          <w:b/>
          <w:bCs/>
          <w:color w:val="auto"/>
          <w:sz w:val="20"/>
          <w:szCs w:val="20"/>
        </w:rPr>
        <w:t xml:space="preserve">Laboratorio de Innovación de Pública </w:t>
      </w:r>
      <w:r w:rsidRPr="00F37F5F">
        <w:rPr>
          <w:rFonts w:asciiTheme="minorHAnsi" w:hAnsiTheme="minorHAnsi" w:cstheme="minorHAnsi"/>
          <w:color w:val="auto"/>
          <w:sz w:val="20"/>
          <w:szCs w:val="20"/>
        </w:rPr>
        <w:t xml:space="preserve">venimos liderando toda la estrategia de estrategia de apropiación social del conocimiento para el proyecto </w:t>
      </w:r>
      <w:r w:rsidRPr="00F37F5F">
        <w:rPr>
          <w:rFonts w:asciiTheme="minorHAnsi" w:hAnsiTheme="minorHAnsi" w:cstheme="minorHAnsi"/>
          <w:b/>
          <w:bCs/>
          <w:color w:val="auto"/>
          <w:sz w:val="20"/>
          <w:szCs w:val="20"/>
        </w:rPr>
        <w:t>Campus Manizales</w:t>
      </w:r>
      <w:r w:rsidRPr="00F37F5F">
        <w:rPr>
          <w:rFonts w:asciiTheme="minorHAnsi" w:hAnsiTheme="minorHAnsi" w:cstheme="minorHAnsi"/>
          <w:color w:val="auto"/>
          <w:sz w:val="20"/>
          <w:szCs w:val="20"/>
        </w:rPr>
        <w:t>.</w:t>
      </w:r>
    </w:p>
    <w:p w14:paraId="605B6ED9" w14:textId="77777777" w:rsidR="00E34819" w:rsidRPr="00F37F5F" w:rsidRDefault="00E34819" w:rsidP="00522DA6">
      <w:pPr>
        <w:pStyle w:val="Default"/>
        <w:jc w:val="both"/>
        <w:rPr>
          <w:rFonts w:asciiTheme="minorHAnsi" w:hAnsiTheme="minorHAnsi" w:cstheme="minorHAnsi"/>
          <w:b/>
          <w:bCs/>
          <w:color w:val="auto"/>
          <w:sz w:val="20"/>
          <w:szCs w:val="20"/>
        </w:rPr>
      </w:pPr>
    </w:p>
    <w:p w14:paraId="2EB86FF2" w14:textId="27EBB1EF" w:rsidR="00E34819" w:rsidRPr="00F37F5F" w:rsidRDefault="00E34819" w:rsidP="00522DA6">
      <w:pPr>
        <w:pStyle w:val="Default"/>
        <w:jc w:val="both"/>
        <w:rPr>
          <w:rFonts w:asciiTheme="minorHAnsi" w:hAnsiTheme="minorHAnsi" w:cstheme="minorHAnsi"/>
          <w:b/>
          <w:bCs/>
          <w:color w:val="auto"/>
          <w:sz w:val="20"/>
          <w:szCs w:val="20"/>
        </w:rPr>
      </w:pPr>
      <w:r w:rsidRPr="00F37F5F">
        <w:rPr>
          <w:rFonts w:asciiTheme="minorHAnsi" w:hAnsiTheme="minorHAnsi" w:cstheme="minorHAnsi"/>
          <w:b/>
          <w:bCs/>
          <w:color w:val="auto"/>
          <w:sz w:val="20"/>
          <w:szCs w:val="20"/>
        </w:rPr>
        <w:t>RUTA:</w:t>
      </w:r>
    </w:p>
    <w:p w14:paraId="74AB6D14" w14:textId="77777777" w:rsidR="00E34819" w:rsidRPr="00F37F5F" w:rsidRDefault="00E34819" w:rsidP="00522DA6">
      <w:pPr>
        <w:pStyle w:val="Default"/>
        <w:jc w:val="both"/>
        <w:rPr>
          <w:rFonts w:asciiTheme="minorHAnsi" w:hAnsiTheme="minorHAnsi" w:cstheme="minorHAnsi"/>
          <w:color w:val="auto"/>
          <w:sz w:val="20"/>
          <w:szCs w:val="20"/>
        </w:rPr>
      </w:pPr>
    </w:p>
    <w:p w14:paraId="6F84941F" w14:textId="1815D9FF"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Mapeo de actores</w:t>
      </w:r>
    </w:p>
    <w:p w14:paraId="4C334CD7" w14:textId="1958B9A5"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lastRenderedPageBreak/>
        <w:t>Diseño de estrategia</w:t>
      </w:r>
    </w:p>
    <w:p w14:paraId="6717BD61" w14:textId="7BD6B6A5"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Convocatorias públicas</w:t>
      </w:r>
    </w:p>
    <w:p w14:paraId="14C913F3" w14:textId="7729D19F"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Cartografía social</w:t>
      </w:r>
    </w:p>
    <w:p w14:paraId="010EFF5D" w14:textId="1A5BC05E"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 xml:space="preserve">Talleres de </w:t>
      </w:r>
      <w:proofErr w:type="spellStart"/>
      <w:r w:rsidRPr="00F37F5F">
        <w:rPr>
          <w:rFonts w:asciiTheme="minorHAnsi" w:hAnsiTheme="minorHAnsi" w:cstheme="minorHAnsi"/>
          <w:color w:val="auto"/>
          <w:sz w:val="20"/>
          <w:szCs w:val="20"/>
        </w:rPr>
        <w:t>co-creación</w:t>
      </w:r>
      <w:proofErr w:type="spellEnd"/>
    </w:p>
    <w:p w14:paraId="37673B19" w14:textId="4CEF9683"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Reuniones uno a uno</w:t>
      </w:r>
    </w:p>
    <w:p w14:paraId="0E52FD49" w14:textId="1E6DFA8E"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Desayuno con directivos</w:t>
      </w:r>
    </w:p>
    <w:p w14:paraId="20CB983D" w14:textId="7C31E0B1"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Ferias bioculturales</w:t>
      </w:r>
    </w:p>
    <w:p w14:paraId="3D9C10E9" w14:textId="2085CE9A"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Mesas técnicas de trabajo</w:t>
      </w:r>
    </w:p>
    <w:p w14:paraId="27418FB1" w14:textId="4853BDCA"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Recorridos puerta a puerta</w:t>
      </w:r>
    </w:p>
    <w:p w14:paraId="19323300" w14:textId="4FA4D209"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Canelazos universitarios</w:t>
      </w:r>
    </w:p>
    <w:p w14:paraId="35DB353B" w14:textId="011A9371"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Foro Ciudad Universitaria</w:t>
      </w:r>
    </w:p>
    <w:p w14:paraId="3595F50C" w14:textId="7397064D"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Reuniones con sindicatos</w:t>
      </w:r>
    </w:p>
    <w:p w14:paraId="54E69451" w14:textId="03D9B748"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Reuniones con gremios</w:t>
      </w:r>
    </w:p>
    <w:p w14:paraId="2CD4C1CA" w14:textId="5258F52F"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Reuniones con vendedores informales</w:t>
      </w:r>
    </w:p>
    <w:p w14:paraId="791B3E77" w14:textId="39C2F679"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Reuniones con comerciantes formales</w:t>
      </w:r>
    </w:p>
    <w:p w14:paraId="25386480" w14:textId="0776571A"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Reuniones con mecánicos</w:t>
      </w:r>
    </w:p>
    <w:p w14:paraId="7F745358" w14:textId="61F83D6F" w:rsidR="00E34819" w:rsidRPr="00F37F5F" w:rsidRDefault="00E34819" w:rsidP="00522DA6">
      <w:pPr>
        <w:pStyle w:val="Default"/>
        <w:numPr>
          <w:ilvl w:val="0"/>
          <w:numId w:val="5"/>
        </w:numPr>
        <w:spacing w:after="25"/>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Reuniones con periodistas</w:t>
      </w:r>
    </w:p>
    <w:p w14:paraId="2CAE56CC" w14:textId="0B59C5FC" w:rsidR="00E34819" w:rsidRPr="00F37F5F" w:rsidRDefault="00E34819" w:rsidP="00522DA6">
      <w:pPr>
        <w:pStyle w:val="Default"/>
        <w:numPr>
          <w:ilvl w:val="0"/>
          <w:numId w:val="5"/>
        </w:numPr>
        <w:jc w:val="both"/>
        <w:rPr>
          <w:rFonts w:asciiTheme="minorHAnsi" w:hAnsiTheme="minorHAnsi" w:cstheme="minorHAnsi"/>
          <w:color w:val="auto"/>
          <w:sz w:val="20"/>
          <w:szCs w:val="20"/>
        </w:rPr>
      </w:pPr>
      <w:r w:rsidRPr="00F37F5F">
        <w:rPr>
          <w:rFonts w:asciiTheme="minorHAnsi" w:hAnsiTheme="minorHAnsi" w:cstheme="minorHAnsi"/>
          <w:color w:val="auto"/>
          <w:sz w:val="20"/>
          <w:szCs w:val="20"/>
        </w:rPr>
        <w:t>Reuniones con representantes estudiantiles</w:t>
      </w:r>
    </w:p>
    <w:p w14:paraId="20F44DDF" w14:textId="0E0D154A" w:rsidR="00E34819" w:rsidRDefault="00E07057" w:rsidP="00522DA6">
      <w:pPr>
        <w:jc w:val="both"/>
        <w:rPr>
          <w:rFonts w:cstheme="minorHAnsi"/>
        </w:rPr>
      </w:pPr>
      <w:r>
        <w:rPr>
          <w:rFonts w:cstheme="minorHAnsi"/>
        </w:rPr>
        <w:t>Así</w:t>
      </w:r>
      <w:r w:rsidR="00E34819">
        <w:rPr>
          <w:rFonts w:cstheme="minorHAnsi"/>
        </w:rPr>
        <w:t xml:space="preserve"> mismo desde la Alcaldía de Manizales </w:t>
      </w:r>
      <w:proofErr w:type="spellStart"/>
      <w:r w:rsidR="00E34819">
        <w:rPr>
          <w:rFonts w:cstheme="minorHAnsi"/>
        </w:rPr>
        <w:t>parael</w:t>
      </w:r>
      <w:proofErr w:type="spellEnd"/>
      <w:r w:rsidR="00E34819">
        <w:rPr>
          <w:rFonts w:cstheme="minorHAnsi"/>
        </w:rPr>
        <w:t xml:space="preserve"> periodo de Gobierno 2020-2023 </w:t>
      </w:r>
      <w:r>
        <w:rPr>
          <w:rFonts w:cstheme="minorHAnsi"/>
        </w:rPr>
        <w:t xml:space="preserve">se crearon diferentes Políticas </w:t>
      </w:r>
      <w:r w:rsidR="00F57988">
        <w:rPr>
          <w:rFonts w:cstheme="minorHAnsi"/>
        </w:rPr>
        <w:t>Públicas que</w:t>
      </w:r>
      <w:r>
        <w:rPr>
          <w:rFonts w:cstheme="minorHAnsi"/>
        </w:rPr>
        <w:t xml:space="preserve"> propenden por la inclusión de la ciudadanía en todos los escenarios que involucren la actividad Publica, dicha información la podrán encontrar desagregada que en cada uno de los informes que se encuentran ya en su poder.</w:t>
      </w:r>
    </w:p>
    <w:p w14:paraId="1DA078F8" w14:textId="77777777" w:rsidR="000F19F9" w:rsidRDefault="000F19F9" w:rsidP="00522DA6">
      <w:pPr>
        <w:jc w:val="both"/>
        <w:rPr>
          <w:rFonts w:cstheme="minorHAnsi"/>
        </w:rPr>
      </w:pPr>
    </w:p>
    <w:p w14:paraId="203B9C16" w14:textId="77777777" w:rsidR="000F19F9" w:rsidRDefault="000F19F9" w:rsidP="00B80FC8">
      <w:pPr>
        <w:rPr>
          <w:rFonts w:cstheme="minorHAnsi"/>
        </w:rPr>
        <w:sectPr w:rsidR="000F19F9" w:rsidSect="00321421">
          <w:pgSz w:w="12240" w:h="15840"/>
          <w:pgMar w:top="284" w:right="720" w:bottom="720" w:left="851" w:header="708" w:footer="708" w:gutter="0"/>
          <w:cols w:space="708"/>
          <w:docGrid w:linePitch="360"/>
        </w:sectPr>
      </w:pPr>
    </w:p>
    <w:p w14:paraId="292DD67C" w14:textId="3188F621" w:rsidR="000F19F9" w:rsidRDefault="00941CA0" w:rsidP="00B80FC8">
      <w:pPr>
        <w:rPr>
          <w:rFonts w:cstheme="minorHAnsi"/>
        </w:rPr>
      </w:pPr>
      <w:r w:rsidRPr="00E1591F">
        <w:rPr>
          <w:rFonts w:cstheme="minorHAnsi"/>
          <w:noProof/>
        </w:rPr>
        <w:lastRenderedPageBreak/>
        <w:drawing>
          <wp:anchor distT="0" distB="0" distL="114300" distR="114300" simplePos="0" relativeHeight="251701248" behindDoc="1" locked="0" layoutInCell="1" allowOverlap="1" wp14:anchorId="0831F677" wp14:editId="7DAE655E">
            <wp:simplePos x="0" y="0"/>
            <wp:positionH relativeFrom="column">
              <wp:posOffset>-684764</wp:posOffset>
            </wp:positionH>
            <wp:positionV relativeFrom="paragraph">
              <wp:posOffset>-180340</wp:posOffset>
            </wp:positionV>
            <wp:extent cx="8665210" cy="12095197"/>
            <wp:effectExtent l="0" t="0" r="2540" b="1905"/>
            <wp:wrapNone/>
            <wp:docPr id="24" name="Imagen 18">
              <a:extLst xmlns:a="http://schemas.openxmlformats.org/drawingml/2006/main">
                <a:ext uri="{FF2B5EF4-FFF2-40B4-BE49-F238E27FC236}">
                  <a16:creationId xmlns:a16="http://schemas.microsoft.com/office/drawing/2014/main" id="{79662820-81C8-F14C-BE28-C4907748A6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18">
                      <a:extLst>
                        <a:ext uri="{FF2B5EF4-FFF2-40B4-BE49-F238E27FC236}">
                          <a16:creationId xmlns:a16="http://schemas.microsoft.com/office/drawing/2014/main" id="{79662820-81C8-F14C-BE28-C4907748A62F}"/>
                        </a:ext>
                      </a:extLst>
                    </pic:cNvPr>
                    <pic:cNvPicPr>
                      <a:picLocks noChangeAspect="1"/>
                    </pic:cNvPicPr>
                  </pic:nvPicPr>
                  <pic:blipFill>
                    <a:blip r:embed="rId23">
                      <a:alphaModFix amt="20000"/>
                      <a:extLst>
                        <a:ext uri="{28A0092B-C50C-407E-A947-70E740481C1C}">
                          <a14:useLocalDpi xmlns:a14="http://schemas.microsoft.com/office/drawing/2010/main" val="0"/>
                        </a:ext>
                      </a:extLst>
                    </a:blip>
                    <a:stretch>
                      <a:fillRect/>
                    </a:stretch>
                  </pic:blipFill>
                  <pic:spPr>
                    <a:xfrm>
                      <a:off x="0" y="0"/>
                      <a:ext cx="8665210" cy="12095197"/>
                    </a:xfrm>
                    <a:prstGeom prst="rect">
                      <a:avLst/>
                    </a:prstGeom>
                  </pic:spPr>
                </pic:pic>
              </a:graphicData>
            </a:graphic>
            <wp14:sizeRelH relativeFrom="margin">
              <wp14:pctWidth>0</wp14:pctWidth>
            </wp14:sizeRelH>
            <wp14:sizeRelV relativeFrom="margin">
              <wp14:pctHeight>0</wp14:pctHeight>
            </wp14:sizeRelV>
          </wp:anchor>
        </w:drawing>
      </w:r>
      <w:r w:rsidR="004B60DC" w:rsidRPr="004B60DC">
        <w:rPr>
          <w:rFonts w:cstheme="minorHAnsi"/>
          <w:noProof/>
        </w:rPr>
        <w:drawing>
          <wp:anchor distT="0" distB="0" distL="114300" distR="114300" simplePos="0" relativeHeight="251700224" behindDoc="1" locked="0" layoutInCell="1" allowOverlap="1" wp14:anchorId="66AD637B" wp14:editId="481E0BEB">
            <wp:simplePos x="0" y="0"/>
            <wp:positionH relativeFrom="column">
              <wp:posOffset>132782</wp:posOffset>
            </wp:positionH>
            <wp:positionV relativeFrom="paragraph">
              <wp:posOffset>220779</wp:posOffset>
            </wp:positionV>
            <wp:extent cx="6657340" cy="6657340"/>
            <wp:effectExtent l="0" t="0" r="0" b="0"/>
            <wp:wrapNone/>
            <wp:docPr id="13" name="12 Imagen" descr="manizales-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 Imagen" descr="manizales-ods.png"/>
                    <pic:cNvPicPr>
                      <a:picLocks noChangeAspect="1"/>
                    </pic:cNvPicPr>
                  </pic:nvPicPr>
                  <pic:blipFill>
                    <a:blip r:embed="rId47">
                      <a:clrChange>
                        <a:clrFrom>
                          <a:srgbClr val="061C3C"/>
                        </a:clrFrom>
                        <a:clrTo>
                          <a:srgbClr val="061C3C">
                            <a:alpha val="0"/>
                          </a:srgbClr>
                        </a:clrTo>
                      </a:clrChange>
                      <a:extLst>
                        <a:ext uri="{28A0092B-C50C-407E-A947-70E740481C1C}">
                          <a14:useLocalDpi xmlns:a14="http://schemas.microsoft.com/office/drawing/2010/main" val="0"/>
                        </a:ext>
                      </a:extLst>
                    </a:blip>
                    <a:stretch>
                      <a:fillRect/>
                    </a:stretch>
                  </pic:blipFill>
                  <pic:spPr>
                    <a:xfrm>
                      <a:off x="0" y="0"/>
                      <a:ext cx="6657340" cy="6657340"/>
                    </a:xfrm>
                    <a:prstGeom prst="rect">
                      <a:avLst/>
                    </a:prstGeom>
                  </pic:spPr>
                </pic:pic>
              </a:graphicData>
            </a:graphic>
          </wp:anchor>
        </w:drawing>
      </w:r>
    </w:p>
    <w:p w14:paraId="6818A647" w14:textId="37A98491" w:rsidR="000F19F9" w:rsidRDefault="000F19F9" w:rsidP="00B80FC8">
      <w:pPr>
        <w:rPr>
          <w:rFonts w:cstheme="minorHAnsi"/>
        </w:rPr>
      </w:pPr>
    </w:p>
    <w:p w14:paraId="4540914F" w14:textId="33249EFE" w:rsidR="000F19F9" w:rsidRDefault="000F19F9" w:rsidP="00B80FC8">
      <w:pPr>
        <w:rPr>
          <w:rFonts w:cstheme="minorHAnsi"/>
        </w:rPr>
      </w:pPr>
    </w:p>
    <w:p w14:paraId="5752368B" w14:textId="1FE661A3" w:rsidR="004B60DC" w:rsidRDefault="004B60DC" w:rsidP="00B80FC8">
      <w:pPr>
        <w:rPr>
          <w:rFonts w:cstheme="minorHAnsi"/>
        </w:rPr>
      </w:pPr>
    </w:p>
    <w:p w14:paraId="1A397BE5" w14:textId="1DAD0A09" w:rsidR="000F19F9" w:rsidRDefault="000F19F9" w:rsidP="00B80FC8">
      <w:pPr>
        <w:rPr>
          <w:rFonts w:cstheme="minorHAnsi"/>
        </w:rPr>
      </w:pPr>
    </w:p>
    <w:p w14:paraId="708B041F" w14:textId="04C7B811" w:rsidR="000F19F9" w:rsidRDefault="000F19F9" w:rsidP="00B80FC8">
      <w:pPr>
        <w:rPr>
          <w:rFonts w:cstheme="minorHAnsi"/>
        </w:rPr>
      </w:pPr>
    </w:p>
    <w:p w14:paraId="5F0BD7E4" w14:textId="1F0CF436" w:rsidR="000F19F9" w:rsidRDefault="000F19F9" w:rsidP="00B80FC8">
      <w:pPr>
        <w:rPr>
          <w:rFonts w:cstheme="minorHAnsi"/>
        </w:rPr>
      </w:pPr>
    </w:p>
    <w:p w14:paraId="70610AFC" w14:textId="054711F5" w:rsidR="000F19F9" w:rsidRDefault="000F19F9" w:rsidP="00B80FC8">
      <w:pPr>
        <w:rPr>
          <w:rFonts w:cstheme="minorHAnsi"/>
        </w:rPr>
      </w:pPr>
    </w:p>
    <w:p w14:paraId="311767DD" w14:textId="25FBF4C7" w:rsidR="000F19F9" w:rsidRDefault="000F19F9" w:rsidP="00B80FC8">
      <w:pPr>
        <w:rPr>
          <w:rFonts w:cstheme="minorHAnsi"/>
        </w:rPr>
      </w:pPr>
    </w:p>
    <w:p w14:paraId="7C7CEDBE" w14:textId="2EF4CA31" w:rsidR="000F19F9" w:rsidRDefault="000F19F9" w:rsidP="00B80FC8">
      <w:pPr>
        <w:rPr>
          <w:rFonts w:cstheme="minorHAnsi"/>
        </w:rPr>
      </w:pPr>
    </w:p>
    <w:p w14:paraId="3F3FDC2C" w14:textId="77777777" w:rsidR="000F19F9" w:rsidRDefault="000F19F9" w:rsidP="00B80FC8">
      <w:pPr>
        <w:rPr>
          <w:rFonts w:cstheme="minorHAnsi"/>
        </w:rPr>
      </w:pPr>
    </w:p>
    <w:p w14:paraId="0163731E" w14:textId="77777777" w:rsidR="004B60DC" w:rsidRDefault="004B60DC" w:rsidP="00B80FC8">
      <w:pPr>
        <w:rPr>
          <w:rFonts w:cstheme="minorHAnsi"/>
        </w:rPr>
      </w:pPr>
    </w:p>
    <w:p w14:paraId="4CB195D5" w14:textId="5BFFDA60" w:rsidR="004B60DC" w:rsidRDefault="004B60DC" w:rsidP="00B80FC8">
      <w:pPr>
        <w:rPr>
          <w:rFonts w:cstheme="minorHAnsi"/>
        </w:rPr>
      </w:pPr>
    </w:p>
    <w:p w14:paraId="0C61CB68" w14:textId="77777777" w:rsidR="004B60DC" w:rsidRDefault="004B60DC" w:rsidP="00B80FC8">
      <w:pPr>
        <w:rPr>
          <w:rFonts w:cstheme="minorHAnsi"/>
        </w:rPr>
      </w:pPr>
    </w:p>
    <w:p w14:paraId="33BF1D31" w14:textId="03CA8F97" w:rsidR="004B60DC" w:rsidRDefault="004B60DC" w:rsidP="00B80FC8">
      <w:pPr>
        <w:rPr>
          <w:rFonts w:cstheme="minorHAnsi"/>
        </w:rPr>
      </w:pPr>
    </w:p>
    <w:p w14:paraId="2AA2C344" w14:textId="26F668F6" w:rsidR="004B60DC" w:rsidRDefault="004B60DC" w:rsidP="00B80FC8">
      <w:pPr>
        <w:tabs>
          <w:tab w:val="left" w:pos="5811"/>
        </w:tabs>
        <w:rPr>
          <w:rFonts w:cstheme="minorHAnsi"/>
        </w:rPr>
      </w:pPr>
    </w:p>
    <w:p w14:paraId="2E134D05" w14:textId="77777777" w:rsidR="004B60DC" w:rsidRDefault="004B60DC" w:rsidP="00B80FC8">
      <w:pPr>
        <w:rPr>
          <w:rFonts w:cstheme="minorHAnsi"/>
        </w:rPr>
      </w:pPr>
    </w:p>
    <w:p w14:paraId="332BC1C5" w14:textId="77777777" w:rsidR="004B60DC" w:rsidRDefault="004B60DC" w:rsidP="00B80FC8">
      <w:pPr>
        <w:rPr>
          <w:rFonts w:cstheme="minorHAnsi"/>
        </w:rPr>
      </w:pPr>
    </w:p>
    <w:p w14:paraId="4F988EBA" w14:textId="0AD2573C" w:rsidR="004B60DC" w:rsidRDefault="004B60DC" w:rsidP="00B80FC8">
      <w:pPr>
        <w:rPr>
          <w:rFonts w:cstheme="minorHAnsi"/>
        </w:rPr>
      </w:pPr>
    </w:p>
    <w:p w14:paraId="57D64DFB" w14:textId="77777777" w:rsidR="004B60DC" w:rsidRDefault="004B60DC" w:rsidP="00B80FC8">
      <w:pPr>
        <w:rPr>
          <w:rFonts w:cstheme="minorHAnsi"/>
        </w:rPr>
      </w:pPr>
    </w:p>
    <w:p w14:paraId="7318B034" w14:textId="56257E3B" w:rsidR="004B60DC" w:rsidRDefault="004B60DC" w:rsidP="00B80FC8">
      <w:pPr>
        <w:tabs>
          <w:tab w:val="left" w:pos="9524"/>
        </w:tabs>
        <w:rPr>
          <w:rFonts w:cstheme="minorHAnsi"/>
        </w:rPr>
      </w:pPr>
    </w:p>
    <w:p w14:paraId="0FDD2E1E" w14:textId="23E984EE" w:rsidR="004B60DC" w:rsidRDefault="004B60DC" w:rsidP="00B80FC8">
      <w:pPr>
        <w:rPr>
          <w:rFonts w:cstheme="minorHAnsi"/>
        </w:rPr>
      </w:pPr>
    </w:p>
    <w:p w14:paraId="705C22F4" w14:textId="18E831E8" w:rsidR="004B60DC" w:rsidRDefault="004B60DC" w:rsidP="00B80FC8">
      <w:pPr>
        <w:rPr>
          <w:rFonts w:cstheme="minorHAnsi"/>
        </w:rPr>
      </w:pPr>
    </w:p>
    <w:p w14:paraId="1D10F8D6" w14:textId="1ECF6295" w:rsidR="004B60DC" w:rsidRDefault="00E1591F" w:rsidP="00B80FC8">
      <w:pPr>
        <w:rPr>
          <w:rFonts w:cstheme="minorHAnsi"/>
        </w:rPr>
      </w:pPr>
      <w:r w:rsidRPr="004B60DC">
        <w:rPr>
          <w:rFonts w:cstheme="minorHAnsi"/>
          <w:noProof/>
        </w:rPr>
        <mc:AlternateContent>
          <mc:Choice Requires="wps">
            <w:drawing>
              <wp:anchor distT="0" distB="0" distL="114300" distR="114300" simplePos="0" relativeHeight="251693056" behindDoc="0" locked="0" layoutInCell="1" allowOverlap="1" wp14:anchorId="789AA405" wp14:editId="26775116">
                <wp:simplePos x="0" y="0"/>
                <wp:positionH relativeFrom="column">
                  <wp:posOffset>-604520</wp:posOffset>
                </wp:positionH>
                <wp:positionV relativeFrom="paragraph">
                  <wp:posOffset>232009</wp:posOffset>
                </wp:positionV>
                <wp:extent cx="7828280" cy="2710815"/>
                <wp:effectExtent l="0" t="0" r="20320" b="13335"/>
                <wp:wrapNone/>
                <wp:docPr id="242226617" name="4 Rectángulo"/>
                <wp:cNvGraphicFramePr/>
                <a:graphic xmlns:a="http://schemas.openxmlformats.org/drawingml/2006/main">
                  <a:graphicData uri="http://schemas.microsoft.com/office/word/2010/wordprocessingShape">
                    <wps:wsp>
                      <wps:cNvSpPr/>
                      <wps:spPr>
                        <a:xfrm>
                          <a:off x="0" y="0"/>
                          <a:ext cx="7828280" cy="2710815"/>
                        </a:xfrm>
                        <a:prstGeom prst="rect">
                          <a:avLst/>
                        </a:prstGeom>
                        <a:solidFill>
                          <a:schemeClr val="accent1">
                            <a:lumMod val="5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CB3E19E" id="4 Rectángulo" o:spid="_x0000_s1026" style="position:absolute;margin-left:-47.6pt;margin-top:18.25pt;width:616.4pt;height:213.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" fillcolor="#1f3763 [1604]" strokecolor="white [3212]" strokeweight="1pt"/>
            </w:pict>
          </mc:Fallback>
        </mc:AlternateContent>
      </w:r>
    </w:p>
    <w:p w14:paraId="7247FED0" w14:textId="1266C155" w:rsidR="004B60DC" w:rsidRDefault="004B60DC" w:rsidP="00B80FC8">
      <w:pPr>
        <w:rPr>
          <w:rFonts w:cstheme="minorHAnsi"/>
        </w:rPr>
      </w:pPr>
      <w:r w:rsidRPr="004B60DC">
        <w:rPr>
          <w:rFonts w:cstheme="minorHAnsi"/>
          <w:noProof/>
        </w:rPr>
        <mc:AlternateContent>
          <mc:Choice Requires="wpg">
            <w:drawing>
              <wp:anchor distT="0" distB="0" distL="114300" distR="114300" simplePos="0" relativeHeight="251695104" behindDoc="0" locked="0" layoutInCell="1" allowOverlap="1" wp14:anchorId="261F0056" wp14:editId="7555A355">
                <wp:simplePos x="0" y="0"/>
                <wp:positionH relativeFrom="column">
                  <wp:posOffset>453925</wp:posOffset>
                </wp:positionH>
                <wp:positionV relativeFrom="paragraph">
                  <wp:posOffset>129206</wp:posOffset>
                </wp:positionV>
                <wp:extent cx="6075560" cy="1307165"/>
                <wp:effectExtent l="0" t="0" r="0" b="0"/>
                <wp:wrapNone/>
                <wp:docPr id="7" name="6 Grupo"/>
                <wp:cNvGraphicFramePr/>
                <a:graphic xmlns:a="http://schemas.openxmlformats.org/drawingml/2006/main">
                  <a:graphicData uri="http://schemas.microsoft.com/office/word/2010/wordprocessingGroup">
                    <wpg:wgp>
                      <wpg:cNvGrpSpPr/>
                      <wpg:grpSpPr>
                        <a:xfrm>
                          <a:off x="0" y="0"/>
                          <a:ext cx="6075560" cy="1307165"/>
                          <a:chOff x="0" y="0"/>
                          <a:chExt cx="6075560" cy="1307165"/>
                        </a:xfrm>
                      </wpg:grpSpPr>
                      <pic:pic xmlns:pic="http://schemas.openxmlformats.org/drawingml/2006/picture">
                        <pic:nvPicPr>
                          <pic:cNvPr id="1397843990" name="7 Imagen"/>
                          <pic:cNvPicPr>
                            <a:picLocks noChangeAspect="1"/>
                          </pic:cNvPicPr>
                        </pic:nvPicPr>
                        <pic:blipFill>
                          <a:blip r:embed="rId48" cstate="print"/>
                          <a:stretch>
                            <a:fillRect/>
                          </a:stretch>
                        </pic:blipFill>
                        <pic:spPr>
                          <a:xfrm>
                            <a:off x="0" y="72776"/>
                            <a:ext cx="1828801" cy="947131"/>
                          </a:xfrm>
                          <a:prstGeom prst="rect">
                            <a:avLst/>
                          </a:prstGeom>
                        </pic:spPr>
                      </pic:pic>
                      <pic:pic xmlns:pic="http://schemas.openxmlformats.org/drawingml/2006/picture">
                        <pic:nvPicPr>
                          <pic:cNvPr id="1592853016" name="8 Imagen"/>
                          <pic:cNvPicPr>
                            <a:picLocks noChangeAspect="1"/>
                          </pic:cNvPicPr>
                        </pic:nvPicPr>
                        <pic:blipFill>
                          <a:blip r:embed="rId49" cstate="print"/>
                          <a:stretch>
                            <a:fillRect/>
                          </a:stretch>
                        </pic:blipFill>
                        <pic:spPr>
                          <a:xfrm>
                            <a:off x="2008065" y="81268"/>
                            <a:ext cx="1263801" cy="1225897"/>
                          </a:xfrm>
                          <a:prstGeom prst="rect">
                            <a:avLst/>
                          </a:prstGeom>
                        </pic:spPr>
                      </pic:pic>
                      <wps:wsp>
                        <wps:cNvPr id="1777404675" name="9 Conector recto"/>
                        <wps:cNvCnPr/>
                        <wps:spPr>
                          <a:xfrm rot="5400000">
                            <a:off x="1555252" y="536357"/>
                            <a:ext cx="746377" cy="1588"/>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642321841" name="10 Imagen"/>
                          <pic:cNvPicPr>
                            <a:picLocks noChangeAspect="1"/>
                          </pic:cNvPicPr>
                        </pic:nvPicPr>
                        <pic:blipFill>
                          <a:blip r:embed="rId50"/>
                          <a:stretch>
                            <a:fillRect/>
                          </a:stretch>
                        </pic:blipFill>
                        <pic:spPr>
                          <a:xfrm>
                            <a:off x="3304987" y="0"/>
                            <a:ext cx="2770573" cy="1019908"/>
                          </a:xfrm>
                          <a:prstGeom prst="rect">
                            <a:avLst/>
                          </a:prstGeom>
                        </pic:spPr>
                      </pic:pic>
                      <wps:wsp>
                        <wps:cNvPr id="1861402759" name="11 Conector recto"/>
                        <wps:cNvCnPr/>
                        <wps:spPr>
                          <a:xfrm rot="5400000">
                            <a:off x="2960947" y="547884"/>
                            <a:ext cx="746377" cy="1588"/>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4086D1F" id="6 Grupo" o:spid="_x0000_s1026" style="position:absolute;margin-left:35.75pt;margin-top:10.15pt;width:478.4pt;height:102.95pt;z-index:251695104" coordsize="60755,13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7 Imagen" o:spid="_x0000_s1027" type="#_x0000_t75" style="position:absolute;top:727;width:18288;height:9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">
                  <v:imagedata r:id="rId51" o:title=""/>
                </v:shape>
                <v:shape id="8 Imagen" o:spid="_x0000_s1028" type="#_x0000_t75" style="position:absolute;left:20080;top:812;width:12638;height:12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">
                  <v:imagedata r:id="rId52" o:title=""/>
                </v:shape>
                <v:line id="9 Conector recto" o:spid="_x0000_s1029" style="position:absolute;rotation:90;visibility:visible;mso-wrap-style:square" from="15552,5363" to="23016,5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" strokecolor="white [3212]" strokeweight="1.5pt">
                  <v:stroke joinstyle="miter"/>
                </v:line>
                <v:shape id="10 Imagen" o:spid="_x0000_s1030" type="#_x0000_t75" style="position:absolute;left:33049;width:27706;height:10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">
                  <v:imagedata r:id="rId53" o:title=""/>
                </v:shape>
                <v:line id="11 Conector recto" o:spid="_x0000_s1031" style="position:absolute;rotation:90;visibility:visible;mso-wrap-style:square" from="29609,5478" to="37073,5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" strokecolor="white [3212]" strokeweight="1.5pt">
                  <v:stroke joinstyle="miter"/>
                </v:line>
              </v:group>
            </w:pict>
          </mc:Fallback>
        </mc:AlternateContent>
      </w:r>
    </w:p>
    <w:p w14:paraId="64B950BF" w14:textId="34BCD517" w:rsidR="004B60DC" w:rsidRDefault="004B60DC" w:rsidP="00B80FC8">
      <w:pPr>
        <w:rPr>
          <w:rFonts w:cstheme="minorHAnsi"/>
        </w:rPr>
      </w:pPr>
    </w:p>
    <w:p w14:paraId="2CE3A68E" w14:textId="27A116F2" w:rsidR="004B60DC" w:rsidRDefault="004B60DC" w:rsidP="00B80FC8">
      <w:pPr>
        <w:rPr>
          <w:rFonts w:cstheme="minorHAnsi"/>
        </w:rPr>
      </w:pPr>
    </w:p>
    <w:p w14:paraId="18750BC5" w14:textId="6840C432" w:rsidR="004B60DC" w:rsidRDefault="004B60DC" w:rsidP="00B80FC8">
      <w:pPr>
        <w:rPr>
          <w:rFonts w:cstheme="minorHAnsi"/>
        </w:rPr>
      </w:pPr>
    </w:p>
    <w:p w14:paraId="3DD7C675" w14:textId="17B39EAA" w:rsidR="004B60DC" w:rsidRDefault="004B60DC" w:rsidP="00B80FC8">
      <w:pPr>
        <w:rPr>
          <w:rFonts w:cstheme="minorHAnsi"/>
        </w:rPr>
      </w:pPr>
      <w:r w:rsidRPr="004B60DC">
        <w:rPr>
          <w:rFonts w:cstheme="minorHAnsi"/>
          <w:noProof/>
        </w:rPr>
        <mc:AlternateContent>
          <mc:Choice Requires="wps">
            <w:drawing>
              <wp:anchor distT="0" distB="0" distL="114300" distR="114300" simplePos="0" relativeHeight="251699200" behindDoc="0" locked="0" layoutInCell="1" allowOverlap="1" wp14:anchorId="10B8C87F" wp14:editId="26A77929">
                <wp:simplePos x="0" y="0"/>
                <wp:positionH relativeFrom="column">
                  <wp:posOffset>829310</wp:posOffset>
                </wp:positionH>
                <wp:positionV relativeFrom="paragraph">
                  <wp:posOffset>100698</wp:posOffset>
                </wp:positionV>
                <wp:extent cx="5572140" cy="461665"/>
                <wp:effectExtent l="0" t="0" r="0" b="0"/>
                <wp:wrapNone/>
                <wp:docPr id="15" name="CuadroTexto 3">
                  <a:extLst xmlns:a="http://schemas.openxmlformats.org/drawingml/2006/main">
                    <a:ext uri="{FF2B5EF4-FFF2-40B4-BE49-F238E27FC236}">
                      <a16:creationId xmlns:a16="http://schemas.microsoft.com/office/drawing/2014/main" id="{D9CB2B52-89A8-4D48-93C8-03167480995A}"/>
                    </a:ext>
                  </a:extLst>
                </wp:docPr>
                <wp:cNvGraphicFramePr/>
                <a:graphic xmlns:a="http://schemas.openxmlformats.org/drawingml/2006/main">
                  <a:graphicData uri="http://schemas.microsoft.com/office/word/2010/wordprocessingShape">
                    <wps:wsp>
                      <wps:cNvSpPr txBox="1"/>
                      <wps:spPr>
                        <a:xfrm>
                          <a:off x="0" y="0"/>
                          <a:ext cx="5572140" cy="461665"/>
                        </a:xfrm>
                        <a:prstGeom prst="rect">
                          <a:avLst/>
                        </a:prstGeom>
                        <a:noFill/>
                      </wps:spPr>
                      <wps:txbx>
                        <w:txbxContent>
                          <w:p w14:paraId="2BA7FA3F" w14:textId="77777777" w:rsidR="004B60DC" w:rsidRPr="0087353D" w:rsidRDefault="004B60DC" w:rsidP="004B60DC">
                            <w:pPr>
                              <w:rPr>
                                <w:rFonts w:hAnsi="Calibri"/>
                                <w:b/>
                                <w:bCs/>
                                <w:color w:val="4472C4" w:themeColor="accent1"/>
                                <w:kern w:val="24"/>
                                <w:sz w:val="48"/>
                                <w:szCs w:val="48"/>
                                <w:lang w:val="es-ES"/>
                              </w:rPr>
                            </w:pPr>
                            <w:r w:rsidRPr="0087353D">
                              <w:rPr>
                                <w:rFonts w:hAnsi="Calibri"/>
                                <w:b/>
                                <w:bCs/>
                                <w:color w:val="4472C4" w:themeColor="accent1"/>
                                <w:kern w:val="24"/>
                                <w:sz w:val="48"/>
                                <w:szCs w:val="48"/>
                                <w:lang w:val="es-ES"/>
                              </w:rPr>
                              <w:t>Ingresa a: laboratorio.manizales.gov.co</w:t>
                            </w:r>
                          </w:p>
                        </w:txbxContent>
                      </wps:txbx>
                      <wps:bodyPr wrap="square" rtlCol="0">
                        <a:spAutoFit/>
                      </wps:bodyPr>
                    </wps:wsp>
                  </a:graphicData>
                </a:graphic>
              </wp:anchor>
            </w:drawing>
          </mc:Choice>
          <mc:Fallback>
            <w:pict>
              <v:shape w14:anchorId="10B8C87F" id="CuadroTexto 3" o:spid="_x0000_s1038" type="#_x0000_t202" style="position:absolute;margin-left:65.3pt;margin-top:7.95pt;width:438.75pt;height:36.3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" filled="f" stroked="f">
                <v:textbox style="mso-fit-shape-to-text:t">
                  <w:txbxContent>
                    <w:p w14:paraId="2BA7FA3F" w14:textId="77777777" w:rsidR="004B60DC" w:rsidRPr="0087353D" w:rsidRDefault="004B60DC" w:rsidP="004B60DC">
                      <w:pPr>
                        <w:rPr>
                          <w:rFonts w:hAnsi="Calibri"/>
                          <w:b/>
                          <w:bCs/>
                          <w:color w:val="4472C4" w:themeColor="accent1"/>
                          <w:kern w:val="24"/>
                          <w:sz w:val="48"/>
                          <w:szCs w:val="48"/>
                          <w:lang w:val="es-ES"/>
                        </w:rPr>
                      </w:pPr>
                      <w:r w:rsidRPr="0087353D">
                        <w:rPr>
                          <w:rFonts w:hAnsi="Calibri"/>
                          <w:b/>
                          <w:bCs/>
                          <w:color w:val="4472C4" w:themeColor="accent1"/>
                          <w:kern w:val="24"/>
                          <w:sz w:val="48"/>
                          <w:szCs w:val="48"/>
                          <w:lang w:val="es-ES"/>
                        </w:rPr>
                        <w:t>Ingresa a: laboratorio.manizales.gov.co</w:t>
                      </w:r>
                    </w:p>
                  </w:txbxContent>
                </v:textbox>
              </v:shape>
            </w:pict>
          </mc:Fallback>
        </mc:AlternateContent>
      </w:r>
      <w:r w:rsidRPr="004B60DC">
        <w:rPr>
          <w:rFonts w:cstheme="minorHAnsi"/>
          <w:noProof/>
        </w:rPr>
        <mc:AlternateContent>
          <mc:Choice Requires="wps">
            <w:drawing>
              <wp:anchor distT="0" distB="0" distL="114300" distR="114300" simplePos="0" relativeHeight="251697152" behindDoc="0" locked="0" layoutInCell="1" allowOverlap="1" wp14:anchorId="65432409" wp14:editId="4197D761">
                <wp:simplePos x="0" y="0"/>
                <wp:positionH relativeFrom="column">
                  <wp:posOffset>449948</wp:posOffset>
                </wp:positionH>
                <wp:positionV relativeFrom="paragraph">
                  <wp:posOffset>212859</wp:posOffset>
                </wp:positionV>
                <wp:extent cx="5857916" cy="500066"/>
                <wp:effectExtent l="0" t="0" r="28575" b="14605"/>
                <wp:wrapNone/>
                <wp:docPr id="14" name="13 Redondear rectángulo de esquina diagonal"/>
                <wp:cNvGraphicFramePr/>
                <a:graphic xmlns:a="http://schemas.openxmlformats.org/drawingml/2006/main">
                  <a:graphicData uri="http://schemas.microsoft.com/office/word/2010/wordprocessingShape">
                    <wps:wsp>
                      <wps:cNvSpPr/>
                      <wps:spPr>
                        <a:xfrm>
                          <a:off x="0" y="0"/>
                          <a:ext cx="5857916" cy="500066"/>
                        </a:xfrm>
                        <a:prstGeom prst="round2Diag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588820B2" id="13 Redondear rectángulo de esquina diagonal" o:spid="_x0000_s1026" style="position:absolute;margin-left:35.45pt;margin-top:16.75pt;width:461.25pt;height:39.4pt;z-index:251697152;visibility:visible;mso-wrap-style:square;mso-wrap-distance-left:9pt;mso-wrap-distance-top:0;mso-wrap-distance-right:9pt;mso-wrap-distance-bottom:0;mso-position-horizontal:absolute;mso-position-horizontal-relative:text;mso-position-vertical:absolute;mso-position-vertical-relative:text;v-text-anchor:middle" coordsize="5857916,500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" path="m83346,l5857916,r,l5857916,416720v,46031,-37315,83346,-83346,83346l,500066r,l,83346c,37315,37315,,83346,xe" fillcolor="white [3212]" strokecolor="white [3212]" strokeweight="1pt">
                <v:stroke joinstyle="miter"/>
                <v:path arrowok="t" o:connecttype="custom" o:connectlocs="83346,0;5857916,0;5857916,0;5857916,416720;5774570,500066;0,500066;0,500066;0,83346;83346,0" o:connectangles="0,0,0,0,0,0,0,0,0"/>
              </v:shape>
            </w:pict>
          </mc:Fallback>
        </mc:AlternateContent>
      </w:r>
    </w:p>
    <w:p w14:paraId="0CDD9F11" w14:textId="09A4A45B" w:rsidR="004B60DC" w:rsidRDefault="004B60DC" w:rsidP="00B80FC8">
      <w:pPr>
        <w:rPr>
          <w:rFonts w:cstheme="minorHAnsi"/>
        </w:rPr>
      </w:pPr>
    </w:p>
    <w:p w14:paraId="10765AB6" w14:textId="2110678D" w:rsidR="004B60DC" w:rsidRDefault="004B60DC" w:rsidP="00B80FC8">
      <w:pPr>
        <w:rPr>
          <w:rFonts w:cstheme="minorHAnsi"/>
        </w:rPr>
      </w:pPr>
    </w:p>
    <w:p w14:paraId="3A04C56E" w14:textId="7768879B" w:rsidR="00F0644B" w:rsidRDefault="00D917DB" w:rsidP="00B80FC8">
      <w:pPr>
        <w:pStyle w:val="Ttulo1"/>
      </w:pPr>
      <w:bookmarkStart w:id="78" w:name="_Toc153274005"/>
      <w:r>
        <w:lastRenderedPageBreak/>
        <w:t xml:space="preserve">18 </w:t>
      </w:r>
      <w:r w:rsidR="00CA79B0" w:rsidRPr="001E7D19">
        <w:t>Manizales en Clave de ODS</w:t>
      </w:r>
      <w:bookmarkEnd w:id="78"/>
    </w:p>
    <w:p w14:paraId="1BE4874E" w14:textId="3533F558" w:rsidR="00F0644B" w:rsidRDefault="00F0644B" w:rsidP="00B80FC8">
      <w:r w:rsidRPr="00F0644B">
        <w:rPr>
          <w:rFonts w:cstheme="minorHAnsi"/>
          <w:noProof/>
        </w:rPr>
        <w:drawing>
          <wp:inline distT="0" distB="0" distL="0" distR="0" wp14:anchorId="3F4C9F40" wp14:editId="798642FF">
            <wp:extent cx="6432884" cy="1615916"/>
            <wp:effectExtent l="0" t="0" r="6350" b="3810"/>
            <wp:docPr id="122158479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584792" name="Imagen 1" descr="Interfaz de usuario gráfica, Texto, Aplicación&#10;&#10;Descripción generada automáticamente"/>
                    <pic:cNvPicPr/>
                  </pic:nvPicPr>
                  <pic:blipFill>
                    <a:blip r:embed="rId54"/>
                    <a:stretch>
                      <a:fillRect/>
                    </a:stretch>
                  </pic:blipFill>
                  <pic:spPr>
                    <a:xfrm>
                      <a:off x="0" y="0"/>
                      <a:ext cx="6463120" cy="1623511"/>
                    </a:xfrm>
                    <a:prstGeom prst="rect">
                      <a:avLst/>
                    </a:prstGeom>
                  </pic:spPr>
                </pic:pic>
              </a:graphicData>
            </a:graphic>
          </wp:inline>
        </w:drawing>
      </w:r>
    </w:p>
    <w:p w14:paraId="0E86777F" w14:textId="03B5FB30" w:rsidR="005A4F52" w:rsidRDefault="00F0644B" w:rsidP="00522DA6">
      <w:pPr>
        <w:jc w:val="both"/>
        <w:rPr>
          <w:rFonts w:cstheme="minorHAnsi"/>
          <w:noProof/>
        </w:rPr>
      </w:pPr>
      <w:r w:rsidRPr="005A4F52">
        <w:rPr>
          <w:rFonts w:cstheme="minorHAnsi"/>
          <w:noProof/>
        </w:rPr>
        <w:drawing>
          <wp:anchor distT="0" distB="0" distL="114300" distR="114300" simplePos="0" relativeHeight="251741184" behindDoc="1" locked="0" layoutInCell="1" allowOverlap="1" wp14:anchorId="6C9D3518" wp14:editId="4F997552">
            <wp:simplePos x="0" y="0"/>
            <wp:positionH relativeFrom="column">
              <wp:posOffset>2780297</wp:posOffset>
            </wp:positionH>
            <wp:positionV relativeFrom="paragraph">
              <wp:posOffset>248920</wp:posOffset>
            </wp:positionV>
            <wp:extent cx="3978442" cy="5031334"/>
            <wp:effectExtent l="0" t="0" r="3175" b="0"/>
            <wp:wrapTight wrapText="bothSides">
              <wp:wrapPolygon edited="0">
                <wp:start x="0" y="0"/>
                <wp:lineTo x="0" y="21510"/>
                <wp:lineTo x="21514" y="21510"/>
                <wp:lineTo x="21514" y="0"/>
                <wp:lineTo x="0" y="0"/>
              </wp:wrapPolygon>
            </wp:wrapTight>
            <wp:docPr id="2216758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75846" name="Imagen 1"/>
                    <pic:cNvPicPr/>
                  </pic:nvPicPr>
                  <pic:blipFill>
                    <a:blip r:embed="rId55">
                      <a:extLst>
                        <a:ext uri="{28A0092B-C50C-407E-A947-70E740481C1C}">
                          <a14:useLocalDpi xmlns:a14="http://schemas.microsoft.com/office/drawing/2010/main" val="0"/>
                        </a:ext>
                      </a:extLst>
                    </a:blip>
                    <a:stretch>
                      <a:fillRect/>
                    </a:stretch>
                  </pic:blipFill>
                  <pic:spPr>
                    <a:xfrm>
                      <a:off x="0" y="0"/>
                      <a:ext cx="3978442" cy="5031334"/>
                    </a:xfrm>
                    <a:prstGeom prst="rect">
                      <a:avLst/>
                    </a:prstGeom>
                  </pic:spPr>
                </pic:pic>
              </a:graphicData>
            </a:graphic>
            <wp14:sizeRelH relativeFrom="margin">
              <wp14:pctWidth>0</wp14:pctWidth>
            </wp14:sizeRelH>
            <wp14:sizeRelV relativeFrom="margin">
              <wp14:pctHeight>0</wp14:pctHeight>
            </wp14:sizeRelV>
          </wp:anchor>
        </w:drawing>
      </w:r>
      <w:r w:rsidR="005A4F52">
        <w:t xml:space="preserve">En 2020, en medio de una de las peores crisis de la historia reciente, nos propusimos innovar en la forma como gestionamos el desarrollo de Manizales. Reconocimos que los desafíos del siglo XXI implican construir un mundo que nos permita vivir mejor, sin dejar a nadie atrás. Un mundo donde todos los miembros de la sociedad tengan la oportunidad de ser prósperos, satisfacer sus necesidades y desarrollar su potencial, al tiempo que cuidan el planeta. Estos principios están contenidos en la Agenda Global 2030, que contiene 17 Objetivos de Desarrollo, los ODS, que además nos permiten mantener un diálogo con el resto del mundo sobre nuestras prácticas y experiencias. Pronto comprendimos que movilizar una agenda de desarrollo como ésta no puede ser una tarea exclusiva del gobierno: es necesario reconocer y fomentar los esfuerzos, saberes y experiencias que a diario se originan en el barrio, en la empresa, en el colegio, en la universidad y en las distintas instituciones de la ciudad. Es así como comenzamos a construir Manizales en Clave de ODS, una plataforma de intercambio de experiencias y saberes. Un diálogo ciudadano permanente que nos permite construir entre todos una visión de la Ciudad Para todos y construirla entre todos a partir de acuerdos entre iguales. Un ejercicio que reconoce el carácter innovador de los saberes populares, académicos, empresariales e institucionales, en el que planteamos una relación de pares para lograr entre todos hacer construir una ciudad sostenible. Nuestra apuesta por un mundo mejor es una ciudad donde podemos vivir desde la primera infancia hasta la vejez; encontrarnos, aprender, crear, expresarnos, innovar, crecer. Una ciudad agradable que reconoce su historia y cuida su patrimonio; con el espacio público como centro de las transformaciones; con una movilidad eficiente, con una relación cuidadosa con el entorno natural y paisajístico. Una ciudad </w:t>
      </w:r>
      <w:r w:rsidR="005A4F52">
        <w:lastRenderedPageBreak/>
        <w:t>conectada con la región y competitiva en un mundo globalizado. Una ciudad que aporta decididamente en la lucha contra el cambio climático. Manizales una ciudad para vivir y disfrutar de la vida. Una ciudad para Todos.</w:t>
      </w:r>
    </w:p>
    <w:p w14:paraId="26ADB0D9" w14:textId="73E438B3" w:rsidR="005A4F52" w:rsidRDefault="005A4F52" w:rsidP="00B80FC8">
      <w:pPr>
        <w:rPr>
          <w:rFonts w:cstheme="minorHAnsi"/>
          <w:noProof/>
        </w:rPr>
      </w:pPr>
    </w:p>
    <w:p w14:paraId="35454A2B" w14:textId="3BA9FF5A" w:rsidR="00CA79B0" w:rsidRDefault="00CA79B0" w:rsidP="00522DA6">
      <w:pPr>
        <w:jc w:val="center"/>
        <w:rPr>
          <w:rFonts w:cstheme="minorHAnsi"/>
        </w:rPr>
      </w:pPr>
      <w:r w:rsidRPr="001E7D19">
        <w:rPr>
          <w:rFonts w:cstheme="minorHAnsi"/>
          <w:noProof/>
        </w:rPr>
        <w:drawing>
          <wp:inline distT="0" distB="0" distL="0" distR="0" wp14:anchorId="52C9125C" wp14:editId="1C307F17">
            <wp:extent cx="6577263" cy="6159697"/>
            <wp:effectExtent l="0" t="0" r="0" b="0"/>
            <wp:docPr id="1039841630" name="Imagen 1" descr="Interfaz de usuario gráfica, Sitio web&#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841630" name="Imagen 1" descr="Interfaz de usuario gráfica, Sitio web&#10;&#10;Descripción generada automáticamente con confianza media"/>
                    <pic:cNvPicPr/>
                  </pic:nvPicPr>
                  <pic:blipFill>
                    <a:blip r:embed="rId56"/>
                    <a:stretch>
                      <a:fillRect/>
                    </a:stretch>
                  </pic:blipFill>
                  <pic:spPr>
                    <a:xfrm>
                      <a:off x="0" y="0"/>
                      <a:ext cx="6577263" cy="6159697"/>
                    </a:xfrm>
                    <a:prstGeom prst="rect">
                      <a:avLst/>
                    </a:prstGeom>
                  </pic:spPr>
                </pic:pic>
              </a:graphicData>
            </a:graphic>
          </wp:inline>
        </w:drawing>
      </w:r>
    </w:p>
    <w:p w14:paraId="3E3B1542" w14:textId="731D01DB" w:rsidR="00CA79B0" w:rsidRDefault="00F0644B" w:rsidP="00B80FC8">
      <w:pPr>
        <w:rPr>
          <w:rFonts w:cstheme="minorHAnsi"/>
        </w:rPr>
      </w:pPr>
      <w:r w:rsidRPr="001E7D19">
        <w:rPr>
          <w:rFonts w:cstheme="minorHAnsi"/>
          <w:noProof/>
        </w:rPr>
        <w:lastRenderedPageBreak/>
        <w:drawing>
          <wp:anchor distT="0" distB="0" distL="114300" distR="114300" simplePos="0" relativeHeight="251705344" behindDoc="0" locked="0" layoutInCell="1" allowOverlap="1" wp14:anchorId="4A60FB04" wp14:editId="15C42FDA">
            <wp:simplePos x="0" y="0"/>
            <wp:positionH relativeFrom="column">
              <wp:posOffset>4319905</wp:posOffset>
            </wp:positionH>
            <wp:positionV relativeFrom="paragraph">
              <wp:posOffset>219710</wp:posOffset>
            </wp:positionV>
            <wp:extent cx="2331720" cy="2216150"/>
            <wp:effectExtent l="152400" t="152400" r="354330" b="355600"/>
            <wp:wrapThrough wrapText="bothSides">
              <wp:wrapPolygon edited="0">
                <wp:start x="706" y="-1485"/>
                <wp:lineTo x="-1412" y="-1114"/>
                <wp:lineTo x="-1235" y="22838"/>
                <wp:lineTo x="1588" y="24509"/>
                <wp:lineTo x="1765" y="24880"/>
                <wp:lineTo x="21529" y="24880"/>
                <wp:lineTo x="21706" y="24509"/>
                <wp:lineTo x="24353" y="22838"/>
                <wp:lineTo x="24706" y="19681"/>
                <wp:lineTo x="24706" y="1857"/>
                <wp:lineTo x="22588" y="-928"/>
                <wp:lineTo x="22412" y="-1485"/>
                <wp:lineTo x="706" y="-1485"/>
              </wp:wrapPolygon>
            </wp:wrapThrough>
            <wp:docPr id="4572445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244516" name=""/>
                    <pic:cNvPicPr/>
                  </pic:nvPicPr>
                  <pic:blipFill>
                    <a:blip r:embed="rId57">
                      <a:extLst>
                        <a:ext uri="{28A0092B-C50C-407E-A947-70E740481C1C}">
                          <a14:useLocalDpi xmlns:a14="http://schemas.microsoft.com/office/drawing/2010/main" val="0"/>
                        </a:ext>
                      </a:extLst>
                    </a:blip>
                    <a:stretch>
                      <a:fillRect/>
                    </a:stretch>
                  </pic:blipFill>
                  <pic:spPr>
                    <a:xfrm>
                      <a:off x="0" y="0"/>
                      <a:ext cx="2331720" cy="22161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anchor>
        </w:drawing>
      </w:r>
    </w:p>
    <w:p w14:paraId="7BAB634F" w14:textId="0E2A530E" w:rsidR="00CA79B0" w:rsidRPr="001E7D19" w:rsidRDefault="00CA79B0" w:rsidP="00522DA6">
      <w:pPr>
        <w:pStyle w:val="has-text-align-right"/>
        <w:spacing w:before="0" w:beforeAutospacing="0" w:after="0" w:afterAutospacing="0" w:line="300" w:lineRule="atLeast"/>
        <w:jc w:val="both"/>
        <w:rPr>
          <w:rFonts w:asciiTheme="minorHAnsi" w:eastAsiaTheme="minorEastAsia" w:hAnsiTheme="minorHAnsi" w:cstheme="minorHAnsi"/>
          <w:sz w:val="20"/>
          <w:szCs w:val="20"/>
          <w:lang w:eastAsia="en-US"/>
        </w:rPr>
      </w:pPr>
      <w:r w:rsidRPr="001E7D19">
        <w:rPr>
          <w:rFonts w:asciiTheme="minorHAnsi" w:eastAsiaTheme="minorEastAsia" w:hAnsiTheme="minorHAnsi" w:cstheme="minorHAnsi"/>
          <w:b/>
          <w:bCs/>
          <w:sz w:val="20"/>
          <w:szCs w:val="20"/>
          <w:lang w:eastAsia="en-US"/>
        </w:rPr>
        <w:t>CONSTRUCCIÓN DE VISIÓN PROSPECTIVA DE</w:t>
      </w:r>
      <w:r>
        <w:rPr>
          <w:rFonts w:asciiTheme="minorHAnsi" w:eastAsiaTheme="minorEastAsia" w:hAnsiTheme="minorHAnsi" w:cstheme="minorHAnsi"/>
          <w:sz w:val="20"/>
          <w:szCs w:val="20"/>
          <w:lang w:eastAsia="en-US"/>
        </w:rPr>
        <w:t xml:space="preserve"> </w:t>
      </w:r>
      <w:r w:rsidRPr="001E7D19">
        <w:rPr>
          <w:rFonts w:asciiTheme="minorHAnsi" w:eastAsiaTheme="minorEastAsia" w:hAnsiTheme="minorHAnsi" w:cstheme="minorHAnsi"/>
          <w:b/>
          <w:bCs/>
          <w:sz w:val="20"/>
          <w:szCs w:val="20"/>
          <w:lang w:eastAsia="en-US"/>
        </w:rPr>
        <w:t>MANIZALES 2030 EN ODS</w:t>
      </w:r>
    </w:p>
    <w:p w14:paraId="790DC1D6" w14:textId="0BE48E54" w:rsidR="00CA79B0" w:rsidRPr="001E7D19" w:rsidRDefault="00CA79B0" w:rsidP="00522DA6">
      <w:pPr>
        <w:pStyle w:val="has-text-align-right"/>
        <w:spacing w:before="0" w:beforeAutospacing="0" w:after="0" w:afterAutospacing="0" w:line="300" w:lineRule="atLeast"/>
        <w:jc w:val="both"/>
        <w:rPr>
          <w:rFonts w:asciiTheme="minorHAnsi" w:eastAsiaTheme="minorEastAsia" w:hAnsiTheme="minorHAnsi" w:cstheme="minorHAnsi"/>
          <w:sz w:val="20"/>
          <w:szCs w:val="20"/>
          <w:lang w:eastAsia="en-US"/>
        </w:rPr>
      </w:pPr>
      <w:r w:rsidRPr="001E7D19">
        <w:rPr>
          <w:rFonts w:asciiTheme="minorHAnsi" w:eastAsiaTheme="minorEastAsia" w:hAnsiTheme="minorHAnsi" w:cstheme="minorHAnsi"/>
          <w:sz w:val="20"/>
          <w:szCs w:val="20"/>
          <w:lang w:eastAsia="en-US"/>
        </w:rPr>
        <w:t>De la mano de </w:t>
      </w:r>
      <w:r w:rsidRPr="001E7D19">
        <w:rPr>
          <w:rFonts w:asciiTheme="minorHAnsi" w:eastAsiaTheme="minorEastAsia" w:hAnsiTheme="minorHAnsi" w:cstheme="minorHAnsi"/>
          <w:b/>
          <w:bCs/>
          <w:sz w:val="20"/>
          <w:szCs w:val="20"/>
          <w:lang w:eastAsia="en-US"/>
        </w:rPr>
        <w:t>Estoy con Manizales</w:t>
      </w:r>
      <w:r w:rsidRPr="001E7D19">
        <w:rPr>
          <w:rFonts w:asciiTheme="minorHAnsi" w:eastAsiaTheme="minorEastAsia" w:hAnsiTheme="minorHAnsi" w:cstheme="minorHAnsi"/>
          <w:sz w:val="20"/>
          <w:szCs w:val="20"/>
          <w:lang w:eastAsia="en-US"/>
        </w:rPr>
        <w:t>, hemos construido la </w:t>
      </w:r>
      <w:r w:rsidRPr="001E7D19">
        <w:rPr>
          <w:rFonts w:asciiTheme="minorHAnsi" w:eastAsiaTheme="minorEastAsia" w:hAnsiTheme="minorHAnsi" w:cstheme="minorHAnsi"/>
          <w:b/>
          <w:bCs/>
          <w:sz w:val="20"/>
          <w:szCs w:val="20"/>
          <w:lang w:eastAsia="en-US"/>
        </w:rPr>
        <w:t>Visión Prospectiva Manizales 2030 en ODS</w:t>
      </w:r>
      <w:r w:rsidRPr="001E7D19">
        <w:rPr>
          <w:rFonts w:asciiTheme="minorHAnsi" w:eastAsiaTheme="minorEastAsia" w:hAnsiTheme="minorHAnsi" w:cstheme="minorHAnsi"/>
          <w:sz w:val="20"/>
          <w:szCs w:val="20"/>
          <w:lang w:eastAsia="en-US"/>
        </w:rPr>
        <w:t xml:space="preserve"> que nos permite adoptar valores </w:t>
      </w:r>
      <w:proofErr w:type="gramStart"/>
      <w:r w:rsidRPr="001E7D19">
        <w:rPr>
          <w:rFonts w:asciiTheme="minorHAnsi" w:eastAsiaTheme="minorEastAsia" w:hAnsiTheme="minorHAnsi" w:cstheme="minorHAnsi"/>
          <w:sz w:val="20"/>
          <w:szCs w:val="20"/>
          <w:lang w:eastAsia="en-US"/>
        </w:rPr>
        <w:t>objetivo específicos</w:t>
      </w:r>
      <w:proofErr w:type="gramEnd"/>
      <w:r w:rsidRPr="001E7D19">
        <w:rPr>
          <w:rFonts w:asciiTheme="minorHAnsi" w:eastAsiaTheme="minorEastAsia" w:hAnsiTheme="minorHAnsi" w:cstheme="minorHAnsi"/>
          <w:sz w:val="20"/>
          <w:szCs w:val="20"/>
          <w:lang w:eastAsia="en-US"/>
        </w:rPr>
        <w:t xml:space="preserve"> para la ciudad en todos los indicadores que hacen parte de la agenda ODS.</w:t>
      </w:r>
    </w:p>
    <w:p w14:paraId="1FD21D90" w14:textId="77777777" w:rsidR="00CA79B0" w:rsidRPr="001E7D19" w:rsidRDefault="00CA79B0" w:rsidP="00522DA6">
      <w:pPr>
        <w:pStyle w:val="has-text-align-right"/>
        <w:spacing w:before="0" w:beforeAutospacing="0" w:after="0" w:afterAutospacing="0" w:line="300" w:lineRule="atLeast"/>
        <w:jc w:val="both"/>
        <w:rPr>
          <w:rFonts w:asciiTheme="minorHAnsi" w:eastAsiaTheme="minorEastAsia" w:hAnsiTheme="minorHAnsi" w:cstheme="minorHAnsi"/>
          <w:sz w:val="20"/>
          <w:szCs w:val="20"/>
          <w:lang w:eastAsia="en-US"/>
        </w:rPr>
      </w:pPr>
      <w:r w:rsidRPr="001E7D19">
        <w:rPr>
          <w:rFonts w:asciiTheme="minorHAnsi" w:eastAsiaTheme="minorEastAsia" w:hAnsiTheme="minorHAnsi" w:cstheme="minorHAnsi"/>
          <w:sz w:val="20"/>
          <w:szCs w:val="20"/>
          <w:lang w:eastAsia="en-US"/>
        </w:rPr>
        <w:t>Con los ciudadanos priorizamos unos ODS según la realidad de la ciudad. Estos se transformaron en </w:t>
      </w:r>
      <w:r w:rsidRPr="001E7D19">
        <w:rPr>
          <w:rFonts w:asciiTheme="minorHAnsi" w:eastAsiaTheme="minorEastAsia" w:hAnsiTheme="minorHAnsi" w:cstheme="minorHAnsi"/>
          <w:b/>
          <w:bCs/>
          <w:sz w:val="20"/>
          <w:szCs w:val="20"/>
          <w:lang w:eastAsia="en-US"/>
        </w:rPr>
        <w:t>cuatro anclas de desarrollo</w:t>
      </w:r>
      <w:r w:rsidRPr="001E7D19">
        <w:rPr>
          <w:rFonts w:asciiTheme="minorHAnsi" w:eastAsiaTheme="minorEastAsia" w:hAnsiTheme="minorHAnsi" w:cstheme="minorHAnsi"/>
          <w:sz w:val="20"/>
          <w:szCs w:val="20"/>
          <w:lang w:eastAsia="en-US"/>
        </w:rPr>
        <w:t> para orientar el futuro de Manizales:</w:t>
      </w:r>
    </w:p>
    <w:p w14:paraId="5AC4E9AA" w14:textId="77777777" w:rsidR="00CA79B0" w:rsidRPr="001E7D19" w:rsidRDefault="00CA79B0" w:rsidP="00B80FC8">
      <w:pPr>
        <w:numPr>
          <w:ilvl w:val="0"/>
          <w:numId w:val="69"/>
        </w:numPr>
        <w:spacing w:before="0" w:after="0" w:line="240" w:lineRule="auto"/>
        <w:rPr>
          <w:rFonts w:cstheme="minorHAnsi"/>
        </w:rPr>
      </w:pPr>
      <w:r w:rsidRPr="001E7D19">
        <w:rPr>
          <w:rFonts w:cstheme="minorHAnsi"/>
          <w:caps/>
        </w:rPr>
        <w:t>Ciudad universitaria</w:t>
      </w:r>
    </w:p>
    <w:p w14:paraId="4F44FC1E" w14:textId="77777777" w:rsidR="00CA79B0" w:rsidRPr="001E7D19" w:rsidRDefault="00CA79B0" w:rsidP="00B80FC8">
      <w:pPr>
        <w:numPr>
          <w:ilvl w:val="0"/>
          <w:numId w:val="69"/>
        </w:numPr>
        <w:spacing w:before="0" w:after="0" w:line="240" w:lineRule="auto"/>
        <w:rPr>
          <w:rFonts w:cstheme="minorHAnsi"/>
        </w:rPr>
      </w:pPr>
      <w:r w:rsidRPr="001E7D19">
        <w:rPr>
          <w:rFonts w:cstheme="minorHAnsi"/>
          <w:caps/>
        </w:rPr>
        <w:t>Competitividad</w:t>
      </w:r>
    </w:p>
    <w:p w14:paraId="2488F12D" w14:textId="77777777" w:rsidR="00CA79B0" w:rsidRPr="001E7D19" w:rsidRDefault="00CA79B0" w:rsidP="00B80FC8">
      <w:pPr>
        <w:numPr>
          <w:ilvl w:val="0"/>
          <w:numId w:val="69"/>
        </w:numPr>
        <w:spacing w:before="0" w:after="0" w:line="240" w:lineRule="auto"/>
        <w:rPr>
          <w:rFonts w:cstheme="minorHAnsi"/>
        </w:rPr>
      </w:pPr>
      <w:r w:rsidRPr="001E7D19">
        <w:rPr>
          <w:rFonts w:cstheme="minorHAnsi"/>
          <w:caps/>
        </w:rPr>
        <w:t>Movilidad y espacio público</w:t>
      </w:r>
    </w:p>
    <w:p w14:paraId="349922DD" w14:textId="77777777" w:rsidR="00CA79B0" w:rsidRPr="001E7D19" w:rsidRDefault="00CA79B0" w:rsidP="00B80FC8">
      <w:pPr>
        <w:numPr>
          <w:ilvl w:val="0"/>
          <w:numId w:val="69"/>
        </w:numPr>
        <w:spacing w:before="0" w:after="0" w:line="240" w:lineRule="auto"/>
        <w:rPr>
          <w:rFonts w:cstheme="minorHAnsi"/>
        </w:rPr>
      </w:pPr>
      <w:r w:rsidRPr="001E7D19">
        <w:rPr>
          <w:rFonts w:cstheme="minorHAnsi"/>
          <w:caps/>
        </w:rPr>
        <w:t>Hábitat urbano</w:t>
      </w:r>
    </w:p>
    <w:p w14:paraId="71DB581E" w14:textId="77777777" w:rsidR="00CA79B0" w:rsidRDefault="00CA79B0" w:rsidP="00B80FC8">
      <w:pPr>
        <w:rPr>
          <w:rFonts w:cstheme="minorHAnsi"/>
        </w:rPr>
      </w:pPr>
      <w:r w:rsidRPr="001E7D19">
        <w:rPr>
          <w:rFonts w:cstheme="minorHAnsi"/>
          <w:noProof/>
        </w:rPr>
        <w:drawing>
          <wp:anchor distT="0" distB="0" distL="114300" distR="114300" simplePos="0" relativeHeight="251706368" behindDoc="1" locked="0" layoutInCell="1" allowOverlap="1" wp14:anchorId="34C86EAA" wp14:editId="013E7685">
            <wp:simplePos x="0" y="0"/>
            <wp:positionH relativeFrom="column">
              <wp:posOffset>4442460</wp:posOffset>
            </wp:positionH>
            <wp:positionV relativeFrom="paragraph">
              <wp:posOffset>276225</wp:posOffset>
            </wp:positionV>
            <wp:extent cx="2203450" cy="1828165"/>
            <wp:effectExtent l="152400" t="152400" r="368300" b="362585"/>
            <wp:wrapTight wrapText="bothSides">
              <wp:wrapPolygon edited="0">
                <wp:start x="747" y="-1801"/>
                <wp:lineTo x="-1494" y="-1350"/>
                <wp:lineTo x="-1494" y="22508"/>
                <wp:lineTo x="-747" y="23858"/>
                <wp:lineTo x="1681" y="25209"/>
                <wp:lineTo x="1867" y="25659"/>
                <wp:lineTo x="21662" y="25659"/>
                <wp:lineTo x="21849" y="25209"/>
                <wp:lineTo x="24277" y="23858"/>
                <wp:lineTo x="25024" y="20257"/>
                <wp:lineTo x="25024" y="2251"/>
                <wp:lineTo x="22783" y="-1125"/>
                <wp:lineTo x="22596" y="-1801"/>
                <wp:lineTo x="747" y="-1801"/>
              </wp:wrapPolygon>
            </wp:wrapTight>
            <wp:docPr id="5945843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84308" name=""/>
                    <pic:cNvPicPr/>
                  </pic:nvPicPr>
                  <pic:blipFill>
                    <a:blip r:embed="rId58">
                      <a:extLst>
                        <a:ext uri="{28A0092B-C50C-407E-A947-70E740481C1C}">
                          <a14:useLocalDpi xmlns:a14="http://schemas.microsoft.com/office/drawing/2010/main" val="0"/>
                        </a:ext>
                      </a:extLst>
                    </a:blip>
                    <a:stretch>
                      <a:fillRect/>
                    </a:stretch>
                  </pic:blipFill>
                  <pic:spPr>
                    <a:xfrm>
                      <a:off x="0" y="0"/>
                      <a:ext cx="2203450" cy="18281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anchor>
        </w:drawing>
      </w:r>
    </w:p>
    <w:p w14:paraId="06D05CF4" w14:textId="77777777" w:rsidR="00CA79B0" w:rsidRPr="001E7D19" w:rsidRDefault="00CA79B0" w:rsidP="00B80FC8">
      <w:pPr>
        <w:pStyle w:val="has-text-align-right"/>
        <w:spacing w:before="0" w:beforeAutospacing="0" w:after="0" w:afterAutospacing="0" w:line="300" w:lineRule="atLeast"/>
        <w:rPr>
          <w:rFonts w:asciiTheme="minorHAnsi" w:eastAsiaTheme="minorEastAsia" w:hAnsiTheme="minorHAnsi" w:cstheme="minorHAnsi"/>
          <w:sz w:val="20"/>
          <w:szCs w:val="20"/>
          <w:lang w:eastAsia="en-US"/>
        </w:rPr>
      </w:pPr>
      <w:r w:rsidRPr="001E7D19">
        <w:rPr>
          <w:rFonts w:asciiTheme="minorHAnsi" w:eastAsiaTheme="minorEastAsia" w:hAnsiTheme="minorHAnsi" w:cstheme="minorHAnsi"/>
          <w:b/>
          <w:bCs/>
          <w:sz w:val="20"/>
          <w:szCs w:val="20"/>
          <w:lang w:eastAsia="en-US"/>
        </w:rPr>
        <w:t>ODS EN EL BARRIO</w:t>
      </w:r>
    </w:p>
    <w:p w14:paraId="028ABF68" w14:textId="77777777" w:rsidR="00CA79B0" w:rsidRPr="001E7D19" w:rsidRDefault="00CA79B0" w:rsidP="00522DA6">
      <w:pPr>
        <w:pStyle w:val="has-text-align-right"/>
        <w:spacing w:before="0" w:beforeAutospacing="0" w:after="0" w:afterAutospacing="0" w:line="300" w:lineRule="atLeast"/>
        <w:jc w:val="both"/>
        <w:rPr>
          <w:rFonts w:asciiTheme="minorHAnsi" w:eastAsiaTheme="minorEastAsia" w:hAnsiTheme="minorHAnsi" w:cstheme="minorHAnsi"/>
          <w:sz w:val="20"/>
          <w:szCs w:val="20"/>
          <w:lang w:eastAsia="en-US"/>
        </w:rPr>
      </w:pPr>
      <w:r w:rsidRPr="001E7D19">
        <w:rPr>
          <w:rFonts w:asciiTheme="minorHAnsi" w:eastAsiaTheme="minorEastAsia" w:hAnsiTheme="minorHAnsi" w:cstheme="minorHAnsi"/>
          <w:sz w:val="20"/>
          <w:szCs w:val="20"/>
          <w:lang w:eastAsia="en-US"/>
        </w:rPr>
        <w:t>Con un enfoque metodológico de abajo hacia arriba,</w:t>
      </w:r>
      <w:r w:rsidRPr="001E7D19">
        <w:rPr>
          <w:rFonts w:asciiTheme="minorHAnsi" w:eastAsiaTheme="minorEastAsia" w:hAnsiTheme="minorHAnsi" w:cstheme="minorHAnsi"/>
          <w:b/>
          <w:bCs/>
          <w:sz w:val="20"/>
          <w:szCs w:val="20"/>
          <w:lang w:eastAsia="en-US"/>
        </w:rPr>
        <w:t> identificamos 86 iniciativas</w:t>
      </w:r>
      <w:r w:rsidRPr="001E7D19">
        <w:rPr>
          <w:rFonts w:asciiTheme="minorHAnsi" w:eastAsiaTheme="minorEastAsia" w:hAnsiTheme="minorHAnsi" w:cstheme="minorHAnsi"/>
          <w:sz w:val="20"/>
          <w:szCs w:val="20"/>
          <w:lang w:eastAsia="en-US"/>
        </w:rPr>
        <w:t> de la ciudadanía que están en ejecución y que nos permiten acelerar el logro de los ODS en la ciudad.</w:t>
      </w:r>
    </w:p>
    <w:p w14:paraId="1FDDA631" w14:textId="77777777" w:rsidR="00CA79B0" w:rsidRDefault="00CA79B0" w:rsidP="00B80FC8">
      <w:pPr>
        <w:rPr>
          <w:rFonts w:cstheme="minorHAnsi"/>
        </w:rPr>
      </w:pPr>
    </w:p>
    <w:p w14:paraId="153D5C21" w14:textId="77777777" w:rsidR="00CA79B0" w:rsidRDefault="00CA79B0" w:rsidP="00B80FC8">
      <w:pPr>
        <w:rPr>
          <w:rFonts w:cstheme="minorHAnsi"/>
        </w:rPr>
      </w:pPr>
    </w:p>
    <w:p w14:paraId="6E041C8D" w14:textId="77777777" w:rsidR="00CA79B0" w:rsidRDefault="00CA79B0" w:rsidP="00B80FC8">
      <w:pPr>
        <w:rPr>
          <w:rFonts w:cstheme="minorHAnsi"/>
        </w:rPr>
      </w:pPr>
    </w:p>
    <w:p w14:paraId="2EC840C3" w14:textId="77777777" w:rsidR="00CA79B0" w:rsidRDefault="00CA79B0" w:rsidP="00B80FC8">
      <w:pPr>
        <w:rPr>
          <w:rFonts w:cstheme="minorHAnsi"/>
        </w:rPr>
      </w:pPr>
      <w:r w:rsidRPr="001E7D19">
        <w:rPr>
          <w:rFonts w:cstheme="minorHAnsi"/>
          <w:noProof/>
        </w:rPr>
        <w:drawing>
          <wp:anchor distT="0" distB="0" distL="114300" distR="114300" simplePos="0" relativeHeight="251707392" behindDoc="1" locked="0" layoutInCell="1" allowOverlap="1" wp14:anchorId="2601983A" wp14:editId="6FFD35F1">
            <wp:simplePos x="0" y="0"/>
            <wp:positionH relativeFrom="column">
              <wp:posOffset>4442661</wp:posOffset>
            </wp:positionH>
            <wp:positionV relativeFrom="paragraph">
              <wp:posOffset>60325</wp:posOffset>
            </wp:positionV>
            <wp:extent cx="2245360" cy="2945765"/>
            <wp:effectExtent l="152400" t="152400" r="364490" b="368935"/>
            <wp:wrapTight wrapText="bothSides">
              <wp:wrapPolygon edited="0">
                <wp:start x="733" y="-1117"/>
                <wp:lineTo x="-1466" y="-838"/>
                <wp:lineTo x="-1466" y="22210"/>
                <wp:lineTo x="733" y="23746"/>
                <wp:lineTo x="1833" y="24166"/>
                <wp:lineTo x="21624" y="24166"/>
                <wp:lineTo x="22907" y="23746"/>
                <wp:lineTo x="24923" y="21651"/>
                <wp:lineTo x="24923" y="1397"/>
                <wp:lineTo x="22724" y="-698"/>
                <wp:lineTo x="22541" y="-1117"/>
                <wp:lineTo x="733" y="-1117"/>
              </wp:wrapPolygon>
            </wp:wrapTight>
            <wp:docPr id="2135462894"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462894" name="Imagen 1" descr="Diagrama&#10;&#10;Descripción generada automáticamente"/>
                    <pic:cNvPicPr/>
                  </pic:nvPicPr>
                  <pic:blipFill>
                    <a:blip r:embed="rId59">
                      <a:extLst>
                        <a:ext uri="{28A0092B-C50C-407E-A947-70E740481C1C}">
                          <a14:useLocalDpi xmlns:a14="http://schemas.microsoft.com/office/drawing/2010/main" val="0"/>
                        </a:ext>
                      </a:extLst>
                    </a:blip>
                    <a:stretch>
                      <a:fillRect/>
                    </a:stretch>
                  </pic:blipFill>
                  <pic:spPr>
                    <a:xfrm>
                      <a:off x="0" y="0"/>
                      <a:ext cx="2245360" cy="29457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3695646" w14:textId="77777777" w:rsidR="00CA79B0" w:rsidRPr="001E7D19" w:rsidRDefault="00CA79B0" w:rsidP="00522DA6">
      <w:pPr>
        <w:pStyle w:val="has-text-align-right"/>
        <w:spacing w:before="0" w:beforeAutospacing="0" w:after="0" w:afterAutospacing="0" w:line="300" w:lineRule="atLeast"/>
        <w:jc w:val="both"/>
        <w:rPr>
          <w:rFonts w:asciiTheme="minorHAnsi" w:eastAsiaTheme="minorEastAsia" w:hAnsiTheme="minorHAnsi" w:cstheme="minorHAnsi"/>
          <w:b/>
          <w:bCs/>
          <w:sz w:val="20"/>
          <w:szCs w:val="20"/>
          <w:lang w:eastAsia="en-US"/>
        </w:rPr>
      </w:pPr>
      <w:r w:rsidRPr="001E7D19">
        <w:rPr>
          <w:rFonts w:asciiTheme="minorHAnsi" w:eastAsiaTheme="minorEastAsia" w:hAnsiTheme="minorHAnsi" w:cstheme="minorHAnsi"/>
          <w:b/>
          <w:bCs/>
          <w:sz w:val="20"/>
          <w:szCs w:val="20"/>
          <w:lang w:eastAsia="en-US"/>
        </w:rPr>
        <w:t>REPORTE LOCAL VOLUNTARIO</w:t>
      </w:r>
      <w:r w:rsidRPr="001E7D19">
        <w:rPr>
          <w:rFonts w:asciiTheme="minorHAnsi" w:eastAsiaTheme="minorEastAsia" w:hAnsiTheme="minorHAnsi" w:cstheme="minorHAnsi"/>
          <w:b/>
          <w:bCs/>
          <w:sz w:val="20"/>
          <w:szCs w:val="20"/>
          <w:lang w:eastAsia="en-US"/>
        </w:rPr>
        <w:br/>
      </w:r>
      <w:r w:rsidRPr="001E7D19">
        <w:rPr>
          <w:rFonts w:asciiTheme="minorHAnsi" w:eastAsiaTheme="minorEastAsia" w:hAnsiTheme="minorHAnsi" w:cstheme="minorHAnsi"/>
          <w:sz w:val="20"/>
          <w:szCs w:val="20"/>
          <w:lang w:eastAsia="en-US"/>
        </w:rPr>
        <w:t>ANTE NACIONES UNIDAS</w:t>
      </w:r>
    </w:p>
    <w:p w14:paraId="0B1FA8AE" w14:textId="77777777" w:rsidR="00CA79B0" w:rsidRPr="001E7D19" w:rsidRDefault="00CA79B0" w:rsidP="00522DA6">
      <w:pPr>
        <w:pStyle w:val="has-text-align-right"/>
        <w:spacing w:before="0" w:beforeAutospacing="0" w:after="0" w:afterAutospacing="0" w:line="300" w:lineRule="atLeast"/>
        <w:jc w:val="both"/>
        <w:rPr>
          <w:rFonts w:asciiTheme="minorHAnsi" w:eastAsiaTheme="minorEastAsia" w:hAnsiTheme="minorHAnsi" w:cstheme="minorHAnsi"/>
          <w:sz w:val="20"/>
          <w:szCs w:val="20"/>
          <w:lang w:eastAsia="en-US"/>
        </w:rPr>
      </w:pPr>
      <w:r w:rsidRPr="001E7D19">
        <w:rPr>
          <w:rFonts w:asciiTheme="minorHAnsi" w:eastAsiaTheme="minorEastAsia" w:hAnsiTheme="minorHAnsi" w:cstheme="minorHAnsi"/>
          <w:sz w:val="20"/>
          <w:szCs w:val="20"/>
          <w:lang w:eastAsia="en-US"/>
        </w:rPr>
        <w:t>Manizales es ciudad líder en Colombia en la elaboración de reportes voluntarios ante la ONU sobre la implementación de los ODS en la ciudad.</w:t>
      </w:r>
    </w:p>
    <w:p w14:paraId="5896C83E" w14:textId="77777777" w:rsidR="00CA79B0" w:rsidRDefault="00CA79B0" w:rsidP="00522DA6">
      <w:pPr>
        <w:jc w:val="both"/>
        <w:rPr>
          <w:rFonts w:cstheme="minorHAnsi"/>
        </w:rPr>
      </w:pPr>
    </w:p>
    <w:p w14:paraId="2B8CD2BC" w14:textId="77777777" w:rsidR="00CA79B0" w:rsidRDefault="00CA79B0" w:rsidP="00B80FC8">
      <w:pPr>
        <w:rPr>
          <w:rFonts w:cstheme="minorHAnsi"/>
        </w:rPr>
      </w:pPr>
    </w:p>
    <w:p w14:paraId="547D3277" w14:textId="77777777" w:rsidR="00CA79B0" w:rsidRDefault="00CA79B0" w:rsidP="00B80FC8">
      <w:pPr>
        <w:rPr>
          <w:rFonts w:cstheme="minorHAnsi"/>
        </w:rPr>
      </w:pPr>
    </w:p>
    <w:p w14:paraId="6205D399" w14:textId="77777777" w:rsidR="00CA79B0" w:rsidRDefault="00CA79B0" w:rsidP="00B80FC8">
      <w:pPr>
        <w:rPr>
          <w:rFonts w:cstheme="minorHAnsi"/>
        </w:rPr>
      </w:pPr>
    </w:p>
    <w:p w14:paraId="149382A8" w14:textId="77777777" w:rsidR="00CA79B0" w:rsidRDefault="00CA79B0" w:rsidP="00B80FC8">
      <w:pPr>
        <w:rPr>
          <w:rFonts w:cstheme="minorHAnsi"/>
        </w:rPr>
      </w:pPr>
    </w:p>
    <w:p w14:paraId="7A0813FC" w14:textId="55811B72" w:rsidR="00CA79B0" w:rsidRDefault="00CA79B0" w:rsidP="00B80FC8">
      <w:pPr>
        <w:rPr>
          <w:rFonts w:cstheme="minorHAnsi"/>
        </w:rPr>
      </w:pPr>
    </w:p>
    <w:p w14:paraId="22F3AA27" w14:textId="3AEB620B" w:rsidR="00CA79B0" w:rsidRDefault="00CA79B0" w:rsidP="00B80FC8">
      <w:pPr>
        <w:rPr>
          <w:rFonts w:cstheme="minorHAnsi"/>
        </w:rPr>
      </w:pPr>
    </w:p>
    <w:p w14:paraId="78D35A87" w14:textId="77777777" w:rsidR="00CA79B0" w:rsidRDefault="00CA79B0" w:rsidP="00B80FC8">
      <w:pPr>
        <w:rPr>
          <w:rFonts w:cstheme="minorHAnsi"/>
        </w:rPr>
      </w:pPr>
    </w:p>
    <w:p w14:paraId="5F44EE5E" w14:textId="77777777" w:rsidR="00CA79B0" w:rsidRDefault="00CA79B0" w:rsidP="00B80FC8">
      <w:pPr>
        <w:rPr>
          <w:rFonts w:cstheme="minorHAnsi"/>
        </w:rPr>
      </w:pPr>
      <w:r w:rsidRPr="00532185">
        <w:rPr>
          <w:rFonts w:cstheme="minorHAnsi"/>
          <w:noProof/>
        </w:rPr>
        <w:lastRenderedPageBreak/>
        <w:drawing>
          <wp:anchor distT="0" distB="0" distL="114300" distR="114300" simplePos="0" relativeHeight="251708416" behindDoc="1" locked="0" layoutInCell="1" allowOverlap="1" wp14:anchorId="10F45673" wp14:editId="18F6D4E1">
            <wp:simplePos x="0" y="0"/>
            <wp:positionH relativeFrom="column">
              <wp:posOffset>4442326</wp:posOffset>
            </wp:positionH>
            <wp:positionV relativeFrom="paragraph">
              <wp:posOffset>252028</wp:posOffset>
            </wp:positionV>
            <wp:extent cx="2085340" cy="2153920"/>
            <wp:effectExtent l="152400" t="152400" r="353060" b="360680"/>
            <wp:wrapTight wrapText="bothSides">
              <wp:wrapPolygon edited="0">
                <wp:start x="789" y="-1528"/>
                <wp:lineTo x="-1579" y="-1146"/>
                <wp:lineTo x="-1579" y="22351"/>
                <wp:lineTo x="-987" y="23307"/>
                <wp:lineTo x="1776" y="24644"/>
                <wp:lineTo x="1973" y="25026"/>
                <wp:lineTo x="21508" y="25026"/>
                <wp:lineTo x="21705" y="24644"/>
                <wp:lineTo x="24270" y="23307"/>
                <wp:lineTo x="25060" y="20441"/>
                <wp:lineTo x="25060" y="1910"/>
                <wp:lineTo x="22692" y="-955"/>
                <wp:lineTo x="22495" y="-1528"/>
                <wp:lineTo x="789" y="-1528"/>
              </wp:wrapPolygon>
            </wp:wrapTight>
            <wp:docPr id="11470552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055289" name="Imagen 1"/>
                    <pic:cNvPicPr/>
                  </pic:nvPicPr>
                  <pic:blipFill>
                    <a:blip r:embed="rId60">
                      <a:extLst>
                        <a:ext uri="{28A0092B-C50C-407E-A947-70E740481C1C}">
                          <a14:useLocalDpi xmlns:a14="http://schemas.microsoft.com/office/drawing/2010/main" val="0"/>
                        </a:ext>
                      </a:extLst>
                    </a:blip>
                    <a:stretch>
                      <a:fillRect/>
                    </a:stretch>
                  </pic:blipFill>
                  <pic:spPr>
                    <a:xfrm>
                      <a:off x="0" y="0"/>
                      <a:ext cx="2085340" cy="21539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27979C4" w14:textId="77777777" w:rsidR="00CA79B0" w:rsidRDefault="00CA79B0" w:rsidP="00B80FC8">
      <w:pPr>
        <w:rPr>
          <w:rFonts w:cstheme="minorHAnsi"/>
        </w:rPr>
      </w:pPr>
    </w:p>
    <w:p w14:paraId="39414A71" w14:textId="77777777" w:rsidR="00CA79B0" w:rsidRPr="00532185" w:rsidRDefault="00CA79B0" w:rsidP="00B80FC8">
      <w:pPr>
        <w:pStyle w:val="has-luminous-vivid-amber-color"/>
        <w:spacing w:before="0" w:beforeAutospacing="0" w:after="0" w:afterAutospacing="0" w:line="300" w:lineRule="atLeast"/>
        <w:rPr>
          <w:rFonts w:asciiTheme="minorHAnsi" w:eastAsiaTheme="minorEastAsia" w:hAnsiTheme="minorHAnsi" w:cstheme="minorHAnsi"/>
          <w:sz w:val="20"/>
          <w:szCs w:val="20"/>
          <w:lang w:eastAsia="en-US"/>
        </w:rPr>
      </w:pPr>
      <w:r w:rsidRPr="00532185">
        <w:rPr>
          <w:rFonts w:asciiTheme="minorHAnsi" w:eastAsiaTheme="minorEastAsia" w:hAnsiTheme="minorHAnsi" w:cstheme="minorHAnsi"/>
          <w:b/>
          <w:bCs/>
          <w:sz w:val="20"/>
          <w:szCs w:val="20"/>
          <w:lang w:eastAsia="en-US"/>
        </w:rPr>
        <w:t>INVESTIGACIÓN APLICADA A LA SOSTENIBILIDAD</w:t>
      </w:r>
      <w:r w:rsidRPr="00532185">
        <w:rPr>
          <w:rFonts w:asciiTheme="minorHAnsi" w:eastAsiaTheme="minorEastAsia" w:hAnsiTheme="minorHAnsi" w:cstheme="minorHAnsi"/>
          <w:sz w:val="20"/>
          <w:szCs w:val="20"/>
          <w:lang w:eastAsia="en-US"/>
        </w:rPr>
        <w:t> </w:t>
      </w:r>
      <w:r w:rsidRPr="00532185">
        <w:rPr>
          <w:rFonts w:asciiTheme="minorHAnsi" w:eastAsiaTheme="minorEastAsia" w:hAnsiTheme="minorHAnsi" w:cstheme="minorHAnsi"/>
          <w:b/>
          <w:bCs/>
          <w:sz w:val="20"/>
          <w:szCs w:val="20"/>
          <w:lang w:eastAsia="en-US"/>
        </w:rPr>
        <w:t>– MANIZALES + INNOVADORA</w:t>
      </w:r>
    </w:p>
    <w:p w14:paraId="18D19CCE" w14:textId="77777777" w:rsidR="00CA79B0" w:rsidRPr="00532185" w:rsidRDefault="00CA79B0" w:rsidP="00B80FC8">
      <w:pPr>
        <w:pStyle w:val="NormalWeb"/>
        <w:spacing w:before="0" w:beforeAutospacing="0" w:after="0" w:afterAutospacing="0" w:line="300" w:lineRule="atLeast"/>
        <w:rPr>
          <w:rFonts w:asciiTheme="minorHAnsi" w:eastAsiaTheme="minorEastAsia" w:hAnsiTheme="minorHAnsi" w:cstheme="minorHAnsi"/>
          <w:sz w:val="20"/>
          <w:szCs w:val="20"/>
          <w:lang w:eastAsia="en-US"/>
        </w:rPr>
      </w:pPr>
      <w:r w:rsidRPr="00532185">
        <w:rPr>
          <w:rFonts w:asciiTheme="minorHAnsi" w:eastAsiaTheme="minorEastAsia" w:hAnsiTheme="minorHAnsi" w:cstheme="minorHAnsi"/>
          <w:sz w:val="20"/>
          <w:szCs w:val="20"/>
          <w:lang w:eastAsia="en-US"/>
        </w:rPr>
        <w:t>Si eres estudiante de maestría y tu proyecto de investigación puede resolver algún reto de la ciudad, aplica al </w:t>
      </w:r>
      <w:r w:rsidRPr="00532185">
        <w:rPr>
          <w:rFonts w:asciiTheme="minorHAnsi" w:eastAsiaTheme="minorEastAsia" w:hAnsiTheme="minorHAnsi" w:cstheme="minorHAnsi"/>
          <w:b/>
          <w:bCs/>
          <w:sz w:val="20"/>
          <w:szCs w:val="20"/>
          <w:lang w:eastAsia="en-US"/>
        </w:rPr>
        <w:t>Fondo de Becas para Maestría – Manizales + Innovadora</w:t>
      </w:r>
      <w:r w:rsidRPr="00532185">
        <w:rPr>
          <w:rFonts w:asciiTheme="minorHAnsi" w:eastAsiaTheme="minorEastAsia" w:hAnsiTheme="minorHAnsi" w:cstheme="minorHAnsi"/>
          <w:sz w:val="20"/>
          <w:szCs w:val="20"/>
          <w:lang w:eastAsia="en-US"/>
        </w:rPr>
        <w:t>.</w:t>
      </w:r>
    </w:p>
    <w:p w14:paraId="3C7956D0" w14:textId="77777777" w:rsidR="00CA79B0" w:rsidRPr="00532185" w:rsidRDefault="00CA79B0" w:rsidP="00B80FC8">
      <w:pPr>
        <w:pStyle w:val="NormalWeb"/>
        <w:spacing w:before="0" w:beforeAutospacing="0" w:after="300" w:afterAutospacing="0" w:line="300" w:lineRule="atLeast"/>
        <w:rPr>
          <w:rFonts w:asciiTheme="minorHAnsi" w:eastAsiaTheme="minorEastAsia" w:hAnsiTheme="minorHAnsi" w:cstheme="minorHAnsi"/>
          <w:sz w:val="20"/>
          <w:szCs w:val="20"/>
          <w:lang w:eastAsia="en-US"/>
        </w:rPr>
      </w:pPr>
      <w:r w:rsidRPr="00532185">
        <w:rPr>
          <w:rFonts w:asciiTheme="minorHAnsi" w:eastAsiaTheme="minorEastAsia" w:hAnsiTheme="minorHAnsi" w:cstheme="minorHAnsi"/>
          <w:sz w:val="20"/>
          <w:szCs w:val="20"/>
          <w:lang w:eastAsia="en-US"/>
        </w:rPr>
        <w:t xml:space="preserve">Con este proyecto se busca </w:t>
      </w:r>
      <w:proofErr w:type="gramStart"/>
      <w:r w:rsidRPr="00532185">
        <w:rPr>
          <w:rFonts w:asciiTheme="minorHAnsi" w:eastAsiaTheme="minorEastAsia" w:hAnsiTheme="minorHAnsi" w:cstheme="minorHAnsi"/>
          <w:sz w:val="20"/>
          <w:szCs w:val="20"/>
          <w:lang w:eastAsia="en-US"/>
        </w:rPr>
        <w:t>que</w:t>
      </w:r>
      <w:proofErr w:type="gramEnd"/>
      <w:r w:rsidRPr="00532185">
        <w:rPr>
          <w:rFonts w:asciiTheme="minorHAnsi" w:eastAsiaTheme="minorEastAsia" w:hAnsiTheme="minorHAnsi" w:cstheme="minorHAnsi"/>
          <w:sz w:val="20"/>
          <w:szCs w:val="20"/>
          <w:lang w:eastAsia="en-US"/>
        </w:rPr>
        <w:t xml:space="preserve"> desde la academia, se contribuya a la solución de las problemáticas de la ciudad y a la construcción de una Manizales más sostenible, aportando a los Objetivos de Desarrollo Sostenible (ODS), los cuales son fundamentales para mejorar la calidad de vida de los ciudadanos.</w:t>
      </w:r>
    </w:p>
    <w:p w14:paraId="16044A73" w14:textId="77777777" w:rsidR="00CA79B0" w:rsidRDefault="00CA79B0" w:rsidP="00B80FC8">
      <w:pPr>
        <w:rPr>
          <w:rFonts w:cstheme="minorHAnsi"/>
        </w:rPr>
      </w:pPr>
    </w:p>
    <w:p w14:paraId="3DA8CBEF" w14:textId="3B308918" w:rsidR="00CA79B0" w:rsidRDefault="00904580" w:rsidP="00B80FC8">
      <w:pPr>
        <w:rPr>
          <w:rFonts w:cstheme="minorHAnsi"/>
        </w:rPr>
      </w:pPr>
      <w:r>
        <w:rPr>
          <w:rFonts w:cstheme="minorHAnsi"/>
        </w:rPr>
        <w:t xml:space="preserve">Ver información completa en </w:t>
      </w:r>
      <w:hyperlink r:id="rId61" w:history="1">
        <w:r>
          <w:rPr>
            <w:rStyle w:val="Hipervnculo"/>
          </w:rPr>
          <w:t xml:space="preserve">Manizales en Clave de ODS - Laboratorio de </w:t>
        </w:r>
        <w:proofErr w:type="spellStart"/>
        <w:r>
          <w:rPr>
            <w:rStyle w:val="Hipervnculo"/>
          </w:rPr>
          <w:t>Innnovacion</w:t>
        </w:r>
        <w:proofErr w:type="spellEnd"/>
        <w:r>
          <w:rPr>
            <w:rStyle w:val="Hipervnculo"/>
          </w:rPr>
          <w:t xml:space="preserve"> Pública</w:t>
        </w:r>
      </w:hyperlink>
    </w:p>
    <w:p w14:paraId="0FA46578" w14:textId="77777777" w:rsidR="00CA79B0" w:rsidRDefault="00CA79B0" w:rsidP="00B80FC8">
      <w:pPr>
        <w:rPr>
          <w:rFonts w:cstheme="minorHAnsi"/>
        </w:rPr>
      </w:pPr>
    </w:p>
    <w:p w14:paraId="30D577AC" w14:textId="77777777" w:rsidR="00CA79B0" w:rsidRDefault="00CA79B0" w:rsidP="00B80FC8">
      <w:pPr>
        <w:rPr>
          <w:rFonts w:cstheme="minorHAnsi"/>
        </w:rPr>
      </w:pPr>
    </w:p>
    <w:p w14:paraId="085CDB7A" w14:textId="77777777" w:rsidR="00CA79B0" w:rsidRDefault="00CA79B0" w:rsidP="00B80FC8">
      <w:pPr>
        <w:rPr>
          <w:rFonts w:cstheme="minorHAnsi"/>
        </w:rPr>
      </w:pPr>
    </w:p>
    <w:p w14:paraId="6D5C9090" w14:textId="77777777" w:rsidR="00CA79B0" w:rsidRDefault="00CA79B0" w:rsidP="00B80FC8">
      <w:pPr>
        <w:rPr>
          <w:rFonts w:cstheme="minorHAnsi"/>
        </w:rPr>
      </w:pPr>
    </w:p>
    <w:p w14:paraId="1322DBD4" w14:textId="77777777" w:rsidR="00CA79B0" w:rsidRDefault="00CA79B0" w:rsidP="00B80FC8">
      <w:pPr>
        <w:rPr>
          <w:rFonts w:cstheme="minorHAnsi"/>
        </w:rPr>
      </w:pPr>
    </w:p>
    <w:p w14:paraId="3B57FCB4" w14:textId="77777777" w:rsidR="00CA79B0" w:rsidRDefault="00CA79B0" w:rsidP="00B80FC8">
      <w:pPr>
        <w:rPr>
          <w:rFonts w:cstheme="minorHAnsi"/>
        </w:rPr>
      </w:pPr>
    </w:p>
    <w:p w14:paraId="39865112" w14:textId="77777777" w:rsidR="00CA79B0" w:rsidRDefault="00CA79B0" w:rsidP="00B80FC8">
      <w:pPr>
        <w:rPr>
          <w:rFonts w:cstheme="minorHAnsi"/>
        </w:rPr>
      </w:pPr>
    </w:p>
    <w:p w14:paraId="70E0E48C" w14:textId="77777777" w:rsidR="00CA79B0" w:rsidRDefault="00CA79B0" w:rsidP="00B80FC8">
      <w:pPr>
        <w:rPr>
          <w:rFonts w:cstheme="minorHAnsi"/>
        </w:rPr>
      </w:pPr>
    </w:p>
    <w:p w14:paraId="7EACB3DC" w14:textId="77777777" w:rsidR="00CA79B0" w:rsidRDefault="00CA79B0" w:rsidP="00B80FC8">
      <w:pPr>
        <w:rPr>
          <w:rFonts w:cstheme="minorHAnsi"/>
        </w:rPr>
      </w:pPr>
    </w:p>
    <w:p w14:paraId="3E9F2299" w14:textId="77777777" w:rsidR="003C7320" w:rsidRDefault="003C7320" w:rsidP="00B80FC8">
      <w:pPr>
        <w:rPr>
          <w:rFonts w:cstheme="minorHAnsi"/>
        </w:rPr>
        <w:sectPr w:rsidR="003C7320" w:rsidSect="004F62AD">
          <w:pgSz w:w="12240" w:h="15840"/>
          <w:pgMar w:top="284" w:right="720" w:bottom="720" w:left="851" w:header="708" w:footer="708" w:gutter="0"/>
          <w:cols w:space="708"/>
          <w:titlePg/>
          <w:docGrid w:linePitch="360"/>
        </w:sectPr>
      </w:pPr>
    </w:p>
    <w:p w14:paraId="427CF96E" w14:textId="00272DEA" w:rsidR="00CA79B0" w:rsidRDefault="003C7320" w:rsidP="00B80FC8">
      <w:pPr>
        <w:rPr>
          <w:rFonts w:cstheme="minorHAnsi"/>
        </w:rPr>
      </w:pPr>
      <w:r>
        <w:rPr>
          <w:noProof/>
        </w:rPr>
        <w:lastRenderedPageBreak/>
        <w:drawing>
          <wp:anchor distT="0" distB="0" distL="114300" distR="114300" simplePos="0" relativeHeight="251745280" behindDoc="1" locked="0" layoutInCell="1" allowOverlap="1" wp14:anchorId="3BEE1FEB" wp14:editId="31FA4A0B">
            <wp:simplePos x="0" y="0"/>
            <wp:positionH relativeFrom="column">
              <wp:posOffset>-1229995</wp:posOffset>
            </wp:positionH>
            <wp:positionV relativeFrom="paragraph">
              <wp:posOffset>-356235</wp:posOffset>
            </wp:positionV>
            <wp:extent cx="8454190" cy="10420130"/>
            <wp:effectExtent l="0" t="0" r="4445" b="635"/>
            <wp:wrapNone/>
            <wp:docPr id="1748863050" name="Imagen 1" descr="Una torre iluminad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63050" name="Imagen 1" descr="Una torre iluminada&#10;&#10;Descripción generada automáticamente con confianza medi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454190" cy="10420130"/>
                    </a:xfrm>
                    <a:prstGeom prst="rect">
                      <a:avLst/>
                    </a:prstGeom>
                    <a:noFill/>
                  </pic:spPr>
                </pic:pic>
              </a:graphicData>
            </a:graphic>
            <wp14:sizeRelH relativeFrom="margin">
              <wp14:pctWidth>0</wp14:pctWidth>
            </wp14:sizeRelH>
            <wp14:sizeRelV relativeFrom="margin">
              <wp14:pctHeight>0</wp14:pctHeight>
            </wp14:sizeRelV>
          </wp:anchor>
        </w:drawing>
      </w:r>
    </w:p>
    <w:p w14:paraId="4F79CA33" w14:textId="53EA630E" w:rsidR="00CA79B0" w:rsidRDefault="00CA79B0" w:rsidP="00B80FC8">
      <w:pPr>
        <w:rPr>
          <w:rFonts w:cstheme="minorHAnsi"/>
        </w:rPr>
      </w:pPr>
    </w:p>
    <w:p w14:paraId="0E4EED2F" w14:textId="02B9D211" w:rsidR="00CA79B0" w:rsidRDefault="00CA79B0" w:rsidP="00B80FC8">
      <w:pPr>
        <w:rPr>
          <w:rFonts w:cstheme="minorHAnsi"/>
        </w:rPr>
      </w:pPr>
    </w:p>
    <w:p w14:paraId="04EDD1B6" w14:textId="77777777" w:rsidR="00CA79B0" w:rsidRDefault="00CA79B0" w:rsidP="00B80FC8">
      <w:pPr>
        <w:rPr>
          <w:rFonts w:cstheme="minorHAnsi"/>
        </w:rPr>
      </w:pPr>
    </w:p>
    <w:p w14:paraId="3292D7FC" w14:textId="313E5E0B" w:rsidR="00CA79B0" w:rsidRDefault="00CA79B0" w:rsidP="00B80FC8">
      <w:pPr>
        <w:rPr>
          <w:rFonts w:cstheme="minorHAnsi"/>
        </w:rPr>
      </w:pPr>
    </w:p>
    <w:p w14:paraId="4674A01C" w14:textId="77777777" w:rsidR="00CA79B0" w:rsidRDefault="00CA79B0" w:rsidP="00B80FC8">
      <w:pPr>
        <w:rPr>
          <w:rFonts w:cstheme="minorHAnsi"/>
        </w:rPr>
      </w:pPr>
    </w:p>
    <w:p w14:paraId="032F298B" w14:textId="41946AF0" w:rsidR="00CA79B0" w:rsidRDefault="003C7320" w:rsidP="00B80FC8">
      <w:pPr>
        <w:rPr>
          <w:rFonts w:cstheme="minorHAnsi"/>
        </w:rPr>
      </w:pPr>
      <w:r w:rsidRPr="00E75EA5">
        <w:rPr>
          <w:noProof/>
          <w:sz w:val="32"/>
          <w:szCs w:val="32"/>
        </w:rPr>
        <mc:AlternateContent>
          <mc:Choice Requires="wpg">
            <w:drawing>
              <wp:anchor distT="0" distB="0" distL="114300" distR="114300" simplePos="0" relativeHeight="251747328" behindDoc="0" locked="0" layoutInCell="1" allowOverlap="1" wp14:anchorId="1E354B9C" wp14:editId="1FBA7C0D">
                <wp:simplePos x="0" y="0"/>
                <wp:positionH relativeFrom="column">
                  <wp:posOffset>36830</wp:posOffset>
                </wp:positionH>
                <wp:positionV relativeFrom="paragraph">
                  <wp:posOffset>265430</wp:posOffset>
                </wp:positionV>
                <wp:extent cx="7875270" cy="4465955"/>
                <wp:effectExtent l="0" t="0" r="0" b="0"/>
                <wp:wrapNone/>
                <wp:docPr id="111307151" name="10 Grupo"/>
                <wp:cNvGraphicFramePr/>
                <a:graphic xmlns:a="http://schemas.openxmlformats.org/drawingml/2006/main">
                  <a:graphicData uri="http://schemas.microsoft.com/office/word/2010/wordprocessingGroup">
                    <wpg:wgp>
                      <wpg:cNvGrpSpPr/>
                      <wpg:grpSpPr>
                        <a:xfrm>
                          <a:off x="0" y="0"/>
                          <a:ext cx="7875270" cy="4465955"/>
                          <a:chOff x="561479" y="3055713"/>
                          <a:chExt cx="7876540" cy="4466580"/>
                        </a:xfrm>
                      </wpg:grpSpPr>
                      <wps:wsp>
                        <wps:cNvPr id="1388457706" name="4 CuadroTexto"/>
                        <wps:cNvSpPr txBox="1"/>
                        <wps:spPr>
                          <a:xfrm>
                            <a:off x="561479" y="5004817"/>
                            <a:ext cx="7876540" cy="2517476"/>
                          </a:xfrm>
                          <a:prstGeom prst="rect">
                            <a:avLst/>
                          </a:prstGeom>
                          <a:noFill/>
                        </wps:spPr>
                        <wps:txbx>
                          <w:txbxContent>
                            <w:p w14:paraId="6DA228DD" w14:textId="77777777" w:rsidR="003C7320" w:rsidRPr="003503D4" w:rsidRDefault="003C7320" w:rsidP="003C7320">
                              <w:pPr>
                                <w:rPr>
                                  <w:rFonts w:hAnsi="Calibri"/>
                                  <w:b/>
                                  <w:bCs/>
                                  <w:color w:val="FFFFFF" w:themeColor="background1"/>
                                  <w:kern w:val="24"/>
                                  <w:sz w:val="230"/>
                                  <w:szCs w:val="230"/>
                                  <w:lang w:val="es-ES"/>
                                  <w14:shadow w14:blurRad="38100" w14:dist="38100" w14:dir="2700000" w14:sx="100000" w14:sy="100000" w14:kx="0" w14:ky="0" w14:algn="tl">
                                    <w14:srgbClr w14:val="000000">
                                      <w14:alpha w14:val="57000"/>
                                    </w14:srgbClr>
                                  </w14:shadow>
                                </w:rPr>
                              </w:pPr>
                              <w:r w:rsidRPr="003503D4">
                                <w:rPr>
                                  <w:rFonts w:hAnsi="Calibri"/>
                                  <w:b/>
                                  <w:bCs/>
                                  <w:color w:val="FFFFFF" w:themeColor="background1"/>
                                  <w:kern w:val="24"/>
                                  <w:sz w:val="230"/>
                                  <w:szCs w:val="230"/>
                                  <w:lang w:val="es-ES"/>
                                  <w14:shadow w14:blurRad="38100" w14:dist="38100" w14:dir="2700000" w14:sx="100000" w14:sy="100000" w14:kx="0" w14:ky="0" w14:algn="tl">
                                    <w14:srgbClr w14:val="000000">
                                      <w14:alpha w14:val="57000"/>
                                    </w14:srgbClr>
                                  </w14:shadow>
                                </w:rPr>
                                <w:t>2020-2023</w:t>
                              </w:r>
                            </w:p>
                          </w:txbxContent>
                        </wps:txbx>
                        <wps:bodyPr wrap="square" rtlCol="0">
                          <a:spAutoFit/>
                        </wps:bodyPr>
                      </wps:wsp>
                      <wps:wsp>
                        <wps:cNvPr id="1003158781" name="5 Rectángulo redondeado"/>
                        <wps:cNvSpPr/>
                        <wps:spPr>
                          <a:xfrm>
                            <a:off x="782835" y="5005136"/>
                            <a:ext cx="6429396" cy="500066"/>
                          </a:xfrm>
                          <a:prstGeom prst="roundRect">
                            <a:avLst/>
                          </a:prstGeom>
                          <a:solidFill>
                            <a:srgbClr val="C1FF11"/>
                          </a:solidFill>
                          <a:ln>
                            <a:solidFill>
                              <a:srgbClr val="C1FF1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3140607" name="6 CuadroTexto"/>
                        <wps:cNvSpPr txBox="1"/>
                        <wps:spPr>
                          <a:xfrm>
                            <a:off x="615661" y="4838440"/>
                            <a:ext cx="6788610" cy="852284"/>
                          </a:xfrm>
                          <a:prstGeom prst="rect">
                            <a:avLst/>
                          </a:prstGeom>
                          <a:noFill/>
                        </wps:spPr>
                        <wps:txbx>
                          <w:txbxContent>
                            <w:p w14:paraId="010689B8" w14:textId="77777777" w:rsidR="003C7320" w:rsidRPr="00FC31F5" w:rsidRDefault="003C7320" w:rsidP="003C7320">
                              <w:pPr>
                                <w:jc w:val="center"/>
                                <w:rPr>
                                  <w:rFonts w:hAnsi="Calibri"/>
                                  <w:b/>
                                  <w:bCs/>
                                  <w:color w:val="003366"/>
                                  <w:kern w:val="24"/>
                                  <w:sz w:val="52"/>
                                  <w:szCs w:val="52"/>
                                  <w:lang w:val="es-ES"/>
                                  <w14:shadow w14:blurRad="38100" w14:dist="38100" w14:dir="2700000" w14:sx="100000" w14:sy="100000" w14:kx="0" w14:ky="0" w14:algn="tl">
                                    <w14:srgbClr w14:val="000000">
                                      <w14:alpha w14:val="57000"/>
                                    </w14:srgbClr>
                                  </w14:shadow>
                                </w:rPr>
                              </w:pPr>
                              <w:r w:rsidRPr="00FC31F5">
                                <w:rPr>
                                  <w:rFonts w:hAnsi="Calibri"/>
                                  <w:b/>
                                  <w:bCs/>
                                  <w:color w:val="003366"/>
                                  <w:kern w:val="24"/>
                                  <w:sz w:val="52"/>
                                  <w:szCs w:val="52"/>
                                  <w:lang w:val="es-ES"/>
                                  <w14:shadow w14:blurRad="38100" w14:dist="38100" w14:dir="2700000" w14:sx="100000" w14:sy="100000" w14:kx="0" w14:ky="0" w14:algn="tl">
                                    <w14:srgbClr w14:val="000000">
                                      <w14:alpha w14:val="57000"/>
                                    </w14:srgbClr>
                                  </w14:shadow>
                                </w:rPr>
                                <w:t>BALANCE DE RESULTADOS</w:t>
                              </w:r>
                            </w:p>
                          </w:txbxContent>
                        </wps:txbx>
                        <wps:bodyPr wrap="square" rtlCol="0">
                          <a:spAutoFit/>
                        </wps:bodyPr>
                      </wps:wsp>
                      <wps:wsp>
                        <wps:cNvPr id="198177098" name="7 CuadroTexto"/>
                        <wps:cNvSpPr txBox="1"/>
                        <wps:spPr>
                          <a:xfrm>
                            <a:off x="3403760" y="3055713"/>
                            <a:ext cx="4000510" cy="965964"/>
                          </a:xfrm>
                          <a:prstGeom prst="rect">
                            <a:avLst/>
                          </a:prstGeom>
                          <a:noFill/>
                        </wps:spPr>
                        <wps:txbx>
                          <w:txbxContent>
                            <w:p w14:paraId="72DE0CD1" w14:textId="77777777" w:rsidR="003C7320" w:rsidRPr="00E75EA5" w:rsidRDefault="003C7320" w:rsidP="003C7320">
                              <w:pPr>
                                <w:rPr>
                                  <w:rFonts w:hAnsi="Calibri"/>
                                  <w:b/>
                                  <w:bCs/>
                                  <w:color w:val="FFFFFF" w:themeColor="background1"/>
                                  <w:kern w:val="24"/>
                                  <w:sz w:val="64"/>
                                  <w:szCs w:val="64"/>
                                  <w:lang w:val="es-ES"/>
                                  <w14:shadow w14:blurRad="38100" w14:dist="38100" w14:dir="2700000" w14:sx="100000" w14:sy="100000" w14:kx="0" w14:ky="0" w14:algn="tl">
                                    <w14:srgbClr w14:val="000000">
                                      <w14:alpha w14:val="57000"/>
                                    </w14:srgbClr>
                                  </w14:shadow>
                                </w:rPr>
                              </w:pP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1E354B9C" id="_x0000_s1039" style="position:absolute;margin-left:2.9pt;margin-top:20.9pt;width:620.1pt;height:351.65pt;z-index:251747328;mso-width-relative:margin;mso-height-relative:margin" coordorigin="5614,30557" coordsize="78765,4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">
                <v:shape id="4 CuadroTexto" o:spid="_x0000_s1040" type="#_x0000_t202" style="position:absolute;left:5614;top:50048;width:78766;height:25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" filled="f" stroked="f">
                  <v:textbox style="mso-fit-shape-to-text:t">
                    <w:txbxContent>
                      <w:p w14:paraId="6DA228DD" w14:textId="77777777" w:rsidR="003C7320" w:rsidRPr="003503D4" w:rsidRDefault="003C7320" w:rsidP="003C7320">
                        <w:pPr>
                          <w:rPr>
                            <w:rFonts w:hAnsi="Calibri"/>
                            <w:b/>
                            <w:bCs/>
                            <w:color w:val="FFFFFF" w:themeColor="background1"/>
                            <w:kern w:val="24"/>
                            <w:sz w:val="230"/>
                            <w:szCs w:val="230"/>
                            <w:lang w:val="es-ES"/>
                            <w14:shadow w14:blurRad="38100" w14:dist="38100" w14:dir="2700000" w14:sx="100000" w14:sy="100000" w14:kx="0" w14:ky="0" w14:algn="tl">
                              <w14:srgbClr w14:val="000000">
                                <w14:alpha w14:val="57000"/>
                              </w14:srgbClr>
                            </w14:shadow>
                          </w:rPr>
                        </w:pPr>
                        <w:r w:rsidRPr="003503D4">
                          <w:rPr>
                            <w:rFonts w:hAnsi="Calibri"/>
                            <w:b/>
                            <w:bCs/>
                            <w:color w:val="FFFFFF" w:themeColor="background1"/>
                            <w:kern w:val="24"/>
                            <w:sz w:val="230"/>
                            <w:szCs w:val="230"/>
                            <w:lang w:val="es-ES"/>
                            <w14:shadow w14:blurRad="38100" w14:dist="38100" w14:dir="2700000" w14:sx="100000" w14:sy="100000" w14:kx="0" w14:ky="0" w14:algn="tl">
                              <w14:srgbClr w14:val="000000">
                                <w14:alpha w14:val="57000"/>
                              </w14:srgbClr>
                            </w14:shadow>
                          </w:rPr>
                          <w:t>2020-2023</w:t>
                        </w:r>
                      </w:p>
                    </w:txbxContent>
                  </v:textbox>
                </v:shape>
                <v:roundrect id="5 Rectángulo redondeado" o:spid="_x0000_s1041" style="position:absolute;left:7828;top:50051;width:64294;height:5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" fillcolor="#c1ff11" strokecolor="#c1ff11" strokeweight="1pt">
                  <v:stroke joinstyle="miter"/>
                </v:roundrect>
                <v:shape id="_x0000_s1042" type="#_x0000_t202" style="position:absolute;left:6156;top:48384;width:67886;height:8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" filled="f" stroked="f">
                  <v:textbox style="mso-fit-shape-to-text:t">
                    <w:txbxContent>
                      <w:p w14:paraId="010689B8" w14:textId="77777777" w:rsidR="003C7320" w:rsidRPr="00FC31F5" w:rsidRDefault="003C7320" w:rsidP="003C7320">
                        <w:pPr>
                          <w:jc w:val="center"/>
                          <w:rPr>
                            <w:rFonts w:hAnsi="Calibri"/>
                            <w:b/>
                            <w:bCs/>
                            <w:color w:val="003366"/>
                            <w:kern w:val="24"/>
                            <w:sz w:val="52"/>
                            <w:szCs w:val="52"/>
                            <w:lang w:val="es-ES"/>
                            <w14:shadow w14:blurRad="38100" w14:dist="38100" w14:dir="2700000" w14:sx="100000" w14:sy="100000" w14:kx="0" w14:ky="0" w14:algn="tl">
                              <w14:srgbClr w14:val="000000">
                                <w14:alpha w14:val="57000"/>
                              </w14:srgbClr>
                            </w14:shadow>
                          </w:rPr>
                        </w:pPr>
                        <w:r w:rsidRPr="00FC31F5">
                          <w:rPr>
                            <w:rFonts w:hAnsi="Calibri"/>
                            <w:b/>
                            <w:bCs/>
                            <w:color w:val="003366"/>
                            <w:kern w:val="24"/>
                            <w:sz w:val="52"/>
                            <w:szCs w:val="52"/>
                            <w:lang w:val="es-ES"/>
                            <w14:shadow w14:blurRad="38100" w14:dist="38100" w14:dir="2700000" w14:sx="100000" w14:sy="100000" w14:kx="0" w14:ky="0" w14:algn="tl">
                              <w14:srgbClr w14:val="000000">
                                <w14:alpha w14:val="57000"/>
                              </w14:srgbClr>
                            </w14:shadow>
                          </w:rPr>
                          <w:t>BALANCE DE RESULTADOS</w:t>
                        </w:r>
                      </w:p>
                    </w:txbxContent>
                  </v:textbox>
                </v:shape>
                <v:shape id="7 CuadroTexto" o:spid="_x0000_s1043" type="#_x0000_t202" style="position:absolute;left:34037;top:30557;width:40005;height:9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" filled="f" stroked="f">
                  <v:textbox style="mso-fit-shape-to-text:t">
                    <w:txbxContent>
                      <w:p w14:paraId="72DE0CD1" w14:textId="77777777" w:rsidR="003C7320" w:rsidRPr="00E75EA5" w:rsidRDefault="003C7320" w:rsidP="003C7320">
                        <w:pPr>
                          <w:rPr>
                            <w:rFonts w:hAnsi="Calibri"/>
                            <w:b/>
                            <w:bCs/>
                            <w:color w:val="FFFFFF" w:themeColor="background1"/>
                            <w:kern w:val="24"/>
                            <w:sz w:val="64"/>
                            <w:szCs w:val="64"/>
                            <w:lang w:val="es-ES"/>
                            <w14:shadow w14:blurRad="38100" w14:dist="38100" w14:dir="2700000" w14:sx="100000" w14:sy="100000" w14:kx="0" w14:ky="0" w14:algn="tl">
                              <w14:srgbClr w14:val="000000">
                                <w14:alpha w14:val="57000"/>
                              </w14:srgbClr>
                            </w14:shadow>
                          </w:rPr>
                        </w:pPr>
                      </w:p>
                    </w:txbxContent>
                  </v:textbox>
                </v:shape>
              </v:group>
            </w:pict>
          </mc:Fallback>
        </mc:AlternateContent>
      </w:r>
    </w:p>
    <w:p w14:paraId="43596508" w14:textId="56E7EA41" w:rsidR="00CA79B0" w:rsidRDefault="00CA79B0" w:rsidP="00B80FC8">
      <w:pPr>
        <w:rPr>
          <w:rFonts w:cstheme="minorHAnsi"/>
        </w:rPr>
      </w:pPr>
    </w:p>
    <w:p w14:paraId="0CBE1E2E" w14:textId="04644192" w:rsidR="003C7320" w:rsidRDefault="003C7320" w:rsidP="00B80FC8">
      <w:pPr>
        <w:rPr>
          <w:rFonts w:cstheme="minorHAnsi"/>
        </w:rPr>
      </w:pPr>
    </w:p>
    <w:p w14:paraId="176A7D6B" w14:textId="4F2C90E6" w:rsidR="003C7320" w:rsidRDefault="003C7320" w:rsidP="00B80FC8">
      <w:pPr>
        <w:rPr>
          <w:rFonts w:cstheme="minorHAnsi"/>
        </w:rPr>
      </w:pPr>
    </w:p>
    <w:p w14:paraId="7B82E292" w14:textId="1B442CD0" w:rsidR="003C7320" w:rsidRDefault="003C7320" w:rsidP="00B80FC8">
      <w:pPr>
        <w:rPr>
          <w:rFonts w:cstheme="minorHAnsi"/>
        </w:rPr>
      </w:pPr>
    </w:p>
    <w:p w14:paraId="5C694F68" w14:textId="77777777" w:rsidR="003C7320" w:rsidRDefault="003C7320" w:rsidP="00B80FC8">
      <w:pPr>
        <w:rPr>
          <w:rFonts w:cstheme="minorHAnsi"/>
        </w:rPr>
      </w:pPr>
    </w:p>
    <w:p w14:paraId="6F72F736" w14:textId="63B8E72E" w:rsidR="003C7320" w:rsidRDefault="003C7320" w:rsidP="00B80FC8">
      <w:pPr>
        <w:rPr>
          <w:rFonts w:cstheme="minorHAnsi"/>
        </w:rPr>
      </w:pPr>
    </w:p>
    <w:p w14:paraId="3B748FC4" w14:textId="77777777" w:rsidR="003C7320" w:rsidRDefault="003C7320" w:rsidP="00B80FC8">
      <w:pPr>
        <w:rPr>
          <w:rFonts w:cstheme="minorHAnsi"/>
        </w:rPr>
      </w:pPr>
    </w:p>
    <w:p w14:paraId="2B6E0E1C" w14:textId="77777777" w:rsidR="003C7320" w:rsidRDefault="003C7320" w:rsidP="00B80FC8">
      <w:pPr>
        <w:rPr>
          <w:rFonts w:cstheme="minorHAnsi"/>
        </w:rPr>
      </w:pPr>
    </w:p>
    <w:p w14:paraId="40253F8A" w14:textId="77777777" w:rsidR="003C7320" w:rsidRDefault="003C7320" w:rsidP="00B80FC8">
      <w:pPr>
        <w:rPr>
          <w:rFonts w:cstheme="minorHAnsi"/>
        </w:rPr>
      </w:pPr>
    </w:p>
    <w:p w14:paraId="4B010899" w14:textId="77777777" w:rsidR="003C7320" w:rsidRDefault="003C7320" w:rsidP="00B80FC8">
      <w:pPr>
        <w:rPr>
          <w:rFonts w:cstheme="minorHAnsi"/>
        </w:rPr>
      </w:pPr>
    </w:p>
    <w:p w14:paraId="66FB8148" w14:textId="77777777" w:rsidR="003C7320" w:rsidRDefault="003C7320" w:rsidP="00B80FC8">
      <w:pPr>
        <w:rPr>
          <w:rFonts w:cstheme="minorHAnsi"/>
        </w:rPr>
      </w:pPr>
    </w:p>
    <w:p w14:paraId="40AD3CE9" w14:textId="77777777" w:rsidR="003C7320" w:rsidRDefault="003C7320" w:rsidP="00B80FC8">
      <w:pPr>
        <w:rPr>
          <w:rFonts w:cstheme="minorHAnsi"/>
        </w:rPr>
      </w:pPr>
    </w:p>
    <w:p w14:paraId="04E74AF4" w14:textId="77777777" w:rsidR="003C7320" w:rsidRDefault="003C7320" w:rsidP="00B80FC8">
      <w:pPr>
        <w:rPr>
          <w:rFonts w:cstheme="minorHAnsi"/>
        </w:rPr>
      </w:pPr>
    </w:p>
    <w:p w14:paraId="1E83707A" w14:textId="77777777" w:rsidR="003C7320" w:rsidRDefault="003C7320" w:rsidP="00B80FC8">
      <w:pPr>
        <w:rPr>
          <w:rFonts w:cstheme="minorHAnsi"/>
        </w:rPr>
      </w:pPr>
    </w:p>
    <w:p w14:paraId="1F2C904A" w14:textId="77777777" w:rsidR="003C7320" w:rsidRDefault="003C7320" w:rsidP="00B80FC8">
      <w:pPr>
        <w:rPr>
          <w:rFonts w:cstheme="minorHAnsi"/>
        </w:rPr>
      </w:pPr>
    </w:p>
    <w:p w14:paraId="4EA2C394" w14:textId="77777777" w:rsidR="003C7320" w:rsidRDefault="003C7320" w:rsidP="00B80FC8">
      <w:pPr>
        <w:rPr>
          <w:rFonts w:cstheme="minorHAnsi"/>
        </w:rPr>
      </w:pPr>
    </w:p>
    <w:p w14:paraId="1192307D" w14:textId="77777777" w:rsidR="003C7320" w:rsidRDefault="003C7320" w:rsidP="00B80FC8">
      <w:pPr>
        <w:rPr>
          <w:rFonts w:cstheme="minorHAnsi"/>
        </w:rPr>
      </w:pPr>
    </w:p>
    <w:p w14:paraId="2A19D125" w14:textId="77777777" w:rsidR="003C7320" w:rsidRDefault="003C7320" w:rsidP="00B80FC8">
      <w:pPr>
        <w:rPr>
          <w:rFonts w:cstheme="minorHAnsi"/>
        </w:rPr>
      </w:pPr>
    </w:p>
    <w:p w14:paraId="37848F45" w14:textId="77777777" w:rsidR="003C7320" w:rsidRDefault="003C7320" w:rsidP="00B80FC8">
      <w:pPr>
        <w:rPr>
          <w:rFonts w:cstheme="minorHAnsi"/>
        </w:rPr>
      </w:pPr>
    </w:p>
    <w:p w14:paraId="08693835" w14:textId="77777777" w:rsidR="003C7320" w:rsidRDefault="003C7320" w:rsidP="00B80FC8">
      <w:pPr>
        <w:rPr>
          <w:rFonts w:cstheme="minorHAnsi"/>
        </w:rPr>
      </w:pPr>
    </w:p>
    <w:p w14:paraId="14E3CD5D" w14:textId="77777777" w:rsidR="003C7320" w:rsidRDefault="003C7320" w:rsidP="00B80FC8">
      <w:pPr>
        <w:rPr>
          <w:rFonts w:cstheme="minorHAnsi"/>
        </w:rPr>
      </w:pPr>
    </w:p>
    <w:p w14:paraId="731C2620" w14:textId="77777777" w:rsidR="003C7320" w:rsidRDefault="003C7320" w:rsidP="00B80FC8">
      <w:pPr>
        <w:rPr>
          <w:rFonts w:cstheme="minorHAnsi"/>
        </w:rPr>
      </w:pPr>
    </w:p>
    <w:p w14:paraId="17074D0A" w14:textId="77777777" w:rsidR="003C7320" w:rsidRDefault="003C7320" w:rsidP="00B80FC8">
      <w:pPr>
        <w:rPr>
          <w:rFonts w:cstheme="minorHAnsi"/>
        </w:rPr>
      </w:pPr>
    </w:p>
    <w:p w14:paraId="785CC8F3" w14:textId="77777777" w:rsidR="003C7320" w:rsidRDefault="003C7320" w:rsidP="00B80FC8">
      <w:pPr>
        <w:rPr>
          <w:rFonts w:cstheme="minorHAnsi"/>
        </w:rPr>
      </w:pPr>
    </w:p>
    <w:p w14:paraId="5785ABD7" w14:textId="77777777" w:rsidR="00CA79B0" w:rsidRPr="00E07057" w:rsidRDefault="00CA79B0" w:rsidP="00B80FC8">
      <w:pPr>
        <w:rPr>
          <w:rFonts w:cstheme="minorHAnsi"/>
        </w:rPr>
      </w:pPr>
    </w:p>
    <w:p w14:paraId="71FCE0A7" w14:textId="719859C5" w:rsidR="001E0CD5" w:rsidRDefault="007B1EAF" w:rsidP="00B80FC8">
      <w:pPr>
        <w:pStyle w:val="Ttulo1"/>
        <w:numPr>
          <w:ilvl w:val="0"/>
          <w:numId w:val="73"/>
        </w:numPr>
      </w:pPr>
      <w:bookmarkStart w:id="79" w:name="_Toc153274006"/>
      <w:r w:rsidRPr="00673D3A">
        <w:t xml:space="preserve">BALANCE DE </w:t>
      </w:r>
      <w:r w:rsidR="006E1C75" w:rsidRPr="00673D3A">
        <w:t>RESULTADOS PLAN</w:t>
      </w:r>
      <w:r w:rsidRPr="00673D3A">
        <w:t xml:space="preserve"> DE DESARROLLO CON PORCENTAJE</w:t>
      </w:r>
      <w:r w:rsidR="006E1C75">
        <w:t>,</w:t>
      </w:r>
      <w:r w:rsidRPr="00673D3A">
        <w:t xml:space="preserve"> METAS</w:t>
      </w:r>
      <w:r w:rsidR="006E1C75">
        <w:t xml:space="preserve"> DE</w:t>
      </w:r>
      <w:r w:rsidRPr="00673D3A">
        <w:t xml:space="preserve"> PRODUCTO Y </w:t>
      </w:r>
      <w:r w:rsidR="00275395">
        <w:t>ejecuci</w:t>
      </w:r>
      <w:r w:rsidR="00F1174C">
        <w:t>ó</w:t>
      </w:r>
      <w:r w:rsidR="00275395">
        <w:t>n presupuestal</w:t>
      </w:r>
      <w:r w:rsidR="00F1174C">
        <w:t>.</w:t>
      </w:r>
      <w:bookmarkEnd w:id="79"/>
    </w:p>
    <w:p w14:paraId="38A508DB" w14:textId="5167CB67" w:rsidR="001E0CD5" w:rsidRDefault="00D74AF1" w:rsidP="00D74AF1">
      <w:pPr>
        <w:ind w:left="284"/>
        <w:jc w:val="center"/>
      </w:pPr>
      <w:r>
        <w:rPr>
          <w:noProof/>
        </w:rPr>
        <w:drawing>
          <wp:inline distT="0" distB="0" distL="0" distR="0" wp14:anchorId="15F314D9" wp14:editId="3AE58A8A">
            <wp:extent cx="6420811" cy="7062952"/>
            <wp:effectExtent l="0" t="0" r="0" b="5080"/>
            <wp:docPr id="613328354"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28354" name="Imagen 1" descr="Interfaz de usuario gráfica, Sitio web&#10;&#10;Descripción generada automáticamente"/>
                    <pic:cNvPicPr/>
                  </pic:nvPicPr>
                  <pic:blipFill>
                    <a:blip r:embed="rId63"/>
                    <a:stretch>
                      <a:fillRect/>
                    </a:stretch>
                  </pic:blipFill>
                  <pic:spPr>
                    <a:xfrm>
                      <a:off x="0" y="0"/>
                      <a:ext cx="6420811" cy="7062952"/>
                    </a:xfrm>
                    <a:prstGeom prst="rect">
                      <a:avLst/>
                    </a:prstGeom>
                  </pic:spPr>
                </pic:pic>
              </a:graphicData>
            </a:graphic>
          </wp:inline>
        </w:drawing>
      </w:r>
    </w:p>
    <w:p w14:paraId="255DA584" w14:textId="3C8837AE" w:rsidR="001E0CD5" w:rsidRPr="001E0CD5" w:rsidRDefault="001E0CD5" w:rsidP="00B80FC8"/>
    <w:p w14:paraId="62BA945A" w14:textId="7F4C78C3" w:rsidR="001E0CD5" w:rsidRDefault="00C05802" w:rsidP="00B80FC8">
      <w:pPr>
        <w:pStyle w:val="Ttulo2"/>
        <w:rPr>
          <w:rFonts w:eastAsia="Times New Roman"/>
          <w:lang w:val="es-ES"/>
        </w:rPr>
      </w:pPr>
      <w:bookmarkStart w:id="80" w:name="_Toc153274007"/>
      <w:r>
        <w:rPr>
          <w:rFonts w:eastAsia="Times New Roman"/>
          <w:lang w:val="es-ES"/>
        </w:rPr>
        <w:t>1</w:t>
      </w:r>
      <w:r w:rsidR="00D917DB">
        <w:rPr>
          <w:rFonts w:eastAsia="Times New Roman"/>
          <w:lang w:val="es-ES"/>
        </w:rPr>
        <w:t>9</w:t>
      </w:r>
      <w:r>
        <w:rPr>
          <w:rFonts w:eastAsia="Times New Roman"/>
          <w:lang w:val="es-ES"/>
        </w:rPr>
        <w:t xml:space="preserve">.1 </w:t>
      </w:r>
      <w:r w:rsidR="00B15A26" w:rsidRPr="00B15A26">
        <w:rPr>
          <w:rFonts w:eastAsia="Times New Roman"/>
          <w:lang w:val="es-ES"/>
        </w:rPr>
        <w:t>SECRETARÍA DE PLANEACIÓN</w:t>
      </w:r>
      <w:bookmarkEnd w:id="80"/>
    </w:p>
    <w:p w14:paraId="61150FF1" w14:textId="77777777" w:rsidR="001E0CD5" w:rsidRPr="001E0CD5" w:rsidRDefault="001E0CD5" w:rsidP="00B80FC8">
      <w:pPr>
        <w:rPr>
          <w:lang w:val="es-ES"/>
        </w:rPr>
      </w:pPr>
    </w:p>
    <w:p w14:paraId="389291E2" w14:textId="77777777" w:rsidR="00B15A26" w:rsidRPr="00B15A26" w:rsidRDefault="00B15A26" w:rsidP="00522DA6">
      <w:pPr>
        <w:spacing w:before="0" w:line="240" w:lineRule="auto"/>
        <w:jc w:val="both"/>
        <w:rPr>
          <w:rFonts w:ascii="Arial" w:eastAsia="Calibri" w:hAnsi="Arial" w:cs="Arial"/>
          <w:sz w:val="24"/>
          <w:szCs w:val="24"/>
          <w:lang w:val="es-ES"/>
        </w:rPr>
      </w:pPr>
      <w:r w:rsidRPr="00B15A26">
        <w:rPr>
          <w:rFonts w:ascii="Arial" w:eastAsia="Calibri" w:hAnsi="Arial" w:cs="Arial"/>
          <w:noProof/>
          <w:sz w:val="24"/>
          <w:szCs w:val="24"/>
          <w:vertAlign w:val="subscript"/>
        </w:rPr>
        <w:drawing>
          <wp:anchor distT="0" distB="0" distL="114300" distR="114300" simplePos="0" relativeHeight="251662336" behindDoc="0" locked="0" layoutInCell="1" allowOverlap="1" wp14:anchorId="784BCFA2" wp14:editId="0F6968C0">
            <wp:simplePos x="0" y="0"/>
            <wp:positionH relativeFrom="column">
              <wp:posOffset>25400</wp:posOffset>
            </wp:positionH>
            <wp:positionV relativeFrom="paragraph">
              <wp:posOffset>2458151</wp:posOffset>
            </wp:positionV>
            <wp:extent cx="6858000" cy="857250"/>
            <wp:effectExtent l="19050" t="19050" r="19050" b="19050"/>
            <wp:wrapTopAndBottom/>
            <wp:docPr id="19481621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162165" name=""/>
                    <pic:cNvPicPr/>
                  </pic:nvPicPr>
                  <pic:blipFill>
                    <a:blip r:embed="rId64">
                      <a:extLst>
                        <a:ext uri="{28A0092B-C50C-407E-A947-70E740481C1C}">
                          <a14:useLocalDpi xmlns:a14="http://schemas.microsoft.com/office/drawing/2010/main" val="0"/>
                        </a:ext>
                      </a:extLst>
                    </a:blip>
                    <a:stretch>
                      <a:fillRect/>
                    </a:stretch>
                  </pic:blipFill>
                  <pic:spPr>
                    <a:xfrm>
                      <a:off x="0" y="0"/>
                      <a:ext cx="6858000" cy="857250"/>
                    </a:xfrm>
                    <a:prstGeom prst="rect">
                      <a:avLst/>
                    </a:prstGeom>
                    <a:ln>
                      <a:solidFill>
                        <a:sysClr val="window" lastClr="FFFFFF">
                          <a:lumMod val="85000"/>
                        </a:sysClr>
                      </a:solidFill>
                    </a:ln>
                  </pic:spPr>
                </pic:pic>
              </a:graphicData>
            </a:graphic>
            <wp14:sizeRelH relativeFrom="page">
              <wp14:pctWidth>0</wp14:pctWidth>
            </wp14:sizeRelH>
            <wp14:sizeRelV relativeFrom="page">
              <wp14:pctHeight>0</wp14:pctHeight>
            </wp14:sizeRelV>
          </wp:anchor>
        </w:drawing>
      </w:r>
      <w:r w:rsidRPr="00B15A26">
        <w:rPr>
          <w:rFonts w:ascii="Arial" w:eastAsia="Calibri" w:hAnsi="Arial" w:cs="Arial"/>
          <w:sz w:val="24"/>
          <w:szCs w:val="24"/>
          <w:lang w:val="es-ES"/>
        </w:rPr>
        <w:t xml:space="preserve">Para el balance de resultados en un primer cuadro encontramos las </w:t>
      </w:r>
      <w:r w:rsidRPr="00B15A26">
        <w:rPr>
          <w:rFonts w:ascii="Arial" w:eastAsia="Calibri" w:hAnsi="Arial" w:cs="Arial"/>
          <w:b/>
          <w:sz w:val="24"/>
          <w:szCs w:val="24"/>
          <w:lang w:val="es-ES"/>
        </w:rPr>
        <w:t>Líneas Estratégicas</w:t>
      </w:r>
      <w:r w:rsidRPr="00B15A26">
        <w:rPr>
          <w:rFonts w:ascii="Arial" w:eastAsia="Calibri" w:hAnsi="Arial" w:cs="Arial"/>
          <w:sz w:val="24"/>
          <w:szCs w:val="24"/>
          <w:lang w:val="es-ES"/>
        </w:rPr>
        <w:t xml:space="preserve"> de la secretaria en mención, </w:t>
      </w:r>
      <w:r w:rsidRPr="00B15A26">
        <w:rPr>
          <w:rFonts w:ascii="Arial" w:eastAsia="Calibri" w:hAnsi="Arial" w:cs="Arial"/>
          <w:b/>
          <w:sz w:val="24"/>
          <w:szCs w:val="24"/>
          <w:lang w:val="es-ES"/>
        </w:rPr>
        <w:t>Programa</w:t>
      </w:r>
      <w:r w:rsidRPr="00B15A26">
        <w:rPr>
          <w:rFonts w:ascii="Arial" w:eastAsia="Calibri" w:hAnsi="Arial" w:cs="Arial"/>
          <w:sz w:val="24"/>
          <w:szCs w:val="24"/>
          <w:lang w:val="es-ES"/>
        </w:rPr>
        <w:t xml:space="preserve"> y el </w:t>
      </w:r>
      <w:r w:rsidRPr="00B15A26">
        <w:rPr>
          <w:rFonts w:ascii="Arial" w:eastAsia="Calibri" w:hAnsi="Arial" w:cs="Arial"/>
          <w:b/>
          <w:sz w:val="24"/>
          <w:szCs w:val="24"/>
          <w:lang w:val="es-ES"/>
        </w:rPr>
        <w:t>total obligado del cuatrienio</w:t>
      </w:r>
      <w:r w:rsidRPr="00B15A26">
        <w:rPr>
          <w:rFonts w:ascii="Arial" w:eastAsia="Calibri" w:hAnsi="Arial" w:cs="Arial"/>
          <w:sz w:val="24"/>
          <w:szCs w:val="24"/>
          <w:lang w:val="es-ES"/>
        </w:rPr>
        <w:t xml:space="preserve">, evidenciando a los </w:t>
      </w:r>
      <w:r w:rsidRPr="00B15A26">
        <w:rPr>
          <w:rFonts w:ascii="Arial" w:eastAsia="Calibri" w:hAnsi="Arial" w:cs="Arial"/>
          <w:b/>
          <w:sz w:val="24"/>
          <w:szCs w:val="24"/>
          <w:lang w:val="es-ES"/>
        </w:rPr>
        <w:t>Proyectos</w:t>
      </w:r>
      <w:r w:rsidRPr="00B15A26">
        <w:rPr>
          <w:rFonts w:ascii="Arial" w:eastAsia="Calibri" w:hAnsi="Arial" w:cs="Arial"/>
          <w:sz w:val="24"/>
          <w:szCs w:val="24"/>
          <w:lang w:val="es-ES"/>
        </w:rPr>
        <w:t xml:space="preserve"> que apunta cada uno de estos programas relacionados con su código BPIM. (Banco de proyectos de inversión Municipal).</w:t>
      </w:r>
    </w:p>
    <w:p w14:paraId="69F36BAF" w14:textId="77777777" w:rsidR="00B15A26" w:rsidRPr="00B15A26" w:rsidRDefault="00B15A26" w:rsidP="00522DA6">
      <w:pPr>
        <w:spacing w:before="0"/>
        <w:jc w:val="both"/>
        <w:rPr>
          <w:rFonts w:ascii="Arial" w:eastAsia="Calibri" w:hAnsi="Arial" w:cs="Arial"/>
          <w:sz w:val="24"/>
          <w:szCs w:val="24"/>
          <w:lang w:val="es-ES"/>
        </w:rPr>
      </w:pPr>
      <w:r w:rsidRPr="00B15A26">
        <w:rPr>
          <w:rFonts w:ascii="Arial" w:eastAsia="Calibri" w:hAnsi="Arial" w:cs="Arial"/>
          <w:noProof/>
          <w:sz w:val="24"/>
          <w:szCs w:val="24"/>
          <w:vertAlign w:val="subscript"/>
        </w:rPr>
        <w:drawing>
          <wp:anchor distT="0" distB="0" distL="114300" distR="114300" simplePos="0" relativeHeight="251661312" behindDoc="0" locked="0" layoutInCell="1" allowOverlap="1" wp14:anchorId="59E451B5" wp14:editId="271F834B">
            <wp:simplePos x="0" y="0"/>
            <wp:positionH relativeFrom="column">
              <wp:posOffset>25874</wp:posOffset>
            </wp:positionH>
            <wp:positionV relativeFrom="paragraph">
              <wp:posOffset>20045</wp:posOffset>
            </wp:positionV>
            <wp:extent cx="6858000" cy="1430655"/>
            <wp:effectExtent l="19050" t="19050" r="19050" b="17145"/>
            <wp:wrapTopAndBottom/>
            <wp:docPr id="855996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99627" name=""/>
                    <pic:cNvPicPr/>
                  </pic:nvPicPr>
                  <pic:blipFill>
                    <a:blip r:embed="rId65">
                      <a:extLst>
                        <a:ext uri="{28A0092B-C50C-407E-A947-70E740481C1C}">
                          <a14:useLocalDpi xmlns:a14="http://schemas.microsoft.com/office/drawing/2010/main" val="0"/>
                        </a:ext>
                      </a:extLst>
                    </a:blip>
                    <a:stretch>
                      <a:fillRect/>
                    </a:stretch>
                  </pic:blipFill>
                  <pic:spPr>
                    <a:xfrm>
                      <a:off x="0" y="0"/>
                      <a:ext cx="6858000" cy="1430655"/>
                    </a:xfrm>
                    <a:prstGeom prst="rect">
                      <a:avLst/>
                    </a:prstGeom>
                    <a:ln w="3175">
                      <a:solidFill>
                        <a:sysClr val="window" lastClr="FFFFFF">
                          <a:lumMod val="85000"/>
                        </a:sysClr>
                      </a:solidFill>
                    </a:ln>
                  </pic:spPr>
                </pic:pic>
              </a:graphicData>
            </a:graphic>
            <wp14:sizeRelH relativeFrom="page">
              <wp14:pctWidth>0</wp14:pctWidth>
            </wp14:sizeRelH>
            <wp14:sizeRelV relativeFrom="page">
              <wp14:pctHeight>0</wp14:pctHeight>
            </wp14:sizeRelV>
          </wp:anchor>
        </w:drawing>
      </w:r>
    </w:p>
    <w:p w14:paraId="3A76F795" w14:textId="77777777" w:rsidR="00B15A26" w:rsidRPr="00B15A26" w:rsidRDefault="00B15A26" w:rsidP="00522DA6">
      <w:pPr>
        <w:spacing w:before="0"/>
        <w:jc w:val="both"/>
        <w:rPr>
          <w:rFonts w:ascii="Arial" w:eastAsia="Calibri" w:hAnsi="Arial" w:cs="Arial"/>
          <w:sz w:val="24"/>
          <w:szCs w:val="24"/>
          <w:lang w:val="es-ES"/>
        </w:rPr>
      </w:pPr>
      <w:r w:rsidRPr="00B15A26">
        <w:rPr>
          <w:rFonts w:ascii="Arial" w:eastAsia="Calibri" w:hAnsi="Arial" w:cs="Arial"/>
          <w:sz w:val="24"/>
          <w:szCs w:val="24"/>
          <w:lang w:val="es-ES"/>
        </w:rPr>
        <w:t xml:space="preserve">A continuación, encontramos de forma desagregada los cuadros con información de: </w:t>
      </w:r>
      <w:r w:rsidRPr="00B15A26">
        <w:rPr>
          <w:rFonts w:ascii="Arial" w:eastAsia="Calibri" w:hAnsi="Arial" w:cs="Arial"/>
          <w:b/>
          <w:sz w:val="24"/>
          <w:szCs w:val="24"/>
          <w:lang w:val="es-ES"/>
        </w:rPr>
        <w:t>Meta de producto</w:t>
      </w:r>
      <w:r w:rsidRPr="00B15A26">
        <w:rPr>
          <w:rFonts w:ascii="Arial" w:eastAsia="Calibri" w:hAnsi="Arial" w:cs="Arial"/>
          <w:sz w:val="24"/>
          <w:szCs w:val="24"/>
          <w:lang w:val="es-ES"/>
        </w:rPr>
        <w:t>, la</w:t>
      </w:r>
      <w:r w:rsidRPr="00B15A26">
        <w:rPr>
          <w:rFonts w:ascii="Arial" w:eastAsia="Calibri" w:hAnsi="Arial" w:cs="Arial"/>
          <w:b/>
          <w:sz w:val="24"/>
          <w:szCs w:val="24"/>
          <w:lang w:val="es-ES"/>
        </w:rPr>
        <w:t xml:space="preserve"> línea base</w:t>
      </w:r>
      <w:r w:rsidRPr="00B15A26">
        <w:rPr>
          <w:rFonts w:ascii="Arial" w:eastAsia="Calibri" w:hAnsi="Arial" w:cs="Arial"/>
          <w:sz w:val="24"/>
          <w:szCs w:val="24"/>
          <w:lang w:val="es-ES"/>
        </w:rPr>
        <w:t xml:space="preserve"> (indicadores con los que se recibió la entidad en 2019 y a partir de los cuales se formulan las metas del plan de desarrollo.) la </w:t>
      </w:r>
      <w:r w:rsidRPr="00B15A26">
        <w:rPr>
          <w:rFonts w:ascii="Arial" w:eastAsia="Calibri" w:hAnsi="Arial" w:cs="Arial"/>
          <w:b/>
          <w:sz w:val="24"/>
          <w:szCs w:val="24"/>
          <w:lang w:val="es-ES"/>
        </w:rPr>
        <w:t>Ejecución Física</w:t>
      </w:r>
      <w:r w:rsidRPr="00B15A26">
        <w:rPr>
          <w:rFonts w:ascii="Arial" w:eastAsia="Calibri" w:hAnsi="Arial" w:cs="Arial"/>
          <w:sz w:val="24"/>
          <w:szCs w:val="24"/>
          <w:lang w:val="es-ES"/>
        </w:rPr>
        <w:t xml:space="preserve"> y </w:t>
      </w:r>
      <w:r w:rsidRPr="00B15A26">
        <w:rPr>
          <w:rFonts w:ascii="Arial" w:eastAsia="Calibri" w:hAnsi="Arial" w:cs="Arial"/>
          <w:b/>
          <w:sz w:val="24"/>
          <w:szCs w:val="24"/>
          <w:lang w:val="es-ES"/>
        </w:rPr>
        <w:t>Presupuestal</w:t>
      </w:r>
      <w:r w:rsidRPr="00B15A26">
        <w:rPr>
          <w:rFonts w:ascii="Arial" w:eastAsia="Calibri" w:hAnsi="Arial" w:cs="Arial"/>
          <w:sz w:val="24"/>
          <w:szCs w:val="24"/>
          <w:lang w:val="es-ES"/>
        </w:rPr>
        <w:t xml:space="preserve"> por año.</w:t>
      </w:r>
    </w:p>
    <w:p w14:paraId="0104F543" w14:textId="77777777" w:rsidR="00B15A26" w:rsidRPr="00B15A26" w:rsidRDefault="00B15A26" w:rsidP="00522DA6">
      <w:pPr>
        <w:spacing w:before="0" w:after="0" w:line="240" w:lineRule="auto"/>
        <w:jc w:val="both"/>
        <w:rPr>
          <w:rFonts w:ascii="Arial" w:eastAsia="Calibri" w:hAnsi="Arial" w:cs="Arial"/>
          <w:sz w:val="24"/>
          <w:szCs w:val="24"/>
          <w:lang w:val="es-ES"/>
        </w:rPr>
      </w:pPr>
    </w:p>
    <w:p w14:paraId="3641AE8F"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La columna </w:t>
      </w:r>
      <w:r w:rsidRPr="00B15A26">
        <w:rPr>
          <w:rFonts w:ascii="Arial" w:eastAsia="Calibri" w:hAnsi="Arial" w:cs="Arial"/>
          <w:b/>
          <w:sz w:val="24"/>
          <w:szCs w:val="24"/>
          <w:lang w:val="es-ES"/>
        </w:rPr>
        <w:t>Código meta de producto</w:t>
      </w:r>
      <w:r w:rsidRPr="00B15A26">
        <w:rPr>
          <w:rFonts w:ascii="Arial" w:eastAsia="Calibri" w:hAnsi="Arial" w:cs="Arial"/>
          <w:sz w:val="24"/>
          <w:szCs w:val="24"/>
          <w:lang w:val="es-ES"/>
        </w:rPr>
        <w:t xml:space="preserve"> está presente en todos los cuadros relacionados para evidenciar las metas a las que se hace referencia durante cada vigencia.</w:t>
      </w:r>
    </w:p>
    <w:p w14:paraId="10D265AA" w14:textId="77777777" w:rsidR="00B15A26" w:rsidRPr="00B15A26" w:rsidRDefault="00B15A26" w:rsidP="00B80FC8">
      <w:pPr>
        <w:spacing w:before="0" w:after="0" w:line="240" w:lineRule="auto"/>
        <w:rPr>
          <w:rFonts w:ascii="Arial" w:eastAsia="Calibri" w:hAnsi="Arial" w:cs="Arial"/>
          <w:sz w:val="24"/>
          <w:szCs w:val="24"/>
          <w:lang w:val="es-ES"/>
        </w:rPr>
      </w:pPr>
    </w:p>
    <w:p w14:paraId="7292F529" w14:textId="77777777" w:rsidR="00B15A26" w:rsidRPr="00B15A26" w:rsidRDefault="00B15A26" w:rsidP="00B80FC8">
      <w:pPr>
        <w:spacing w:before="0"/>
        <w:rPr>
          <w:rFonts w:ascii="Arial" w:eastAsia="Calibri" w:hAnsi="Arial" w:cs="Arial"/>
          <w:sz w:val="24"/>
          <w:szCs w:val="24"/>
        </w:rPr>
      </w:pPr>
      <w:r w:rsidRPr="00B15A26">
        <w:rPr>
          <w:rFonts w:ascii="Arial" w:eastAsia="Calibri" w:hAnsi="Arial" w:cs="Arial"/>
          <w:noProof/>
          <w:sz w:val="24"/>
          <w:szCs w:val="24"/>
        </w:rPr>
        <w:lastRenderedPageBreak/>
        <w:drawing>
          <wp:inline distT="0" distB="0" distL="0" distR="0" wp14:anchorId="7EFC955B" wp14:editId="3AFABE58">
            <wp:extent cx="6858000" cy="2915285"/>
            <wp:effectExtent l="19050" t="19050" r="19050" b="18415"/>
            <wp:docPr id="877861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86153" name=""/>
                    <pic:cNvPicPr/>
                  </pic:nvPicPr>
                  <pic:blipFill>
                    <a:blip r:embed="rId66"/>
                    <a:stretch>
                      <a:fillRect/>
                    </a:stretch>
                  </pic:blipFill>
                  <pic:spPr>
                    <a:xfrm>
                      <a:off x="0" y="0"/>
                      <a:ext cx="6858000" cy="2915285"/>
                    </a:xfrm>
                    <a:prstGeom prst="rect">
                      <a:avLst/>
                    </a:prstGeom>
                    <a:ln>
                      <a:solidFill>
                        <a:sysClr val="window" lastClr="FFFFFF">
                          <a:lumMod val="85000"/>
                        </a:sysClr>
                      </a:solidFill>
                    </a:ln>
                  </pic:spPr>
                </pic:pic>
              </a:graphicData>
            </a:graphic>
          </wp:inline>
        </w:drawing>
      </w:r>
    </w:p>
    <w:p w14:paraId="0AD40DE6"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4064FA3B" wp14:editId="7CE06F1D">
            <wp:extent cx="6858000" cy="3253105"/>
            <wp:effectExtent l="19050" t="19050" r="19050" b="23495"/>
            <wp:docPr id="4731076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107692" name=""/>
                    <pic:cNvPicPr/>
                  </pic:nvPicPr>
                  <pic:blipFill>
                    <a:blip r:embed="rId67"/>
                    <a:stretch>
                      <a:fillRect/>
                    </a:stretch>
                  </pic:blipFill>
                  <pic:spPr>
                    <a:xfrm>
                      <a:off x="0" y="0"/>
                      <a:ext cx="6858000" cy="3253105"/>
                    </a:xfrm>
                    <a:prstGeom prst="rect">
                      <a:avLst/>
                    </a:prstGeom>
                    <a:ln>
                      <a:solidFill>
                        <a:sysClr val="window" lastClr="FFFFFF">
                          <a:lumMod val="85000"/>
                        </a:sysClr>
                      </a:solidFill>
                    </a:ln>
                  </pic:spPr>
                </pic:pic>
              </a:graphicData>
            </a:graphic>
          </wp:inline>
        </w:drawing>
      </w:r>
    </w:p>
    <w:p w14:paraId="0425E888"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lastRenderedPageBreak/>
        <w:drawing>
          <wp:inline distT="0" distB="0" distL="0" distR="0" wp14:anchorId="4913A8E4" wp14:editId="12430853">
            <wp:extent cx="6858000" cy="3368675"/>
            <wp:effectExtent l="19050" t="19050" r="19050" b="22225"/>
            <wp:docPr id="8511961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196181" name=""/>
                    <pic:cNvPicPr/>
                  </pic:nvPicPr>
                  <pic:blipFill>
                    <a:blip r:embed="rId68"/>
                    <a:stretch>
                      <a:fillRect/>
                    </a:stretch>
                  </pic:blipFill>
                  <pic:spPr>
                    <a:xfrm>
                      <a:off x="0" y="0"/>
                      <a:ext cx="6858000" cy="3368675"/>
                    </a:xfrm>
                    <a:prstGeom prst="rect">
                      <a:avLst/>
                    </a:prstGeom>
                    <a:ln>
                      <a:solidFill>
                        <a:sysClr val="window" lastClr="FFFFFF">
                          <a:lumMod val="85000"/>
                        </a:sysClr>
                      </a:solidFill>
                    </a:ln>
                  </pic:spPr>
                </pic:pic>
              </a:graphicData>
            </a:graphic>
          </wp:inline>
        </w:drawing>
      </w:r>
    </w:p>
    <w:p w14:paraId="3D5650D2"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30A3154C" wp14:editId="7B74C079">
            <wp:extent cx="6858000" cy="3368675"/>
            <wp:effectExtent l="19050" t="19050" r="19050" b="22225"/>
            <wp:docPr id="4086440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44073" name=""/>
                    <pic:cNvPicPr/>
                  </pic:nvPicPr>
                  <pic:blipFill>
                    <a:blip r:embed="rId69"/>
                    <a:stretch>
                      <a:fillRect/>
                    </a:stretch>
                  </pic:blipFill>
                  <pic:spPr>
                    <a:xfrm>
                      <a:off x="0" y="0"/>
                      <a:ext cx="6858000" cy="3368675"/>
                    </a:xfrm>
                    <a:prstGeom prst="rect">
                      <a:avLst/>
                    </a:prstGeom>
                    <a:ln>
                      <a:solidFill>
                        <a:sysClr val="window" lastClr="FFFFFF">
                          <a:lumMod val="85000"/>
                        </a:sysClr>
                      </a:solidFill>
                    </a:ln>
                  </pic:spPr>
                </pic:pic>
              </a:graphicData>
            </a:graphic>
          </wp:inline>
        </w:drawing>
      </w:r>
    </w:p>
    <w:p w14:paraId="33675099" w14:textId="77777777" w:rsidR="00B15A26" w:rsidRPr="00B15A26" w:rsidRDefault="00B15A26" w:rsidP="00B80FC8">
      <w:pPr>
        <w:spacing w:before="0"/>
        <w:rPr>
          <w:rFonts w:ascii="Arial" w:eastAsia="Calibri" w:hAnsi="Arial" w:cs="Arial"/>
          <w:sz w:val="24"/>
          <w:szCs w:val="24"/>
          <w:lang w:val="es-ES"/>
        </w:rPr>
      </w:pPr>
    </w:p>
    <w:p w14:paraId="1D8BBBED" w14:textId="77777777" w:rsidR="00B15A26" w:rsidRPr="00B15A26" w:rsidRDefault="00B15A26" w:rsidP="00B80FC8">
      <w:pPr>
        <w:spacing w:before="0"/>
        <w:rPr>
          <w:rFonts w:ascii="Arial" w:eastAsia="Calibri" w:hAnsi="Arial" w:cs="Arial"/>
          <w:sz w:val="24"/>
          <w:szCs w:val="24"/>
          <w:lang w:val="es-ES"/>
        </w:rPr>
      </w:pPr>
    </w:p>
    <w:p w14:paraId="14B52B5F"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lastRenderedPageBreak/>
        <w:drawing>
          <wp:inline distT="0" distB="0" distL="0" distR="0" wp14:anchorId="4908E72E" wp14:editId="7599A80C">
            <wp:extent cx="6858000" cy="3368675"/>
            <wp:effectExtent l="19050" t="19050" r="19050" b="22225"/>
            <wp:docPr id="15870713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071393" name=""/>
                    <pic:cNvPicPr/>
                  </pic:nvPicPr>
                  <pic:blipFill>
                    <a:blip r:embed="rId70"/>
                    <a:stretch>
                      <a:fillRect/>
                    </a:stretch>
                  </pic:blipFill>
                  <pic:spPr>
                    <a:xfrm>
                      <a:off x="0" y="0"/>
                      <a:ext cx="6858000" cy="3368675"/>
                    </a:xfrm>
                    <a:prstGeom prst="rect">
                      <a:avLst/>
                    </a:prstGeom>
                    <a:ln>
                      <a:solidFill>
                        <a:sysClr val="window" lastClr="FFFFFF">
                          <a:lumMod val="85000"/>
                        </a:sysClr>
                      </a:solidFill>
                    </a:ln>
                  </pic:spPr>
                </pic:pic>
              </a:graphicData>
            </a:graphic>
          </wp:inline>
        </w:drawing>
      </w:r>
      <w:r w:rsidRPr="00B15A26">
        <w:rPr>
          <w:rFonts w:ascii="Arial" w:eastAsia="Calibri" w:hAnsi="Arial" w:cs="Arial"/>
          <w:noProof/>
          <w:sz w:val="24"/>
          <w:szCs w:val="24"/>
          <w:lang w:val="es-ES"/>
        </w:rPr>
        <w:drawing>
          <wp:inline distT="0" distB="0" distL="0" distR="0" wp14:anchorId="22D0DA7C" wp14:editId="415A7FEB">
            <wp:extent cx="6858000" cy="3369600"/>
            <wp:effectExtent l="19050" t="19050" r="19050" b="21590"/>
            <wp:docPr id="76223673"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23673" name=""/>
                    <pic:cNvPicPr/>
                  </pic:nvPicPr>
                  <pic:blipFill>
                    <a:blip r:embed="rId71"/>
                    <a:stretch>
                      <a:fillRect/>
                    </a:stretch>
                  </pic:blipFill>
                  <pic:spPr>
                    <a:xfrm>
                      <a:off x="0" y="0"/>
                      <a:ext cx="6858000" cy="3369600"/>
                    </a:xfrm>
                    <a:prstGeom prst="rect">
                      <a:avLst/>
                    </a:prstGeom>
                    <a:ln>
                      <a:solidFill>
                        <a:sysClr val="window" lastClr="FFFFFF">
                          <a:lumMod val="85000"/>
                        </a:sysClr>
                      </a:solidFill>
                    </a:ln>
                  </pic:spPr>
                </pic:pic>
              </a:graphicData>
            </a:graphic>
          </wp:inline>
        </w:drawing>
      </w:r>
    </w:p>
    <w:p w14:paraId="054D9ECD"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lastRenderedPageBreak/>
        <w:drawing>
          <wp:inline distT="0" distB="0" distL="0" distR="0" wp14:anchorId="47EA2F0A" wp14:editId="7E1B7636">
            <wp:extent cx="6858000" cy="3556635"/>
            <wp:effectExtent l="19050" t="19050" r="19050" b="24765"/>
            <wp:docPr id="20054630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463028" name=""/>
                    <pic:cNvPicPr/>
                  </pic:nvPicPr>
                  <pic:blipFill>
                    <a:blip r:embed="rId72"/>
                    <a:stretch>
                      <a:fillRect/>
                    </a:stretch>
                  </pic:blipFill>
                  <pic:spPr>
                    <a:xfrm>
                      <a:off x="0" y="0"/>
                      <a:ext cx="6858000" cy="3556635"/>
                    </a:xfrm>
                    <a:prstGeom prst="rect">
                      <a:avLst/>
                    </a:prstGeom>
                    <a:ln>
                      <a:solidFill>
                        <a:sysClr val="window" lastClr="FFFFFF">
                          <a:lumMod val="85000"/>
                        </a:sysClr>
                      </a:solidFill>
                    </a:ln>
                  </pic:spPr>
                </pic:pic>
              </a:graphicData>
            </a:graphic>
          </wp:inline>
        </w:drawing>
      </w:r>
    </w:p>
    <w:p w14:paraId="0DD1D64C"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sz w:val="24"/>
          <w:szCs w:val="24"/>
          <w:lang w:val="es-ES"/>
        </w:rPr>
        <w:br w:type="page"/>
      </w:r>
    </w:p>
    <w:p w14:paraId="4616E173" w14:textId="2A4D0979" w:rsidR="00B15A26" w:rsidRPr="00B15A26" w:rsidRDefault="00C05802" w:rsidP="00B80FC8">
      <w:pPr>
        <w:pStyle w:val="Ttulo2"/>
        <w:rPr>
          <w:rFonts w:eastAsia="Times New Roman"/>
          <w:lang w:val="es-ES"/>
        </w:rPr>
      </w:pPr>
      <w:bookmarkStart w:id="81" w:name="_Toc153274008"/>
      <w:r>
        <w:rPr>
          <w:rFonts w:eastAsia="Times New Roman"/>
          <w:lang w:val="es-ES"/>
        </w:rPr>
        <w:lastRenderedPageBreak/>
        <w:t>1</w:t>
      </w:r>
      <w:r w:rsidR="00D917DB">
        <w:rPr>
          <w:rFonts w:eastAsia="Times New Roman"/>
          <w:lang w:val="es-ES"/>
        </w:rPr>
        <w:t>9</w:t>
      </w:r>
      <w:r>
        <w:rPr>
          <w:rFonts w:eastAsia="Times New Roman"/>
          <w:lang w:val="es-ES"/>
        </w:rPr>
        <w:t xml:space="preserve">.2 </w:t>
      </w:r>
      <w:r w:rsidR="00B15A26" w:rsidRPr="00B15A26">
        <w:rPr>
          <w:rFonts w:eastAsia="Times New Roman"/>
          <w:lang w:val="es-ES"/>
        </w:rPr>
        <w:t>SECRETARÍA DE OBRAS</w:t>
      </w:r>
      <w:bookmarkEnd w:id="81"/>
    </w:p>
    <w:p w14:paraId="76D3C952" w14:textId="77777777" w:rsidR="00B15A26" w:rsidRPr="00B15A26" w:rsidRDefault="00B15A26" w:rsidP="00522DA6">
      <w:pPr>
        <w:spacing w:before="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Para el balance de resultados en un primer cuadro encontramos las </w:t>
      </w:r>
      <w:r w:rsidRPr="00B15A26">
        <w:rPr>
          <w:rFonts w:ascii="Arial" w:eastAsia="Calibri" w:hAnsi="Arial" w:cs="Arial"/>
          <w:b/>
          <w:sz w:val="24"/>
          <w:szCs w:val="24"/>
          <w:lang w:val="es-ES"/>
        </w:rPr>
        <w:t>Líneas Estratégicas</w:t>
      </w:r>
      <w:r w:rsidRPr="00B15A26">
        <w:rPr>
          <w:rFonts w:ascii="Arial" w:eastAsia="Calibri" w:hAnsi="Arial" w:cs="Arial"/>
          <w:sz w:val="24"/>
          <w:szCs w:val="24"/>
          <w:lang w:val="es-ES"/>
        </w:rPr>
        <w:t xml:space="preserve"> de la secretaria en mención, </w:t>
      </w:r>
      <w:r w:rsidRPr="00B15A26">
        <w:rPr>
          <w:rFonts w:ascii="Arial" w:eastAsia="Calibri" w:hAnsi="Arial" w:cs="Arial"/>
          <w:b/>
          <w:sz w:val="24"/>
          <w:szCs w:val="24"/>
          <w:lang w:val="es-ES"/>
        </w:rPr>
        <w:t>Programa</w:t>
      </w:r>
      <w:r w:rsidRPr="00B15A26">
        <w:rPr>
          <w:rFonts w:ascii="Arial" w:eastAsia="Calibri" w:hAnsi="Arial" w:cs="Arial"/>
          <w:sz w:val="24"/>
          <w:szCs w:val="24"/>
          <w:lang w:val="es-ES"/>
        </w:rPr>
        <w:t xml:space="preserve"> y el </w:t>
      </w:r>
      <w:r w:rsidRPr="00B15A26">
        <w:rPr>
          <w:rFonts w:ascii="Arial" w:eastAsia="Calibri" w:hAnsi="Arial" w:cs="Arial"/>
          <w:b/>
          <w:sz w:val="24"/>
          <w:szCs w:val="24"/>
          <w:lang w:val="es-ES"/>
        </w:rPr>
        <w:t>total obligado del cuatrienio</w:t>
      </w:r>
      <w:r w:rsidRPr="00B15A26">
        <w:rPr>
          <w:rFonts w:ascii="Arial" w:eastAsia="Calibri" w:hAnsi="Arial" w:cs="Arial"/>
          <w:sz w:val="24"/>
          <w:szCs w:val="24"/>
          <w:lang w:val="es-ES"/>
        </w:rPr>
        <w:t xml:space="preserve">, evidenciando a los </w:t>
      </w:r>
      <w:r w:rsidRPr="00B15A26">
        <w:rPr>
          <w:rFonts w:ascii="Arial" w:eastAsia="Calibri" w:hAnsi="Arial" w:cs="Arial"/>
          <w:b/>
          <w:sz w:val="24"/>
          <w:szCs w:val="24"/>
          <w:lang w:val="es-ES"/>
        </w:rPr>
        <w:t>Proyectos</w:t>
      </w:r>
      <w:r w:rsidRPr="00B15A26">
        <w:rPr>
          <w:rFonts w:ascii="Arial" w:eastAsia="Calibri" w:hAnsi="Arial" w:cs="Arial"/>
          <w:sz w:val="24"/>
          <w:szCs w:val="24"/>
          <w:lang w:val="es-ES"/>
        </w:rPr>
        <w:t xml:space="preserve"> que apunta cada uno de estos programas relacionados con su código BPIM. (Banco de proyectos de inversión Municipal).</w:t>
      </w:r>
    </w:p>
    <w:p w14:paraId="35DF591C" w14:textId="77777777" w:rsidR="00B15A26" w:rsidRPr="00B15A26" w:rsidRDefault="00B15A26" w:rsidP="00522DA6">
      <w:pPr>
        <w:spacing w:before="0"/>
        <w:jc w:val="both"/>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7E92DED0" wp14:editId="637AD2AA">
            <wp:extent cx="6858000" cy="1143000"/>
            <wp:effectExtent l="19050" t="19050" r="19050" b="19050"/>
            <wp:docPr id="10618040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04042" name=""/>
                    <pic:cNvPicPr/>
                  </pic:nvPicPr>
                  <pic:blipFill>
                    <a:blip r:embed="rId73"/>
                    <a:stretch>
                      <a:fillRect/>
                    </a:stretch>
                  </pic:blipFill>
                  <pic:spPr>
                    <a:xfrm>
                      <a:off x="0" y="0"/>
                      <a:ext cx="6858000" cy="1143000"/>
                    </a:xfrm>
                    <a:prstGeom prst="rect">
                      <a:avLst/>
                    </a:prstGeom>
                    <a:ln>
                      <a:solidFill>
                        <a:sysClr val="window" lastClr="FFFFFF">
                          <a:lumMod val="85000"/>
                        </a:sysClr>
                      </a:solidFill>
                    </a:ln>
                  </pic:spPr>
                </pic:pic>
              </a:graphicData>
            </a:graphic>
          </wp:inline>
        </w:drawing>
      </w:r>
    </w:p>
    <w:p w14:paraId="546A46A3" w14:textId="77777777" w:rsidR="00B15A26" w:rsidRPr="00B15A26" w:rsidRDefault="00B15A26" w:rsidP="00522DA6">
      <w:pPr>
        <w:spacing w:before="0"/>
        <w:jc w:val="both"/>
        <w:rPr>
          <w:rFonts w:ascii="Arial" w:eastAsia="Calibri" w:hAnsi="Arial" w:cs="Arial"/>
          <w:sz w:val="24"/>
          <w:szCs w:val="24"/>
        </w:rPr>
      </w:pPr>
      <w:r w:rsidRPr="00B15A26">
        <w:rPr>
          <w:rFonts w:ascii="Arial" w:eastAsia="Calibri" w:hAnsi="Arial" w:cs="Arial"/>
          <w:noProof/>
          <w:sz w:val="24"/>
          <w:szCs w:val="24"/>
        </w:rPr>
        <w:drawing>
          <wp:inline distT="0" distB="0" distL="0" distR="0" wp14:anchorId="79F09C65" wp14:editId="1EACCA53">
            <wp:extent cx="6858000" cy="774065"/>
            <wp:effectExtent l="19050" t="19050" r="19050" b="26035"/>
            <wp:docPr id="4924946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494613" name=""/>
                    <pic:cNvPicPr/>
                  </pic:nvPicPr>
                  <pic:blipFill>
                    <a:blip r:embed="rId74"/>
                    <a:stretch>
                      <a:fillRect/>
                    </a:stretch>
                  </pic:blipFill>
                  <pic:spPr>
                    <a:xfrm>
                      <a:off x="0" y="0"/>
                      <a:ext cx="6858000" cy="774065"/>
                    </a:xfrm>
                    <a:prstGeom prst="rect">
                      <a:avLst/>
                    </a:prstGeom>
                    <a:ln>
                      <a:solidFill>
                        <a:sysClr val="window" lastClr="FFFFFF">
                          <a:lumMod val="85000"/>
                        </a:sysClr>
                      </a:solidFill>
                    </a:ln>
                  </pic:spPr>
                </pic:pic>
              </a:graphicData>
            </a:graphic>
          </wp:inline>
        </w:drawing>
      </w:r>
    </w:p>
    <w:p w14:paraId="0C24AF4A"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A continuación, encontramos de forma desagregada los cuadros con información de: </w:t>
      </w:r>
      <w:r w:rsidRPr="00B15A26">
        <w:rPr>
          <w:rFonts w:ascii="Arial" w:eastAsia="Calibri" w:hAnsi="Arial" w:cs="Arial"/>
          <w:b/>
          <w:sz w:val="24"/>
          <w:szCs w:val="24"/>
          <w:lang w:val="es-ES"/>
        </w:rPr>
        <w:t>Meta de producto</w:t>
      </w:r>
      <w:r w:rsidRPr="00B15A26">
        <w:rPr>
          <w:rFonts w:ascii="Arial" w:eastAsia="Calibri" w:hAnsi="Arial" w:cs="Arial"/>
          <w:sz w:val="24"/>
          <w:szCs w:val="24"/>
          <w:lang w:val="es-ES"/>
        </w:rPr>
        <w:t>, la</w:t>
      </w:r>
      <w:r w:rsidRPr="00B15A26">
        <w:rPr>
          <w:rFonts w:ascii="Arial" w:eastAsia="Calibri" w:hAnsi="Arial" w:cs="Arial"/>
          <w:b/>
          <w:sz w:val="24"/>
          <w:szCs w:val="24"/>
          <w:lang w:val="es-ES"/>
        </w:rPr>
        <w:t xml:space="preserve"> línea base</w:t>
      </w:r>
      <w:r w:rsidRPr="00B15A26">
        <w:rPr>
          <w:rFonts w:ascii="Arial" w:eastAsia="Calibri" w:hAnsi="Arial" w:cs="Arial"/>
          <w:sz w:val="24"/>
          <w:szCs w:val="24"/>
          <w:lang w:val="es-ES"/>
        </w:rPr>
        <w:t xml:space="preserve"> (indicadores con los que se recibió la entidad en 2019 y a partir de los cuales se formulan las metas del plan de desarrollo.) la </w:t>
      </w:r>
      <w:r w:rsidRPr="00B15A26">
        <w:rPr>
          <w:rFonts w:ascii="Arial" w:eastAsia="Calibri" w:hAnsi="Arial" w:cs="Arial"/>
          <w:b/>
          <w:sz w:val="24"/>
          <w:szCs w:val="24"/>
          <w:lang w:val="es-ES"/>
        </w:rPr>
        <w:t>Ejecución Física</w:t>
      </w:r>
      <w:r w:rsidRPr="00B15A26">
        <w:rPr>
          <w:rFonts w:ascii="Arial" w:eastAsia="Calibri" w:hAnsi="Arial" w:cs="Arial"/>
          <w:sz w:val="24"/>
          <w:szCs w:val="24"/>
          <w:lang w:val="es-ES"/>
        </w:rPr>
        <w:t xml:space="preserve"> y </w:t>
      </w:r>
      <w:r w:rsidRPr="00B15A26">
        <w:rPr>
          <w:rFonts w:ascii="Arial" w:eastAsia="Calibri" w:hAnsi="Arial" w:cs="Arial"/>
          <w:b/>
          <w:sz w:val="24"/>
          <w:szCs w:val="24"/>
          <w:lang w:val="es-ES"/>
        </w:rPr>
        <w:t>Presupuestal</w:t>
      </w:r>
      <w:r w:rsidRPr="00B15A26">
        <w:rPr>
          <w:rFonts w:ascii="Arial" w:eastAsia="Calibri" w:hAnsi="Arial" w:cs="Arial"/>
          <w:sz w:val="24"/>
          <w:szCs w:val="24"/>
          <w:lang w:val="es-ES"/>
        </w:rPr>
        <w:t xml:space="preserve"> por año.</w:t>
      </w:r>
    </w:p>
    <w:p w14:paraId="766555B6" w14:textId="77777777" w:rsidR="00B15A26" w:rsidRPr="00B15A26" w:rsidRDefault="00B15A26" w:rsidP="00522DA6">
      <w:pPr>
        <w:spacing w:before="0" w:after="0" w:line="240" w:lineRule="auto"/>
        <w:jc w:val="both"/>
        <w:rPr>
          <w:rFonts w:ascii="Arial" w:eastAsia="Calibri" w:hAnsi="Arial" w:cs="Arial"/>
          <w:sz w:val="24"/>
          <w:szCs w:val="24"/>
          <w:lang w:val="es-ES"/>
        </w:rPr>
      </w:pPr>
    </w:p>
    <w:p w14:paraId="28963149" w14:textId="77777777" w:rsidR="00B15A26" w:rsidRPr="00B15A26" w:rsidRDefault="00B15A26" w:rsidP="00522DA6">
      <w:pPr>
        <w:spacing w:before="0" w:after="24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La columna </w:t>
      </w:r>
      <w:r w:rsidRPr="00B15A26">
        <w:rPr>
          <w:rFonts w:ascii="Arial" w:eastAsia="Calibri" w:hAnsi="Arial" w:cs="Arial"/>
          <w:b/>
          <w:sz w:val="24"/>
          <w:szCs w:val="24"/>
          <w:lang w:val="es-ES"/>
        </w:rPr>
        <w:t>Código meta de producto</w:t>
      </w:r>
      <w:r w:rsidRPr="00B15A26">
        <w:rPr>
          <w:rFonts w:ascii="Arial" w:eastAsia="Calibri" w:hAnsi="Arial" w:cs="Arial"/>
          <w:sz w:val="24"/>
          <w:szCs w:val="24"/>
          <w:lang w:val="es-ES"/>
        </w:rPr>
        <w:t xml:space="preserve"> está presente en todos los cuadros relacionados para evidenciar las metas a las que se hace referencia durante cada vigencia.</w:t>
      </w:r>
    </w:p>
    <w:p w14:paraId="24ED9543" w14:textId="77777777" w:rsidR="00B15A26" w:rsidRPr="00B15A26" w:rsidRDefault="00B15A26" w:rsidP="00B80FC8">
      <w:pPr>
        <w:spacing w:before="0"/>
        <w:rPr>
          <w:rFonts w:ascii="Arial" w:eastAsia="Calibri" w:hAnsi="Arial" w:cs="Arial"/>
          <w:sz w:val="24"/>
          <w:szCs w:val="24"/>
        </w:rPr>
      </w:pPr>
      <w:r w:rsidRPr="00B15A26">
        <w:rPr>
          <w:rFonts w:ascii="Arial" w:eastAsia="Calibri" w:hAnsi="Arial" w:cs="Arial"/>
          <w:noProof/>
          <w:sz w:val="24"/>
          <w:szCs w:val="24"/>
        </w:rPr>
        <w:drawing>
          <wp:inline distT="0" distB="0" distL="0" distR="0" wp14:anchorId="65DAA0E6" wp14:editId="0F5B9417">
            <wp:extent cx="6858000" cy="1471930"/>
            <wp:effectExtent l="19050" t="19050" r="19050" b="13970"/>
            <wp:docPr id="10579730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973090" name=""/>
                    <pic:cNvPicPr/>
                  </pic:nvPicPr>
                  <pic:blipFill>
                    <a:blip r:embed="rId75"/>
                    <a:stretch>
                      <a:fillRect/>
                    </a:stretch>
                  </pic:blipFill>
                  <pic:spPr>
                    <a:xfrm>
                      <a:off x="0" y="0"/>
                      <a:ext cx="6858000" cy="1471930"/>
                    </a:xfrm>
                    <a:prstGeom prst="rect">
                      <a:avLst/>
                    </a:prstGeom>
                    <a:ln>
                      <a:solidFill>
                        <a:sysClr val="window" lastClr="FFFFFF">
                          <a:lumMod val="85000"/>
                        </a:sysClr>
                      </a:solidFill>
                    </a:ln>
                  </pic:spPr>
                </pic:pic>
              </a:graphicData>
            </a:graphic>
          </wp:inline>
        </w:drawing>
      </w:r>
    </w:p>
    <w:p w14:paraId="4983F9B7" w14:textId="77777777" w:rsidR="00B15A26" w:rsidRPr="00B15A26" w:rsidRDefault="00B15A26" w:rsidP="00B80FC8">
      <w:pPr>
        <w:spacing w:before="0"/>
        <w:rPr>
          <w:rFonts w:ascii="Arial" w:eastAsia="Calibri" w:hAnsi="Arial" w:cs="Arial"/>
          <w:sz w:val="24"/>
          <w:szCs w:val="24"/>
        </w:rPr>
      </w:pPr>
      <w:r w:rsidRPr="00B15A26">
        <w:rPr>
          <w:rFonts w:ascii="Arial" w:eastAsia="Calibri" w:hAnsi="Arial" w:cs="Arial"/>
          <w:noProof/>
          <w:sz w:val="24"/>
          <w:szCs w:val="24"/>
        </w:rPr>
        <w:drawing>
          <wp:inline distT="0" distB="0" distL="0" distR="0" wp14:anchorId="474CE57C" wp14:editId="6C0CA98D">
            <wp:extent cx="6858000" cy="1696085"/>
            <wp:effectExtent l="19050" t="19050" r="19050" b="18415"/>
            <wp:docPr id="14877734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73468" name=""/>
                    <pic:cNvPicPr/>
                  </pic:nvPicPr>
                  <pic:blipFill>
                    <a:blip r:embed="rId76"/>
                    <a:stretch>
                      <a:fillRect/>
                    </a:stretch>
                  </pic:blipFill>
                  <pic:spPr>
                    <a:xfrm>
                      <a:off x="0" y="0"/>
                      <a:ext cx="6858000" cy="1696085"/>
                    </a:xfrm>
                    <a:prstGeom prst="rect">
                      <a:avLst/>
                    </a:prstGeom>
                    <a:ln>
                      <a:solidFill>
                        <a:sysClr val="window" lastClr="FFFFFF">
                          <a:lumMod val="85000"/>
                        </a:sysClr>
                      </a:solidFill>
                    </a:ln>
                  </pic:spPr>
                </pic:pic>
              </a:graphicData>
            </a:graphic>
          </wp:inline>
        </w:drawing>
      </w:r>
    </w:p>
    <w:p w14:paraId="670FBB2B" w14:textId="77777777" w:rsidR="00B15A26" w:rsidRPr="00B15A26" w:rsidRDefault="00B15A26" w:rsidP="00B80FC8">
      <w:pPr>
        <w:spacing w:before="0"/>
        <w:rPr>
          <w:rFonts w:ascii="Arial" w:eastAsia="Calibri" w:hAnsi="Arial" w:cs="Arial"/>
          <w:sz w:val="24"/>
          <w:szCs w:val="24"/>
        </w:rPr>
      </w:pPr>
      <w:r w:rsidRPr="00B15A26">
        <w:rPr>
          <w:rFonts w:ascii="Arial" w:eastAsia="Calibri" w:hAnsi="Arial" w:cs="Arial"/>
          <w:noProof/>
          <w:sz w:val="24"/>
          <w:szCs w:val="24"/>
        </w:rPr>
        <w:lastRenderedPageBreak/>
        <w:drawing>
          <wp:inline distT="0" distB="0" distL="0" distR="0" wp14:anchorId="3CD16874" wp14:editId="48A10913">
            <wp:extent cx="6858000" cy="1671320"/>
            <wp:effectExtent l="19050" t="19050" r="19050" b="24130"/>
            <wp:docPr id="2082189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18992" name=""/>
                    <pic:cNvPicPr/>
                  </pic:nvPicPr>
                  <pic:blipFill>
                    <a:blip r:embed="rId77"/>
                    <a:stretch>
                      <a:fillRect/>
                    </a:stretch>
                  </pic:blipFill>
                  <pic:spPr>
                    <a:xfrm>
                      <a:off x="0" y="0"/>
                      <a:ext cx="6858000" cy="1671320"/>
                    </a:xfrm>
                    <a:prstGeom prst="rect">
                      <a:avLst/>
                    </a:prstGeom>
                    <a:ln>
                      <a:solidFill>
                        <a:sysClr val="window" lastClr="FFFFFF">
                          <a:lumMod val="85000"/>
                        </a:sysClr>
                      </a:solidFill>
                    </a:ln>
                  </pic:spPr>
                </pic:pic>
              </a:graphicData>
            </a:graphic>
          </wp:inline>
        </w:drawing>
      </w:r>
    </w:p>
    <w:p w14:paraId="618C4AB8" w14:textId="77777777" w:rsidR="00B15A26" w:rsidRPr="00B15A26" w:rsidRDefault="00B15A26" w:rsidP="00B80FC8">
      <w:pPr>
        <w:spacing w:before="0"/>
        <w:rPr>
          <w:rFonts w:ascii="Arial" w:eastAsia="Calibri" w:hAnsi="Arial" w:cs="Arial"/>
          <w:sz w:val="24"/>
          <w:szCs w:val="24"/>
        </w:rPr>
      </w:pPr>
      <w:r w:rsidRPr="00B15A26">
        <w:rPr>
          <w:rFonts w:ascii="Arial" w:eastAsia="Calibri" w:hAnsi="Arial" w:cs="Arial"/>
          <w:noProof/>
          <w:sz w:val="24"/>
          <w:szCs w:val="24"/>
        </w:rPr>
        <w:drawing>
          <wp:inline distT="0" distB="0" distL="0" distR="0" wp14:anchorId="64E5FD0F" wp14:editId="662A1C83">
            <wp:extent cx="6858000" cy="1671320"/>
            <wp:effectExtent l="19050" t="19050" r="19050" b="24130"/>
            <wp:docPr id="3160322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32235" name=""/>
                    <pic:cNvPicPr/>
                  </pic:nvPicPr>
                  <pic:blipFill>
                    <a:blip r:embed="rId78"/>
                    <a:stretch>
                      <a:fillRect/>
                    </a:stretch>
                  </pic:blipFill>
                  <pic:spPr>
                    <a:xfrm>
                      <a:off x="0" y="0"/>
                      <a:ext cx="6858000" cy="1671320"/>
                    </a:xfrm>
                    <a:prstGeom prst="rect">
                      <a:avLst/>
                    </a:prstGeom>
                    <a:ln>
                      <a:solidFill>
                        <a:sysClr val="window" lastClr="FFFFFF">
                          <a:lumMod val="85000"/>
                        </a:sysClr>
                      </a:solidFill>
                    </a:ln>
                  </pic:spPr>
                </pic:pic>
              </a:graphicData>
            </a:graphic>
          </wp:inline>
        </w:drawing>
      </w:r>
    </w:p>
    <w:p w14:paraId="5E1B5679" w14:textId="77777777" w:rsidR="00B15A26" w:rsidRPr="00B15A26" w:rsidRDefault="00B15A26" w:rsidP="00B80FC8">
      <w:pPr>
        <w:spacing w:before="0"/>
        <w:rPr>
          <w:rFonts w:ascii="Arial" w:eastAsia="Calibri" w:hAnsi="Arial" w:cs="Arial"/>
          <w:sz w:val="24"/>
          <w:szCs w:val="24"/>
        </w:rPr>
      </w:pPr>
      <w:r w:rsidRPr="00B15A26">
        <w:rPr>
          <w:rFonts w:ascii="Arial" w:eastAsia="Calibri" w:hAnsi="Arial" w:cs="Arial"/>
          <w:noProof/>
          <w:sz w:val="24"/>
          <w:szCs w:val="24"/>
        </w:rPr>
        <w:drawing>
          <wp:inline distT="0" distB="0" distL="0" distR="0" wp14:anchorId="7894B54A" wp14:editId="7BFBC0B4">
            <wp:extent cx="6858000" cy="1671320"/>
            <wp:effectExtent l="19050" t="19050" r="19050" b="24130"/>
            <wp:docPr id="20606273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627335" name=""/>
                    <pic:cNvPicPr/>
                  </pic:nvPicPr>
                  <pic:blipFill>
                    <a:blip r:embed="rId79"/>
                    <a:stretch>
                      <a:fillRect/>
                    </a:stretch>
                  </pic:blipFill>
                  <pic:spPr>
                    <a:xfrm>
                      <a:off x="0" y="0"/>
                      <a:ext cx="6858000" cy="1671320"/>
                    </a:xfrm>
                    <a:prstGeom prst="rect">
                      <a:avLst/>
                    </a:prstGeom>
                    <a:ln>
                      <a:solidFill>
                        <a:sysClr val="window" lastClr="FFFFFF">
                          <a:lumMod val="85000"/>
                        </a:sysClr>
                      </a:solidFill>
                    </a:ln>
                  </pic:spPr>
                </pic:pic>
              </a:graphicData>
            </a:graphic>
          </wp:inline>
        </w:drawing>
      </w:r>
    </w:p>
    <w:p w14:paraId="59D153CB" w14:textId="77777777" w:rsidR="00B15A26" w:rsidRPr="00B15A26" w:rsidRDefault="00B15A26" w:rsidP="00B80FC8">
      <w:pPr>
        <w:spacing w:before="0"/>
        <w:rPr>
          <w:rFonts w:ascii="Arial" w:eastAsia="Calibri" w:hAnsi="Arial" w:cs="Arial"/>
          <w:sz w:val="24"/>
          <w:szCs w:val="24"/>
        </w:rPr>
      </w:pPr>
      <w:r w:rsidRPr="00B15A26">
        <w:rPr>
          <w:rFonts w:ascii="Arial" w:eastAsia="Calibri" w:hAnsi="Arial" w:cs="Arial"/>
          <w:noProof/>
          <w:sz w:val="24"/>
          <w:szCs w:val="24"/>
        </w:rPr>
        <w:drawing>
          <wp:inline distT="0" distB="0" distL="0" distR="0" wp14:anchorId="041CBE18" wp14:editId="5DB54634">
            <wp:extent cx="6858000" cy="1671320"/>
            <wp:effectExtent l="19050" t="19050" r="19050" b="24130"/>
            <wp:docPr id="7885634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63412" name=""/>
                    <pic:cNvPicPr/>
                  </pic:nvPicPr>
                  <pic:blipFill>
                    <a:blip r:embed="rId80"/>
                    <a:stretch>
                      <a:fillRect/>
                    </a:stretch>
                  </pic:blipFill>
                  <pic:spPr>
                    <a:xfrm>
                      <a:off x="0" y="0"/>
                      <a:ext cx="6858000" cy="1671320"/>
                    </a:xfrm>
                    <a:prstGeom prst="rect">
                      <a:avLst/>
                    </a:prstGeom>
                    <a:ln>
                      <a:solidFill>
                        <a:sysClr val="window" lastClr="FFFFFF">
                          <a:lumMod val="85000"/>
                        </a:sysClr>
                      </a:solidFill>
                    </a:ln>
                  </pic:spPr>
                </pic:pic>
              </a:graphicData>
            </a:graphic>
          </wp:inline>
        </w:drawing>
      </w:r>
    </w:p>
    <w:p w14:paraId="4E888BE8" w14:textId="77777777" w:rsidR="00B15A26" w:rsidRDefault="00B15A26" w:rsidP="00B80FC8">
      <w:pPr>
        <w:spacing w:before="0"/>
        <w:rPr>
          <w:rFonts w:ascii="Arial" w:eastAsia="Calibri" w:hAnsi="Arial" w:cs="Arial"/>
          <w:sz w:val="24"/>
          <w:szCs w:val="24"/>
        </w:rPr>
      </w:pPr>
      <w:r w:rsidRPr="00B15A26">
        <w:rPr>
          <w:rFonts w:ascii="Arial" w:eastAsia="Calibri" w:hAnsi="Arial" w:cs="Arial"/>
          <w:noProof/>
          <w:sz w:val="24"/>
          <w:szCs w:val="24"/>
        </w:rPr>
        <w:lastRenderedPageBreak/>
        <w:drawing>
          <wp:inline distT="0" distB="0" distL="0" distR="0" wp14:anchorId="0E532E88" wp14:editId="282CD1A1">
            <wp:extent cx="6858000" cy="1764665"/>
            <wp:effectExtent l="19050" t="19050" r="19050" b="26035"/>
            <wp:docPr id="20653979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97919" name=""/>
                    <pic:cNvPicPr/>
                  </pic:nvPicPr>
                  <pic:blipFill>
                    <a:blip r:embed="rId81"/>
                    <a:stretch>
                      <a:fillRect/>
                    </a:stretch>
                  </pic:blipFill>
                  <pic:spPr>
                    <a:xfrm>
                      <a:off x="0" y="0"/>
                      <a:ext cx="6858000" cy="1764665"/>
                    </a:xfrm>
                    <a:prstGeom prst="rect">
                      <a:avLst/>
                    </a:prstGeom>
                    <a:ln>
                      <a:solidFill>
                        <a:sysClr val="window" lastClr="FFFFFF">
                          <a:lumMod val="85000"/>
                        </a:sysClr>
                      </a:solidFill>
                    </a:ln>
                  </pic:spPr>
                </pic:pic>
              </a:graphicData>
            </a:graphic>
          </wp:inline>
        </w:drawing>
      </w:r>
    </w:p>
    <w:p w14:paraId="4C828628" w14:textId="77777777" w:rsidR="00880F82" w:rsidRDefault="00880F82" w:rsidP="00B80FC8">
      <w:pPr>
        <w:spacing w:before="0"/>
        <w:rPr>
          <w:rFonts w:ascii="Arial" w:eastAsia="Calibri" w:hAnsi="Arial" w:cs="Arial"/>
          <w:sz w:val="24"/>
          <w:szCs w:val="24"/>
        </w:rPr>
      </w:pPr>
    </w:p>
    <w:p w14:paraId="28F65EF5" w14:textId="77777777" w:rsidR="00880F82" w:rsidRDefault="00880F82" w:rsidP="00B80FC8">
      <w:pPr>
        <w:spacing w:before="0"/>
        <w:rPr>
          <w:rFonts w:ascii="Arial" w:eastAsia="Calibri" w:hAnsi="Arial" w:cs="Arial"/>
          <w:sz w:val="24"/>
          <w:szCs w:val="24"/>
        </w:rPr>
      </w:pPr>
    </w:p>
    <w:p w14:paraId="04BAE149" w14:textId="77777777" w:rsidR="00880F82" w:rsidRDefault="00880F82" w:rsidP="00B80FC8">
      <w:pPr>
        <w:spacing w:before="0"/>
        <w:rPr>
          <w:rFonts w:ascii="Arial" w:eastAsia="Calibri" w:hAnsi="Arial" w:cs="Arial"/>
          <w:sz w:val="24"/>
          <w:szCs w:val="24"/>
        </w:rPr>
      </w:pPr>
    </w:p>
    <w:p w14:paraId="022C2FD0" w14:textId="77777777" w:rsidR="00880F82" w:rsidRDefault="00880F82" w:rsidP="00B80FC8">
      <w:pPr>
        <w:spacing w:before="0"/>
        <w:rPr>
          <w:rFonts w:ascii="Arial" w:eastAsia="Calibri" w:hAnsi="Arial" w:cs="Arial"/>
          <w:sz w:val="24"/>
          <w:szCs w:val="24"/>
        </w:rPr>
      </w:pPr>
    </w:p>
    <w:p w14:paraId="62BE2CD2" w14:textId="77777777" w:rsidR="00880F82" w:rsidRDefault="00880F82" w:rsidP="00B80FC8">
      <w:pPr>
        <w:spacing w:before="0"/>
        <w:rPr>
          <w:rFonts w:ascii="Arial" w:eastAsia="Calibri" w:hAnsi="Arial" w:cs="Arial"/>
          <w:sz w:val="24"/>
          <w:szCs w:val="24"/>
        </w:rPr>
      </w:pPr>
    </w:p>
    <w:p w14:paraId="535A34AC" w14:textId="77777777" w:rsidR="00880F82" w:rsidRDefault="00880F82" w:rsidP="00B80FC8">
      <w:pPr>
        <w:spacing w:before="0"/>
        <w:rPr>
          <w:rFonts w:ascii="Arial" w:eastAsia="Calibri" w:hAnsi="Arial" w:cs="Arial"/>
          <w:sz w:val="24"/>
          <w:szCs w:val="24"/>
        </w:rPr>
      </w:pPr>
    </w:p>
    <w:p w14:paraId="0B9F243D" w14:textId="77777777" w:rsidR="00880F82" w:rsidRDefault="00880F82" w:rsidP="00B80FC8">
      <w:pPr>
        <w:spacing w:before="0"/>
        <w:rPr>
          <w:rFonts w:ascii="Arial" w:eastAsia="Calibri" w:hAnsi="Arial" w:cs="Arial"/>
          <w:sz w:val="24"/>
          <w:szCs w:val="24"/>
        </w:rPr>
      </w:pPr>
    </w:p>
    <w:p w14:paraId="2BB344CD" w14:textId="77777777" w:rsidR="00880F82" w:rsidRDefault="00880F82" w:rsidP="00B80FC8">
      <w:pPr>
        <w:spacing w:before="0"/>
        <w:rPr>
          <w:rFonts w:ascii="Arial" w:eastAsia="Calibri" w:hAnsi="Arial" w:cs="Arial"/>
          <w:sz w:val="24"/>
          <w:szCs w:val="24"/>
        </w:rPr>
      </w:pPr>
    </w:p>
    <w:p w14:paraId="51A7F51F" w14:textId="77777777" w:rsidR="00880F82" w:rsidRDefault="00880F82" w:rsidP="00B80FC8">
      <w:pPr>
        <w:spacing w:before="0"/>
        <w:rPr>
          <w:rFonts w:ascii="Arial" w:eastAsia="Calibri" w:hAnsi="Arial" w:cs="Arial"/>
          <w:sz w:val="24"/>
          <w:szCs w:val="24"/>
        </w:rPr>
      </w:pPr>
    </w:p>
    <w:p w14:paraId="700382C1" w14:textId="77777777" w:rsidR="00880F82" w:rsidRDefault="00880F82" w:rsidP="00B80FC8">
      <w:pPr>
        <w:spacing w:before="0"/>
        <w:rPr>
          <w:rFonts w:ascii="Arial" w:eastAsia="Calibri" w:hAnsi="Arial" w:cs="Arial"/>
          <w:sz w:val="24"/>
          <w:szCs w:val="24"/>
        </w:rPr>
      </w:pPr>
    </w:p>
    <w:p w14:paraId="381CD9EF" w14:textId="77777777" w:rsidR="00880F82" w:rsidRDefault="00880F82" w:rsidP="00B80FC8">
      <w:pPr>
        <w:spacing w:before="0"/>
        <w:rPr>
          <w:rFonts w:ascii="Arial" w:eastAsia="Calibri" w:hAnsi="Arial" w:cs="Arial"/>
          <w:sz w:val="24"/>
          <w:szCs w:val="24"/>
        </w:rPr>
      </w:pPr>
    </w:p>
    <w:p w14:paraId="775B8962" w14:textId="77777777" w:rsidR="00880F82" w:rsidRDefault="00880F82" w:rsidP="00B80FC8">
      <w:pPr>
        <w:spacing w:before="0"/>
        <w:rPr>
          <w:rFonts w:ascii="Arial" w:eastAsia="Calibri" w:hAnsi="Arial" w:cs="Arial"/>
          <w:sz w:val="24"/>
          <w:szCs w:val="24"/>
        </w:rPr>
      </w:pPr>
    </w:p>
    <w:p w14:paraId="110FC1D5" w14:textId="77777777" w:rsidR="00880F82" w:rsidRDefault="00880F82" w:rsidP="00B80FC8">
      <w:pPr>
        <w:spacing w:before="0"/>
        <w:rPr>
          <w:rFonts w:ascii="Arial" w:eastAsia="Calibri" w:hAnsi="Arial" w:cs="Arial"/>
          <w:sz w:val="24"/>
          <w:szCs w:val="24"/>
        </w:rPr>
      </w:pPr>
    </w:p>
    <w:p w14:paraId="20002EBE" w14:textId="77777777" w:rsidR="00880F82" w:rsidRDefault="00880F82" w:rsidP="00B80FC8">
      <w:pPr>
        <w:spacing w:before="0"/>
        <w:rPr>
          <w:rFonts w:ascii="Arial" w:eastAsia="Calibri" w:hAnsi="Arial" w:cs="Arial"/>
          <w:sz w:val="24"/>
          <w:szCs w:val="24"/>
        </w:rPr>
      </w:pPr>
    </w:p>
    <w:p w14:paraId="2A38745B" w14:textId="77777777" w:rsidR="00880F82" w:rsidRDefault="00880F82" w:rsidP="00B80FC8">
      <w:pPr>
        <w:spacing w:before="0"/>
        <w:rPr>
          <w:rFonts w:ascii="Arial" w:eastAsia="Calibri" w:hAnsi="Arial" w:cs="Arial"/>
          <w:sz w:val="24"/>
          <w:szCs w:val="24"/>
        </w:rPr>
      </w:pPr>
    </w:p>
    <w:p w14:paraId="3D50C13A" w14:textId="77777777" w:rsidR="00880F82" w:rsidRDefault="00880F82" w:rsidP="00B80FC8">
      <w:pPr>
        <w:spacing w:before="0"/>
        <w:rPr>
          <w:rFonts w:ascii="Arial" w:eastAsia="Calibri" w:hAnsi="Arial" w:cs="Arial"/>
          <w:sz w:val="24"/>
          <w:szCs w:val="24"/>
        </w:rPr>
      </w:pPr>
    </w:p>
    <w:p w14:paraId="6386684B" w14:textId="77777777" w:rsidR="00880F82" w:rsidRDefault="00880F82" w:rsidP="00B80FC8">
      <w:pPr>
        <w:spacing w:before="0"/>
        <w:rPr>
          <w:rFonts w:ascii="Arial" w:eastAsia="Calibri" w:hAnsi="Arial" w:cs="Arial"/>
          <w:sz w:val="24"/>
          <w:szCs w:val="24"/>
        </w:rPr>
      </w:pPr>
    </w:p>
    <w:p w14:paraId="7FBAA771" w14:textId="77777777" w:rsidR="00880F82" w:rsidRPr="00B15A26" w:rsidRDefault="00880F82" w:rsidP="00B80FC8">
      <w:pPr>
        <w:spacing w:before="0"/>
        <w:rPr>
          <w:rFonts w:ascii="Arial" w:eastAsia="Calibri" w:hAnsi="Arial" w:cs="Arial"/>
          <w:sz w:val="24"/>
          <w:szCs w:val="24"/>
        </w:rPr>
      </w:pPr>
    </w:p>
    <w:p w14:paraId="676C121B" w14:textId="59F5591E" w:rsidR="00B15A26" w:rsidRPr="00B15A26" w:rsidRDefault="00C05802" w:rsidP="00B80FC8">
      <w:pPr>
        <w:pStyle w:val="Ttulo2"/>
        <w:rPr>
          <w:rFonts w:eastAsia="Times New Roman"/>
          <w:lang w:val="es-ES"/>
        </w:rPr>
      </w:pPr>
      <w:bookmarkStart w:id="82" w:name="_Toc153274009"/>
      <w:r>
        <w:rPr>
          <w:rFonts w:eastAsia="Times New Roman"/>
          <w:lang w:val="es-ES"/>
        </w:rPr>
        <w:lastRenderedPageBreak/>
        <w:t>1</w:t>
      </w:r>
      <w:r w:rsidR="00D917DB">
        <w:rPr>
          <w:rFonts w:eastAsia="Times New Roman"/>
          <w:lang w:val="es-ES"/>
        </w:rPr>
        <w:t>9</w:t>
      </w:r>
      <w:r>
        <w:rPr>
          <w:rFonts w:eastAsia="Times New Roman"/>
          <w:lang w:val="es-ES"/>
        </w:rPr>
        <w:t xml:space="preserve">.3 </w:t>
      </w:r>
      <w:r w:rsidR="00B15A26" w:rsidRPr="00B15A26">
        <w:rPr>
          <w:rFonts w:eastAsia="Times New Roman"/>
          <w:lang w:val="es-ES"/>
        </w:rPr>
        <w:t>SECRETARÍA DE SERVICIOS ADMINISTRATIVOS</w:t>
      </w:r>
      <w:bookmarkEnd w:id="82"/>
    </w:p>
    <w:p w14:paraId="37FF72F2" w14:textId="77777777" w:rsidR="00B15A26" w:rsidRPr="00B15A26" w:rsidRDefault="00B15A26" w:rsidP="00522DA6">
      <w:pPr>
        <w:spacing w:before="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Para el balance de resultados en un primer cuadro encontramos las </w:t>
      </w:r>
      <w:r w:rsidRPr="00B15A26">
        <w:rPr>
          <w:rFonts w:ascii="Arial" w:eastAsia="Calibri" w:hAnsi="Arial" w:cs="Arial"/>
          <w:b/>
          <w:sz w:val="24"/>
          <w:szCs w:val="24"/>
          <w:lang w:val="es-ES"/>
        </w:rPr>
        <w:t>Líneas Estratégicas</w:t>
      </w:r>
      <w:r w:rsidRPr="00B15A26">
        <w:rPr>
          <w:rFonts w:ascii="Arial" w:eastAsia="Calibri" w:hAnsi="Arial" w:cs="Arial"/>
          <w:sz w:val="24"/>
          <w:szCs w:val="24"/>
          <w:lang w:val="es-ES"/>
        </w:rPr>
        <w:t xml:space="preserve"> de la secretaria en mención, </w:t>
      </w:r>
      <w:r w:rsidRPr="00B15A26">
        <w:rPr>
          <w:rFonts w:ascii="Arial" w:eastAsia="Calibri" w:hAnsi="Arial" w:cs="Arial"/>
          <w:b/>
          <w:sz w:val="24"/>
          <w:szCs w:val="24"/>
          <w:lang w:val="es-ES"/>
        </w:rPr>
        <w:t>Programa</w:t>
      </w:r>
      <w:r w:rsidRPr="00B15A26">
        <w:rPr>
          <w:rFonts w:ascii="Arial" w:eastAsia="Calibri" w:hAnsi="Arial" w:cs="Arial"/>
          <w:sz w:val="24"/>
          <w:szCs w:val="24"/>
          <w:lang w:val="es-ES"/>
        </w:rPr>
        <w:t xml:space="preserve"> y el </w:t>
      </w:r>
      <w:r w:rsidRPr="00B15A26">
        <w:rPr>
          <w:rFonts w:ascii="Arial" w:eastAsia="Calibri" w:hAnsi="Arial" w:cs="Arial"/>
          <w:b/>
          <w:sz w:val="24"/>
          <w:szCs w:val="24"/>
          <w:lang w:val="es-ES"/>
        </w:rPr>
        <w:t>total obligado del cuatrienio</w:t>
      </w:r>
      <w:r w:rsidRPr="00B15A26">
        <w:rPr>
          <w:rFonts w:ascii="Arial" w:eastAsia="Calibri" w:hAnsi="Arial" w:cs="Arial"/>
          <w:sz w:val="24"/>
          <w:szCs w:val="24"/>
          <w:lang w:val="es-ES"/>
        </w:rPr>
        <w:t xml:space="preserve">, evidenciando a los </w:t>
      </w:r>
      <w:r w:rsidRPr="00B15A26">
        <w:rPr>
          <w:rFonts w:ascii="Arial" w:eastAsia="Calibri" w:hAnsi="Arial" w:cs="Arial"/>
          <w:b/>
          <w:sz w:val="24"/>
          <w:szCs w:val="24"/>
          <w:lang w:val="es-ES"/>
        </w:rPr>
        <w:t>Proyectos</w:t>
      </w:r>
      <w:r w:rsidRPr="00B15A26">
        <w:rPr>
          <w:rFonts w:ascii="Arial" w:eastAsia="Calibri" w:hAnsi="Arial" w:cs="Arial"/>
          <w:sz w:val="24"/>
          <w:szCs w:val="24"/>
          <w:lang w:val="es-ES"/>
        </w:rPr>
        <w:t xml:space="preserve"> que apunta cada uno de estos programas relacionados con su código BPIM. (Banco de proyectos de inversión Municipal).</w:t>
      </w:r>
    </w:p>
    <w:p w14:paraId="5DE97F49"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5A72C622" wp14:editId="0027EC7C">
            <wp:extent cx="6858000" cy="822960"/>
            <wp:effectExtent l="19050" t="19050" r="19050" b="15240"/>
            <wp:docPr id="13753579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57900" name=""/>
                    <pic:cNvPicPr/>
                  </pic:nvPicPr>
                  <pic:blipFill>
                    <a:blip r:embed="rId82"/>
                    <a:stretch>
                      <a:fillRect/>
                    </a:stretch>
                  </pic:blipFill>
                  <pic:spPr>
                    <a:xfrm>
                      <a:off x="0" y="0"/>
                      <a:ext cx="6858000" cy="822960"/>
                    </a:xfrm>
                    <a:prstGeom prst="rect">
                      <a:avLst/>
                    </a:prstGeom>
                    <a:ln>
                      <a:solidFill>
                        <a:sysClr val="window" lastClr="FFFFFF">
                          <a:lumMod val="85000"/>
                        </a:sysClr>
                      </a:solidFill>
                    </a:ln>
                  </pic:spPr>
                </pic:pic>
              </a:graphicData>
            </a:graphic>
          </wp:inline>
        </w:drawing>
      </w:r>
    </w:p>
    <w:p w14:paraId="61C4F766" w14:textId="77777777" w:rsidR="00B15A26" w:rsidRPr="00B15A26" w:rsidRDefault="00B15A26" w:rsidP="00B80FC8">
      <w:pPr>
        <w:spacing w:before="0"/>
        <w:rPr>
          <w:rFonts w:ascii="Arial" w:eastAsia="Calibri" w:hAnsi="Arial" w:cs="Arial"/>
          <w:sz w:val="24"/>
          <w:szCs w:val="24"/>
        </w:rPr>
      </w:pPr>
      <w:r w:rsidRPr="00B15A26">
        <w:rPr>
          <w:rFonts w:ascii="Arial" w:eastAsia="Calibri" w:hAnsi="Arial" w:cs="Arial"/>
          <w:noProof/>
          <w:sz w:val="24"/>
          <w:szCs w:val="24"/>
        </w:rPr>
        <w:drawing>
          <wp:inline distT="0" distB="0" distL="0" distR="0" wp14:anchorId="16A7F444" wp14:editId="4452966B">
            <wp:extent cx="6858000" cy="375285"/>
            <wp:effectExtent l="19050" t="19050" r="19050" b="24765"/>
            <wp:docPr id="12628410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841035" name=""/>
                    <pic:cNvPicPr/>
                  </pic:nvPicPr>
                  <pic:blipFill>
                    <a:blip r:embed="rId83"/>
                    <a:stretch>
                      <a:fillRect/>
                    </a:stretch>
                  </pic:blipFill>
                  <pic:spPr>
                    <a:xfrm>
                      <a:off x="0" y="0"/>
                      <a:ext cx="6858000" cy="375285"/>
                    </a:xfrm>
                    <a:prstGeom prst="rect">
                      <a:avLst/>
                    </a:prstGeom>
                    <a:ln>
                      <a:solidFill>
                        <a:sysClr val="window" lastClr="FFFFFF">
                          <a:lumMod val="85000"/>
                        </a:sysClr>
                      </a:solidFill>
                    </a:ln>
                  </pic:spPr>
                </pic:pic>
              </a:graphicData>
            </a:graphic>
          </wp:inline>
        </w:drawing>
      </w:r>
    </w:p>
    <w:p w14:paraId="5C53E2C3"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A continuación, encontramos de forma desagregada los cuadros con información de: </w:t>
      </w:r>
      <w:r w:rsidRPr="00B15A26">
        <w:rPr>
          <w:rFonts w:ascii="Arial" w:eastAsia="Calibri" w:hAnsi="Arial" w:cs="Arial"/>
          <w:b/>
          <w:sz w:val="24"/>
          <w:szCs w:val="24"/>
          <w:lang w:val="es-ES"/>
        </w:rPr>
        <w:t>Meta de producto</w:t>
      </w:r>
      <w:r w:rsidRPr="00B15A26">
        <w:rPr>
          <w:rFonts w:ascii="Arial" w:eastAsia="Calibri" w:hAnsi="Arial" w:cs="Arial"/>
          <w:sz w:val="24"/>
          <w:szCs w:val="24"/>
          <w:lang w:val="es-ES"/>
        </w:rPr>
        <w:t>, la</w:t>
      </w:r>
      <w:r w:rsidRPr="00B15A26">
        <w:rPr>
          <w:rFonts w:ascii="Arial" w:eastAsia="Calibri" w:hAnsi="Arial" w:cs="Arial"/>
          <w:b/>
          <w:sz w:val="24"/>
          <w:szCs w:val="24"/>
          <w:lang w:val="es-ES"/>
        </w:rPr>
        <w:t xml:space="preserve"> línea base</w:t>
      </w:r>
      <w:r w:rsidRPr="00B15A26">
        <w:rPr>
          <w:rFonts w:ascii="Arial" w:eastAsia="Calibri" w:hAnsi="Arial" w:cs="Arial"/>
          <w:sz w:val="24"/>
          <w:szCs w:val="24"/>
          <w:lang w:val="es-ES"/>
        </w:rPr>
        <w:t xml:space="preserve"> (indicadores con los que se recibió la entidad en 2019 y a partir de los cuales se formulan las metas del plan de desarrollo.) la </w:t>
      </w:r>
      <w:r w:rsidRPr="00B15A26">
        <w:rPr>
          <w:rFonts w:ascii="Arial" w:eastAsia="Calibri" w:hAnsi="Arial" w:cs="Arial"/>
          <w:b/>
          <w:sz w:val="24"/>
          <w:szCs w:val="24"/>
          <w:lang w:val="es-ES"/>
        </w:rPr>
        <w:t>Ejecución Física</w:t>
      </w:r>
      <w:r w:rsidRPr="00B15A26">
        <w:rPr>
          <w:rFonts w:ascii="Arial" w:eastAsia="Calibri" w:hAnsi="Arial" w:cs="Arial"/>
          <w:sz w:val="24"/>
          <w:szCs w:val="24"/>
          <w:lang w:val="es-ES"/>
        </w:rPr>
        <w:t xml:space="preserve"> y </w:t>
      </w:r>
      <w:r w:rsidRPr="00B15A26">
        <w:rPr>
          <w:rFonts w:ascii="Arial" w:eastAsia="Calibri" w:hAnsi="Arial" w:cs="Arial"/>
          <w:b/>
          <w:sz w:val="24"/>
          <w:szCs w:val="24"/>
          <w:lang w:val="es-ES"/>
        </w:rPr>
        <w:t>Presupuestal</w:t>
      </w:r>
      <w:r w:rsidRPr="00B15A26">
        <w:rPr>
          <w:rFonts w:ascii="Arial" w:eastAsia="Calibri" w:hAnsi="Arial" w:cs="Arial"/>
          <w:sz w:val="24"/>
          <w:szCs w:val="24"/>
          <w:lang w:val="es-ES"/>
        </w:rPr>
        <w:t xml:space="preserve"> por año.</w:t>
      </w:r>
    </w:p>
    <w:p w14:paraId="192F4376" w14:textId="77777777" w:rsidR="00B15A26" w:rsidRPr="00B15A26" w:rsidRDefault="00B15A26" w:rsidP="00522DA6">
      <w:pPr>
        <w:spacing w:before="0" w:after="0" w:line="240" w:lineRule="auto"/>
        <w:jc w:val="both"/>
        <w:rPr>
          <w:rFonts w:ascii="Arial" w:eastAsia="Calibri" w:hAnsi="Arial" w:cs="Arial"/>
          <w:sz w:val="24"/>
          <w:szCs w:val="24"/>
          <w:lang w:val="es-ES"/>
        </w:rPr>
      </w:pPr>
    </w:p>
    <w:p w14:paraId="453BB991" w14:textId="77777777" w:rsidR="00B15A26" w:rsidRPr="00B15A26" w:rsidRDefault="00B15A26" w:rsidP="00522DA6">
      <w:pPr>
        <w:spacing w:before="0" w:after="24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La columna </w:t>
      </w:r>
      <w:r w:rsidRPr="00B15A26">
        <w:rPr>
          <w:rFonts w:ascii="Arial" w:eastAsia="Calibri" w:hAnsi="Arial" w:cs="Arial"/>
          <w:b/>
          <w:sz w:val="24"/>
          <w:szCs w:val="24"/>
          <w:lang w:val="es-ES"/>
        </w:rPr>
        <w:t>Código meta de producto</w:t>
      </w:r>
      <w:r w:rsidRPr="00B15A26">
        <w:rPr>
          <w:rFonts w:ascii="Arial" w:eastAsia="Calibri" w:hAnsi="Arial" w:cs="Arial"/>
          <w:sz w:val="24"/>
          <w:szCs w:val="24"/>
          <w:lang w:val="es-ES"/>
        </w:rPr>
        <w:t xml:space="preserve"> está presente en todos los cuadros relacionados para evidenciar las metas a las que se hace referencia durante cada vigencia.</w:t>
      </w:r>
    </w:p>
    <w:p w14:paraId="1F4AD641" w14:textId="77777777" w:rsidR="00B15A26" w:rsidRPr="00B15A26" w:rsidRDefault="00B15A26" w:rsidP="00B80FC8">
      <w:pPr>
        <w:spacing w:before="0" w:after="240" w:line="240" w:lineRule="auto"/>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2F61542E" wp14:editId="43E73570">
            <wp:extent cx="6858000" cy="1280795"/>
            <wp:effectExtent l="19050" t="19050" r="19050" b="14605"/>
            <wp:docPr id="1698876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87644" name=""/>
                    <pic:cNvPicPr/>
                  </pic:nvPicPr>
                  <pic:blipFill>
                    <a:blip r:embed="rId84"/>
                    <a:stretch>
                      <a:fillRect/>
                    </a:stretch>
                  </pic:blipFill>
                  <pic:spPr>
                    <a:xfrm>
                      <a:off x="0" y="0"/>
                      <a:ext cx="6858000" cy="1280795"/>
                    </a:xfrm>
                    <a:prstGeom prst="rect">
                      <a:avLst/>
                    </a:prstGeom>
                    <a:ln>
                      <a:solidFill>
                        <a:sysClr val="window" lastClr="FFFFFF">
                          <a:lumMod val="85000"/>
                        </a:sysClr>
                      </a:solidFill>
                    </a:ln>
                  </pic:spPr>
                </pic:pic>
              </a:graphicData>
            </a:graphic>
          </wp:inline>
        </w:drawing>
      </w:r>
    </w:p>
    <w:p w14:paraId="150A48A4" w14:textId="77777777" w:rsidR="00B15A26" w:rsidRPr="00B15A26" w:rsidRDefault="00B15A26" w:rsidP="00B80FC8">
      <w:pPr>
        <w:spacing w:before="0" w:after="240" w:line="240" w:lineRule="auto"/>
        <w:rPr>
          <w:rFonts w:ascii="Arial" w:eastAsia="Calibri" w:hAnsi="Arial" w:cs="Arial"/>
          <w:sz w:val="24"/>
          <w:szCs w:val="24"/>
        </w:rPr>
      </w:pPr>
      <w:r w:rsidRPr="00B15A26">
        <w:rPr>
          <w:rFonts w:ascii="Arial" w:eastAsia="Calibri" w:hAnsi="Arial" w:cs="Arial"/>
          <w:noProof/>
          <w:sz w:val="24"/>
          <w:szCs w:val="24"/>
        </w:rPr>
        <w:drawing>
          <wp:inline distT="0" distB="0" distL="0" distR="0" wp14:anchorId="17F9E387" wp14:editId="689A83B6">
            <wp:extent cx="6858000" cy="1429385"/>
            <wp:effectExtent l="19050" t="19050" r="19050" b="18415"/>
            <wp:docPr id="1864937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3721" name=""/>
                    <pic:cNvPicPr/>
                  </pic:nvPicPr>
                  <pic:blipFill>
                    <a:blip r:embed="rId85"/>
                    <a:stretch>
                      <a:fillRect/>
                    </a:stretch>
                  </pic:blipFill>
                  <pic:spPr>
                    <a:xfrm>
                      <a:off x="0" y="0"/>
                      <a:ext cx="6858000" cy="1429385"/>
                    </a:xfrm>
                    <a:prstGeom prst="rect">
                      <a:avLst/>
                    </a:prstGeom>
                    <a:ln>
                      <a:solidFill>
                        <a:sysClr val="window" lastClr="FFFFFF">
                          <a:lumMod val="85000"/>
                        </a:sysClr>
                      </a:solidFill>
                    </a:ln>
                  </pic:spPr>
                </pic:pic>
              </a:graphicData>
            </a:graphic>
          </wp:inline>
        </w:drawing>
      </w:r>
    </w:p>
    <w:p w14:paraId="46918AED" w14:textId="77777777" w:rsidR="00B15A26" w:rsidRPr="00B15A26" w:rsidRDefault="00B15A26" w:rsidP="00B80FC8">
      <w:pPr>
        <w:spacing w:before="0" w:after="240" w:line="240" w:lineRule="auto"/>
        <w:rPr>
          <w:rFonts w:ascii="Arial" w:eastAsia="Calibri" w:hAnsi="Arial" w:cs="Arial"/>
          <w:sz w:val="24"/>
          <w:szCs w:val="24"/>
        </w:rPr>
      </w:pPr>
      <w:r w:rsidRPr="00B15A26">
        <w:rPr>
          <w:rFonts w:ascii="Arial" w:eastAsia="Calibri" w:hAnsi="Arial" w:cs="Arial"/>
          <w:noProof/>
          <w:sz w:val="24"/>
          <w:szCs w:val="24"/>
        </w:rPr>
        <w:lastRenderedPageBreak/>
        <w:drawing>
          <wp:inline distT="0" distB="0" distL="0" distR="0" wp14:anchorId="0ABBDCE0" wp14:editId="6415253C">
            <wp:extent cx="6858000" cy="1570990"/>
            <wp:effectExtent l="19050" t="19050" r="19050" b="10160"/>
            <wp:docPr id="1996582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58271" name=""/>
                    <pic:cNvPicPr/>
                  </pic:nvPicPr>
                  <pic:blipFill>
                    <a:blip r:embed="rId86"/>
                    <a:stretch>
                      <a:fillRect/>
                    </a:stretch>
                  </pic:blipFill>
                  <pic:spPr>
                    <a:xfrm>
                      <a:off x="0" y="0"/>
                      <a:ext cx="6858000" cy="1570990"/>
                    </a:xfrm>
                    <a:prstGeom prst="rect">
                      <a:avLst/>
                    </a:prstGeom>
                    <a:ln>
                      <a:solidFill>
                        <a:sysClr val="window" lastClr="FFFFFF">
                          <a:lumMod val="85000"/>
                        </a:sysClr>
                      </a:solidFill>
                    </a:ln>
                  </pic:spPr>
                </pic:pic>
              </a:graphicData>
            </a:graphic>
          </wp:inline>
        </w:drawing>
      </w:r>
    </w:p>
    <w:p w14:paraId="588B8DA6" w14:textId="77777777" w:rsidR="00B15A26" w:rsidRPr="00B15A26" w:rsidRDefault="00B15A26" w:rsidP="00B80FC8">
      <w:pPr>
        <w:spacing w:before="0" w:after="240" w:line="240" w:lineRule="auto"/>
        <w:rPr>
          <w:rFonts w:ascii="Arial" w:eastAsia="Calibri" w:hAnsi="Arial" w:cs="Arial"/>
          <w:sz w:val="24"/>
          <w:szCs w:val="24"/>
        </w:rPr>
      </w:pPr>
    </w:p>
    <w:p w14:paraId="7CC5F430" w14:textId="77777777" w:rsidR="00B15A26" w:rsidRPr="00B15A26" w:rsidRDefault="00B15A26" w:rsidP="00B80FC8">
      <w:pPr>
        <w:spacing w:before="0" w:after="240" w:line="240" w:lineRule="auto"/>
        <w:rPr>
          <w:rFonts w:ascii="Arial" w:eastAsia="Calibri" w:hAnsi="Arial" w:cs="Arial"/>
          <w:sz w:val="24"/>
          <w:szCs w:val="24"/>
        </w:rPr>
      </w:pPr>
      <w:r w:rsidRPr="00B15A26">
        <w:rPr>
          <w:rFonts w:ascii="Arial" w:eastAsia="Calibri" w:hAnsi="Arial" w:cs="Arial"/>
          <w:noProof/>
          <w:sz w:val="24"/>
          <w:szCs w:val="24"/>
        </w:rPr>
        <w:drawing>
          <wp:inline distT="0" distB="0" distL="0" distR="0" wp14:anchorId="1A4260EA" wp14:editId="7F8CBCFB">
            <wp:extent cx="6858000" cy="1570990"/>
            <wp:effectExtent l="19050" t="19050" r="19050" b="10160"/>
            <wp:docPr id="357965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6538" name=""/>
                    <pic:cNvPicPr/>
                  </pic:nvPicPr>
                  <pic:blipFill>
                    <a:blip r:embed="rId87"/>
                    <a:stretch>
                      <a:fillRect/>
                    </a:stretch>
                  </pic:blipFill>
                  <pic:spPr>
                    <a:xfrm>
                      <a:off x="0" y="0"/>
                      <a:ext cx="6858000" cy="1570990"/>
                    </a:xfrm>
                    <a:prstGeom prst="rect">
                      <a:avLst/>
                    </a:prstGeom>
                    <a:ln>
                      <a:solidFill>
                        <a:sysClr val="window" lastClr="FFFFFF">
                          <a:lumMod val="85000"/>
                        </a:sysClr>
                      </a:solidFill>
                    </a:ln>
                  </pic:spPr>
                </pic:pic>
              </a:graphicData>
            </a:graphic>
          </wp:inline>
        </w:drawing>
      </w:r>
    </w:p>
    <w:p w14:paraId="5135E24D" w14:textId="77777777" w:rsidR="00B15A26" w:rsidRPr="00B15A26" w:rsidRDefault="00B15A26" w:rsidP="00B80FC8">
      <w:pPr>
        <w:spacing w:before="0" w:after="240" w:line="240" w:lineRule="auto"/>
        <w:rPr>
          <w:rFonts w:ascii="Arial" w:eastAsia="Calibri" w:hAnsi="Arial" w:cs="Arial"/>
          <w:sz w:val="24"/>
          <w:szCs w:val="24"/>
        </w:rPr>
      </w:pPr>
      <w:r w:rsidRPr="00B15A26">
        <w:rPr>
          <w:rFonts w:ascii="Arial" w:eastAsia="Calibri" w:hAnsi="Arial" w:cs="Arial"/>
          <w:noProof/>
          <w:sz w:val="24"/>
          <w:szCs w:val="24"/>
        </w:rPr>
        <w:drawing>
          <wp:inline distT="0" distB="0" distL="0" distR="0" wp14:anchorId="553AF06E" wp14:editId="5126808E">
            <wp:extent cx="6858000" cy="1570990"/>
            <wp:effectExtent l="19050" t="19050" r="19050" b="10160"/>
            <wp:docPr id="3976345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634531" name=""/>
                    <pic:cNvPicPr/>
                  </pic:nvPicPr>
                  <pic:blipFill>
                    <a:blip r:embed="rId88"/>
                    <a:stretch>
                      <a:fillRect/>
                    </a:stretch>
                  </pic:blipFill>
                  <pic:spPr>
                    <a:xfrm>
                      <a:off x="0" y="0"/>
                      <a:ext cx="6858000" cy="1570990"/>
                    </a:xfrm>
                    <a:prstGeom prst="rect">
                      <a:avLst/>
                    </a:prstGeom>
                    <a:ln>
                      <a:solidFill>
                        <a:sysClr val="window" lastClr="FFFFFF">
                          <a:lumMod val="85000"/>
                        </a:sysClr>
                      </a:solidFill>
                    </a:ln>
                  </pic:spPr>
                </pic:pic>
              </a:graphicData>
            </a:graphic>
          </wp:inline>
        </w:drawing>
      </w:r>
    </w:p>
    <w:p w14:paraId="1B379065" w14:textId="77777777" w:rsidR="00B15A26" w:rsidRPr="00B15A26" w:rsidRDefault="00B15A26" w:rsidP="00B80FC8">
      <w:pPr>
        <w:spacing w:before="0"/>
        <w:rPr>
          <w:rFonts w:ascii="Arial" w:eastAsia="Calibri" w:hAnsi="Arial" w:cs="Arial"/>
          <w:sz w:val="24"/>
          <w:szCs w:val="24"/>
        </w:rPr>
      </w:pPr>
      <w:r w:rsidRPr="00B15A26">
        <w:rPr>
          <w:rFonts w:ascii="Arial" w:eastAsia="Calibri" w:hAnsi="Arial" w:cs="Arial"/>
          <w:noProof/>
          <w:sz w:val="24"/>
          <w:szCs w:val="24"/>
        </w:rPr>
        <w:drawing>
          <wp:inline distT="0" distB="0" distL="0" distR="0" wp14:anchorId="4D1EA432" wp14:editId="2B8DFF7C">
            <wp:extent cx="6858000" cy="1570990"/>
            <wp:effectExtent l="19050" t="19050" r="19050" b="10160"/>
            <wp:docPr id="4372255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25580" name=""/>
                    <pic:cNvPicPr/>
                  </pic:nvPicPr>
                  <pic:blipFill>
                    <a:blip r:embed="rId89"/>
                    <a:stretch>
                      <a:fillRect/>
                    </a:stretch>
                  </pic:blipFill>
                  <pic:spPr>
                    <a:xfrm>
                      <a:off x="0" y="0"/>
                      <a:ext cx="6858000" cy="1570990"/>
                    </a:xfrm>
                    <a:prstGeom prst="rect">
                      <a:avLst/>
                    </a:prstGeom>
                    <a:ln>
                      <a:solidFill>
                        <a:sysClr val="window" lastClr="FFFFFF">
                          <a:lumMod val="85000"/>
                        </a:sysClr>
                      </a:solidFill>
                    </a:ln>
                  </pic:spPr>
                </pic:pic>
              </a:graphicData>
            </a:graphic>
          </wp:inline>
        </w:drawing>
      </w:r>
    </w:p>
    <w:p w14:paraId="3DAB4629" w14:textId="77777777" w:rsidR="00B15A26" w:rsidRPr="00B15A26" w:rsidRDefault="00B15A26" w:rsidP="00B80FC8">
      <w:pPr>
        <w:spacing w:before="0"/>
        <w:rPr>
          <w:rFonts w:ascii="Arial" w:eastAsia="Calibri" w:hAnsi="Arial" w:cs="Arial"/>
          <w:sz w:val="24"/>
          <w:szCs w:val="24"/>
        </w:rPr>
      </w:pPr>
      <w:r w:rsidRPr="00B15A26">
        <w:rPr>
          <w:rFonts w:ascii="Arial" w:eastAsia="Calibri" w:hAnsi="Arial" w:cs="Arial"/>
          <w:noProof/>
          <w:sz w:val="24"/>
          <w:szCs w:val="24"/>
        </w:rPr>
        <w:lastRenderedPageBreak/>
        <w:drawing>
          <wp:inline distT="0" distB="0" distL="0" distR="0" wp14:anchorId="018F126A" wp14:editId="68C2223B">
            <wp:extent cx="6858000" cy="1659255"/>
            <wp:effectExtent l="19050" t="19050" r="19050" b="17145"/>
            <wp:docPr id="12826604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660499" name=""/>
                    <pic:cNvPicPr/>
                  </pic:nvPicPr>
                  <pic:blipFill>
                    <a:blip r:embed="rId90"/>
                    <a:stretch>
                      <a:fillRect/>
                    </a:stretch>
                  </pic:blipFill>
                  <pic:spPr>
                    <a:xfrm>
                      <a:off x="0" y="0"/>
                      <a:ext cx="6858000" cy="1659255"/>
                    </a:xfrm>
                    <a:prstGeom prst="rect">
                      <a:avLst/>
                    </a:prstGeom>
                    <a:ln>
                      <a:solidFill>
                        <a:sysClr val="window" lastClr="FFFFFF">
                          <a:lumMod val="85000"/>
                        </a:sysClr>
                      </a:solidFill>
                    </a:ln>
                  </pic:spPr>
                </pic:pic>
              </a:graphicData>
            </a:graphic>
          </wp:inline>
        </w:drawing>
      </w:r>
    </w:p>
    <w:p w14:paraId="6EAF7A11" w14:textId="32F72E21" w:rsidR="00B15A26" w:rsidRPr="00B15A26" w:rsidRDefault="00B15A26" w:rsidP="00B80FC8">
      <w:pPr>
        <w:pStyle w:val="Ttulo2"/>
        <w:rPr>
          <w:rFonts w:eastAsia="Times New Roman"/>
          <w:lang w:val="es-ES"/>
        </w:rPr>
      </w:pPr>
      <w:r w:rsidRPr="00B15A26">
        <w:rPr>
          <w:rFonts w:eastAsia="Times New Roman"/>
        </w:rPr>
        <w:br w:type="page"/>
      </w:r>
      <w:bookmarkStart w:id="83" w:name="_Toc153274010"/>
      <w:r w:rsidR="00C05802">
        <w:rPr>
          <w:rFonts w:eastAsia="Times New Roman"/>
        </w:rPr>
        <w:lastRenderedPageBreak/>
        <w:t>1</w:t>
      </w:r>
      <w:r w:rsidR="00D917DB">
        <w:rPr>
          <w:rFonts w:eastAsia="Times New Roman"/>
        </w:rPr>
        <w:t>9</w:t>
      </w:r>
      <w:r w:rsidR="00C05802">
        <w:rPr>
          <w:rFonts w:eastAsia="Times New Roman"/>
        </w:rPr>
        <w:t xml:space="preserve">.4 </w:t>
      </w:r>
      <w:r w:rsidRPr="00B15A26">
        <w:rPr>
          <w:rFonts w:eastAsia="Times New Roman"/>
          <w:lang w:val="es-ES"/>
        </w:rPr>
        <w:t>SECRETARÍA DE HACIENDA</w:t>
      </w:r>
      <w:bookmarkEnd w:id="83"/>
    </w:p>
    <w:p w14:paraId="5CEAE2F3" w14:textId="77777777" w:rsidR="00B15A26" w:rsidRPr="00B15A26" w:rsidRDefault="00B15A26" w:rsidP="00522DA6">
      <w:pPr>
        <w:spacing w:before="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Para el balance de resultados en un primer cuadro encontramos las </w:t>
      </w:r>
      <w:r w:rsidRPr="00B15A26">
        <w:rPr>
          <w:rFonts w:ascii="Arial" w:eastAsia="Calibri" w:hAnsi="Arial" w:cs="Arial"/>
          <w:b/>
          <w:sz w:val="24"/>
          <w:szCs w:val="24"/>
          <w:lang w:val="es-ES"/>
        </w:rPr>
        <w:t>Líneas Estratégicas</w:t>
      </w:r>
      <w:r w:rsidRPr="00B15A26">
        <w:rPr>
          <w:rFonts w:ascii="Arial" w:eastAsia="Calibri" w:hAnsi="Arial" w:cs="Arial"/>
          <w:sz w:val="24"/>
          <w:szCs w:val="24"/>
          <w:lang w:val="es-ES"/>
        </w:rPr>
        <w:t xml:space="preserve"> de la secretaria en mención, </w:t>
      </w:r>
      <w:r w:rsidRPr="00B15A26">
        <w:rPr>
          <w:rFonts w:ascii="Arial" w:eastAsia="Calibri" w:hAnsi="Arial" w:cs="Arial"/>
          <w:b/>
          <w:sz w:val="24"/>
          <w:szCs w:val="24"/>
          <w:lang w:val="es-ES"/>
        </w:rPr>
        <w:t>Programa</w:t>
      </w:r>
      <w:r w:rsidRPr="00B15A26">
        <w:rPr>
          <w:rFonts w:ascii="Arial" w:eastAsia="Calibri" w:hAnsi="Arial" w:cs="Arial"/>
          <w:sz w:val="24"/>
          <w:szCs w:val="24"/>
          <w:lang w:val="es-ES"/>
        </w:rPr>
        <w:t xml:space="preserve"> y el </w:t>
      </w:r>
      <w:r w:rsidRPr="00B15A26">
        <w:rPr>
          <w:rFonts w:ascii="Arial" w:eastAsia="Calibri" w:hAnsi="Arial" w:cs="Arial"/>
          <w:b/>
          <w:sz w:val="24"/>
          <w:szCs w:val="24"/>
          <w:lang w:val="es-ES"/>
        </w:rPr>
        <w:t>total obligado del cuatrienio</w:t>
      </w:r>
      <w:r w:rsidRPr="00B15A26">
        <w:rPr>
          <w:rFonts w:ascii="Arial" w:eastAsia="Calibri" w:hAnsi="Arial" w:cs="Arial"/>
          <w:sz w:val="24"/>
          <w:szCs w:val="24"/>
          <w:lang w:val="es-ES"/>
        </w:rPr>
        <w:t xml:space="preserve">, evidenciando a los </w:t>
      </w:r>
      <w:r w:rsidRPr="00B15A26">
        <w:rPr>
          <w:rFonts w:ascii="Arial" w:eastAsia="Calibri" w:hAnsi="Arial" w:cs="Arial"/>
          <w:b/>
          <w:sz w:val="24"/>
          <w:szCs w:val="24"/>
          <w:lang w:val="es-ES"/>
        </w:rPr>
        <w:t>Proyectos</w:t>
      </w:r>
      <w:r w:rsidRPr="00B15A26">
        <w:rPr>
          <w:rFonts w:ascii="Arial" w:eastAsia="Calibri" w:hAnsi="Arial" w:cs="Arial"/>
          <w:sz w:val="24"/>
          <w:szCs w:val="24"/>
          <w:lang w:val="es-ES"/>
        </w:rPr>
        <w:t xml:space="preserve"> que apunta cada uno de estos programas relacionados con su código BPIM. (Banco de proyectos de inversión Municipal).</w:t>
      </w:r>
    </w:p>
    <w:p w14:paraId="3A115906"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7AA81456" wp14:editId="1D2129EB">
            <wp:extent cx="6858000" cy="822960"/>
            <wp:effectExtent l="19050" t="19050" r="19050" b="15240"/>
            <wp:docPr id="17258279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827959" name=""/>
                    <pic:cNvPicPr/>
                  </pic:nvPicPr>
                  <pic:blipFill>
                    <a:blip r:embed="rId91"/>
                    <a:stretch>
                      <a:fillRect/>
                    </a:stretch>
                  </pic:blipFill>
                  <pic:spPr>
                    <a:xfrm>
                      <a:off x="0" y="0"/>
                      <a:ext cx="6858000" cy="822960"/>
                    </a:xfrm>
                    <a:prstGeom prst="rect">
                      <a:avLst/>
                    </a:prstGeom>
                    <a:ln>
                      <a:solidFill>
                        <a:sysClr val="window" lastClr="FFFFFF">
                          <a:lumMod val="85000"/>
                        </a:sysClr>
                      </a:solidFill>
                    </a:ln>
                  </pic:spPr>
                </pic:pic>
              </a:graphicData>
            </a:graphic>
          </wp:inline>
        </w:drawing>
      </w:r>
    </w:p>
    <w:p w14:paraId="4690FF5D" w14:textId="77777777" w:rsidR="00B15A26" w:rsidRPr="00B15A26" w:rsidRDefault="00B15A26" w:rsidP="00B80FC8">
      <w:pPr>
        <w:spacing w:before="0"/>
        <w:rPr>
          <w:rFonts w:ascii="Arial" w:eastAsia="Calibri" w:hAnsi="Arial" w:cs="Arial"/>
          <w:sz w:val="24"/>
          <w:szCs w:val="24"/>
        </w:rPr>
      </w:pPr>
      <w:r w:rsidRPr="00B15A26">
        <w:rPr>
          <w:rFonts w:ascii="Arial" w:eastAsia="Calibri" w:hAnsi="Arial" w:cs="Arial"/>
          <w:noProof/>
          <w:sz w:val="24"/>
          <w:szCs w:val="24"/>
        </w:rPr>
        <w:drawing>
          <wp:inline distT="0" distB="0" distL="0" distR="0" wp14:anchorId="1C51EDD2" wp14:editId="0E1D55C7">
            <wp:extent cx="6858000" cy="325755"/>
            <wp:effectExtent l="19050" t="19050" r="19050" b="17145"/>
            <wp:docPr id="5948032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803260" name=""/>
                    <pic:cNvPicPr/>
                  </pic:nvPicPr>
                  <pic:blipFill>
                    <a:blip r:embed="rId92"/>
                    <a:stretch>
                      <a:fillRect/>
                    </a:stretch>
                  </pic:blipFill>
                  <pic:spPr>
                    <a:xfrm>
                      <a:off x="0" y="0"/>
                      <a:ext cx="6858000" cy="325755"/>
                    </a:xfrm>
                    <a:prstGeom prst="rect">
                      <a:avLst/>
                    </a:prstGeom>
                    <a:ln>
                      <a:solidFill>
                        <a:sysClr val="window" lastClr="FFFFFF">
                          <a:lumMod val="85000"/>
                        </a:sysClr>
                      </a:solidFill>
                    </a:ln>
                  </pic:spPr>
                </pic:pic>
              </a:graphicData>
            </a:graphic>
          </wp:inline>
        </w:drawing>
      </w:r>
    </w:p>
    <w:p w14:paraId="43A177DD"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A continuación, encontramos de forma desagregada los cuadros con información de: </w:t>
      </w:r>
      <w:r w:rsidRPr="00B15A26">
        <w:rPr>
          <w:rFonts w:ascii="Arial" w:eastAsia="Calibri" w:hAnsi="Arial" w:cs="Arial"/>
          <w:b/>
          <w:sz w:val="24"/>
          <w:szCs w:val="24"/>
          <w:lang w:val="es-ES"/>
        </w:rPr>
        <w:t>Meta de producto</w:t>
      </w:r>
      <w:r w:rsidRPr="00B15A26">
        <w:rPr>
          <w:rFonts w:ascii="Arial" w:eastAsia="Calibri" w:hAnsi="Arial" w:cs="Arial"/>
          <w:sz w:val="24"/>
          <w:szCs w:val="24"/>
          <w:lang w:val="es-ES"/>
        </w:rPr>
        <w:t>, la</w:t>
      </w:r>
      <w:r w:rsidRPr="00B15A26">
        <w:rPr>
          <w:rFonts w:ascii="Arial" w:eastAsia="Calibri" w:hAnsi="Arial" w:cs="Arial"/>
          <w:b/>
          <w:sz w:val="24"/>
          <w:szCs w:val="24"/>
          <w:lang w:val="es-ES"/>
        </w:rPr>
        <w:t xml:space="preserve"> línea base</w:t>
      </w:r>
      <w:r w:rsidRPr="00B15A26">
        <w:rPr>
          <w:rFonts w:ascii="Arial" w:eastAsia="Calibri" w:hAnsi="Arial" w:cs="Arial"/>
          <w:sz w:val="24"/>
          <w:szCs w:val="24"/>
          <w:lang w:val="es-ES"/>
        </w:rPr>
        <w:t xml:space="preserve"> (indicadores con los que se recibió la entidad en 2019 y a partir de los cuales se formulan las metas del plan de desarrollo.) la </w:t>
      </w:r>
      <w:r w:rsidRPr="00B15A26">
        <w:rPr>
          <w:rFonts w:ascii="Arial" w:eastAsia="Calibri" w:hAnsi="Arial" w:cs="Arial"/>
          <w:b/>
          <w:sz w:val="24"/>
          <w:szCs w:val="24"/>
          <w:lang w:val="es-ES"/>
        </w:rPr>
        <w:t>Ejecución Física</w:t>
      </w:r>
      <w:r w:rsidRPr="00B15A26">
        <w:rPr>
          <w:rFonts w:ascii="Arial" w:eastAsia="Calibri" w:hAnsi="Arial" w:cs="Arial"/>
          <w:sz w:val="24"/>
          <w:szCs w:val="24"/>
          <w:lang w:val="es-ES"/>
        </w:rPr>
        <w:t xml:space="preserve"> y </w:t>
      </w:r>
      <w:r w:rsidRPr="00B15A26">
        <w:rPr>
          <w:rFonts w:ascii="Arial" w:eastAsia="Calibri" w:hAnsi="Arial" w:cs="Arial"/>
          <w:b/>
          <w:sz w:val="24"/>
          <w:szCs w:val="24"/>
          <w:lang w:val="es-ES"/>
        </w:rPr>
        <w:t>Presupuestal</w:t>
      </w:r>
      <w:r w:rsidRPr="00B15A26">
        <w:rPr>
          <w:rFonts w:ascii="Arial" w:eastAsia="Calibri" w:hAnsi="Arial" w:cs="Arial"/>
          <w:sz w:val="24"/>
          <w:szCs w:val="24"/>
          <w:lang w:val="es-ES"/>
        </w:rPr>
        <w:t xml:space="preserve"> por año.</w:t>
      </w:r>
    </w:p>
    <w:p w14:paraId="24803466" w14:textId="77777777" w:rsidR="00B15A26" w:rsidRPr="00B15A26" w:rsidRDefault="00B15A26" w:rsidP="00522DA6">
      <w:pPr>
        <w:spacing w:before="0" w:after="0" w:line="240" w:lineRule="auto"/>
        <w:jc w:val="both"/>
        <w:rPr>
          <w:rFonts w:ascii="Arial" w:eastAsia="Calibri" w:hAnsi="Arial" w:cs="Arial"/>
          <w:sz w:val="24"/>
          <w:szCs w:val="24"/>
          <w:lang w:val="es-ES"/>
        </w:rPr>
      </w:pPr>
    </w:p>
    <w:p w14:paraId="65670219" w14:textId="77777777" w:rsidR="00B15A26" w:rsidRPr="00B15A26" w:rsidRDefault="00B15A26" w:rsidP="00522DA6">
      <w:pPr>
        <w:spacing w:before="0" w:after="24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La columna </w:t>
      </w:r>
      <w:r w:rsidRPr="00B15A26">
        <w:rPr>
          <w:rFonts w:ascii="Arial" w:eastAsia="Calibri" w:hAnsi="Arial" w:cs="Arial"/>
          <w:b/>
          <w:sz w:val="24"/>
          <w:szCs w:val="24"/>
          <w:lang w:val="es-ES"/>
        </w:rPr>
        <w:t>Código meta de producto</w:t>
      </w:r>
      <w:r w:rsidRPr="00B15A26">
        <w:rPr>
          <w:rFonts w:ascii="Arial" w:eastAsia="Calibri" w:hAnsi="Arial" w:cs="Arial"/>
          <w:sz w:val="24"/>
          <w:szCs w:val="24"/>
          <w:lang w:val="es-ES"/>
        </w:rPr>
        <w:t xml:space="preserve"> está presente en todos los cuadros relacionados para evidenciar las metas a las que se hace referencia durante cada vigencia.</w:t>
      </w:r>
    </w:p>
    <w:p w14:paraId="3BC85924" w14:textId="77777777" w:rsidR="00B15A26" w:rsidRPr="00B15A26" w:rsidRDefault="00B15A26" w:rsidP="00B80FC8">
      <w:pPr>
        <w:spacing w:before="0" w:after="240" w:line="240" w:lineRule="auto"/>
        <w:rPr>
          <w:rFonts w:ascii="Arial" w:eastAsia="Calibri" w:hAnsi="Arial" w:cs="Arial"/>
          <w:sz w:val="24"/>
          <w:szCs w:val="24"/>
        </w:rPr>
      </w:pPr>
      <w:r w:rsidRPr="00B15A26">
        <w:rPr>
          <w:rFonts w:ascii="Arial" w:eastAsia="Calibri" w:hAnsi="Arial" w:cs="Arial"/>
          <w:noProof/>
          <w:sz w:val="24"/>
          <w:szCs w:val="24"/>
        </w:rPr>
        <w:drawing>
          <wp:inline distT="0" distB="0" distL="0" distR="0" wp14:anchorId="16706785" wp14:editId="714023F1">
            <wp:extent cx="6858000" cy="826770"/>
            <wp:effectExtent l="19050" t="19050" r="19050" b="11430"/>
            <wp:docPr id="3930715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71554" name=""/>
                    <pic:cNvPicPr/>
                  </pic:nvPicPr>
                  <pic:blipFill>
                    <a:blip r:embed="rId93"/>
                    <a:stretch>
                      <a:fillRect/>
                    </a:stretch>
                  </pic:blipFill>
                  <pic:spPr>
                    <a:xfrm>
                      <a:off x="0" y="0"/>
                      <a:ext cx="6858000" cy="826770"/>
                    </a:xfrm>
                    <a:prstGeom prst="rect">
                      <a:avLst/>
                    </a:prstGeom>
                    <a:ln>
                      <a:solidFill>
                        <a:sysClr val="window" lastClr="FFFFFF">
                          <a:lumMod val="85000"/>
                        </a:sysClr>
                      </a:solidFill>
                    </a:ln>
                  </pic:spPr>
                </pic:pic>
              </a:graphicData>
            </a:graphic>
          </wp:inline>
        </w:drawing>
      </w:r>
    </w:p>
    <w:p w14:paraId="10108EAD" w14:textId="77777777" w:rsidR="00B15A26" w:rsidRPr="00B15A26" w:rsidRDefault="00B15A26" w:rsidP="00B80FC8">
      <w:pPr>
        <w:spacing w:before="0" w:after="240" w:line="240" w:lineRule="auto"/>
        <w:rPr>
          <w:rFonts w:ascii="Arial" w:eastAsia="Calibri" w:hAnsi="Arial" w:cs="Arial"/>
          <w:sz w:val="24"/>
          <w:szCs w:val="24"/>
        </w:rPr>
      </w:pPr>
      <w:r w:rsidRPr="00B15A26">
        <w:rPr>
          <w:rFonts w:ascii="Arial" w:eastAsia="Calibri" w:hAnsi="Arial" w:cs="Arial"/>
          <w:noProof/>
          <w:sz w:val="24"/>
          <w:szCs w:val="24"/>
        </w:rPr>
        <w:drawing>
          <wp:inline distT="0" distB="0" distL="0" distR="0" wp14:anchorId="44AFD175" wp14:editId="2803478D">
            <wp:extent cx="6858000" cy="922655"/>
            <wp:effectExtent l="19050" t="19050" r="19050" b="10795"/>
            <wp:docPr id="17786573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657395" name=""/>
                    <pic:cNvPicPr/>
                  </pic:nvPicPr>
                  <pic:blipFill>
                    <a:blip r:embed="rId94"/>
                    <a:stretch>
                      <a:fillRect/>
                    </a:stretch>
                  </pic:blipFill>
                  <pic:spPr>
                    <a:xfrm>
                      <a:off x="0" y="0"/>
                      <a:ext cx="6858000" cy="922655"/>
                    </a:xfrm>
                    <a:prstGeom prst="rect">
                      <a:avLst/>
                    </a:prstGeom>
                    <a:ln>
                      <a:solidFill>
                        <a:sysClr val="window" lastClr="FFFFFF">
                          <a:lumMod val="85000"/>
                        </a:sysClr>
                      </a:solidFill>
                    </a:ln>
                  </pic:spPr>
                </pic:pic>
              </a:graphicData>
            </a:graphic>
          </wp:inline>
        </w:drawing>
      </w:r>
    </w:p>
    <w:p w14:paraId="663E3918"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20DCC218" wp14:editId="500ECC57">
            <wp:extent cx="6858000" cy="1071880"/>
            <wp:effectExtent l="19050" t="19050" r="19050" b="13970"/>
            <wp:docPr id="16165702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70250" name=""/>
                    <pic:cNvPicPr/>
                  </pic:nvPicPr>
                  <pic:blipFill>
                    <a:blip r:embed="rId95"/>
                    <a:stretch>
                      <a:fillRect/>
                    </a:stretch>
                  </pic:blipFill>
                  <pic:spPr>
                    <a:xfrm>
                      <a:off x="0" y="0"/>
                      <a:ext cx="6858000" cy="1071880"/>
                    </a:xfrm>
                    <a:prstGeom prst="rect">
                      <a:avLst/>
                    </a:prstGeom>
                    <a:ln>
                      <a:solidFill>
                        <a:sysClr val="window" lastClr="FFFFFF">
                          <a:lumMod val="85000"/>
                        </a:sysClr>
                      </a:solidFill>
                    </a:ln>
                  </pic:spPr>
                </pic:pic>
              </a:graphicData>
            </a:graphic>
          </wp:inline>
        </w:drawing>
      </w:r>
    </w:p>
    <w:p w14:paraId="7C213B09"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lastRenderedPageBreak/>
        <w:drawing>
          <wp:inline distT="0" distB="0" distL="0" distR="0" wp14:anchorId="62C1F33B" wp14:editId="459CFF2A">
            <wp:extent cx="6858000" cy="1071880"/>
            <wp:effectExtent l="19050" t="19050" r="19050" b="13970"/>
            <wp:docPr id="8398645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64532" name=""/>
                    <pic:cNvPicPr/>
                  </pic:nvPicPr>
                  <pic:blipFill>
                    <a:blip r:embed="rId96"/>
                    <a:stretch>
                      <a:fillRect/>
                    </a:stretch>
                  </pic:blipFill>
                  <pic:spPr>
                    <a:xfrm>
                      <a:off x="0" y="0"/>
                      <a:ext cx="6858000" cy="1071880"/>
                    </a:xfrm>
                    <a:prstGeom prst="rect">
                      <a:avLst/>
                    </a:prstGeom>
                    <a:ln>
                      <a:solidFill>
                        <a:sysClr val="window" lastClr="FFFFFF">
                          <a:lumMod val="85000"/>
                        </a:sysClr>
                      </a:solidFill>
                    </a:ln>
                  </pic:spPr>
                </pic:pic>
              </a:graphicData>
            </a:graphic>
          </wp:inline>
        </w:drawing>
      </w:r>
    </w:p>
    <w:p w14:paraId="21E2C900"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32F5DB34" wp14:editId="1CE737C7">
            <wp:extent cx="6858000" cy="1071880"/>
            <wp:effectExtent l="19050" t="19050" r="19050" b="13970"/>
            <wp:docPr id="477113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11350" name=""/>
                    <pic:cNvPicPr/>
                  </pic:nvPicPr>
                  <pic:blipFill>
                    <a:blip r:embed="rId97"/>
                    <a:stretch>
                      <a:fillRect/>
                    </a:stretch>
                  </pic:blipFill>
                  <pic:spPr>
                    <a:xfrm>
                      <a:off x="0" y="0"/>
                      <a:ext cx="6858000" cy="1071880"/>
                    </a:xfrm>
                    <a:prstGeom prst="rect">
                      <a:avLst/>
                    </a:prstGeom>
                    <a:ln>
                      <a:solidFill>
                        <a:sysClr val="window" lastClr="FFFFFF">
                          <a:lumMod val="85000"/>
                        </a:sysClr>
                      </a:solidFill>
                    </a:ln>
                  </pic:spPr>
                </pic:pic>
              </a:graphicData>
            </a:graphic>
          </wp:inline>
        </w:drawing>
      </w:r>
    </w:p>
    <w:p w14:paraId="1445BAE0"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6D53979F" wp14:editId="3AEC8FCB">
            <wp:extent cx="6858000" cy="1071880"/>
            <wp:effectExtent l="19050" t="19050" r="19050" b="13970"/>
            <wp:docPr id="11640079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007992" name=""/>
                    <pic:cNvPicPr/>
                  </pic:nvPicPr>
                  <pic:blipFill>
                    <a:blip r:embed="rId98"/>
                    <a:stretch>
                      <a:fillRect/>
                    </a:stretch>
                  </pic:blipFill>
                  <pic:spPr>
                    <a:xfrm>
                      <a:off x="0" y="0"/>
                      <a:ext cx="6858000" cy="1071880"/>
                    </a:xfrm>
                    <a:prstGeom prst="rect">
                      <a:avLst/>
                    </a:prstGeom>
                    <a:ln>
                      <a:solidFill>
                        <a:sysClr val="window" lastClr="FFFFFF">
                          <a:lumMod val="85000"/>
                        </a:sysClr>
                      </a:solidFill>
                    </a:ln>
                  </pic:spPr>
                </pic:pic>
              </a:graphicData>
            </a:graphic>
          </wp:inline>
        </w:drawing>
      </w:r>
    </w:p>
    <w:p w14:paraId="521EEDDA"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20554147" wp14:editId="01B6152B">
            <wp:extent cx="6858000" cy="1132205"/>
            <wp:effectExtent l="19050" t="19050" r="19050" b="10795"/>
            <wp:docPr id="14986699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669961" name=""/>
                    <pic:cNvPicPr/>
                  </pic:nvPicPr>
                  <pic:blipFill>
                    <a:blip r:embed="rId99"/>
                    <a:stretch>
                      <a:fillRect/>
                    </a:stretch>
                  </pic:blipFill>
                  <pic:spPr>
                    <a:xfrm>
                      <a:off x="0" y="0"/>
                      <a:ext cx="6858000" cy="1132205"/>
                    </a:xfrm>
                    <a:prstGeom prst="rect">
                      <a:avLst/>
                    </a:prstGeom>
                    <a:ln>
                      <a:solidFill>
                        <a:sysClr val="window" lastClr="FFFFFF">
                          <a:lumMod val="85000"/>
                        </a:sysClr>
                      </a:solidFill>
                    </a:ln>
                  </pic:spPr>
                </pic:pic>
              </a:graphicData>
            </a:graphic>
          </wp:inline>
        </w:drawing>
      </w:r>
    </w:p>
    <w:p w14:paraId="0797B32B"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sz w:val="24"/>
          <w:szCs w:val="24"/>
          <w:lang w:val="es-ES"/>
        </w:rPr>
        <w:br w:type="page"/>
      </w:r>
    </w:p>
    <w:p w14:paraId="432A7F05" w14:textId="6689A24D" w:rsidR="00B15A26" w:rsidRPr="00B15A26" w:rsidRDefault="00C05802" w:rsidP="00B80FC8">
      <w:pPr>
        <w:pStyle w:val="Ttulo2"/>
        <w:rPr>
          <w:rFonts w:eastAsia="Times New Roman"/>
          <w:lang w:val="es-ES"/>
        </w:rPr>
      </w:pPr>
      <w:bookmarkStart w:id="84" w:name="_Toc153274011"/>
      <w:r>
        <w:rPr>
          <w:rFonts w:eastAsia="Times New Roman"/>
          <w:lang w:val="es-ES"/>
        </w:rPr>
        <w:lastRenderedPageBreak/>
        <w:t>1</w:t>
      </w:r>
      <w:r w:rsidR="00D917DB">
        <w:rPr>
          <w:rFonts w:eastAsia="Times New Roman"/>
          <w:lang w:val="es-ES"/>
        </w:rPr>
        <w:t>9</w:t>
      </w:r>
      <w:r>
        <w:rPr>
          <w:rFonts w:eastAsia="Times New Roman"/>
          <w:lang w:val="es-ES"/>
        </w:rPr>
        <w:t xml:space="preserve">.5 </w:t>
      </w:r>
      <w:r w:rsidR="00B15A26" w:rsidRPr="00B15A26">
        <w:rPr>
          <w:rFonts w:eastAsia="Times New Roman"/>
          <w:lang w:val="es-ES"/>
        </w:rPr>
        <w:t>INSTITUTO DE CULTURA Y TURISMO</w:t>
      </w:r>
      <w:bookmarkEnd w:id="84"/>
    </w:p>
    <w:p w14:paraId="5057ACC5" w14:textId="77777777" w:rsidR="00B15A26" w:rsidRPr="00B15A26" w:rsidRDefault="00B15A26" w:rsidP="00522DA6">
      <w:pPr>
        <w:spacing w:before="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Para el balance de resultados en un primer cuadro encontramos las </w:t>
      </w:r>
      <w:r w:rsidRPr="00B15A26">
        <w:rPr>
          <w:rFonts w:ascii="Arial" w:eastAsia="Calibri" w:hAnsi="Arial" w:cs="Arial"/>
          <w:b/>
          <w:sz w:val="24"/>
          <w:szCs w:val="24"/>
          <w:lang w:val="es-ES"/>
        </w:rPr>
        <w:t>Líneas Estratégicas</w:t>
      </w:r>
      <w:r w:rsidRPr="00B15A26">
        <w:rPr>
          <w:rFonts w:ascii="Arial" w:eastAsia="Calibri" w:hAnsi="Arial" w:cs="Arial"/>
          <w:sz w:val="24"/>
          <w:szCs w:val="24"/>
          <w:lang w:val="es-ES"/>
        </w:rPr>
        <w:t xml:space="preserve"> de la secretaria en mención, </w:t>
      </w:r>
      <w:r w:rsidRPr="00B15A26">
        <w:rPr>
          <w:rFonts w:ascii="Arial" w:eastAsia="Calibri" w:hAnsi="Arial" w:cs="Arial"/>
          <w:b/>
          <w:sz w:val="24"/>
          <w:szCs w:val="24"/>
          <w:lang w:val="es-ES"/>
        </w:rPr>
        <w:t>Programa</w:t>
      </w:r>
      <w:r w:rsidRPr="00B15A26">
        <w:rPr>
          <w:rFonts w:ascii="Arial" w:eastAsia="Calibri" w:hAnsi="Arial" w:cs="Arial"/>
          <w:sz w:val="24"/>
          <w:szCs w:val="24"/>
          <w:lang w:val="es-ES"/>
        </w:rPr>
        <w:t xml:space="preserve"> y el </w:t>
      </w:r>
      <w:r w:rsidRPr="00B15A26">
        <w:rPr>
          <w:rFonts w:ascii="Arial" w:eastAsia="Calibri" w:hAnsi="Arial" w:cs="Arial"/>
          <w:b/>
          <w:sz w:val="24"/>
          <w:szCs w:val="24"/>
          <w:lang w:val="es-ES"/>
        </w:rPr>
        <w:t>total obligado del cuatrienio</w:t>
      </w:r>
      <w:r w:rsidRPr="00B15A26">
        <w:rPr>
          <w:rFonts w:ascii="Arial" w:eastAsia="Calibri" w:hAnsi="Arial" w:cs="Arial"/>
          <w:sz w:val="24"/>
          <w:szCs w:val="24"/>
          <w:lang w:val="es-ES"/>
        </w:rPr>
        <w:t xml:space="preserve">, evidenciando a los </w:t>
      </w:r>
      <w:r w:rsidRPr="00B15A26">
        <w:rPr>
          <w:rFonts w:ascii="Arial" w:eastAsia="Calibri" w:hAnsi="Arial" w:cs="Arial"/>
          <w:b/>
          <w:sz w:val="24"/>
          <w:szCs w:val="24"/>
          <w:lang w:val="es-ES"/>
        </w:rPr>
        <w:t>Proyectos</w:t>
      </w:r>
      <w:r w:rsidRPr="00B15A26">
        <w:rPr>
          <w:rFonts w:ascii="Arial" w:eastAsia="Calibri" w:hAnsi="Arial" w:cs="Arial"/>
          <w:sz w:val="24"/>
          <w:szCs w:val="24"/>
          <w:lang w:val="es-ES"/>
        </w:rPr>
        <w:t xml:space="preserve"> que apunta cada uno de estos programas relacionados con su código BPIM. (Banco de proyectos de inversión Municipal).</w:t>
      </w:r>
    </w:p>
    <w:p w14:paraId="4E8BE61F" w14:textId="77777777" w:rsidR="00B15A26" w:rsidRPr="00B15A26" w:rsidRDefault="00B15A26" w:rsidP="00B80FC8">
      <w:pPr>
        <w:spacing w:before="0" w:line="240" w:lineRule="auto"/>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21620FD9" wp14:editId="4A06B3C6">
            <wp:extent cx="6858000" cy="1495425"/>
            <wp:effectExtent l="19050" t="19050" r="19050" b="28575"/>
            <wp:docPr id="170062923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858000" cy="1495425"/>
                    </a:xfrm>
                    <a:prstGeom prst="rect">
                      <a:avLst/>
                    </a:prstGeom>
                    <a:ln>
                      <a:solidFill>
                        <a:sysClr val="window" lastClr="FFFFFF">
                          <a:lumMod val="85000"/>
                        </a:sysClr>
                      </a:solidFill>
                    </a:ln>
                  </pic:spPr>
                </pic:pic>
              </a:graphicData>
            </a:graphic>
          </wp:inline>
        </w:drawing>
      </w:r>
    </w:p>
    <w:p w14:paraId="680803F5"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Arial" w:eastAsia="Calibri" w:hAnsi="Arial" w:cs="Arial"/>
          <w:noProof/>
          <w:sz w:val="24"/>
          <w:szCs w:val="24"/>
          <w:lang w:val="es-ES"/>
        </w:rPr>
        <w:drawing>
          <wp:inline distT="0" distB="0" distL="0" distR="0" wp14:anchorId="7E2B98C1" wp14:editId="69901E8B">
            <wp:extent cx="6858000" cy="903605"/>
            <wp:effectExtent l="19050" t="19050" r="19050" b="10795"/>
            <wp:docPr id="1811477412"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58000" cy="903605"/>
                    </a:xfrm>
                    <a:prstGeom prst="rect">
                      <a:avLst/>
                    </a:prstGeom>
                    <a:ln>
                      <a:solidFill>
                        <a:sysClr val="window" lastClr="FFFFFF">
                          <a:lumMod val="85000"/>
                        </a:sysClr>
                      </a:solidFill>
                    </a:ln>
                  </pic:spPr>
                </pic:pic>
              </a:graphicData>
            </a:graphic>
          </wp:inline>
        </w:drawing>
      </w:r>
    </w:p>
    <w:p w14:paraId="168CBFE6"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A continuación, encontramos de forma desagregada los cuadros con información de: </w:t>
      </w:r>
      <w:r w:rsidRPr="00B15A26">
        <w:rPr>
          <w:rFonts w:ascii="Arial" w:eastAsia="Calibri" w:hAnsi="Arial" w:cs="Arial"/>
          <w:b/>
          <w:sz w:val="24"/>
          <w:szCs w:val="24"/>
          <w:lang w:val="es-ES"/>
        </w:rPr>
        <w:t>Meta de producto</w:t>
      </w:r>
      <w:r w:rsidRPr="00B15A26">
        <w:rPr>
          <w:rFonts w:ascii="Arial" w:eastAsia="Calibri" w:hAnsi="Arial" w:cs="Arial"/>
          <w:sz w:val="24"/>
          <w:szCs w:val="24"/>
          <w:lang w:val="es-ES"/>
        </w:rPr>
        <w:t>, la</w:t>
      </w:r>
      <w:r w:rsidRPr="00B15A26">
        <w:rPr>
          <w:rFonts w:ascii="Arial" w:eastAsia="Calibri" w:hAnsi="Arial" w:cs="Arial"/>
          <w:b/>
          <w:sz w:val="24"/>
          <w:szCs w:val="24"/>
          <w:lang w:val="es-ES"/>
        </w:rPr>
        <w:t xml:space="preserve"> línea base</w:t>
      </w:r>
      <w:r w:rsidRPr="00B15A26">
        <w:rPr>
          <w:rFonts w:ascii="Arial" w:eastAsia="Calibri" w:hAnsi="Arial" w:cs="Arial"/>
          <w:sz w:val="24"/>
          <w:szCs w:val="24"/>
          <w:lang w:val="es-ES"/>
        </w:rPr>
        <w:t xml:space="preserve"> (indicadores con los que se recibió la entidad en 2019 y a partir de los cuales se formulan las metas del plan de desarrollo.) la </w:t>
      </w:r>
      <w:r w:rsidRPr="00B15A26">
        <w:rPr>
          <w:rFonts w:ascii="Arial" w:eastAsia="Calibri" w:hAnsi="Arial" w:cs="Arial"/>
          <w:b/>
          <w:sz w:val="24"/>
          <w:szCs w:val="24"/>
          <w:lang w:val="es-ES"/>
        </w:rPr>
        <w:t>Ejecución Física</w:t>
      </w:r>
      <w:r w:rsidRPr="00B15A26">
        <w:rPr>
          <w:rFonts w:ascii="Arial" w:eastAsia="Calibri" w:hAnsi="Arial" w:cs="Arial"/>
          <w:sz w:val="24"/>
          <w:szCs w:val="24"/>
          <w:lang w:val="es-ES"/>
        </w:rPr>
        <w:t xml:space="preserve"> y </w:t>
      </w:r>
      <w:r w:rsidRPr="00B15A26">
        <w:rPr>
          <w:rFonts w:ascii="Arial" w:eastAsia="Calibri" w:hAnsi="Arial" w:cs="Arial"/>
          <w:b/>
          <w:sz w:val="24"/>
          <w:szCs w:val="24"/>
          <w:lang w:val="es-ES"/>
        </w:rPr>
        <w:t>Presupuestal</w:t>
      </w:r>
      <w:r w:rsidRPr="00B15A26">
        <w:rPr>
          <w:rFonts w:ascii="Arial" w:eastAsia="Calibri" w:hAnsi="Arial" w:cs="Arial"/>
          <w:sz w:val="24"/>
          <w:szCs w:val="24"/>
          <w:lang w:val="es-ES"/>
        </w:rPr>
        <w:t xml:space="preserve"> por año.</w:t>
      </w:r>
    </w:p>
    <w:p w14:paraId="30AA91A1" w14:textId="77777777" w:rsidR="00B15A26" w:rsidRPr="00B15A26" w:rsidRDefault="00B15A26" w:rsidP="00522DA6">
      <w:pPr>
        <w:spacing w:before="0" w:after="0" w:line="240" w:lineRule="auto"/>
        <w:jc w:val="both"/>
        <w:rPr>
          <w:rFonts w:ascii="Arial" w:eastAsia="Calibri" w:hAnsi="Arial" w:cs="Arial"/>
          <w:sz w:val="24"/>
          <w:szCs w:val="24"/>
          <w:lang w:val="es-ES"/>
        </w:rPr>
      </w:pPr>
    </w:p>
    <w:p w14:paraId="1AA19460"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La columna </w:t>
      </w:r>
      <w:r w:rsidRPr="00B15A26">
        <w:rPr>
          <w:rFonts w:ascii="Arial" w:eastAsia="Calibri" w:hAnsi="Arial" w:cs="Arial"/>
          <w:b/>
          <w:sz w:val="24"/>
          <w:szCs w:val="24"/>
          <w:lang w:val="es-ES"/>
        </w:rPr>
        <w:t>Código meta de producto</w:t>
      </w:r>
      <w:r w:rsidRPr="00B15A26">
        <w:rPr>
          <w:rFonts w:ascii="Arial" w:eastAsia="Calibri" w:hAnsi="Arial" w:cs="Arial"/>
          <w:sz w:val="24"/>
          <w:szCs w:val="24"/>
          <w:lang w:val="es-ES"/>
        </w:rPr>
        <w:t xml:space="preserve"> está presente en todos los cuadros relacionados para evidenciar las metas a las que se hace referencia durante cada vigencia.</w:t>
      </w:r>
    </w:p>
    <w:p w14:paraId="43C5D3E8" w14:textId="77777777" w:rsidR="00B15A26" w:rsidRPr="00B15A26" w:rsidRDefault="00B15A26" w:rsidP="00B80FC8">
      <w:pPr>
        <w:spacing w:before="0" w:after="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58F0B334" wp14:editId="2517C3A2">
            <wp:extent cx="6680200" cy="4305018"/>
            <wp:effectExtent l="19050" t="19050" r="25400" b="19685"/>
            <wp:docPr id="56669247"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681294" cy="4305723"/>
                    </a:xfrm>
                    <a:prstGeom prst="rect">
                      <a:avLst/>
                    </a:prstGeom>
                    <a:ln>
                      <a:solidFill>
                        <a:sysClr val="window" lastClr="FFFFFF">
                          <a:lumMod val="85000"/>
                        </a:sysClr>
                      </a:solidFill>
                    </a:ln>
                  </pic:spPr>
                </pic:pic>
              </a:graphicData>
            </a:graphic>
          </wp:inline>
        </w:drawing>
      </w:r>
    </w:p>
    <w:p w14:paraId="175F4B7E" w14:textId="77777777" w:rsidR="00B15A26" w:rsidRPr="00B15A26" w:rsidRDefault="00B15A26" w:rsidP="00B80FC8">
      <w:pPr>
        <w:spacing w:before="0" w:after="0" w:line="240" w:lineRule="auto"/>
        <w:rPr>
          <w:rFonts w:ascii="Arial" w:eastAsia="Calibri" w:hAnsi="Arial" w:cs="Arial"/>
          <w:sz w:val="24"/>
          <w:szCs w:val="24"/>
          <w:lang w:val="es-US"/>
        </w:rPr>
      </w:pPr>
    </w:p>
    <w:p w14:paraId="3DDFDCF1"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1BB8ED5A" wp14:editId="207664D2">
            <wp:extent cx="6858000" cy="2965450"/>
            <wp:effectExtent l="19050" t="19050" r="19050" b="25400"/>
            <wp:docPr id="609905559"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858000" cy="2965450"/>
                    </a:xfrm>
                    <a:prstGeom prst="rect">
                      <a:avLst/>
                    </a:prstGeom>
                    <a:ln>
                      <a:solidFill>
                        <a:sysClr val="window" lastClr="FFFFFF">
                          <a:lumMod val="85000"/>
                        </a:sysClr>
                      </a:solidFill>
                    </a:ln>
                  </pic:spPr>
                </pic:pic>
              </a:graphicData>
            </a:graphic>
          </wp:inline>
        </w:drawing>
      </w:r>
    </w:p>
    <w:p w14:paraId="502BDDEB"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79069EEF" wp14:editId="0E0C1E14">
            <wp:extent cx="6858000" cy="3115945"/>
            <wp:effectExtent l="19050" t="19050" r="19050" b="27305"/>
            <wp:docPr id="1432760239"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858000" cy="3115945"/>
                    </a:xfrm>
                    <a:prstGeom prst="rect">
                      <a:avLst/>
                    </a:prstGeom>
                    <a:ln>
                      <a:solidFill>
                        <a:sysClr val="window" lastClr="FFFFFF">
                          <a:lumMod val="85000"/>
                        </a:sysClr>
                      </a:solidFill>
                    </a:ln>
                  </pic:spPr>
                </pic:pic>
              </a:graphicData>
            </a:graphic>
          </wp:inline>
        </w:drawing>
      </w:r>
    </w:p>
    <w:p w14:paraId="3DED6E71"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01EAA46F" wp14:editId="21B2EE86">
            <wp:extent cx="6858000" cy="3115945"/>
            <wp:effectExtent l="19050" t="19050" r="19050" b="27305"/>
            <wp:docPr id="132815370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858000" cy="3115945"/>
                    </a:xfrm>
                    <a:prstGeom prst="rect">
                      <a:avLst/>
                    </a:prstGeom>
                    <a:ln>
                      <a:solidFill>
                        <a:sysClr val="window" lastClr="FFFFFF">
                          <a:lumMod val="85000"/>
                        </a:sysClr>
                      </a:solidFill>
                    </a:ln>
                  </pic:spPr>
                </pic:pic>
              </a:graphicData>
            </a:graphic>
          </wp:inline>
        </w:drawing>
      </w:r>
    </w:p>
    <w:p w14:paraId="58B2B85F"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687546FF" wp14:editId="76319DF1">
            <wp:extent cx="6858000" cy="3115945"/>
            <wp:effectExtent l="19050" t="19050" r="19050" b="27305"/>
            <wp:docPr id="1218379972"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858000" cy="3115945"/>
                    </a:xfrm>
                    <a:prstGeom prst="rect">
                      <a:avLst/>
                    </a:prstGeom>
                    <a:ln>
                      <a:solidFill>
                        <a:sysClr val="window" lastClr="FFFFFF">
                          <a:lumMod val="85000"/>
                        </a:sysClr>
                      </a:solidFill>
                    </a:ln>
                  </pic:spPr>
                </pic:pic>
              </a:graphicData>
            </a:graphic>
          </wp:inline>
        </w:drawing>
      </w:r>
    </w:p>
    <w:p w14:paraId="5B57EDC0"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688529AC" wp14:editId="579CA6E4">
            <wp:extent cx="6858000" cy="3115945"/>
            <wp:effectExtent l="19050" t="19050" r="19050" b="27305"/>
            <wp:docPr id="2142503205"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858000" cy="3115945"/>
                    </a:xfrm>
                    <a:prstGeom prst="rect">
                      <a:avLst/>
                    </a:prstGeom>
                    <a:ln>
                      <a:solidFill>
                        <a:sysClr val="window" lastClr="FFFFFF">
                          <a:lumMod val="85000"/>
                        </a:sysClr>
                      </a:solidFill>
                    </a:ln>
                  </pic:spPr>
                </pic:pic>
              </a:graphicData>
            </a:graphic>
          </wp:inline>
        </w:drawing>
      </w:r>
    </w:p>
    <w:p w14:paraId="5748C567"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2FBB58E3" wp14:editId="414DD10F">
            <wp:extent cx="6858000" cy="3289300"/>
            <wp:effectExtent l="19050" t="19050" r="19050" b="25400"/>
            <wp:docPr id="2093640448"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858000" cy="3289300"/>
                    </a:xfrm>
                    <a:prstGeom prst="rect">
                      <a:avLst/>
                    </a:prstGeom>
                    <a:ln>
                      <a:solidFill>
                        <a:sysClr val="window" lastClr="FFFFFF">
                          <a:lumMod val="85000"/>
                        </a:sysClr>
                      </a:solidFill>
                    </a:ln>
                  </pic:spPr>
                </pic:pic>
              </a:graphicData>
            </a:graphic>
          </wp:inline>
        </w:drawing>
      </w:r>
    </w:p>
    <w:p w14:paraId="1DC9D46A" w14:textId="77777777" w:rsidR="00B15A26" w:rsidRPr="00B15A26" w:rsidRDefault="00B15A26" w:rsidP="00B80FC8">
      <w:pPr>
        <w:spacing w:before="0"/>
        <w:rPr>
          <w:rFonts w:ascii="Arial" w:eastAsia="Calibri" w:hAnsi="Arial" w:cs="Arial"/>
          <w:sz w:val="24"/>
          <w:szCs w:val="24"/>
          <w:lang w:val="es-US"/>
        </w:rPr>
      </w:pPr>
      <w:r w:rsidRPr="00B15A26">
        <w:rPr>
          <w:rFonts w:ascii="Arial" w:eastAsia="Calibri" w:hAnsi="Arial" w:cs="Arial"/>
          <w:sz w:val="24"/>
          <w:szCs w:val="24"/>
          <w:lang w:val="es-US"/>
        </w:rPr>
        <w:br w:type="page"/>
      </w:r>
    </w:p>
    <w:p w14:paraId="62E6B1BC" w14:textId="0F1EFDD5" w:rsidR="00B15A26" w:rsidRPr="00B15A26" w:rsidRDefault="00C05802" w:rsidP="00B80FC8">
      <w:pPr>
        <w:pStyle w:val="Ttulo2"/>
        <w:rPr>
          <w:rFonts w:eastAsia="Times New Roman"/>
          <w:lang w:val="es-ES"/>
        </w:rPr>
      </w:pPr>
      <w:bookmarkStart w:id="85" w:name="_Toc153274012"/>
      <w:r>
        <w:rPr>
          <w:rFonts w:eastAsia="Times New Roman"/>
          <w:lang w:val="es-ES"/>
        </w:rPr>
        <w:lastRenderedPageBreak/>
        <w:t>1</w:t>
      </w:r>
      <w:r w:rsidR="00D917DB">
        <w:rPr>
          <w:rFonts w:eastAsia="Times New Roman"/>
          <w:lang w:val="es-ES"/>
        </w:rPr>
        <w:t>9</w:t>
      </w:r>
      <w:r>
        <w:rPr>
          <w:rFonts w:eastAsia="Times New Roman"/>
          <w:lang w:val="es-ES"/>
        </w:rPr>
        <w:t xml:space="preserve">.6 </w:t>
      </w:r>
      <w:r w:rsidR="00B15A26" w:rsidRPr="00B15A26">
        <w:rPr>
          <w:rFonts w:eastAsia="Times New Roman"/>
          <w:lang w:val="es-ES"/>
        </w:rPr>
        <w:t>SECRETARÍA DE AGRICULTURA</w:t>
      </w:r>
      <w:bookmarkEnd w:id="85"/>
    </w:p>
    <w:p w14:paraId="473D6139" w14:textId="77777777" w:rsidR="00B15A26" w:rsidRPr="00B15A26" w:rsidRDefault="00B15A26" w:rsidP="00522DA6">
      <w:pPr>
        <w:spacing w:before="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Para el balance de resultados en un primer cuadro encontramos las </w:t>
      </w:r>
      <w:r w:rsidRPr="00B15A26">
        <w:rPr>
          <w:rFonts w:ascii="Arial" w:eastAsia="Calibri" w:hAnsi="Arial" w:cs="Arial"/>
          <w:b/>
          <w:sz w:val="24"/>
          <w:szCs w:val="24"/>
          <w:lang w:val="es-ES"/>
        </w:rPr>
        <w:t>Líneas Estratégicas</w:t>
      </w:r>
      <w:r w:rsidRPr="00B15A26">
        <w:rPr>
          <w:rFonts w:ascii="Arial" w:eastAsia="Calibri" w:hAnsi="Arial" w:cs="Arial"/>
          <w:sz w:val="24"/>
          <w:szCs w:val="24"/>
          <w:lang w:val="es-ES"/>
        </w:rPr>
        <w:t xml:space="preserve"> de la secretaria en mención, </w:t>
      </w:r>
      <w:r w:rsidRPr="00B15A26">
        <w:rPr>
          <w:rFonts w:ascii="Arial" w:eastAsia="Calibri" w:hAnsi="Arial" w:cs="Arial"/>
          <w:b/>
          <w:sz w:val="24"/>
          <w:szCs w:val="24"/>
          <w:lang w:val="es-ES"/>
        </w:rPr>
        <w:t>Programa</w:t>
      </w:r>
      <w:r w:rsidRPr="00B15A26">
        <w:rPr>
          <w:rFonts w:ascii="Arial" w:eastAsia="Calibri" w:hAnsi="Arial" w:cs="Arial"/>
          <w:sz w:val="24"/>
          <w:szCs w:val="24"/>
          <w:lang w:val="es-ES"/>
        </w:rPr>
        <w:t xml:space="preserve"> y el </w:t>
      </w:r>
      <w:r w:rsidRPr="00B15A26">
        <w:rPr>
          <w:rFonts w:ascii="Arial" w:eastAsia="Calibri" w:hAnsi="Arial" w:cs="Arial"/>
          <w:b/>
          <w:sz w:val="24"/>
          <w:szCs w:val="24"/>
          <w:lang w:val="es-ES"/>
        </w:rPr>
        <w:t>total obligado del cuatrienio</w:t>
      </w:r>
      <w:r w:rsidRPr="00B15A26">
        <w:rPr>
          <w:rFonts w:ascii="Arial" w:eastAsia="Calibri" w:hAnsi="Arial" w:cs="Arial"/>
          <w:sz w:val="24"/>
          <w:szCs w:val="24"/>
          <w:lang w:val="es-ES"/>
        </w:rPr>
        <w:t xml:space="preserve">, evidenciando a los </w:t>
      </w:r>
      <w:r w:rsidRPr="00B15A26">
        <w:rPr>
          <w:rFonts w:ascii="Arial" w:eastAsia="Calibri" w:hAnsi="Arial" w:cs="Arial"/>
          <w:b/>
          <w:sz w:val="24"/>
          <w:szCs w:val="24"/>
          <w:lang w:val="es-ES"/>
        </w:rPr>
        <w:t>Proyectos</w:t>
      </w:r>
      <w:r w:rsidRPr="00B15A26">
        <w:rPr>
          <w:rFonts w:ascii="Arial" w:eastAsia="Calibri" w:hAnsi="Arial" w:cs="Arial"/>
          <w:sz w:val="24"/>
          <w:szCs w:val="24"/>
          <w:lang w:val="es-ES"/>
        </w:rPr>
        <w:t xml:space="preserve"> que apunta cada uno de estos programas relacionados con su código BPIM. (Banco de proyectos de inversión Municipal).</w:t>
      </w:r>
    </w:p>
    <w:p w14:paraId="18C79F13" w14:textId="77777777" w:rsidR="00B15A26" w:rsidRPr="00B15A26" w:rsidRDefault="00B15A26" w:rsidP="00B80FC8">
      <w:pPr>
        <w:spacing w:before="0" w:line="240" w:lineRule="auto"/>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615A090F" wp14:editId="561A71C5">
            <wp:extent cx="6858000" cy="1306830"/>
            <wp:effectExtent l="19050" t="19050" r="19050" b="26670"/>
            <wp:docPr id="40986088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858000" cy="1306830"/>
                    </a:xfrm>
                    <a:prstGeom prst="rect">
                      <a:avLst/>
                    </a:prstGeom>
                    <a:ln>
                      <a:solidFill>
                        <a:sysClr val="window" lastClr="FFFFFF">
                          <a:lumMod val="85000"/>
                        </a:sysClr>
                      </a:solidFill>
                    </a:ln>
                  </pic:spPr>
                </pic:pic>
              </a:graphicData>
            </a:graphic>
          </wp:inline>
        </w:drawing>
      </w:r>
    </w:p>
    <w:p w14:paraId="3D2E6DCD"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Arial" w:eastAsia="Calibri" w:hAnsi="Arial" w:cs="Arial"/>
          <w:noProof/>
          <w:sz w:val="24"/>
          <w:szCs w:val="24"/>
          <w:lang w:val="es-ES"/>
        </w:rPr>
        <w:drawing>
          <wp:inline distT="0" distB="0" distL="0" distR="0" wp14:anchorId="4F8B6CEE" wp14:editId="32DEC28D">
            <wp:extent cx="6858000" cy="903605"/>
            <wp:effectExtent l="19050" t="19050" r="19050" b="10795"/>
            <wp:docPr id="184294952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858000" cy="903605"/>
                    </a:xfrm>
                    <a:prstGeom prst="rect">
                      <a:avLst/>
                    </a:prstGeom>
                    <a:ln>
                      <a:solidFill>
                        <a:sysClr val="window" lastClr="FFFFFF">
                          <a:lumMod val="85000"/>
                        </a:sysClr>
                      </a:solidFill>
                    </a:ln>
                  </pic:spPr>
                </pic:pic>
              </a:graphicData>
            </a:graphic>
          </wp:inline>
        </w:drawing>
      </w:r>
    </w:p>
    <w:p w14:paraId="39371968"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A continuación, encontramos de forma desagregada los cuadros con información de: </w:t>
      </w:r>
      <w:r w:rsidRPr="00B15A26">
        <w:rPr>
          <w:rFonts w:ascii="Arial" w:eastAsia="Calibri" w:hAnsi="Arial" w:cs="Arial"/>
          <w:b/>
          <w:sz w:val="24"/>
          <w:szCs w:val="24"/>
          <w:lang w:val="es-ES"/>
        </w:rPr>
        <w:t>Meta de producto</w:t>
      </w:r>
      <w:r w:rsidRPr="00B15A26">
        <w:rPr>
          <w:rFonts w:ascii="Arial" w:eastAsia="Calibri" w:hAnsi="Arial" w:cs="Arial"/>
          <w:sz w:val="24"/>
          <w:szCs w:val="24"/>
          <w:lang w:val="es-ES"/>
        </w:rPr>
        <w:t>, la</w:t>
      </w:r>
      <w:r w:rsidRPr="00B15A26">
        <w:rPr>
          <w:rFonts w:ascii="Arial" w:eastAsia="Calibri" w:hAnsi="Arial" w:cs="Arial"/>
          <w:b/>
          <w:sz w:val="24"/>
          <w:szCs w:val="24"/>
          <w:lang w:val="es-ES"/>
        </w:rPr>
        <w:t xml:space="preserve"> línea base</w:t>
      </w:r>
      <w:r w:rsidRPr="00B15A26">
        <w:rPr>
          <w:rFonts w:ascii="Arial" w:eastAsia="Calibri" w:hAnsi="Arial" w:cs="Arial"/>
          <w:sz w:val="24"/>
          <w:szCs w:val="24"/>
          <w:lang w:val="es-ES"/>
        </w:rPr>
        <w:t xml:space="preserve"> (indicadores con los que se recibió la entidad en 2019 y a partir de los cuales se formulan las metas del plan de desarrollo.) la </w:t>
      </w:r>
      <w:r w:rsidRPr="00B15A26">
        <w:rPr>
          <w:rFonts w:ascii="Arial" w:eastAsia="Calibri" w:hAnsi="Arial" w:cs="Arial"/>
          <w:b/>
          <w:sz w:val="24"/>
          <w:szCs w:val="24"/>
          <w:lang w:val="es-ES"/>
        </w:rPr>
        <w:t>Ejecución Física</w:t>
      </w:r>
      <w:r w:rsidRPr="00B15A26">
        <w:rPr>
          <w:rFonts w:ascii="Arial" w:eastAsia="Calibri" w:hAnsi="Arial" w:cs="Arial"/>
          <w:sz w:val="24"/>
          <w:szCs w:val="24"/>
          <w:lang w:val="es-ES"/>
        </w:rPr>
        <w:t xml:space="preserve"> y </w:t>
      </w:r>
      <w:r w:rsidRPr="00B15A26">
        <w:rPr>
          <w:rFonts w:ascii="Arial" w:eastAsia="Calibri" w:hAnsi="Arial" w:cs="Arial"/>
          <w:b/>
          <w:sz w:val="24"/>
          <w:szCs w:val="24"/>
          <w:lang w:val="es-ES"/>
        </w:rPr>
        <w:t>Presupuestal</w:t>
      </w:r>
      <w:r w:rsidRPr="00B15A26">
        <w:rPr>
          <w:rFonts w:ascii="Arial" w:eastAsia="Calibri" w:hAnsi="Arial" w:cs="Arial"/>
          <w:sz w:val="24"/>
          <w:szCs w:val="24"/>
          <w:lang w:val="es-ES"/>
        </w:rPr>
        <w:t xml:space="preserve"> por año.</w:t>
      </w:r>
    </w:p>
    <w:p w14:paraId="11D66CA5" w14:textId="77777777" w:rsidR="00B15A26" w:rsidRPr="00B15A26" w:rsidRDefault="00B15A26" w:rsidP="00522DA6">
      <w:pPr>
        <w:spacing w:before="0" w:after="0" w:line="240" w:lineRule="auto"/>
        <w:jc w:val="both"/>
        <w:rPr>
          <w:rFonts w:ascii="Arial" w:eastAsia="Calibri" w:hAnsi="Arial" w:cs="Arial"/>
          <w:sz w:val="24"/>
          <w:szCs w:val="24"/>
          <w:lang w:val="es-ES"/>
        </w:rPr>
      </w:pPr>
    </w:p>
    <w:p w14:paraId="6A12C2D1"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La columna </w:t>
      </w:r>
      <w:r w:rsidRPr="00B15A26">
        <w:rPr>
          <w:rFonts w:ascii="Arial" w:eastAsia="Calibri" w:hAnsi="Arial" w:cs="Arial"/>
          <w:b/>
          <w:sz w:val="24"/>
          <w:szCs w:val="24"/>
          <w:lang w:val="es-ES"/>
        </w:rPr>
        <w:t>Código meta de producto</w:t>
      </w:r>
      <w:r w:rsidRPr="00B15A26">
        <w:rPr>
          <w:rFonts w:ascii="Arial" w:eastAsia="Calibri" w:hAnsi="Arial" w:cs="Arial"/>
          <w:sz w:val="24"/>
          <w:szCs w:val="24"/>
          <w:lang w:val="es-ES"/>
        </w:rPr>
        <w:t xml:space="preserve"> está presente en todos los cuadros relacionados para evidenciar las metas a las que se hace referencia durante cada vigencia.</w:t>
      </w:r>
    </w:p>
    <w:p w14:paraId="6CC8B3B3" w14:textId="77777777" w:rsidR="00B15A26" w:rsidRPr="00B15A26" w:rsidRDefault="00B15A26" w:rsidP="00522DA6">
      <w:pPr>
        <w:spacing w:before="0" w:after="0" w:line="240" w:lineRule="auto"/>
        <w:jc w:val="both"/>
        <w:rPr>
          <w:rFonts w:ascii="Arial" w:eastAsia="Calibri" w:hAnsi="Arial" w:cs="Arial"/>
          <w:sz w:val="24"/>
          <w:szCs w:val="24"/>
          <w:lang w:val="es-ES"/>
        </w:rPr>
      </w:pPr>
    </w:p>
    <w:p w14:paraId="6AA2C9D1"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26DA57C4" wp14:editId="2165CB0E">
            <wp:extent cx="6858000" cy="2275205"/>
            <wp:effectExtent l="19050" t="19050" r="19050" b="10795"/>
            <wp:docPr id="34885635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858000" cy="2275205"/>
                    </a:xfrm>
                    <a:prstGeom prst="rect">
                      <a:avLst/>
                    </a:prstGeom>
                    <a:ln>
                      <a:solidFill>
                        <a:sysClr val="window" lastClr="FFFFFF">
                          <a:lumMod val="85000"/>
                        </a:sysClr>
                      </a:solidFill>
                    </a:ln>
                  </pic:spPr>
                </pic:pic>
              </a:graphicData>
            </a:graphic>
          </wp:inline>
        </w:drawing>
      </w:r>
    </w:p>
    <w:p w14:paraId="0225576F"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lastRenderedPageBreak/>
        <w:drawing>
          <wp:inline distT="0" distB="0" distL="0" distR="0" wp14:anchorId="592B8B30" wp14:editId="768785A1">
            <wp:extent cx="6858000" cy="1371600"/>
            <wp:effectExtent l="19050" t="19050" r="19050" b="19050"/>
            <wp:docPr id="150535285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858000" cy="1371600"/>
                    </a:xfrm>
                    <a:prstGeom prst="rect">
                      <a:avLst/>
                    </a:prstGeom>
                    <a:ln>
                      <a:solidFill>
                        <a:sysClr val="window" lastClr="FFFFFF">
                          <a:lumMod val="85000"/>
                        </a:sysClr>
                      </a:solidFill>
                    </a:ln>
                  </pic:spPr>
                </pic:pic>
              </a:graphicData>
            </a:graphic>
          </wp:inline>
        </w:drawing>
      </w:r>
    </w:p>
    <w:p w14:paraId="6D97DE24"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481E5F7C" wp14:editId="5041E466">
            <wp:extent cx="6858000" cy="1536700"/>
            <wp:effectExtent l="19050" t="19050" r="19050" b="25400"/>
            <wp:docPr id="85375316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858000" cy="1536700"/>
                    </a:xfrm>
                    <a:prstGeom prst="rect">
                      <a:avLst/>
                    </a:prstGeom>
                    <a:ln>
                      <a:solidFill>
                        <a:sysClr val="window" lastClr="FFFFFF">
                          <a:lumMod val="85000"/>
                        </a:sysClr>
                      </a:solidFill>
                    </a:ln>
                  </pic:spPr>
                </pic:pic>
              </a:graphicData>
            </a:graphic>
          </wp:inline>
        </w:drawing>
      </w:r>
    </w:p>
    <w:p w14:paraId="7631FA59"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0AE3FA6B" wp14:editId="670A9AC8">
            <wp:extent cx="6858000" cy="1536700"/>
            <wp:effectExtent l="19050" t="19050" r="19050" b="25400"/>
            <wp:docPr id="360794880"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858000" cy="1536700"/>
                    </a:xfrm>
                    <a:prstGeom prst="rect">
                      <a:avLst/>
                    </a:prstGeom>
                    <a:ln>
                      <a:solidFill>
                        <a:sysClr val="window" lastClr="FFFFFF">
                          <a:lumMod val="85000"/>
                        </a:sysClr>
                      </a:solidFill>
                    </a:ln>
                  </pic:spPr>
                </pic:pic>
              </a:graphicData>
            </a:graphic>
          </wp:inline>
        </w:drawing>
      </w:r>
    </w:p>
    <w:p w14:paraId="765E0F0E"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1CE0E88A" wp14:editId="7B45AF99">
            <wp:extent cx="6858000" cy="1536700"/>
            <wp:effectExtent l="19050" t="19050" r="19050" b="25400"/>
            <wp:docPr id="41279820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58000" cy="1536700"/>
                    </a:xfrm>
                    <a:prstGeom prst="rect">
                      <a:avLst/>
                    </a:prstGeom>
                    <a:ln>
                      <a:solidFill>
                        <a:sysClr val="window" lastClr="FFFFFF">
                          <a:lumMod val="85000"/>
                        </a:sysClr>
                      </a:solidFill>
                    </a:ln>
                  </pic:spPr>
                </pic:pic>
              </a:graphicData>
            </a:graphic>
          </wp:inline>
        </w:drawing>
      </w:r>
    </w:p>
    <w:p w14:paraId="11748D7E"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lastRenderedPageBreak/>
        <w:drawing>
          <wp:inline distT="0" distB="0" distL="0" distR="0" wp14:anchorId="3B6E8D00" wp14:editId="1B23FBC4">
            <wp:extent cx="6858000" cy="1536700"/>
            <wp:effectExtent l="19050" t="19050" r="19050" b="25400"/>
            <wp:docPr id="175657953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858000" cy="1536700"/>
                    </a:xfrm>
                    <a:prstGeom prst="rect">
                      <a:avLst/>
                    </a:prstGeom>
                    <a:ln>
                      <a:solidFill>
                        <a:sysClr val="window" lastClr="FFFFFF">
                          <a:lumMod val="85000"/>
                        </a:sysClr>
                      </a:solidFill>
                    </a:ln>
                  </pic:spPr>
                </pic:pic>
              </a:graphicData>
            </a:graphic>
          </wp:inline>
        </w:drawing>
      </w:r>
    </w:p>
    <w:p w14:paraId="3F64C290"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4E7E3B9C" wp14:editId="5BC1AC5B">
            <wp:extent cx="6858000" cy="1622425"/>
            <wp:effectExtent l="19050" t="19050" r="19050" b="15875"/>
            <wp:docPr id="512464193"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858000" cy="1622425"/>
                    </a:xfrm>
                    <a:prstGeom prst="rect">
                      <a:avLst/>
                    </a:prstGeom>
                    <a:ln>
                      <a:solidFill>
                        <a:sysClr val="window" lastClr="FFFFFF">
                          <a:lumMod val="85000"/>
                        </a:sysClr>
                      </a:solidFill>
                    </a:ln>
                  </pic:spPr>
                </pic:pic>
              </a:graphicData>
            </a:graphic>
          </wp:inline>
        </w:drawing>
      </w:r>
    </w:p>
    <w:p w14:paraId="1788D319"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sz w:val="24"/>
          <w:szCs w:val="24"/>
          <w:lang w:val="es-ES"/>
        </w:rPr>
        <w:br w:type="page"/>
      </w:r>
    </w:p>
    <w:p w14:paraId="7717362D" w14:textId="1CFD4DD8" w:rsidR="00B15A26" w:rsidRPr="00B15A26" w:rsidRDefault="00C05802" w:rsidP="00B80FC8">
      <w:pPr>
        <w:pStyle w:val="Ttulo2"/>
        <w:rPr>
          <w:rFonts w:eastAsia="Times New Roman"/>
          <w:lang w:val="es-ES"/>
        </w:rPr>
      </w:pPr>
      <w:bookmarkStart w:id="86" w:name="_Toc153274013"/>
      <w:r>
        <w:rPr>
          <w:rFonts w:eastAsia="Times New Roman"/>
          <w:lang w:val="es-ES"/>
        </w:rPr>
        <w:lastRenderedPageBreak/>
        <w:t>1</w:t>
      </w:r>
      <w:r w:rsidR="00D917DB">
        <w:rPr>
          <w:rFonts w:eastAsia="Times New Roman"/>
          <w:lang w:val="es-ES"/>
        </w:rPr>
        <w:t>9</w:t>
      </w:r>
      <w:r>
        <w:rPr>
          <w:rFonts w:eastAsia="Times New Roman"/>
          <w:lang w:val="es-ES"/>
        </w:rPr>
        <w:t xml:space="preserve">.7 </w:t>
      </w:r>
      <w:r w:rsidR="00B15A26" w:rsidRPr="00B15A26">
        <w:rPr>
          <w:rFonts w:eastAsia="Times New Roman"/>
          <w:lang w:val="es-ES"/>
        </w:rPr>
        <w:t>SECRETARÍA DE DESARROLLO SOCIAL</w:t>
      </w:r>
      <w:bookmarkEnd w:id="86"/>
    </w:p>
    <w:p w14:paraId="50866338" w14:textId="77777777" w:rsidR="00B15A26" w:rsidRPr="00B15A26" w:rsidRDefault="00B15A26" w:rsidP="00522DA6">
      <w:pPr>
        <w:spacing w:before="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Para el balance de resultados en un primer cuadro encontramos las </w:t>
      </w:r>
      <w:r w:rsidRPr="00B15A26">
        <w:rPr>
          <w:rFonts w:ascii="Arial" w:eastAsia="Calibri" w:hAnsi="Arial" w:cs="Arial"/>
          <w:b/>
          <w:sz w:val="24"/>
          <w:szCs w:val="24"/>
          <w:lang w:val="es-ES"/>
        </w:rPr>
        <w:t>Líneas Estratégicas</w:t>
      </w:r>
      <w:r w:rsidRPr="00B15A26">
        <w:rPr>
          <w:rFonts w:ascii="Arial" w:eastAsia="Calibri" w:hAnsi="Arial" w:cs="Arial"/>
          <w:sz w:val="24"/>
          <w:szCs w:val="24"/>
          <w:lang w:val="es-ES"/>
        </w:rPr>
        <w:t xml:space="preserve"> de la secretaria en mención, </w:t>
      </w:r>
      <w:r w:rsidRPr="00B15A26">
        <w:rPr>
          <w:rFonts w:ascii="Arial" w:eastAsia="Calibri" w:hAnsi="Arial" w:cs="Arial"/>
          <w:b/>
          <w:sz w:val="24"/>
          <w:szCs w:val="24"/>
          <w:lang w:val="es-ES"/>
        </w:rPr>
        <w:t>Programa</w:t>
      </w:r>
      <w:r w:rsidRPr="00B15A26">
        <w:rPr>
          <w:rFonts w:ascii="Arial" w:eastAsia="Calibri" w:hAnsi="Arial" w:cs="Arial"/>
          <w:sz w:val="24"/>
          <w:szCs w:val="24"/>
          <w:lang w:val="es-ES"/>
        </w:rPr>
        <w:t xml:space="preserve"> y el </w:t>
      </w:r>
      <w:r w:rsidRPr="00B15A26">
        <w:rPr>
          <w:rFonts w:ascii="Arial" w:eastAsia="Calibri" w:hAnsi="Arial" w:cs="Arial"/>
          <w:b/>
          <w:sz w:val="24"/>
          <w:szCs w:val="24"/>
          <w:lang w:val="es-ES"/>
        </w:rPr>
        <w:t>total obligado del cuatrienio</w:t>
      </w:r>
      <w:r w:rsidRPr="00B15A26">
        <w:rPr>
          <w:rFonts w:ascii="Arial" w:eastAsia="Calibri" w:hAnsi="Arial" w:cs="Arial"/>
          <w:sz w:val="24"/>
          <w:szCs w:val="24"/>
          <w:lang w:val="es-ES"/>
        </w:rPr>
        <w:t xml:space="preserve">, evidenciando a los </w:t>
      </w:r>
      <w:r w:rsidRPr="00B15A26">
        <w:rPr>
          <w:rFonts w:ascii="Arial" w:eastAsia="Calibri" w:hAnsi="Arial" w:cs="Arial"/>
          <w:b/>
          <w:sz w:val="24"/>
          <w:szCs w:val="24"/>
          <w:lang w:val="es-ES"/>
        </w:rPr>
        <w:t>Proyectos</w:t>
      </w:r>
      <w:r w:rsidRPr="00B15A26">
        <w:rPr>
          <w:rFonts w:ascii="Arial" w:eastAsia="Calibri" w:hAnsi="Arial" w:cs="Arial"/>
          <w:sz w:val="24"/>
          <w:szCs w:val="24"/>
          <w:lang w:val="es-ES"/>
        </w:rPr>
        <w:t xml:space="preserve"> que apunta cada uno de estos programas relacionados con su código BPIM. (Banco de proyectos de inversión Municipal).</w:t>
      </w:r>
    </w:p>
    <w:p w14:paraId="4E993362" w14:textId="77777777" w:rsidR="00B15A26" w:rsidRPr="00B15A26" w:rsidRDefault="00B15A26" w:rsidP="00B80FC8">
      <w:pPr>
        <w:spacing w:before="0" w:line="240" w:lineRule="auto"/>
        <w:rPr>
          <w:rFonts w:ascii="Arial" w:eastAsia="Calibri" w:hAnsi="Arial" w:cs="Arial"/>
          <w:sz w:val="24"/>
          <w:szCs w:val="24"/>
          <w:lang w:val="es-ES"/>
        </w:rPr>
      </w:pPr>
      <w:r w:rsidRPr="00B15A26">
        <w:rPr>
          <w:rFonts w:ascii="Arial" w:eastAsia="Calibri" w:hAnsi="Arial" w:cs="Arial"/>
          <w:noProof/>
          <w:sz w:val="24"/>
          <w:szCs w:val="24"/>
          <w:lang w:val="es-ES"/>
        </w:rPr>
        <w:drawing>
          <wp:inline distT="0" distB="0" distL="0" distR="0" wp14:anchorId="2FFE1359" wp14:editId="41391393">
            <wp:extent cx="6858000" cy="1872615"/>
            <wp:effectExtent l="19050" t="19050" r="19050" b="13335"/>
            <wp:docPr id="129173047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858000" cy="1872615"/>
                    </a:xfrm>
                    <a:prstGeom prst="rect">
                      <a:avLst/>
                    </a:prstGeom>
                    <a:ln>
                      <a:solidFill>
                        <a:sysClr val="window" lastClr="FFFFFF">
                          <a:lumMod val="85000"/>
                        </a:sysClr>
                      </a:solidFill>
                    </a:ln>
                  </pic:spPr>
                </pic:pic>
              </a:graphicData>
            </a:graphic>
          </wp:inline>
        </w:drawing>
      </w:r>
    </w:p>
    <w:p w14:paraId="665520D9"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Arial" w:eastAsia="Calibri" w:hAnsi="Arial" w:cs="Arial"/>
          <w:noProof/>
          <w:sz w:val="24"/>
          <w:szCs w:val="24"/>
          <w:lang w:val="es-ES"/>
        </w:rPr>
        <w:drawing>
          <wp:inline distT="0" distB="0" distL="0" distR="0" wp14:anchorId="45B0CADD" wp14:editId="2A635FAC">
            <wp:extent cx="6858000" cy="2247265"/>
            <wp:effectExtent l="19050" t="19050" r="19050" b="19685"/>
            <wp:docPr id="44225938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858000" cy="2247265"/>
                    </a:xfrm>
                    <a:prstGeom prst="rect">
                      <a:avLst/>
                    </a:prstGeom>
                    <a:ln>
                      <a:solidFill>
                        <a:sysClr val="window" lastClr="FFFFFF">
                          <a:lumMod val="85000"/>
                        </a:sysClr>
                      </a:solidFill>
                    </a:ln>
                  </pic:spPr>
                </pic:pic>
              </a:graphicData>
            </a:graphic>
          </wp:inline>
        </w:drawing>
      </w:r>
    </w:p>
    <w:p w14:paraId="6ADA1466"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A continuación, encontramos de forma desagregada los cuadros con información de: </w:t>
      </w:r>
      <w:r w:rsidRPr="00B15A26">
        <w:rPr>
          <w:rFonts w:ascii="Arial" w:eastAsia="Calibri" w:hAnsi="Arial" w:cs="Arial"/>
          <w:b/>
          <w:sz w:val="24"/>
          <w:szCs w:val="24"/>
          <w:lang w:val="es-ES"/>
        </w:rPr>
        <w:t>Meta de producto</w:t>
      </w:r>
      <w:r w:rsidRPr="00B15A26">
        <w:rPr>
          <w:rFonts w:ascii="Arial" w:eastAsia="Calibri" w:hAnsi="Arial" w:cs="Arial"/>
          <w:sz w:val="24"/>
          <w:szCs w:val="24"/>
          <w:lang w:val="es-ES"/>
        </w:rPr>
        <w:t>, la</w:t>
      </w:r>
      <w:r w:rsidRPr="00B15A26">
        <w:rPr>
          <w:rFonts w:ascii="Arial" w:eastAsia="Calibri" w:hAnsi="Arial" w:cs="Arial"/>
          <w:b/>
          <w:sz w:val="24"/>
          <w:szCs w:val="24"/>
          <w:lang w:val="es-ES"/>
        </w:rPr>
        <w:t xml:space="preserve"> línea base</w:t>
      </w:r>
      <w:r w:rsidRPr="00B15A26">
        <w:rPr>
          <w:rFonts w:ascii="Arial" w:eastAsia="Calibri" w:hAnsi="Arial" w:cs="Arial"/>
          <w:sz w:val="24"/>
          <w:szCs w:val="24"/>
          <w:lang w:val="es-ES"/>
        </w:rPr>
        <w:t xml:space="preserve"> (indicadores con los que se recibió la entidad en 2019 y a partir de los cuales se formulan las metas del plan de desarrollo.) la </w:t>
      </w:r>
      <w:r w:rsidRPr="00B15A26">
        <w:rPr>
          <w:rFonts w:ascii="Arial" w:eastAsia="Calibri" w:hAnsi="Arial" w:cs="Arial"/>
          <w:b/>
          <w:sz w:val="24"/>
          <w:szCs w:val="24"/>
          <w:lang w:val="es-ES"/>
        </w:rPr>
        <w:t>Ejecución Física</w:t>
      </w:r>
      <w:r w:rsidRPr="00B15A26">
        <w:rPr>
          <w:rFonts w:ascii="Arial" w:eastAsia="Calibri" w:hAnsi="Arial" w:cs="Arial"/>
          <w:sz w:val="24"/>
          <w:szCs w:val="24"/>
          <w:lang w:val="es-ES"/>
        </w:rPr>
        <w:t xml:space="preserve"> y </w:t>
      </w:r>
      <w:r w:rsidRPr="00B15A26">
        <w:rPr>
          <w:rFonts w:ascii="Arial" w:eastAsia="Calibri" w:hAnsi="Arial" w:cs="Arial"/>
          <w:b/>
          <w:sz w:val="24"/>
          <w:szCs w:val="24"/>
          <w:lang w:val="es-ES"/>
        </w:rPr>
        <w:t>Presupuestal</w:t>
      </w:r>
      <w:r w:rsidRPr="00B15A26">
        <w:rPr>
          <w:rFonts w:ascii="Arial" w:eastAsia="Calibri" w:hAnsi="Arial" w:cs="Arial"/>
          <w:sz w:val="24"/>
          <w:szCs w:val="24"/>
          <w:lang w:val="es-ES"/>
        </w:rPr>
        <w:t xml:space="preserve"> por año.</w:t>
      </w:r>
    </w:p>
    <w:p w14:paraId="4B4D78A7" w14:textId="77777777" w:rsidR="00B15A26" w:rsidRPr="00B15A26" w:rsidRDefault="00B15A26" w:rsidP="00522DA6">
      <w:pPr>
        <w:spacing w:before="0" w:after="0" w:line="240" w:lineRule="auto"/>
        <w:jc w:val="both"/>
        <w:rPr>
          <w:rFonts w:ascii="Arial" w:eastAsia="Calibri" w:hAnsi="Arial" w:cs="Arial"/>
          <w:sz w:val="24"/>
          <w:szCs w:val="24"/>
          <w:lang w:val="es-ES"/>
        </w:rPr>
      </w:pPr>
    </w:p>
    <w:p w14:paraId="761A7236"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La columna </w:t>
      </w:r>
      <w:r w:rsidRPr="00B15A26">
        <w:rPr>
          <w:rFonts w:ascii="Arial" w:eastAsia="Calibri" w:hAnsi="Arial" w:cs="Arial"/>
          <w:b/>
          <w:sz w:val="24"/>
          <w:szCs w:val="24"/>
          <w:lang w:val="es-ES"/>
        </w:rPr>
        <w:t>Código meta de producto</w:t>
      </w:r>
      <w:r w:rsidRPr="00B15A26">
        <w:rPr>
          <w:rFonts w:ascii="Arial" w:eastAsia="Calibri" w:hAnsi="Arial" w:cs="Arial"/>
          <w:sz w:val="24"/>
          <w:szCs w:val="24"/>
          <w:lang w:val="es-ES"/>
        </w:rPr>
        <w:t xml:space="preserve"> está presente en todos los cuadros relacionados para evidenciar las metas a las que se hace referencia durante cada vigencia.</w:t>
      </w:r>
    </w:p>
    <w:p w14:paraId="6F9C6FC2" w14:textId="77777777" w:rsidR="00B15A26" w:rsidRPr="00B15A26" w:rsidRDefault="00B15A26" w:rsidP="00B80FC8">
      <w:pPr>
        <w:spacing w:before="0"/>
        <w:rPr>
          <w:rFonts w:ascii="Arial" w:eastAsia="Calibri" w:hAnsi="Arial" w:cs="Arial"/>
          <w:sz w:val="24"/>
          <w:szCs w:val="24"/>
          <w:lang w:val="es-US"/>
        </w:rPr>
      </w:pPr>
      <w:r w:rsidRPr="00B15A26">
        <w:rPr>
          <w:rFonts w:ascii="Arial" w:eastAsia="Calibri" w:hAnsi="Arial" w:cs="Arial"/>
          <w:noProof/>
          <w:sz w:val="24"/>
          <w:szCs w:val="24"/>
          <w:lang w:val="es-ES"/>
        </w:rPr>
        <w:lastRenderedPageBreak/>
        <w:drawing>
          <wp:inline distT="0" distB="0" distL="0" distR="0" wp14:anchorId="415A05BA" wp14:editId="359A8BE9">
            <wp:extent cx="6858000" cy="4418965"/>
            <wp:effectExtent l="19050" t="19050" r="19050" b="19685"/>
            <wp:docPr id="2013359048"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858000" cy="4418965"/>
                    </a:xfrm>
                    <a:prstGeom prst="rect">
                      <a:avLst/>
                    </a:prstGeom>
                    <a:ln>
                      <a:solidFill>
                        <a:sysClr val="window" lastClr="FFFFFF">
                          <a:lumMod val="85000"/>
                        </a:sysClr>
                      </a:solidFill>
                    </a:ln>
                  </pic:spPr>
                </pic:pic>
              </a:graphicData>
            </a:graphic>
          </wp:inline>
        </w:drawing>
      </w:r>
    </w:p>
    <w:p w14:paraId="5F786647" w14:textId="77777777" w:rsidR="00B15A26" w:rsidRPr="00B15A26" w:rsidRDefault="00B15A26" w:rsidP="00B80FC8">
      <w:pPr>
        <w:spacing w:before="0"/>
        <w:rPr>
          <w:rFonts w:ascii="Arial" w:eastAsia="Calibri" w:hAnsi="Arial" w:cs="Arial"/>
          <w:sz w:val="24"/>
          <w:szCs w:val="24"/>
          <w:lang w:val="es-US"/>
        </w:rPr>
      </w:pPr>
      <w:r w:rsidRPr="00B15A26">
        <w:rPr>
          <w:rFonts w:ascii="Arial" w:eastAsia="Calibri" w:hAnsi="Arial" w:cs="Arial"/>
          <w:noProof/>
          <w:sz w:val="24"/>
          <w:szCs w:val="24"/>
          <w:lang w:val="es-ES"/>
        </w:rPr>
        <w:drawing>
          <wp:inline distT="0" distB="0" distL="0" distR="0" wp14:anchorId="04F62D3C" wp14:editId="73320420">
            <wp:extent cx="6858000" cy="2973070"/>
            <wp:effectExtent l="19050" t="19050" r="19050" b="17780"/>
            <wp:docPr id="1254808084"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858000" cy="2973070"/>
                    </a:xfrm>
                    <a:prstGeom prst="rect">
                      <a:avLst/>
                    </a:prstGeom>
                    <a:ln>
                      <a:solidFill>
                        <a:sysClr val="window" lastClr="FFFFFF">
                          <a:lumMod val="85000"/>
                        </a:sysClr>
                      </a:solidFill>
                    </a:ln>
                  </pic:spPr>
                </pic:pic>
              </a:graphicData>
            </a:graphic>
          </wp:inline>
        </w:drawing>
      </w:r>
    </w:p>
    <w:p w14:paraId="28F894ED" w14:textId="77777777" w:rsidR="00B15A26" w:rsidRPr="00B15A26" w:rsidRDefault="00B15A26" w:rsidP="00B80FC8">
      <w:pPr>
        <w:spacing w:before="0"/>
        <w:rPr>
          <w:rFonts w:ascii="Arial" w:eastAsia="Calibri" w:hAnsi="Arial" w:cs="Arial"/>
          <w:sz w:val="24"/>
          <w:szCs w:val="24"/>
          <w:lang w:val="es-US"/>
        </w:rPr>
      </w:pPr>
      <w:r w:rsidRPr="00B15A26">
        <w:rPr>
          <w:rFonts w:ascii="Arial" w:eastAsia="Calibri" w:hAnsi="Arial" w:cs="Arial"/>
          <w:noProof/>
          <w:sz w:val="24"/>
          <w:szCs w:val="24"/>
          <w:lang w:val="es-ES"/>
        </w:rPr>
        <w:lastRenderedPageBreak/>
        <w:drawing>
          <wp:inline distT="0" distB="0" distL="0" distR="0" wp14:anchorId="60D53BB4" wp14:editId="6F6060CC">
            <wp:extent cx="6858000" cy="3112770"/>
            <wp:effectExtent l="19050" t="19050" r="19050" b="11430"/>
            <wp:docPr id="124634985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858000" cy="3112770"/>
                    </a:xfrm>
                    <a:prstGeom prst="rect">
                      <a:avLst/>
                    </a:prstGeom>
                    <a:ln>
                      <a:solidFill>
                        <a:sysClr val="window" lastClr="FFFFFF">
                          <a:lumMod val="85000"/>
                        </a:sysClr>
                      </a:solidFill>
                    </a:ln>
                  </pic:spPr>
                </pic:pic>
              </a:graphicData>
            </a:graphic>
          </wp:inline>
        </w:drawing>
      </w:r>
    </w:p>
    <w:p w14:paraId="6376077C" w14:textId="77777777" w:rsidR="00B15A26" w:rsidRPr="00B15A26" w:rsidRDefault="00B15A26" w:rsidP="00B80FC8">
      <w:pPr>
        <w:spacing w:before="0"/>
        <w:rPr>
          <w:rFonts w:ascii="Arial" w:eastAsia="Calibri" w:hAnsi="Arial" w:cs="Arial"/>
          <w:sz w:val="24"/>
          <w:szCs w:val="24"/>
          <w:lang w:val="es-US"/>
        </w:rPr>
      </w:pPr>
      <w:r w:rsidRPr="00B15A26">
        <w:rPr>
          <w:rFonts w:ascii="Arial" w:eastAsia="Calibri" w:hAnsi="Arial" w:cs="Arial"/>
          <w:noProof/>
          <w:sz w:val="24"/>
          <w:szCs w:val="24"/>
          <w:lang w:val="es-ES"/>
        </w:rPr>
        <w:drawing>
          <wp:inline distT="0" distB="0" distL="0" distR="0" wp14:anchorId="5F6E6E57" wp14:editId="2A8BDFBD">
            <wp:extent cx="6858000" cy="3112770"/>
            <wp:effectExtent l="19050" t="19050" r="19050" b="11430"/>
            <wp:docPr id="1662373310"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858000" cy="3112770"/>
                    </a:xfrm>
                    <a:prstGeom prst="rect">
                      <a:avLst/>
                    </a:prstGeom>
                    <a:ln>
                      <a:solidFill>
                        <a:sysClr val="window" lastClr="FFFFFF">
                          <a:lumMod val="85000"/>
                        </a:sysClr>
                      </a:solidFill>
                    </a:ln>
                  </pic:spPr>
                </pic:pic>
              </a:graphicData>
            </a:graphic>
          </wp:inline>
        </w:drawing>
      </w:r>
    </w:p>
    <w:p w14:paraId="420A1383" w14:textId="77777777" w:rsidR="00B15A26" w:rsidRPr="00B15A26" w:rsidRDefault="00B15A26" w:rsidP="00B80FC8">
      <w:pPr>
        <w:spacing w:before="0"/>
        <w:rPr>
          <w:rFonts w:ascii="Arial" w:eastAsia="Calibri" w:hAnsi="Arial" w:cs="Arial"/>
          <w:sz w:val="24"/>
          <w:szCs w:val="24"/>
          <w:lang w:val="es-US"/>
        </w:rPr>
      </w:pPr>
      <w:r w:rsidRPr="00B15A26">
        <w:rPr>
          <w:rFonts w:ascii="Arial" w:eastAsia="Calibri" w:hAnsi="Arial" w:cs="Arial"/>
          <w:noProof/>
          <w:sz w:val="24"/>
          <w:szCs w:val="24"/>
          <w:lang w:val="es-ES"/>
        </w:rPr>
        <w:lastRenderedPageBreak/>
        <w:drawing>
          <wp:inline distT="0" distB="0" distL="0" distR="0" wp14:anchorId="53133139" wp14:editId="22543033">
            <wp:extent cx="6858000" cy="3112770"/>
            <wp:effectExtent l="19050" t="19050" r="19050" b="11430"/>
            <wp:docPr id="1384547075"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858000" cy="3112770"/>
                    </a:xfrm>
                    <a:prstGeom prst="rect">
                      <a:avLst/>
                    </a:prstGeom>
                    <a:ln>
                      <a:solidFill>
                        <a:sysClr val="window" lastClr="FFFFFF">
                          <a:lumMod val="85000"/>
                        </a:sysClr>
                      </a:solidFill>
                    </a:ln>
                  </pic:spPr>
                </pic:pic>
              </a:graphicData>
            </a:graphic>
          </wp:inline>
        </w:drawing>
      </w:r>
    </w:p>
    <w:p w14:paraId="179B5EE9" w14:textId="77777777" w:rsidR="00B15A26" w:rsidRPr="00B15A26" w:rsidRDefault="00B15A26" w:rsidP="00B80FC8">
      <w:pPr>
        <w:spacing w:before="0"/>
        <w:rPr>
          <w:rFonts w:ascii="Arial" w:eastAsia="Calibri" w:hAnsi="Arial" w:cs="Arial"/>
          <w:sz w:val="24"/>
          <w:szCs w:val="24"/>
          <w:lang w:val="es-US"/>
        </w:rPr>
      </w:pPr>
      <w:r w:rsidRPr="00B15A26">
        <w:rPr>
          <w:rFonts w:ascii="Arial" w:eastAsia="Calibri" w:hAnsi="Arial" w:cs="Arial"/>
          <w:noProof/>
          <w:sz w:val="24"/>
          <w:szCs w:val="24"/>
          <w:lang w:val="es-ES"/>
        </w:rPr>
        <w:drawing>
          <wp:inline distT="0" distB="0" distL="0" distR="0" wp14:anchorId="12C9DBDD" wp14:editId="65045DC3">
            <wp:extent cx="6858000" cy="3112770"/>
            <wp:effectExtent l="19050" t="19050" r="19050" b="11430"/>
            <wp:docPr id="2092191144"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858000" cy="3112770"/>
                    </a:xfrm>
                    <a:prstGeom prst="rect">
                      <a:avLst/>
                    </a:prstGeom>
                    <a:ln>
                      <a:solidFill>
                        <a:sysClr val="window" lastClr="FFFFFF">
                          <a:lumMod val="85000"/>
                        </a:sysClr>
                      </a:solidFill>
                    </a:ln>
                  </pic:spPr>
                </pic:pic>
              </a:graphicData>
            </a:graphic>
          </wp:inline>
        </w:drawing>
      </w:r>
    </w:p>
    <w:p w14:paraId="3E94CDB6" w14:textId="77777777" w:rsidR="00B15A26" w:rsidRPr="00B15A26" w:rsidRDefault="00B15A26" w:rsidP="00B80FC8">
      <w:pPr>
        <w:spacing w:before="0"/>
        <w:rPr>
          <w:rFonts w:ascii="Arial" w:eastAsia="Calibri" w:hAnsi="Arial" w:cs="Arial"/>
          <w:sz w:val="24"/>
          <w:szCs w:val="24"/>
          <w:lang w:val="es-US"/>
        </w:rPr>
      </w:pPr>
      <w:r w:rsidRPr="00B15A26">
        <w:rPr>
          <w:rFonts w:ascii="Arial" w:eastAsia="Calibri" w:hAnsi="Arial" w:cs="Arial"/>
          <w:noProof/>
          <w:sz w:val="24"/>
          <w:szCs w:val="24"/>
          <w:lang w:val="es-ES"/>
        </w:rPr>
        <w:lastRenderedPageBreak/>
        <w:drawing>
          <wp:inline distT="0" distB="0" distL="0" distR="0" wp14:anchorId="738DEFAF" wp14:editId="2730F15B">
            <wp:extent cx="6858000" cy="3285490"/>
            <wp:effectExtent l="19050" t="19050" r="19050" b="10160"/>
            <wp:docPr id="320076331"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858000" cy="3285490"/>
                    </a:xfrm>
                    <a:prstGeom prst="rect">
                      <a:avLst/>
                    </a:prstGeom>
                    <a:ln>
                      <a:solidFill>
                        <a:sysClr val="window" lastClr="FFFFFF">
                          <a:lumMod val="85000"/>
                        </a:sysClr>
                      </a:solidFill>
                    </a:ln>
                  </pic:spPr>
                </pic:pic>
              </a:graphicData>
            </a:graphic>
          </wp:inline>
        </w:drawing>
      </w:r>
    </w:p>
    <w:p w14:paraId="6DA49A61" w14:textId="77777777" w:rsidR="00B15A26" w:rsidRPr="00B15A26" w:rsidRDefault="00B15A26" w:rsidP="00B80FC8">
      <w:pPr>
        <w:spacing w:before="0"/>
        <w:rPr>
          <w:rFonts w:ascii="Arial" w:eastAsia="Calibri" w:hAnsi="Arial" w:cs="Arial"/>
          <w:sz w:val="24"/>
          <w:szCs w:val="24"/>
          <w:lang w:val="es-US"/>
        </w:rPr>
      </w:pPr>
      <w:r w:rsidRPr="00B15A26">
        <w:rPr>
          <w:rFonts w:ascii="Arial" w:eastAsia="Calibri" w:hAnsi="Arial" w:cs="Arial"/>
          <w:sz w:val="24"/>
          <w:szCs w:val="24"/>
          <w:lang w:val="es-US"/>
        </w:rPr>
        <w:br w:type="page"/>
      </w:r>
    </w:p>
    <w:p w14:paraId="5EC35E38" w14:textId="66A4EB7C" w:rsidR="00B15A26" w:rsidRPr="00B15A26" w:rsidRDefault="00C05802" w:rsidP="00B80FC8">
      <w:pPr>
        <w:pStyle w:val="Ttulo2"/>
        <w:rPr>
          <w:rFonts w:eastAsia="Times New Roman"/>
          <w:lang w:val="es-ES"/>
        </w:rPr>
      </w:pPr>
      <w:bookmarkStart w:id="87" w:name="_Toc153274014"/>
      <w:r>
        <w:rPr>
          <w:rFonts w:eastAsia="Times New Roman"/>
          <w:lang w:val="es-ES"/>
        </w:rPr>
        <w:lastRenderedPageBreak/>
        <w:t>1</w:t>
      </w:r>
      <w:r w:rsidR="00D917DB">
        <w:rPr>
          <w:rFonts w:eastAsia="Times New Roman"/>
          <w:lang w:val="es-ES"/>
        </w:rPr>
        <w:t>9</w:t>
      </w:r>
      <w:r>
        <w:rPr>
          <w:rFonts w:eastAsia="Times New Roman"/>
          <w:lang w:val="es-ES"/>
        </w:rPr>
        <w:t xml:space="preserve">.8 </w:t>
      </w:r>
      <w:r w:rsidR="00B15A26" w:rsidRPr="00B15A26">
        <w:rPr>
          <w:rFonts w:eastAsia="Times New Roman"/>
          <w:lang w:val="es-ES"/>
        </w:rPr>
        <w:t>SECRETARÍA DE EDUCACIÓN</w:t>
      </w:r>
      <w:bookmarkEnd w:id="87"/>
    </w:p>
    <w:p w14:paraId="0802623D" w14:textId="77777777" w:rsidR="00B15A26" w:rsidRPr="00B15A26" w:rsidRDefault="00B15A26" w:rsidP="00522DA6">
      <w:pPr>
        <w:spacing w:before="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Para el balance de resultados en un primer cuadro encontramos las </w:t>
      </w:r>
      <w:r w:rsidRPr="00B15A26">
        <w:rPr>
          <w:rFonts w:ascii="Arial" w:eastAsia="Calibri" w:hAnsi="Arial" w:cs="Arial"/>
          <w:b/>
          <w:sz w:val="24"/>
          <w:szCs w:val="24"/>
          <w:lang w:val="es-ES"/>
        </w:rPr>
        <w:t>Líneas Estratégicas</w:t>
      </w:r>
      <w:r w:rsidRPr="00B15A26">
        <w:rPr>
          <w:rFonts w:ascii="Arial" w:eastAsia="Calibri" w:hAnsi="Arial" w:cs="Arial"/>
          <w:sz w:val="24"/>
          <w:szCs w:val="24"/>
          <w:lang w:val="es-ES"/>
        </w:rPr>
        <w:t xml:space="preserve"> de la secretaria en mención, </w:t>
      </w:r>
      <w:r w:rsidRPr="00B15A26">
        <w:rPr>
          <w:rFonts w:ascii="Arial" w:eastAsia="Calibri" w:hAnsi="Arial" w:cs="Arial"/>
          <w:b/>
          <w:sz w:val="24"/>
          <w:szCs w:val="24"/>
          <w:lang w:val="es-ES"/>
        </w:rPr>
        <w:t>Programa</w:t>
      </w:r>
      <w:r w:rsidRPr="00B15A26">
        <w:rPr>
          <w:rFonts w:ascii="Arial" w:eastAsia="Calibri" w:hAnsi="Arial" w:cs="Arial"/>
          <w:sz w:val="24"/>
          <w:szCs w:val="24"/>
          <w:lang w:val="es-ES"/>
        </w:rPr>
        <w:t xml:space="preserve"> y el </w:t>
      </w:r>
      <w:r w:rsidRPr="00B15A26">
        <w:rPr>
          <w:rFonts w:ascii="Arial" w:eastAsia="Calibri" w:hAnsi="Arial" w:cs="Arial"/>
          <w:b/>
          <w:sz w:val="24"/>
          <w:szCs w:val="24"/>
          <w:lang w:val="es-ES"/>
        </w:rPr>
        <w:t>total obligado del cuatrienio</w:t>
      </w:r>
      <w:r w:rsidRPr="00B15A26">
        <w:rPr>
          <w:rFonts w:ascii="Arial" w:eastAsia="Calibri" w:hAnsi="Arial" w:cs="Arial"/>
          <w:sz w:val="24"/>
          <w:szCs w:val="24"/>
          <w:lang w:val="es-ES"/>
        </w:rPr>
        <w:t xml:space="preserve">, evidenciando a los </w:t>
      </w:r>
      <w:r w:rsidRPr="00B15A26">
        <w:rPr>
          <w:rFonts w:ascii="Arial" w:eastAsia="Calibri" w:hAnsi="Arial" w:cs="Arial"/>
          <w:b/>
          <w:sz w:val="24"/>
          <w:szCs w:val="24"/>
          <w:lang w:val="es-ES"/>
        </w:rPr>
        <w:t>Proyectos</w:t>
      </w:r>
      <w:r w:rsidRPr="00B15A26">
        <w:rPr>
          <w:rFonts w:ascii="Arial" w:eastAsia="Calibri" w:hAnsi="Arial" w:cs="Arial"/>
          <w:sz w:val="24"/>
          <w:szCs w:val="24"/>
          <w:lang w:val="es-ES"/>
        </w:rPr>
        <w:t xml:space="preserve"> que apunta cada uno de estos programas relacionados con su código BPIM. (Banco de proyectos de inversión Municipal).</w:t>
      </w:r>
    </w:p>
    <w:p w14:paraId="5E7F741B" w14:textId="77777777" w:rsidR="00B15A26" w:rsidRPr="00B15A26" w:rsidRDefault="00B15A26" w:rsidP="00B80FC8">
      <w:pPr>
        <w:spacing w:before="0" w:line="240" w:lineRule="auto"/>
        <w:rPr>
          <w:rFonts w:ascii="Arial" w:eastAsia="Calibri" w:hAnsi="Arial" w:cs="Arial"/>
          <w:sz w:val="24"/>
          <w:szCs w:val="24"/>
          <w:lang w:val="es-ES"/>
        </w:rPr>
      </w:pPr>
      <w:r w:rsidRPr="00B15A26">
        <w:rPr>
          <w:rFonts w:ascii="Calibri" w:eastAsia="Calibri" w:hAnsi="Calibri" w:cs="Times New Roman"/>
          <w:noProof/>
          <w:sz w:val="22"/>
          <w:szCs w:val="22"/>
          <w:lang w:val="es-ES"/>
        </w:rPr>
        <w:drawing>
          <wp:inline distT="0" distB="0" distL="0" distR="0" wp14:anchorId="1BA7EF60" wp14:editId="1496FC03">
            <wp:extent cx="6858000" cy="1496060"/>
            <wp:effectExtent l="19050" t="19050" r="19050" b="27940"/>
            <wp:docPr id="957141848"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858000" cy="1496060"/>
                    </a:xfrm>
                    <a:prstGeom prst="rect">
                      <a:avLst/>
                    </a:prstGeom>
                    <a:ln>
                      <a:solidFill>
                        <a:sysClr val="window" lastClr="FFFFFF">
                          <a:lumMod val="85000"/>
                        </a:sysClr>
                      </a:solidFill>
                    </a:ln>
                  </pic:spPr>
                </pic:pic>
              </a:graphicData>
            </a:graphic>
          </wp:inline>
        </w:drawing>
      </w:r>
    </w:p>
    <w:p w14:paraId="5A96279E"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7F4EB329" wp14:editId="093C3551">
            <wp:extent cx="6858000" cy="3429000"/>
            <wp:effectExtent l="19050" t="19050" r="19050" b="19050"/>
            <wp:docPr id="983417782"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858000" cy="3429000"/>
                    </a:xfrm>
                    <a:prstGeom prst="rect">
                      <a:avLst/>
                    </a:prstGeom>
                    <a:ln>
                      <a:solidFill>
                        <a:sysClr val="window" lastClr="FFFFFF">
                          <a:lumMod val="85000"/>
                        </a:sysClr>
                      </a:solidFill>
                    </a:ln>
                  </pic:spPr>
                </pic:pic>
              </a:graphicData>
            </a:graphic>
          </wp:inline>
        </w:drawing>
      </w:r>
    </w:p>
    <w:p w14:paraId="4D7AC33F"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A continuación, encontramos de forma desagregada los cuadros con información de: </w:t>
      </w:r>
      <w:r w:rsidRPr="00B15A26">
        <w:rPr>
          <w:rFonts w:ascii="Arial" w:eastAsia="Calibri" w:hAnsi="Arial" w:cs="Arial"/>
          <w:b/>
          <w:sz w:val="24"/>
          <w:szCs w:val="24"/>
          <w:lang w:val="es-ES"/>
        </w:rPr>
        <w:t>Meta de producto</w:t>
      </w:r>
      <w:r w:rsidRPr="00B15A26">
        <w:rPr>
          <w:rFonts w:ascii="Arial" w:eastAsia="Calibri" w:hAnsi="Arial" w:cs="Arial"/>
          <w:sz w:val="24"/>
          <w:szCs w:val="24"/>
          <w:lang w:val="es-ES"/>
        </w:rPr>
        <w:t>, la</w:t>
      </w:r>
      <w:r w:rsidRPr="00B15A26">
        <w:rPr>
          <w:rFonts w:ascii="Arial" w:eastAsia="Calibri" w:hAnsi="Arial" w:cs="Arial"/>
          <w:b/>
          <w:sz w:val="24"/>
          <w:szCs w:val="24"/>
          <w:lang w:val="es-ES"/>
        </w:rPr>
        <w:t xml:space="preserve"> línea base</w:t>
      </w:r>
      <w:r w:rsidRPr="00B15A26">
        <w:rPr>
          <w:rFonts w:ascii="Arial" w:eastAsia="Calibri" w:hAnsi="Arial" w:cs="Arial"/>
          <w:sz w:val="24"/>
          <w:szCs w:val="24"/>
          <w:lang w:val="es-ES"/>
        </w:rPr>
        <w:t xml:space="preserve"> (indicadores con los que se recibió la entidad en 2019 y a partir de los cuales se formulan las metas del plan de desarrollo.) la </w:t>
      </w:r>
      <w:r w:rsidRPr="00B15A26">
        <w:rPr>
          <w:rFonts w:ascii="Arial" w:eastAsia="Calibri" w:hAnsi="Arial" w:cs="Arial"/>
          <w:b/>
          <w:sz w:val="24"/>
          <w:szCs w:val="24"/>
          <w:lang w:val="es-ES"/>
        </w:rPr>
        <w:t>Ejecución Física</w:t>
      </w:r>
      <w:r w:rsidRPr="00B15A26">
        <w:rPr>
          <w:rFonts w:ascii="Arial" w:eastAsia="Calibri" w:hAnsi="Arial" w:cs="Arial"/>
          <w:sz w:val="24"/>
          <w:szCs w:val="24"/>
          <w:lang w:val="es-ES"/>
        </w:rPr>
        <w:t xml:space="preserve"> y </w:t>
      </w:r>
      <w:r w:rsidRPr="00B15A26">
        <w:rPr>
          <w:rFonts w:ascii="Arial" w:eastAsia="Calibri" w:hAnsi="Arial" w:cs="Arial"/>
          <w:b/>
          <w:sz w:val="24"/>
          <w:szCs w:val="24"/>
          <w:lang w:val="es-ES"/>
        </w:rPr>
        <w:t>Presupuestal</w:t>
      </w:r>
      <w:r w:rsidRPr="00B15A26">
        <w:rPr>
          <w:rFonts w:ascii="Arial" w:eastAsia="Calibri" w:hAnsi="Arial" w:cs="Arial"/>
          <w:sz w:val="24"/>
          <w:szCs w:val="24"/>
          <w:lang w:val="es-ES"/>
        </w:rPr>
        <w:t xml:space="preserve"> por año.</w:t>
      </w:r>
    </w:p>
    <w:p w14:paraId="79A12279" w14:textId="77777777" w:rsidR="00B15A26" w:rsidRPr="00B15A26" w:rsidRDefault="00B15A26" w:rsidP="00522DA6">
      <w:pPr>
        <w:spacing w:before="0" w:after="0" w:line="240" w:lineRule="auto"/>
        <w:jc w:val="both"/>
        <w:rPr>
          <w:rFonts w:ascii="Arial" w:eastAsia="Calibri" w:hAnsi="Arial" w:cs="Arial"/>
          <w:sz w:val="24"/>
          <w:szCs w:val="24"/>
          <w:lang w:val="es-ES"/>
        </w:rPr>
      </w:pPr>
    </w:p>
    <w:p w14:paraId="35B46CF3"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La columna </w:t>
      </w:r>
      <w:r w:rsidRPr="00B15A26">
        <w:rPr>
          <w:rFonts w:ascii="Arial" w:eastAsia="Calibri" w:hAnsi="Arial" w:cs="Arial"/>
          <w:b/>
          <w:sz w:val="24"/>
          <w:szCs w:val="24"/>
          <w:lang w:val="es-ES"/>
        </w:rPr>
        <w:t>Código meta de producto</w:t>
      </w:r>
      <w:r w:rsidRPr="00B15A26">
        <w:rPr>
          <w:rFonts w:ascii="Arial" w:eastAsia="Calibri" w:hAnsi="Arial" w:cs="Arial"/>
          <w:sz w:val="24"/>
          <w:szCs w:val="24"/>
          <w:lang w:val="es-ES"/>
        </w:rPr>
        <w:t xml:space="preserve"> está presente en todos los cuadros relacionados para evidenciar las metas a las que se hace referencia durante cada vigencia.</w:t>
      </w:r>
    </w:p>
    <w:p w14:paraId="65C47CD1"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65D61CFF" wp14:editId="622341CB">
            <wp:extent cx="6858000" cy="5989320"/>
            <wp:effectExtent l="19050" t="19050" r="19050" b="11430"/>
            <wp:docPr id="1985716841"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858000" cy="5989320"/>
                    </a:xfrm>
                    <a:prstGeom prst="rect">
                      <a:avLst/>
                    </a:prstGeom>
                    <a:ln>
                      <a:solidFill>
                        <a:sysClr val="window" lastClr="FFFFFF">
                          <a:lumMod val="85000"/>
                        </a:sysClr>
                      </a:solidFill>
                    </a:ln>
                  </pic:spPr>
                </pic:pic>
              </a:graphicData>
            </a:graphic>
          </wp:inline>
        </w:drawing>
      </w:r>
    </w:p>
    <w:p w14:paraId="3DF55643"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7D9FFCCE" wp14:editId="7DB278E6">
            <wp:extent cx="6858000" cy="3773805"/>
            <wp:effectExtent l="19050" t="19050" r="19050" b="17145"/>
            <wp:docPr id="800994872"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858000" cy="3773805"/>
                    </a:xfrm>
                    <a:prstGeom prst="rect">
                      <a:avLst/>
                    </a:prstGeom>
                    <a:ln>
                      <a:solidFill>
                        <a:sysClr val="window" lastClr="FFFFFF">
                          <a:lumMod val="85000"/>
                        </a:sysClr>
                      </a:solidFill>
                    </a:ln>
                  </pic:spPr>
                </pic:pic>
              </a:graphicData>
            </a:graphic>
          </wp:inline>
        </w:drawing>
      </w:r>
    </w:p>
    <w:p w14:paraId="07FB173E"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42D4F861" wp14:editId="7F497F92">
            <wp:extent cx="6858000" cy="3902710"/>
            <wp:effectExtent l="19050" t="19050" r="19050" b="21590"/>
            <wp:docPr id="1552036356"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858000" cy="3902710"/>
                    </a:xfrm>
                    <a:prstGeom prst="rect">
                      <a:avLst/>
                    </a:prstGeom>
                    <a:ln>
                      <a:solidFill>
                        <a:sysClr val="window" lastClr="FFFFFF">
                          <a:lumMod val="85000"/>
                        </a:sysClr>
                      </a:solidFill>
                    </a:ln>
                  </pic:spPr>
                </pic:pic>
              </a:graphicData>
            </a:graphic>
          </wp:inline>
        </w:drawing>
      </w:r>
    </w:p>
    <w:p w14:paraId="46B76344"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41AFF82E" wp14:editId="16D0C52B">
            <wp:extent cx="6858000" cy="3902710"/>
            <wp:effectExtent l="19050" t="19050" r="19050" b="21590"/>
            <wp:docPr id="912520402"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858000" cy="3902710"/>
                    </a:xfrm>
                    <a:prstGeom prst="rect">
                      <a:avLst/>
                    </a:prstGeom>
                    <a:ln>
                      <a:solidFill>
                        <a:sysClr val="window" lastClr="FFFFFF">
                          <a:lumMod val="85000"/>
                        </a:sysClr>
                      </a:solidFill>
                    </a:ln>
                  </pic:spPr>
                </pic:pic>
              </a:graphicData>
            </a:graphic>
          </wp:inline>
        </w:drawing>
      </w:r>
    </w:p>
    <w:p w14:paraId="0467F4F5"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6228CEE5" wp14:editId="529623F2">
            <wp:extent cx="6858000" cy="3902710"/>
            <wp:effectExtent l="19050" t="19050" r="19050" b="21590"/>
            <wp:docPr id="1574167538"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858000" cy="3902710"/>
                    </a:xfrm>
                    <a:prstGeom prst="rect">
                      <a:avLst/>
                    </a:prstGeom>
                    <a:ln>
                      <a:solidFill>
                        <a:sysClr val="window" lastClr="FFFFFF">
                          <a:lumMod val="85000"/>
                        </a:sysClr>
                      </a:solidFill>
                    </a:ln>
                  </pic:spPr>
                </pic:pic>
              </a:graphicData>
            </a:graphic>
          </wp:inline>
        </w:drawing>
      </w:r>
    </w:p>
    <w:p w14:paraId="232D18E6"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64EDE54F" wp14:editId="15830535">
            <wp:extent cx="6858000" cy="3902710"/>
            <wp:effectExtent l="19050" t="19050" r="19050" b="21590"/>
            <wp:docPr id="1716346563"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858000" cy="3902710"/>
                    </a:xfrm>
                    <a:prstGeom prst="rect">
                      <a:avLst/>
                    </a:prstGeom>
                    <a:ln>
                      <a:solidFill>
                        <a:sysClr val="window" lastClr="FFFFFF">
                          <a:lumMod val="85000"/>
                        </a:sysClr>
                      </a:solidFill>
                    </a:ln>
                  </pic:spPr>
                </pic:pic>
              </a:graphicData>
            </a:graphic>
          </wp:inline>
        </w:drawing>
      </w:r>
    </w:p>
    <w:p w14:paraId="1420E462"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5E6B7F3E" wp14:editId="5CFD682E">
            <wp:extent cx="6858000" cy="4117975"/>
            <wp:effectExtent l="19050" t="19050" r="19050" b="15875"/>
            <wp:docPr id="605970972"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858000" cy="4117975"/>
                    </a:xfrm>
                    <a:prstGeom prst="rect">
                      <a:avLst/>
                    </a:prstGeom>
                    <a:ln>
                      <a:solidFill>
                        <a:sysClr val="window" lastClr="FFFFFF">
                          <a:lumMod val="85000"/>
                        </a:sysClr>
                      </a:solidFill>
                    </a:ln>
                  </pic:spPr>
                </pic:pic>
              </a:graphicData>
            </a:graphic>
          </wp:inline>
        </w:drawing>
      </w:r>
    </w:p>
    <w:p w14:paraId="4CE63940" w14:textId="77777777" w:rsidR="00B15A26" w:rsidRPr="00B15A26" w:rsidRDefault="00B15A26" w:rsidP="00B80FC8">
      <w:pPr>
        <w:spacing w:before="0"/>
        <w:rPr>
          <w:rFonts w:ascii="Arial" w:eastAsia="Calibri" w:hAnsi="Arial" w:cs="Arial"/>
          <w:sz w:val="24"/>
          <w:szCs w:val="24"/>
          <w:lang w:val="es-US"/>
        </w:rPr>
      </w:pPr>
      <w:r w:rsidRPr="00B15A26">
        <w:rPr>
          <w:rFonts w:ascii="Arial" w:eastAsia="Calibri" w:hAnsi="Arial" w:cs="Arial"/>
          <w:sz w:val="24"/>
          <w:szCs w:val="24"/>
          <w:lang w:val="es-US"/>
        </w:rPr>
        <w:br w:type="page"/>
      </w:r>
    </w:p>
    <w:p w14:paraId="372F2830" w14:textId="4FF75778" w:rsidR="00B15A26" w:rsidRPr="00B15A26" w:rsidRDefault="00C05802" w:rsidP="00B80FC8">
      <w:pPr>
        <w:pStyle w:val="Ttulo2"/>
        <w:rPr>
          <w:rFonts w:eastAsia="Times New Roman"/>
          <w:lang w:val="es-ES"/>
        </w:rPr>
      </w:pPr>
      <w:bookmarkStart w:id="88" w:name="_Toc153274015"/>
      <w:r>
        <w:rPr>
          <w:rFonts w:eastAsia="Times New Roman"/>
          <w:lang w:val="es-ES"/>
        </w:rPr>
        <w:lastRenderedPageBreak/>
        <w:t>1</w:t>
      </w:r>
      <w:r w:rsidR="00D917DB">
        <w:rPr>
          <w:rFonts w:eastAsia="Times New Roman"/>
          <w:lang w:val="es-ES"/>
        </w:rPr>
        <w:t>9</w:t>
      </w:r>
      <w:r>
        <w:rPr>
          <w:rFonts w:eastAsia="Times New Roman"/>
          <w:lang w:val="es-ES"/>
        </w:rPr>
        <w:t xml:space="preserve">.9 </w:t>
      </w:r>
      <w:r w:rsidR="00B15A26" w:rsidRPr="00B15A26">
        <w:rPr>
          <w:rFonts w:eastAsia="Times New Roman"/>
          <w:lang w:val="es-ES"/>
        </w:rPr>
        <w:t>SECRETARÍA DE GOBIERNO</w:t>
      </w:r>
      <w:bookmarkEnd w:id="88"/>
    </w:p>
    <w:p w14:paraId="27258E68" w14:textId="77777777" w:rsidR="00B15A26" w:rsidRPr="00B15A26" w:rsidRDefault="00B15A26" w:rsidP="00522DA6">
      <w:pPr>
        <w:spacing w:before="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Para el balance de resultados en un primer cuadro encontramos las </w:t>
      </w:r>
      <w:r w:rsidRPr="00B15A26">
        <w:rPr>
          <w:rFonts w:ascii="Arial" w:eastAsia="Calibri" w:hAnsi="Arial" w:cs="Arial"/>
          <w:b/>
          <w:sz w:val="24"/>
          <w:szCs w:val="24"/>
          <w:lang w:val="es-ES"/>
        </w:rPr>
        <w:t>Líneas Estratégicas</w:t>
      </w:r>
      <w:r w:rsidRPr="00B15A26">
        <w:rPr>
          <w:rFonts w:ascii="Arial" w:eastAsia="Calibri" w:hAnsi="Arial" w:cs="Arial"/>
          <w:sz w:val="24"/>
          <w:szCs w:val="24"/>
          <w:lang w:val="es-ES"/>
        </w:rPr>
        <w:t xml:space="preserve"> de la secretaria en mención, </w:t>
      </w:r>
      <w:r w:rsidRPr="00B15A26">
        <w:rPr>
          <w:rFonts w:ascii="Arial" w:eastAsia="Calibri" w:hAnsi="Arial" w:cs="Arial"/>
          <w:b/>
          <w:sz w:val="24"/>
          <w:szCs w:val="24"/>
          <w:lang w:val="es-ES"/>
        </w:rPr>
        <w:t>Programa</w:t>
      </w:r>
      <w:r w:rsidRPr="00B15A26">
        <w:rPr>
          <w:rFonts w:ascii="Arial" w:eastAsia="Calibri" w:hAnsi="Arial" w:cs="Arial"/>
          <w:sz w:val="24"/>
          <w:szCs w:val="24"/>
          <w:lang w:val="es-ES"/>
        </w:rPr>
        <w:t xml:space="preserve"> y el </w:t>
      </w:r>
      <w:r w:rsidRPr="00B15A26">
        <w:rPr>
          <w:rFonts w:ascii="Arial" w:eastAsia="Calibri" w:hAnsi="Arial" w:cs="Arial"/>
          <w:b/>
          <w:sz w:val="24"/>
          <w:szCs w:val="24"/>
          <w:lang w:val="es-ES"/>
        </w:rPr>
        <w:t>total obligado del cuatrienio</w:t>
      </w:r>
      <w:r w:rsidRPr="00B15A26">
        <w:rPr>
          <w:rFonts w:ascii="Arial" w:eastAsia="Calibri" w:hAnsi="Arial" w:cs="Arial"/>
          <w:sz w:val="24"/>
          <w:szCs w:val="24"/>
          <w:lang w:val="es-ES"/>
        </w:rPr>
        <w:t xml:space="preserve">, evidenciando a los </w:t>
      </w:r>
      <w:r w:rsidRPr="00B15A26">
        <w:rPr>
          <w:rFonts w:ascii="Arial" w:eastAsia="Calibri" w:hAnsi="Arial" w:cs="Arial"/>
          <w:b/>
          <w:sz w:val="24"/>
          <w:szCs w:val="24"/>
          <w:lang w:val="es-ES"/>
        </w:rPr>
        <w:t>Proyectos</w:t>
      </w:r>
      <w:r w:rsidRPr="00B15A26">
        <w:rPr>
          <w:rFonts w:ascii="Arial" w:eastAsia="Calibri" w:hAnsi="Arial" w:cs="Arial"/>
          <w:sz w:val="24"/>
          <w:szCs w:val="24"/>
          <w:lang w:val="es-ES"/>
        </w:rPr>
        <w:t xml:space="preserve"> que apunta cada uno de estos programas relacionados con su código BPIM. (Banco de proyectos de inversión Municipal).</w:t>
      </w:r>
    </w:p>
    <w:p w14:paraId="66D504DE" w14:textId="77777777" w:rsidR="00B15A26" w:rsidRPr="00B15A26" w:rsidRDefault="00B15A26" w:rsidP="00B80FC8">
      <w:pPr>
        <w:spacing w:before="0" w:line="240" w:lineRule="auto"/>
        <w:rPr>
          <w:rFonts w:ascii="Arial" w:eastAsia="Calibri" w:hAnsi="Arial" w:cs="Arial"/>
          <w:sz w:val="24"/>
          <w:szCs w:val="24"/>
          <w:lang w:val="es-ES"/>
        </w:rPr>
      </w:pPr>
      <w:r w:rsidRPr="00B15A26">
        <w:rPr>
          <w:rFonts w:ascii="Calibri" w:eastAsia="Calibri" w:hAnsi="Calibri" w:cs="Times New Roman"/>
          <w:noProof/>
          <w:sz w:val="22"/>
          <w:szCs w:val="22"/>
          <w:lang w:val="es-ES"/>
        </w:rPr>
        <w:drawing>
          <wp:inline distT="0" distB="0" distL="0" distR="0" wp14:anchorId="009293D1" wp14:editId="123D6A02">
            <wp:extent cx="6858000" cy="2057400"/>
            <wp:effectExtent l="19050" t="19050" r="19050" b="19050"/>
            <wp:docPr id="1146625532"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858000" cy="2057400"/>
                    </a:xfrm>
                    <a:prstGeom prst="rect">
                      <a:avLst/>
                    </a:prstGeom>
                    <a:ln>
                      <a:solidFill>
                        <a:sysClr val="window" lastClr="FFFFFF">
                          <a:lumMod val="85000"/>
                        </a:sysClr>
                      </a:solidFill>
                    </a:ln>
                  </pic:spPr>
                </pic:pic>
              </a:graphicData>
            </a:graphic>
          </wp:inline>
        </w:drawing>
      </w:r>
    </w:p>
    <w:p w14:paraId="1528B7BB"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5918813A" wp14:editId="1C2283BF">
            <wp:extent cx="6858000" cy="2609215"/>
            <wp:effectExtent l="19050" t="19050" r="19050" b="19685"/>
            <wp:docPr id="32954092"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858000" cy="2609215"/>
                    </a:xfrm>
                    <a:prstGeom prst="rect">
                      <a:avLst/>
                    </a:prstGeom>
                    <a:ln>
                      <a:solidFill>
                        <a:sysClr val="window" lastClr="FFFFFF">
                          <a:lumMod val="85000"/>
                        </a:sysClr>
                      </a:solidFill>
                    </a:ln>
                  </pic:spPr>
                </pic:pic>
              </a:graphicData>
            </a:graphic>
          </wp:inline>
        </w:drawing>
      </w:r>
    </w:p>
    <w:p w14:paraId="561D36CE"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A continuación, encontramos de forma desagregada los cuadros con información de: </w:t>
      </w:r>
      <w:r w:rsidRPr="00B15A26">
        <w:rPr>
          <w:rFonts w:ascii="Arial" w:eastAsia="Calibri" w:hAnsi="Arial" w:cs="Arial"/>
          <w:b/>
          <w:sz w:val="24"/>
          <w:szCs w:val="24"/>
          <w:lang w:val="es-ES"/>
        </w:rPr>
        <w:t>Meta de producto</w:t>
      </w:r>
      <w:r w:rsidRPr="00B15A26">
        <w:rPr>
          <w:rFonts w:ascii="Arial" w:eastAsia="Calibri" w:hAnsi="Arial" w:cs="Arial"/>
          <w:sz w:val="24"/>
          <w:szCs w:val="24"/>
          <w:lang w:val="es-ES"/>
        </w:rPr>
        <w:t>, la</w:t>
      </w:r>
      <w:r w:rsidRPr="00B15A26">
        <w:rPr>
          <w:rFonts w:ascii="Arial" w:eastAsia="Calibri" w:hAnsi="Arial" w:cs="Arial"/>
          <w:b/>
          <w:sz w:val="24"/>
          <w:szCs w:val="24"/>
          <w:lang w:val="es-ES"/>
        </w:rPr>
        <w:t xml:space="preserve"> línea base</w:t>
      </w:r>
      <w:r w:rsidRPr="00B15A26">
        <w:rPr>
          <w:rFonts w:ascii="Arial" w:eastAsia="Calibri" w:hAnsi="Arial" w:cs="Arial"/>
          <w:sz w:val="24"/>
          <w:szCs w:val="24"/>
          <w:lang w:val="es-ES"/>
        </w:rPr>
        <w:t xml:space="preserve"> (indicadores con los que se recibió la entidad en 2019 y a partir de los cuales se formulan las metas del plan de desarrollo.) la </w:t>
      </w:r>
      <w:r w:rsidRPr="00B15A26">
        <w:rPr>
          <w:rFonts w:ascii="Arial" w:eastAsia="Calibri" w:hAnsi="Arial" w:cs="Arial"/>
          <w:b/>
          <w:sz w:val="24"/>
          <w:szCs w:val="24"/>
          <w:lang w:val="es-ES"/>
        </w:rPr>
        <w:t>Ejecución Física</w:t>
      </w:r>
      <w:r w:rsidRPr="00B15A26">
        <w:rPr>
          <w:rFonts w:ascii="Arial" w:eastAsia="Calibri" w:hAnsi="Arial" w:cs="Arial"/>
          <w:sz w:val="24"/>
          <w:szCs w:val="24"/>
          <w:lang w:val="es-ES"/>
        </w:rPr>
        <w:t xml:space="preserve"> y </w:t>
      </w:r>
      <w:r w:rsidRPr="00B15A26">
        <w:rPr>
          <w:rFonts w:ascii="Arial" w:eastAsia="Calibri" w:hAnsi="Arial" w:cs="Arial"/>
          <w:b/>
          <w:sz w:val="24"/>
          <w:szCs w:val="24"/>
          <w:lang w:val="es-ES"/>
        </w:rPr>
        <w:t>Presupuestal</w:t>
      </w:r>
      <w:r w:rsidRPr="00B15A26">
        <w:rPr>
          <w:rFonts w:ascii="Arial" w:eastAsia="Calibri" w:hAnsi="Arial" w:cs="Arial"/>
          <w:sz w:val="24"/>
          <w:szCs w:val="24"/>
          <w:lang w:val="es-ES"/>
        </w:rPr>
        <w:t xml:space="preserve"> por año.</w:t>
      </w:r>
    </w:p>
    <w:p w14:paraId="39CC6DAE" w14:textId="77777777" w:rsidR="00B15A26" w:rsidRPr="00B15A26" w:rsidRDefault="00B15A26" w:rsidP="00522DA6">
      <w:pPr>
        <w:spacing w:before="0" w:after="0" w:line="240" w:lineRule="auto"/>
        <w:jc w:val="both"/>
        <w:rPr>
          <w:rFonts w:ascii="Arial" w:eastAsia="Calibri" w:hAnsi="Arial" w:cs="Arial"/>
          <w:sz w:val="24"/>
          <w:szCs w:val="24"/>
          <w:lang w:val="es-ES"/>
        </w:rPr>
      </w:pPr>
    </w:p>
    <w:p w14:paraId="729874D0"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La columna </w:t>
      </w:r>
      <w:r w:rsidRPr="00B15A26">
        <w:rPr>
          <w:rFonts w:ascii="Arial" w:eastAsia="Calibri" w:hAnsi="Arial" w:cs="Arial"/>
          <w:b/>
          <w:sz w:val="24"/>
          <w:szCs w:val="24"/>
          <w:lang w:val="es-ES"/>
        </w:rPr>
        <w:t>Código meta de producto</w:t>
      </w:r>
      <w:r w:rsidRPr="00B15A26">
        <w:rPr>
          <w:rFonts w:ascii="Arial" w:eastAsia="Calibri" w:hAnsi="Arial" w:cs="Arial"/>
          <w:sz w:val="24"/>
          <w:szCs w:val="24"/>
          <w:lang w:val="es-ES"/>
        </w:rPr>
        <w:t xml:space="preserve"> está presente en todos los cuadros relacionados para evidenciar las metas a las que se hace referencia durante cada vigencia.</w:t>
      </w:r>
    </w:p>
    <w:p w14:paraId="5DC65023"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7325074E" wp14:editId="6E964221">
            <wp:extent cx="6858000" cy="4846320"/>
            <wp:effectExtent l="19050" t="19050" r="19050" b="11430"/>
            <wp:docPr id="655323476"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858000" cy="4846320"/>
                    </a:xfrm>
                    <a:prstGeom prst="rect">
                      <a:avLst/>
                    </a:prstGeom>
                    <a:ln>
                      <a:solidFill>
                        <a:sysClr val="window" lastClr="FFFFFF">
                          <a:lumMod val="85000"/>
                        </a:sysClr>
                      </a:solidFill>
                    </a:ln>
                  </pic:spPr>
                </pic:pic>
              </a:graphicData>
            </a:graphic>
          </wp:inline>
        </w:drawing>
      </w:r>
    </w:p>
    <w:p w14:paraId="1BFD433B"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1573E380" wp14:editId="19EB748D">
            <wp:extent cx="6858000" cy="2970530"/>
            <wp:effectExtent l="19050" t="19050" r="19050" b="20320"/>
            <wp:docPr id="1134315717"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858000" cy="2970530"/>
                    </a:xfrm>
                    <a:prstGeom prst="rect">
                      <a:avLst/>
                    </a:prstGeom>
                    <a:ln>
                      <a:solidFill>
                        <a:sysClr val="window" lastClr="FFFFFF">
                          <a:lumMod val="85000"/>
                        </a:sysClr>
                      </a:solidFill>
                    </a:ln>
                  </pic:spPr>
                </pic:pic>
              </a:graphicData>
            </a:graphic>
          </wp:inline>
        </w:drawing>
      </w:r>
    </w:p>
    <w:p w14:paraId="5E08F337"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78E310E6" wp14:editId="3A0C32ED">
            <wp:extent cx="6858000" cy="3111500"/>
            <wp:effectExtent l="19050" t="19050" r="19050" b="12700"/>
            <wp:docPr id="1524062398"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858000" cy="3111500"/>
                    </a:xfrm>
                    <a:prstGeom prst="rect">
                      <a:avLst/>
                    </a:prstGeom>
                    <a:ln>
                      <a:solidFill>
                        <a:sysClr val="window" lastClr="FFFFFF">
                          <a:lumMod val="85000"/>
                        </a:sysClr>
                      </a:solidFill>
                    </a:ln>
                  </pic:spPr>
                </pic:pic>
              </a:graphicData>
            </a:graphic>
          </wp:inline>
        </w:drawing>
      </w:r>
    </w:p>
    <w:p w14:paraId="18677B72"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010A932E" wp14:editId="0DBD0077">
            <wp:extent cx="6858000" cy="3111500"/>
            <wp:effectExtent l="19050" t="19050" r="19050" b="12700"/>
            <wp:docPr id="1142397712"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858000" cy="3111500"/>
                    </a:xfrm>
                    <a:prstGeom prst="rect">
                      <a:avLst/>
                    </a:prstGeom>
                    <a:ln>
                      <a:solidFill>
                        <a:sysClr val="window" lastClr="FFFFFF">
                          <a:lumMod val="85000"/>
                        </a:sysClr>
                      </a:solidFill>
                    </a:ln>
                  </pic:spPr>
                </pic:pic>
              </a:graphicData>
            </a:graphic>
          </wp:inline>
        </w:drawing>
      </w:r>
    </w:p>
    <w:p w14:paraId="54F77E8F"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26C783EA" wp14:editId="4F1C6D34">
            <wp:extent cx="6858000" cy="3111500"/>
            <wp:effectExtent l="19050" t="19050" r="19050" b="12700"/>
            <wp:docPr id="435340736"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858000" cy="3111500"/>
                    </a:xfrm>
                    <a:prstGeom prst="rect">
                      <a:avLst/>
                    </a:prstGeom>
                    <a:ln>
                      <a:solidFill>
                        <a:sysClr val="window" lastClr="FFFFFF">
                          <a:lumMod val="85000"/>
                        </a:sysClr>
                      </a:solidFill>
                    </a:ln>
                  </pic:spPr>
                </pic:pic>
              </a:graphicData>
            </a:graphic>
          </wp:inline>
        </w:drawing>
      </w:r>
    </w:p>
    <w:p w14:paraId="35BF0BFE"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10964723" wp14:editId="7033C069">
            <wp:extent cx="6858000" cy="3111500"/>
            <wp:effectExtent l="19050" t="19050" r="19050" b="12700"/>
            <wp:docPr id="1266532034"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858000" cy="3111500"/>
                    </a:xfrm>
                    <a:prstGeom prst="rect">
                      <a:avLst/>
                    </a:prstGeom>
                    <a:ln>
                      <a:solidFill>
                        <a:sysClr val="window" lastClr="FFFFFF">
                          <a:lumMod val="85000"/>
                        </a:sysClr>
                      </a:solidFill>
                    </a:ln>
                  </pic:spPr>
                </pic:pic>
              </a:graphicData>
            </a:graphic>
          </wp:inline>
        </w:drawing>
      </w:r>
    </w:p>
    <w:p w14:paraId="7D3BD328"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0C696CEA" wp14:editId="43840EB8">
            <wp:extent cx="6858000" cy="3283585"/>
            <wp:effectExtent l="19050" t="19050" r="19050" b="12065"/>
            <wp:docPr id="1506136488"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858000" cy="3283585"/>
                    </a:xfrm>
                    <a:prstGeom prst="rect">
                      <a:avLst/>
                    </a:prstGeom>
                    <a:ln>
                      <a:solidFill>
                        <a:sysClr val="window" lastClr="FFFFFF">
                          <a:lumMod val="85000"/>
                        </a:sysClr>
                      </a:solidFill>
                    </a:ln>
                  </pic:spPr>
                </pic:pic>
              </a:graphicData>
            </a:graphic>
          </wp:inline>
        </w:drawing>
      </w:r>
    </w:p>
    <w:p w14:paraId="7B209519" w14:textId="77777777" w:rsidR="00B15A26" w:rsidRPr="00B15A26" w:rsidRDefault="00B15A26" w:rsidP="00B80FC8">
      <w:pPr>
        <w:spacing w:before="0"/>
        <w:rPr>
          <w:rFonts w:ascii="Arial" w:eastAsia="Calibri" w:hAnsi="Arial" w:cs="Arial"/>
          <w:sz w:val="24"/>
          <w:szCs w:val="24"/>
          <w:lang w:val="es-US"/>
        </w:rPr>
      </w:pPr>
      <w:r w:rsidRPr="00B15A26">
        <w:rPr>
          <w:rFonts w:ascii="Arial" w:eastAsia="Calibri" w:hAnsi="Arial" w:cs="Arial"/>
          <w:sz w:val="24"/>
          <w:szCs w:val="24"/>
          <w:lang w:val="es-US"/>
        </w:rPr>
        <w:br w:type="page"/>
      </w:r>
    </w:p>
    <w:p w14:paraId="2C04CBC1" w14:textId="5842EE24" w:rsidR="00B15A26" w:rsidRPr="00B15A26" w:rsidRDefault="00C05802" w:rsidP="00B80FC8">
      <w:pPr>
        <w:pStyle w:val="Ttulo2"/>
        <w:rPr>
          <w:rFonts w:eastAsia="Times New Roman"/>
          <w:lang w:val="es-ES"/>
        </w:rPr>
      </w:pPr>
      <w:bookmarkStart w:id="89" w:name="_Toc153274016"/>
      <w:r>
        <w:rPr>
          <w:rFonts w:eastAsia="Times New Roman"/>
          <w:lang w:val="es-ES"/>
        </w:rPr>
        <w:lastRenderedPageBreak/>
        <w:t>1</w:t>
      </w:r>
      <w:r w:rsidR="00D917DB">
        <w:rPr>
          <w:rFonts w:eastAsia="Times New Roman"/>
          <w:lang w:val="es-ES"/>
        </w:rPr>
        <w:t>9</w:t>
      </w:r>
      <w:r>
        <w:rPr>
          <w:rFonts w:eastAsia="Times New Roman"/>
          <w:lang w:val="es-ES"/>
        </w:rPr>
        <w:t xml:space="preserve">.10 </w:t>
      </w:r>
      <w:r w:rsidR="00B15A26" w:rsidRPr="00B15A26">
        <w:rPr>
          <w:rFonts w:eastAsia="Times New Roman"/>
          <w:lang w:val="es-ES"/>
        </w:rPr>
        <w:t>SECRETARÍA DE LAS MUJERES Y EQUIDAD DE GÉNERO</w:t>
      </w:r>
      <w:bookmarkEnd w:id="89"/>
    </w:p>
    <w:p w14:paraId="4F0985B3" w14:textId="77777777" w:rsidR="00B15A26" w:rsidRPr="00B15A26" w:rsidRDefault="00B15A26" w:rsidP="00522DA6">
      <w:pPr>
        <w:spacing w:before="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Para el balance de resultados en un primer cuadro encontramos las </w:t>
      </w:r>
      <w:r w:rsidRPr="00B15A26">
        <w:rPr>
          <w:rFonts w:ascii="Arial" w:eastAsia="Calibri" w:hAnsi="Arial" w:cs="Arial"/>
          <w:b/>
          <w:sz w:val="24"/>
          <w:szCs w:val="24"/>
          <w:lang w:val="es-ES"/>
        </w:rPr>
        <w:t>Líneas Estratégicas</w:t>
      </w:r>
      <w:r w:rsidRPr="00B15A26">
        <w:rPr>
          <w:rFonts w:ascii="Arial" w:eastAsia="Calibri" w:hAnsi="Arial" w:cs="Arial"/>
          <w:sz w:val="24"/>
          <w:szCs w:val="24"/>
          <w:lang w:val="es-ES"/>
        </w:rPr>
        <w:t xml:space="preserve"> de la secretaria en mención, </w:t>
      </w:r>
      <w:r w:rsidRPr="00B15A26">
        <w:rPr>
          <w:rFonts w:ascii="Arial" w:eastAsia="Calibri" w:hAnsi="Arial" w:cs="Arial"/>
          <w:b/>
          <w:sz w:val="24"/>
          <w:szCs w:val="24"/>
          <w:lang w:val="es-ES"/>
        </w:rPr>
        <w:t>Programa</w:t>
      </w:r>
      <w:r w:rsidRPr="00B15A26">
        <w:rPr>
          <w:rFonts w:ascii="Arial" w:eastAsia="Calibri" w:hAnsi="Arial" w:cs="Arial"/>
          <w:sz w:val="24"/>
          <w:szCs w:val="24"/>
          <w:lang w:val="es-ES"/>
        </w:rPr>
        <w:t xml:space="preserve"> y el </w:t>
      </w:r>
      <w:r w:rsidRPr="00B15A26">
        <w:rPr>
          <w:rFonts w:ascii="Arial" w:eastAsia="Calibri" w:hAnsi="Arial" w:cs="Arial"/>
          <w:b/>
          <w:sz w:val="24"/>
          <w:szCs w:val="24"/>
          <w:lang w:val="es-ES"/>
        </w:rPr>
        <w:t>total obligado del cuatrienio</w:t>
      </w:r>
      <w:r w:rsidRPr="00B15A26">
        <w:rPr>
          <w:rFonts w:ascii="Arial" w:eastAsia="Calibri" w:hAnsi="Arial" w:cs="Arial"/>
          <w:sz w:val="24"/>
          <w:szCs w:val="24"/>
          <w:lang w:val="es-ES"/>
        </w:rPr>
        <w:t xml:space="preserve">, evidenciando a los </w:t>
      </w:r>
      <w:r w:rsidRPr="00B15A26">
        <w:rPr>
          <w:rFonts w:ascii="Arial" w:eastAsia="Calibri" w:hAnsi="Arial" w:cs="Arial"/>
          <w:b/>
          <w:sz w:val="24"/>
          <w:szCs w:val="24"/>
          <w:lang w:val="es-ES"/>
        </w:rPr>
        <w:t>Proyectos</w:t>
      </w:r>
      <w:r w:rsidRPr="00B15A26">
        <w:rPr>
          <w:rFonts w:ascii="Arial" w:eastAsia="Calibri" w:hAnsi="Arial" w:cs="Arial"/>
          <w:sz w:val="24"/>
          <w:szCs w:val="24"/>
          <w:lang w:val="es-ES"/>
        </w:rPr>
        <w:t xml:space="preserve"> que apunta cada uno de estos programas relacionados con su código BPIM. (Banco de proyectos de inversión Municipal).</w:t>
      </w:r>
    </w:p>
    <w:p w14:paraId="3B5B1505" w14:textId="77777777" w:rsidR="00B15A26" w:rsidRPr="00B15A26" w:rsidRDefault="00B15A26" w:rsidP="00B80FC8">
      <w:pPr>
        <w:spacing w:before="0" w:line="240" w:lineRule="auto"/>
        <w:rPr>
          <w:rFonts w:ascii="Arial" w:eastAsia="Calibri" w:hAnsi="Arial" w:cs="Arial"/>
          <w:sz w:val="24"/>
          <w:szCs w:val="24"/>
          <w:lang w:val="es-ES"/>
        </w:rPr>
      </w:pPr>
      <w:r w:rsidRPr="00B15A26">
        <w:rPr>
          <w:rFonts w:ascii="Calibri" w:eastAsia="Calibri" w:hAnsi="Calibri" w:cs="Times New Roman"/>
          <w:noProof/>
          <w:sz w:val="22"/>
          <w:szCs w:val="22"/>
          <w:lang w:val="es-ES"/>
        </w:rPr>
        <w:drawing>
          <wp:inline distT="0" distB="0" distL="0" distR="0" wp14:anchorId="3C358E26" wp14:editId="6D9B1175">
            <wp:extent cx="6858000" cy="1309370"/>
            <wp:effectExtent l="19050" t="19050" r="19050" b="24130"/>
            <wp:docPr id="1342329142"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858000" cy="1309370"/>
                    </a:xfrm>
                    <a:prstGeom prst="rect">
                      <a:avLst/>
                    </a:prstGeom>
                    <a:ln>
                      <a:solidFill>
                        <a:sysClr val="window" lastClr="FFFFFF">
                          <a:lumMod val="85000"/>
                        </a:sysClr>
                      </a:solidFill>
                    </a:ln>
                  </pic:spPr>
                </pic:pic>
              </a:graphicData>
            </a:graphic>
          </wp:inline>
        </w:drawing>
      </w:r>
    </w:p>
    <w:p w14:paraId="3042375C"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70F9A48C" wp14:editId="342A7031">
            <wp:extent cx="6858000" cy="730885"/>
            <wp:effectExtent l="19050" t="19050" r="19050" b="12065"/>
            <wp:docPr id="2094444400"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858000" cy="730885"/>
                    </a:xfrm>
                    <a:prstGeom prst="rect">
                      <a:avLst/>
                    </a:prstGeom>
                    <a:ln>
                      <a:solidFill>
                        <a:sysClr val="window" lastClr="FFFFFF">
                          <a:lumMod val="85000"/>
                        </a:sysClr>
                      </a:solidFill>
                    </a:ln>
                  </pic:spPr>
                </pic:pic>
              </a:graphicData>
            </a:graphic>
          </wp:inline>
        </w:drawing>
      </w:r>
    </w:p>
    <w:p w14:paraId="77529664"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A continuación, encontramos de forma desagregada los cuadros con información de: </w:t>
      </w:r>
      <w:r w:rsidRPr="00B15A26">
        <w:rPr>
          <w:rFonts w:ascii="Arial" w:eastAsia="Calibri" w:hAnsi="Arial" w:cs="Arial"/>
          <w:b/>
          <w:sz w:val="24"/>
          <w:szCs w:val="24"/>
          <w:lang w:val="es-ES"/>
        </w:rPr>
        <w:t>Meta de producto</w:t>
      </w:r>
      <w:r w:rsidRPr="00B15A26">
        <w:rPr>
          <w:rFonts w:ascii="Arial" w:eastAsia="Calibri" w:hAnsi="Arial" w:cs="Arial"/>
          <w:sz w:val="24"/>
          <w:szCs w:val="24"/>
          <w:lang w:val="es-ES"/>
        </w:rPr>
        <w:t>, la</w:t>
      </w:r>
      <w:r w:rsidRPr="00B15A26">
        <w:rPr>
          <w:rFonts w:ascii="Arial" w:eastAsia="Calibri" w:hAnsi="Arial" w:cs="Arial"/>
          <w:b/>
          <w:sz w:val="24"/>
          <w:szCs w:val="24"/>
          <w:lang w:val="es-ES"/>
        </w:rPr>
        <w:t xml:space="preserve"> línea base</w:t>
      </w:r>
      <w:r w:rsidRPr="00B15A26">
        <w:rPr>
          <w:rFonts w:ascii="Arial" w:eastAsia="Calibri" w:hAnsi="Arial" w:cs="Arial"/>
          <w:sz w:val="24"/>
          <w:szCs w:val="24"/>
          <w:lang w:val="es-ES"/>
        </w:rPr>
        <w:t xml:space="preserve"> (indicadores con los que se recibió la entidad en 2019 y a partir de los cuales se formulan las metas del plan de desarrollo.) la </w:t>
      </w:r>
      <w:r w:rsidRPr="00B15A26">
        <w:rPr>
          <w:rFonts w:ascii="Arial" w:eastAsia="Calibri" w:hAnsi="Arial" w:cs="Arial"/>
          <w:b/>
          <w:sz w:val="24"/>
          <w:szCs w:val="24"/>
          <w:lang w:val="es-ES"/>
        </w:rPr>
        <w:t>Ejecución Física</w:t>
      </w:r>
      <w:r w:rsidRPr="00B15A26">
        <w:rPr>
          <w:rFonts w:ascii="Arial" w:eastAsia="Calibri" w:hAnsi="Arial" w:cs="Arial"/>
          <w:sz w:val="24"/>
          <w:szCs w:val="24"/>
          <w:lang w:val="es-ES"/>
        </w:rPr>
        <w:t xml:space="preserve"> y </w:t>
      </w:r>
      <w:r w:rsidRPr="00B15A26">
        <w:rPr>
          <w:rFonts w:ascii="Arial" w:eastAsia="Calibri" w:hAnsi="Arial" w:cs="Arial"/>
          <w:b/>
          <w:sz w:val="24"/>
          <w:szCs w:val="24"/>
          <w:lang w:val="es-ES"/>
        </w:rPr>
        <w:t>Presupuestal</w:t>
      </w:r>
      <w:r w:rsidRPr="00B15A26">
        <w:rPr>
          <w:rFonts w:ascii="Arial" w:eastAsia="Calibri" w:hAnsi="Arial" w:cs="Arial"/>
          <w:sz w:val="24"/>
          <w:szCs w:val="24"/>
          <w:lang w:val="es-ES"/>
        </w:rPr>
        <w:t xml:space="preserve"> por año.</w:t>
      </w:r>
    </w:p>
    <w:p w14:paraId="36606F98" w14:textId="77777777" w:rsidR="00B15A26" w:rsidRPr="00B15A26" w:rsidRDefault="00B15A26" w:rsidP="00522DA6">
      <w:pPr>
        <w:spacing w:before="0" w:after="0" w:line="240" w:lineRule="auto"/>
        <w:jc w:val="both"/>
        <w:rPr>
          <w:rFonts w:ascii="Arial" w:eastAsia="Calibri" w:hAnsi="Arial" w:cs="Arial"/>
          <w:sz w:val="24"/>
          <w:szCs w:val="24"/>
          <w:lang w:val="es-ES"/>
        </w:rPr>
      </w:pPr>
    </w:p>
    <w:p w14:paraId="2CA5D809"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La columna </w:t>
      </w:r>
      <w:r w:rsidRPr="00B15A26">
        <w:rPr>
          <w:rFonts w:ascii="Arial" w:eastAsia="Calibri" w:hAnsi="Arial" w:cs="Arial"/>
          <w:b/>
          <w:sz w:val="24"/>
          <w:szCs w:val="24"/>
          <w:lang w:val="es-ES"/>
        </w:rPr>
        <w:t>Código meta de producto</w:t>
      </w:r>
      <w:r w:rsidRPr="00B15A26">
        <w:rPr>
          <w:rFonts w:ascii="Arial" w:eastAsia="Calibri" w:hAnsi="Arial" w:cs="Arial"/>
          <w:sz w:val="24"/>
          <w:szCs w:val="24"/>
          <w:lang w:val="es-ES"/>
        </w:rPr>
        <w:t xml:space="preserve"> está presente en todos los cuadros relacionados para evidenciar las metas a las que se hace referencia durante cada vigencia.</w:t>
      </w:r>
    </w:p>
    <w:p w14:paraId="715DA57C"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5B1EDFD7" wp14:editId="4A7E255A">
            <wp:extent cx="6858000" cy="1993265"/>
            <wp:effectExtent l="19050" t="19050" r="19050" b="26035"/>
            <wp:docPr id="500174749"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858000" cy="1993265"/>
                    </a:xfrm>
                    <a:prstGeom prst="rect">
                      <a:avLst/>
                    </a:prstGeom>
                    <a:ln>
                      <a:solidFill>
                        <a:sysClr val="window" lastClr="FFFFFF">
                          <a:lumMod val="85000"/>
                        </a:sysClr>
                      </a:solidFill>
                    </a:ln>
                  </pic:spPr>
                </pic:pic>
              </a:graphicData>
            </a:graphic>
          </wp:inline>
        </w:drawing>
      </w:r>
    </w:p>
    <w:p w14:paraId="30A28C8B"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646BDD43" wp14:editId="19143EF1">
            <wp:extent cx="6858000" cy="1257935"/>
            <wp:effectExtent l="19050" t="19050" r="19050" b="18415"/>
            <wp:docPr id="801193011"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858000" cy="1257935"/>
                    </a:xfrm>
                    <a:prstGeom prst="rect">
                      <a:avLst/>
                    </a:prstGeom>
                    <a:ln>
                      <a:solidFill>
                        <a:sysClr val="window" lastClr="FFFFFF">
                          <a:lumMod val="85000"/>
                        </a:sysClr>
                      </a:solidFill>
                    </a:ln>
                  </pic:spPr>
                </pic:pic>
              </a:graphicData>
            </a:graphic>
          </wp:inline>
        </w:drawing>
      </w:r>
    </w:p>
    <w:p w14:paraId="66F68C22"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38BF50BC" wp14:editId="1E890415">
            <wp:extent cx="6858000" cy="1425575"/>
            <wp:effectExtent l="19050" t="19050" r="19050" b="22225"/>
            <wp:docPr id="1634700771"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858000" cy="1425575"/>
                    </a:xfrm>
                    <a:prstGeom prst="rect">
                      <a:avLst/>
                    </a:prstGeom>
                    <a:ln>
                      <a:solidFill>
                        <a:sysClr val="window" lastClr="FFFFFF">
                          <a:lumMod val="85000"/>
                        </a:sysClr>
                      </a:solidFill>
                    </a:ln>
                  </pic:spPr>
                </pic:pic>
              </a:graphicData>
            </a:graphic>
          </wp:inline>
        </w:drawing>
      </w:r>
    </w:p>
    <w:p w14:paraId="1B6AD3D0"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096E4D8F" wp14:editId="67A215B4">
            <wp:extent cx="6858000" cy="1425575"/>
            <wp:effectExtent l="19050" t="19050" r="19050" b="22225"/>
            <wp:docPr id="410527921"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858000" cy="1425575"/>
                    </a:xfrm>
                    <a:prstGeom prst="rect">
                      <a:avLst/>
                    </a:prstGeom>
                    <a:ln>
                      <a:solidFill>
                        <a:sysClr val="window" lastClr="FFFFFF">
                          <a:lumMod val="85000"/>
                        </a:sysClr>
                      </a:solidFill>
                    </a:ln>
                  </pic:spPr>
                </pic:pic>
              </a:graphicData>
            </a:graphic>
          </wp:inline>
        </w:drawing>
      </w:r>
    </w:p>
    <w:p w14:paraId="6C4C95C5"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5027816B" wp14:editId="169CB659">
            <wp:extent cx="6858000" cy="1425575"/>
            <wp:effectExtent l="19050" t="19050" r="19050" b="22225"/>
            <wp:docPr id="1650115967"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858000" cy="1425575"/>
                    </a:xfrm>
                    <a:prstGeom prst="rect">
                      <a:avLst/>
                    </a:prstGeom>
                    <a:ln>
                      <a:solidFill>
                        <a:sysClr val="window" lastClr="FFFFFF">
                          <a:lumMod val="85000"/>
                        </a:sysClr>
                      </a:solidFill>
                    </a:ln>
                  </pic:spPr>
                </pic:pic>
              </a:graphicData>
            </a:graphic>
          </wp:inline>
        </w:drawing>
      </w:r>
    </w:p>
    <w:p w14:paraId="511AA425"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150C2AF5" wp14:editId="0ED8BC71">
            <wp:extent cx="6858000" cy="1425575"/>
            <wp:effectExtent l="19050" t="19050" r="19050" b="22225"/>
            <wp:docPr id="1371228849"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858000" cy="1425575"/>
                    </a:xfrm>
                    <a:prstGeom prst="rect">
                      <a:avLst/>
                    </a:prstGeom>
                    <a:ln>
                      <a:solidFill>
                        <a:sysClr val="window" lastClr="FFFFFF">
                          <a:lumMod val="85000"/>
                        </a:sysClr>
                      </a:solidFill>
                    </a:ln>
                  </pic:spPr>
                </pic:pic>
              </a:graphicData>
            </a:graphic>
          </wp:inline>
        </w:drawing>
      </w:r>
    </w:p>
    <w:p w14:paraId="633B7460" w14:textId="73D7800B"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2BC200D0" wp14:editId="4CA5E329">
            <wp:extent cx="6858000" cy="1503680"/>
            <wp:effectExtent l="19050" t="19050" r="19050" b="20320"/>
            <wp:docPr id="1843449986"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858000" cy="1503680"/>
                    </a:xfrm>
                    <a:prstGeom prst="rect">
                      <a:avLst/>
                    </a:prstGeom>
                    <a:ln>
                      <a:solidFill>
                        <a:sysClr val="window" lastClr="FFFFFF">
                          <a:lumMod val="85000"/>
                        </a:sysClr>
                      </a:solidFill>
                    </a:ln>
                  </pic:spPr>
                </pic:pic>
              </a:graphicData>
            </a:graphic>
          </wp:inline>
        </w:drawing>
      </w:r>
    </w:p>
    <w:p w14:paraId="7AEC6E59" w14:textId="6D531808" w:rsidR="00B15A26" w:rsidRPr="00B15A26" w:rsidRDefault="00C05802" w:rsidP="00B80FC8">
      <w:pPr>
        <w:pStyle w:val="Ttulo2"/>
        <w:rPr>
          <w:rFonts w:eastAsia="Times New Roman"/>
          <w:lang w:val="es-ES"/>
        </w:rPr>
      </w:pPr>
      <w:bookmarkStart w:id="90" w:name="_Toc153274017"/>
      <w:r>
        <w:rPr>
          <w:rFonts w:eastAsia="Times New Roman"/>
          <w:lang w:val="es-ES"/>
        </w:rPr>
        <w:lastRenderedPageBreak/>
        <w:t>1</w:t>
      </w:r>
      <w:r w:rsidR="00D917DB">
        <w:rPr>
          <w:rFonts w:eastAsia="Times New Roman"/>
          <w:lang w:val="es-ES"/>
        </w:rPr>
        <w:t>9</w:t>
      </w:r>
      <w:r>
        <w:rPr>
          <w:rFonts w:eastAsia="Times New Roman"/>
          <w:lang w:val="es-ES"/>
        </w:rPr>
        <w:t xml:space="preserve">.11 </w:t>
      </w:r>
      <w:r w:rsidR="00B15A26" w:rsidRPr="00B15A26">
        <w:rPr>
          <w:rFonts w:eastAsia="Times New Roman"/>
          <w:lang w:val="es-ES"/>
        </w:rPr>
        <w:t>SECRETARÍA DE MEDIO AMBIENTE</w:t>
      </w:r>
      <w:bookmarkEnd w:id="90"/>
    </w:p>
    <w:p w14:paraId="5B52469D" w14:textId="77777777" w:rsidR="00B15A26" w:rsidRPr="00B15A26" w:rsidRDefault="00B15A26" w:rsidP="00522DA6">
      <w:pPr>
        <w:spacing w:before="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Para el balance de resultados en un primer cuadro encontramos las </w:t>
      </w:r>
      <w:r w:rsidRPr="00B15A26">
        <w:rPr>
          <w:rFonts w:ascii="Arial" w:eastAsia="Calibri" w:hAnsi="Arial" w:cs="Arial"/>
          <w:b/>
          <w:sz w:val="24"/>
          <w:szCs w:val="24"/>
          <w:lang w:val="es-ES"/>
        </w:rPr>
        <w:t>Líneas Estratégicas</w:t>
      </w:r>
      <w:r w:rsidRPr="00B15A26">
        <w:rPr>
          <w:rFonts w:ascii="Arial" w:eastAsia="Calibri" w:hAnsi="Arial" w:cs="Arial"/>
          <w:sz w:val="24"/>
          <w:szCs w:val="24"/>
          <w:lang w:val="es-ES"/>
        </w:rPr>
        <w:t xml:space="preserve"> de la secretaria en mención, </w:t>
      </w:r>
      <w:r w:rsidRPr="00B15A26">
        <w:rPr>
          <w:rFonts w:ascii="Arial" w:eastAsia="Calibri" w:hAnsi="Arial" w:cs="Arial"/>
          <w:b/>
          <w:sz w:val="24"/>
          <w:szCs w:val="24"/>
          <w:lang w:val="es-ES"/>
        </w:rPr>
        <w:t>Programa</w:t>
      </w:r>
      <w:r w:rsidRPr="00B15A26">
        <w:rPr>
          <w:rFonts w:ascii="Arial" w:eastAsia="Calibri" w:hAnsi="Arial" w:cs="Arial"/>
          <w:sz w:val="24"/>
          <w:szCs w:val="24"/>
          <w:lang w:val="es-ES"/>
        </w:rPr>
        <w:t xml:space="preserve"> y el </w:t>
      </w:r>
      <w:r w:rsidRPr="00B15A26">
        <w:rPr>
          <w:rFonts w:ascii="Arial" w:eastAsia="Calibri" w:hAnsi="Arial" w:cs="Arial"/>
          <w:b/>
          <w:sz w:val="24"/>
          <w:szCs w:val="24"/>
          <w:lang w:val="es-ES"/>
        </w:rPr>
        <w:t>total obligado del cuatrienio</w:t>
      </w:r>
      <w:r w:rsidRPr="00B15A26">
        <w:rPr>
          <w:rFonts w:ascii="Arial" w:eastAsia="Calibri" w:hAnsi="Arial" w:cs="Arial"/>
          <w:sz w:val="24"/>
          <w:szCs w:val="24"/>
          <w:lang w:val="es-ES"/>
        </w:rPr>
        <w:t xml:space="preserve">, evidenciando a los </w:t>
      </w:r>
      <w:r w:rsidRPr="00B15A26">
        <w:rPr>
          <w:rFonts w:ascii="Arial" w:eastAsia="Calibri" w:hAnsi="Arial" w:cs="Arial"/>
          <w:b/>
          <w:sz w:val="24"/>
          <w:szCs w:val="24"/>
          <w:lang w:val="es-ES"/>
        </w:rPr>
        <w:t>Proyectos</w:t>
      </w:r>
      <w:r w:rsidRPr="00B15A26">
        <w:rPr>
          <w:rFonts w:ascii="Arial" w:eastAsia="Calibri" w:hAnsi="Arial" w:cs="Arial"/>
          <w:sz w:val="24"/>
          <w:szCs w:val="24"/>
          <w:lang w:val="es-ES"/>
        </w:rPr>
        <w:t xml:space="preserve"> que apunta cada uno de estos programas relacionados con su código BPIM. (Banco de proyectos de inversión Municipal).</w:t>
      </w:r>
    </w:p>
    <w:p w14:paraId="7E6BDFA8" w14:textId="77777777" w:rsidR="00B15A26" w:rsidRPr="00B15A26" w:rsidRDefault="00B15A26" w:rsidP="00B80FC8">
      <w:pPr>
        <w:spacing w:before="0" w:line="240" w:lineRule="auto"/>
        <w:rPr>
          <w:rFonts w:ascii="Arial" w:eastAsia="Calibri" w:hAnsi="Arial" w:cs="Arial"/>
          <w:sz w:val="24"/>
          <w:szCs w:val="24"/>
          <w:lang w:val="es-ES"/>
        </w:rPr>
      </w:pPr>
      <w:r w:rsidRPr="00B15A26">
        <w:rPr>
          <w:rFonts w:ascii="Calibri" w:eastAsia="Calibri" w:hAnsi="Calibri" w:cs="Times New Roman"/>
          <w:noProof/>
          <w:sz w:val="22"/>
          <w:szCs w:val="22"/>
          <w:lang w:val="es-ES"/>
        </w:rPr>
        <w:drawing>
          <wp:inline distT="0" distB="0" distL="0" distR="0" wp14:anchorId="13086D32" wp14:editId="4551CDB6">
            <wp:extent cx="6858000" cy="1878965"/>
            <wp:effectExtent l="19050" t="19050" r="19050" b="26035"/>
            <wp:docPr id="6969412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858000" cy="1878965"/>
                    </a:xfrm>
                    <a:prstGeom prst="rect">
                      <a:avLst/>
                    </a:prstGeom>
                    <a:ln>
                      <a:solidFill>
                        <a:sysClr val="window" lastClr="FFFFFF">
                          <a:lumMod val="85000"/>
                        </a:sysClr>
                      </a:solidFill>
                    </a:ln>
                  </pic:spPr>
                </pic:pic>
              </a:graphicData>
            </a:graphic>
          </wp:inline>
        </w:drawing>
      </w:r>
    </w:p>
    <w:p w14:paraId="0B701C15"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6E4DA1F2" wp14:editId="334AB128">
            <wp:extent cx="6858000" cy="1278255"/>
            <wp:effectExtent l="19050" t="19050" r="19050" b="17145"/>
            <wp:docPr id="200850653"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858000" cy="1278255"/>
                    </a:xfrm>
                    <a:prstGeom prst="rect">
                      <a:avLst/>
                    </a:prstGeom>
                    <a:ln>
                      <a:solidFill>
                        <a:sysClr val="window" lastClr="FFFFFF">
                          <a:lumMod val="85000"/>
                        </a:sysClr>
                      </a:solidFill>
                    </a:ln>
                  </pic:spPr>
                </pic:pic>
              </a:graphicData>
            </a:graphic>
          </wp:inline>
        </w:drawing>
      </w:r>
    </w:p>
    <w:p w14:paraId="66F20268"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A continuación, encontramos de forma desagregada los cuadros con información de: </w:t>
      </w:r>
      <w:r w:rsidRPr="00B15A26">
        <w:rPr>
          <w:rFonts w:ascii="Arial" w:eastAsia="Calibri" w:hAnsi="Arial" w:cs="Arial"/>
          <w:b/>
          <w:sz w:val="24"/>
          <w:szCs w:val="24"/>
          <w:lang w:val="es-ES"/>
        </w:rPr>
        <w:t>Meta de producto</w:t>
      </w:r>
      <w:r w:rsidRPr="00B15A26">
        <w:rPr>
          <w:rFonts w:ascii="Arial" w:eastAsia="Calibri" w:hAnsi="Arial" w:cs="Arial"/>
          <w:sz w:val="24"/>
          <w:szCs w:val="24"/>
          <w:lang w:val="es-ES"/>
        </w:rPr>
        <w:t>, la</w:t>
      </w:r>
      <w:r w:rsidRPr="00B15A26">
        <w:rPr>
          <w:rFonts w:ascii="Arial" w:eastAsia="Calibri" w:hAnsi="Arial" w:cs="Arial"/>
          <w:b/>
          <w:sz w:val="24"/>
          <w:szCs w:val="24"/>
          <w:lang w:val="es-ES"/>
        </w:rPr>
        <w:t xml:space="preserve"> línea base</w:t>
      </w:r>
      <w:r w:rsidRPr="00B15A26">
        <w:rPr>
          <w:rFonts w:ascii="Arial" w:eastAsia="Calibri" w:hAnsi="Arial" w:cs="Arial"/>
          <w:sz w:val="24"/>
          <w:szCs w:val="24"/>
          <w:lang w:val="es-ES"/>
        </w:rPr>
        <w:t xml:space="preserve"> (indicadores con los que se recibió la entidad en 2019 y a partir de los cuales se formulan las metas del plan de desarrollo.) la </w:t>
      </w:r>
      <w:r w:rsidRPr="00B15A26">
        <w:rPr>
          <w:rFonts w:ascii="Arial" w:eastAsia="Calibri" w:hAnsi="Arial" w:cs="Arial"/>
          <w:b/>
          <w:sz w:val="24"/>
          <w:szCs w:val="24"/>
          <w:lang w:val="es-ES"/>
        </w:rPr>
        <w:t>Ejecución Física</w:t>
      </w:r>
      <w:r w:rsidRPr="00B15A26">
        <w:rPr>
          <w:rFonts w:ascii="Arial" w:eastAsia="Calibri" w:hAnsi="Arial" w:cs="Arial"/>
          <w:sz w:val="24"/>
          <w:szCs w:val="24"/>
          <w:lang w:val="es-ES"/>
        </w:rPr>
        <w:t xml:space="preserve"> y </w:t>
      </w:r>
      <w:r w:rsidRPr="00B15A26">
        <w:rPr>
          <w:rFonts w:ascii="Arial" w:eastAsia="Calibri" w:hAnsi="Arial" w:cs="Arial"/>
          <w:b/>
          <w:sz w:val="24"/>
          <w:szCs w:val="24"/>
          <w:lang w:val="es-ES"/>
        </w:rPr>
        <w:t>Presupuestal</w:t>
      </w:r>
      <w:r w:rsidRPr="00B15A26">
        <w:rPr>
          <w:rFonts w:ascii="Arial" w:eastAsia="Calibri" w:hAnsi="Arial" w:cs="Arial"/>
          <w:sz w:val="24"/>
          <w:szCs w:val="24"/>
          <w:lang w:val="es-ES"/>
        </w:rPr>
        <w:t xml:space="preserve"> por año.</w:t>
      </w:r>
    </w:p>
    <w:p w14:paraId="6D533322" w14:textId="77777777" w:rsidR="00B15A26" w:rsidRPr="00B15A26" w:rsidRDefault="00B15A26" w:rsidP="00522DA6">
      <w:pPr>
        <w:spacing w:before="0" w:after="0" w:line="240" w:lineRule="auto"/>
        <w:jc w:val="both"/>
        <w:rPr>
          <w:rFonts w:ascii="Arial" w:eastAsia="Calibri" w:hAnsi="Arial" w:cs="Arial"/>
          <w:sz w:val="24"/>
          <w:szCs w:val="24"/>
          <w:lang w:val="es-ES"/>
        </w:rPr>
      </w:pPr>
    </w:p>
    <w:p w14:paraId="2BDD9A03"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La columna </w:t>
      </w:r>
      <w:r w:rsidRPr="00B15A26">
        <w:rPr>
          <w:rFonts w:ascii="Arial" w:eastAsia="Calibri" w:hAnsi="Arial" w:cs="Arial"/>
          <w:b/>
          <w:sz w:val="24"/>
          <w:szCs w:val="24"/>
          <w:lang w:val="es-ES"/>
        </w:rPr>
        <w:t>Código meta de producto</w:t>
      </w:r>
      <w:r w:rsidRPr="00B15A26">
        <w:rPr>
          <w:rFonts w:ascii="Arial" w:eastAsia="Calibri" w:hAnsi="Arial" w:cs="Arial"/>
          <w:sz w:val="24"/>
          <w:szCs w:val="24"/>
          <w:lang w:val="es-ES"/>
        </w:rPr>
        <w:t xml:space="preserve"> está presente en todos los cuadros relacionados para evidenciar las metas a las que se hace referencia durante cada vigencia.</w:t>
      </w:r>
    </w:p>
    <w:p w14:paraId="6F6A25E6" w14:textId="4A7F5CAE"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537B2944" wp14:editId="36EAF876">
            <wp:extent cx="6858000" cy="5277485"/>
            <wp:effectExtent l="19050" t="19050" r="19050" b="18415"/>
            <wp:docPr id="168221130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858000" cy="5277485"/>
                    </a:xfrm>
                    <a:prstGeom prst="rect">
                      <a:avLst/>
                    </a:prstGeom>
                    <a:ln>
                      <a:solidFill>
                        <a:sysClr val="window" lastClr="FFFFFF">
                          <a:lumMod val="85000"/>
                        </a:sysClr>
                      </a:solidFill>
                    </a:ln>
                  </pic:spPr>
                </pic:pic>
              </a:graphicData>
            </a:graphic>
          </wp:inline>
        </w:drawing>
      </w:r>
    </w:p>
    <w:p w14:paraId="563CED54"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6F4A89C7" wp14:editId="19947901">
            <wp:extent cx="6858000" cy="3429000"/>
            <wp:effectExtent l="19050" t="19050" r="19050" b="19050"/>
            <wp:docPr id="593646074"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858000" cy="3429000"/>
                    </a:xfrm>
                    <a:prstGeom prst="rect">
                      <a:avLst/>
                    </a:prstGeom>
                    <a:ln>
                      <a:solidFill>
                        <a:sysClr val="window" lastClr="FFFFFF">
                          <a:lumMod val="85000"/>
                        </a:sysClr>
                      </a:solidFill>
                    </a:ln>
                  </pic:spPr>
                </pic:pic>
              </a:graphicData>
            </a:graphic>
          </wp:inline>
        </w:drawing>
      </w:r>
    </w:p>
    <w:p w14:paraId="7A698442"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6FF2C971" wp14:editId="5026E917">
            <wp:extent cx="6858000" cy="3564255"/>
            <wp:effectExtent l="19050" t="19050" r="19050" b="17145"/>
            <wp:docPr id="2101266484"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858000" cy="3564255"/>
                    </a:xfrm>
                    <a:prstGeom prst="rect">
                      <a:avLst/>
                    </a:prstGeom>
                    <a:ln>
                      <a:solidFill>
                        <a:sysClr val="window" lastClr="FFFFFF">
                          <a:lumMod val="85000"/>
                        </a:sysClr>
                      </a:solidFill>
                    </a:ln>
                  </pic:spPr>
                </pic:pic>
              </a:graphicData>
            </a:graphic>
          </wp:inline>
        </w:drawing>
      </w:r>
    </w:p>
    <w:p w14:paraId="3D03C286"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7FC8E6B3" wp14:editId="59476EF1">
            <wp:extent cx="6858000" cy="3564255"/>
            <wp:effectExtent l="19050" t="19050" r="19050" b="17145"/>
            <wp:docPr id="530543580"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858000" cy="3564255"/>
                    </a:xfrm>
                    <a:prstGeom prst="rect">
                      <a:avLst/>
                    </a:prstGeom>
                    <a:ln>
                      <a:solidFill>
                        <a:sysClr val="window" lastClr="FFFFFF">
                          <a:lumMod val="85000"/>
                        </a:sysClr>
                      </a:solidFill>
                    </a:ln>
                  </pic:spPr>
                </pic:pic>
              </a:graphicData>
            </a:graphic>
          </wp:inline>
        </w:drawing>
      </w:r>
    </w:p>
    <w:p w14:paraId="544A73E8"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2477EE97" wp14:editId="2808E4EF">
            <wp:extent cx="6858000" cy="3564255"/>
            <wp:effectExtent l="19050" t="19050" r="19050" b="17145"/>
            <wp:docPr id="1833908006"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858000" cy="3564255"/>
                    </a:xfrm>
                    <a:prstGeom prst="rect">
                      <a:avLst/>
                    </a:prstGeom>
                    <a:ln>
                      <a:solidFill>
                        <a:sysClr val="window" lastClr="FFFFFF">
                          <a:lumMod val="85000"/>
                        </a:sysClr>
                      </a:solidFill>
                    </a:ln>
                  </pic:spPr>
                </pic:pic>
              </a:graphicData>
            </a:graphic>
          </wp:inline>
        </w:drawing>
      </w:r>
    </w:p>
    <w:p w14:paraId="474D7455"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784362A3" wp14:editId="4C2C01CC">
            <wp:extent cx="6858000" cy="3564255"/>
            <wp:effectExtent l="19050" t="19050" r="19050" b="17145"/>
            <wp:docPr id="1997355421"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858000" cy="3564255"/>
                    </a:xfrm>
                    <a:prstGeom prst="rect">
                      <a:avLst/>
                    </a:prstGeom>
                    <a:ln>
                      <a:solidFill>
                        <a:sysClr val="window" lastClr="FFFFFF">
                          <a:lumMod val="85000"/>
                        </a:sysClr>
                      </a:solidFill>
                    </a:ln>
                  </pic:spPr>
                </pic:pic>
              </a:graphicData>
            </a:graphic>
          </wp:inline>
        </w:drawing>
      </w:r>
    </w:p>
    <w:p w14:paraId="0174ADAF"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4F4DCF3E" wp14:editId="77145915">
            <wp:extent cx="6858000" cy="3761105"/>
            <wp:effectExtent l="19050" t="19050" r="19050" b="10795"/>
            <wp:docPr id="1422484903"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858000" cy="3761105"/>
                    </a:xfrm>
                    <a:prstGeom prst="rect">
                      <a:avLst/>
                    </a:prstGeom>
                    <a:ln>
                      <a:solidFill>
                        <a:sysClr val="window" lastClr="FFFFFF">
                          <a:lumMod val="85000"/>
                        </a:sysClr>
                      </a:solidFill>
                    </a:ln>
                  </pic:spPr>
                </pic:pic>
              </a:graphicData>
            </a:graphic>
          </wp:inline>
        </w:drawing>
      </w:r>
    </w:p>
    <w:p w14:paraId="7437CD04"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sz w:val="24"/>
          <w:szCs w:val="24"/>
          <w:lang w:val="es-ES"/>
        </w:rPr>
        <w:br w:type="page"/>
      </w:r>
    </w:p>
    <w:p w14:paraId="1BC1065F" w14:textId="2270BAF5" w:rsidR="00B15A26" w:rsidRPr="00B15A26" w:rsidRDefault="00C05802" w:rsidP="00B80FC8">
      <w:pPr>
        <w:pStyle w:val="Ttulo2"/>
        <w:rPr>
          <w:rFonts w:eastAsia="Times New Roman"/>
          <w:lang w:val="es-ES"/>
        </w:rPr>
      </w:pPr>
      <w:bookmarkStart w:id="91" w:name="_Toc153274018"/>
      <w:r>
        <w:rPr>
          <w:rFonts w:eastAsia="Times New Roman"/>
          <w:lang w:val="es-ES"/>
        </w:rPr>
        <w:lastRenderedPageBreak/>
        <w:t>1</w:t>
      </w:r>
      <w:r w:rsidR="00D917DB">
        <w:rPr>
          <w:rFonts w:eastAsia="Times New Roman"/>
          <w:lang w:val="es-ES"/>
        </w:rPr>
        <w:t>9</w:t>
      </w:r>
      <w:r>
        <w:rPr>
          <w:rFonts w:eastAsia="Times New Roman"/>
          <w:lang w:val="es-ES"/>
        </w:rPr>
        <w:t xml:space="preserve">.12 </w:t>
      </w:r>
      <w:r w:rsidR="00B15A26" w:rsidRPr="00B15A26">
        <w:rPr>
          <w:rFonts w:eastAsia="Times New Roman"/>
          <w:lang w:val="es-ES"/>
        </w:rPr>
        <w:t>SECRETARÍA DE MOVILIDAD</w:t>
      </w:r>
      <w:bookmarkEnd w:id="91"/>
    </w:p>
    <w:p w14:paraId="571E2986" w14:textId="77777777" w:rsidR="00B15A26" w:rsidRPr="00B15A26" w:rsidRDefault="00B15A26" w:rsidP="00522DA6">
      <w:pPr>
        <w:spacing w:before="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Para el balance de resultados en un primer cuadro encontramos las </w:t>
      </w:r>
      <w:r w:rsidRPr="00B15A26">
        <w:rPr>
          <w:rFonts w:ascii="Arial" w:eastAsia="Calibri" w:hAnsi="Arial" w:cs="Arial"/>
          <w:b/>
          <w:sz w:val="24"/>
          <w:szCs w:val="24"/>
          <w:lang w:val="es-ES"/>
        </w:rPr>
        <w:t>Líneas Estratégicas</w:t>
      </w:r>
      <w:r w:rsidRPr="00B15A26">
        <w:rPr>
          <w:rFonts w:ascii="Arial" w:eastAsia="Calibri" w:hAnsi="Arial" w:cs="Arial"/>
          <w:sz w:val="24"/>
          <w:szCs w:val="24"/>
          <w:lang w:val="es-ES"/>
        </w:rPr>
        <w:t xml:space="preserve"> de la secretaria en mención, </w:t>
      </w:r>
      <w:r w:rsidRPr="00B15A26">
        <w:rPr>
          <w:rFonts w:ascii="Arial" w:eastAsia="Calibri" w:hAnsi="Arial" w:cs="Arial"/>
          <w:b/>
          <w:sz w:val="24"/>
          <w:szCs w:val="24"/>
          <w:lang w:val="es-ES"/>
        </w:rPr>
        <w:t>Programa</w:t>
      </w:r>
      <w:r w:rsidRPr="00B15A26">
        <w:rPr>
          <w:rFonts w:ascii="Arial" w:eastAsia="Calibri" w:hAnsi="Arial" w:cs="Arial"/>
          <w:sz w:val="24"/>
          <w:szCs w:val="24"/>
          <w:lang w:val="es-ES"/>
        </w:rPr>
        <w:t xml:space="preserve"> y el </w:t>
      </w:r>
      <w:r w:rsidRPr="00B15A26">
        <w:rPr>
          <w:rFonts w:ascii="Arial" w:eastAsia="Calibri" w:hAnsi="Arial" w:cs="Arial"/>
          <w:b/>
          <w:sz w:val="24"/>
          <w:szCs w:val="24"/>
          <w:lang w:val="es-ES"/>
        </w:rPr>
        <w:t>total obligado del cuatrienio</w:t>
      </w:r>
      <w:r w:rsidRPr="00B15A26">
        <w:rPr>
          <w:rFonts w:ascii="Arial" w:eastAsia="Calibri" w:hAnsi="Arial" w:cs="Arial"/>
          <w:sz w:val="24"/>
          <w:szCs w:val="24"/>
          <w:lang w:val="es-ES"/>
        </w:rPr>
        <w:t xml:space="preserve">, evidenciando a los </w:t>
      </w:r>
      <w:r w:rsidRPr="00B15A26">
        <w:rPr>
          <w:rFonts w:ascii="Arial" w:eastAsia="Calibri" w:hAnsi="Arial" w:cs="Arial"/>
          <w:b/>
          <w:sz w:val="24"/>
          <w:szCs w:val="24"/>
          <w:lang w:val="es-ES"/>
        </w:rPr>
        <w:t>Proyectos</w:t>
      </w:r>
      <w:r w:rsidRPr="00B15A26">
        <w:rPr>
          <w:rFonts w:ascii="Arial" w:eastAsia="Calibri" w:hAnsi="Arial" w:cs="Arial"/>
          <w:sz w:val="24"/>
          <w:szCs w:val="24"/>
          <w:lang w:val="es-ES"/>
        </w:rPr>
        <w:t xml:space="preserve"> que apunta cada uno de estos programas relacionados con su código BPIM. (Banco de proyectos de inversión Municipal).</w:t>
      </w:r>
    </w:p>
    <w:p w14:paraId="3B2BF0AB" w14:textId="77777777" w:rsidR="00B15A26" w:rsidRPr="00B15A26" w:rsidRDefault="00B15A26" w:rsidP="00B80FC8">
      <w:pPr>
        <w:spacing w:before="0" w:line="240" w:lineRule="auto"/>
        <w:rPr>
          <w:rFonts w:ascii="Arial" w:eastAsia="Calibri" w:hAnsi="Arial" w:cs="Arial"/>
          <w:sz w:val="24"/>
          <w:szCs w:val="24"/>
          <w:lang w:val="es-ES"/>
        </w:rPr>
      </w:pPr>
      <w:r w:rsidRPr="00B15A26">
        <w:rPr>
          <w:rFonts w:ascii="Calibri" w:eastAsia="Calibri" w:hAnsi="Calibri" w:cs="Times New Roman"/>
          <w:noProof/>
          <w:sz w:val="22"/>
          <w:szCs w:val="22"/>
          <w:lang w:val="es-ES"/>
        </w:rPr>
        <w:drawing>
          <wp:inline distT="0" distB="0" distL="0" distR="0" wp14:anchorId="62AA797B" wp14:editId="41035174">
            <wp:extent cx="6858000" cy="1500505"/>
            <wp:effectExtent l="19050" t="19050" r="19050" b="23495"/>
            <wp:docPr id="1157947829"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858000" cy="1500505"/>
                    </a:xfrm>
                    <a:prstGeom prst="rect">
                      <a:avLst/>
                    </a:prstGeom>
                    <a:ln>
                      <a:solidFill>
                        <a:sysClr val="window" lastClr="FFFFFF">
                          <a:lumMod val="85000"/>
                        </a:sysClr>
                      </a:solidFill>
                    </a:ln>
                  </pic:spPr>
                </pic:pic>
              </a:graphicData>
            </a:graphic>
          </wp:inline>
        </w:drawing>
      </w:r>
    </w:p>
    <w:p w14:paraId="1FBC94AF"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3758ACF4" wp14:editId="5FEFD000">
            <wp:extent cx="6858000" cy="730885"/>
            <wp:effectExtent l="19050" t="19050" r="19050" b="12065"/>
            <wp:docPr id="419340717"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858000" cy="730885"/>
                    </a:xfrm>
                    <a:prstGeom prst="rect">
                      <a:avLst/>
                    </a:prstGeom>
                    <a:ln>
                      <a:solidFill>
                        <a:sysClr val="window" lastClr="FFFFFF">
                          <a:lumMod val="85000"/>
                        </a:sysClr>
                      </a:solidFill>
                    </a:ln>
                  </pic:spPr>
                </pic:pic>
              </a:graphicData>
            </a:graphic>
          </wp:inline>
        </w:drawing>
      </w:r>
    </w:p>
    <w:p w14:paraId="20A0B8C5"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A continuación, encontramos de forma desagregada los cuadros con información de: </w:t>
      </w:r>
      <w:r w:rsidRPr="00B15A26">
        <w:rPr>
          <w:rFonts w:ascii="Arial" w:eastAsia="Calibri" w:hAnsi="Arial" w:cs="Arial"/>
          <w:b/>
          <w:sz w:val="24"/>
          <w:szCs w:val="24"/>
          <w:lang w:val="es-ES"/>
        </w:rPr>
        <w:t>Meta de producto</w:t>
      </w:r>
      <w:r w:rsidRPr="00B15A26">
        <w:rPr>
          <w:rFonts w:ascii="Arial" w:eastAsia="Calibri" w:hAnsi="Arial" w:cs="Arial"/>
          <w:sz w:val="24"/>
          <w:szCs w:val="24"/>
          <w:lang w:val="es-ES"/>
        </w:rPr>
        <w:t>, la</w:t>
      </w:r>
      <w:r w:rsidRPr="00B15A26">
        <w:rPr>
          <w:rFonts w:ascii="Arial" w:eastAsia="Calibri" w:hAnsi="Arial" w:cs="Arial"/>
          <w:b/>
          <w:sz w:val="24"/>
          <w:szCs w:val="24"/>
          <w:lang w:val="es-ES"/>
        </w:rPr>
        <w:t xml:space="preserve"> línea base</w:t>
      </w:r>
      <w:r w:rsidRPr="00B15A26">
        <w:rPr>
          <w:rFonts w:ascii="Arial" w:eastAsia="Calibri" w:hAnsi="Arial" w:cs="Arial"/>
          <w:sz w:val="24"/>
          <w:szCs w:val="24"/>
          <w:lang w:val="es-ES"/>
        </w:rPr>
        <w:t xml:space="preserve"> (indicadores con los que se recibió la entidad en 2019 y a partir de los cuales se formulan las metas del plan de desarrollo.) la </w:t>
      </w:r>
      <w:r w:rsidRPr="00B15A26">
        <w:rPr>
          <w:rFonts w:ascii="Arial" w:eastAsia="Calibri" w:hAnsi="Arial" w:cs="Arial"/>
          <w:b/>
          <w:sz w:val="24"/>
          <w:szCs w:val="24"/>
          <w:lang w:val="es-ES"/>
        </w:rPr>
        <w:t>Ejecución Física</w:t>
      </w:r>
      <w:r w:rsidRPr="00B15A26">
        <w:rPr>
          <w:rFonts w:ascii="Arial" w:eastAsia="Calibri" w:hAnsi="Arial" w:cs="Arial"/>
          <w:sz w:val="24"/>
          <w:szCs w:val="24"/>
          <w:lang w:val="es-ES"/>
        </w:rPr>
        <w:t xml:space="preserve"> y </w:t>
      </w:r>
      <w:r w:rsidRPr="00B15A26">
        <w:rPr>
          <w:rFonts w:ascii="Arial" w:eastAsia="Calibri" w:hAnsi="Arial" w:cs="Arial"/>
          <w:b/>
          <w:sz w:val="24"/>
          <w:szCs w:val="24"/>
          <w:lang w:val="es-ES"/>
        </w:rPr>
        <w:t>Presupuestal</w:t>
      </w:r>
      <w:r w:rsidRPr="00B15A26">
        <w:rPr>
          <w:rFonts w:ascii="Arial" w:eastAsia="Calibri" w:hAnsi="Arial" w:cs="Arial"/>
          <w:sz w:val="24"/>
          <w:szCs w:val="24"/>
          <w:lang w:val="es-ES"/>
        </w:rPr>
        <w:t xml:space="preserve"> por año.</w:t>
      </w:r>
    </w:p>
    <w:p w14:paraId="50DD2413" w14:textId="77777777" w:rsidR="00B15A26" w:rsidRPr="00B15A26" w:rsidRDefault="00B15A26" w:rsidP="00522DA6">
      <w:pPr>
        <w:spacing w:before="0" w:after="0" w:line="240" w:lineRule="auto"/>
        <w:jc w:val="both"/>
        <w:rPr>
          <w:rFonts w:ascii="Arial" w:eastAsia="Calibri" w:hAnsi="Arial" w:cs="Arial"/>
          <w:sz w:val="24"/>
          <w:szCs w:val="24"/>
          <w:lang w:val="es-ES"/>
        </w:rPr>
      </w:pPr>
    </w:p>
    <w:p w14:paraId="4EBDC3D2"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La columna </w:t>
      </w:r>
      <w:r w:rsidRPr="00B15A26">
        <w:rPr>
          <w:rFonts w:ascii="Arial" w:eastAsia="Calibri" w:hAnsi="Arial" w:cs="Arial"/>
          <w:b/>
          <w:sz w:val="24"/>
          <w:szCs w:val="24"/>
          <w:lang w:val="es-ES"/>
        </w:rPr>
        <w:t>Código meta de producto</w:t>
      </w:r>
      <w:r w:rsidRPr="00B15A26">
        <w:rPr>
          <w:rFonts w:ascii="Arial" w:eastAsia="Calibri" w:hAnsi="Arial" w:cs="Arial"/>
          <w:sz w:val="24"/>
          <w:szCs w:val="24"/>
          <w:lang w:val="es-ES"/>
        </w:rPr>
        <w:t xml:space="preserve"> está presente en todos los cuadros relacionados para evidenciar las metas a las que se hace referencia durante cada vigencia.</w:t>
      </w:r>
    </w:p>
    <w:p w14:paraId="610E1DBD"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0E0B7528" wp14:editId="689A3B3F">
            <wp:extent cx="6858000" cy="4565015"/>
            <wp:effectExtent l="19050" t="19050" r="19050" b="26035"/>
            <wp:docPr id="1504372061"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858000" cy="4565015"/>
                    </a:xfrm>
                    <a:prstGeom prst="rect">
                      <a:avLst/>
                    </a:prstGeom>
                    <a:ln>
                      <a:solidFill>
                        <a:sysClr val="window" lastClr="FFFFFF">
                          <a:lumMod val="85000"/>
                        </a:sysClr>
                      </a:solidFill>
                    </a:ln>
                  </pic:spPr>
                </pic:pic>
              </a:graphicData>
            </a:graphic>
          </wp:inline>
        </w:drawing>
      </w:r>
    </w:p>
    <w:p w14:paraId="7597BC51"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7FDFD72B" wp14:editId="494E936B">
            <wp:extent cx="6858000" cy="2972435"/>
            <wp:effectExtent l="19050" t="19050" r="19050" b="18415"/>
            <wp:docPr id="442288346"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858000" cy="2972435"/>
                    </a:xfrm>
                    <a:prstGeom prst="rect">
                      <a:avLst/>
                    </a:prstGeom>
                    <a:ln>
                      <a:solidFill>
                        <a:sysClr val="window" lastClr="FFFFFF">
                          <a:lumMod val="85000"/>
                        </a:sysClr>
                      </a:solidFill>
                    </a:ln>
                  </pic:spPr>
                </pic:pic>
              </a:graphicData>
            </a:graphic>
          </wp:inline>
        </w:drawing>
      </w:r>
    </w:p>
    <w:p w14:paraId="59205567"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667A4104" wp14:editId="7B1D2BCA">
            <wp:extent cx="6858000" cy="3114040"/>
            <wp:effectExtent l="19050" t="19050" r="19050" b="10160"/>
            <wp:docPr id="1122151384"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858000" cy="3114040"/>
                    </a:xfrm>
                    <a:prstGeom prst="rect">
                      <a:avLst/>
                    </a:prstGeom>
                    <a:ln>
                      <a:solidFill>
                        <a:sysClr val="window" lastClr="FFFFFF">
                          <a:lumMod val="85000"/>
                        </a:sysClr>
                      </a:solidFill>
                    </a:ln>
                  </pic:spPr>
                </pic:pic>
              </a:graphicData>
            </a:graphic>
          </wp:inline>
        </w:drawing>
      </w:r>
    </w:p>
    <w:p w14:paraId="48793280"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2925CF75" wp14:editId="2A9484B6">
            <wp:extent cx="6858000" cy="3114040"/>
            <wp:effectExtent l="19050" t="19050" r="19050" b="10160"/>
            <wp:docPr id="256911518"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858000" cy="3114040"/>
                    </a:xfrm>
                    <a:prstGeom prst="rect">
                      <a:avLst/>
                    </a:prstGeom>
                    <a:ln>
                      <a:solidFill>
                        <a:sysClr val="window" lastClr="FFFFFF">
                          <a:lumMod val="85000"/>
                        </a:sysClr>
                      </a:solidFill>
                    </a:ln>
                  </pic:spPr>
                </pic:pic>
              </a:graphicData>
            </a:graphic>
          </wp:inline>
        </w:drawing>
      </w:r>
    </w:p>
    <w:p w14:paraId="6C93296C"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1EB3FF5A" wp14:editId="7A57F33D">
            <wp:extent cx="6858000" cy="3114040"/>
            <wp:effectExtent l="19050" t="19050" r="19050" b="10160"/>
            <wp:docPr id="742509315"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858000" cy="3114040"/>
                    </a:xfrm>
                    <a:prstGeom prst="rect">
                      <a:avLst/>
                    </a:prstGeom>
                    <a:ln>
                      <a:solidFill>
                        <a:sysClr val="window" lastClr="FFFFFF">
                          <a:lumMod val="85000"/>
                        </a:sysClr>
                      </a:solidFill>
                    </a:ln>
                  </pic:spPr>
                </pic:pic>
              </a:graphicData>
            </a:graphic>
          </wp:inline>
        </w:drawing>
      </w:r>
    </w:p>
    <w:p w14:paraId="64A8F4AA"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1B1B594F" wp14:editId="033DDFC7">
            <wp:extent cx="6858000" cy="3114040"/>
            <wp:effectExtent l="19050" t="19050" r="19050" b="10160"/>
            <wp:docPr id="2027886314"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858000" cy="3114040"/>
                    </a:xfrm>
                    <a:prstGeom prst="rect">
                      <a:avLst/>
                    </a:prstGeom>
                    <a:ln>
                      <a:solidFill>
                        <a:sysClr val="window" lastClr="FFFFFF">
                          <a:lumMod val="85000"/>
                        </a:sysClr>
                      </a:solidFill>
                    </a:ln>
                  </pic:spPr>
                </pic:pic>
              </a:graphicData>
            </a:graphic>
          </wp:inline>
        </w:drawing>
      </w:r>
    </w:p>
    <w:p w14:paraId="40BF1545"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77BE91FB" wp14:editId="64F34F55">
            <wp:extent cx="6858000" cy="3286760"/>
            <wp:effectExtent l="19050" t="19050" r="19050" b="27940"/>
            <wp:docPr id="1475661198"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858000" cy="3286760"/>
                    </a:xfrm>
                    <a:prstGeom prst="rect">
                      <a:avLst/>
                    </a:prstGeom>
                    <a:ln>
                      <a:solidFill>
                        <a:sysClr val="window" lastClr="FFFFFF">
                          <a:lumMod val="85000"/>
                        </a:sysClr>
                      </a:solidFill>
                    </a:ln>
                  </pic:spPr>
                </pic:pic>
              </a:graphicData>
            </a:graphic>
          </wp:inline>
        </w:drawing>
      </w:r>
    </w:p>
    <w:p w14:paraId="7D9FC70A" w14:textId="77777777" w:rsidR="00B15A26" w:rsidRPr="00B15A26" w:rsidRDefault="00B15A26" w:rsidP="00B80FC8">
      <w:pPr>
        <w:spacing w:before="0"/>
        <w:rPr>
          <w:rFonts w:ascii="Arial" w:eastAsia="Calibri" w:hAnsi="Arial" w:cs="Arial"/>
          <w:sz w:val="24"/>
          <w:szCs w:val="24"/>
          <w:lang w:val="es-US"/>
        </w:rPr>
      </w:pPr>
      <w:r w:rsidRPr="00B15A26">
        <w:rPr>
          <w:rFonts w:ascii="Arial" w:eastAsia="Calibri" w:hAnsi="Arial" w:cs="Arial"/>
          <w:sz w:val="24"/>
          <w:szCs w:val="24"/>
          <w:lang w:val="es-US"/>
        </w:rPr>
        <w:br w:type="page"/>
      </w:r>
    </w:p>
    <w:p w14:paraId="75A3B5B4" w14:textId="5E23CF84" w:rsidR="00B15A26" w:rsidRPr="00B15A26" w:rsidRDefault="00C05802" w:rsidP="00B80FC8">
      <w:pPr>
        <w:pStyle w:val="Ttulo2"/>
        <w:rPr>
          <w:rFonts w:eastAsia="Times New Roman"/>
          <w:lang w:val="es-ES"/>
        </w:rPr>
      </w:pPr>
      <w:bookmarkStart w:id="92" w:name="_Toc153274019"/>
      <w:r>
        <w:rPr>
          <w:rFonts w:eastAsia="Times New Roman"/>
          <w:lang w:val="es-ES"/>
        </w:rPr>
        <w:lastRenderedPageBreak/>
        <w:t>1</w:t>
      </w:r>
      <w:r w:rsidR="00D917DB">
        <w:rPr>
          <w:rFonts w:eastAsia="Times New Roman"/>
          <w:lang w:val="es-ES"/>
        </w:rPr>
        <w:t>9</w:t>
      </w:r>
      <w:r>
        <w:rPr>
          <w:rFonts w:eastAsia="Times New Roman"/>
          <w:lang w:val="es-ES"/>
        </w:rPr>
        <w:t xml:space="preserve">.13 </w:t>
      </w:r>
      <w:r w:rsidR="00B15A26" w:rsidRPr="00B15A26">
        <w:rPr>
          <w:rFonts w:eastAsia="Times New Roman"/>
          <w:lang w:val="es-ES"/>
        </w:rPr>
        <w:t>SECRETARÍA DE SALUD</w:t>
      </w:r>
      <w:bookmarkEnd w:id="92"/>
    </w:p>
    <w:p w14:paraId="247EA9F6" w14:textId="77777777" w:rsidR="00B15A26" w:rsidRPr="00B15A26" w:rsidRDefault="00B15A26" w:rsidP="00522DA6">
      <w:pPr>
        <w:spacing w:before="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Para el balance de resultados en un primer cuadro encontramos las </w:t>
      </w:r>
      <w:r w:rsidRPr="00B15A26">
        <w:rPr>
          <w:rFonts w:ascii="Arial" w:eastAsia="Calibri" w:hAnsi="Arial" w:cs="Arial"/>
          <w:b/>
          <w:sz w:val="24"/>
          <w:szCs w:val="24"/>
          <w:lang w:val="es-ES"/>
        </w:rPr>
        <w:t>Líneas Estratégicas</w:t>
      </w:r>
      <w:r w:rsidRPr="00B15A26">
        <w:rPr>
          <w:rFonts w:ascii="Arial" w:eastAsia="Calibri" w:hAnsi="Arial" w:cs="Arial"/>
          <w:sz w:val="24"/>
          <w:szCs w:val="24"/>
          <w:lang w:val="es-ES"/>
        </w:rPr>
        <w:t xml:space="preserve"> de la secretaria en mención, </w:t>
      </w:r>
      <w:r w:rsidRPr="00B15A26">
        <w:rPr>
          <w:rFonts w:ascii="Arial" w:eastAsia="Calibri" w:hAnsi="Arial" w:cs="Arial"/>
          <w:b/>
          <w:sz w:val="24"/>
          <w:szCs w:val="24"/>
          <w:lang w:val="es-ES"/>
        </w:rPr>
        <w:t>Programa</w:t>
      </w:r>
      <w:r w:rsidRPr="00B15A26">
        <w:rPr>
          <w:rFonts w:ascii="Arial" w:eastAsia="Calibri" w:hAnsi="Arial" w:cs="Arial"/>
          <w:sz w:val="24"/>
          <w:szCs w:val="24"/>
          <w:lang w:val="es-ES"/>
        </w:rPr>
        <w:t xml:space="preserve"> y el </w:t>
      </w:r>
      <w:r w:rsidRPr="00B15A26">
        <w:rPr>
          <w:rFonts w:ascii="Arial" w:eastAsia="Calibri" w:hAnsi="Arial" w:cs="Arial"/>
          <w:b/>
          <w:sz w:val="24"/>
          <w:szCs w:val="24"/>
          <w:lang w:val="es-ES"/>
        </w:rPr>
        <w:t>total obligado del cuatrienio</w:t>
      </w:r>
      <w:r w:rsidRPr="00B15A26">
        <w:rPr>
          <w:rFonts w:ascii="Arial" w:eastAsia="Calibri" w:hAnsi="Arial" w:cs="Arial"/>
          <w:sz w:val="24"/>
          <w:szCs w:val="24"/>
          <w:lang w:val="es-ES"/>
        </w:rPr>
        <w:t xml:space="preserve">, evidenciando a los </w:t>
      </w:r>
      <w:r w:rsidRPr="00B15A26">
        <w:rPr>
          <w:rFonts w:ascii="Arial" w:eastAsia="Calibri" w:hAnsi="Arial" w:cs="Arial"/>
          <w:b/>
          <w:sz w:val="24"/>
          <w:szCs w:val="24"/>
          <w:lang w:val="es-ES"/>
        </w:rPr>
        <w:t>Proyectos</w:t>
      </w:r>
      <w:r w:rsidRPr="00B15A26">
        <w:rPr>
          <w:rFonts w:ascii="Arial" w:eastAsia="Calibri" w:hAnsi="Arial" w:cs="Arial"/>
          <w:sz w:val="24"/>
          <w:szCs w:val="24"/>
          <w:lang w:val="es-ES"/>
        </w:rPr>
        <w:t xml:space="preserve"> que apunta cada uno de estos programas relacionados con su código BPIM. (Banco de proyectos de inversión Municipal).</w:t>
      </w:r>
    </w:p>
    <w:p w14:paraId="2A4B07AD" w14:textId="77777777" w:rsidR="00B15A26" w:rsidRPr="00B15A26" w:rsidRDefault="00B15A26" w:rsidP="00B80FC8">
      <w:pPr>
        <w:spacing w:before="0" w:line="240" w:lineRule="auto"/>
        <w:rPr>
          <w:rFonts w:ascii="Arial" w:eastAsia="Calibri" w:hAnsi="Arial" w:cs="Arial"/>
          <w:sz w:val="24"/>
          <w:szCs w:val="24"/>
          <w:lang w:val="es-ES"/>
        </w:rPr>
      </w:pPr>
      <w:r w:rsidRPr="00B15A26">
        <w:rPr>
          <w:rFonts w:ascii="Calibri" w:eastAsia="Calibri" w:hAnsi="Calibri" w:cs="Times New Roman"/>
          <w:noProof/>
          <w:sz w:val="22"/>
          <w:szCs w:val="22"/>
          <w:lang w:val="es-ES"/>
        </w:rPr>
        <w:drawing>
          <wp:inline distT="0" distB="0" distL="0" distR="0" wp14:anchorId="6537581A" wp14:editId="173BD0B0">
            <wp:extent cx="6858000" cy="1301115"/>
            <wp:effectExtent l="19050" t="19050" r="19050" b="13335"/>
            <wp:docPr id="60225357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858000" cy="1301115"/>
                    </a:xfrm>
                    <a:prstGeom prst="rect">
                      <a:avLst/>
                    </a:prstGeom>
                    <a:ln>
                      <a:solidFill>
                        <a:sysClr val="window" lastClr="FFFFFF">
                          <a:lumMod val="85000"/>
                        </a:sysClr>
                      </a:solidFill>
                    </a:ln>
                  </pic:spPr>
                </pic:pic>
              </a:graphicData>
            </a:graphic>
          </wp:inline>
        </w:drawing>
      </w:r>
    </w:p>
    <w:p w14:paraId="1B72525D"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6CC1B159" wp14:editId="5DBD9320">
            <wp:extent cx="6858000" cy="7948295"/>
            <wp:effectExtent l="19050" t="19050" r="19050" b="14605"/>
            <wp:docPr id="1970944113"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858000" cy="7948295"/>
                    </a:xfrm>
                    <a:prstGeom prst="rect">
                      <a:avLst/>
                    </a:prstGeom>
                    <a:ln>
                      <a:solidFill>
                        <a:sysClr val="window" lastClr="FFFFFF">
                          <a:lumMod val="85000"/>
                        </a:sysClr>
                      </a:solidFill>
                    </a:ln>
                  </pic:spPr>
                </pic:pic>
              </a:graphicData>
            </a:graphic>
          </wp:inline>
        </w:drawing>
      </w:r>
    </w:p>
    <w:p w14:paraId="0BCE7D73"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lastRenderedPageBreak/>
        <w:t xml:space="preserve">A continuación, encontramos de forma desagregada los cuadros con información de: </w:t>
      </w:r>
      <w:r w:rsidRPr="00B15A26">
        <w:rPr>
          <w:rFonts w:ascii="Arial" w:eastAsia="Calibri" w:hAnsi="Arial" w:cs="Arial"/>
          <w:b/>
          <w:sz w:val="24"/>
          <w:szCs w:val="24"/>
          <w:lang w:val="es-ES"/>
        </w:rPr>
        <w:t>Meta de producto</w:t>
      </w:r>
      <w:r w:rsidRPr="00B15A26">
        <w:rPr>
          <w:rFonts w:ascii="Arial" w:eastAsia="Calibri" w:hAnsi="Arial" w:cs="Arial"/>
          <w:sz w:val="24"/>
          <w:szCs w:val="24"/>
          <w:lang w:val="es-ES"/>
        </w:rPr>
        <w:t>, la</w:t>
      </w:r>
      <w:r w:rsidRPr="00B15A26">
        <w:rPr>
          <w:rFonts w:ascii="Arial" w:eastAsia="Calibri" w:hAnsi="Arial" w:cs="Arial"/>
          <w:b/>
          <w:sz w:val="24"/>
          <w:szCs w:val="24"/>
          <w:lang w:val="es-ES"/>
        </w:rPr>
        <w:t xml:space="preserve"> línea base</w:t>
      </w:r>
      <w:r w:rsidRPr="00B15A26">
        <w:rPr>
          <w:rFonts w:ascii="Arial" w:eastAsia="Calibri" w:hAnsi="Arial" w:cs="Arial"/>
          <w:sz w:val="24"/>
          <w:szCs w:val="24"/>
          <w:lang w:val="es-ES"/>
        </w:rPr>
        <w:t xml:space="preserve"> (indicadores con los que se recibió la entidad en 2019 y a partir de los cuales se formulan las metas del plan de desarrollo.) la </w:t>
      </w:r>
      <w:r w:rsidRPr="00B15A26">
        <w:rPr>
          <w:rFonts w:ascii="Arial" w:eastAsia="Calibri" w:hAnsi="Arial" w:cs="Arial"/>
          <w:b/>
          <w:sz w:val="24"/>
          <w:szCs w:val="24"/>
          <w:lang w:val="es-ES"/>
        </w:rPr>
        <w:t>Ejecución Física</w:t>
      </w:r>
      <w:r w:rsidRPr="00B15A26">
        <w:rPr>
          <w:rFonts w:ascii="Arial" w:eastAsia="Calibri" w:hAnsi="Arial" w:cs="Arial"/>
          <w:sz w:val="24"/>
          <w:szCs w:val="24"/>
          <w:lang w:val="es-ES"/>
        </w:rPr>
        <w:t xml:space="preserve"> y </w:t>
      </w:r>
      <w:r w:rsidRPr="00B15A26">
        <w:rPr>
          <w:rFonts w:ascii="Arial" w:eastAsia="Calibri" w:hAnsi="Arial" w:cs="Arial"/>
          <w:b/>
          <w:sz w:val="24"/>
          <w:szCs w:val="24"/>
          <w:lang w:val="es-ES"/>
        </w:rPr>
        <w:t>Presupuestal</w:t>
      </w:r>
      <w:r w:rsidRPr="00B15A26">
        <w:rPr>
          <w:rFonts w:ascii="Arial" w:eastAsia="Calibri" w:hAnsi="Arial" w:cs="Arial"/>
          <w:sz w:val="24"/>
          <w:szCs w:val="24"/>
          <w:lang w:val="es-ES"/>
        </w:rPr>
        <w:t xml:space="preserve"> por año.</w:t>
      </w:r>
    </w:p>
    <w:p w14:paraId="0BAF5915" w14:textId="77777777" w:rsidR="00B15A26" w:rsidRPr="00B15A26" w:rsidRDefault="00B15A26" w:rsidP="00522DA6">
      <w:pPr>
        <w:spacing w:before="0" w:after="0" w:line="240" w:lineRule="auto"/>
        <w:jc w:val="both"/>
        <w:rPr>
          <w:rFonts w:ascii="Arial" w:eastAsia="Calibri" w:hAnsi="Arial" w:cs="Arial"/>
          <w:sz w:val="24"/>
          <w:szCs w:val="24"/>
          <w:lang w:val="es-ES"/>
        </w:rPr>
      </w:pPr>
    </w:p>
    <w:p w14:paraId="60F925DC"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La columna </w:t>
      </w:r>
      <w:r w:rsidRPr="00B15A26">
        <w:rPr>
          <w:rFonts w:ascii="Arial" w:eastAsia="Calibri" w:hAnsi="Arial" w:cs="Arial"/>
          <w:b/>
          <w:sz w:val="24"/>
          <w:szCs w:val="24"/>
          <w:lang w:val="es-ES"/>
        </w:rPr>
        <w:t>Código meta de producto</w:t>
      </w:r>
      <w:r w:rsidRPr="00B15A26">
        <w:rPr>
          <w:rFonts w:ascii="Arial" w:eastAsia="Calibri" w:hAnsi="Arial" w:cs="Arial"/>
          <w:sz w:val="24"/>
          <w:szCs w:val="24"/>
          <w:lang w:val="es-ES"/>
        </w:rPr>
        <w:t xml:space="preserve"> está presente en todos los cuadros relacionados para evidenciar las metas a las que se hace referencia durante cada vigencia.</w:t>
      </w:r>
    </w:p>
    <w:p w14:paraId="512E61B5"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4CC20CC3" wp14:editId="7D7D3B38">
            <wp:extent cx="6125076" cy="8276886"/>
            <wp:effectExtent l="19050" t="19050" r="28575" b="10160"/>
            <wp:docPr id="1281062585"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30940" cy="8284811"/>
                    </a:xfrm>
                    <a:prstGeom prst="rect">
                      <a:avLst/>
                    </a:prstGeom>
                    <a:ln>
                      <a:solidFill>
                        <a:sysClr val="window" lastClr="FFFFFF">
                          <a:lumMod val="85000"/>
                        </a:sysClr>
                      </a:solidFill>
                    </a:ln>
                  </pic:spPr>
                </pic:pic>
              </a:graphicData>
            </a:graphic>
          </wp:inline>
        </w:drawing>
      </w:r>
    </w:p>
    <w:p w14:paraId="7B672F19"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3646D8DF" wp14:editId="56FAB2BC">
            <wp:extent cx="6858000" cy="6173470"/>
            <wp:effectExtent l="19050" t="19050" r="19050" b="17780"/>
            <wp:docPr id="339227056"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858000" cy="6173470"/>
                    </a:xfrm>
                    <a:prstGeom prst="rect">
                      <a:avLst/>
                    </a:prstGeom>
                    <a:ln>
                      <a:solidFill>
                        <a:sysClr val="window" lastClr="FFFFFF">
                          <a:lumMod val="85000"/>
                        </a:sysClr>
                      </a:solidFill>
                    </a:ln>
                  </pic:spPr>
                </pic:pic>
              </a:graphicData>
            </a:graphic>
          </wp:inline>
        </w:drawing>
      </w:r>
    </w:p>
    <w:p w14:paraId="4086C3D3"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6AA7BA53" wp14:editId="3FA3EECC">
            <wp:extent cx="6858000" cy="6273165"/>
            <wp:effectExtent l="19050" t="19050" r="19050" b="13335"/>
            <wp:docPr id="580875626"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858000" cy="6273165"/>
                    </a:xfrm>
                    <a:prstGeom prst="rect">
                      <a:avLst/>
                    </a:prstGeom>
                    <a:ln>
                      <a:solidFill>
                        <a:sysClr val="window" lastClr="FFFFFF">
                          <a:lumMod val="85000"/>
                        </a:sysClr>
                      </a:solidFill>
                    </a:ln>
                  </pic:spPr>
                </pic:pic>
              </a:graphicData>
            </a:graphic>
          </wp:inline>
        </w:drawing>
      </w:r>
    </w:p>
    <w:p w14:paraId="0D13454E"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0F0CF07D" wp14:editId="7E729FDB">
            <wp:extent cx="6858000" cy="6273165"/>
            <wp:effectExtent l="19050" t="19050" r="19050" b="13335"/>
            <wp:docPr id="22227098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858000" cy="6273165"/>
                    </a:xfrm>
                    <a:prstGeom prst="rect">
                      <a:avLst/>
                    </a:prstGeom>
                    <a:ln>
                      <a:solidFill>
                        <a:sysClr val="window" lastClr="FFFFFF">
                          <a:lumMod val="85000"/>
                        </a:sysClr>
                      </a:solidFill>
                    </a:ln>
                  </pic:spPr>
                </pic:pic>
              </a:graphicData>
            </a:graphic>
          </wp:inline>
        </w:drawing>
      </w:r>
    </w:p>
    <w:p w14:paraId="37567809"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0E6B9A75" wp14:editId="511144C2">
            <wp:extent cx="6858000" cy="6273165"/>
            <wp:effectExtent l="19050" t="19050" r="19050" b="13335"/>
            <wp:docPr id="1530717454"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858000" cy="6273165"/>
                    </a:xfrm>
                    <a:prstGeom prst="rect">
                      <a:avLst/>
                    </a:prstGeom>
                    <a:ln>
                      <a:solidFill>
                        <a:sysClr val="window" lastClr="FFFFFF">
                          <a:lumMod val="85000"/>
                        </a:sysClr>
                      </a:solidFill>
                    </a:ln>
                  </pic:spPr>
                </pic:pic>
              </a:graphicData>
            </a:graphic>
          </wp:inline>
        </w:drawing>
      </w:r>
    </w:p>
    <w:p w14:paraId="0B47BBAD"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1E87A08B" wp14:editId="5426B4B5">
            <wp:extent cx="6858000" cy="6273165"/>
            <wp:effectExtent l="19050" t="19050" r="19050" b="13335"/>
            <wp:docPr id="352425949"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858000" cy="6273165"/>
                    </a:xfrm>
                    <a:prstGeom prst="rect">
                      <a:avLst/>
                    </a:prstGeom>
                    <a:ln>
                      <a:solidFill>
                        <a:sysClr val="window" lastClr="FFFFFF">
                          <a:lumMod val="85000"/>
                        </a:sysClr>
                      </a:solidFill>
                    </a:ln>
                  </pic:spPr>
                </pic:pic>
              </a:graphicData>
            </a:graphic>
          </wp:inline>
        </w:drawing>
      </w:r>
    </w:p>
    <w:p w14:paraId="59F79D7C"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6BEF7724" wp14:editId="5CBA95CA">
            <wp:extent cx="6858000" cy="6620510"/>
            <wp:effectExtent l="19050" t="19050" r="19050" b="27940"/>
            <wp:docPr id="1153920120"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858000" cy="6620510"/>
                    </a:xfrm>
                    <a:prstGeom prst="rect">
                      <a:avLst/>
                    </a:prstGeom>
                    <a:ln>
                      <a:solidFill>
                        <a:sysClr val="window" lastClr="FFFFFF">
                          <a:lumMod val="85000"/>
                        </a:sysClr>
                      </a:solidFill>
                    </a:ln>
                  </pic:spPr>
                </pic:pic>
              </a:graphicData>
            </a:graphic>
          </wp:inline>
        </w:drawing>
      </w:r>
    </w:p>
    <w:p w14:paraId="0B617C63" w14:textId="77777777" w:rsidR="00B15A26" w:rsidRPr="00B15A26" w:rsidRDefault="00B15A26" w:rsidP="00B80FC8">
      <w:pPr>
        <w:spacing w:before="0"/>
        <w:rPr>
          <w:rFonts w:ascii="Arial" w:eastAsia="Calibri" w:hAnsi="Arial" w:cs="Arial"/>
          <w:sz w:val="24"/>
          <w:szCs w:val="24"/>
          <w:lang w:val="es-US"/>
        </w:rPr>
      </w:pPr>
      <w:r w:rsidRPr="00B15A26">
        <w:rPr>
          <w:rFonts w:ascii="Arial" w:eastAsia="Calibri" w:hAnsi="Arial" w:cs="Arial"/>
          <w:sz w:val="24"/>
          <w:szCs w:val="24"/>
          <w:lang w:val="es-US"/>
        </w:rPr>
        <w:br w:type="page"/>
      </w:r>
    </w:p>
    <w:p w14:paraId="35ED8961" w14:textId="190D1F39" w:rsidR="00B15A26" w:rsidRPr="00B15A26" w:rsidRDefault="00C05802" w:rsidP="00B80FC8">
      <w:pPr>
        <w:pStyle w:val="Ttulo2"/>
        <w:rPr>
          <w:rFonts w:eastAsia="Times New Roman"/>
          <w:lang w:val="es-ES"/>
        </w:rPr>
      </w:pPr>
      <w:bookmarkStart w:id="93" w:name="_Toc153274020"/>
      <w:r>
        <w:rPr>
          <w:rFonts w:eastAsia="Times New Roman"/>
          <w:lang w:val="es-ES"/>
        </w:rPr>
        <w:lastRenderedPageBreak/>
        <w:t>1</w:t>
      </w:r>
      <w:r w:rsidR="00D917DB">
        <w:rPr>
          <w:rFonts w:eastAsia="Times New Roman"/>
          <w:lang w:val="es-ES"/>
        </w:rPr>
        <w:t>9</w:t>
      </w:r>
      <w:r>
        <w:rPr>
          <w:rFonts w:eastAsia="Times New Roman"/>
          <w:lang w:val="es-ES"/>
        </w:rPr>
        <w:t xml:space="preserve">.14 </w:t>
      </w:r>
      <w:r w:rsidR="00B15A26" w:rsidRPr="00B15A26">
        <w:rPr>
          <w:rFonts w:eastAsia="Times New Roman"/>
          <w:lang w:val="es-ES"/>
        </w:rPr>
        <w:t>SECRETARÍA DE TIC Y COMPETITIVIDAD</w:t>
      </w:r>
      <w:bookmarkEnd w:id="93"/>
    </w:p>
    <w:p w14:paraId="74BC168B" w14:textId="77777777" w:rsidR="00B15A26" w:rsidRPr="00B15A26" w:rsidRDefault="00B15A26" w:rsidP="00522DA6">
      <w:pPr>
        <w:spacing w:before="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Para el balance de resultados en un primer cuadro encontramos las </w:t>
      </w:r>
      <w:r w:rsidRPr="00B15A26">
        <w:rPr>
          <w:rFonts w:ascii="Arial" w:eastAsia="Calibri" w:hAnsi="Arial" w:cs="Arial"/>
          <w:b/>
          <w:sz w:val="24"/>
          <w:szCs w:val="24"/>
          <w:lang w:val="es-ES"/>
        </w:rPr>
        <w:t>Líneas Estratégicas</w:t>
      </w:r>
      <w:r w:rsidRPr="00B15A26">
        <w:rPr>
          <w:rFonts w:ascii="Arial" w:eastAsia="Calibri" w:hAnsi="Arial" w:cs="Arial"/>
          <w:sz w:val="24"/>
          <w:szCs w:val="24"/>
          <w:lang w:val="es-ES"/>
        </w:rPr>
        <w:t xml:space="preserve"> de la secretaria en mención, </w:t>
      </w:r>
      <w:r w:rsidRPr="00B15A26">
        <w:rPr>
          <w:rFonts w:ascii="Arial" w:eastAsia="Calibri" w:hAnsi="Arial" w:cs="Arial"/>
          <w:b/>
          <w:sz w:val="24"/>
          <w:szCs w:val="24"/>
          <w:lang w:val="es-ES"/>
        </w:rPr>
        <w:t>Programa</w:t>
      </w:r>
      <w:r w:rsidRPr="00B15A26">
        <w:rPr>
          <w:rFonts w:ascii="Arial" w:eastAsia="Calibri" w:hAnsi="Arial" w:cs="Arial"/>
          <w:sz w:val="24"/>
          <w:szCs w:val="24"/>
          <w:lang w:val="es-ES"/>
        </w:rPr>
        <w:t xml:space="preserve"> y el </w:t>
      </w:r>
      <w:r w:rsidRPr="00B15A26">
        <w:rPr>
          <w:rFonts w:ascii="Arial" w:eastAsia="Calibri" w:hAnsi="Arial" w:cs="Arial"/>
          <w:b/>
          <w:sz w:val="24"/>
          <w:szCs w:val="24"/>
          <w:lang w:val="es-ES"/>
        </w:rPr>
        <w:t>total obligado del cuatrienio</w:t>
      </w:r>
      <w:r w:rsidRPr="00B15A26">
        <w:rPr>
          <w:rFonts w:ascii="Arial" w:eastAsia="Calibri" w:hAnsi="Arial" w:cs="Arial"/>
          <w:sz w:val="24"/>
          <w:szCs w:val="24"/>
          <w:lang w:val="es-ES"/>
        </w:rPr>
        <w:t xml:space="preserve">, evidenciando a los </w:t>
      </w:r>
      <w:r w:rsidRPr="00B15A26">
        <w:rPr>
          <w:rFonts w:ascii="Arial" w:eastAsia="Calibri" w:hAnsi="Arial" w:cs="Arial"/>
          <w:b/>
          <w:sz w:val="24"/>
          <w:szCs w:val="24"/>
          <w:lang w:val="es-ES"/>
        </w:rPr>
        <w:t>Proyectos</w:t>
      </w:r>
      <w:r w:rsidRPr="00B15A26">
        <w:rPr>
          <w:rFonts w:ascii="Arial" w:eastAsia="Calibri" w:hAnsi="Arial" w:cs="Arial"/>
          <w:sz w:val="24"/>
          <w:szCs w:val="24"/>
          <w:lang w:val="es-ES"/>
        </w:rPr>
        <w:t xml:space="preserve"> que apunta cada uno de estos programas relacionados con su código BPIM. (Banco de proyectos de inversión Municipal).</w:t>
      </w:r>
    </w:p>
    <w:p w14:paraId="6EB9B732" w14:textId="77777777" w:rsidR="00B15A26" w:rsidRPr="00B15A26" w:rsidRDefault="00B15A26" w:rsidP="00B80FC8">
      <w:pPr>
        <w:spacing w:before="0" w:line="240" w:lineRule="auto"/>
        <w:rPr>
          <w:rFonts w:ascii="Arial" w:eastAsia="Calibri" w:hAnsi="Arial" w:cs="Arial"/>
          <w:sz w:val="24"/>
          <w:szCs w:val="24"/>
          <w:lang w:val="es-ES"/>
        </w:rPr>
      </w:pPr>
      <w:r w:rsidRPr="00B15A26">
        <w:rPr>
          <w:rFonts w:ascii="Calibri" w:eastAsia="Calibri" w:hAnsi="Calibri" w:cs="Times New Roman"/>
          <w:noProof/>
          <w:sz w:val="22"/>
          <w:szCs w:val="22"/>
          <w:lang w:val="es-ES"/>
        </w:rPr>
        <w:drawing>
          <wp:inline distT="0" distB="0" distL="0" distR="0" wp14:anchorId="7D114E01" wp14:editId="1BEA8496">
            <wp:extent cx="6858000" cy="3750945"/>
            <wp:effectExtent l="19050" t="19050" r="19050" b="20955"/>
            <wp:docPr id="1011217231"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858000" cy="3750945"/>
                    </a:xfrm>
                    <a:prstGeom prst="rect">
                      <a:avLst/>
                    </a:prstGeom>
                    <a:ln>
                      <a:solidFill>
                        <a:sysClr val="window" lastClr="FFFFFF">
                          <a:lumMod val="85000"/>
                        </a:sysClr>
                      </a:solidFill>
                    </a:ln>
                  </pic:spPr>
                </pic:pic>
              </a:graphicData>
            </a:graphic>
          </wp:inline>
        </w:drawing>
      </w:r>
    </w:p>
    <w:p w14:paraId="65B5FE29" w14:textId="77777777" w:rsidR="00B15A26" w:rsidRPr="00B15A26" w:rsidRDefault="00B15A26" w:rsidP="00B80FC8">
      <w:pPr>
        <w:spacing w:before="0" w:after="0" w:line="240" w:lineRule="auto"/>
        <w:rPr>
          <w:rFonts w:ascii="Arial" w:eastAsia="Calibri" w:hAnsi="Arial" w:cs="Arial"/>
          <w:sz w:val="24"/>
          <w:szCs w:val="24"/>
          <w:lang w:val="es-ES"/>
        </w:rPr>
      </w:pPr>
      <w:r w:rsidRPr="00B15A26">
        <w:rPr>
          <w:rFonts w:ascii="Calibri" w:eastAsia="Calibri" w:hAnsi="Calibri" w:cs="Times New Roman"/>
          <w:noProof/>
          <w:sz w:val="22"/>
          <w:szCs w:val="22"/>
          <w:lang w:val="es-ES"/>
        </w:rPr>
        <w:drawing>
          <wp:inline distT="0" distB="0" distL="0" distR="0" wp14:anchorId="0EED2AAA" wp14:editId="3B8A69C4">
            <wp:extent cx="6858000" cy="1090295"/>
            <wp:effectExtent l="19050" t="19050" r="19050" b="14605"/>
            <wp:docPr id="1346469887"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858000" cy="1090295"/>
                    </a:xfrm>
                    <a:prstGeom prst="rect">
                      <a:avLst/>
                    </a:prstGeom>
                    <a:ln>
                      <a:solidFill>
                        <a:sysClr val="window" lastClr="FFFFFF">
                          <a:lumMod val="85000"/>
                        </a:sysClr>
                      </a:solidFill>
                    </a:ln>
                  </pic:spPr>
                </pic:pic>
              </a:graphicData>
            </a:graphic>
          </wp:inline>
        </w:drawing>
      </w:r>
    </w:p>
    <w:p w14:paraId="11E4549F" w14:textId="77777777" w:rsidR="00B15A26" w:rsidRPr="00B15A26" w:rsidRDefault="00B15A26" w:rsidP="00B80FC8">
      <w:pPr>
        <w:spacing w:before="0" w:after="0" w:line="240" w:lineRule="auto"/>
        <w:rPr>
          <w:rFonts w:ascii="Arial" w:eastAsia="Calibri" w:hAnsi="Arial" w:cs="Arial"/>
          <w:sz w:val="24"/>
          <w:szCs w:val="24"/>
          <w:lang w:val="es-ES"/>
        </w:rPr>
      </w:pPr>
    </w:p>
    <w:p w14:paraId="7F8F168C"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A continuación, encontramos de forma desagregada los cuadros con información de: </w:t>
      </w:r>
      <w:r w:rsidRPr="00B15A26">
        <w:rPr>
          <w:rFonts w:ascii="Arial" w:eastAsia="Calibri" w:hAnsi="Arial" w:cs="Arial"/>
          <w:b/>
          <w:sz w:val="24"/>
          <w:szCs w:val="24"/>
          <w:lang w:val="es-ES"/>
        </w:rPr>
        <w:t>Meta de producto</w:t>
      </w:r>
      <w:r w:rsidRPr="00B15A26">
        <w:rPr>
          <w:rFonts w:ascii="Arial" w:eastAsia="Calibri" w:hAnsi="Arial" w:cs="Arial"/>
          <w:sz w:val="24"/>
          <w:szCs w:val="24"/>
          <w:lang w:val="es-ES"/>
        </w:rPr>
        <w:t>, la</w:t>
      </w:r>
      <w:r w:rsidRPr="00B15A26">
        <w:rPr>
          <w:rFonts w:ascii="Arial" w:eastAsia="Calibri" w:hAnsi="Arial" w:cs="Arial"/>
          <w:b/>
          <w:sz w:val="24"/>
          <w:szCs w:val="24"/>
          <w:lang w:val="es-ES"/>
        </w:rPr>
        <w:t xml:space="preserve"> línea base</w:t>
      </w:r>
      <w:r w:rsidRPr="00B15A26">
        <w:rPr>
          <w:rFonts w:ascii="Arial" w:eastAsia="Calibri" w:hAnsi="Arial" w:cs="Arial"/>
          <w:sz w:val="24"/>
          <w:szCs w:val="24"/>
          <w:lang w:val="es-ES"/>
        </w:rPr>
        <w:t xml:space="preserve"> (indicadores con los que se recibió la entidad en 2019 y a partir de los cuales se formulan las metas del plan de desarrollo.) la </w:t>
      </w:r>
      <w:r w:rsidRPr="00B15A26">
        <w:rPr>
          <w:rFonts w:ascii="Arial" w:eastAsia="Calibri" w:hAnsi="Arial" w:cs="Arial"/>
          <w:b/>
          <w:sz w:val="24"/>
          <w:szCs w:val="24"/>
          <w:lang w:val="es-ES"/>
        </w:rPr>
        <w:t>Ejecución Física</w:t>
      </w:r>
      <w:r w:rsidRPr="00B15A26">
        <w:rPr>
          <w:rFonts w:ascii="Arial" w:eastAsia="Calibri" w:hAnsi="Arial" w:cs="Arial"/>
          <w:sz w:val="24"/>
          <w:szCs w:val="24"/>
          <w:lang w:val="es-ES"/>
        </w:rPr>
        <w:t xml:space="preserve"> y </w:t>
      </w:r>
      <w:r w:rsidRPr="00B15A26">
        <w:rPr>
          <w:rFonts w:ascii="Arial" w:eastAsia="Calibri" w:hAnsi="Arial" w:cs="Arial"/>
          <w:b/>
          <w:sz w:val="24"/>
          <w:szCs w:val="24"/>
          <w:lang w:val="es-ES"/>
        </w:rPr>
        <w:t>Presupuestal</w:t>
      </w:r>
      <w:r w:rsidRPr="00B15A26">
        <w:rPr>
          <w:rFonts w:ascii="Arial" w:eastAsia="Calibri" w:hAnsi="Arial" w:cs="Arial"/>
          <w:sz w:val="24"/>
          <w:szCs w:val="24"/>
          <w:lang w:val="es-ES"/>
        </w:rPr>
        <w:t xml:space="preserve"> por año.</w:t>
      </w:r>
    </w:p>
    <w:p w14:paraId="2F61014E" w14:textId="77777777" w:rsidR="00B15A26" w:rsidRPr="00B15A26" w:rsidRDefault="00B15A26" w:rsidP="00522DA6">
      <w:pPr>
        <w:spacing w:before="0" w:after="0" w:line="240" w:lineRule="auto"/>
        <w:jc w:val="both"/>
        <w:rPr>
          <w:rFonts w:ascii="Arial" w:eastAsia="Calibri" w:hAnsi="Arial" w:cs="Arial"/>
          <w:sz w:val="24"/>
          <w:szCs w:val="24"/>
          <w:lang w:val="es-ES"/>
        </w:rPr>
      </w:pPr>
    </w:p>
    <w:p w14:paraId="377BDE56" w14:textId="77777777" w:rsidR="00B15A26" w:rsidRPr="00B15A26" w:rsidRDefault="00B15A26" w:rsidP="00522DA6">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La columna </w:t>
      </w:r>
      <w:r w:rsidRPr="00B15A26">
        <w:rPr>
          <w:rFonts w:ascii="Arial" w:eastAsia="Calibri" w:hAnsi="Arial" w:cs="Arial"/>
          <w:b/>
          <w:sz w:val="24"/>
          <w:szCs w:val="24"/>
          <w:lang w:val="es-ES"/>
        </w:rPr>
        <w:t>Código meta de producto</w:t>
      </w:r>
      <w:r w:rsidRPr="00B15A26">
        <w:rPr>
          <w:rFonts w:ascii="Arial" w:eastAsia="Calibri" w:hAnsi="Arial" w:cs="Arial"/>
          <w:sz w:val="24"/>
          <w:szCs w:val="24"/>
          <w:lang w:val="es-ES"/>
        </w:rPr>
        <w:t xml:space="preserve"> está presente en todos los cuadros relacionados para evidenciar las metas a las que se hace referencia durante cada vigencia.</w:t>
      </w:r>
    </w:p>
    <w:p w14:paraId="260D4A48" w14:textId="77777777" w:rsidR="00B15A26" w:rsidRPr="00B15A26" w:rsidRDefault="00B15A26" w:rsidP="00522DA6">
      <w:pPr>
        <w:spacing w:before="0" w:line="240" w:lineRule="auto"/>
        <w:jc w:val="both"/>
        <w:rPr>
          <w:rFonts w:ascii="Arial" w:eastAsia="Calibri" w:hAnsi="Arial" w:cs="Arial"/>
          <w:sz w:val="24"/>
          <w:szCs w:val="24"/>
          <w:lang w:val="es-ES"/>
        </w:rPr>
      </w:pPr>
    </w:p>
    <w:p w14:paraId="66E7791B"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48084BE9" wp14:editId="0154FCF8">
            <wp:extent cx="6858000" cy="5561965"/>
            <wp:effectExtent l="19050" t="19050" r="19050" b="19685"/>
            <wp:docPr id="850183161"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858000" cy="5561965"/>
                    </a:xfrm>
                    <a:prstGeom prst="rect">
                      <a:avLst/>
                    </a:prstGeom>
                    <a:ln>
                      <a:solidFill>
                        <a:sysClr val="window" lastClr="FFFFFF">
                          <a:lumMod val="85000"/>
                        </a:sysClr>
                      </a:solidFill>
                    </a:ln>
                  </pic:spPr>
                </pic:pic>
              </a:graphicData>
            </a:graphic>
          </wp:inline>
        </w:drawing>
      </w:r>
    </w:p>
    <w:p w14:paraId="591DEF8D"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347968F9" wp14:editId="30BCD8BF">
            <wp:extent cx="6858000" cy="3543300"/>
            <wp:effectExtent l="19050" t="19050" r="19050" b="19050"/>
            <wp:docPr id="2024113485"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858000" cy="3543300"/>
                    </a:xfrm>
                    <a:prstGeom prst="rect">
                      <a:avLst/>
                    </a:prstGeom>
                    <a:ln>
                      <a:solidFill>
                        <a:sysClr val="window" lastClr="FFFFFF">
                          <a:lumMod val="85000"/>
                        </a:sysClr>
                      </a:solidFill>
                    </a:ln>
                  </pic:spPr>
                </pic:pic>
              </a:graphicData>
            </a:graphic>
          </wp:inline>
        </w:drawing>
      </w:r>
    </w:p>
    <w:p w14:paraId="6C7BDFE4"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57D3F6E2" wp14:editId="79B315FA">
            <wp:extent cx="6858000" cy="3681730"/>
            <wp:effectExtent l="19050" t="19050" r="19050" b="13970"/>
            <wp:docPr id="745939485"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858000" cy="3681730"/>
                    </a:xfrm>
                    <a:prstGeom prst="rect">
                      <a:avLst/>
                    </a:prstGeom>
                    <a:ln>
                      <a:solidFill>
                        <a:sysClr val="window" lastClr="FFFFFF">
                          <a:lumMod val="85000"/>
                        </a:sysClr>
                      </a:solidFill>
                    </a:ln>
                  </pic:spPr>
                </pic:pic>
              </a:graphicData>
            </a:graphic>
          </wp:inline>
        </w:drawing>
      </w:r>
    </w:p>
    <w:p w14:paraId="67492EB4"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665F001E" wp14:editId="6594791B">
            <wp:extent cx="6858000" cy="3681730"/>
            <wp:effectExtent l="19050" t="19050" r="19050" b="13970"/>
            <wp:docPr id="1504941571"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858000" cy="3681730"/>
                    </a:xfrm>
                    <a:prstGeom prst="rect">
                      <a:avLst/>
                    </a:prstGeom>
                    <a:ln>
                      <a:solidFill>
                        <a:sysClr val="window" lastClr="FFFFFF">
                          <a:lumMod val="85000"/>
                        </a:sysClr>
                      </a:solidFill>
                    </a:ln>
                  </pic:spPr>
                </pic:pic>
              </a:graphicData>
            </a:graphic>
          </wp:inline>
        </w:drawing>
      </w:r>
    </w:p>
    <w:p w14:paraId="7D919969"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0BF6E477" wp14:editId="19A7730A">
            <wp:extent cx="6858000" cy="3681095"/>
            <wp:effectExtent l="19050" t="19050" r="19050" b="14605"/>
            <wp:docPr id="615469475"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858000" cy="3681095"/>
                    </a:xfrm>
                    <a:prstGeom prst="rect">
                      <a:avLst/>
                    </a:prstGeom>
                    <a:ln>
                      <a:solidFill>
                        <a:sysClr val="window" lastClr="FFFFFF">
                          <a:lumMod val="85000"/>
                        </a:sysClr>
                      </a:solidFill>
                    </a:ln>
                  </pic:spPr>
                </pic:pic>
              </a:graphicData>
            </a:graphic>
          </wp:inline>
        </w:drawing>
      </w:r>
    </w:p>
    <w:p w14:paraId="55B7522C"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47F4F6E3" wp14:editId="1BB03B68">
            <wp:extent cx="6858000" cy="3681095"/>
            <wp:effectExtent l="19050" t="19050" r="19050" b="14605"/>
            <wp:docPr id="150921138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858000" cy="3681095"/>
                    </a:xfrm>
                    <a:prstGeom prst="rect">
                      <a:avLst/>
                    </a:prstGeom>
                    <a:ln>
                      <a:solidFill>
                        <a:sysClr val="window" lastClr="FFFFFF">
                          <a:lumMod val="85000"/>
                        </a:sysClr>
                      </a:solidFill>
                    </a:ln>
                  </pic:spPr>
                </pic:pic>
              </a:graphicData>
            </a:graphic>
          </wp:inline>
        </w:drawing>
      </w:r>
    </w:p>
    <w:p w14:paraId="74D833BA" w14:textId="77777777" w:rsidR="00B15A26" w:rsidRPr="00B15A26" w:rsidRDefault="00B15A26" w:rsidP="00B80FC8">
      <w:pPr>
        <w:spacing w:before="0"/>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52E3CF8F" wp14:editId="089E856F">
            <wp:extent cx="6858000" cy="3885565"/>
            <wp:effectExtent l="19050" t="19050" r="19050" b="19685"/>
            <wp:docPr id="1579268727"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858000" cy="3885565"/>
                    </a:xfrm>
                    <a:prstGeom prst="rect">
                      <a:avLst/>
                    </a:prstGeom>
                    <a:ln>
                      <a:solidFill>
                        <a:sysClr val="window" lastClr="FFFFFF">
                          <a:lumMod val="85000"/>
                        </a:sysClr>
                      </a:solidFill>
                    </a:ln>
                  </pic:spPr>
                </pic:pic>
              </a:graphicData>
            </a:graphic>
          </wp:inline>
        </w:drawing>
      </w:r>
    </w:p>
    <w:p w14:paraId="737EA07F" w14:textId="161E4F04" w:rsidR="00B15A26" w:rsidRPr="00B15A26" w:rsidRDefault="00B15A26" w:rsidP="00B80FC8">
      <w:pPr>
        <w:pStyle w:val="Ttulo2"/>
        <w:rPr>
          <w:rFonts w:eastAsia="Times New Roman"/>
          <w:lang w:val="es-ES"/>
        </w:rPr>
      </w:pPr>
      <w:r w:rsidRPr="00B15A26">
        <w:rPr>
          <w:rFonts w:eastAsia="Calibri"/>
          <w:lang w:val="es-US"/>
        </w:rPr>
        <w:br w:type="page"/>
      </w:r>
      <w:bookmarkStart w:id="94" w:name="_Toc153274021"/>
      <w:r w:rsidR="00C05802">
        <w:rPr>
          <w:rFonts w:eastAsia="Calibri"/>
          <w:lang w:val="es-US"/>
        </w:rPr>
        <w:lastRenderedPageBreak/>
        <w:t>1</w:t>
      </w:r>
      <w:r w:rsidR="00D917DB">
        <w:rPr>
          <w:rFonts w:eastAsia="Calibri"/>
          <w:lang w:val="es-US"/>
        </w:rPr>
        <w:t>9</w:t>
      </w:r>
      <w:r w:rsidR="00C05802">
        <w:rPr>
          <w:rFonts w:eastAsia="Calibri"/>
          <w:lang w:val="es-US"/>
        </w:rPr>
        <w:t xml:space="preserve">.15 </w:t>
      </w:r>
      <w:r w:rsidRPr="00B15A26">
        <w:rPr>
          <w:rFonts w:eastAsia="Times New Roman"/>
          <w:lang w:val="es-ES"/>
        </w:rPr>
        <w:t>SECRETARÍA DE DEPORTE</w:t>
      </w:r>
      <w:bookmarkEnd w:id="94"/>
    </w:p>
    <w:p w14:paraId="5BE02890" w14:textId="77777777" w:rsidR="00B15A26" w:rsidRPr="00B15A26" w:rsidRDefault="00B15A26" w:rsidP="00B80FC8">
      <w:pPr>
        <w:spacing w:before="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Para el balance de resultados en un primer cuadro encontramos las </w:t>
      </w:r>
      <w:r w:rsidRPr="00B15A26">
        <w:rPr>
          <w:rFonts w:ascii="Arial" w:eastAsia="Calibri" w:hAnsi="Arial" w:cs="Arial"/>
          <w:b/>
          <w:sz w:val="24"/>
          <w:szCs w:val="24"/>
          <w:lang w:val="es-ES"/>
        </w:rPr>
        <w:t>Líneas Estratégicas</w:t>
      </w:r>
      <w:r w:rsidRPr="00B15A26">
        <w:rPr>
          <w:rFonts w:ascii="Arial" w:eastAsia="Calibri" w:hAnsi="Arial" w:cs="Arial"/>
          <w:sz w:val="24"/>
          <w:szCs w:val="24"/>
          <w:lang w:val="es-ES"/>
        </w:rPr>
        <w:t xml:space="preserve"> de la secretaria en mención, </w:t>
      </w:r>
      <w:r w:rsidRPr="00B15A26">
        <w:rPr>
          <w:rFonts w:ascii="Arial" w:eastAsia="Calibri" w:hAnsi="Arial" w:cs="Arial"/>
          <w:b/>
          <w:sz w:val="24"/>
          <w:szCs w:val="24"/>
          <w:lang w:val="es-ES"/>
        </w:rPr>
        <w:t>Programa</w:t>
      </w:r>
      <w:r w:rsidRPr="00B15A26">
        <w:rPr>
          <w:rFonts w:ascii="Arial" w:eastAsia="Calibri" w:hAnsi="Arial" w:cs="Arial"/>
          <w:sz w:val="24"/>
          <w:szCs w:val="24"/>
          <w:lang w:val="es-ES"/>
        </w:rPr>
        <w:t xml:space="preserve"> y el </w:t>
      </w:r>
      <w:r w:rsidRPr="00B15A26">
        <w:rPr>
          <w:rFonts w:ascii="Arial" w:eastAsia="Calibri" w:hAnsi="Arial" w:cs="Arial"/>
          <w:b/>
          <w:sz w:val="24"/>
          <w:szCs w:val="24"/>
          <w:lang w:val="es-ES"/>
        </w:rPr>
        <w:t>total obligado del cuatrienio</w:t>
      </w:r>
      <w:r w:rsidRPr="00B15A26">
        <w:rPr>
          <w:rFonts w:ascii="Arial" w:eastAsia="Calibri" w:hAnsi="Arial" w:cs="Arial"/>
          <w:sz w:val="24"/>
          <w:szCs w:val="24"/>
          <w:lang w:val="es-ES"/>
        </w:rPr>
        <w:t xml:space="preserve">, evidenciando a los </w:t>
      </w:r>
      <w:r w:rsidRPr="00B15A26">
        <w:rPr>
          <w:rFonts w:ascii="Arial" w:eastAsia="Calibri" w:hAnsi="Arial" w:cs="Arial"/>
          <w:b/>
          <w:sz w:val="24"/>
          <w:szCs w:val="24"/>
          <w:lang w:val="es-ES"/>
        </w:rPr>
        <w:t>Proyectos</w:t>
      </w:r>
      <w:r w:rsidRPr="00B15A26">
        <w:rPr>
          <w:rFonts w:ascii="Arial" w:eastAsia="Calibri" w:hAnsi="Arial" w:cs="Arial"/>
          <w:sz w:val="24"/>
          <w:szCs w:val="24"/>
          <w:lang w:val="es-ES"/>
        </w:rPr>
        <w:t xml:space="preserve"> que apunta cada uno de estos programas relacionados con su código BPIM. (Banco de proyectos de inversión Municipal).</w:t>
      </w:r>
    </w:p>
    <w:p w14:paraId="4181030A" w14:textId="77777777" w:rsidR="00B15A26" w:rsidRPr="00B15A26" w:rsidRDefault="00B15A26" w:rsidP="00B80FC8">
      <w:pPr>
        <w:spacing w:before="0" w:line="240" w:lineRule="auto"/>
        <w:rPr>
          <w:rFonts w:ascii="Arial" w:eastAsia="Calibri" w:hAnsi="Arial" w:cs="Arial"/>
          <w:sz w:val="24"/>
          <w:szCs w:val="24"/>
          <w:lang w:val="es-ES"/>
        </w:rPr>
      </w:pPr>
      <w:r w:rsidRPr="00B15A26">
        <w:rPr>
          <w:rFonts w:ascii="Calibri" w:eastAsia="Calibri" w:hAnsi="Calibri" w:cs="Times New Roman"/>
          <w:noProof/>
          <w:sz w:val="22"/>
          <w:szCs w:val="22"/>
          <w:lang w:val="es-ES"/>
        </w:rPr>
        <w:drawing>
          <wp:inline distT="0" distB="0" distL="0" distR="0" wp14:anchorId="447196B1" wp14:editId="54AED3F3">
            <wp:extent cx="6858000" cy="1497330"/>
            <wp:effectExtent l="19050" t="19050" r="19050" b="26670"/>
            <wp:docPr id="320594849"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858000" cy="1497330"/>
                    </a:xfrm>
                    <a:prstGeom prst="rect">
                      <a:avLst/>
                    </a:prstGeom>
                    <a:ln>
                      <a:solidFill>
                        <a:sysClr val="window" lastClr="FFFFFF">
                          <a:lumMod val="85000"/>
                        </a:sysClr>
                      </a:solidFill>
                    </a:ln>
                  </pic:spPr>
                </pic:pic>
              </a:graphicData>
            </a:graphic>
          </wp:inline>
        </w:drawing>
      </w:r>
    </w:p>
    <w:p w14:paraId="0D5E7199"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5205EE56" wp14:editId="48954A02">
            <wp:extent cx="6858000" cy="1270635"/>
            <wp:effectExtent l="19050" t="19050" r="19050" b="24765"/>
            <wp:docPr id="236657927"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858000" cy="1270635"/>
                    </a:xfrm>
                    <a:prstGeom prst="rect">
                      <a:avLst/>
                    </a:prstGeom>
                    <a:ln>
                      <a:solidFill>
                        <a:sysClr val="window" lastClr="FFFFFF">
                          <a:lumMod val="85000"/>
                        </a:sysClr>
                      </a:solidFill>
                    </a:ln>
                  </pic:spPr>
                </pic:pic>
              </a:graphicData>
            </a:graphic>
          </wp:inline>
        </w:drawing>
      </w:r>
    </w:p>
    <w:p w14:paraId="7B38C1B0" w14:textId="77777777" w:rsidR="00B15A26" w:rsidRPr="00B15A26" w:rsidRDefault="00B15A26" w:rsidP="00B80FC8">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A continuación, encontramos de forma desagregada los cuadros con información de: </w:t>
      </w:r>
      <w:r w:rsidRPr="00B15A26">
        <w:rPr>
          <w:rFonts w:ascii="Arial" w:eastAsia="Calibri" w:hAnsi="Arial" w:cs="Arial"/>
          <w:b/>
          <w:sz w:val="24"/>
          <w:szCs w:val="24"/>
          <w:lang w:val="es-ES"/>
        </w:rPr>
        <w:t>Meta de producto</w:t>
      </w:r>
      <w:r w:rsidRPr="00B15A26">
        <w:rPr>
          <w:rFonts w:ascii="Arial" w:eastAsia="Calibri" w:hAnsi="Arial" w:cs="Arial"/>
          <w:sz w:val="24"/>
          <w:szCs w:val="24"/>
          <w:lang w:val="es-ES"/>
        </w:rPr>
        <w:t>, la</w:t>
      </w:r>
      <w:r w:rsidRPr="00B15A26">
        <w:rPr>
          <w:rFonts w:ascii="Arial" w:eastAsia="Calibri" w:hAnsi="Arial" w:cs="Arial"/>
          <w:b/>
          <w:sz w:val="24"/>
          <w:szCs w:val="24"/>
          <w:lang w:val="es-ES"/>
        </w:rPr>
        <w:t xml:space="preserve"> línea base</w:t>
      </w:r>
      <w:r w:rsidRPr="00B15A26">
        <w:rPr>
          <w:rFonts w:ascii="Arial" w:eastAsia="Calibri" w:hAnsi="Arial" w:cs="Arial"/>
          <w:sz w:val="24"/>
          <w:szCs w:val="24"/>
          <w:lang w:val="es-ES"/>
        </w:rPr>
        <w:t xml:space="preserve"> (indicadores con los que se recibió la entidad en 2019 y a partir de los cuales se formulan las metas del plan de desarrollo.) la </w:t>
      </w:r>
      <w:r w:rsidRPr="00B15A26">
        <w:rPr>
          <w:rFonts w:ascii="Arial" w:eastAsia="Calibri" w:hAnsi="Arial" w:cs="Arial"/>
          <w:b/>
          <w:sz w:val="24"/>
          <w:szCs w:val="24"/>
          <w:lang w:val="es-ES"/>
        </w:rPr>
        <w:t>Ejecución Física</w:t>
      </w:r>
      <w:r w:rsidRPr="00B15A26">
        <w:rPr>
          <w:rFonts w:ascii="Arial" w:eastAsia="Calibri" w:hAnsi="Arial" w:cs="Arial"/>
          <w:sz w:val="24"/>
          <w:szCs w:val="24"/>
          <w:lang w:val="es-ES"/>
        </w:rPr>
        <w:t xml:space="preserve"> y </w:t>
      </w:r>
      <w:r w:rsidRPr="00B15A26">
        <w:rPr>
          <w:rFonts w:ascii="Arial" w:eastAsia="Calibri" w:hAnsi="Arial" w:cs="Arial"/>
          <w:b/>
          <w:sz w:val="24"/>
          <w:szCs w:val="24"/>
          <w:lang w:val="es-ES"/>
        </w:rPr>
        <w:t>Presupuestal</w:t>
      </w:r>
      <w:r w:rsidRPr="00B15A26">
        <w:rPr>
          <w:rFonts w:ascii="Arial" w:eastAsia="Calibri" w:hAnsi="Arial" w:cs="Arial"/>
          <w:sz w:val="24"/>
          <w:szCs w:val="24"/>
          <w:lang w:val="es-ES"/>
        </w:rPr>
        <w:t xml:space="preserve"> por año.</w:t>
      </w:r>
    </w:p>
    <w:p w14:paraId="4B6B653D" w14:textId="77777777" w:rsidR="00B15A26" w:rsidRPr="00B15A26" w:rsidRDefault="00B15A26" w:rsidP="00B80FC8">
      <w:pPr>
        <w:spacing w:before="0" w:after="0" w:line="240" w:lineRule="auto"/>
        <w:jc w:val="both"/>
        <w:rPr>
          <w:rFonts w:ascii="Arial" w:eastAsia="Calibri" w:hAnsi="Arial" w:cs="Arial"/>
          <w:sz w:val="24"/>
          <w:szCs w:val="24"/>
          <w:lang w:val="es-ES"/>
        </w:rPr>
      </w:pPr>
    </w:p>
    <w:p w14:paraId="7217A901" w14:textId="77777777" w:rsidR="00B15A26" w:rsidRPr="00B15A26" w:rsidRDefault="00B15A26" w:rsidP="00B80FC8">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La columna </w:t>
      </w:r>
      <w:r w:rsidRPr="00B15A26">
        <w:rPr>
          <w:rFonts w:ascii="Arial" w:eastAsia="Calibri" w:hAnsi="Arial" w:cs="Arial"/>
          <w:b/>
          <w:sz w:val="24"/>
          <w:szCs w:val="24"/>
          <w:lang w:val="es-ES"/>
        </w:rPr>
        <w:t>Código meta de producto</w:t>
      </w:r>
      <w:r w:rsidRPr="00B15A26">
        <w:rPr>
          <w:rFonts w:ascii="Arial" w:eastAsia="Calibri" w:hAnsi="Arial" w:cs="Arial"/>
          <w:sz w:val="24"/>
          <w:szCs w:val="24"/>
          <w:lang w:val="es-ES"/>
        </w:rPr>
        <w:t xml:space="preserve"> está presente en todos los cuadros relacionados para evidenciar las metas a las que se hace referencia durante cada vigencia.</w:t>
      </w:r>
    </w:p>
    <w:p w14:paraId="10BB6F05" w14:textId="77777777" w:rsidR="00B15A26" w:rsidRPr="00B15A26" w:rsidRDefault="00B15A26" w:rsidP="00B80FC8">
      <w:pPr>
        <w:spacing w:before="0" w:after="0" w:line="240" w:lineRule="auto"/>
        <w:rPr>
          <w:rFonts w:ascii="Arial" w:eastAsia="Calibri" w:hAnsi="Arial" w:cs="Arial"/>
          <w:sz w:val="24"/>
          <w:szCs w:val="24"/>
          <w:lang w:val="es-ES"/>
        </w:rPr>
      </w:pPr>
    </w:p>
    <w:p w14:paraId="019EDCC6"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224516BB" wp14:editId="4F85BBE8">
            <wp:extent cx="6858000" cy="2561590"/>
            <wp:effectExtent l="19050" t="19050" r="19050" b="10160"/>
            <wp:docPr id="2084918896"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858000" cy="2561590"/>
                    </a:xfrm>
                    <a:prstGeom prst="rect">
                      <a:avLst/>
                    </a:prstGeom>
                    <a:ln>
                      <a:solidFill>
                        <a:sysClr val="window" lastClr="FFFFFF">
                          <a:lumMod val="85000"/>
                        </a:sysClr>
                      </a:solidFill>
                    </a:ln>
                  </pic:spPr>
                </pic:pic>
              </a:graphicData>
            </a:graphic>
          </wp:inline>
        </w:drawing>
      </w:r>
    </w:p>
    <w:p w14:paraId="4688561F"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5886810E" wp14:editId="3B11E4C1">
            <wp:extent cx="6858000" cy="1824355"/>
            <wp:effectExtent l="19050" t="19050" r="19050" b="23495"/>
            <wp:docPr id="153517774"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858000" cy="1824355"/>
                    </a:xfrm>
                    <a:prstGeom prst="rect">
                      <a:avLst/>
                    </a:prstGeom>
                    <a:ln>
                      <a:solidFill>
                        <a:sysClr val="window" lastClr="FFFFFF">
                          <a:lumMod val="85000"/>
                        </a:sysClr>
                      </a:solidFill>
                    </a:ln>
                  </pic:spPr>
                </pic:pic>
              </a:graphicData>
            </a:graphic>
          </wp:inline>
        </w:drawing>
      </w:r>
    </w:p>
    <w:p w14:paraId="775CB3F5"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3881A4D1" wp14:editId="609CC48F">
            <wp:extent cx="6858000" cy="1988185"/>
            <wp:effectExtent l="19050" t="19050" r="19050" b="12065"/>
            <wp:docPr id="1835329560"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858000" cy="1988185"/>
                    </a:xfrm>
                    <a:prstGeom prst="rect">
                      <a:avLst/>
                    </a:prstGeom>
                    <a:ln>
                      <a:solidFill>
                        <a:sysClr val="window" lastClr="FFFFFF">
                          <a:lumMod val="85000"/>
                        </a:sysClr>
                      </a:solidFill>
                    </a:ln>
                  </pic:spPr>
                </pic:pic>
              </a:graphicData>
            </a:graphic>
          </wp:inline>
        </w:drawing>
      </w:r>
    </w:p>
    <w:p w14:paraId="3A70BB5C"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792D8B98" wp14:editId="63514AC4">
            <wp:extent cx="6858000" cy="1988185"/>
            <wp:effectExtent l="19050" t="19050" r="19050" b="12065"/>
            <wp:docPr id="2114271289"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858000" cy="1988185"/>
                    </a:xfrm>
                    <a:prstGeom prst="rect">
                      <a:avLst/>
                    </a:prstGeom>
                    <a:ln>
                      <a:solidFill>
                        <a:sysClr val="window" lastClr="FFFFFF">
                          <a:lumMod val="85000"/>
                        </a:sysClr>
                      </a:solidFill>
                    </a:ln>
                  </pic:spPr>
                </pic:pic>
              </a:graphicData>
            </a:graphic>
          </wp:inline>
        </w:drawing>
      </w:r>
    </w:p>
    <w:p w14:paraId="11D08DEB"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40AE277B" wp14:editId="742D7132">
            <wp:extent cx="6858000" cy="1988185"/>
            <wp:effectExtent l="19050" t="19050" r="19050" b="12065"/>
            <wp:docPr id="936448821"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858000" cy="1988185"/>
                    </a:xfrm>
                    <a:prstGeom prst="rect">
                      <a:avLst/>
                    </a:prstGeom>
                    <a:ln>
                      <a:solidFill>
                        <a:sysClr val="window" lastClr="FFFFFF">
                          <a:lumMod val="85000"/>
                        </a:sysClr>
                      </a:solidFill>
                    </a:ln>
                  </pic:spPr>
                </pic:pic>
              </a:graphicData>
            </a:graphic>
          </wp:inline>
        </w:drawing>
      </w:r>
    </w:p>
    <w:p w14:paraId="08E12D84" w14:textId="77777777" w:rsidR="00B15A26" w:rsidRPr="00B15A26" w:rsidRDefault="00B15A26" w:rsidP="00B80FC8">
      <w:pPr>
        <w:spacing w:before="0"/>
        <w:rPr>
          <w:rFonts w:ascii="Arial" w:eastAsia="Calibri" w:hAnsi="Arial" w:cs="Arial"/>
          <w:sz w:val="24"/>
          <w:szCs w:val="24"/>
          <w:lang w:val="es-ES"/>
        </w:rPr>
      </w:pPr>
      <w:r w:rsidRPr="00B15A26">
        <w:rPr>
          <w:rFonts w:ascii="Calibri" w:eastAsia="Calibri" w:hAnsi="Calibri" w:cs="Times New Roman"/>
          <w:noProof/>
          <w:sz w:val="22"/>
          <w:szCs w:val="22"/>
          <w:lang w:val="es-ES"/>
        </w:rPr>
        <w:drawing>
          <wp:inline distT="0" distB="0" distL="0" distR="0" wp14:anchorId="0E5C915D" wp14:editId="10415C8D">
            <wp:extent cx="6858000" cy="1988185"/>
            <wp:effectExtent l="19050" t="19050" r="19050" b="12065"/>
            <wp:docPr id="1238095798"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858000" cy="1988185"/>
                    </a:xfrm>
                    <a:prstGeom prst="rect">
                      <a:avLst/>
                    </a:prstGeom>
                    <a:ln>
                      <a:solidFill>
                        <a:sysClr val="window" lastClr="FFFFFF">
                          <a:lumMod val="85000"/>
                        </a:sysClr>
                      </a:solidFill>
                    </a:ln>
                  </pic:spPr>
                </pic:pic>
              </a:graphicData>
            </a:graphic>
          </wp:inline>
        </w:drawing>
      </w:r>
    </w:p>
    <w:p w14:paraId="419BDCD2" w14:textId="77777777" w:rsidR="00B15A26" w:rsidRPr="00B15A26" w:rsidRDefault="00B15A26" w:rsidP="00B80FC8">
      <w:pPr>
        <w:spacing w:before="0"/>
        <w:rPr>
          <w:rFonts w:ascii="Arial" w:eastAsia="Calibri" w:hAnsi="Arial" w:cs="Arial"/>
          <w:sz w:val="24"/>
          <w:szCs w:val="24"/>
          <w:lang w:val="es-ES"/>
        </w:rPr>
      </w:pPr>
      <w:r w:rsidRPr="00B15A26">
        <w:rPr>
          <w:rFonts w:ascii="Calibri" w:eastAsia="Calibri" w:hAnsi="Calibri" w:cs="Times New Roman"/>
          <w:noProof/>
          <w:sz w:val="22"/>
          <w:szCs w:val="22"/>
          <w:lang w:val="es-ES"/>
        </w:rPr>
        <w:drawing>
          <wp:inline distT="0" distB="0" distL="0" distR="0" wp14:anchorId="368856CE" wp14:editId="2776DE8D">
            <wp:extent cx="6858000" cy="2099310"/>
            <wp:effectExtent l="19050" t="19050" r="19050" b="15240"/>
            <wp:docPr id="1504373407"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858000" cy="2099310"/>
                    </a:xfrm>
                    <a:prstGeom prst="rect">
                      <a:avLst/>
                    </a:prstGeom>
                    <a:ln>
                      <a:solidFill>
                        <a:sysClr val="window" lastClr="FFFFFF">
                          <a:lumMod val="85000"/>
                        </a:sysClr>
                      </a:solidFill>
                    </a:ln>
                  </pic:spPr>
                </pic:pic>
              </a:graphicData>
            </a:graphic>
          </wp:inline>
        </w:drawing>
      </w:r>
    </w:p>
    <w:p w14:paraId="13734327" w14:textId="77777777" w:rsidR="00B15A26" w:rsidRPr="00B15A26" w:rsidRDefault="00B15A26" w:rsidP="00B80FC8">
      <w:pPr>
        <w:spacing w:before="0"/>
        <w:rPr>
          <w:rFonts w:ascii="Arial" w:eastAsia="Calibri" w:hAnsi="Arial" w:cs="Arial"/>
          <w:sz w:val="24"/>
          <w:szCs w:val="24"/>
          <w:lang w:val="es-ES"/>
        </w:rPr>
      </w:pPr>
      <w:r w:rsidRPr="00B15A26">
        <w:rPr>
          <w:rFonts w:ascii="Arial" w:eastAsia="Calibri" w:hAnsi="Arial" w:cs="Arial"/>
          <w:sz w:val="24"/>
          <w:szCs w:val="24"/>
          <w:lang w:val="es-ES"/>
        </w:rPr>
        <w:br w:type="page"/>
      </w:r>
    </w:p>
    <w:p w14:paraId="47E3E0FF" w14:textId="17D67A5A" w:rsidR="00B15A26" w:rsidRPr="00B15A26" w:rsidRDefault="00C05802" w:rsidP="00B80FC8">
      <w:pPr>
        <w:pStyle w:val="Ttulo2"/>
        <w:rPr>
          <w:rFonts w:eastAsia="Times New Roman"/>
          <w:lang w:val="es-ES"/>
        </w:rPr>
      </w:pPr>
      <w:bookmarkStart w:id="95" w:name="_Toc153274022"/>
      <w:r>
        <w:rPr>
          <w:rFonts w:eastAsia="Times New Roman"/>
          <w:lang w:val="es-ES"/>
        </w:rPr>
        <w:lastRenderedPageBreak/>
        <w:t>1</w:t>
      </w:r>
      <w:r w:rsidR="00D917DB">
        <w:rPr>
          <w:rFonts w:eastAsia="Times New Roman"/>
          <w:lang w:val="es-ES"/>
        </w:rPr>
        <w:t>9</w:t>
      </w:r>
      <w:r>
        <w:rPr>
          <w:rFonts w:eastAsia="Times New Roman"/>
          <w:lang w:val="es-ES"/>
        </w:rPr>
        <w:t xml:space="preserve">.16 </w:t>
      </w:r>
      <w:r w:rsidR="00B15A26" w:rsidRPr="00B15A26">
        <w:rPr>
          <w:rFonts w:eastAsia="Times New Roman"/>
          <w:lang w:val="es-ES"/>
        </w:rPr>
        <w:t>UNIDAD DE DIVULGACIÓN Y PRENSA</w:t>
      </w:r>
      <w:bookmarkEnd w:id="95"/>
    </w:p>
    <w:p w14:paraId="0C3B6876" w14:textId="77777777" w:rsidR="00B15A26" w:rsidRPr="00B15A26" w:rsidRDefault="00B15A26" w:rsidP="00B80FC8">
      <w:pPr>
        <w:spacing w:before="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Para el balance de resultados en un primer cuadro encontramos las </w:t>
      </w:r>
      <w:r w:rsidRPr="00B15A26">
        <w:rPr>
          <w:rFonts w:ascii="Arial" w:eastAsia="Calibri" w:hAnsi="Arial" w:cs="Arial"/>
          <w:b/>
          <w:sz w:val="24"/>
          <w:szCs w:val="24"/>
          <w:lang w:val="es-ES"/>
        </w:rPr>
        <w:t>Líneas Estratégicas</w:t>
      </w:r>
      <w:r w:rsidRPr="00B15A26">
        <w:rPr>
          <w:rFonts w:ascii="Arial" w:eastAsia="Calibri" w:hAnsi="Arial" w:cs="Arial"/>
          <w:sz w:val="24"/>
          <w:szCs w:val="24"/>
          <w:lang w:val="es-ES"/>
        </w:rPr>
        <w:t xml:space="preserve"> de la secretaria en mención, </w:t>
      </w:r>
      <w:r w:rsidRPr="00B15A26">
        <w:rPr>
          <w:rFonts w:ascii="Arial" w:eastAsia="Calibri" w:hAnsi="Arial" w:cs="Arial"/>
          <w:b/>
          <w:sz w:val="24"/>
          <w:szCs w:val="24"/>
          <w:lang w:val="es-ES"/>
        </w:rPr>
        <w:t>Programa</w:t>
      </w:r>
      <w:r w:rsidRPr="00B15A26">
        <w:rPr>
          <w:rFonts w:ascii="Arial" w:eastAsia="Calibri" w:hAnsi="Arial" w:cs="Arial"/>
          <w:sz w:val="24"/>
          <w:szCs w:val="24"/>
          <w:lang w:val="es-ES"/>
        </w:rPr>
        <w:t xml:space="preserve"> y el </w:t>
      </w:r>
      <w:r w:rsidRPr="00B15A26">
        <w:rPr>
          <w:rFonts w:ascii="Arial" w:eastAsia="Calibri" w:hAnsi="Arial" w:cs="Arial"/>
          <w:b/>
          <w:sz w:val="24"/>
          <w:szCs w:val="24"/>
          <w:lang w:val="es-ES"/>
        </w:rPr>
        <w:t>total obligado del cuatrienio</w:t>
      </w:r>
      <w:r w:rsidRPr="00B15A26">
        <w:rPr>
          <w:rFonts w:ascii="Arial" w:eastAsia="Calibri" w:hAnsi="Arial" w:cs="Arial"/>
          <w:sz w:val="24"/>
          <w:szCs w:val="24"/>
          <w:lang w:val="es-ES"/>
        </w:rPr>
        <w:t xml:space="preserve">, evidenciando a los </w:t>
      </w:r>
      <w:r w:rsidRPr="00B15A26">
        <w:rPr>
          <w:rFonts w:ascii="Arial" w:eastAsia="Calibri" w:hAnsi="Arial" w:cs="Arial"/>
          <w:b/>
          <w:sz w:val="24"/>
          <w:szCs w:val="24"/>
          <w:lang w:val="es-ES"/>
        </w:rPr>
        <w:t>Proyectos</w:t>
      </w:r>
      <w:r w:rsidRPr="00B15A26">
        <w:rPr>
          <w:rFonts w:ascii="Arial" w:eastAsia="Calibri" w:hAnsi="Arial" w:cs="Arial"/>
          <w:sz w:val="24"/>
          <w:szCs w:val="24"/>
          <w:lang w:val="es-ES"/>
        </w:rPr>
        <w:t xml:space="preserve"> que apunta cada uno de estos programas relacionados con su código BPIM. (Banco de proyectos de inversión Municipal).</w:t>
      </w:r>
    </w:p>
    <w:p w14:paraId="5E2337D4" w14:textId="77777777" w:rsidR="00B15A26" w:rsidRPr="00B15A26" w:rsidRDefault="00B15A26" w:rsidP="00B80FC8">
      <w:pPr>
        <w:spacing w:before="0" w:line="240" w:lineRule="auto"/>
        <w:rPr>
          <w:rFonts w:ascii="Arial" w:eastAsia="Calibri" w:hAnsi="Arial" w:cs="Arial"/>
          <w:sz w:val="24"/>
          <w:szCs w:val="24"/>
          <w:lang w:val="es-ES"/>
        </w:rPr>
      </w:pPr>
      <w:r w:rsidRPr="00B15A26">
        <w:rPr>
          <w:rFonts w:ascii="Calibri" w:eastAsia="Calibri" w:hAnsi="Calibri" w:cs="Times New Roman"/>
          <w:noProof/>
          <w:sz w:val="22"/>
          <w:szCs w:val="22"/>
          <w:lang w:val="es-ES"/>
        </w:rPr>
        <w:drawing>
          <wp:inline distT="0" distB="0" distL="0" distR="0" wp14:anchorId="1644862A" wp14:editId="5DDBC2E9">
            <wp:extent cx="6858000" cy="1120140"/>
            <wp:effectExtent l="19050" t="19050" r="19050" b="22860"/>
            <wp:docPr id="1545200649"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858000" cy="1120140"/>
                    </a:xfrm>
                    <a:prstGeom prst="rect">
                      <a:avLst/>
                    </a:prstGeom>
                    <a:ln>
                      <a:solidFill>
                        <a:sysClr val="window" lastClr="FFFFFF">
                          <a:lumMod val="85000"/>
                        </a:sysClr>
                      </a:solidFill>
                    </a:ln>
                  </pic:spPr>
                </pic:pic>
              </a:graphicData>
            </a:graphic>
          </wp:inline>
        </w:drawing>
      </w:r>
    </w:p>
    <w:p w14:paraId="0821AC5E"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52D153B0" wp14:editId="4384681F">
            <wp:extent cx="6858000" cy="734060"/>
            <wp:effectExtent l="19050" t="19050" r="19050" b="27940"/>
            <wp:docPr id="579576596"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858000" cy="734060"/>
                    </a:xfrm>
                    <a:prstGeom prst="rect">
                      <a:avLst/>
                    </a:prstGeom>
                    <a:ln>
                      <a:solidFill>
                        <a:sysClr val="window" lastClr="FFFFFF">
                          <a:lumMod val="85000"/>
                        </a:sysClr>
                      </a:solidFill>
                    </a:ln>
                  </pic:spPr>
                </pic:pic>
              </a:graphicData>
            </a:graphic>
          </wp:inline>
        </w:drawing>
      </w:r>
    </w:p>
    <w:p w14:paraId="0EDE384A" w14:textId="77777777" w:rsidR="00B15A26" w:rsidRPr="00B15A26" w:rsidRDefault="00B15A26" w:rsidP="00B80FC8">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A continuación, encontramos de forma desagregada los cuadros con información de: </w:t>
      </w:r>
      <w:r w:rsidRPr="00B15A26">
        <w:rPr>
          <w:rFonts w:ascii="Arial" w:eastAsia="Calibri" w:hAnsi="Arial" w:cs="Arial"/>
          <w:b/>
          <w:sz w:val="24"/>
          <w:szCs w:val="24"/>
          <w:lang w:val="es-ES"/>
        </w:rPr>
        <w:t>Meta de producto</w:t>
      </w:r>
      <w:r w:rsidRPr="00B15A26">
        <w:rPr>
          <w:rFonts w:ascii="Arial" w:eastAsia="Calibri" w:hAnsi="Arial" w:cs="Arial"/>
          <w:sz w:val="24"/>
          <w:szCs w:val="24"/>
          <w:lang w:val="es-ES"/>
        </w:rPr>
        <w:t>, la</w:t>
      </w:r>
      <w:r w:rsidRPr="00B15A26">
        <w:rPr>
          <w:rFonts w:ascii="Arial" w:eastAsia="Calibri" w:hAnsi="Arial" w:cs="Arial"/>
          <w:b/>
          <w:sz w:val="24"/>
          <w:szCs w:val="24"/>
          <w:lang w:val="es-ES"/>
        </w:rPr>
        <w:t xml:space="preserve"> línea base</w:t>
      </w:r>
      <w:r w:rsidRPr="00B15A26">
        <w:rPr>
          <w:rFonts w:ascii="Arial" w:eastAsia="Calibri" w:hAnsi="Arial" w:cs="Arial"/>
          <w:sz w:val="24"/>
          <w:szCs w:val="24"/>
          <w:lang w:val="es-ES"/>
        </w:rPr>
        <w:t xml:space="preserve"> (indicadores con los que se recibió la entidad en 2019 y a partir de los cuales se formulan las metas del plan de desarrollo.) la </w:t>
      </w:r>
      <w:r w:rsidRPr="00B15A26">
        <w:rPr>
          <w:rFonts w:ascii="Arial" w:eastAsia="Calibri" w:hAnsi="Arial" w:cs="Arial"/>
          <w:b/>
          <w:sz w:val="24"/>
          <w:szCs w:val="24"/>
          <w:lang w:val="es-ES"/>
        </w:rPr>
        <w:t>Ejecución Física</w:t>
      </w:r>
      <w:r w:rsidRPr="00B15A26">
        <w:rPr>
          <w:rFonts w:ascii="Arial" w:eastAsia="Calibri" w:hAnsi="Arial" w:cs="Arial"/>
          <w:sz w:val="24"/>
          <w:szCs w:val="24"/>
          <w:lang w:val="es-ES"/>
        </w:rPr>
        <w:t xml:space="preserve"> y </w:t>
      </w:r>
      <w:r w:rsidRPr="00B15A26">
        <w:rPr>
          <w:rFonts w:ascii="Arial" w:eastAsia="Calibri" w:hAnsi="Arial" w:cs="Arial"/>
          <w:b/>
          <w:sz w:val="24"/>
          <w:szCs w:val="24"/>
          <w:lang w:val="es-ES"/>
        </w:rPr>
        <w:t>Presupuestal</w:t>
      </w:r>
      <w:r w:rsidRPr="00B15A26">
        <w:rPr>
          <w:rFonts w:ascii="Arial" w:eastAsia="Calibri" w:hAnsi="Arial" w:cs="Arial"/>
          <w:sz w:val="24"/>
          <w:szCs w:val="24"/>
          <w:lang w:val="es-ES"/>
        </w:rPr>
        <w:t xml:space="preserve"> por año.</w:t>
      </w:r>
    </w:p>
    <w:p w14:paraId="7E2233D0" w14:textId="77777777" w:rsidR="00B15A26" w:rsidRPr="00B15A26" w:rsidRDefault="00B15A26" w:rsidP="00B80FC8">
      <w:pPr>
        <w:spacing w:before="0" w:after="0" w:line="240" w:lineRule="auto"/>
        <w:jc w:val="both"/>
        <w:rPr>
          <w:rFonts w:ascii="Arial" w:eastAsia="Calibri" w:hAnsi="Arial" w:cs="Arial"/>
          <w:sz w:val="24"/>
          <w:szCs w:val="24"/>
          <w:lang w:val="es-ES"/>
        </w:rPr>
      </w:pPr>
    </w:p>
    <w:p w14:paraId="012AB6F7" w14:textId="77777777" w:rsidR="00B15A26" w:rsidRPr="00B15A26" w:rsidRDefault="00B15A26" w:rsidP="00B80FC8">
      <w:pPr>
        <w:spacing w:before="0" w:after="0" w:line="240" w:lineRule="auto"/>
        <w:jc w:val="both"/>
        <w:rPr>
          <w:rFonts w:ascii="Arial" w:eastAsia="Calibri" w:hAnsi="Arial" w:cs="Arial"/>
          <w:sz w:val="24"/>
          <w:szCs w:val="24"/>
          <w:lang w:val="es-ES"/>
        </w:rPr>
      </w:pPr>
      <w:r w:rsidRPr="00B15A26">
        <w:rPr>
          <w:rFonts w:ascii="Arial" w:eastAsia="Calibri" w:hAnsi="Arial" w:cs="Arial"/>
          <w:sz w:val="24"/>
          <w:szCs w:val="24"/>
          <w:lang w:val="es-ES"/>
        </w:rPr>
        <w:t xml:space="preserve">La columna </w:t>
      </w:r>
      <w:r w:rsidRPr="00B15A26">
        <w:rPr>
          <w:rFonts w:ascii="Arial" w:eastAsia="Calibri" w:hAnsi="Arial" w:cs="Arial"/>
          <w:b/>
          <w:sz w:val="24"/>
          <w:szCs w:val="24"/>
          <w:lang w:val="es-ES"/>
        </w:rPr>
        <w:t>Código meta de producto</w:t>
      </w:r>
      <w:r w:rsidRPr="00B15A26">
        <w:rPr>
          <w:rFonts w:ascii="Arial" w:eastAsia="Calibri" w:hAnsi="Arial" w:cs="Arial"/>
          <w:sz w:val="24"/>
          <w:szCs w:val="24"/>
          <w:lang w:val="es-ES"/>
        </w:rPr>
        <w:t xml:space="preserve"> está presente en todos los cuadros relacionados para evidenciar las metas a las que se hace referencia durante cada vigencia.</w:t>
      </w:r>
    </w:p>
    <w:p w14:paraId="5EB9D3B5"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499B374A" wp14:editId="62A4FD67">
            <wp:extent cx="6858000" cy="1276985"/>
            <wp:effectExtent l="19050" t="19050" r="19050" b="18415"/>
            <wp:docPr id="1507704589"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858000" cy="1276985"/>
                    </a:xfrm>
                    <a:prstGeom prst="rect">
                      <a:avLst/>
                    </a:prstGeom>
                    <a:ln>
                      <a:solidFill>
                        <a:sysClr val="window" lastClr="FFFFFF">
                          <a:lumMod val="85000"/>
                        </a:sysClr>
                      </a:solidFill>
                    </a:ln>
                  </pic:spPr>
                </pic:pic>
              </a:graphicData>
            </a:graphic>
          </wp:inline>
        </w:drawing>
      </w:r>
    </w:p>
    <w:p w14:paraId="19FBA684"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6E9A4B5B" wp14:editId="3049D453">
            <wp:extent cx="6858000" cy="911860"/>
            <wp:effectExtent l="19050" t="19050" r="19050" b="21590"/>
            <wp:docPr id="191191268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858000" cy="911860"/>
                    </a:xfrm>
                    <a:prstGeom prst="rect">
                      <a:avLst/>
                    </a:prstGeom>
                    <a:ln>
                      <a:solidFill>
                        <a:sysClr val="window" lastClr="FFFFFF">
                          <a:lumMod val="85000"/>
                        </a:sysClr>
                      </a:solidFill>
                    </a:ln>
                  </pic:spPr>
                </pic:pic>
              </a:graphicData>
            </a:graphic>
          </wp:inline>
        </w:drawing>
      </w:r>
    </w:p>
    <w:p w14:paraId="662FDA23"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1B634E25" wp14:editId="4BB99AB0">
            <wp:extent cx="6858000" cy="1084580"/>
            <wp:effectExtent l="19050" t="19050" r="19050" b="20320"/>
            <wp:docPr id="998932446"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858000" cy="1084580"/>
                    </a:xfrm>
                    <a:prstGeom prst="rect">
                      <a:avLst/>
                    </a:prstGeom>
                    <a:ln>
                      <a:solidFill>
                        <a:sysClr val="window" lastClr="FFFFFF">
                          <a:lumMod val="85000"/>
                        </a:sysClr>
                      </a:solidFill>
                    </a:ln>
                  </pic:spPr>
                </pic:pic>
              </a:graphicData>
            </a:graphic>
          </wp:inline>
        </w:drawing>
      </w:r>
    </w:p>
    <w:p w14:paraId="54D055CB"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lastRenderedPageBreak/>
        <w:drawing>
          <wp:inline distT="0" distB="0" distL="0" distR="0" wp14:anchorId="2A702316" wp14:editId="2AFED1F8">
            <wp:extent cx="6858000" cy="1084580"/>
            <wp:effectExtent l="19050" t="19050" r="19050" b="20320"/>
            <wp:docPr id="134127402"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858000" cy="1084580"/>
                    </a:xfrm>
                    <a:prstGeom prst="rect">
                      <a:avLst/>
                    </a:prstGeom>
                    <a:ln>
                      <a:solidFill>
                        <a:sysClr val="window" lastClr="FFFFFF">
                          <a:lumMod val="85000"/>
                        </a:sysClr>
                      </a:solidFill>
                    </a:ln>
                  </pic:spPr>
                </pic:pic>
              </a:graphicData>
            </a:graphic>
          </wp:inline>
        </w:drawing>
      </w:r>
    </w:p>
    <w:p w14:paraId="577827DC"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0CC9DBCE" wp14:editId="370236F8">
            <wp:extent cx="6858000" cy="1084580"/>
            <wp:effectExtent l="19050" t="19050" r="19050" b="20320"/>
            <wp:docPr id="2000922278"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858000" cy="1084580"/>
                    </a:xfrm>
                    <a:prstGeom prst="rect">
                      <a:avLst/>
                    </a:prstGeom>
                    <a:ln>
                      <a:solidFill>
                        <a:sysClr val="window" lastClr="FFFFFF">
                          <a:lumMod val="85000"/>
                        </a:sysClr>
                      </a:solidFill>
                    </a:ln>
                  </pic:spPr>
                </pic:pic>
              </a:graphicData>
            </a:graphic>
          </wp:inline>
        </w:drawing>
      </w:r>
    </w:p>
    <w:p w14:paraId="379DF7F7"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6B03865B" wp14:editId="01464F18">
            <wp:extent cx="6858000" cy="1084580"/>
            <wp:effectExtent l="19050" t="19050" r="19050" b="20320"/>
            <wp:docPr id="165478230"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858000" cy="1084580"/>
                    </a:xfrm>
                    <a:prstGeom prst="rect">
                      <a:avLst/>
                    </a:prstGeom>
                    <a:ln>
                      <a:solidFill>
                        <a:sysClr val="window" lastClr="FFFFFF">
                          <a:lumMod val="85000"/>
                        </a:sysClr>
                      </a:solidFill>
                    </a:ln>
                  </pic:spPr>
                </pic:pic>
              </a:graphicData>
            </a:graphic>
          </wp:inline>
        </w:drawing>
      </w:r>
    </w:p>
    <w:p w14:paraId="423E9ECA" w14:textId="77777777" w:rsidR="00B15A26" w:rsidRPr="00B15A26" w:rsidRDefault="00B15A26" w:rsidP="00B80FC8">
      <w:pPr>
        <w:spacing w:before="0" w:line="240" w:lineRule="auto"/>
        <w:rPr>
          <w:rFonts w:ascii="Arial" w:eastAsia="Calibri" w:hAnsi="Arial" w:cs="Arial"/>
          <w:sz w:val="24"/>
          <w:szCs w:val="24"/>
          <w:lang w:val="es-US"/>
        </w:rPr>
      </w:pPr>
      <w:r w:rsidRPr="00B15A26">
        <w:rPr>
          <w:rFonts w:ascii="Calibri" w:eastAsia="Calibri" w:hAnsi="Calibri" w:cs="Times New Roman"/>
          <w:noProof/>
          <w:sz w:val="22"/>
          <w:szCs w:val="22"/>
          <w:lang w:val="es-ES"/>
        </w:rPr>
        <w:drawing>
          <wp:inline distT="0" distB="0" distL="0" distR="0" wp14:anchorId="0154ECEB" wp14:editId="32119265">
            <wp:extent cx="6858000" cy="1143000"/>
            <wp:effectExtent l="19050" t="19050" r="19050" b="19050"/>
            <wp:docPr id="420767382"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858000" cy="1143000"/>
                    </a:xfrm>
                    <a:prstGeom prst="rect">
                      <a:avLst/>
                    </a:prstGeom>
                    <a:ln>
                      <a:solidFill>
                        <a:sysClr val="window" lastClr="FFFFFF">
                          <a:lumMod val="85000"/>
                        </a:sysClr>
                      </a:solidFill>
                    </a:ln>
                  </pic:spPr>
                </pic:pic>
              </a:graphicData>
            </a:graphic>
          </wp:inline>
        </w:drawing>
      </w:r>
    </w:p>
    <w:p w14:paraId="775E7FF9" w14:textId="6C42C2C0" w:rsidR="00B15A26" w:rsidRPr="00B15A26" w:rsidRDefault="00B15A26" w:rsidP="00B80FC8">
      <w:pPr>
        <w:pStyle w:val="Ttulo2"/>
        <w:rPr>
          <w:rFonts w:eastAsia="Calibri"/>
          <w:lang w:val="es-ES"/>
        </w:rPr>
      </w:pPr>
      <w:r w:rsidRPr="00B15A26">
        <w:rPr>
          <w:rFonts w:eastAsia="Calibri"/>
          <w:lang w:val="es-US"/>
        </w:rPr>
        <w:br w:type="page"/>
      </w:r>
      <w:bookmarkStart w:id="96" w:name="_Toc153274023"/>
      <w:r w:rsidR="00C05802">
        <w:rPr>
          <w:rFonts w:eastAsia="Calibri"/>
          <w:lang w:val="es-US"/>
        </w:rPr>
        <w:lastRenderedPageBreak/>
        <w:t>1</w:t>
      </w:r>
      <w:r w:rsidR="00D917DB">
        <w:rPr>
          <w:rFonts w:eastAsia="Calibri"/>
          <w:lang w:val="es-US"/>
        </w:rPr>
        <w:t>9</w:t>
      </w:r>
      <w:r w:rsidR="00C05802">
        <w:rPr>
          <w:rFonts w:eastAsia="Calibri"/>
          <w:lang w:val="es-US"/>
        </w:rPr>
        <w:t xml:space="preserve">.17 </w:t>
      </w:r>
      <w:r w:rsidRPr="00B15A26">
        <w:rPr>
          <w:rFonts w:eastAsia="Calibri"/>
          <w:lang w:val="es-ES"/>
        </w:rPr>
        <w:t>UNIDAD DE GESTIÓN DEL RIESGO</w:t>
      </w:r>
      <w:bookmarkEnd w:id="96"/>
    </w:p>
    <w:p w14:paraId="08F89788" w14:textId="77777777" w:rsidR="00AF0F02" w:rsidRDefault="00AF0F02" w:rsidP="00B80FC8">
      <w:pPr>
        <w:spacing w:before="0" w:line="240" w:lineRule="auto"/>
        <w:jc w:val="both"/>
        <w:rPr>
          <w:rFonts w:ascii="Arial" w:eastAsia="Calibri" w:hAnsi="Arial" w:cs="Arial"/>
          <w:sz w:val="24"/>
          <w:szCs w:val="24"/>
          <w:lang w:val="es-ES"/>
        </w:rPr>
      </w:pPr>
    </w:p>
    <w:p w14:paraId="7F60766E" w14:textId="4B36B551" w:rsidR="00B15A26" w:rsidRDefault="00B15A26" w:rsidP="00B80FC8">
      <w:pPr>
        <w:spacing w:before="0" w:line="240" w:lineRule="auto"/>
        <w:jc w:val="both"/>
        <w:rPr>
          <w:rFonts w:ascii="Arial" w:eastAsia="Calibri" w:hAnsi="Arial" w:cs="Arial"/>
          <w:sz w:val="24"/>
          <w:szCs w:val="24"/>
          <w:lang w:val="es-ES"/>
        </w:rPr>
      </w:pPr>
      <w:r w:rsidRPr="00B15A26">
        <w:rPr>
          <w:rFonts w:ascii="Arial" w:eastAsia="Calibri" w:hAnsi="Arial" w:cs="Arial"/>
          <w:sz w:val="24"/>
          <w:szCs w:val="24"/>
          <w:lang w:val="es-ES"/>
        </w:rPr>
        <w:t>Para e</w:t>
      </w:r>
      <w:r w:rsidR="00AF0F02">
        <w:rPr>
          <w:rFonts w:ascii="Arial" w:eastAsia="Calibri" w:hAnsi="Arial" w:cs="Arial"/>
          <w:sz w:val="24"/>
          <w:szCs w:val="24"/>
          <w:lang w:val="es-ES"/>
        </w:rPr>
        <w:t xml:space="preserve">ste </w:t>
      </w:r>
      <w:r w:rsidRPr="00B15A26">
        <w:rPr>
          <w:rFonts w:ascii="Arial" w:eastAsia="Calibri" w:hAnsi="Arial" w:cs="Arial"/>
          <w:sz w:val="24"/>
          <w:szCs w:val="24"/>
          <w:lang w:val="es-ES"/>
        </w:rPr>
        <w:t>balance de resultados</w:t>
      </w:r>
      <w:r w:rsidR="00AF0F02">
        <w:rPr>
          <w:rFonts w:ascii="Arial" w:eastAsia="Calibri" w:hAnsi="Arial" w:cs="Arial"/>
          <w:sz w:val="24"/>
          <w:szCs w:val="24"/>
          <w:lang w:val="es-ES"/>
        </w:rPr>
        <w:t xml:space="preserve"> encontramos las metas de producto correspondientes a la Unidad de Gestión del Riesgo del Municipio de Manizales</w:t>
      </w:r>
      <w:r w:rsidR="002E39D4">
        <w:rPr>
          <w:rFonts w:ascii="Arial" w:eastAsia="Calibri" w:hAnsi="Arial" w:cs="Arial"/>
          <w:sz w:val="24"/>
          <w:szCs w:val="24"/>
          <w:lang w:val="es-ES"/>
        </w:rPr>
        <w:t xml:space="preserve">, el porcentaje de avance y las observaciones correspondientes a cada una de las metas. </w:t>
      </w:r>
    </w:p>
    <w:tbl>
      <w:tblPr>
        <w:tblStyle w:val="Tablaconcuadrcula"/>
        <w:tblW w:w="0" w:type="auto"/>
        <w:tblLook w:val="04A0" w:firstRow="1" w:lastRow="0" w:firstColumn="1" w:lastColumn="0" w:noHBand="0" w:noVBand="1"/>
      </w:tblPr>
      <w:tblGrid>
        <w:gridCol w:w="1500"/>
        <w:gridCol w:w="2641"/>
        <w:gridCol w:w="1276"/>
        <w:gridCol w:w="5242"/>
      </w:tblGrid>
      <w:tr w:rsidR="002E39D4" w:rsidRPr="002E39D4" w14:paraId="11FB33E4" w14:textId="77777777" w:rsidTr="002E39D4">
        <w:trPr>
          <w:trHeight w:val="920"/>
        </w:trPr>
        <w:tc>
          <w:tcPr>
            <w:tcW w:w="1500" w:type="dxa"/>
            <w:shd w:val="clear" w:color="auto" w:fill="D9E2F3" w:themeFill="accent1" w:themeFillTint="33"/>
            <w:hideMark/>
          </w:tcPr>
          <w:p w14:paraId="3420880E" w14:textId="77777777" w:rsidR="002E39D4" w:rsidRPr="002E39D4" w:rsidRDefault="002E39D4" w:rsidP="002E39D4">
            <w:pPr>
              <w:spacing w:before="0" w:line="240" w:lineRule="auto"/>
              <w:jc w:val="center"/>
              <w:rPr>
                <w:rFonts w:eastAsia="Calibri" w:cstheme="minorHAnsi"/>
                <w:b/>
                <w:bCs/>
              </w:rPr>
            </w:pPr>
            <w:r w:rsidRPr="002E39D4">
              <w:rPr>
                <w:rFonts w:eastAsia="Calibri" w:cstheme="minorHAnsi"/>
                <w:b/>
                <w:bCs/>
              </w:rPr>
              <w:t>CODIGO META DE PRODUCTO</w:t>
            </w:r>
          </w:p>
        </w:tc>
        <w:tc>
          <w:tcPr>
            <w:tcW w:w="2800" w:type="dxa"/>
            <w:shd w:val="clear" w:color="auto" w:fill="D9E2F3" w:themeFill="accent1" w:themeFillTint="33"/>
            <w:hideMark/>
          </w:tcPr>
          <w:p w14:paraId="5F1046D8" w14:textId="615AB2C1" w:rsidR="002E39D4" w:rsidRPr="002E39D4" w:rsidRDefault="002E39D4" w:rsidP="002E39D4">
            <w:pPr>
              <w:jc w:val="center"/>
              <w:rPr>
                <w:rFonts w:eastAsia="Calibri" w:cstheme="minorHAnsi"/>
                <w:b/>
                <w:bCs/>
              </w:rPr>
            </w:pPr>
            <w:r w:rsidRPr="002E39D4">
              <w:rPr>
                <w:rFonts w:eastAsia="Calibri" w:cstheme="minorHAnsi"/>
                <w:b/>
                <w:bCs/>
              </w:rPr>
              <w:t>META DE PRODUCTO</w:t>
            </w:r>
          </w:p>
        </w:tc>
        <w:tc>
          <w:tcPr>
            <w:tcW w:w="1280" w:type="dxa"/>
            <w:shd w:val="clear" w:color="auto" w:fill="D9E2F3" w:themeFill="accent1" w:themeFillTint="33"/>
            <w:hideMark/>
          </w:tcPr>
          <w:p w14:paraId="0E7AAA6F" w14:textId="6F888AB4" w:rsidR="002E39D4" w:rsidRPr="002E39D4" w:rsidRDefault="002E39D4" w:rsidP="002E39D4">
            <w:pPr>
              <w:jc w:val="center"/>
              <w:rPr>
                <w:rFonts w:eastAsia="Calibri" w:cstheme="minorHAnsi"/>
                <w:b/>
                <w:bCs/>
              </w:rPr>
            </w:pPr>
            <w:r w:rsidRPr="002E39D4">
              <w:rPr>
                <w:rFonts w:eastAsia="Calibri" w:cstheme="minorHAnsi"/>
                <w:b/>
                <w:bCs/>
              </w:rPr>
              <w:t>AVANCE DEL CUATRIENIO</w:t>
            </w:r>
          </w:p>
        </w:tc>
        <w:tc>
          <w:tcPr>
            <w:tcW w:w="6000" w:type="dxa"/>
            <w:shd w:val="clear" w:color="auto" w:fill="D9E2F3" w:themeFill="accent1" w:themeFillTint="33"/>
            <w:hideMark/>
          </w:tcPr>
          <w:p w14:paraId="12E90F43" w14:textId="643DFE25" w:rsidR="002E39D4" w:rsidRPr="002E39D4" w:rsidRDefault="002E39D4" w:rsidP="002E39D4">
            <w:pPr>
              <w:jc w:val="center"/>
              <w:rPr>
                <w:rFonts w:eastAsia="Calibri" w:cstheme="minorHAnsi"/>
                <w:b/>
                <w:bCs/>
              </w:rPr>
            </w:pPr>
            <w:r w:rsidRPr="002E39D4">
              <w:rPr>
                <w:rFonts w:eastAsia="Calibri" w:cstheme="minorHAnsi"/>
                <w:b/>
                <w:bCs/>
              </w:rPr>
              <w:t>OBSERVACIONES</w:t>
            </w:r>
          </w:p>
        </w:tc>
      </w:tr>
      <w:tr w:rsidR="002E39D4" w:rsidRPr="002E39D4" w14:paraId="2EBD2D97" w14:textId="77777777" w:rsidTr="002E39D4">
        <w:trPr>
          <w:trHeight w:val="4240"/>
        </w:trPr>
        <w:tc>
          <w:tcPr>
            <w:tcW w:w="1500" w:type="dxa"/>
            <w:noWrap/>
            <w:hideMark/>
          </w:tcPr>
          <w:p w14:paraId="6D026E4B" w14:textId="77777777" w:rsidR="002E39D4" w:rsidRPr="002E39D4" w:rsidRDefault="002E39D4" w:rsidP="002E39D4">
            <w:pPr>
              <w:jc w:val="both"/>
              <w:rPr>
                <w:rFonts w:eastAsia="Calibri" w:cstheme="minorHAnsi"/>
              </w:rPr>
            </w:pPr>
            <w:r w:rsidRPr="002E39D4">
              <w:rPr>
                <w:rFonts w:eastAsia="Calibri" w:cstheme="minorHAnsi"/>
              </w:rPr>
              <w:t>3.3.01.0.1</w:t>
            </w:r>
          </w:p>
        </w:tc>
        <w:tc>
          <w:tcPr>
            <w:tcW w:w="2800" w:type="dxa"/>
            <w:hideMark/>
          </w:tcPr>
          <w:p w14:paraId="114E237E" w14:textId="77777777" w:rsidR="002E39D4" w:rsidRPr="002E39D4" w:rsidRDefault="002E39D4" w:rsidP="002E39D4">
            <w:pPr>
              <w:jc w:val="both"/>
              <w:rPr>
                <w:rFonts w:eastAsia="Calibri" w:cstheme="minorHAnsi"/>
              </w:rPr>
            </w:pPr>
            <w:r w:rsidRPr="002E39D4">
              <w:rPr>
                <w:rFonts w:eastAsia="Calibri" w:cstheme="minorHAnsi"/>
              </w:rPr>
              <w:t>Diseñar e implementar el centro de monitoreo de indicadores ambientales, amenazas hidrometereológicas, volcánicas, sísmicas, geotécnicas y de pronóstico de eventos en tiempo real </w:t>
            </w:r>
          </w:p>
        </w:tc>
        <w:tc>
          <w:tcPr>
            <w:tcW w:w="1280" w:type="dxa"/>
            <w:hideMark/>
          </w:tcPr>
          <w:p w14:paraId="7DB45024" w14:textId="77777777" w:rsidR="002E39D4" w:rsidRPr="002E39D4" w:rsidRDefault="002E39D4" w:rsidP="002E39D4">
            <w:pPr>
              <w:jc w:val="both"/>
              <w:rPr>
                <w:rFonts w:eastAsia="Calibri" w:cstheme="minorHAnsi"/>
                <w:b/>
                <w:bCs/>
              </w:rPr>
            </w:pPr>
            <w:r w:rsidRPr="002E39D4">
              <w:rPr>
                <w:rFonts w:eastAsia="Calibri" w:cstheme="minorHAnsi"/>
                <w:b/>
                <w:bCs/>
              </w:rPr>
              <w:t>100%</w:t>
            </w:r>
            <w:r w:rsidRPr="002E39D4">
              <w:rPr>
                <w:rFonts w:eastAsia="Calibri" w:cstheme="minorHAnsi"/>
              </w:rPr>
              <w:t> </w:t>
            </w:r>
          </w:p>
        </w:tc>
        <w:tc>
          <w:tcPr>
            <w:tcW w:w="6000" w:type="dxa"/>
            <w:hideMark/>
          </w:tcPr>
          <w:p w14:paraId="09737E33" w14:textId="77777777" w:rsidR="002E39D4" w:rsidRPr="002E39D4" w:rsidRDefault="002E39D4" w:rsidP="002E39D4">
            <w:pPr>
              <w:jc w:val="both"/>
              <w:rPr>
                <w:rFonts w:eastAsia="Calibri" w:cstheme="minorHAnsi"/>
              </w:rPr>
            </w:pPr>
            <w:r w:rsidRPr="002E39D4">
              <w:rPr>
                <w:rFonts w:eastAsia="Calibri" w:cstheme="minorHAnsi"/>
              </w:rPr>
              <w:t xml:space="preserve">Se cumplió la meta con la creación del Centro de monitoreo para la Gestión del Riesgo del Municipio de Manizales con plataforma principal en la estación de bomberos fundadores y visualizaciones en las Estaciones </w:t>
            </w:r>
            <w:proofErr w:type="spellStart"/>
            <w:r w:rsidRPr="002E39D4">
              <w:rPr>
                <w:rFonts w:eastAsia="Calibri" w:cstheme="minorHAnsi"/>
              </w:rPr>
              <w:t>Palogrande</w:t>
            </w:r>
            <w:proofErr w:type="spellEnd"/>
            <w:r w:rsidRPr="002E39D4">
              <w:rPr>
                <w:rFonts w:eastAsia="Calibri" w:cstheme="minorHAnsi"/>
              </w:rPr>
              <w:t xml:space="preserve"> y Maltería. Se incluye la amenaza por deslizamiento, inundación y sismo. Se actualiza el Sistema de Alertas Tempranas SAT existente cambiando su tecnología a activación remota desde el Cuerpo Oficial de Bomberos. Se instalan nuevos SAT por inundación en centros poblados aledaños a las quebradas Manizales y El Guamo y Rio Chinchiná. Se instala 3 SAT por erupción volcánica en centros poblados de la cuenca del Rio Chinchiná, aunado a un SAT donado por USAID y Servicio Geológico Colombiano. Se crea el Sistema de Alertas Comunitario SAC con asignación de equipos de comunicación y herramientas de medición pluviómetros y </w:t>
            </w:r>
            <w:proofErr w:type="spellStart"/>
            <w:r w:rsidRPr="002E39D4">
              <w:rPr>
                <w:rFonts w:eastAsia="Calibri" w:cstheme="minorHAnsi"/>
              </w:rPr>
              <w:t>limnimetros</w:t>
            </w:r>
            <w:proofErr w:type="spellEnd"/>
            <w:r w:rsidRPr="002E39D4">
              <w:rPr>
                <w:rFonts w:eastAsia="Calibri" w:cstheme="minorHAnsi"/>
              </w:rPr>
              <w:t>. Se crearon tres APP para el reporte en tiempo real de informes operativos y técnicos y novedades de la comunidad, estas últimas requieren proceso de validación por ello el contrato se prorroga hasta el mes de marzo. </w:t>
            </w:r>
          </w:p>
        </w:tc>
      </w:tr>
      <w:tr w:rsidR="002E39D4" w:rsidRPr="002E39D4" w14:paraId="7D3DD48B" w14:textId="77777777" w:rsidTr="002E39D4">
        <w:trPr>
          <w:trHeight w:val="690"/>
        </w:trPr>
        <w:tc>
          <w:tcPr>
            <w:tcW w:w="1500" w:type="dxa"/>
            <w:noWrap/>
            <w:hideMark/>
          </w:tcPr>
          <w:p w14:paraId="2A8AC323" w14:textId="77777777" w:rsidR="002E39D4" w:rsidRPr="002E39D4" w:rsidRDefault="002E39D4" w:rsidP="002E39D4">
            <w:pPr>
              <w:spacing w:before="0" w:line="240" w:lineRule="auto"/>
              <w:jc w:val="both"/>
              <w:rPr>
                <w:rFonts w:eastAsia="Calibri" w:cstheme="minorHAnsi"/>
              </w:rPr>
            </w:pPr>
            <w:r w:rsidRPr="002E39D4">
              <w:rPr>
                <w:rFonts w:eastAsia="Calibri" w:cstheme="minorHAnsi"/>
              </w:rPr>
              <w:t>3.3.02.0.1</w:t>
            </w:r>
          </w:p>
        </w:tc>
        <w:tc>
          <w:tcPr>
            <w:tcW w:w="2800" w:type="dxa"/>
            <w:hideMark/>
          </w:tcPr>
          <w:p w14:paraId="286CE1EB" w14:textId="77777777" w:rsidR="002E39D4" w:rsidRPr="002E39D4" w:rsidRDefault="002E39D4" w:rsidP="002E39D4">
            <w:pPr>
              <w:jc w:val="both"/>
              <w:rPr>
                <w:rFonts w:eastAsia="Calibri" w:cstheme="minorHAnsi"/>
              </w:rPr>
            </w:pPr>
            <w:r w:rsidRPr="002E39D4">
              <w:rPr>
                <w:rFonts w:eastAsia="Calibri" w:cstheme="minorHAnsi"/>
              </w:rPr>
              <w:t>Realizar 4 evaluaciones de amenaza, vulnerabilidad y riesgo </w:t>
            </w:r>
          </w:p>
        </w:tc>
        <w:tc>
          <w:tcPr>
            <w:tcW w:w="1280" w:type="dxa"/>
            <w:hideMark/>
          </w:tcPr>
          <w:p w14:paraId="7423C3CB" w14:textId="77777777" w:rsidR="002E39D4" w:rsidRPr="002E39D4" w:rsidRDefault="002E39D4" w:rsidP="002E39D4">
            <w:pPr>
              <w:jc w:val="both"/>
              <w:rPr>
                <w:rFonts w:eastAsia="Calibri" w:cstheme="minorHAnsi"/>
                <w:b/>
                <w:bCs/>
              </w:rPr>
            </w:pPr>
            <w:r w:rsidRPr="002E39D4">
              <w:rPr>
                <w:rFonts w:eastAsia="Calibri" w:cstheme="minorHAnsi"/>
                <w:b/>
                <w:bCs/>
              </w:rPr>
              <w:t>100%</w:t>
            </w:r>
            <w:r w:rsidRPr="002E39D4">
              <w:rPr>
                <w:rFonts w:eastAsia="Calibri" w:cstheme="minorHAnsi"/>
              </w:rPr>
              <w:t> </w:t>
            </w:r>
          </w:p>
        </w:tc>
        <w:tc>
          <w:tcPr>
            <w:tcW w:w="6000" w:type="dxa"/>
            <w:hideMark/>
          </w:tcPr>
          <w:p w14:paraId="1B1B3145" w14:textId="77777777" w:rsidR="002E39D4" w:rsidRPr="002E39D4" w:rsidRDefault="002E39D4" w:rsidP="002E39D4">
            <w:pPr>
              <w:jc w:val="both"/>
              <w:rPr>
                <w:rFonts w:eastAsia="Calibri" w:cstheme="minorHAnsi"/>
              </w:rPr>
            </w:pPr>
            <w:r w:rsidRPr="002E39D4">
              <w:rPr>
                <w:rFonts w:eastAsia="Calibri" w:cstheme="minorHAnsi"/>
              </w:rPr>
              <w:t>Se cumplió y superó la meta de 4 a 21 evaluaciones: 1 Institución Educativa INEM y 20 en el sector de Centenario a causa de la emergencia del 23 de febrero. </w:t>
            </w:r>
          </w:p>
        </w:tc>
      </w:tr>
      <w:tr w:rsidR="002E39D4" w:rsidRPr="002E39D4" w14:paraId="3BFEC0D6" w14:textId="77777777" w:rsidTr="002E39D4">
        <w:trPr>
          <w:trHeight w:val="1850"/>
        </w:trPr>
        <w:tc>
          <w:tcPr>
            <w:tcW w:w="1500" w:type="dxa"/>
            <w:noWrap/>
            <w:hideMark/>
          </w:tcPr>
          <w:p w14:paraId="480FC657" w14:textId="77777777" w:rsidR="002E39D4" w:rsidRPr="002E39D4" w:rsidRDefault="002E39D4" w:rsidP="002E39D4">
            <w:pPr>
              <w:spacing w:before="0" w:line="240" w:lineRule="auto"/>
              <w:jc w:val="both"/>
              <w:rPr>
                <w:rFonts w:eastAsia="Calibri" w:cstheme="minorHAnsi"/>
              </w:rPr>
            </w:pPr>
            <w:r w:rsidRPr="002E39D4">
              <w:rPr>
                <w:rFonts w:eastAsia="Calibri" w:cstheme="minorHAnsi"/>
              </w:rPr>
              <w:t>3.3.03.0.1</w:t>
            </w:r>
          </w:p>
        </w:tc>
        <w:tc>
          <w:tcPr>
            <w:tcW w:w="2800" w:type="dxa"/>
            <w:hideMark/>
          </w:tcPr>
          <w:p w14:paraId="2038DC89" w14:textId="77777777" w:rsidR="002E39D4" w:rsidRPr="002E39D4" w:rsidRDefault="002E39D4" w:rsidP="002E39D4">
            <w:pPr>
              <w:jc w:val="both"/>
              <w:rPr>
                <w:rFonts w:eastAsia="Calibri" w:cstheme="minorHAnsi"/>
              </w:rPr>
            </w:pPr>
            <w:r w:rsidRPr="002E39D4">
              <w:rPr>
                <w:rFonts w:eastAsia="Calibri" w:cstheme="minorHAnsi"/>
              </w:rPr>
              <w:t>Implementar una (1) estrategia de comunicación, educación y difusión de gestión del riesgo en la ciudad </w:t>
            </w:r>
          </w:p>
        </w:tc>
        <w:tc>
          <w:tcPr>
            <w:tcW w:w="1280" w:type="dxa"/>
            <w:hideMark/>
          </w:tcPr>
          <w:p w14:paraId="407140F2" w14:textId="77777777" w:rsidR="002E39D4" w:rsidRPr="002E39D4" w:rsidRDefault="002E39D4" w:rsidP="002E39D4">
            <w:pPr>
              <w:jc w:val="both"/>
              <w:rPr>
                <w:rFonts w:eastAsia="Calibri" w:cstheme="minorHAnsi"/>
                <w:b/>
                <w:bCs/>
              </w:rPr>
            </w:pPr>
            <w:r w:rsidRPr="002E39D4">
              <w:rPr>
                <w:rFonts w:eastAsia="Calibri" w:cstheme="minorHAnsi"/>
                <w:b/>
                <w:bCs/>
              </w:rPr>
              <w:t>100%</w:t>
            </w:r>
            <w:r w:rsidRPr="002E39D4">
              <w:rPr>
                <w:rFonts w:eastAsia="Calibri" w:cstheme="minorHAnsi"/>
              </w:rPr>
              <w:t> </w:t>
            </w:r>
          </w:p>
        </w:tc>
        <w:tc>
          <w:tcPr>
            <w:tcW w:w="6000" w:type="dxa"/>
            <w:hideMark/>
          </w:tcPr>
          <w:p w14:paraId="53D56133" w14:textId="77777777" w:rsidR="002E39D4" w:rsidRPr="002E39D4" w:rsidRDefault="002E39D4" w:rsidP="002E39D4">
            <w:pPr>
              <w:jc w:val="both"/>
              <w:rPr>
                <w:rFonts w:eastAsia="Calibri" w:cstheme="minorHAnsi"/>
              </w:rPr>
            </w:pPr>
            <w:r w:rsidRPr="002E39D4">
              <w:rPr>
                <w:rFonts w:eastAsia="Calibri" w:cstheme="minorHAnsi"/>
              </w:rPr>
              <w:t>En pro del cumplimiento de la estrategia de comunicaciones de la Unidad de Gestión del Riesgo se realizaron: Talleres en comunas y veredas, capacitación y actividades pedagógicas, actividades en el sector educativo, articulación con medios de comunicación masivos, campañas publicitarias y videos de prevención, actualización de la página Web y semana de la prevención. En el Cuatrienio se realizaron 556 capacitaciones 14.895. Participación en simulacros 95.517. </w:t>
            </w:r>
          </w:p>
        </w:tc>
      </w:tr>
      <w:tr w:rsidR="002E39D4" w:rsidRPr="002E39D4" w14:paraId="56D58732" w14:textId="77777777" w:rsidTr="002E39D4">
        <w:trPr>
          <w:trHeight w:val="590"/>
        </w:trPr>
        <w:tc>
          <w:tcPr>
            <w:tcW w:w="1500" w:type="dxa"/>
            <w:noWrap/>
            <w:hideMark/>
          </w:tcPr>
          <w:p w14:paraId="3738AD61" w14:textId="77777777" w:rsidR="002E39D4" w:rsidRPr="002E39D4" w:rsidRDefault="002E39D4" w:rsidP="002E39D4">
            <w:pPr>
              <w:spacing w:before="0" w:line="240" w:lineRule="auto"/>
              <w:jc w:val="both"/>
              <w:rPr>
                <w:rFonts w:eastAsia="Calibri" w:cstheme="minorHAnsi"/>
              </w:rPr>
            </w:pPr>
            <w:r w:rsidRPr="002E39D4">
              <w:rPr>
                <w:rFonts w:eastAsia="Calibri" w:cstheme="minorHAnsi"/>
              </w:rPr>
              <w:t>3.3.04.0.1</w:t>
            </w:r>
          </w:p>
        </w:tc>
        <w:tc>
          <w:tcPr>
            <w:tcW w:w="2800" w:type="dxa"/>
            <w:hideMark/>
          </w:tcPr>
          <w:p w14:paraId="146041B3" w14:textId="77777777" w:rsidR="002E39D4" w:rsidRPr="002E39D4" w:rsidRDefault="002E39D4" w:rsidP="002E39D4">
            <w:pPr>
              <w:jc w:val="both"/>
              <w:rPr>
                <w:rFonts w:eastAsia="Calibri" w:cstheme="minorHAnsi"/>
              </w:rPr>
            </w:pPr>
            <w:r w:rsidRPr="002E39D4">
              <w:rPr>
                <w:rFonts w:eastAsia="Calibri" w:cstheme="minorHAnsi"/>
              </w:rPr>
              <w:t>Realizar 3 estudios de detalle en zonas priorizadas según POT en la ciudad </w:t>
            </w:r>
          </w:p>
        </w:tc>
        <w:tc>
          <w:tcPr>
            <w:tcW w:w="1280" w:type="dxa"/>
            <w:hideMark/>
          </w:tcPr>
          <w:p w14:paraId="4BC5333D" w14:textId="77777777" w:rsidR="002E39D4" w:rsidRPr="002E39D4" w:rsidRDefault="002E39D4" w:rsidP="002E39D4">
            <w:pPr>
              <w:jc w:val="both"/>
              <w:rPr>
                <w:rFonts w:eastAsia="Calibri" w:cstheme="minorHAnsi"/>
                <w:b/>
                <w:bCs/>
              </w:rPr>
            </w:pPr>
            <w:r w:rsidRPr="002E39D4">
              <w:rPr>
                <w:rFonts w:eastAsia="Calibri" w:cstheme="minorHAnsi"/>
                <w:b/>
                <w:bCs/>
              </w:rPr>
              <w:t>100%</w:t>
            </w:r>
            <w:r w:rsidRPr="002E39D4">
              <w:rPr>
                <w:rFonts w:eastAsia="Calibri" w:cstheme="minorHAnsi"/>
              </w:rPr>
              <w:t> </w:t>
            </w:r>
          </w:p>
        </w:tc>
        <w:tc>
          <w:tcPr>
            <w:tcW w:w="6000" w:type="dxa"/>
            <w:hideMark/>
          </w:tcPr>
          <w:p w14:paraId="674B8260" w14:textId="77777777" w:rsidR="002E39D4" w:rsidRPr="002E39D4" w:rsidRDefault="002E39D4" w:rsidP="002E39D4">
            <w:pPr>
              <w:jc w:val="both"/>
              <w:rPr>
                <w:rFonts w:eastAsia="Calibri" w:cstheme="minorHAnsi"/>
              </w:rPr>
            </w:pPr>
            <w:r w:rsidRPr="002E39D4">
              <w:rPr>
                <w:rFonts w:eastAsia="Calibri" w:cstheme="minorHAnsi"/>
              </w:rPr>
              <w:t xml:space="preserve">Se cumplió y superó la meta de 3 a </w:t>
            </w:r>
            <w:r w:rsidRPr="002E39D4">
              <w:rPr>
                <w:rFonts w:eastAsia="Calibri" w:cstheme="minorHAnsi"/>
                <w:b/>
                <w:bCs/>
              </w:rPr>
              <w:t>5</w:t>
            </w:r>
            <w:r w:rsidRPr="002E39D4">
              <w:rPr>
                <w:rFonts w:eastAsia="Calibri" w:cstheme="minorHAnsi"/>
              </w:rPr>
              <w:t xml:space="preserve"> estudios detallados: Las Vallas, La Paz, Alto Castilla, Quiebra del Billar y Providencia. </w:t>
            </w:r>
          </w:p>
        </w:tc>
      </w:tr>
      <w:tr w:rsidR="002E39D4" w:rsidRPr="002E39D4" w14:paraId="636CBFD6" w14:textId="77777777" w:rsidTr="002E39D4">
        <w:trPr>
          <w:trHeight w:val="1060"/>
        </w:trPr>
        <w:tc>
          <w:tcPr>
            <w:tcW w:w="1500" w:type="dxa"/>
            <w:noWrap/>
            <w:hideMark/>
          </w:tcPr>
          <w:p w14:paraId="58B07FB3" w14:textId="77777777" w:rsidR="002E39D4" w:rsidRPr="002E39D4" w:rsidRDefault="002E39D4" w:rsidP="002E39D4">
            <w:pPr>
              <w:spacing w:before="0" w:line="240" w:lineRule="auto"/>
              <w:jc w:val="both"/>
              <w:rPr>
                <w:rFonts w:eastAsia="Calibri" w:cstheme="minorHAnsi"/>
              </w:rPr>
            </w:pPr>
            <w:r w:rsidRPr="002E39D4">
              <w:rPr>
                <w:rFonts w:eastAsia="Calibri" w:cstheme="minorHAnsi"/>
              </w:rPr>
              <w:t>3.3.05.0.1</w:t>
            </w:r>
          </w:p>
        </w:tc>
        <w:tc>
          <w:tcPr>
            <w:tcW w:w="2800" w:type="dxa"/>
            <w:hideMark/>
          </w:tcPr>
          <w:p w14:paraId="061FDD82" w14:textId="77777777" w:rsidR="002E39D4" w:rsidRPr="002E39D4" w:rsidRDefault="002E39D4" w:rsidP="002E39D4">
            <w:pPr>
              <w:jc w:val="both"/>
              <w:rPr>
                <w:rFonts w:eastAsia="Calibri" w:cstheme="minorHAnsi"/>
              </w:rPr>
            </w:pPr>
            <w:r w:rsidRPr="002E39D4">
              <w:rPr>
                <w:rFonts w:eastAsia="Calibri" w:cstheme="minorHAnsi"/>
              </w:rPr>
              <w:t>Revisar y tramitar el 100% de los estudios de detalle con fines cartográficos a la Secretaría de Planeación </w:t>
            </w:r>
          </w:p>
        </w:tc>
        <w:tc>
          <w:tcPr>
            <w:tcW w:w="1280" w:type="dxa"/>
            <w:hideMark/>
          </w:tcPr>
          <w:p w14:paraId="0F8171C9" w14:textId="77777777" w:rsidR="002E39D4" w:rsidRPr="002E39D4" w:rsidRDefault="002E39D4" w:rsidP="002E39D4">
            <w:pPr>
              <w:jc w:val="both"/>
              <w:rPr>
                <w:rFonts w:eastAsia="Calibri" w:cstheme="minorHAnsi"/>
                <w:b/>
                <w:bCs/>
              </w:rPr>
            </w:pPr>
            <w:r w:rsidRPr="002E39D4">
              <w:rPr>
                <w:rFonts w:eastAsia="Calibri" w:cstheme="minorHAnsi"/>
                <w:b/>
                <w:bCs/>
              </w:rPr>
              <w:t>100%</w:t>
            </w:r>
            <w:r w:rsidRPr="002E39D4">
              <w:rPr>
                <w:rFonts w:eastAsia="Calibri" w:cstheme="minorHAnsi"/>
              </w:rPr>
              <w:t> </w:t>
            </w:r>
          </w:p>
        </w:tc>
        <w:tc>
          <w:tcPr>
            <w:tcW w:w="6000" w:type="dxa"/>
            <w:hideMark/>
          </w:tcPr>
          <w:p w14:paraId="73F6F047" w14:textId="77777777" w:rsidR="002E39D4" w:rsidRPr="002E39D4" w:rsidRDefault="002E39D4" w:rsidP="002E39D4">
            <w:pPr>
              <w:jc w:val="both"/>
              <w:rPr>
                <w:rFonts w:eastAsia="Calibri" w:cstheme="minorHAnsi"/>
              </w:rPr>
            </w:pPr>
            <w:r w:rsidRPr="002E39D4">
              <w:rPr>
                <w:rFonts w:eastAsia="Calibri" w:cstheme="minorHAnsi"/>
              </w:rPr>
              <w:t>Se tramitaron 238 Estudios detallados, la totalidad que se allegaron a la Unidad con fines cartográficos. </w:t>
            </w:r>
          </w:p>
        </w:tc>
      </w:tr>
      <w:tr w:rsidR="002E39D4" w:rsidRPr="002E39D4" w14:paraId="24EADCFC" w14:textId="77777777" w:rsidTr="002E39D4">
        <w:trPr>
          <w:trHeight w:val="1150"/>
        </w:trPr>
        <w:tc>
          <w:tcPr>
            <w:tcW w:w="1500" w:type="dxa"/>
            <w:noWrap/>
            <w:hideMark/>
          </w:tcPr>
          <w:p w14:paraId="5E08723F" w14:textId="77777777" w:rsidR="002E39D4" w:rsidRPr="002E39D4" w:rsidRDefault="002E39D4" w:rsidP="002E39D4">
            <w:pPr>
              <w:spacing w:before="0" w:line="240" w:lineRule="auto"/>
              <w:jc w:val="both"/>
              <w:rPr>
                <w:rFonts w:eastAsia="Calibri" w:cstheme="minorHAnsi"/>
              </w:rPr>
            </w:pPr>
            <w:r w:rsidRPr="002E39D4">
              <w:rPr>
                <w:rFonts w:eastAsia="Calibri" w:cstheme="minorHAnsi"/>
              </w:rPr>
              <w:lastRenderedPageBreak/>
              <w:t>3.3.06.0.1</w:t>
            </w:r>
          </w:p>
        </w:tc>
        <w:tc>
          <w:tcPr>
            <w:tcW w:w="2800" w:type="dxa"/>
            <w:hideMark/>
          </w:tcPr>
          <w:p w14:paraId="0513BE3F" w14:textId="77777777" w:rsidR="002E39D4" w:rsidRPr="002E39D4" w:rsidRDefault="002E39D4" w:rsidP="002E39D4">
            <w:pPr>
              <w:jc w:val="both"/>
              <w:rPr>
                <w:rFonts w:eastAsia="Calibri" w:cstheme="minorHAnsi"/>
              </w:rPr>
            </w:pPr>
            <w:r w:rsidRPr="002E39D4">
              <w:rPr>
                <w:rFonts w:eastAsia="Calibri" w:cstheme="minorHAnsi"/>
              </w:rPr>
              <w:t>Ejecutar y/o mantener 150 obras de mitigación en la ciudad </w:t>
            </w:r>
          </w:p>
        </w:tc>
        <w:tc>
          <w:tcPr>
            <w:tcW w:w="1280" w:type="dxa"/>
            <w:hideMark/>
          </w:tcPr>
          <w:p w14:paraId="617624D1" w14:textId="77777777" w:rsidR="002E39D4" w:rsidRPr="002E39D4" w:rsidRDefault="002E39D4" w:rsidP="002E39D4">
            <w:pPr>
              <w:jc w:val="both"/>
              <w:rPr>
                <w:rFonts w:eastAsia="Calibri" w:cstheme="minorHAnsi"/>
                <w:b/>
                <w:bCs/>
              </w:rPr>
            </w:pPr>
            <w:r w:rsidRPr="002E39D4">
              <w:rPr>
                <w:rFonts w:eastAsia="Calibri" w:cstheme="minorHAnsi"/>
                <w:b/>
                <w:bCs/>
              </w:rPr>
              <w:t>100%</w:t>
            </w:r>
            <w:r w:rsidRPr="002E39D4">
              <w:rPr>
                <w:rFonts w:eastAsia="Calibri" w:cstheme="minorHAnsi"/>
              </w:rPr>
              <w:t> </w:t>
            </w:r>
          </w:p>
        </w:tc>
        <w:tc>
          <w:tcPr>
            <w:tcW w:w="6000" w:type="dxa"/>
            <w:hideMark/>
          </w:tcPr>
          <w:p w14:paraId="0C6F4D08" w14:textId="77777777" w:rsidR="002E39D4" w:rsidRPr="002E39D4" w:rsidRDefault="002E39D4" w:rsidP="002E39D4">
            <w:pPr>
              <w:jc w:val="both"/>
              <w:rPr>
                <w:rFonts w:eastAsia="Calibri" w:cstheme="minorHAnsi"/>
              </w:rPr>
            </w:pPr>
            <w:r w:rsidRPr="002E39D4">
              <w:rPr>
                <w:rFonts w:eastAsia="Calibri" w:cstheme="minorHAnsi"/>
              </w:rPr>
              <w:t>Se cumplió y superó la meta de mantener y/o ejecutar 150 obras de estabilidad. Mediante el programa guardianas de la ladra se realizó el mantenimiento de 1009 obras de estabilidad y la ejecución de obra nueva y mantenimiento correctivo en 156 sitios críticos del municipio área urbana y rural. </w:t>
            </w:r>
          </w:p>
        </w:tc>
      </w:tr>
      <w:tr w:rsidR="002E39D4" w:rsidRPr="002E39D4" w14:paraId="30AC5DBA" w14:textId="77777777" w:rsidTr="002E39D4">
        <w:trPr>
          <w:trHeight w:val="5430"/>
        </w:trPr>
        <w:tc>
          <w:tcPr>
            <w:tcW w:w="1500" w:type="dxa"/>
            <w:noWrap/>
            <w:hideMark/>
          </w:tcPr>
          <w:p w14:paraId="612C8869" w14:textId="77777777" w:rsidR="002E39D4" w:rsidRPr="002E39D4" w:rsidRDefault="002E39D4" w:rsidP="002E39D4">
            <w:pPr>
              <w:spacing w:before="0" w:line="240" w:lineRule="auto"/>
              <w:jc w:val="both"/>
              <w:rPr>
                <w:rFonts w:eastAsia="Calibri" w:cstheme="minorHAnsi"/>
              </w:rPr>
            </w:pPr>
            <w:r w:rsidRPr="002E39D4">
              <w:rPr>
                <w:rFonts w:eastAsia="Calibri" w:cstheme="minorHAnsi"/>
              </w:rPr>
              <w:t>3.3.08.0.1</w:t>
            </w:r>
          </w:p>
        </w:tc>
        <w:tc>
          <w:tcPr>
            <w:tcW w:w="2800" w:type="dxa"/>
            <w:hideMark/>
          </w:tcPr>
          <w:p w14:paraId="047A0E52" w14:textId="77777777" w:rsidR="002E39D4" w:rsidRPr="002E39D4" w:rsidRDefault="002E39D4" w:rsidP="002E39D4">
            <w:pPr>
              <w:jc w:val="both"/>
              <w:rPr>
                <w:rFonts w:eastAsia="Calibri" w:cstheme="minorHAnsi"/>
              </w:rPr>
            </w:pPr>
            <w:r w:rsidRPr="002E39D4">
              <w:rPr>
                <w:rFonts w:eastAsia="Calibri" w:cstheme="minorHAnsi"/>
              </w:rPr>
              <w:t>Atender al 100% de las familias afectadas por desastres </w:t>
            </w:r>
          </w:p>
        </w:tc>
        <w:tc>
          <w:tcPr>
            <w:tcW w:w="1280" w:type="dxa"/>
            <w:hideMark/>
          </w:tcPr>
          <w:p w14:paraId="59842206" w14:textId="77777777" w:rsidR="002E39D4" w:rsidRPr="002E39D4" w:rsidRDefault="002E39D4" w:rsidP="002E39D4">
            <w:pPr>
              <w:jc w:val="both"/>
              <w:rPr>
                <w:rFonts w:eastAsia="Calibri" w:cstheme="minorHAnsi"/>
                <w:b/>
                <w:bCs/>
              </w:rPr>
            </w:pPr>
            <w:r w:rsidRPr="002E39D4">
              <w:rPr>
                <w:rFonts w:eastAsia="Calibri" w:cstheme="minorHAnsi"/>
                <w:b/>
                <w:bCs/>
              </w:rPr>
              <w:t>100%</w:t>
            </w:r>
            <w:r w:rsidRPr="002E39D4">
              <w:rPr>
                <w:rFonts w:eastAsia="Calibri" w:cstheme="minorHAnsi"/>
              </w:rPr>
              <w:t> </w:t>
            </w:r>
          </w:p>
        </w:tc>
        <w:tc>
          <w:tcPr>
            <w:tcW w:w="6000" w:type="dxa"/>
            <w:hideMark/>
          </w:tcPr>
          <w:p w14:paraId="3D1A2FE6" w14:textId="77777777" w:rsidR="002E39D4" w:rsidRPr="002E39D4" w:rsidRDefault="002E39D4" w:rsidP="002E39D4">
            <w:pPr>
              <w:jc w:val="both"/>
              <w:rPr>
                <w:rFonts w:eastAsia="Calibri" w:cstheme="minorHAnsi"/>
              </w:rPr>
            </w:pPr>
            <w:r w:rsidRPr="002E39D4">
              <w:rPr>
                <w:rFonts w:eastAsia="Calibri" w:cstheme="minorHAnsi"/>
              </w:rPr>
              <w:t xml:space="preserve">Se cumplió la meta mediante manejo del 100% de emergencias ocurridas en el municipio, brindando la atención a la totalidad de las familias mediante la asignación de apoyo psicosocial </w:t>
            </w:r>
            <w:proofErr w:type="spellStart"/>
            <w:r w:rsidRPr="002E39D4">
              <w:rPr>
                <w:rFonts w:eastAsia="Calibri" w:cstheme="minorHAnsi"/>
              </w:rPr>
              <w:t>yauxilios</w:t>
            </w:r>
            <w:proofErr w:type="spellEnd"/>
            <w:r w:rsidRPr="002E39D4">
              <w:rPr>
                <w:rFonts w:eastAsia="Calibri" w:cstheme="minorHAnsi"/>
              </w:rPr>
              <w:t xml:space="preserve"> de arrendamiento y ayudas humanitarias, remisión a servicios de salud, apoyos funerarios, atención a animales de compañía y de granja, recuperación de documentos y seguimiento permanente después de la emergencia. Para brindar apoyo efectivo a las familias afectadas por emergencias y desastres se fortaleció el área social de la unidad con dos trabajadoras sociales y se fortaleció mediante la adquisición de elementos de protección personal 45 trajes de protección contra el fuego, 77 cascos de protección contra el fuego 84 pares de Botas </w:t>
            </w:r>
            <w:proofErr w:type="spellStart"/>
            <w:r w:rsidRPr="002E39D4">
              <w:rPr>
                <w:rFonts w:eastAsia="Calibri" w:cstheme="minorHAnsi"/>
              </w:rPr>
              <w:t>Haix</w:t>
            </w:r>
            <w:proofErr w:type="spellEnd"/>
            <w:r w:rsidRPr="002E39D4">
              <w:rPr>
                <w:rFonts w:eastAsia="Calibri" w:cstheme="minorHAnsi"/>
              </w:rPr>
              <w:t xml:space="preserve"> </w:t>
            </w:r>
            <w:proofErr w:type="spellStart"/>
            <w:r w:rsidRPr="002E39D4">
              <w:rPr>
                <w:rFonts w:eastAsia="Calibri" w:cstheme="minorHAnsi"/>
              </w:rPr>
              <w:t>Fire</w:t>
            </w:r>
            <w:proofErr w:type="spellEnd"/>
            <w:r w:rsidRPr="002E39D4">
              <w:rPr>
                <w:rFonts w:eastAsia="Calibri" w:cstheme="minorHAnsi"/>
              </w:rPr>
              <w:t xml:space="preserve"> Eagle (año 2021); 93 pares de botas </w:t>
            </w:r>
            <w:proofErr w:type="spellStart"/>
            <w:r w:rsidRPr="002E39D4">
              <w:rPr>
                <w:rFonts w:eastAsia="Calibri" w:cstheme="minorHAnsi"/>
              </w:rPr>
              <w:t>Haix</w:t>
            </w:r>
            <w:proofErr w:type="spellEnd"/>
            <w:r w:rsidRPr="002E39D4">
              <w:rPr>
                <w:rFonts w:eastAsia="Calibri" w:cstheme="minorHAnsi"/>
              </w:rPr>
              <w:t xml:space="preserve"> </w:t>
            </w:r>
            <w:proofErr w:type="spellStart"/>
            <w:r w:rsidRPr="002E39D4">
              <w:rPr>
                <w:rFonts w:eastAsia="Calibri" w:cstheme="minorHAnsi"/>
              </w:rPr>
              <w:t>AirPower</w:t>
            </w:r>
            <w:proofErr w:type="spellEnd"/>
            <w:r w:rsidRPr="002E39D4">
              <w:rPr>
                <w:rFonts w:eastAsia="Calibri" w:cstheme="minorHAnsi"/>
              </w:rPr>
              <w:t xml:space="preserve"> XR91, 76 pares de Botas </w:t>
            </w:r>
            <w:proofErr w:type="spellStart"/>
            <w:r w:rsidRPr="002E39D4">
              <w:rPr>
                <w:rFonts w:eastAsia="Calibri" w:cstheme="minorHAnsi"/>
              </w:rPr>
              <w:t>Haix</w:t>
            </w:r>
            <w:proofErr w:type="spellEnd"/>
            <w:r w:rsidRPr="002E39D4">
              <w:rPr>
                <w:rFonts w:eastAsia="Calibri" w:cstheme="minorHAnsi"/>
              </w:rPr>
              <w:t xml:space="preserve"> </w:t>
            </w:r>
            <w:proofErr w:type="spellStart"/>
            <w:r w:rsidRPr="002E39D4">
              <w:rPr>
                <w:rFonts w:eastAsia="Calibri" w:cstheme="minorHAnsi"/>
              </w:rPr>
              <w:t>Fire</w:t>
            </w:r>
            <w:proofErr w:type="spellEnd"/>
            <w:r w:rsidRPr="002E39D4">
              <w:rPr>
                <w:rFonts w:eastAsia="Calibri" w:cstheme="minorHAnsi"/>
              </w:rPr>
              <w:t xml:space="preserve"> Hero 3.0 (año 2023), 90 pares de guantes de seguridad y 42 pares de guantes contra incendios, Doce (12) trajes para apicultor, Doce (12) pares de guantes, Tres (3) Ahumadores y seis (6) Cajas para captura de abejas. Se Fortaleció el parque automotor con nuevos vehículos: una (1) maquina cisterna de 800 galones, un (1) vehículo de desplazamiento rápido, un (1) vehículo carrotanque de 2.300 galones y tres (3) vehículos logísticos 4X4. Adicionalmente, se mejoraron las competencias y habilidades de nuestros bomberos a través de 102 capacitaciones con 1548 cupos ofertados. </w:t>
            </w:r>
          </w:p>
        </w:tc>
      </w:tr>
      <w:tr w:rsidR="002E39D4" w:rsidRPr="002E39D4" w14:paraId="3CC7CFD6" w14:textId="77777777" w:rsidTr="002E39D4">
        <w:trPr>
          <w:trHeight w:val="5280"/>
        </w:trPr>
        <w:tc>
          <w:tcPr>
            <w:tcW w:w="1500" w:type="dxa"/>
            <w:noWrap/>
            <w:hideMark/>
          </w:tcPr>
          <w:p w14:paraId="5F9473DF" w14:textId="77777777" w:rsidR="002E39D4" w:rsidRPr="002E39D4" w:rsidRDefault="002E39D4" w:rsidP="002E39D4">
            <w:pPr>
              <w:spacing w:before="0" w:line="240" w:lineRule="auto"/>
              <w:jc w:val="both"/>
              <w:rPr>
                <w:rFonts w:eastAsia="Calibri" w:cstheme="minorHAnsi"/>
              </w:rPr>
            </w:pPr>
            <w:r w:rsidRPr="002E39D4">
              <w:rPr>
                <w:rFonts w:eastAsia="Calibri" w:cstheme="minorHAnsi"/>
              </w:rPr>
              <w:t>3.3.09.0.1</w:t>
            </w:r>
          </w:p>
        </w:tc>
        <w:tc>
          <w:tcPr>
            <w:tcW w:w="2800" w:type="dxa"/>
            <w:hideMark/>
          </w:tcPr>
          <w:p w14:paraId="5D2E20E7" w14:textId="77777777" w:rsidR="002E39D4" w:rsidRPr="002E39D4" w:rsidRDefault="002E39D4" w:rsidP="002E39D4">
            <w:pPr>
              <w:jc w:val="both"/>
              <w:rPr>
                <w:rFonts w:eastAsia="Calibri" w:cstheme="minorHAnsi"/>
              </w:rPr>
            </w:pPr>
            <w:r w:rsidRPr="002E39D4">
              <w:rPr>
                <w:rFonts w:eastAsia="Calibri" w:cstheme="minorHAnsi"/>
              </w:rPr>
              <w:t>Crear el centro de operaciones de emergencias de Manizales </w:t>
            </w:r>
          </w:p>
        </w:tc>
        <w:tc>
          <w:tcPr>
            <w:tcW w:w="1280" w:type="dxa"/>
            <w:hideMark/>
          </w:tcPr>
          <w:p w14:paraId="4DB13787" w14:textId="77777777" w:rsidR="002E39D4" w:rsidRPr="002E39D4" w:rsidRDefault="002E39D4" w:rsidP="002E39D4">
            <w:pPr>
              <w:spacing w:before="0" w:line="240" w:lineRule="auto"/>
              <w:jc w:val="both"/>
              <w:rPr>
                <w:rFonts w:eastAsia="Calibri" w:cstheme="minorHAnsi"/>
                <w:b/>
                <w:bCs/>
              </w:rPr>
            </w:pPr>
            <w:r w:rsidRPr="002E39D4">
              <w:rPr>
                <w:rFonts w:eastAsia="Calibri" w:cstheme="minorHAnsi"/>
                <w:b/>
                <w:bCs/>
              </w:rPr>
              <w:t>100%</w:t>
            </w:r>
            <w:r w:rsidRPr="002E39D4">
              <w:rPr>
                <w:rFonts w:eastAsia="Calibri" w:cstheme="minorHAnsi"/>
              </w:rPr>
              <w:t> </w:t>
            </w:r>
          </w:p>
        </w:tc>
        <w:tc>
          <w:tcPr>
            <w:tcW w:w="6000" w:type="dxa"/>
            <w:hideMark/>
          </w:tcPr>
          <w:p w14:paraId="22AC0851" w14:textId="77777777" w:rsidR="002E39D4" w:rsidRPr="002E39D4" w:rsidRDefault="002E39D4" w:rsidP="002E39D4">
            <w:pPr>
              <w:spacing w:before="0" w:line="240" w:lineRule="auto"/>
              <w:jc w:val="both"/>
              <w:rPr>
                <w:rFonts w:eastAsia="Calibri" w:cstheme="minorHAnsi"/>
              </w:rPr>
            </w:pPr>
            <w:r w:rsidRPr="002E39D4">
              <w:rPr>
                <w:rFonts w:eastAsia="Calibri" w:cstheme="minorHAnsi"/>
              </w:rPr>
              <w:t xml:space="preserve">Se cumplió la meta mediante la reestructuración de la primera planta de la estación de la siguiente manera:  Renovación del Cableado estructurado (voz y datos) y eléctrico centralizado. Se realizó todo el cableado y se creó un espacio físico para ubicar el gabinete de comunicaciones, Se realizó respaldo de energía con planta eléctrica y energía regulada UPS, Se adecuó la infraestructura de la Guardia, espacio que se destinará al COE, mediante cambio de pisos, ventanas, baño, Se adquirieron elementos tecnológicos pantallas, teléfonos, nuevo cableado para el sistema de radios base y portátiles y red WIFI, Se centralizó en un solo mueble la activación del Sistema de Alertas Tempanas por inundación y lahares del Volcán Nevado del Ruiz, Se adecuó un espacio físico para la planificación de operaciones de corto manejo con sala de juntas, pantalla y tablero en vidrio. Está ubicada en la oficina de los jefes de estación, Se adecuó la oficina de revisiones con restauración de pisos y mobiliario, El comando y Subcomando se renovó el mobiliario y Se renueva el sistema de altavoces ha ambientales </w:t>
            </w:r>
            <w:proofErr w:type="gramStart"/>
            <w:r w:rsidRPr="002E39D4">
              <w:rPr>
                <w:rFonts w:eastAsia="Calibri" w:cstheme="minorHAnsi"/>
              </w:rPr>
              <w:t>PRO DJ</w:t>
            </w:r>
            <w:proofErr w:type="gramEnd"/>
            <w:r w:rsidRPr="002E39D4">
              <w:rPr>
                <w:rFonts w:eastAsia="Calibri" w:cstheme="minorHAnsi"/>
              </w:rPr>
              <w:t xml:space="preserve"> en toda la estación y amplificador PRO DJ para la Sala de Crisis. Además de la adquisición de elementos para la sala de crisis de pantalla móvil de 85” </w:t>
            </w:r>
            <w:proofErr w:type="spellStart"/>
            <w:r w:rsidRPr="002E39D4">
              <w:rPr>
                <w:rFonts w:eastAsia="Calibri" w:cstheme="minorHAnsi"/>
              </w:rPr>
              <w:t>one</w:t>
            </w:r>
            <w:proofErr w:type="spellEnd"/>
            <w:r w:rsidRPr="002E39D4">
              <w:rPr>
                <w:rFonts w:eastAsia="Calibri" w:cstheme="minorHAnsi"/>
              </w:rPr>
              <w:t xml:space="preserve"> </w:t>
            </w:r>
            <w:proofErr w:type="spellStart"/>
            <w:r w:rsidRPr="002E39D4">
              <w:rPr>
                <w:rFonts w:eastAsia="Calibri" w:cstheme="minorHAnsi"/>
              </w:rPr>
              <w:t>screen</w:t>
            </w:r>
            <w:proofErr w:type="spellEnd"/>
            <w:r w:rsidRPr="002E39D4">
              <w:rPr>
                <w:rFonts w:eastAsia="Calibri" w:cstheme="minorHAnsi"/>
              </w:rPr>
              <w:t xml:space="preserve">, Video </w:t>
            </w:r>
            <w:r w:rsidRPr="002E39D4">
              <w:rPr>
                <w:rFonts w:eastAsia="Calibri" w:cstheme="minorHAnsi"/>
              </w:rPr>
              <w:lastRenderedPageBreak/>
              <w:t>Beam, computador escritorio base, configuración tablero interactivo.</w:t>
            </w:r>
          </w:p>
        </w:tc>
      </w:tr>
      <w:tr w:rsidR="002E39D4" w:rsidRPr="002E39D4" w14:paraId="24C265B8" w14:textId="77777777" w:rsidTr="002E39D4">
        <w:trPr>
          <w:trHeight w:val="8180"/>
        </w:trPr>
        <w:tc>
          <w:tcPr>
            <w:tcW w:w="1500" w:type="dxa"/>
            <w:noWrap/>
            <w:hideMark/>
          </w:tcPr>
          <w:p w14:paraId="587D185C" w14:textId="77777777" w:rsidR="002E39D4" w:rsidRPr="002E39D4" w:rsidRDefault="002E39D4" w:rsidP="002E39D4">
            <w:pPr>
              <w:spacing w:before="0" w:line="240" w:lineRule="auto"/>
              <w:jc w:val="both"/>
              <w:rPr>
                <w:rFonts w:eastAsia="Calibri" w:cstheme="minorHAnsi"/>
              </w:rPr>
            </w:pPr>
            <w:r w:rsidRPr="002E39D4">
              <w:rPr>
                <w:rFonts w:eastAsia="Calibri" w:cstheme="minorHAnsi"/>
              </w:rPr>
              <w:lastRenderedPageBreak/>
              <w:t>3.3.12.0.1</w:t>
            </w:r>
          </w:p>
        </w:tc>
        <w:tc>
          <w:tcPr>
            <w:tcW w:w="2800" w:type="dxa"/>
            <w:hideMark/>
          </w:tcPr>
          <w:p w14:paraId="521C7689" w14:textId="77777777" w:rsidR="002E39D4" w:rsidRPr="002E39D4" w:rsidRDefault="002E39D4" w:rsidP="002E39D4">
            <w:pPr>
              <w:jc w:val="both"/>
              <w:rPr>
                <w:rFonts w:eastAsia="Calibri" w:cstheme="minorHAnsi"/>
              </w:rPr>
            </w:pPr>
            <w:r w:rsidRPr="002E39D4">
              <w:rPr>
                <w:rFonts w:eastAsia="Calibri" w:cstheme="minorHAnsi"/>
              </w:rPr>
              <w:t>Fortalecer la Unidad de Gestión del Riesgo de Manizales </w:t>
            </w:r>
          </w:p>
        </w:tc>
        <w:tc>
          <w:tcPr>
            <w:tcW w:w="1280" w:type="dxa"/>
            <w:hideMark/>
          </w:tcPr>
          <w:p w14:paraId="28FC3BF0" w14:textId="77777777" w:rsidR="002E39D4" w:rsidRPr="002E39D4" w:rsidRDefault="002E39D4" w:rsidP="002E39D4">
            <w:pPr>
              <w:spacing w:before="0" w:line="240" w:lineRule="auto"/>
              <w:jc w:val="both"/>
              <w:rPr>
                <w:rFonts w:eastAsia="Calibri" w:cstheme="minorHAnsi"/>
                <w:b/>
                <w:bCs/>
              </w:rPr>
            </w:pPr>
            <w:r w:rsidRPr="002E39D4">
              <w:rPr>
                <w:rFonts w:eastAsia="Calibri" w:cstheme="minorHAnsi"/>
                <w:b/>
                <w:bCs/>
              </w:rPr>
              <w:t>100%</w:t>
            </w:r>
            <w:r w:rsidRPr="002E39D4">
              <w:rPr>
                <w:rFonts w:eastAsia="Calibri" w:cstheme="minorHAnsi"/>
              </w:rPr>
              <w:t> </w:t>
            </w:r>
          </w:p>
        </w:tc>
        <w:tc>
          <w:tcPr>
            <w:tcW w:w="6000" w:type="dxa"/>
            <w:hideMark/>
          </w:tcPr>
          <w:p w14:paraId="6F943BAE" w14:textId="77777777" w:rsidR="002E39D4" w:rsidRPr="002E39D4" w:rsidRDefault="002E39D4" w:rsidP="002E39D4">
            <w:pPr>
              <w:spacing w:before="0" w:line="240" w:lineRule="auto"/>
              <w:jc w:val="both"/>
              <w:rPr>
                <w:rFonts w:eastAsia="Calibri" w:cstheme="minorHAnsi"/>
              </w:rPr>
            </w:pPr>
            <w:r w:rsidRPr="002E39D4">
              <w:rPr>
                <w:rFonts w:eastAsia="Calibri" w:cstheme="minorHAnsi"/>
              </w:rPr>
              <w:t>Se traslado la Unidad de Gestión del Riesgo del bloque A al cuarto piso del bloque B de la alcaldía donde obtuvimos mayor espacio para la organización de las oficinas por áreas, se realizó el cambio de todos los computadores tanto de la unidad como del Cuerpo Oficial de Bomberos, se crearon espacios para el trabajo en equipo: mesa de juntas, equipo audiovisual y tableros. Se adquirió nuevo mobiliario para las oficinas y la atención al cliente. Se fortaleció el área social en la unidad de gestión del riesgo para contar con dos trabajadoras sociales que atendieron las necesidades de los afectados por emergencias y desastres. Se crearon dos cargos de capitanes y se asignaron los encargos de cinco tenientes, tres subtenientes y tres cabos permitiendo que se moviera la cadena y vinculando bomberos. Mediante Acuerdo Municipal 1083 del 2021 se realizó el ajuste de la sobretasa bomberil al 5% lo que permitió incrementar el presupuesto del Cuerpo Oficial de Bomberos. Mediante la creación de la planta temporal de bomberos se logró solucionar la deficiencia de conductores de maquina extintora y carrotanque al vincular personal con licencia C2 al igual que tener personal suficiente para la operación de las ambulancias con Tecnólogos en Atención Prehospitalario y Conductores de ambulancia. Se apoyo el proceso de formación de 5 integrantes del Cuerpo Oficial de bomberos para certificarse como instructores avalados por la Dirección Nacional de Bomberos. Se realizaron reparaciones locativas en las estaciones como: Adecuación de parqueadero en la estación Maltería, pintura en las estaciones, remoción de puntos con humedades, cambios en algunos espacios con renovación de pisos, baños y cocinetas. Cambios de tuberías deterioradas, recorridos de techos, limpieza de canales. Dotación de alojamiento para el personal operativo del Cuerpo Oficial de Bomberos. Renovación del Parque automotor con una (1) maquina cisterna de 800 galones, un (1) vehículo de desplazamiento rápido, un (1) vehículo carrotanque de 2.300 galones y tres (3) vehículos logísticos 4X4. Creación de herramientas como la plataforma del Centro de Monitoreo para la toma de decisiones basados en datos en tiempo real. La creación de aplicaciones para simplificar los procesos de informes técnicos y operativos. </w:t>
            </w:r>
          </w:p>
        </w:tc>
      </w:tr>
      <w:tr w:rsidR="002E39D4" w:rsidRPr="002E39D4" w14:paraId="7A426FF8" w14:textId="77777777" w:rsidTr="002E39D4">
        <w:trPr>
          <w:trHeight w:val="460"/>
        </w:trPr>
        <w:tc>
          <w:tcPr>
            <w:tcW w:w="1500" w:type="dxa"/>
            <w:noWrap/>
            <w:hideMark/>
          </w:tcPr>
          <w:p w14:paraId="50C4FFB6" w14:textId="77777777" w:rsidR="002E39D4" w:rsidRPr="002E39D4" w:rsidRDefault="002E39D4" w:rsidP="002E39D4">
            <w:pPr>
              <w:spacing w:before="0" w:line="240" w:lineRule="auto"/>
              <w:jc w:val="both"/>
              <w:rPr>
                <w:rFonts w:eastAsia="Calibri" w:cstheme="minorHAnsi"/>
              </w:rPr>
            </w:pPr>
            <w:r w:rsidRPr="002E39D4">
              <w:rPr>
                <w:rFonts w:eastAsia="Calibri" w:cstheme="minorHAnsi"/>
              </w:rPr>
              <w:t>3.3.13.0.1</w:t>
            </w:r>
          </w:p>
        </w:tc>
        <w:tc>
          <w:tcPr>
            <w:tcW w:w="2800" w:type="dxa"/>
            <w:hideMark/>
          </w:tcPr>
          <w:p w14:paraId="3092C7FA" w14:textId="77777777" w:rsidR="002E39D4" w:rsidRPr="002E39D4" w:rsidRDefault="002E39D4" w:rsidP="002E39D4">
            <w:pPr>
              <w:jc w:val="both"/>
              <w:rPr>
                <w:rFonts w:eastAsia="Calibri" w:cstheme="minorHAnsi"/>
              </w:rPr>
            </w:pPr>
            <w:r w:rsidRPr="002E39D4">
              <w:rPr>
                <w:rFonts w:eastAsia="Calibri" w:cstheme="minorHAnsi"/>
              </w:rPr>
              <w:t>Implementar, evaluar y socializar el plan municipal de gestión del riesgo </w:t>
            </w:r>
          </w:p>
        </w:tc>
        <w:tc>
          <w:tcPr>
            <w:tcW w:w="1280" w:type="dxa"/>
            <w:hideMark/>
          </w:tcPr>
          <w:p w14:paraId="0A0E9A04" w14:textId="77777777" w:rsidR="002E39D4" w:rsidRPr="002E39D4" w:rsidRDefault="002E39D4" w:rsidP="002E39D4">
            <w:pPr>
              <w:jc w:val="both"/>
              <w:rPr>
                <w:rFonts w:eastAsia="Calibri" w:cstheme="minorHAnsi"/>
                <w:b/>
                <w:bCs/>
              </w:rPr>
            </w:pPr>
            <w:r w:rsidRPr="002E39D4">
              <w:rPr>
                <w:rFonts w:eastAsia="Calibri" w:cstheme="minorHAnsi"/>
                <w:b/>
                <w:bCs/>
              </w:rPr>
              <w:t>66%</w:t>
            </w:r>
            <w:r w:rsidRPr="002E39D4">
              <w:rPr>
                <w:rFonts w:eastAsia="Calibri" w:cstheme="minorHAnsi"/>
              </w:rPr>
              <w:t> </w:t>
            </w:r>
          </w:p>
        </w:tc>
        <w:tc>
          <w:tcPr>
            <w:tcW w:w="6000" w:type="dxa"/>
            <w:vMerge w:val="restart"/>
            <w:hideMark/>
          </w:tcPr>
          <w:p w14:paraId="6D3736E9" w14:textId="77777777" w:rsidR="002E39D4" w:rsidRPr="002E39D4" w:rsidRDefault="002E39D4" w:rsidP="002E39D4">
            <w:pPr>
              <w:jc w:val="both"/>
              <w:rPr>
                <w:rFonts w:eastAsia="Calibri" w:cstheme="minorHAnsi"/>
              </w:rPr>
            </w:pPr>
            <w:r w:rsidRPr="002E39D4">
              <w:rPr>
                <w:rFonts w:eastAsia="Calibri" w:cstheme="minorHAnsi"/>
              </w:rPr>
              <w:t>Se suscribió convenio No. 2305300812 con la Universidad Nacional de Colombia Sede Manizales en el que en el que se está llevando a cabo la realización de estas tres metas en las cuales se presenta el porcentaje de avance de cada una dentro del convenio y que se prorrogara hasta el mes de marzo donde se entregaran la totalidad de los productos </w:t>
            </w:r>
          </w:p>
        </w:tc>
      </w:tr>
      <w:tr w:rsidR="002E39D4" w:rsidRPr="002E39D4" w14:paraId="2B406489" w14:textId="77777777" w:rsidTr="002E39D4">
        <w:trPr>
          <w:trHeight w:val="590"/>
        </w:trPr>
        <w:tc>
          <w:tcPr>
            <w:tcW w:w="1500" w:type="dxa"/>
            <w:noWrap/>
            <w:hideMark/>
          </w:tcPr>
          <w:p w14:paraId="61CE6983" w14:textId="77777777" w:rsidR="002E39D4" w:rsidRPr="002E39D4" w:rsidRDefault="002E39D4" w:rsidP="002E39D4">
            <w:pPr>
              <w:spacing w:before="0" w:line="240" w:lineRule="auto"/>
              <w:jc w:val="both"/>
              <w:rPr>
                <w:rFonts w:eastAsia="Calibri" w:cstheme="minorHAnsi"/>
              </w:rPr>
            </w:pPr>
            <w:r w:rsidRPr="002E39D4">
              <w:rPr>
                <w:rFonts w:eastAsia="Calibri" w:cstheme="minorHAnsi"/>
              </w:rPr>
              <w:t>3.3.10.0.1</w:t>
            </w:r>
          </w:p>
        </w:tc>
        <w:tc>
          <w:tcPr>
            <w:tcW w:w="2800" w:type="dxa"/>
            <w:hideMark/>
          </w:tcPr>
          <w:p w14:paraId="46B2C080" w14:textId="77777777" w:rsidR="002E39D4" w:rsidRPr="002E39D4" w:rsidRDefault="002E39D4" w:rsidP="002E39D4">
            <w:pPr>
              <w:jc w:val="both"/>
              <w:rPr>
                <w:rFonts w:eastAsia="Calibri" w:cstheme="minorHAnsi"/>
              </w:rPr>
            </w:pPr>
            <w:r w:rsidRPr="002E39D4">
              <w:rPr>
                <w:rFonts w:eastAsia="Calibri" w:cstheme="minorHAnsi"/>
              </w:rPr>
              <w:t>Actualizar el sistema municipal de gestión del riesgo de la ciudad </w:t>
            </w:r>
          </w:p>
        </w:tc>
        <w:tc>
          <w:tcPr>
            <w:tcW w:w="1280" w:type="dxa"/>
            <w:hideMark/>
          </w:tcPr>
          <w:p w14:paraId="528FB648" w14:textId="77777777" w:rsidR="002E39D4" w:rsidRPr="002E39D4" w:rsidRDefault="002E39D4" w:rsidP="002E39D4">
            <w:pPr>
              <w:jc w:val="both"/>
              <w:rPr>
                <w:rFonts w:eastAsia="Calibri" w:cstheme="minorHAnsi"/>
                <w:b/>
                <w:bCs/>
              </w:rPr>
            </w:pPr>
            <w:r w:rsidRPr="002E39D4">
              <w:rPr>
                <w:rFonts w:eastAsia="Calibri" w:cstheme="minorHAnsi"/>
                <w:b/>
                <w:bCs/>
              </w:rPr>
              <w:t>52%</w:t>
            </w:r>
            <w:r w:rsidRPr="002E39D4">
              <w:rPr>
                <w:rFonts w:eastAsia="Calibri" w:cstheme="minorHAnsi"/>
              </w:rPr>
              <w:t> </w:t>
            </w:r>
          </w:p>
        </w:tc>
        <w:tc>
          <w:tcPr>
            <w:tcW w:w="6000" w:type="dxa"/>
            <w:vMerge/>
            <w:hideMark/>
          </w:tcPr>
          <w:p w14:paraId="6E50C271" w14:textId="77777777" w:rsidR="002E39D4" w:rsidRPr="002E39D4" w:rsidRDefault="002E39D4" w:rsidP="002E39D4">
            <w:pPr>
              <w:spacing w:before="0" w:line="240" w:lineRule="auto"/>
              <w:jc w:val="both"/>
              <w:rPr>
                <w:rFonts w:eastAsia="Calibri" w:cstheme="minorHAnsi"/>
              </w:rPr>
            </w:pPr>
          </w:p>
        </w:tc>
      </w:tr>
      <w:tr w:rsidR="002E39D4" w:rsidRPr="002E39D4" w14:paraId="6F4CC226" w14:textId="77777777" w:rsidTr="002E39D4">
        <w:trPr>
          <w:trHeight w:val="1040"/>
        </w:trPr>
        <w:tc>
          <w:tcPr>
            <w:tcW w:w="1500" w:type="dxa"/>
            <w:noWrap/>
            <w:hideMark/>
          </w:tcPr>
          <w:p w14:paraId="605D9C6E" w14:textId="77777777" w:rsidR="002E39D4" w:rsidRPr="002E39D4" w:rsidRDefault="002E39D4" w:rsidP="002E39D4">
            <w:pPr>
              <w:jc w:val="both"/>
              <w:rPr>
                <w:rFonts w:eastAsia="Calibri" w:cstheme="minorHAnsi"/>
              </w:rPr>
            </w:pPr>
            <w:r w:rsidRPr="002E39D4">
              <w:rPr>
                <w:rFonts w:eastAsia="Calibri" w:cstheme="minorHAnsi"/>
              </w:rPr>
              <w:t>3.3.07.0.1</w:t>
            </w:r>
          </w:p>
        </w:tc>
        <w:tc>
          <w:tcPr>
            <w:tcW w:w="2800" w:type="dxa"/>
            <w:hideMark/>
          </w:tcPr>
          <w:p w14:paraId="02471ECD" w14:textId="77777777" w:rsidR="002E39D4" w:rsidRPr="002E39D4" w:rsidRDefault="002E39D4" w:rsidP="002E39D4">
            <w:pPr>
              <w:jc w:val="both"/>
              <w:rPr>
                <w:rFonts w:eastAsia="Calibri" w:cstheme="minorHAnsi"/>
              </w:rPr>
            </w:pPr>
            <w:r w:rsidRPr="002E39D4">
              <w:rPr>
                <w:rFonts w:eastAsia="Calibri" w:cstheme="minorHAnsi"/>
              </w:rPr>
              <w:t>Realizar 3 protocolos de respuesta frente a eventos priorizados por el municipio, elaborados, socializados y simulados en la ciudad </w:t>
            </w:r>
          </w:p>
        </w:tc>
        <w:tc>
          <w:tcPr>
            <w:tcW w:w="1280" w:type="dxa"/>
            <w:hideMark/>
          </w:tcPr>
          <w:p w14:paraId="7D755518" w14:textId="77777777" w:rsidR="002E39D4" w:rsidRPr="002E39D4" w:rsidRDefault="002E39D4" w:rsidP="002E39D4">
            <w:pPr>
              <w:jc w:val="both"/>
              <w:rPr>
                <w:rFonts w:eastAsia="Calibri" w:cstheme="minorHAnsi"/>
                <w:b/>
                <w:bCs/>
              </w:rPr>
            </w:pPr>
            <w:r w:rsidRPr="002E39D4">
              <w:rPr>
                <w:rFonts w:eastAsia="Calibri" w:cstheme="minorHAnsi"/>
                <w:b/>
                <w:bCs/>
              </w:rPr>
              <w:t>19%</w:t>
            </w:r>
            <w:r w:rsidRPr="002E39D4">
              <w:rPr>
                <w:rFonts w:eastAsia="Calibri" w:cstheme="minorHAnsi"/>
              </w:rPr>
              <w:t> </w:t>
            </w:r>
          </w:p>
        </w:tc>
        <w:tc>
          <w:tcPr>
            <w:tcW w:w="6000" w:type="dxa"/>
            <w:vMerge/>
            <w:hideMark/>
          </w:tcPr>
          <w:p w14:paraId="194E6386" w14:textId="77777777" w:rsidR="002E39D4" w:rsidRPr="002E39D4" w:rsidRDefault="002E39D4" w:rsidP="002E39D4">
            <w:pPr>
              <w:spacing w:before="0" w:line="240" w:lineRule="auto"/>
              <w:jc w:val="both"/>
              <w:rPr>
                <w:rFonts w:eastAsia="Calibri" w:cstheme="minorHAnsi"/>
              </w:rPr>
            </w:pPr>
          </w:p>
        </w:tc>
      </w:tr>
      <w:tr w:rsidR="002E39D4" w:rsidRPr="002E39D4" w14:paraId="1DD3CB98" w14:textId="77777777" w:rsidTr="002E39D4">
        <w:trPr>
          <w:trHeight w:val="3790"/>
        </w:trPr>
        <w:tc>
          <w:tcPr>
            <w:tcW w:w="1500" w:type="dxa"/>
            <w:noWrap/>
            <w:hideMark/>
          </w:tcPr>
          <w:p w14:paraId="6EC12E07" w14:textId="77777777" w:rsidR="002E39D4" w:rsidRPr="002E39D4" w:rsidRDefault="002E39D4" w:rsidP="002E39D4">
            <w:pPr>
              <w:jc w:val="both"/>
              <w:rPr>
                <w:rFonts w:eastAsia="Calibri" w:cstheme="minorHAnsi"/>
              </w:rPr>
            </w:pPr>
            <w:r w:rsidRPr="002E39D4">
              <w:rPr>
                <w:rFonts w:eastAsia="Calibri" w:cstheme="minorHAnsi"/>
              </w:rPr>
              <w:lastRenderedPageBreak/>
              <w:t>3.3.11.0.1</w:t>
            </w:r>
          </w:p>
        </w:tc>
        <w:tc>
          <w:tcPr>
            <w:tcW w:w="2800" w:type="dxa"/>
            <w:hideMark/>
          </w:tcPr>
          <w:p w14:paraId="040FB70F" w14:textId="77777777" w:rsidR="002E39D4" w:rsidRPr="002E39D4" w:rsidRDefault="002E39D4" w:rsidP="002E39D4">
            <w:pPr>
              <w:jc w:val="both"/>
              <w:rPr>
                <w:rFonts w:eastAsia="Calibri" w:cstheme="minorHAnsi"/>
              </w:rPr>
            </w:pPr>
            <w:r w:rsidRPr="002E39D4">
              <w:rPr>
                <w:rFonts w:eastAsia="Calibri" w:cstheme="minorHAnsi"/>
              </w:rPr>
              <w:t>Diseñar un (1) instrumento para la protección financiera de la ciudad </w:t>
            </w:r>
          </w:p>
        </w:tc>
        <w:tc>
          <w:tcPr>
            <w:tcW w:w="1280" w:type="dxa"/>
            <w:hideMark/>
          </w:tcPr>
          <w:p w14:paraId="69EE7F4E" w14:textId="77777777" w:rsidR="002E39D4" w:rsidRPr="002E39D4" w:rsidRDefault="002E39D4" w:rsidP="002E39D4">
            <w:pPr>
              <w:jc w:val="both"/>
              <w:rPr>
                <w:rFonts w:eastAsia="Calibri" w:cstheme="minorHAnsi"/>
                <w:b/>
                <w:bCs/>
              </w:rPr>
            </w:pPr>
            <w:r w:rsidRPr="002E39D4">
              <w:rPr>
                <w:rFonts w:eastAsia="Calibri" w:cstheme="minorHAnsi"/>
                <w:b/>
                <w:bCs/>
              </w:rPr>
              <w:t>0</w:t>
            </w:r>
            <w:r w:rsidRPr="002E39D4">
              <w:rPr>
                <w:rFonts w:eastAsia="Calibri" w:cstheme="minorHAnsi"/>
              </w:rPr>
              <w:t> </w:t>
            </w:r>
          </w:p>
        </w:tc>
        <w:tc>
          <w:tcPr>
            <w:tcW w:w="6000" w:type="dxa"/>
            <w:hideMark/>
          </w:tcPr>
          <w:p w14:paraId="7D96D0C3" w14:textId="77777777" w:rsidR="002E39D4" w:rsidRPr="002E39D4" w:rsidRDefault="002E39D4" w:rsidP="002E39D4">
            <w:pPr>
              <w:jc w:val="both"/>
              <w:rPr>
                <w:rFonts w:eastAsia="Calibri" w:cstheme="minorHAnsi"/>
              </w:rPr>
            </w:pPr>
            <w:r w:rsidRPr="002E39D4">
              <w:rPr>
                <w:rFonts w:eastAsia="Calibri" w:cstheme="minorHAnsi"/>
              </w:rPr>
              <w:t>Durante el cuatrienio se presentaron varias dificultades para el desarrollo de esta meta. Por tratarse un seguro que se cobraría en la factura del impuesto predial en el año 2020 ocurrió la pandemia a nivel mundial por el virus COVID 19 motivo por el cual se tomaron medidas restrictivas de libre circulación de los ciudadanos que genero un fuerte impacto a nivel económico por lo cual se consideró que no era adecuado proponer incrementos en la factura del impuesto predial para reactivar el aseguramiento. Igualmente, mediante el desarrollo del proyecto de actualización del catastro multipropósito de evidencio que predios que figuraban como lotes ya estaban urbanizados por los que los valores de la prima calculada basada en los anteriores estudios de riesgo ya no reflejaban la actualidad catastral de los predios y que el cobro de algunos seguros se realizaría sobre un valor irreal de las propiedades. Por lo que esta meta requiere la realización de los estudios nuevamente para el cálculo de la prima. </w:t>
            </w:r>
          </w:p>
        </w:tc>
      </w:tr>
    </w:tbl>
    <w:p w14:paraId="3CD566BC" w14:textId="77777777" w:rsidR="002E39D4" w:rsidRPr="002E39D4" w:rsidRDefault="002E39D4" w:rsidP="00B80FC8">
      <w:pPr>
        <w:spacing w:before="0" w:line="240" w:lineRule="auto"/>
        <w:jc w:val="both"/>
        <w:rPr>
          <w:rFonts w:eastAsia="Calibri" w:cstheme="minorHAnsi"/>
          <w:lang w:val="es-ES"/>
        </w:rPr>
      </w:pPr>
    </w:p>
    <w:p w14:paraId="47D1CB6E" w14:textId="77777777" w:rsidR="002E39D4" w:rsidRPr="002E39D4" w:rsidRDefault="002E39D4" w:rsidP="00B80FC8">
      <w:pPr>
        <w:spacing w:before="0" w:line="240" w:lineRule="auto"/>
        <w:jc w:val="both"/>
        <w:rPr>
          <w:rFonts w:eastAsia="Calibri" w:cstheme="minorHAnsi"/>
          <w:lang w:val="es-ES"/>
        </w:rPr>
      </w:pPr>
    </w:p>
    <w:p w14:paraId="32AC4748" w14:textId="7A6C3899" w:rsidR="00B15A26" w:rsidRPr="00B15A26" w:rsidRDefault="00B15A26" w:rsidP="00B80FC8">
      <w:pPr>
        <w:spacing w:before="0" w:line="240" w:lineRule="auto"/>
        <w:rPr>
          <w:rFonts w:ascii="Arial" w:eastAsia="Calibri" w:hAnsi="Arial" w:cs="Arial"/>
          <w:sz w:val="24"/>
          <w:szCs w:val="24"/>
          <w:lang w:val="es-ES"/>
        </w:rPr>
      </w:pPr>
    </w:p>
    <w:p w14:paraId="16376F99" w14:textId="24C437C6" w:rsidR="00B15A26" w:rsidRPr="00B15A26" w:rsidRDefault="00B15A26" w:rsidP="00B80FC8">
      <w:pPr>
        <w:spacing w:before="0" w:line="240" w:lineRule="auto"/>
        <w:rPr>
          <w:rFonts w:ascii="Arial" w:eastAsia="Calibri" w:hAnsi="Arial" w:cs="Arial"/>
          <w:sz w:val="24"/>
          <w:szCs w:val="24"/>
          <w:lang w:val="es-US"/>
        </w:rPr>
      </w:pPr>
    </w:p>
    <w:p w14:paraId="0DA540D6" w14:textId="169C79E1" w:rsidR="00B15A26" w:rsidRPr="00B15A26" w:rsidRDefault="00B15A26" w:rsidP="00B80FC8">
      <w:pPr>
        <w:spacing w:before="0" w:line="240" w:lineRule="auto"/>
        <w:rPr>
          <w:rFonts w:ascii="Arial" w:eastAsia="Calibri" w:hAnsi="Arial" w:cs="Arial"/>
          <w:sz w:val="24"/>
          <w:szCs w:val="24"/>
          <w:lang w:val="es-US"/>
        </w:rPr>
      </w:pPr>
    </w:p>
    <w:p w14:paraId="17B51255" w14:textId="0BFC6324" w:rsidR="00B15A26" w:rsidRPr="00B15A26" w:rsidRDefault="00B15A26" w:rsidP="00B80FC8">
      <w:pPr>
        <w:spacing w:before="0" w:line="240" w:lineRule="auto"/>
        <w:rPr>
          <w:rFonts w:ascii="Arial" w:eastAsia="Calibri" w:hAnsi="Arial" w:cs="Arial"/>
          <w:sz w:val="24"/>
          <w:szCs w:val="24"/>
          <w:lang w:val="es-US"/>
        </w:rPr>
      </w:pPr>
    </w:p>
    <w:p w14:paraId="188D1063" w14:textId="6C740A9B" w:rsidR="00B15A26" w:rsidRPr="00B15A26" w:rsidRDefault="00B15A26" w:rsidP="00B80FC8">
      <w:pPr>
        <w:spacing w:before="0" w:line="240" w:lineRule="auto"/>
        <w:rPr>
          <w:rFonts w:ascii="Arial" w:eastAsia="Calibri" w:hAnsi="Arial" w:cs="Arial"/>
          <w:sz w:val="24"/>
          <w:szCs w:val="24"/>
          <w:lang w:val="es-US"/>
        </w:rPr>
      </w:pPr>
    </w:p>
    <w:p w14:paraId="76BA60B5" w14:textId="3AC7D4CB" w:rsidR="00B15A26" w:rsidRPr="00B15A26" w:rsidRDefault="00B15A26" w:rsidP="00B80FC8">
      <w:pPr>
        <w:spacing w:before="0" w:line="240" w:lineRule="auto"/>
        <w:rPr>
          <w:rFonts w:ascii="Arial" w:eastAsia="Calibri" w:hAnsi="Arial" w:cs="Arial"/>
          <w:sz w:val="24"/>
          <w:szCs w:val="24"/>
          <w:lang w:val="es-US"/>
        </w:rPr>
      </w:pPr>
    </w:p>
    <w:p w14:paraId="671CE92D" w14:textId="1F3B4C96" w:rsidR="00B15A26" w:rsidRPr="00B15A26" w:rsidRDefault="00B15A26" w:rsidP="00B80FC8">
      <w:pPr>
        <w:spacing w:before="0" w:line="240" w:lineRule="auto"/>
        <w:rPr>
          <w:rFonts w:ascii="Arial" w:eastAsia="Calibri" w:hAnsi="Arial" w:cs="Arial"/>
          <w:sz w:val="24"/>
          <w:szCs w:val="24"/>
          <w:lang w:val="es-US"/>
        </w:rPr>
      </w:pPr>
    </w:p>
    <w:p w14:paraId="5B2A5310" w14:textId="40F5CBFE" w:rsidR="00B15A26" w:rsidRPr="00B15A26" w:rsidRDefault="00B15A26" w:rsidP="00B80FC8">
      <w:pPr>
        <w:spacing w:before="0" w:line="240" w:lineRule="auto"/>
        <w:rPr>
          <w:rFonts w:ascii="Arial" w:eastAsia="Calibri" w:hAnsi="Arial" w:cs="Arial"/>
          <w:sz w:val="24"/>
          <w:szCs w:val="24"/>
          <w:lang w:val="es-US"/>
        </w:rPr>
      </w:pPr>
    </w:p>
    <w:p w14:paraId="01C1865A" w14:textId="309F9D46" w:rsidR="00B15A26" w:rsidRPr="00B15A26" w:rsidRDefault="00B15A26" w:rsidP="00B80FC8">
      <w:pPr>
        <w:spacing w:before="0" w:line="240" w:lineRule="auto"/>
        <w:rPr>
          <w:rFonts w:ascii="Arial" w:eastAsia="Calibri" w:hAnsi="Arial" w:cs="Arial"/>
          <w:sz w:val="24"/>
          <w:szCs w:val="24"/>
          <w:lang w:val="es-US"/>
        </w:rPr>
      </w:pPr>
    </w:p>
    <w:p w14:paraId="5AF361C2" w14:textId="77777777" w:rsidR="002852B9" w:rsidRDefault="002852B9" w:rsidP="00B80FC8"/>
    <w:p w14:paraId="1BBA62F6" w14:textId="77777777" w:rsidR="00714989" w:rsidRDefault="00714989" w:rsidP="00B80FC8">
      <w:pPr>
        <w:sectPr w:rsidR="00714989" w:rsidSect="004F62AD">
          <w:pgSz w:w="12240" w:h="15840"/>
          <w:pgMar w:top="284" w:right="720" w:bottom="720" w:left="851" w:header="708" w:footer="708" w:gutter="0"/>
          <w:cols w:space="708"/>
          <w:titlePg/>
          <w:docGrid w:linePitch="360"/>
        </w:sectPr>
      </w:pPr>
    </w:p>
    <w:p w14:paraId="2283EB93" w14:textId="77777777" w:rsidR="00AA1B8C" w:rsidRDefault="00825BFF" w:rsidP="00B80FC8">
      <w:r w:rsidRPr="00E75EA5">
        <w:rPr>
          <w:noProof/>
          <w:sz w:val="32"/>
          <w:szCs w:val="32"/>
        </w:rPr>
        <w:lastRenderedPageBreak/>
        <mc:AlternateContent>
          <mc:Choice Requires="wpg">
            <w:drawing>
              <wp:anchor distT="0" distB="0" distL="114300" distR="114300" simplePos="0" relativeHeight="251691008" behindDoc="0" locked="0" layoutInCell="1" allowOverlap="1" wp14:anchorId="280D99E8" wp14:editId="71FE3643">
                <wp:simplePos x="0" y="0"/>
                <wp:positionH relativeFrom="column">
                  <wp:posOffset>-331838</wp:posOffset>
                </wp:positionH>
                <wp:positionV relativeFrom="paragraph">
                  <wp:posOffset>4568579</wp:posOffset>
                </wp:positionV>
                <wp:extent cx="7234555" cy="1041400"/>
                <wp:effectExtent l="0" t="0" r="0" b="0"/>
                <wp:wrapNone/>
                <wp:docPr id="395324404" name="10 Grupo"/>
                <wp:cNvGraphicFramePr/>
                <a:graphic xmlns:a="http://schemas.openxmlformats.org/drawingml/2006/main">
                  <a:graphicData uri="http://schemas.microsoft.com/office/word/2010/wordprocessingGroup">
                    <wpg:wgp>
                      <wpg:cNvGrpSpPr/>
                      <wpg:grpSpPr>
                        <a:xfrm>
                          <a:off x="0" y="0"/>
                          <a:ext cx="7234555" cy="1041400"/>
                          <a:chOff x="1360294" y="3425257"/>
                          <a:chExt cx="7234932" cy="1041739"/>
                        </a:xfrm>
                      </wpg:grpSpPr>
                      <wps:wsp>
                        <wps:cNvPr id="1797711321" name="5 Rectángulo redondeado"/>
                        <wps:cNvSpPr/>
                        <wps:spPr>
                          <a:xfrm>
                            <a:off x="1439741" y="3542335"/>
                            <a:ext cx="7061501" cy="625642"/>
                          </a:xfrm>
                          <a:prstGeom prst="roundRect">
                            <a:avLst/>
                          </a:prstGeom>
                          <a:solidFill>
                            <a:srgbClr val="C1FF11"/>
                          </a:solidFill>
                          <a:ln>
                            <a:solidFill>
                              <a:srgbClr val="C1FF1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15686607" name="6 CuadroTexto"/>
                        <wps:cNvSpPr txBox="1"/>
                        <wps:spPr>
                          <a:xfrm>
                            <a:off x="1360294" y="3425257"/>
                            <a:ext cx="7234932" cy="1041739"/>
                          </a:xfrm>
                          <a:prstGeom prst="rect">
                            <a:avLst/>
                          </a:prstGeom>
                          <a:noFill/>
                        </wps:spPr>
                        <wps:txbx>
                          <w:txbxContent>
                            <w:p w14:paraId="4F540E7F" w14:textId="3AD632BE" w:rsidR="00825BFF" w:rsidRPr="00825BFF" w:rsidRDefault="00825BFF" w:rsidP="00825BFF">
                              <w:pPr>
                                <w:jc w:val="center"/>
                                <w:rPr>
                                  <w:rFonts w:hAnsi="Calibri"/>
                                  <w:b/>
                                  <w:bCs/>
                                  <w:color w:val="003366"/>
                                  <w:kern w:val="24"/>
                                  <w:sz w:val="72"/>
                                  <w:szCs w:val="72"/>
                                  <w:lang w:val="es-ES"/>
                                  <w14:shadow w14:blurRad="38100" w14:dist="38100" w14:dir="2700000" w14:sx="100000" w14:sy="100000" w14:kx="0" w14:ky="0" w14:algn="tl">
                                    <w14:srgbClr w14:val="000000">
                                      <w14:alpha w14:val="57000"/>
                                    </w14:srgbClr>
                                  </w14:shadow>
                                </w:rPr>
                              </w:pPr>
                              <w:r>
                                <w:rPr>
                                  <w:rFonts w:hAnsi="Calibri"/>
                                  <w:b/>
                                  <w:bCs/>
                                  <w:color w:val="003366"/>
                                  <w:kern w:val="24"/>
                                  <w:sz w:val="72"/>
                                  <w:szCs w:val="72"/>
                                  <w:lang w:val="es-ES"/>
                                  <w14:shadow w14:blurRad="38100" w14:dist="38100" w14:dir="2700000" w14:sx="100000" w14:sy="100000" w14:kx="0" w14:ky="0" w14:algn="tl">
                                    <w14:srgbClr w14:val="000000">
                                      <w14:alpha w14:val="57000"/>
                                    </w14:srgbClr>
                                  </w14:shadow>
                                </w:rPr>
                                <w:t>POAI</w:t>
                              </w:r>
                              <w:r>
                                <w:rPr>
                                  <w:rFonts w:hAnsi="Calibri"/>
                                  <w:b/>
                                  <w:bCs/>
                                  <w:color w:val="003366"/>
                                  <w:kern w:val="24"/>
                                  <w:sz w:val="48"/>
                                  <w:szCs w:val="48"/>
                                  <w:lang w:val="es-ES"/>
                                  <w14:shadow w14:blurRad="38100" w14:dist="38100" w14:dir="2700000" w14:sx="100000" w14:sy="100000" w14:kx="0" w14:ky="0" w14:algn="tl">
                                    <w14:srgbClr w14:val="000000">
                                      <w14:alpha w14:val="57000"/>
                                    </w14:srgbClr>
                                  </w14:shadow>
                                </w:rPr>
                                <w:t xml:space="preserve">  </w:t>
                              </w:r>
                              <w:r w:rsidRPr="00825BFF">
                                <w:rPr>
                                  <w:rFonts w:hAnsi="Calibri"/>
                                  <w:b/>
                                  <w:bCs/>
                                  <w:color w:val="003366"/>
                                  <w:kern w:val="24"/>
                                  <w:sz w:val="72"/>
                                  <w:szCs w:val="72"/>
                                  <w:lang w:val="es-ES"/>
                                  <w14:shadow w14:blurRad="38100" w14:dist="38100" w14:dir="2700000" w14:sx="100000" w14:sy="100000" w14:kx="0" w14:ky="0" w14:algn="tl">
                                    <w14:srgbClr w14:val="000000">
                                      <w14:alpha w14:val="57000"/>
                                    </w14:srgbClr>
                                  </w14:shadow>
                                </w:rPr>
                                <w:t>2024</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280D99E8" id="_x0000_s1044" style="position:absolute;margin-left:-26.15pt;margin-top:359.75pt;width:569.65pt;height:82pt;z-index:251691008;mso-width-relative:margin;mso-height-relative:margin" coordorigin="13602,34252" coordsize="72349,10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">
                <v:roundrect id="5 Rectángulo redondeado" o:spid="_x0000_s1045" style="position:absolute;left:14397;top:35423;width:70615;height:62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" fillcolor="#c1ff11" strokecolor="#c1ff11" strokeweight="1pt">
                  <v:stroke joinstyle="miter"/>
                </v:roundrect>
                <v:shape id="_x0000_s1046" type="#_x0000_t202" style="position:absolute;left:13602;top:34252;width:72350;height:10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" filled="f" stroked="f">
                  <v:textbox style="mso-fit-shape-to-text:t">
                    <w:txbxContent>
                      <w:p w14:paraId="4F540E7F" w14:textId="3AD632BE" w:rsidR="00825BFF" w:rsidRPr="00825BFF" w:rsidRDefault="00825BFF" w:rsidP="00825BFF">
                        <w:pPr>
                          <w:jc w:val="center"/>
                          <w:rPr>
                            <w:rFonts w:hAnsi="Calibri"/>
                            <w:b/>
                            <w:bCs/>
                            <w:color w:val="003366"/>
                            <w:kern w:val="24"/>
                            <w:sz w:val="72"/>
                            <w:szCs w:val="72"/>
                            <w:lang w:val="es-ES"/>
                            <w14:shadow w14:blurRad="38100" w14:dist="38100" w14:dir="2700000" w14:sx="100000" w14:sy="100000" w14:kx="0" w14:ky="0" w14:algn="tl">
                              <w14:srgbClr w14:val="000000">
                                <w14:alpha w14:val="57000"/>
                              </w14:srgbClr>
                            </w14:shadow>
                          </w:rPr>
                        </w:pPr>
                        <w:r>
                          <w:rPr>
                            <w:rFonts w:hAnsi="Calibri"/>
                            <w:b/>
                            <w:bCs/>
                            <w:color w:val="003366"/>
                            <w:kern w:val="24"/>
                            <w:sz w:val="72"/>
                            <w:szCs w:val="72"/>
                            <w:lang w:val="es-ES"/>
                            <w14:shadow w14:blurRad="38100" w14:dist="38100" w14:dir="2700000" w14:sx="100000" w14:sy="100000" w14:kx="0" w14:ky="0" w14:algn="tl">
                              <w14:srgbClr w14:val="000000">
                                <w14:alpha w14:val="57000"/>
                              </w14:srgbClr>
                            </w14:shadow>
                          </w:rPr>
                          <w:t>POAI</w:t>
                        </w:r>
                        <w:r>
                          <w:rPr>
                            <w:rFonts w:hAnsi="Calibri"/>
                            <w:b/>
                            <w:bCs/>
                            <w:color w:val="003366"/>
                            <w:kern w:val="24"/>
                            <w:sz w:val="48"/>
                            <w:szCs w:val="48"/>
                            <w:lang w:val="es-ES"/>
                            <w14:shadow w14:blurRad="38100" w14:dist="38100" w14:dir="2700000" w14:sx="100000" w14:sy="100000" w14:kx="0" w14:ky="0" w14:algn="tl">
                              <w14:srgbClr w14:val="000000">
                                <w14:alpha w14:val="57000"/>
                              </w14:srgbClr>
                            </w14:shadow>
                          </w:rPr>
                          <w:t xml:space="preserve">  </w:t>
                        </w:r>
                        <w:r w:rsidRPr="00825BFF">
                          <w:rPr>
                            <w:rFonts w:hAnsi="Calibri"/>
                            <w:b/>
                            <w:bCs/>
                            <w:color w:val="003366"/>
                            <w:kern w:val="24"/>
                            <w:sz w:val="72"/>
                            <w:szCs w:val="72"/>
                            <w:lang w:val="es-ES"/>
                            <w14:shadow w14:blurRad="38100" w14:dist="38100" w14:dir="2700000" w14:sx="100000" w14:sy="100000" w14:kx="0" w14:ky="0" w14:algn="tl">
                              <w14:srgbClr w14:val="000000">
                                <w14:alpha w14:val="57000"/>
                              </w14:srgbClr>
                            </w14:shadow>
                          </w:rPr>
                          <w:t>2024</w:t>
                        </w:r>
                      </w:p>
                    </w:txbxContent>
                  </v:textbox>
                </v:shape>
              </v:group>
            </w:pict>
          </mc:Fallback>
        </mc:AlternateContent>
      </w:r>
      <w:r w:rsidRPr="00825BFF">
        <w:rPr>
          <w:noProof/>
        </w:rPr>
        <w:drawing>
          <wp:anchor distT="0" distB="0" distL="114300" distR="114300" simplePos="0" relativeHeight="251688960" behindDoc="1" locked="0" layoutInCell="1" allowOverlap="1" wp14:anchorId="697D306E" wp14:editId="71A6AD82">
            <wp:simplePos x="0" y="0"/>
            <wp:positionH relativeFrom="column">
              <wp:posOffset>-941070</wp:posOffset>
            </wp:positionH>
            <wp:positionV relativeFrom="paragraph">
              <wp:posOffset>-180340</wp:posOffset>
            </wp:positionV>
            <wp:extent cx="8183880" cy="10090150"/>
            <wp:effectExtent l="0" t="0" r="7620" b="6350"/>
            <wp:wrapNone/>
            <wp:docPr id="708533464" name="Imagen 708533464" descr="Una torre iluminada&#10;&#10;Descripción generada automáticamente con confianza media">
              <a:extLst xmlns:a="http://schemas.openxmlformats.org/drawingml/2006/main">
                <a:ext uri="{FF2B5EF4-FFF2-40B4-BE49-F238E27FC236}">
                  <a16:creationId xmlns:a16="http://schemas.microsoft.com/office/drawing/2014/main" id="{79662820-81C8-F14C-BE28-C4907748A6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533464" name="Imagen 708533464" descr="Una torre iluminada&#10;&#10;Descripción generada automáticamente con confianza media">
                      <a:extLst>
                        <a:ext uri="{FF2B5EF4-FFF2-40B4-BE49-F238E27FC236}">
                          <a16:creationId xmlns:a16="http://schemas.microsoft.com/office/drawing/2014/main" id="{79662820-81C8-F14C-BE28-C4907748A62F}"/>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8183880" cy="10090150"/>
                    </a:xfrm>
                    <a:prstGeom prst="rect">
                      <a:avLst/>
                    </a:prstGeom>
                  </pic:spPr>
                </pic:pic>
              </a:graphicData>
            </a:graphic>
            <wp14:sizeRelH relativeFrom="margin">
              <wp14:pctWidth>0</wp14:pctWidth>
            </wp14:sizeRelH>
            <wp14:sizeRelV relativeFrom="margin">
              <wp14:pctHeight>0</wp14:pctHeight>
            </wp14:sizeRelV>
          </wp:anchor>
        </w:drawing>
      </w:r>
    </w:p>
    <w:p w14:paraId="753D9315" w14:textId="77777777" w:rsidR="003A63BE" w:rsidRDefault="003A63BE" w:rsidP="00B80FC8"/>
    <w:p w14:paraId="056A78ED" w14:textId="77777777" w:rsidR="003A63BE" w:rsidRDefault="003A63BE" w:rsidP="00B80FC8"/>
    <w:p w14:paraId="0651B3F8" w14:textId="77777777" w:rsidR="003A63BE" w:rsidRDefault="003A63BE" w:rsidP="00B80FC8"/>
    <w:p w14:paraId="34B7051A" w14:textId="77777777" w:rsidR="003A63BE" w:rsidRDefault="003A63BE" w:rsidP="00B80FC8"/>
    <w:p w14:paraId="2B4122CE" w14:textId="77777777" w:rsidR="003A63BE" w:rsidRDefault="003A63BE" w:rsidP="00B80FC8"/>
    <w:p w14:paraId="5D073D06" w14:textId="77777777" w:rsidR="003A63BE" w:rsidRDefault="003A63BE" w:rsidP="00B80FC8"/>
    <w:p w14:paraId="62B98EA7" w14:textId="77777777" w:rsidR="003A63BE" w:rsidRDefault="003A63BE" w:rsidP="00B80FC8"/>
    <w:p w14:paraId="0FDEEEE5" w14:textId="77777777" w:rsidR="003A63BE" w:rsidRDefault="003A63BE" w:rsidP="00B80FC8"/>
    <w:p w14:paraId="14667A3A" w14:textId="77777777" w:rsidR="003A63BE" w:rsidRDefault="003A63BE" w:rsidP="00B80FC8"/>
    <w:p w14:paraId="518067F2" w14:textId="77777777" w:rsidR="003A63BE" w:rsidRDefault="003A63BE" w:rsidP="00B80FC8"/>
    <w:p w14:paraId="683F7063" w14:textId="77777777" w:rsidR="003A63BE" w:rsidRDefault="003A63BE" w:rsidP="00B80FC8"/>
    <w:p w14:paraId="5447FEBE" w14:textId="77777777" w:rsidR="003A63BE" w:rsidRDefault="003A63BE" w:rsidP="00B80FC8"/>
    <w:p w14:paraId="7154DD59" w14:textId="77777777" w:rsidR="003A63BE" w:rsidRDefault="003A63BE" w:rsidP="00B80FC8"/>
    <w:p w14:paraId="6349909E" w14:textId="77777777" w:rsidR="003A63BE" w:rsidRDefault="003A63BE" w:rsidP="00B80FC8"/>
    <w:p w14:paraId="191D9DD3" w14:textId="77777777" w:rsidR="003A63BE" w:rsidRDefault="003A63BE" w:rsidP="00B80FC8"/>
    <w:p w14:paraId="47A32599" w14:textId="77777777" w:rsidR="003A63BE" w:rsidRDefault="003A63BE" w:rsidP="00B80FC8"/>
    <w:p w14:paraId="13DB6FBA" w14:textId="77777777" w:rsidR="003A63BE" w:rsidRDefault="003A63BE" w:rsidP="00B80FC8"/>
    <w:p w14:paraId="69EEF41B" w14:textId="77777777" w:rsidR="003A63BE" w:rsidRDefault="003A63BE" w:rsidP="00B80FC8"/>
    <w:p w14:paraId="15B20F59" w14:textId="77777777" w:rsidR="003A63BE" w:rsidRDefault="003A63BE" w:rsidP="00B80FC8"/>
    <w:p w14:paraId="039517CF" w14:textId="77777777" w:rsidR="003A63BE" w:rsidRDefault="003A63BE" w:rsidP="00B80FC8"/>
    <w:p w14:paraId="03A4970A" w14:textId="77777777" w:rsidR="003A63BE" w:rsidRDefault="003A63BE" w:rsidP="00B80FC8"/>
    <w:p w14:paraId="1341DCB1" w14:textId="77777777" w:rsidR="003A63BE" w:rsidRDefault="003A63BE" w:rsidP="00B80FC8"/>
    <w:p w14:paraId="2F077DB0" w14:textId="77777777" w:rsidR="003A63BE" w:rsidRDefault="003A63BE" w:rsidP="00B80FC8"/>
    <w:p w14:paraId="000AD4FD" w14:textId="77777777" w:rsidR="003A63BE" w:rsidRDefault="003A63BE" w:rsidP="00B80FC8"/>
    <w:p w14:paraId="33721D66" w14:textId="77777777" w:rsidR="003A63BE" w:rsidRDefault="003A63BE" w:rsidP="00B80FC8"/>
    <w:p w14:paraId="64986E59" w14:textId="77777777" w:rsidR="003A63BE" w:rsidRDefault="003A63BE" w:rsidP="00B80FC8"/>
    <w:p w14:paraId="7304B951" w14:textId="77777777" w:rsidR="003A63BE" w:rsidRDefault="003A63BE" w:rsidP="00B80FC8"/>
    <w:p w14:paraId="01F95C46" w14:textId="77777777" w:rsidR="003A63BE" w:rsidRDefault="003A63BE" w:rsidP="00B80FC8"/>
    <w:p w14:paraId="2AF5FE8A" w14:textId="77777777" w:rsidR="003A63BE" w:rsidRDefault="003A63BE" w:rsidP="00B80FC8"/>
    <w:p w14:paraId="4637C79E" w14:textId="77777777" w:rsidR="003A63BE" w:rsidRDefault="003A63BE" w:rsidP="00B80FC8"/>
    <w:p w14:paraId="3DCD74D7" w14:textId="17127197" w:rsidR="003D6710" w:rsidRDefault="003D6710" w:rsidP="00B80FC8">
      <w:pPr>
        <w:pStyle w:val="Ttulo1"/>
      </w:pPr>
      <w:bookmarkStart w:id="97" w:name="_Toc153274024"/>
      <w:r>
        <w:lastRenderedPageBreak/>
        <w:t>POAI 2024</w:t>
      </w:r>
      <w:bookmarkEnd w:id="97"/>
    </w:p>
    <w:p w14:paraId="7C7B98B5" w14:textId="6D85E947" w:rsidR="003A63BE" w:rsidRDefault="002B77D7" w:rsidP="00B80FC8">
      <w:pPr>
        <w:jc w:val="both"/>
      </w:pPr>
      <w:r>
        <w:t>El Plan Operativo Anual de Inversión aprobado</w:t>
      </w:r>
      <w:r w:rsidR="008C388F">
        <w:t xml:space="preserve"> por el Concejo </w:t>
      </w:r>
      <w:r w:rsidR="00CC3EC2">
        <w:t>Municipal,</w:t>
      </w:r>
      <w:r w:rsidR="003D6710">
        <w:t xml:space="preserve"> la tabla muestra un resumen del aforo de recursos por línea estratégica y programas.</w:t>
      </w:r>
    </w:p>
    <w:p w14:paraId="70A03265" w14:textId="25C50AB5" w:rsidR="003A63BE" w:rsidRDefault="00CC3EC2" w:rsidP="00B80FC8">
      <w:r w:rsidRPr="00CC3EC2">
        <w:rPr>
          <w:noProof/>
        </w:rPr>
        <w:drawing>
          <wp:inline distT="0" distB="0" distL="0" distR="0" wp14:anchorId="2F807339" wp14:editId="62CD492C">
            <wp:extent cx="6774815" cy="2639060"/>
            <wp:effectExtent l="19050" t="19050" r="26035" b="27940"/>
            <wp:docPr id="13816763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6774815" cy="2639060"/>
                    </a:xfrm>
                    <a:prstGeom prst="rect">
                      <a:avLst/>
                    </a:prstGeom>
                    <a:noFill/>
                    <a:ln w="3175">
                      <a:solidFill>
                        <a:schemeClr val="tx1"/>
                      </a:solidFill>
                    </a:ln>
                  </pic:spPr>
                </pic:pic>
              </a:graphicData>
            </a:graphic>
          </wp:inline>
        </w:drawing>
      </w:r>
    </w:p>
    <w:p w14:paraId="6CB11D73" w14:textId="77777777" w:rsidR="00F053BA" w:rsidRDefault="00F053BA" w:rsidP="00B80FC8">
      <w:pPr>
        <w:tabs>
          <w:tab w:val="left" w:pos="9423"/>
        </w:tabs>
        <w:jc w:val="right"/>
      </w:pPr>
      <w:r>
        <w:t>Fuente de información Banco de Proyectos</w:t>
      </w:r>
    </w:p>
    <w:p w14:paraId="1E9B55FD" w14:textId="77777777" w:rsidR="00F053BA" w:rsidRPr="00F053BA" w:rsidRDefault="00F053BA" w:rsidP="00B80FC8"/>
    <w:p w14:paraId="248B5F36" w14:textId="77777777" w:rsidR="00F053BA" w:rsidRPr="00F053BA" w:rsidRDefault="00F053BA" w:rsidP="00B80FC8"/>
    <w:p w14:paraId="1B61829B" w14:textId="77777777" w:rsidR="00DC498F" w:rsidRDefault="00DC498F" w:rsidP="00B80FC8">
      <w:pPr>
        <w:sectPr w:rsidR="00DC498F" w:rsidSect="004F62AD">
          <w:pgSz w:w="12240" w:h="15840"/>
          <w:pgMar w:top="284" w:right="720" w:bottom="720" w:left="851" w:header="708" w:footer="708" w:gutter="0"/>
          <w:cols w:space="708"/>
          <w:titlePg/>
          <w:docGrid w:linePitch="360"/>
        </w:sectPr>
      </w:pPr>
    </w:p>
    <w:p w14:paraId="5A4788EF" w14:textId="0ECA62A9" w:rsidR="00134ADC" w:rsidRDefault="00134ADC" w:rsidP="00B80FC8">
      <w:r w:rsidRPr="00377015">
        <w:rPr>
          <w:noProof/>
          <w:sz w:val="32"/>
          <w:szCs w:val="32"/>
        </w:rPr>
        <w:lastRenderedPageBreak/>
        <w:drawing>
          <wp:anchor distT="0" distB="0" distL="114300" distR="114300" simplePos="0" relativeHeight="251710464" behindDoc="1" locked="0" layoutInCell="1" allowOverlap="1" wp14:anchorId="497E7E34" wp14:editId="12EF8F2C">
            <wp:simplePos x="0" y="0"/>
            <wp:positionH relativeFrom="column">
              <wp:posOffset>-1502410</wp:posOffset>
            </wp:positionH>
            <wp:positionV relativeFrom="paragraph">
              <wp:posOffset>-499678</wp:posOffset>
            </wp:positionV>
            <wp:extent cx="8902700" cy="10766425"/>
            <wp:effectExtent l="0" t="0" r="0" b="0"/>
            <wp:wrapNone/>
            <wp:docPr id="1768288669" name="Imagen 1768288669" descr="Vista de una ciudad&#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288669" name="Imagen 1768288669" descr="Vista de una ciudad&#10;&#10;Descripción generada automáticamente con confianza baj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902700" cy="1076642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2760954" w14:textId="77777777" w:rsidR="00134ADC" w:rsidRDefault="00134ADC" w:rsidP="00B80FC8"/>
    <w:p w14:paraId="66583E10" w14:textId="77777777" w:rsidR="00134ADC" w:rsidRDefault="00134ADC" w:rsidP="00B80FC8"/>
    <w:p w14:paraId="3758A4D1" w14:textId="77777777" w:rsidR="00B55596" w:rsidRDefault="00B55596" w:rsidP="00B80FC8"/>
    <w:p w14:paraId="4B24C9CA" w14:textId="77777777" w:rsidR="00B55596" w:rsidRDefault="00B55596" w:rsidP="00B80FC8"/>
    <w:p w14:paraId="7D618A3E" w14:textId="77777777" w:rsidR="00B55596" w:rsidRDefault="00B55596" w:rsidP="00B80FC8"/>
    <w:p w14:paraId="28ACD03D" w14:textId="77777777" w:rsidR="00B55596" w:rsidRDefault="00B55596" w:rsidP="00B80FC8"/>
    <w:p w14:paraId="663D7E60" w14:textId="77777777" w:rsidR="00B55596" w:rsidRDefault="00B55596" w:rsidP="00B80FC8"/>
    <w:p w14:paraId="2FB87BD5" w14:textId="77777777" w:rsidR="00B55596" w:rsidRDefault="00B55596" w:rsidP="00B80FC8"/>
    <w:p w14:paraId="0C27DD95" w14:textId="77777777" w:rsidR="00B55596" w:rsidRDefault="00B55596" w:rsidP="00B80FC8"/>
    <w:p w14:paraId="096818F0" w14:textId="77777777" w:rsidR="00B55596" w:rsidRDefault="00B55596" w:rsidP="00B80FC8"/>
    <w:p w14:paraId="58D0AD72" w14:textId="77777777" w:rsidR="00B55596" w:rsidRDefault="00B55596" w:rsidP="00B80FC8"/>
    <w:p w14:paraId="48BB8C59" w14:textId="77777777" w:rsidR="00B55596" w:rsidRDefault="00B55596" w:rsidP="00B80FC8"/>
    <w:p w14:paraId="5E30F030" w14:textId="77777777" w:rsidR="00B55596" w:rsidRDefault="00B55596" w:rsidP="00B80FC8"/>
    <w:p w14:paraId="1183DA1F" w14:textId="77777777" w:rsidR="00B55596" w:rsidRDefault="00B55596" w:rsidP="00B80FC8"/>
    <w:p w14:paraId="4442EC35" w14:textId="77777777" w:rsidR="00B55596" w:rsidRDefault="00B55596" w:rsidP="00B80FC8"/>
    <w:p w14:paraId="1E30E241" w14:textId="7D6B5FB5" w:rsidR="00B55596" w:rsidRDefault="00B55596" w:rsidP="00B80FC8">
      <w:r>
        <w:rPr>
          <w:noProof/>
        </w:rPr>
        <mc:AlternateContent>
          <mc:Choice Requires="wps">
            <w:drawing>
              <wp:anchor distT="0" distB="0" distL="114300" distR="114300" simplePos="0" relativeHeight="251715584" behindDoc="0" locked="0" layoutInCell="1" allowOverlap="1" wp14:anchorId="4EFA0C86" wp14:editId="54F000B6">
                <wp:simplePos x="0" y="0"/>
                <wp:positionH relativeFrom="column">
                  <wp:posOffset>1303455</wp:posOffset>
                </wp:positionH>
                <wp:positionV relativeFrom="paragraph">
                  <wp:posOffset>114233</wp:posOffset>
                </wp:positionV>
                <wp:extent cx="5149516" cy="753979"/>
                <wp:effectExtent l="0" t="0" r="0" b="0"/>
                <wp:wrapNone/>
                <wp:docPr id="1465196368" name="Cuadro de texto 5"/>
                <wp:cNvGraphicFramePr/>
                <a:graphic xmlns:a="http://schemas.openxmlformats.org/drawingml/2006/main">
                  <a:graphicData uri="http://schemas.microsoft.com/office/word/2010/wordprocessingShape">
                    <wps:wsp>
                      <wps:cNvSpPr txBox="1"/>
                      <wps:spPr>
                        <a:xfrm>
                          <a:off x="0" y="0"/>
                          <a:ext cx="5149516" cy="753979"/>
                        </a:xfrm>
                        <a:prstGeom prst="rect">
                          <a:avLst/>
                        </a:prstGeom>
                        <a:noFill/>
                        <a:ln w="6350">
                          <a:noFill/>
                        </a:ln>
                      </wps:spPr>
                      <wps:txbx>
                        <w:txbxContent>
                          <w:p w14:paraId="6C554E12" w14:textId="3701EE22" w:rsidR="00DC498F" w:rsidRPr="00DC498F" w:rsidRDefault="00DC498F">
                            <w:pPr>
                              <w:rPr>
                                <w:lang w:val="es-ES"/>
                              </w:rPr>
                            </w:pPr>
                            <w:r>
                              <w:rPr>
                                <w:rFonts w:hAnsi="Calibri"/>
                                <w:b/>
                                <w:bCs/>
                                <w:color w:val="003366"/>
                                <w:kern w:val="24"/>
                                <w:sz w:val="72"/>
                                <w:szCs w:val="72"/>
                                <w:lang w:val="es-ES"/>
                                <w14:shadow w14:blurRad="38100" w14:dist="38100" w14:dir="2700000" w14:sx="100000" w14:sy="100000" w14:kx="0" w14:ky="0" w14:algn="tl">
                                  <w14:srgbClr w14:val="000000">
                                    <w14:alpha w14:val="57000"/>
                                  </w14:srgbClr>
                                </w14:shadow>
                              </w:rPr>
                              <w:t>LOGROS DE GOBIERNO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FA0C86" id="Cuadro de texto 5" o:spid="_x0000_s1047" type="#_x0000_t202" style="position:absolute;margin-left:102.65pt;margin-top:9pt;width:405.45pt;height:59.3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" filled="f" stroked="f" strokeweight=".5pt">
                <v:textbox>
                  <w:txbxContent>
                    <w:p w14:paraId="6C554E12" w14:textId="3701EE22" w:rsidR="00DC498F" w:rsidRPr="00DC498F" w:rsidRDefault="00DC498F">
                      <w:pPr>
                        <w:rPr>
                          <w:lang w:val="es-ES"/>
                        </w:rPr>
                      </w:pPr>
                      <w:r>
                        <w:rPr>
                          <w:rFonts w:hAnsi="Calibri"/>
                          <w:b/>
                          <w:bCs/>
                          <w:color w:val="003366"/>
                          <w:kern w:val="24"/>
                          <w:sz w:val="72"/>
                          <w:szCs w:val="72"/>
                          <w:lang w:val="es-ES"/>
                          <w14:shadow w14:blurRad="38100" w14:dist="38100" w14:dir="2700000" w14:sx="100000" w14:sy="100000" w14:kx="0" w14:ky="0" w14:algn="tl">
                            <w14:srgbClr w14:val="000000">
                              <w14:alpha w14:val="57000"/>
                            </w14:srgbClr>
                          </w14:shadow>
                        </w:rPr>
                        <w:t>LOGROS DE GOBIERNO</w:t>
                      </w:r>
                    </w:p>
                  </w:txbxContent>
                </v:textbox>
              </v:shape>
            </w:pict>
          </mc:Fallback>
        </mc:AlternateContent>
      </w:r>
    </w:p>
    <w:p w14:paraId="30BCFD14" w14:textId="25D6BAA7" w:rsidR="00B55596" w:rsidRDefault="00B55596" w:rsidP="00B80FC8">
      <w:r w:rsidRPr="00DC498F">
        <w:rPr>
          <w:rFonts w:hAnsi="Calibri"/>
          <w:b/>
          <w:bCs/>
          <w:noProof/>
          <w:color w:val="003366"/>
          <w:kern w:val="24"/>
          <w:sz w:val="72"/>
          <w:szCs w:val="72"/>
          <w:lang w:val="es-ES"/>
          <w14:shadow w14:blurRad="38100" w14:dist="38100" w14:dir="2700000" w14:sx="100000" w14:sy="100000" w14:kx="0" w14:ky="0" w14:algn="tl">
            <w14:srgbClr w14:val="000000">
              <w14:alpha w14:val="57000"/>
            </w14:srgbClr>
          </w14:shadow>
        </w:rPr>
        <w:drawing>
          <wp:inline distT="0" distB="0" distL="0" distR="0" wp14:anchorId="7861BD8D" wp14:editId="2EF004DE">
            <wp:extent cx="6774815" cy="614949"/>
            <wp:effectExtent l="0" t="0" r="0" b="0"/>
            <wp:docPr id="165176684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774815" cy="614949"/>
                    </a:xfrm>
                    <a:prstGeom prst="rect">
                      <a:avLst/>
                    </a:prstGeom>
                    <a:noFill/>
                    <a:ln>
                      <a:noFill/>
                    </a:ln>
                  </pic:spPr>
                </pic:pic>
              </a:graphicData>
            </a:graphic>
          </wp:inline>
        </w:drawing>
      </w:r>
    </w:p>
    <w:p w14:paraId="58795460" w14:textId="77777777" w:rsidR="00B55596" w:rsidRDefault="00B55596" w:rsidP="00B80FC8"/>
    <w:p w14:paraId="3797A2FF" w14:textId="77777777" w:rsidR="00B55596" w:rsidRDefault="00B55596" w:rsidP="00B80FC8"/>
    <w:p w14:paraId="046CC1C2" w14:textId="77777777" w:rsidR="00B55596" w:rsidRDefault="00B55596" w:rsidP="00B80FC8"/>
    <w:p w14:paraId="7187A4C6" w14:textId="77777777" w:rsidR="00B55596" w:rsidRDefault="00B55596" w:rsidP="00B80FC8"/>
    <w:p w14:paraId="6F724F57" w14:textId="77777777" w:rsidR="00B55596" w:rsidRDefault="00B55596" w:rsidP="00B80FC8"/>
    <w:p w14:paraId="27AB1BB5" w14:textId="77777777" w:rsidR="00B55596" w:rsidRDefault="00B55596" w:rsidP="00B80FC8"/>
    <w:p w14:paraId="000998E5" w14:textId="77777777" w:rsidR="00B55596" w:rsidRDefault="00B55596" w:rsidP="00B80FC8"/>
    <w:p w14:paraId="77B63EC5" w14:textId="77777777" w:rsidR="00B55596" w:rsidRDefault="00B55596" w:rsidP="00B80FC8"/>
    <w:p w14:paraId="13B3FFB9" w14:textId="77777777" w:rsidR="00B55596" w:rsidRDefault="00B55596" w:rsidP="00B80FC8"/>
    <w:p w14:paraId="18E6F68C" w14:textId="77777777" w:rsidR="00B55596" w:rsidRDefault="00B55596" w:rsidP="00B80FC8"/>
    <w:p w14:paraId="11305024" w14:textId="77777777" w:rsidR="00B55596" w:rsidRDefault="00B55596" w:rsidP="00B80FC8"/>
    <w:p w14:paraId="7C3D8A7E" w14:textId="316B99F8" w:rsidR="00B55596" w:rsidRDefault="009A3A68" w:rsidP="00B80FC8">
      <w:r>
        <w:rPr>
          <w:rFonts w:hAnsi="Calibri"/>
          <w:b/>
          <w:bCs/>
          <w:noProof/>
          <w:color w:val="003366"/>
          <w:kern w:val="24"/>
          <w:sz w:val="72"/>
          <w:szCs w:val="72"/>
          <w:lang w:val="es-ES"/>
        </w:rPr>
        <w:lastRenderedPageBreak/>
        <mc:AlternateContent>
          <mc:Choice Requires="wps">
            <w:drawing>
              <wp:anchor distT="0" distB="0" distL="114300" distR="114300" simplePos="0" relativeHeight="251749376" behindDoc="0" locked="0" layoutInCell="1" allowOverlap="1" wp14:anchorId="698C0162" wp14:editId="1E7DF739">
                <wp:simplePos x="0" y="0"/>
                <wp:positionH relativeFrom="column">
                  <wp:posOffset>239395</wp:posOffset>
                </wp:positionH>
                <wp:positionV relativeFrom="paragraph">
                  <wp:posOffset>225425</wp:posOffset>
                </wp:positionV>
                <wp:extent cx="5117431" cy="818147"/>
                <wp:effectExtent l="0" t="0" r="0" b="1270"/>
                <wp:wrapNone/>
                <wp:docPr id="956312971" name="Cuadro de texto 1"/>
                <wp:cNvGraphicFramePr/>
                <a:graphic xmlns:a="http://schemas.openxmlformats.org/drawingml/2006/main">
                  <a:graphicData uri="http://schemas.microsoft.com/office/word/2010/wordprocessingShape">
                    <wps:wsp>
                      <wps:cNvSpPr txBox="1"/>
                      <wps:spPr>
                        <a:xfrm>
                          <a:off x="0" y="0"/>
                          <a:ext cx="5117431" cy="818147"/>
                        </a:xfrm>
                        <a:prstGeom prst="rect">
                          <a:avLst/>
                        </a:prstGeom>
                        <a:noFill/>
                        <a:ln w="6350">
                          <a:noFill/>
                        </a:ln>
                      </wps:spPr>
                      <wps:txbx>
                        <w:txbxContent>
                          <w:p w14:paraId="3F6D0CAA" w14:textId="77777777" w:rsidR="002164EB" w:rsidRPr="00D5067A" w:rsidRDefault="002164EB" w:rsidP="002164EB">
                            <w:pPr>
                              <w:pStyle w:val="Prrafodelista"/>
                              <w:numPr>
                                <w:ilvl w:val="0"/>
                                <w:numId w:val="70"/>
                              </w:numPr>
                              <w:rPr>
                                <w:b/>
                                <w:bCs/>
                                <w:sz w:val="36"/>
                                <w:szCs w:val="36"/>
                                <w:lang w:val="es-ES"/>
                              </w:rPr>
                            </w:pPr>
                            <w:r w:rsidRPr="00D5067A">
                              <w:rPr>
                                <w:b/>
                                <w:bCs/>
                                <w:sz w:val="36"/>
                                <w:szCs w:val="36"/>
                                <w:lang w:val="es-ES"/>
                              </w:rPr>
                              <w:t xml:space="preserve">CIUDAD </w:t>
                            </w:r>
                            <w:r>
                              <w:rPr>
                                <w:b/>
                                <w:bCs/>
                                <w:sz w:val="36"/>
                                <w:szCs w:val="36"/>
                                <w:lang w:val="es-ES"/>
                              </w:rPr>
                              <w:t xml:space="preserve">EN OBRA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8C0162" id="Cuadro de texto 1" o:spid="_x0000_s1048" type="#_x0000_t202" style="position:absolute;margin-left:18.85pt;margin-top:17.75pt;width:402.95pt;height:64.4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" filled="f" stroked="f" strokeweight=".5pt">
                <v:textbox>
                  <w:txbxContent>
                    <w:p w14:paraId="3F6D0CAA" w14:textId="77777777" w:rsidR="002164EB" w:rsidRPr="00D5067A" w:rsidRDefault="002164EB" w:rsidP="002164EB">
                      <w:pPr>
                        <w:pStyle w:val="Prrafodelista"/>
                        <w:numPr>
                          <w:ilvl w:val="0"/>
                          <w:numId w:val="70"/>
                        </w:numPr>
                        <w:rPr>
                          <w:b/>
                          <w:bCs/>
                          <w:sz w:val="36"/>
                          <w:szCs w:val="36"/>
                          <w:lang w:val="es-ES"/>
                        </w:rPr>
                      </w:pPr>
                      <w:r w:rsidRPr="00D5067A">
                        <w:rPr>
                          <w:b/>
                          <w:bCs/>
                          <w:sz w:val="36"/>
                          <w:szCs w:val="36"/>
                          <w:lang w:val="es-ES"/>
                        </w:rPr>
                        <w:t xml:space="preserve">CIUDAD </w:t>
                      </w:r>
                      <w:r>
                        <w:rPr>
                          <w:b/>
                          <w:bCs/>
                          <w:sz w:val="36"/>
                          <w:szCs w:val="36"/>
                          <w:lang w:val="es-ES"/>
                        </w:rPr>
                        <w:t xml:space="preserve">EN OBRA </w:t>
                      </w:r>
                    </w:p>
                  </w:txbxContent>
                </v:textbox>
              </v:shape>
            </w:pict>
          </mc:Fallback>
        </mc:AlternateContent>
      </w:r>
      <w:r w:rsidRPr="00DC498F">
        <w:rPr>
          <w:rFonts w:hAnsi="Calibri"/>
          <w:b/>
          <w:bCs/>
          <w:noProof/>
          <w:color w:val="003366"/>
          <w:kern w:val="24"/>
          <w:sz w:val="72"/>
          <w:szCs w:val="72"/>
          <w:lang w:val="es-ES"/>
          <w14:shadow w14:blurRad="38100" w14:dist="38100" w14:dir="2700000" w14:sx="100000" w14:sy="100000" w14:kx="0" w14:ky="0" w14:algn="tl">
            <w14:srgbClr w14:val="000000">
              <w14:alpha w14:val="57000"/>
            </w14:srgbClr>
          </w14:shadow>
        </w:rPr>
        <w:drawing>
          <wp:anchor distT="0" distB="0" distL="114300" distR="114300" simplePos="0" relativeHeight="251716608" behindDoc="1" locked="0" layoutInCell="1" allowOverlap="1" wp14:anchorId="3CF4F8A4" wp14:editId="4F0FE348">
            <wp:simplePos x="0" y="0"/>
            <wp:positionH relativeFrom="column">
              <wp:posOffset>102870</wp:posOffset>
            </wp:positionH>
            <wp:positionV relativeFrom="paragraph">
              <wp:posOffset>220980</wp:posOffset>
            </wp:positionV>
            <wp:extent cx="6774815" cy="614680"/>
            <wp:effectExtent l="0" t="0" r="6985" b="0"/>
            <wp:wrapNone/>
            <wp:docPr id="1850200349" name="Imagen 185020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774815" cy="614680"/>
                    </a:xfrm>
                    <a:prstGeom prst="rect">
                      <a:avLst/>
                    </a:prstGeom>
                    <a:noFill/>
                    <a:ln>
                      <a:noFill/>
                    </a:ln>
                  </pic:spPr>
                </pic:pic>
              </a:graphicData>
            </a:graphic>
            <wp14:sizeRelV relativeFrom="margin">
              <wp14:pctHeight>0</wp14:pctHeight>
            </wp14:sizeRelV>
          </wp:anchor>
        </w:drawing>
      </w:r>
    </w:p>
    <w:p w14:paraId="35B97E13" w14:textId="11676188" w:rsidR="00F053BA" w:rsidRPr="00F053BA" w:rsidRDefault="00F053BA" w:rsidP="00B80FC8"/>
    <w:p w14:paraId="62FF1037" w14:textId="144E2D6E" w:rsidR="00F053BA" w:rsidRPr="00F053BA" w:rsidRDefault="00F053BA" w:rsidP="00B80FC8"/>
    <w:p w14:paraId="3CD7830F" w14:textId="77777777" w:rsidR="002164EB" w:rsidRDefault="002164EB" w:rsidP="00B80FC8"/>
    <w:p w14:paraId="4B340FB0" w14:textId="3B0DB9B2" w:rsidR="002164EB" w:rsidRDefault="00862830" w:rsidP="00862830">
      <w:pPr>
        <w:jc w:val="center"/>
      </w:pPr>
      <w:r w:rsidRPr="00862830">
        <w:rPr>
          <w:noProof/>
        </w:rPr>
        <w:drawing>
          <wp:inline distT="0" distB="0" distL="0" distR="0" wp14:anchorId="1899B3F0" wp14:editId="5DFD89C4">
            <wp:extent cx="6872386" cy="3952875"/>
            <wp:effectExtent l="0" t="0" r="5080" b="0"/>
            <wp:docPr id="299443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4383" name=""/>
                    <pic:cNvPicPr/>
                  </pic:nvPicPr>
                  <pic:blipFill>
                    <a:blip r:embed="rId210"/>
                    <a:stretch>
                      <a:fillRect/>
                    </a:stretch>
                  </pic:blipFill>
                  <pic:spPr>
                    <a:xfrm>
                      <a:off x="0" y="0"/>
                      <a:ext cx="6890112" cy="3963071"/>
                    </a:xfrm>
                    <a:prstGeom prst="rect">
                      <a:avLst/>
                    </a:prstGeom>
                  </pic:spPr>
                </pic:pic>
              </a:graphicData>
            </a:graphic>
          </wp:inline>
        </w:drawing>
      </w:r>
    </w:p>
    <w:p w14:paraId="76042946" w14:textId="77777777" w:rsidR="002164EB" w:rsidRDefault="002164EB" w:rsidP="00B80FC8"/>
    <w:p w14:paraId="1C25A5DD" w14:textId="3A122FE5" w:rsidR="002164EB" w:rsidRDefault="00862830" w:rsidP="00BA6967">
      <w:pPr>
        <w:jc w:val="center"/>
      </w:pPr>
      <w:r w:rsidRPr="00862830">
        <w:rPr>
          <w:noProof/>
        </w:rPr>
        <w:lastRenderedPageBreak/>
        <w:drawing>
          <wp:inline distT="0" distB="0" distL="0" distR="0" wp14:anchorId="7F01A2F0" wp14:editId="3A424F60">
            <wp:extent cx="6564262" cy="3724880"/>
            <wp:effectExtent l="0" t="0" r="8255" b="9525"/>
            <wp:docPr id="18504250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425004" name=""/>
                    <pic:cNvPicPr/>
                  </pic:nvPicPr>
                  <pic:blipFill>
                    <a:blip r:embed="rId211"/>
                    <a:stretch>
                      <a:fillRect/>
                    </a:stretch>
                  </pic:blipFill>
                  <pic:spPr>
                    <a:xfrm>
                      <a:off x="0" y="0"/>
                      <a:ext cx="6587997" cy="3738348"/>
                    </a:xfrm>
                    <a:prstGeom prst="rect">
                      <a:avLst/>
                    </a:prstGeom>
                  </pic:spPr>
                </pic:pic>
              </a:graphicData>
            </a:graphic>
          </wp:inline>
        </w:drawing>
      </w:r>
    </w:p>
    <w:p w14:paraId="77027844" w14:textId="0E900750" w:rsidR="002164EB" w:rsidRDefault="00862830" w:rsidP="00BA6967">
      <w:pPr>
        <w:jc w:val="center"/>
      </w:pPr>
      <w:r w:rsidRPr="00862830">
        <w:rPr>
          <w:noProof/>
        </w:rPr>
        <w:drawing>
          <wp:inline distT="0" distB="0" distL="0" distR="0" wp14:anchorId="6352ADC5" wp14:editId="20541080">
            <wp:extent cx="6661071" cy="3866148"/>
            <wp:effectExtent l="0" t="0" r="6985" b="1270"/>
            <wp:docPr id="6563280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328090" name=""/>
                    <pic:cNvPicPr/>
                  </pic:nvPicPr>
                  <pic:blipFill>
                    <a:blip r:embed="rId212"/>
                    <a:stretch>
                      <a:fillRect/>
                    </a:stretch>
                  </pic:blipFill>
                  <pic:spPr>
                    <a:xfrm>
                      <a:off x="0" y="0"/>
                      <a:ext cx="6678581" cy="3876311"/>
                    </a:xfrm>
                    <a:prstGeom prst="rect">
                      <a:avLst/>
                    </a:prstGeom>
                  </pic:spPr>
                </pic:pic>
              </a:graphicData>
            </a:graphic>
          </wp:inline>
        </w:drawing>
      </w:r>
    </w:p>
    <w:p w14:paraId="2F77FBB4" w14:textId="423F216E" w:rsidR="002164EB" w:rsidRDefault="00BA6967" w:rsidP="00BA6967">
      <w:pPr>
        <w:jc w:val="center"/>
      </w:pPr>
      <w:r w:rsidRPr="00BA6967">
        <w:rPr>
          <w:noProof/>
        </w:rPr>
        <w:lastRenderedPageBreak/>
        <w:drawing>
          <wp:inline distT="0" distB="0" distL="0" distR="0" wp14:anchorId="0AF25FEA" wp14:editId="1C7E47B4">
            <wp:extent cx="6463862" cy="3717900"/>
            <wp:effectExtent l="0" t="0" r="0" b="0"/>
            <wp:docPr id="7404054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05459" name=""/>
                    <pic:cNvPicPr/>
                  </pic:nvPicPr>
                  <pic:blipFill>
                    <a:blip r:embed="rId213"/>
                    <a:stretch>
                      <a:fillRect/>
                    </a:stretch>
                  </pic:blipFill>
                  <pic:spPr>
                    <a:xfrm>
                      <a:off x="0" y="0"/>
                      <a:ext cx="6470421" cy="3721673"/>
                    </a:xfrm>
                    <a:prstGeom prst="rect">
                      <a:avLst/>
                    </a:prstGeom>
                  </pic:spPr>
                </pic:pic>
              </a:graphicData>
            </a:graphic>
          </wp:inline>
        </w:drawing>
      </w:r>
    </w:p>
    <w:p w14:paraId="7BFE75AB" w14:textId="4ADBA7D2" w:rsidR="002164EB" w:rsidRDefault="00BA6967" w:rsidP="00BA6967">
      <w:pPr>
        <w:jc w:val="center"/>
      </w:pPr>
      <w:r w:rsidRPr="00BA6967">
        <w:rPr>
          <w:noProof/>
        </w:rPr>
        <w:drawing>
          <wp:inline distT="0" distB="0" distL="0" distR="0" wp14:anchorId="67C20AC3" wp14:editId="0EC30F91">
            <wp:extent cx="6467622" cy="3736427"/>
            <wp:effectExtent l="0" t="0" r="0" b="0"/>
            <wp:docPr id="8900153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015386" name=""/>
                    <pic:cNvPicPr/>
                  </pic:nvPicPr>
                  <pic:blipFill>
                    <a:blip r:embed="rId214"/>
                    <a:stretch>
                      <a:fillRect/>
                    </a:stretch>
                  </pic:blipFill>
                  <pic:spPr>
                    <a:xfrm>
                      <a:off x="0" y="0"/>
                      <a:ext cx="6475811" cy="3741158"/>
                    </a:xfrm>
                    <a:prstGeom prst="rect">
                      <a:avLst/>
                    </a:prstGeom>
                  </pic:spPr>
                </pic:pic>
              </a:graphicData>
            </a:graphic>
          </wp:inline>
        </w:drawing>
      </w:r>
    </w:p>
    <w:p w14:paraId="33BD7341" w14:textId="77777777" w:rsidR="002164EB" w:rsidRDefault="002164EB" w:rsidP="00B80FC8"/>
    <w:p w14:paraId="20E85C59" w14:textId="0B6C4230" w:rsidR="002164EB" w:rsidRDefault="009F292F" w:rsidP="00B80FC8">
      <w:r w:rsidRPr="009F292F">
        <w:rPr>
          <w:noProof/>
        </w:rPr>
        <w:lastRenderedPageBreak/>
        <w:drawing>
          <wp:inline distT="0" distB="0" distL="0" distR="0" wp14:anchorId="0669EEF2" wp14:editId="67DEDAE5">
            <wp:extent cx="6568751" cy="3738548"/>
            <wp:effectExtent l="0" t="0" r="3810" b="0"/>
            <wp:docPr id="6609921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992120" name=""/>
                    <pic:cNvPicPr/>
                  </pic:nvPicPr>
                  <pic:blipFill>
                    <a:blip r:embed="rId215"/>
                    <a:stretch>
                      <a:fillRect/>
                    </a:stretch>
                  </pic:blipFill>
                  <pic:spPr>
                    <a:xfrm>
                      <a:off x="0" y="0"/>
                      <a:ext cx="6573515" cy="3741259"/>
                    </a:xfrm>
                    <a:prstGeom prst="rect">
                      <a:avLst/>
                    </a:prstGeom>
                  </pic:spPr>
                </pic:pic>
              </a:graphicData>
            </a:graphic>
          </wp:inline>
        </w:drawing>
      </w:r>
    </w:p>
    <w:p w14:paraId="58F1453F" w14:textId="5545B854" w:rsidR="002164EB" w:rsidRDefault="009F292F" w:rsidP="00B80FC8">
      <w:r w:rsidRPr="009F292F">
        <w:rPr>
          <w:noProof/>
        </w:rPr>
        <w:drawing>
          <wp:inline distT="0" distB="0" distL="0" distR="0" wp14:anchorId="6EBD5F81" wp14:editId="25A3792C">
            <wp:extent cx="6568440" cy="3829180"/>
            <wp:effectExtent l="0" t="0" r="3810" b="0"/>
            <wp:docPr id="1255273905"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273905" name="Imagen 1" descr="Interfaz de usuario gráfica, Texto, Aplicación, Chat o mensaje de texto&#10;&#10;Descripción generada automáticamente"/>
                    <pic:cNvPicPr/>
                  </pic:nvPicPr>
                  <pic:blipFill>
                    <a:blip r:embed="rId216"/>
                    <a:stretch>
                      <a:fillRect/>
                    </a:stretch>
                  </pic:blipFill>
                  <pic:spPr>
                    <a:xfrm>
                      <a:off x="0" y="0"/>
                      <a:ext cx="6573305" cy="3832016"/>
                    </a:xfrm>
                    <a:prstGeom prst="rect">
                      <a:avLst/>
                    </a:prstGeom>
                  </pic:spPr>
                </pic:pic>
              </a:graphicData>
            </a:graphic>
          </wp:inline>
        </w:drawing>
      </w:r>
    </w:p>
    <w:p w14:paraId="349A5DD8" w14:textId="77777777" w:rsidR="002164EB" w:rsidRDefault="002164EB" w:rsidP="00B80FC8"/>
    <w:p w14:paraId="7E9160D9" w14:textId="77777777" w:rsidR="00117915" w:rsidRDefault="00117915" w:rsidP="00B80FC8">
      <w:r w:rsidRPr="00117915">
        <w:rPr>
          <w:noProof/>
        </w:rPr>
        <w:lastRenderedPageBreak/>
        <w:drawing>
          <wp:inline distT="0" distB="0" distL="0" distR="0" wp14:anchorId="6701F30A" wp14:editId="77958A15">
            <wp:extent cx="6494106" cy="3754257"/>
            <wp:effectExtent l="0" t="0" r="2540" b="0"/>
            <wp:docPr id="12822657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265714" name=""/>
                    <pic:cNvPicPr/>
                  </pic:nvPicPr>
                  <pic:blipFill>
                    <a:blip r:embed="rId217"/>
                    <a:stretch>
                      <a:fillRect/>
                    </a:stretch>
                  </pic:blipFill>
                  <pic:spPr>
                    <a:xfrm>
                      <a:off x="0" y="0"/>
                      <a:ext cx="6498762" cy="3756949"/>
                    </a:xfrm>
                    <a:prstGeom prst="rect">
                      <a:avLst/>
                    </a:prstGeom>
                  </pic:spPr>
                </pic:pic>
              </a:graphicData>
            </a:graphic>
          </wp:inline>
        </w:drawing>
      </w:r>
    </w:p>
    <w:p w14:paraId="14B3A3B8" w14:textId="636D4D13" w:rsidR="00D5067A" w:rsidRDefault="00117915" w:rsidP="00B80FC8">
      <w:r w:rsidRPr="00117915">
        <w:rPr>
          <w:noProof/>
        </w:rPr>
        <w:drawing>
          <wp:inline distT="0" distB="0" distL="0" distR="0" wp14:anchorId="280D55D9" wp14:editId="5CA3121A">
            <wp:extent cx="6493510" cy="3751383"/>
            <wp:effectExtent l="0" t="0" r="2540" b="1905"/>
            <wp:docPr id="2728389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38930" name=""/>
                    <pic:cNvPicPr/>
                  </pic:nvPicPr>
                  <pic:blipFill>
                    <a:blip r:embed="rId218"/>
                    <a:stretch>
                      <a:fillRect/>
                    </a:stretch>
                  </pic:blipFill>
                  <pic:spPr>
                    <a:xfrm>
                      <a:off x="0" y="0"/>
                      <a:ext cx="6499368" cy="3754767"/>
                    </a:xfrm>
                    <a:prstGeom prst="rect">
                      <a:avLst/>
                    </a:prstGeom>
                  </pic:spPr>
                </pic:pic>
              </a:graphicData>
            </a:graphic>
          </wp:inline>
        </w:drawing>
      </w:r>
    </w:p>
    <w:p w14:paraId="5F0262C1" w14:textId="77777777" w:rsidR="00FB1758" w:rsidRDefault="00FB1758" w:rsidP="00B80FC8"/>
    <w:p w14:paraId="2A16544D" w14:textId="6FC69DD3" w:rsidR="00FB1758" w:rsidRDefault="00FB1758" w:rsidP="00FB1758">
      <w:pPr>
        <w:jc w:val="center"/>
      </w:pPr>
      <w:r w:rsidRPr="00FB1758">
        <w:rPr>
          <w:noProof/>
        </w:rPr>
        <w:lastRenderedPageBreak/>
        <w:drawing>
          <wp:inline distT="0" distB="0" distL="0" distR="0" wp14:anchorId="31A188C3" wp14:editId="1519F6F3">
            <wp:extent cx="6382138" cy="3670894"/>
            <wp:effectExtent l="0" t="0" r="0" b="6350"/>
            <wp:docPr id="3447017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01714" name=""/>
                    <pic:cNvPicPr/>
                  </pic:nvPicPr>
                  <pic:blipFill>
                    <a:blip r:embed="rId219"/>
                    <a:stretch>
                      <a:fillRect/>
                    </a:stretch>
                  </pic:blipFill>
                  <pic:spPr>
                    <a:xfrm>
                      <a:off x="0" y="0"/>
                      <a:ext cx="6387595" cy="3674033"/>
                    </a:xfrm>
                    <a:prstGeom prst="rect">
                      <a:avLst/>
                    </a:prstGeom>
                  </pic:spPr>
                </pic:pic>
              </a:graphicData>
            </a:graphic>
          </wp:inline>
        </w:drawing>
      </w:r>
    </w:p>
    <w:p w14:paraId="411E5816" w14:textId="5F629244" w:rsidR="00FB1758" w:rsidRDefault="00FB1758" w:rsidP="00FB1758">
      <w:pPr>
        <w:jc w:val="center"/>
      </w:pPr>
      <w:r w:rsidRPr="00FB1758">
        <w:rPr>
          <w:noProof/>
        </w:rPr>
        <w:drawing>
          <wp:inline distT="0" distB="0" distL="0" distR="0" wp14:anchorId="63923549" wp14:editId="4E2494CB">
            <wp:extent cx="6516728" cy="3750906"/>
            <wp:effectExtent l="0" t="0" r="0" b="2540"/>
            <wp:docPr id="1483533787"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33787" name="Imagen 1" descr="Interfaz de usuario gráfica, Texto, Aplicación, Chat o mensaje de texto&#10;&#10;Descripción generada automáticamente"/>
                    <pic:cNvPicPr/>
                  </pic:nvPicPr>
                  <pic:blipFill>
                    <a:blip r:embed="rId220"/>
                    <a:stretch>
                      <a:fillRect/>
                    </a:stretch>
                  </pic:blipFill>
                  <pic:spPr>
                    <a:xfrm>
                      <a:off x="0" y="0"/>
                      <a:ext cx="6521861" cy="3753860"/>
                    </a:xfrm>
                    <a:prstGeom prst="rect">
                      <a:avLst/>
                    </a:prstGeom>
                  </pic:spPr>
                </pic:pic>
              </a:graphicData>
            </a:graphic>
          </wp:inline>
        </w:drawing>
      </w:r>
    </w:p>
    <w:p w14:paraId="03CC57A5" w14:textId="77777777" w:rsidR="00FB1758" w:rsidRDefault="00FB1758" w:rsidP="00B80FC8"/>
    <w:p w14:paraId="12843BB0" w14:textId="0B6F4DB4" w:rsidR="003245AF" w:rsidRDefault="003245AF" w:rsidP="00F477A1">
      <w:pPr>
        <w:jc w:val="center"/>
      </w:pPr>
      <w:r w:rsidRPr="003245AF">
        <w:rPr>
          <w:noProof/>
        </w:rPr>
        <w:lastRenderedPageBreak/>
        <w:drawing>
          <wp:inline distT="0" distB="0" distL="0" distR="0" wp14:anchorId="774062E0" wp14:editId="0AEFB654">
            <wp:extent cx="6512767" cy="3748626"/>
            <wp:effectExtent l="0" t="0" r="2540" b="4445"/>
            <wp:docPr id="1975564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56457" name=""/>
                    <pic:cNvPicPr/>
                  </pic:nvPicPr>
                  <pic:blipFill>
                    <a:blip r:embed="rId221"/>
                    <a:stretch>
                      <a:fillRect/>
                    </a:stretch>
                  </pic:blipFill>
                  <pic:spPr>
                    <a:xfrm>
                      <a:off x="0" y="0"/>
                      <a:ext cx="6520540" cy="3753100"/>
                    </a:xfrm>
                    <a:prstGeom prst="rect">
                      <a:avLst/>
                    </a:prstGeom>
                  </pic:spPr>
                </pic:pic>
              </a:graphicData>
            </a:graphic>
          </wp:inline>
        </w:drawing>
      </w:r>
    </w:p>
    <w:p w14:paraId="778CBF9F" w14:textId="717D5E61" w:rsidR="003245AF" w:rsidRDefault="00F477A1" w:rsidP="00F477A1">
      <w:pPr>
        <w:jc w:val="center"/>
      </w:pPr>
      <w:r w:rsidRPr="00F477A1">
        <w:rPr>
          <w:noProof/>
        </w:rPr>
        <w:drawing>
          <wp:inline distT="0" distB="0" distL="0" distR="0" wp14:anchorId="719A90B8" wp14:editId="72283467">
            <wp:extent cx="6643188" cy="3804384"/>
            <wp:effectExtent l="0" t="0" r="5715" b="5715"/>
            <wp:docPr id="1530046883" name="Imagen 1" descr="Interfaz de usuario gráfica, Texto,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46883" name="Imagen 1" descr="Interfaz de usuario gráfica, Texto, Chat o mensaje de texto&#10;&#10;Descripción generada automáticamente"/>
                    <pic:cNvPicPr/>
                  </pic:nvPicPr>
                  <pic:blipFill>
                    <a:blip r:embed="rId222"/>
                    <a:stretch>
                      <a:fillRect/>
                    </a:stretch>
                  </pic:blipFill>
                  <pic:spPr>
                    <a:xfrm>
                      <a:off x="0" y="0"/>
                      <a:ext cx="6649115" cy="3807778"/>
                    </a:xfrm>
                    <a:prstGeom prst="rect">
                      <a:avLst/>
                    </a:prstGeom>
                  </pic:spPr>
                </pic:pic>
              </a:graphicData>
            </a:graphic>
          </wp:inline>
        </w:drawing>
      </w:r>
    </w:p>
    <w:p w14:paraId="3281207C" w14:textId="77777777" w:rsidR="003245AF" w:rsidRDefault="003245AF" w:rsidP="00B80FC8"/>
    <w:p w14:paraId="7960899F" w14:textId="77777777" w:rsidR="003245AF" w:rsidRDefault="003245AF" w:rsidP="00B80FC8"/>
    <w:p w14:paraId="7BFD4460" w14:textId="358E930D" w:rsidR="003245AF" w:rsidRDefault="0090234A" w:rsidP="0090234A">
      <w:pPr>
        <w:jc w:val="center"/>
      </w:pPr>
      <w:r w:rsidRPr="0090234A">
        <w:rPr>
          <w:noProof/>
        </w:rPr>
        <w:drawing>
          <wp:inline distT="0" distB="0" distL="0" distR="0" wp14:anchorId="3FA71F66" wp14:editId="42D37707">
            <wp:extent cx="6550089" cy="3763428"/>
            <wp:effectExtent l="0" t="0" r="3175" b="8890"/>
            <wp:docPr id="18870668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066897" name=""/>
                    <pic:cNvPicPr/>
                  </pic:nvPicPr>
                  <pic:blipFill>
                    <a:blip r:embed="rId223"/>
                    <a:stretch>
                      <a:fillRect/>
                    </a:stretch>
                  </pic:blipFill>
                  <pic:spPr>
                    <a:xfrm>
                      <a:off x="0" y="0"/>
                      <a:ext cx="6554756" cy="3766109"/>
                    </a:xfrm>
                    <a:prstGeom prst="rect">
                      <a:avLst/>
                    </a:prstGeom>
                  </pic:spPr>
                </pic:pic>
              </a:graphicData>
            </a:graphic>
          </wp:inline>
        </w:drawing>
      </w:r>
    </w:p>
    <w:p w14:paraId="3392841C" w14:textId="313CCADE" w:rsidR="003245AF" w:rsidRDefault="0090234A" w:rsidP="0090234A">
      <w:pPr>
        <w:jc w:val="center"/>
      </w:pPr>
      <w:r w:rsidRPr="0090234A">
        <w:rPr>
          <w:noProof/>
        </w:rPr>
        <w:drawing>
          <wp:inline distT="0" distB="0" distL="0" distR="0" wp14:anchorId="2C6D9D5F" wp14:editId="10D1B9D1">
            <wp:extent cx="6531428" cy="3775833"/>
            <wp:effectExtent l="0" t="0" r="3175" b="0"/>
            <wp:docPr id="4562607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260765" name=""/>
                    <pic:cNvPicPr/>
                  </pic:nvPicPr>
                  <pic:blipFill>
                    <a:blip r:embed="rId224"/>
                    <a:stretch>
                      <a:fillRect/>
                    </a:stretch>
                  </pic:blipFill>
                  <pic:spPr>
                    <a:xfrm>
                      <a:off x="0" y="0"/>
                      <a:ext cx="6533856" cy="3777237"/>
                    </a:xfrm>
                    <a:prstGeom prst="rect">
                      <a:avLst/>
                    </a:prstGeom>
                  </pic:spPr>
                </pic:pic>
              </a:graphicData>
            </a:graphic>
          </wp:inline>
        </w:drawing>
      </w:r>
    </w:p>
    <w:p w14:paraId="0CC63491" w14:textId="39CAC4BB" w:rsidR="0090234A" w:rsidRDefault="0090234A" w:rsidP="0090234A">
      <w:pPr>
        <w:jc w:val="center"/>
      </w:pPr>
      <w:r w:rsidRPr="0090234A">
        <w:rPr>
          <w:noProof/>
        </w:rPr>
        <w:lastRenderedPageBreak/>
        <w:drawing>
          <wp:inline distT="0" distB="0" distL="0" distR="0" wp14:anchorId="32EA16B2" wp14:editId="07E0738B">
            <wp:extent cx="6792685" cy="3994890"/>
            <wp:effectExtent l="0" t="0" r="8255" b="5715"/>
            <wp:docPr id="1304519018"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19018" name="Imagen 1" descr="Texto&#10;&#10;Descripción generada automáticamente"/>
                    <pic:cNvPicPr/>
                  </pic:nvPicPr>
                  <pic:blipFill rotWithShape="1">
                    <a:blip r:embed="rId225"/>
                    <a:srcRect l="13726" t="6193" r="9994" b="12851"/>
                    <a:stretch/>
                  </pic:blipFill>
                  <pic:spPr bwMode="auto">
                    <a:xfrm>
                      <a:off x="0" y="0"/>
                      <a:ext cx="6805023" cy="4002146"/>
                    </a:xfrm>
                    <a:prstGeom prst="rect">
                      <a:avLst/>
                    </a:prstGeom>
                    <a:ln>
                      <a:noFill/>
                    </a:ln>
                    <a:extLst>
                      <a:ext uri="{53640926-AAD7-44D8-BBD7-CCE9431645EC}">
                        <a14:shadowObscured xmlns:a14="http://schemas.microsoft.com/office/drawing/2010/main"/>
                      </a:ext>
                    </a:extLst>
                  </pic:spPr>
                </pic:pic>
              </a:graphicData>
            </a:graphic>
          </wp:inline>
        </w:drawing>
      </w:r>
    </w:p>
    <w:p w14:paraId="39C64108" w14:textId="3AEEE8F3" w:rsidR="0090234A" w:rsidRDefault="0090234A" w:rsidP="0090234A">
      <w:pPr>
        <w:jc w:val="center"/>
      </w:pPr>
      <w:r w:rsidRPr="0090234A">
        <w:rPr>
          <w:noProof/>
        </w:rPr>
        <w:drawing>
          <wp:inline distT="0" distB="0" distL="0" distR="0" wp14:anchorId="7A6B776F" wp14:editId="1AD0A934">
            <wp:extent cx="6606073" cy="3761120"/>
            <wp:effectExtent l="0" t="0" r="4445" b="0"/>
            <wp:docPr id="17907916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791674" name=""/>
                    <pic:cNvPicPr/>
                  </pic:nvPicPr>
                  <pic:blipFill>
                    <a:blip r:embed="rId226"/>
                    <a:stretch>
                      <a:fillRect/>
                    </a:stretch>
                  </pic:blipFill>
                  <pic:spPr>
                    <a:xfrm>
                      <a:off x="0" y="0"/>
                      <a:ext cx="6616438" cy="3767021"/>
                    </a:xfrm>
                    <a:prstGeom prst="rect">
                      <a:avLst/>
                    </a:prstGeom>
                  </pic:spPr>
                </pic:pic>
              </a:graphicData>
            </a:graphic>
          </wp:inline>
        </w:drawing>
      </w:r>
    </w:p>
    <w:p w14:paraId="5FEE3A0B" w14:textId="11F4B5B5" w:rsidR="00824E3E" w:rsidRDefault="00C147D9" w:rsidP="0090234A">
      <w:pPr>
        <w:jc w:val="center"/>
      </w:pPr>
      <w:r w:rsidRPr="00C147D9">
        <w:rPr>
          <w:noProof/>
        </w:rPr>
        <w:lastRenderedPageBreak/>
        <w:drawing>
          <wp:inline distT="0" distB="0" distL="0" distR="0" wp14:anchorId="73EB9B92" wp14:editId="65F6E7FA">
            <wp:extent cx="6774024" cy="3845517"/>
            <wp:effectExtent l="0" t="0" r="8255" b="3175"/>
            <wp:docPr id="4302602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60294" name=""/>
                    <pic:cNvPicPr/>
                  </pic:nvPicPr>
                  <pic:blipFill>
                    <a:blip r:embed="rId227"/>
                    <a:stretch>
                      <a:fillRect/>
                    </a:stretch>
                  </pic:blipFill>
                  <pic:spPr>
                    <a:xfrm>
                      <a:off x="0" y="0"/>
                      <a:ext cx="6795081" cy="3857471"/>
                    </a:xfrm>
                    <a:prstGeom prst="rect">
                      <a:avLst/>
                    </a:prstGeom>
                  </pic:spPr>
                </pic:pic>
              </a:graphicData>
            </a:graphic>
          </wp:inline>
        </w:drawing>
      </w:r>
    </w:p>
    <w:p w14:paraId="1DCC2188" w14:textId="141D895B" w:rsidR="003245AF" w:rsidRDefault="00C147D9" w:rsidP="00B80FC8">
      <w:r w:rsidRPr="00C147D9">
        <w:rPr>
          <w:noProof/>
        </w:rPr>
        <w:drawing>
          <wp:inline distT="0" distB="0" distL="0" distR="0" wp14:anchorId="7A4786FE" wp14:editId="6DDCF85B">
            <wp:extent cx="6773545" cy="3915802"/>
            <wp:effectExtent l="0" t="0" r="8255" b="8890"/>
            <wp:docPr id="13729931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993143" name=""/>
                    <pic:cNvPicPr/>
                  </pic:nvPicPr>
                  <pic:blipFill>
                    <a:blip r:embed="rId228"/>
                    <a:stretch>
                      <a:fillRect/>
                    </a:stretch>
                  </pic:blipFill>
                  <pic:spPr>
                    <a:xfrm>
                      <a:off x="0" y="0"/>
                      <a:ext cx="6778392" cy="3918604"/>
                    </a:xfrm>
                    <a:prstGeom prst="rect">
                      <a:avLst/>
                    </a:prstGeom>
                  </pic:spPr>
                </pic:pic>
              </a:graphicData>
            </a:graphic>
          </wp:inline>
        </w:drawing>
      </w:r>
    </w:p>
    <w:p w14:paraId="188BB472" w14:textId="314312AC" w:rsidR="003245AF" w:rsidRDefault="00974854" w:rsidP="00B80FC8">
      <w:r w:rsidRPr="00974854">
        <w:rPr>
          <w:noProof/>
        </w:rPr>
        <w:lastRenderedPageBreak/>
        <w:drawing>
          <wp:inline distT="0" distB="0" distL="0" distR="0" wp14:anchorId="22A3527D" wp14:editId="43949083">
            <wp:extent cx="6475444" cy="3696202"/>
            <wp:effectExtent l="0" t="0" r="1905" b="0"/>
            <wp:docPr id="18645511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551147" name=""/>
                    <pic:cNvPicPr/>
                  </pic:nvPicPr>
                  <pic:blipFill>
                    <a:blip r:embed="rId229"/>
                    <a:stretch>
                      <a:fillRect/>
                    </a:stretch>
                  </pic:blipFill>
                  <pic:spPr>
                    <a:xfrm>
                      <a:off x="0" y="0"/>
                      <a:ext cx="6481039" cy="3699395"/>
                    </a:xfrm>
                    <a:prstGeom prst="rect">
                      <a:avLst/>
                    </a:prstGeom>
                  </pic:spPr>
                </pic:pic>
              </a:graphicData>
            </a:graphic>
          </wp:inline>
        </w:drawing>
      </w:r>
    </w:p>
    <w:p w14:paraId="1897FDBB" w14:textId="49E5F68C" w:rsidR="003245AF" w:rsidRDefault="00636E17" w:rsidP="00B80FC8">
      <w:r w:rsidRPr="00636E17">
        <w:rPr>
          <w:noProof/>
        </w:rPr>
        <w:drawing>
          <wp:inline distT="0" distB="0" distL="0" distR="0" wp14:anchorId="16303D7E" wp14:editId="62B06D0C">
            <wp:extent cx="6475095" cy="3759733"/>
            <wp:effectExtent l="0" t="0" r="1905" b="0"/>
            <wp:docPr id="17241107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10795" name=""/>
                    <pic:cNvPicPr/>
                  </pic:nvPicPr>
                  <pic:blipFill>
                    <a:blip r:embed="rId230"/>
                    <a:stretch>
                      <a:fillRect/>
                    </a:stretch>
                  </pic:blipFill>
                  <pic:spPr>
                    <a:xfrm>
                      <a:off x="0" y="0"/>
                      <a:ext cx="6482615" cy="3764100"/>
                    </a:xfrm>
                    <a:prstGeom prst="rect">
                      <a:avLst/>
                    </a:prstGeom>
                  </pic:spPr>
                </pic:pic>
              </a:graphicData>
            </a:graphic>
          </wp:inline>
        </w:drawing>
      </w:r>
    </w:p>
    <w:p w14:paraId="6E5465D1" w14:textId="77777777" w:rsidR="00917E48" w:rsidRDefault="00917E48" w:rsidP="00B80FC8"/>
    <w:p w14:paraId="08A414A5" w14:textId="1FF69E15" w:rsidR="00917E48" w:rsidRDefault="00917E48" w:rsidP="00B80FC8">
      <w:r w:rsidRPr="00917E48">
        <w:rPr>
          <w:noProof/>
        </w:rPr>
        <w:lastRenderedPageBreak/>
        <w:drawing>
          <wp:inline distT="0" distB="0" distL="0" distR="0" wp14:anchorId="336D4880" wp14:editId="2B92E518">
            <wp:extent cx="6698816" cy="3713583"/>
            <wp:effectExtent l="0" t="0" r="6985" b="1270"/>
            <wp:docPr id="1399255584"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255584" name="Imagen 1" descr="Interfaz de usuario gráfica&#10;&#10;Descripción generada automáticamente"/>
                    <pic:cNvPicPr/>
                  </pic:nvPicPr>
                  <pic:blipFill rotWithShape="1">
                    <a:blip r:embed="rId231"/>
                    <a:srcRect b="6023"/>
                    <a:stretch/>
                  </pic:blipFill>
                  <pic:spPr bwMode="auto">
                    <a:xfrm>
                      <a:off x="0" y="0"/>
                      <a:ext cx="6701783" cy="3715228"/>
                    </a:xfrm>
                    <a:prstGeom prst="rect">
                      <a:avLst/>
                    </a:prstGeom>
                    <a:ln>
                      <a:noFill/>
                    </a:ln>
                    <a:extLst>
                      <a:ext uri="{53640926-AAD7-44D8-BBD7-CCE9431645EC}">
                        <a14:shadowObscured xmlns:a14="http://schemas.microsoft.com/office/drawing/2010/main"/>
                      </a:ext>
                    </a:extLst>
                  </pic:spPr>
                </pic:pic>
              </a:graphicData>
            </a:graphic>
          </wp:inline>
        </w:drawing>
      </w:r>
    </w:p>
    <w:p w14:paraId="5CC04FF3" w14:textId="78C509AB" w:rsidR="00917E48" w:rsidRDefault="00917E48" w:rsidP="00B80FC8">
      <w:r w:rsidRPr="00917E48">
        <w:rPr>
          <w:noProof/>
        </w:rPr>
        <w:drawing>
          <wp:inline distT="0" distB="0" distL="0" distR="0" wp14:anchorId="3A10CCD3" wp14:editId="1B8E4A51">
            <wp:extent cx="6755561" cy="3750906"/>
            <wp:effectExtent l="0" t="0" r="7620" b="2540"/>
            <wp:docPr id="9287935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93599" name=""/>
                    <pic:cNvPicPr/>
                  </pic:nvPicPr>
                  <pic:blipFill>
                    <a:blip r:embed="rId232"/>
                    <a:stretch>
                      <a:fillRect/>
                    </a:stretch>
                  </pic:blipFill>
                  <pic:spPr>
                    <a:xfrm>
                      <a:off x="0" y="0"/>
                      <a:ext cx="6765171" cy="3756242"/>
                    </a:xfrm>
                    <a:prstGeom prst="rect">
                      <a:avLst/>
                    </a:prstGeom>
                  </pic:spPr>
                </pic:pic>
              </a:graphicData>
            </a:graphic>
          </wp:inline>
        </w:drawing>
      </w:r>
    </w:p>
    <w:p w14:paraId="3D030DB7" w14:textId="77777777" w:rsidR="003245AF" w:rsidRDefault="003245AF" w:rsidP="00B80FC8"/>
    <w:p w14:paraId="647E4C94" w14:textId="1FAA79EB" w:rsidR="002164EB" w:rsidRDefault="00917E48" w:rsidP="00B80FC8">
      <w:r w:rsidRPr="00917E48">
        <w:rPr>
          <w:noProof/>
        </w:rPr>
        <w:lastRenderedPageBreak/>
        <w:drawing>
          <wp:inline distT="0" distB="0" distL="0" distR="0" wp14:anchorId="2E8419FB" wp14:editId="0C39479B">
            <wp:extent cx="6681508" cy="3867206"/>
            <wp:effectExtent l="0" t="0" r="5080" b="0"/>
            <wp:docPr id="5491018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01839" name=""/>
                    <pic:cNvPicPr/>
                  </pic:nvPicPr>
                  <pic:blipFill>
                    <a:blip r:embed="rId233"/>
                    <a:stretch>
                      <a:fillRect/>
                    </a:stretch>
                  </pic:blipFill>
                  <pic:spPr>
                    <a:xfrm>
                      <a:off x="0" y="0"/>
                      <a:ext cx="6685212" cy="3869350"/>
                    </a:xfrm>
                    <a:prstGeom prst="rect">
                      <a:avLst/>
                    </a:prstGeom>
                  </pic:spPr>
                </pic:pic>
              </a:graphicData>
            </a:graphic>
          </wp:inline>
        </w:drawing>
      </w:r>
    </w:p>
    <w:p w14:paraId="32B0591A" w14:textId="77777777" w:rsidR="000055CE" w:rsidRDefault="000055CE" w:rsidP="00B80FC8"/>
    <w:p w14:paraId="4E876AA9" w14:textId="77777777" w:rsidR="000055CE" w:rsidRDefault="000055CE" w:rsidP="00B80FC8"/>
    <w:p w14:paraId="5BD44FD8" w14:textId="77777777" w:rsidR="000055CE" w:rsidRDefault="000055CE" w:rsidP="00B80FC8"/>
    <w:p w14:paraId="7CD7A4F8" w14:textId="77777777" w:rsidR="000055CE" w:rsidRDefault="000055CE" w:rsidP="00B80FC8"/>
    <w:p w14:paraId="0092E228" w14:textId="77777777" w:rsidR="000055CE" w:rsidRDefault="000055CE" w:rsidP="00B80FC8"/>
    <w:p w14:paraId="3BBBA005" w14:textId="77777777" w:rsidR="000055CE" w:rsidRDefault="000055CE" w:rsidP="00B80FC8"/>
    <w:p w14:paraId="3BA3ED31" w14:textId="77777777" w:rsidR="000055CE" w:rsidRDefault="000055CE" w:rsidP="00B80FC8"/>
    <w:p w14:paraId="1A9AE7D8" w14:textId="77777777" w:rsidR="000055CE" w:rsidRDefault="000055CE" w:rsidP="00B80FC8"/>
    <w:p w14:paraId="4496DDB5" w14:textId="77777777" w:rsidR="000055CE" w:rsidRDefault="000055CE" w:rsidP="00B80FC8"/>
    <w:p w14:paraId="04E2A26A" w14:textId="77777777" w:rsidR="000055CE" w:rsidRDefault="000055CE" w:rsidP="00B80FC8"/>
    <w:p w14:paraId="378BB03D" w14:textId="77777777" w:rsidR="000055CE" w:rsidRDefault="000055CE" w:rsidP="00B80FC8"/>
    <w:p w14:paraId="4155DEF3" w14:textId="77777777" w:rsidR="000055CE" w:rsidRDefault="000055CE" w:rsidP="00B80FC8"/>
    <w:p w14:paraId="2EFD3FD9" w14:textId="77777777" w:rsidR="000055CE" w:rsidRDefault="000055CE" w:rsidP="00B80FC8"/>
    <w:p w14:paraId="232767DD" w14:textId="10741D40" w:rsidR="00117915" w:rsidRDefault="00A573A3" w:rsidP="00B80FC8">
      <w:r w:rsidRPr="00DC498F">
        <w:rPr>
          <w:rFonts w:hAnsi="Calibri"/>
          <w:b/>
          <w:bCs/>
          <w:noProof/>
          <w:color w:val="003366"/>
          <w:kern w:val="24"/>
          <w:sz w:val="72"/>
          <w:szCs w:val="72"/>
          <w:lang w:val="es-ES"/>
          <w14:shadow w14:blurRad="38100" w14:dist="38100" w14:dir="2700000" w14:sx="100000" w14:sy="100000" w14:kx="0" w14:ky="0" w14:algn="tl">
            <w14:srgbClr w14:val="000000">
              <w14:alpha w14:val="57000"/>
            </w14:srgbClr>
          </w14:shadow>
        </w:rPr>
        <w:lastRenderedPageBreak/>
        <w:drawing>
          <wp:anchor distT="0" distB="0" distL="114300" distR="114300" simplePos="0" relativeHeight="251721728" behindDoc="1" locked="0" layoutInCell="1" allowOverlap="1" wp14:anchorId="0043A65F" wp14:editId="34146750">
            <wp:simplePos x="0" y="0"/>
            <wp:positionH relativeFrom="column">
              <wp:posOffset>-83820</wp:posOffset>
            </wp:positionH>
            <wp:positionV relativeFrom="paragraph">
              <wp:posOffset>145558</wp:posOffset>
            </wp:positionV>
            <wp:extent cx="6774815" cy="614680"/>
            <wp:effectExtent l="0" t="0" r="6985" b="0"/>
            <wp:wrapNone/>
            <wp:docPr id="1244645790" name="Imagen 124464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774815" cy="614680"/>
                    </a:xfrm>
                    <a:prstGeom prst="rect">
                      <a:avLst/>
                    </a:prstGeom>
                    <a:noFill/>
                    <a:ln>
                      <a:noFill/>
                    </a:ln>
                  </pic:spPr>
                </pic:pic>
              </a:graphicData>
            </a:graphic>
          </wp:anchor>
        </w:drawing>
      </w:r>
      <w:r w:rsidR="00117915">
        <w:rPr>
          <w:rFonts w:hAnsi="Calibri"/>
          <w:b/>
          <w:bCs/>
          <w:noProof/>
          <w:color w:val="003366"/>
          <w:kern w:val="24"/>
          <w:sz w:val="72"/>
          <w:szCs w:val="72"/>
          <w:lang w:val="es-ES"/>
        </w:rPr>
        <mc:AlternateContent>
          <mc:Choice Requires="wps">
            <w:drawing>
              <wp:anchor distT="0" distB="0" distL="114300" distR="114300" simplePos="0" relativeHeight="251718656" behindDoc="0" locked="0" layoutInCell="1" allowOverlap="1" wp14:anchorId="41161708" wp14:editId="6F7C5E93">
                <wp:simplePos x="0" y="0"/>
                <wp:positionH relativeFrom="column">
                  <wp:posOffset>-128438</wp:posOffset>
                </wp:positionH>
                <wp:positionV relativeFrom="paragraph">
                  <wp:posOffset>116516</wp:posOffset>
                </wp:positionV>
                <wp:extent cx="5951621" cy="898358"/>
                <wp:effectExtent l="0" t="0" r="0" b="0"/>
                <wp:wrapNone/>
                <wp:docPr id="1107688269" name="Cuadro de texto 1"/>
                <wp:cNvGraphicFramePr/>
                <a:graphic xmlns:a="http://schemas.openxmlformats.org/drawingml/2006/main">
                  <a:graphicData uri="http://schemas.microsoft.com/office/word/2010/wordprocessingShape">
                    <wps:wsp>
                      <wps:cNvSpPr txBox="1"/>
                      <wps:spPr>
                        <a:xfrm>
                          <a:off x="0" y="0"/>
                          <a:ext cx="5951621" cy="898358"/>
                        </a:xfrm>
                        <a:prstGeom prst="rect">
                          <a:avLst/>
                        </a:prstGeom>
                        <a:noFill/>
                        <a:ln w="6350">
                          <a:noFill/>
                        </a:ln>
                      </wps:spPr>
                      <wps:txbx>
                        <w:txbxContent>
                          <w:p w14:paraId="01C0F10C" w14:textId="10AE29F4" w:rsidR="00D5067A" w:rsidRDefault="00D5067A" w:rsidP="00200575">
                            <w:pPr>
                              <w:pStyle w:val="Prrafodelista"/>
                              <w:numPr>
                                <w:ilvl w:val="0"/>
                                <w:numId w:val="72"/>
                              </w:numPr>
                              <w:rPr>
                                <w:b/>
                                <w:bCs/>
                                <w:sz w:val="36"/>
                                <w:szCs w:val="36"/>
                                <w:lang w:val="es-ES"/>
                              </w:rPr>
                            </w:pPr>
                            <w:r w:rsidRPr="00200575">
                              <w:rPr>
                                <w:b/>
                                <w:bCs/>
                                <w:sz w:val="36"/>
                                <w:szCs w:val="36"/>
                                <w:lang w:val="es-ES"/>
                              </w:rPr>
                              <w:t>CIUDAD COMPETITIVA</w:t>
                            </w:r>
                          </w:p>
                          <w:p w14:paraId="0993E762" w14:textId="77777777" w:rsidR="00117915" w:rsidRDefault="00117915" w:rsidP="00117915">
                            <w:pPr>
                              <w:rPr>
                                <w:b/>
                                <w:bCs/>
                                <w:sz w:val="36"/>
                                <w:szCs w:val="36"/>
                                <w:lang w:val="es-ES"/>
                              </w:rPr>
                            </w:pPr>
                          </w:p>
                          <w:p w14:paraId="39F1A981" w14:textId="77777777" w:rsidR="00117915" w:rsidRDefault="00117915" w:rsidP="00117915">
                            <w:pPr>
                              <w:rPr>
                                <w:b/>
                                <w:bCs/>
                                <w:sz w:val="36"/>
                                <w:szCs w:val="36"/>
                                <w:lang w:val="es-ES"/>
                              </w:rPr>
                            </w:pPr>
                          </w:p>
                          <w:p w14:paraId="3DBEC016" w14:textId="77777777" w:rsidR="00117915" w:rsidRPr="00117915" w:rsidRDefault="00117915" w:rsidP="00117915">
                            <w:pPr>
                              <w:rPr>
                                <w:b/>
                                <w:bCs/>
                                <w:sz w:val="36"/>
                                <w:szCs w:val="36"/>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61708" id="_x0000_s1049" type="#_x0000_t202" style="position:absolute;margin-left:-10.1pt;margin-top:9.15pt;width:468.65pt;height:70.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" filled="f" stroked="f" strokeweight=".5pt">
                <v:textbox>
                  <w:txbxContent>
                    <w:p w14:paraId="01C0F10C" w14:textId="10AE29F4" w:rsidR="00D5067A" w:rsidRDefault="00D5067A" w:rsidP="00200575">
                      <w:pPr>
                        <w:pStyle w:val="Prrafodelista"/>
                        <w:numPr>
                          <w:ilvl w:val="0"/>
                          <w:numId w:val="72"/>
                        </w:numPr>
                        <w:rPr>
                          <w:b/>
                          <w:bCs/>
                          <w:sz w:val="36"/>
                          <w:szCs w:val="36"/>
                          <w:lang w:val="es-ES"/>
                        </w:rPr>
                      </w:pPr>
                      <w:r w:rsidRPr="00200575">
                        <w:rPr>
                          <w:b/>
                          <w:bCs/>
                          <w:sz w:val="36"/>
                          <w:szCs w:val="36"/>
                          <w:lang w:val="es-ES"/>
                        </w:rPr>
                        <w:t>CIUDAD COMPETITIVA</w:t>
                      </w:r>
                    </w:p>
                    <w:p w14:paraId="0993E762" w14:textId="77777777" w:rsidR="00117915" w:rsidRDefault="00117915" w:rsidP="00117915">
                      <w:pPr>
                        <w:rPr>
                          <w:b/>
                          <w:bCs/>
                          <w:sz w:val="36"/>
                          <w:szCs w:val="36"/>
                          <w:lang w:val="es-ES"/>
                        </w:rPr>
                      </w:pPr>
                    </w:p>
                    <w:p w14:paraId="39F1A981" w14:textId="77777777" w:rsidR="00117915" w:rsidRDefault="00117915" w:rsidP="00117915">
                      <w:pPr>
                        <w:rPr>
                          <w:b/>
                          <w:bCs/>
                          <w:sz w:val="36"/>
                          <w:szCs w:val="36"/>
                          <w:lang w:val="es-ES"/>
                        </w:rPr>
                      </w:pPr>
                    </w:p>
                    <w:p w14:paraId="3DBEC016" w14:textId="77777777" w:rsidR="00117915" w:rsidRPr="00117915" w:rsidRDefault="00117915" w:rsidP="00117915">
                      <w:pPr>
                        <w:rPr>
                          <w:b/>
                          <w:bCs/>
                          <w:sz w:val="36"/>
                          <w:szCs w:val="36"/>
                          <w:lang w:val="es-ES"/>
                        </w:rPr>
                      </w:pPr>
                    </w:p>
                  </w:txbxContent>
                </v:textbox>
              </v:shape>
            </w:pict>
          </mc:Fallback>
        </mc:AlternateContent>
      </w:r>
    </w:p>
    <w:p w14:paraId="0A7AC51B" w14:textId="77777777" w:rsidR="000055CE" w:rsidRDefault="000055CE" w:rsidP="00B80FC8"/>
    <w:p w14:paraId="45E10C3E" w14:textId="77777777" w:rsidR="000055CE" w:rsidRDefault="000055CE" w:rsidP="00B80FC8"/>
    <w:p w14:paraId="293453F7" w14:textId="77777777" w:rsidR="00A573A3" w:rsidRDefault="00A573A3" w:rsidP="00B80FC8"/>
    <w:p w14:paraId="4A6A5238" w14:textId="511C7BE5" w:rsidR="00A573A3" w:rsidRDefault="003B1B14" w:rsidP="00B80FC8">
      <w:r w:rsidRPr="003B1B14">
        <w:rPr>
          <w:noProof/>
        </w:rPr>
        <w:drawing>
          <wp:inline distT="0" distB="0" distL="0" distR="0" wp14:anchorId="4CC9D708" wp14:editId="358F2B25">
            <wp:extent cx="6643395" cy="3771360"/>
            <wp:effectExtent l="0" t="0" r="5080" b="635"/>
            <wp:docPr id="2015884711"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884711" name="Imagen 1" descr="Interfaz de usuario gráfica&#10;&#10;Descripción generada automáticamente"/>
                    <pic:cNvPicPr/>
                  </pic:nvPicPr>
                  <pic:blipFill>
                    <a:blip r:embed="rId234"/>
                    <a:stretch>
                      <a:fillRect/>
                    </a:stretch>
                  </pic:blipFill>
                  <pic:spPr>
                    <a:xfrm>
                      <a:off x="0" y="0"/>
                      <a:ext cx="6646395" cy="3773063"/>
                    </a:xfrm>
                    <a:prstGeom prst="rect">
                      <a:avLst/>
                    </a:prstGeom>
                  </pic:spPr>
                </pic:pic>
              </a:graphicData>
            </a:graphic>
          </wp:inline>
        </w:drawing>
      </w:r>
    </w:p>
    <w:p w14:paraId="362B8068" w14:textId="2EFD1487" w:rsidR="00A573A3" w:rsidRDefault="003B1B14" w:rsidP="003B1B14">
      <w:pPr>
        <w:jc w:val="center"/>
      </w:pPr>
      <w:r w:rsidRPr="003B1B14">
        <w:rPr>
          <w:noProof/>
        </w:rPr>
        <w:lastRenderedPageBreak/>
        <w:drawing>
          <wp:inline distT="0" distB="0" distL="0" distR="0" wp14:anchorId="3E093E0F" wp14:editId="3B9A4299">
            <wp:extent cx="6455923" cy="3713584"/>
            <wp:effectExtent l="0" t="0" r="2540" b="1270"/>
            <wp:docPr id="21242703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70335" name=""/>
                    <pic:cNvPicPr/>
                  </pic:nvPicPr>
                  <pic:blipFill>
                    <a:blip r:embed="rId235"/>
                    <a:stretch>
                      <a:fillRect/>
                    </a:stretch>
                  </pic:blipFill>
                  <pic:spPr>
                    <a:xfrm>
                      <a:off x="0" y="0"/>
                      <a:ext cx="6468931" cy="3721066"/>
                    </a:xfrm>
                    <a:prstGeom prst="rect">
                      <a:avLst/>
                    </a:prstGeom>
                  </pic:spPr>
                </pic:pic>
              </a:graphicData>
            </a:graphic>
          </wp:inline>
        </w:drawing>
      </w:r>
    </w:p>
    <w:p w14:paraId="37DDBC35" w14:textId="77777777" w:rsidR="00854928" w:rsidRDefault="00854928" w:rsidP="003B1B14">
      <w:pPr>
        <w:jc w:val="center"/>
      </w:pPr>
    </w:p>
    <w:p w14:paraId="517B055E" w14:textId="4A6050ED" w:rsidR="00A573A3" w:rsidRDefault="00854928" w:rsidP="00B80FC8">
      <w:r w:rsidRPr="00854928">
        <w:rPr>
          <w:noProof/>
        </w:rPr>
        <w:drawing>
          <wp:inline distT="0" distB="0" distL="0" distR="0" wp14:anchorId="2F995403" wp14:editId="59431BFC">
            <wp:extent cx="6680718" cy="3817553"/>
            <wp:effectExtent l="0" t="0" r="6350" b="0"/>
            <wp:docPr id="19732518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251848" name=""/>
                    <pic:cNvPicPr/>
                  </pic:nvPicPr>
                  <pic:blipFill>
                    <a:blip r:embed="rId236"/>
                    <a:stretch>
                      <a:fillRect/>
                    </a:stretch>
                  </pic:blipFill>
                  <pic:spPr>
                    <a:xfrm>
                      <a:off x="0" y="0"/>
                      <a:ext cx="6689809" cy="3822748"/>
                    </a:xfrm>
                    <a:prstGeom prst="rect">
                      <a:avLst/>
                    </a:prstGeom>
                  </pic:spPr>
                </pic:pic>
              </a:graphicData>
            </a:graphic>
          </wp:inline>
        </w:drawing>
      </w:r>
    </w:p>
    <w:p w14:paraId="411DE865" w14:textId="4599ACBC" w:rsidR="00655AE8" w:rsidRPr="00655AE8" w:rsidRDefault="00854928" w:rsidP="00B80FC8">
      <w:r w:rsidRPr="00854928">
        <w:rPr>
          <w:noProof/>
        </w:rPr>
        <w:lastRenderedPageBreak/>
        <w:drawing>
          <wp:inline distT="0" distB="0" distL="0" distR="0" wp14:anchorId="090D5FD0" wp14:editId="68254D11">
            <wp:extent cx="6680200" cy="3836932"/>
            <wp:effectExtent l="0" t="0" r="6350" b="0"/>
            <wp:docPr id="931274458"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74458" name="Imagen 1" descr="Interfaz de usuario gráfica&#10;&#10;Descripción generada automáticamente"/>
                    <pic:cNvPicPr/>
                  </pic:nvPicPr>
                  <pic:blipFill>
                    <a:blip r:embed="rId237"/>
                    <a:stretch>
                      <a:fillRect/>
                    </a:stretch>
                  </pic:blipFill>
                  <pic:spPr>
                    <a:xfrm>
                      <a:off x="0" y="0"/>
                      <a:ext cx="6687370" cy="3841050"/>
                    </a:xfrm>
                    <a:prstGeom prst="rect">
                      <a:avLst/>
                    </a:prstGeom>
                  </pic:spPr>
                </pic:pic>
              </a:graphicData>
            </a:graphic>
          </wp:inline>
        </w:drawing>
      </w:r>
    </w:p>
    <w:p w14:paraId="65A84768" w14:textId="0AF66800" w:rsidR="00655AE8" w:rsidRPr="00655AE8" w:rsidRDefault="00655AE8" w:rsidP="00B80FC8"/>
    <w:p w14:paraId="38577F91" w14:textId="3C9F8F45" w:rsidR="00655AE8" w:rsidRPr="00655AE8" w:rsidRDefault="00655AE8" w:rsidP="00B80FC8"/>
    <w:p w14:paraId="1598F80B" w14:textId="77777777" w:rsidR="000055CE" w:rsidRDefault="000055CE" w:rsidP="00B80FC8"/>
    <w:p w14:paraId="7FF41BA3" w14:textId="77777777" w:rsidR="000055CE" w:rsidRDefault="000055CE" w:rsidP="00B80FC8"/>
    <w:p w14:paraId="5B029507" w14:textId="77777777" w:rsidR="000055CE" w:rsidRDefault="000055CE" w:rsidP="00B80FC8"/>
    <w:p w14:paraId="0A8D0729" w14:textId="77777777" w:rsidR="000055CE" w:rsidRDefault="000055CE" w:rsidP="00B80FC8"/>
    <w:p w14:paraId="5DD1DAB5" w14:textId="77777777" w:rsidR="000055CE" w:rsidRDefault="000055CE" w:rsidP="00B80FC8"/>
    <w:p w14:paraId="26FBC4E2" w14:textId="77777777" w:rsidR="000055CE" w:rsidRDefault="000055CE" w:rsidP="00B80FC8"/>
    <w:p w14:paraId="1D16E361" w14:textId="77777777" w:rsidR="000055CE" w:rsidRDefault="000055CE" w:rsidP="00B80FC8"/>
    <w:p w14:paraId="19505BF9" w14:textId="77777777" w:rsidR="000055CE" w:rsidRDefault="000055CE" w:rsidP="00B80FC8"/>
    <w:p w14:paraId="0327F493" w14:textId="77777777" w:rsidR="000055CE" w:rsidRDefault="000055CE" w:rsidP="00B80FC8"/>
    <w:p w14:paraId="249447C9" w14:textId="77777777" w:rsidR="000055CE" w:rsidRDefault="000055CE" w:rsidP="00B80FC8"/>
    <w:p w14:paraId="0020D242" w14:textId="77777777" w:rsidR="000055CE" w:rsidRDefault="000055CE" w:rsidP="00B80FC8"/>
    <w:p w14:paraId="50EAA109" w14:textId="206A9F10" w:rsidR="000055CE" w:rsidRDefault="000055CE" w:rsidP="00B80FC8">
      <w:r>
        <w:rPr>
          <w:rFonts w:hAnsi="Calibri"/>
          <w:b/>
          <w:bCs/>
          <w:noProof/>
          <w:color w:val="003366"/>
          <w:kern w:val="24"/>
          <w:sz w:val="72"/>
          <w:szCs w:val="72"/>
          <w:lang w:val="es-ES"/>
        </w:rPr>
        <w:lastRenderedPageBreak/>
        <mc:AlternateContent>
          <mc:Choice Requires="wps">
            <w:drawing>
              <wp:anchor distT="0" distB="0" distL="114300" distR="114300" simplePos="0" relativeHeight="251728896" behindDoc="0" locked="0" layoutInCell="1" allowOverlap="1" wp14:anchorId="499D88BF" wp14:editId="353FEA74">
                <wp:simplePos x="0" y="0"/>
                <wp:positionH relativeFrom="column">
                  <wp:posOffset>86995</wp:posOffset>
                </wp:positionH>
                <wp:positionV relativeFrom="paragraph">
                  <wp:posOffset>168560</wp:posOffset>
                </wp:positionV>
                <wp:extent cx="5342021" cy="529222"/>
                <wp:effectExtent l="0" t="0" r="0" b="4445"/>
                <wp:wrapNone/>
                <wp:docPr id="1343151481" name="Cuadro de texto 3"/>
                <wp:cNvGraphicFramePr/>
                <a:graphic xmlns:a="http://schemas.openxmlformats.org/drawingml/2006/main">
                  <a:graphicData uri="http://schemas.microsoft.com/office/word/2010/wordprocessingShape">
                    <wps:wsp>
                      <wps:cNvSpPr txBox="1"/>
                      <wps:spPr>
                        <a:xfrm>
                          <a:off x="0" y="0"/>
                          <a:ext cx="5342021" cy="529222"/>
                        </a:xfrm>
                        <a:prstGeom prst="rect">
                          <a:avLst/>
                        </a:prstGeom>
                        <a:noFill/>
                        <a:ln w="6350">
                          <a:noFill/>
                        </a:ln>
                      </wps:spPr>
                      <wps:txbx>
                        <w:txbxContent>
                          <w:p w14:paraId="0C268B03" w14:textId="0158BA00" w:rsidR="00200575" w:rsidRPr="00200575" w:rsidRDefault="00200575" w:rsidP="00200575">
                            <w:pPr>
                              <w:pStyle w:val="Prrafodelista"/>
                              <w:numPr>
                                <w:ilvl w:val="0"/>
                                <w:numId w:val="71"/>
                              </w:numPr>
                              <w:rPr>
                                <w:b/>
                                <w:bCs/>
                                <w:sz w:val="36"/>
                                <w:szCs w:val="36"/>
                                <w:lang w:val="es-ES"/>
                              </w:rPr>
                            </w:pPr>
                            <w:r w:rsidRPr="00200575">
                              <w:rPr>
                                <w:b/>
                                <w:bCs/>
                                <w:sz w:val="36"/>
                                <w:szCs w:val="36"/>
                                <w:lang w:val="es-ES"/>
                              </w:rPr>
                              <w:t>CIUDAD SEGURA</w:t>
                            </w:r>
                          </w:p>
                          <w:p w14:paraId="329BE699" w14:textId="77777777" w:rsidR="00200575" w:rsidRDefault="00200575"/>
                          <w:p w14:paraId="2AF9FB0C" w14:textId="77777777" w:rsidR="000055CE" w:rsidRDefault="00005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D88BF" id="_x0000_s1050" type="#_x0000_t202" style="position:absolute;margin-left:6.85pt;margin-top:13.25pt;width:420.65pt;height:41.6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" filled="f" stroked="f" strokeweight=".5pt">
                <v:textbox>
                  <w:txbxContent>
                    <w:p w14:paraId="0C268B03" w14:textId="0158BA00" w:rsidR="00200575" w:rsidRPr="00200575" w:rsidRDefault="00200575" w:rsidP="00200575">
                      <w:pPr>
                        <w:pStyle w:val="Prrafodelista"/>
                        <w:numPr>
                          <w:ilvl w:val="0"/>
                          <w:numId w:val="71"/>
                        </w:numPr>
                        <w:rPr>
                          <w:b/>
                          <w:bCs/>
                          <w:sz w:val="36"/>
                          <w:szCs w:val="36"/>
                          <w:lang w:val="es-ES"/>
                        </w:rPr>
                      </w:pPr>
                      <w:r w:rsidRPr="00200575">
                        <w:rPr>
                          <w:b/>
                          <w:bCs/>
                          <w:sz w:val="36"/>
                          <w:szCs w:val="36"/>
                          <w:lang w:val="es-ES"/>
                        </w:rPr>
                        <w:t>CIUDAD SEGURA</w:t>
                      </w:r>
                    </w:p>
                    <w:p w14:paraId="329BE699" w14:textId="77777777" w:rsidR="00200575" w:rsidRDefault="00200575"/>
                    <w:p w14:paraId="2AF9FB0C" w14:textId="77777777" w:rsidR="000055CE" w:rsidRDefault="000055CE"/>
                  </w:txbxContent>
                </v:textbox>
              </v:shape>
            </w:pict>
          </mc:Fallback>
        </mc:AlternateContent>
      </w:r>
      <w:r w:rsidRPr="00DC498F">
        <w:rPr>
          <w:rFonts w:hAnsi="Calibri"/>
          <w:b/>
          <w:bCs/>
          <w:noProof/>
          <w:color w:val="003366"/>
          <w:kern w:val="24"/>
          <w:sz w:val="72"/>
          <w:szCs w:val="72"/>
          <w:lang w:val="es-ES"/>
          <w14:shadow w14:blurRad="38100" w14:dist="38100" w14:dir="2700000" w14:sx="100000" w14:sy="100000" w14:kx="0" w14:ky="0" w14:algn="tl">
            <w14:srgbClr w14:val="000000">
              <w14:alpha w14:val="57000"/>
            </w14:srgbClr>
          </w14:shadow>
        </w:rPr>
        <w:drawing>
          <wp:anchor distT="0" distB="0" distL="114300" distR="114300" simplePos="0" relativeHeight="251726848" behindDoc="0" locked="0" layoutInCell="1" allowOverlap="1" wp14:anchorId="4FF2A4B6" wp14:editId="5ABA4CEF">
            <wp:simplePos x="0" y="0"/>
            <wp:positionH relativeFrom="column">
              <wp:posOffset>-656</wp:posOffset>
            </wp:positionH>
            <wp:positionV relativeFrom="paragraph">
              <wp:posOffset>170509</wp:posOffset>
            </wp:positionV>
            <wp:extent cx="6774815" cy="614680"/>
            <wp:effectExtent l="0" t="0" r="6985" b="0"/>
            <wp:wrapNone/>
            <wp:docPr id="100932444" name="Imagen 10093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774815" cy="614680"/>
                    </a:xfrm>
                    <a:prstGeom prst="rect">
                      <a:avLst/>
                    </a:prstGeom>
                    <a:noFill/>
                    <a:ln>
                      <a:noFill/>
                    </a:ln>
                  </pic:spPr>
                </pic:pic>
              </a:graphicData>
            </a:graphic>
          </wp:anchor>
        </w:drawing>
      </w:r>
    </w:p>
    <w:p w14:paraId="6C5BD8D4" w14:textId="77777777" w:rsidR="000055CE" w:rsidRDefault="000055CE" w:rsidP="00B80FC8"/>
    <w:p w14:paraId="16D20341" w14:textId="13F10572" w:rsidR="00117915" w:rsidRDefault="00117915" w:rsidP="00B80FC8"/>
    <w:p w14:paraId="7B29EB40" w14:textId="2AB3F6CE" w:rsidR="00117915" w:rsidRDefault="00854928" w:rsidP="00B80FC8">
      <w:r w:rsidRPr="00854928">
        <w:rPr>
          <w:noProof/>
        </w:rPr>
        <w:drawing>
          <wp:inline distT="0" distB="0" distL="0" distR="0" wp14:anchorId="25A73784" wp14:editId="0DFFD0C2">
            <wp:extent cx="6880507" cy="3937518"/>
            <wp:effectExtent l="0" t="0" r="0" b="6350"/>
            <wp:docPr id="20390430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043083" name=""/>
                    <pic:cNvPicPr/>
                  </pic:nvPicPr>
                  <pic:blipFill>
                    <a:blip r:embed="rId238"/>
                    <a:stretch>
                      <a:fillRect/>
                    </a:stretch>
                  </pic:blipFill>
                  <pic:spPr>
                    <a:xfrm>
                      <a:off x="0" y="0"/>
                      <a:ext cx="6884451" cy="3939775"/>
                    </a:xfrm>
                    <a:prstGeom prst="rect">
                      <a:avLst/>
                    </a:prstGeom>
                  </pic:spPr>
                </pic:pic>
              </a:graphicData>
            </a:graphic>
          </wp:inline>
        </w:drawing>
      </w:r>
    </w:p>
    <w:p w14:paraId="445FBD57" w14:textId="77777777" w:rsidR="00117915" w:rsidRDefault="00117915" w:rsidP="00B80FC8"/>
    <w:p w14:paraId="2D6FD1A1" w14:textId="77777777" w:rsidR="00117915" w:rsidRDefault="00117915" w:rsidP="00B80FC8"/>
    <w:p w14:paraId="4A1BCABA" w14:textId="7DF84E94" w:rsidR="00F60300" w:rsidRDefault="00F60300" w:rsidP="00F60300">
      <w:pPr>
        <w:jc w:val="center"/>
      </w:pPr>
      <w:r w:rsidRPr="00F60300">
        <w:rPr>
          <w:noProof/>
        </w:rPr>
        <w:lastRenderedPageBreak/>
        <w:drawing>
          <wp:inline distT="0" distB="0" distL="0" distR="0" wp14:anchorId="39EB835F" wp14:editId="795A36BD">
            <wp:extent cx="6700170" cy="3841300"/>
            <wp:effectExtent l="0" t="0" r="5715" b="6985"/>
            <wp:docPr id="1199667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66796" name=""/>
                    <pic:cNvPicPr/>
                  </pic:nvPicPr>
                  <pic:blipFill>
                    <a:blip r:embed="rId239"/>
                    <a:stretch>
                      <a:fillRect/>
                    </a:stretch>
                  </pic:blipFill>
                  <pic:spPr>
                    <a:xfrm>
                      <a:off x="0" y="0"/>
                      <a:ext cx="6703704" cy="3843326"/>
                    </a:xfrm>
                    <a:prstGeom prst="rect">
                      <a:avLst/>
                    </a:prstGeom>
                  </pic:spPr>
                </pic:pic>
              </a:graphicData>
            </a:graphic>
          </wp:inline>
        </w:drawing>
      </w:r>
    </w:p>
    <w:p w14:paraId="1AC85534" w14:textId="177234DF" w:rsidR="00117915" w:rsidRDefault="00F60300" w:rsidP="00F60300">
      <w:pPr>
        <w:jc w:val="center"/>
      </w:pPr>
      <w:r w:rsidRPr="00F60300">
        <w:rPr>
          <w:noProof/>
        </w:rPr>
        <w:drawing>
          <wp:inline distT="0" distB="0" distL="0" distR="0" wp14:anchorId="13630C88" wp14:editId="7DF1E22F">
            <wp:extent cx="6681992" cy="3862874"/>
            <wp:effectExtent l="0" t="0" r="5080" b="4445"/>
            <wp:docPr id="481765101"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765101" name="Imagen 1" descr="Interfaz de usuario gráfica, Sitio web&#10;&#10;Descripción generada automáticamente"/>
                    <pic:cNvPicPr/>
                  </pic:nvPicPr>
                  <pic:blipFill>
                    <a:blip r:embed="rId240"/>
                    <a:stretch>
                      <a:fillRect/>
                    </a:stretch>
                  </pic:blipFill>
                  <pic:spPr>
                    <a:xfrm>
                      <a:off x="0" y="0"/>
                      <a:ext cx="6688225" cy="3866478"/>
                    </a:xfrm>
                    <a:prstGeom prst="rect">
                      <a:avLst/>
                    </a:prstGeom>
                  </pic:spPr>
                </pic:pic>
              </a:graphicData>
            </a:graphic>
          </wp:inline>
        </w:drawing>
      </w:r>
    </w:p>
    <w:p w14:paraId="0AAEB4A5" w14:textId="77777777" w:rsidR="00464CE9" w:rsidRDefault="00F60300" w:rsidP="00B80FC8">
      <w:r w:rsidRPr="00F60300">
        <w:rPr>
          <w:noProof/>
        </w:rPr>
        <w:lastRenderedPageBreak/>
        <w:drawing>
          <wp:inline distT="0" distB="0" distL="0" distR="0" wp14:anchorId="56F727AF" wp14:editId="28A687FC">
            <wp:extent cx="6568751" cy="3754945"/>
            <wp:effectExtent l="0" t="0" r="3810" b="0"/>
            <wp:docPr id="18352455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45510" name=""/>
                    <pic:cNvPicPr/>
                  </pic:nvPicPr>
                  <pic:blipFill>
                    <a:blip r:embed="rId241"/>
                    <a:stretch>
                      <a:fillRect/>
                    </a:stretch>
                  </pic:blipFill>
                  <pic:spPr>
                    <a:xfrm>
                      <a:off x="0" y="0"/>
                      <a:ext cx="6575054" cy="3758548"/>
                    </a:xfrm>
                    <a:prstGeom prst="rect">
                      <a:avLst/>
                    </a:prstGeom>
                  </pic:spPr>
                </pic:pic>
              </a:graphicData>
            </a:graphic>
          </wp:inline>
        </w:drawing>
      </w:r>
    </w:p>
    <w:p w14:paraId="4C69E5C9" w14:textId="5022A794" w:rsidR="00655AE8" w:rsidRDefault="00655AE8" w:rsidP="00B80FC8"/>
    <w:p w14:paraId="6467E7B1" w14:textId="584FF7B1" w:rsidR="00655AE8" w:rsidRDefault="00655AE8" w:rsidP="00B80FC8"/>
    <w:p w14:paraId="37C4B2F6" w14:textId="0508A240" w:rsidR="00655AE8" w:rsidRDefault="00655AE8" w:rsidP="00B80FC8"/>
    <w:p w14:paraId="64C84C1A" w14:textId="77777777" w:rsidR="00655AE8" w:rsidRDefault="00655AE8" w:rsidP="00B80FC8"/>
    <w:p w14:paraId="248A52CD" w14:textId="77777777" w:rsidR="00655AE8" w:rsidRDefault="00655AE8" w:rsidP="00B80FC8"/>
    <w:p w14:paraId="6D478B8B" w14:textId="77777777" w:rsidR="00655AE8" w:rsidRDefault="00655AE8" w:rsidP="00B80FC8"/>
    <w:p w14:paraId="4F6FCEE1" w14:textId="77777777" w:rsidR="00655AE8" w:rsidRDefault="00655AE8" w:rsidP="00B80FC8"/>
    <w:p w14:paraId="05E962FB" w14:textId="77777777" w:rsidR="000055CE" w:rsidRDefault="000055CE" w:rsidP="00B80FC8"/>
    <w:p w14:paraId="05329812" w14:textId="77777777" w:rsidR="000055CE" w:rsidRDefault="000055CE" w:rsidP="00B80FC8"/>
    <w:p w14:paraId="0D03306D" w14:textId="519C74F6" w:rsidR="000055CE" w:rsidRDefault="000055CE" w:rsidP="00B80FC8"/>
    <w:p w14:paraId="25CBAC1D" w14:textId="731E253E" w:rsidR="000055CE" w:rsidRDefault="000055CE" w:rsidP="00B80FC8"/>
    <w:p w14:paraId="7F027AFD" w14:textId="77777777" w:rsidR="00655AE8" w:rsidRDefault="00655AE8" w:rsidP="00B80FC8"/>
    <w:p w14:paraId="1CCEC79D" w14:textId="77777777" w:rsidR="00655AE8" w:rsidRDefault="00655AE8" w:rsidP="00B80FC8"/>
    <w:p w14:paraId="1B697EE4" w14:textId="77777777" w:rsidR="00655AE8" w:rsidRDefault="00655AE8" w:rsidP="00B80FC8"/>
    <w:p w14:paraId="5999B9C2" w14:textId="37451C7D" w:rsidR="00655AE8" w:rsidRDefault="000055CE" w:rsidP="00B80FC8">
      <w:r>
        <w:rPr>
          <w:rFonts w:hAnsi="Calibri"/>
          <w:b/>
          <w:bCs/>
          <w:noProof/>
          <w:color w:val="003366"/>
          <w:kern w:val="24"/>
          <w:sz w:val="72"/>
          <w:szCs w:val="72"/>
          <w:lang w:val="es-ES"/>
        </w:rPr>
        <w:lastRenderedPageBreak/>
        <mc:AlternateContent>
          <mc:Choice Requires="wps">
            <w:drawing>
              <wp:anchor distT="0" distB="0" distL="114300" distR="114300" simplePos="0" relativeHeight="251734016" behindDoc="0" locked="0" layoutInCell="1" allowOverlap="1" wp14:anchorId="33FF489B" wp14:editId="78FE6AF3">
                <wp:simplePos x="0" y="0"/>
                <wp:positionH relativeFrom="column">
                  <wp:posOffset>115439</wp:posOffset>
                </wp:positionH>
                <wp:positionV relativeFrom="paragraph">
                  <wp:posOffset>220235</wp:posOffset>
                </wp:positionV>
                <wp:extent cx="5951621" cy="898358"/>
                <wp:effectExtent l="0" t="0" r="0" b="0"/>
                <wp:wrapNone/>
                <wp:docPr id="755420148" name="Cuadro de texto 1"/>
                <wp:cNvGraphicFramePr/>
                <a:graphic xmlns:a="http://schemas.openxmlformats.org/drawingml/2006/main">
                  <a:graphicData uri="http://schemas.microsoft.com/office/word/2010/wordprocessingShape">
                    <wps:wsp>
                      <wps:cNvSpPr txBox="1"/>
                      <wps:spPr>
                        <a:xfrm>
                          <a:off x="0" y="0"/>
                          <a:ext cx="5951621" cy="898358"/>
                        </a:xfrm>
                        <a:prstGeom prst="rect">
                          <a:avLst/>
                        </a:prstGeom>
                        <a:noFill/>
                        <a:ln w="6350">
                          <a:noFill/>
                        </a:ln>
                      </wps:spPr>
                      <wps:txbx>
                        <w:txbxContent>
                          <w:p w14:paraId="33D6D669" w14:textId="0750521D" w:rsidR="00655AE8" w:rsidRPr="00200575" w:rsidRDefault="00655AE8" w:rsidP="00655AE8">
                            <w:pPr>
                              <w:pStyle w:val="Prrafodelista"/>
                              <w:rPr>
                                <w:b/>
                                <w:bCs/>
                                <w:sz w:val="36"/>
                                <w:szCs w:val="36"/>
                                <w:lang w:val="es-ES"/>
                              </w:rPr>
                            </w:pPr>
                            <w:r>
                              <w:rPr>
                                <w:b/>
                                <w:bCs/>
                                <w:sz w:val="36"/>
                                <w:szCs w:val="36"/>
                                <w:lang w:val="es-ES"/>
                              </w:rPr>
                              <w:t>4. CIUDAD SOCIAL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F489B" id="_x0000_s1051" type="#_x0000_t202" style="position:absolute;margin-left:9.1pt;margin-top:17.35pt;width:468.65pt;height:70.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" filled="f" stroked="f" strokeweight=".5pt">
                <v:textbox>
                  <w:txbxContent>
                    <w:p w14:paraId="33D6D669" w14:textId="0750521D" w:rsidR="00655AE8" w:rsidRPr="00200575" w:rsidRDefault="00655AE8" w:rsidP="00655AE8">
                      <w:pPr>
                        <w:pStyle w:val="Prrafodelista"/>
                        <w:rPr>
                          <w:b/>
                          <w:bCs/>
                          <w:sz w:val="36"/>
                          <w:szCs w:val="36"/>
                          <w:lang w:val="es-ES"/>
                        </w:rPr>
                      </w:pPr>
                      <w:r>
                        <w:rPr>
                          <w:b/>
                          <w:bCs/>
                          <w:sz w:val="36"/>
                          <w:szCs w:val="36"/>
                          <w:lang w:val="es-ES"/>
                        </w:rPr>
                        <w:t>4. CIUDAD SOCIAL</w:t>
                      </w:r>
                    </w:p>
                  </w:txbxContent>
                </v:textbox>
              </v:shape>
            </w:pict>
          </mc:Fallback>
        </mc:AlternateContent>
      </w:r>
      <w:r w:rsidRPr="00DC498F">
        <w:rPr>
          <w:rFonts w:hAnsi="Calibri"/>
          <w:b/>
          <w:bCs/>
          <w:noProof/>
          <w:color w:val="003366"/>
          <w:kern w:val="24"/>
          <w:sz w:val="72"/>
          <w:szCs w:val="72"/>
          <w:lang w:val="es-ES"/>
          <w14:shadow w14:blurRad="38100" w14:dist="38100" w14:dir="2700000" w14:sx="100000" w14:sy="100000" w14:kx="0" w14:ky="0" w14:algn="tl">
            <w14:srgbClr w14:val="000000">
              <w14:alpha w14:val="57000"/>
            </w14:srgbClr>
          </w14:shadow>
        </w:rPr>
        <w:drawing>
          <wp:anchor distT="0" distB="0" distL="114300" distR="114300" simplePos="0" relativeHeight="251731968" behindDoc="1" locked="0" layoutInCell="1" allowOverlap="1" wp14:anchorId="228B700E" wp14:editId="7E1DDB64">
            <wp:simplePos x="0" y="0"/>
            <wp:positionH relativeFrom="column">
              <wp:posOffset>-1051</wp:posOffset>
            </wp:positionH>
            <wp:positionV relativeFrom="paragraph">
              <wp:posOffset>151502</wp:posOffset>
            </wp:positionV>
            <wp:extent cx="6774815" cy="614680"/>
            <wp:effectExtent l="0" t="0" r="6985" b="0"/>
            <wp:wrapNone/>
            <wp:docPr id="1467526202" name="Imagen 146752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774815" cy="614680"/>
                    </a:xfrm>
                    <a:prstGeom prst="rect">
                      <a:avLst/>
                    </a:prstGeom>
                    <a:noFill/>
                    <a:ln>
                      <a:noFill/>
                    </a:ln>
                  </pic:spPr>
                </pic:pic>
              </a:graphicData>
            </a:graphic>
          </wp:anchor>
        </w:drawing>
      </w:r>
    </w:p>
    <w:p w14:paraId="113B4B3F" w14:textId="75E9D830" w:rsidR="00655AE8" w:rsidRDefault="00655AE8" w:rsidP="00B80FC8"/>
    <w:p w14:paraId="001FA4CE" w14:textId="77777777" w:rsidR="00655AE8" w:rsidRDefault="00655AE8" w:rsidP="00B80FC8"/>
    <w:p w14:paraId="3398D897" w14:textId="77777777" w:rsidR="009A05AB" w:rsidRDefault="009A05AB" w:rsidP="00B80FC8"/>
    <w:p w14:paraId="3BBCF25E" w14:textId="68E443CC" w:rsidR="009A05AB" w:rsidRDefault="009A05AB" w:rsidP="00B80FC8">
      <w:r w:rsidRPr="009A05AB">
        <w:rPr>
          <w:noProof/>
        </w:rPr>
        <w:drawing>
          <wp:inline distT="0" distB="0" distL="0" distR="0" wp14:anchorId="17702162" wp14:editId="2B092CB7">
            <wp:extent cx="6811346" cy="3877991"/>
            <wp:effectExtent l="0" t="0" r="8890" b="8255"/>
            <wp:docPr id="12184962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496296" name=""/>
                    <pic:cNvPicPr/>
                  </pic:nvPicPr>
                  <pic:blipFill>
                    <a:blip r:embed="rId242"/>
                    <a:stretch>
                      <a:fillRect/>
                    </a:stretch>
                  </pic:blipFill>
                  <pic:spPr>
                    <a:xfrm>
                      <a:off x="0" y="0"/>
                      <a:ext cx="6816066" cy="3880678"/>
                    </a:xfrm>
                    <a:prstGeom prst="rect">
                      <a:avLst/>
                    </a:prstGeom>
                  </pic:spPr>
                </pic:pic>
              </a:graphicData>
            </a:graphic>
          </wp:inline>
        </w:drawing>
      </w:r>
    </w:p>
    <w:p w14:paraId="0C3A5CA0" w14:textId="5FA0D7F5" w:rsidR="009A05AB" w:rsidRDefault="009A05AB" w:rsidP="00B80FC8">
      <w:r w:rsidRPr="009A05AB">
        <w:rPr>
          <w:noProof/>
        </w:rPr>
        <w:lastRenderedPageBreak/>
        <w:drawing>
          <wp:inline distT="0" distB="0" distL="0" distR="0" wp14:anchorId="12629B84" wp14:editId="46CCD1EF">
            <wp:extent cx="6811010" cy="3890588"/>
            <wp:effectExtent l="0" t="0" r="0" b="0"/>
            <wp:docPr id="18407588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758867" name=""/>
                    <pic:cNvPicPr/>
                  </pic:nvPicPr>
                  <pic:blipFill>
                    <a:blip r:embed="rId243"/>
                    <a:stretch>
                      <a:fillRect/>
                    </a:stretch>
                  </pic:blipFill>
                  <pic:spPr>
                    <a:xfrm>
                      <a:off x="0" y="0"/>
                      <a:ext cx="6828754" cy="3900724"/>
                    </a:xfrm>
                    <a:prstGeom prst="rect">
                      <a:avLst/>
                    </a:prstGeom>
                  </pic:spPr>
                </pic:pic>
              </a:graphicData>
            </a:graphic>
          </wp:inline>
        </w:drawing>
      </w:r>
    </w:p>
    <w:p w14:paraId="3B001058" w14:textId="275E4691" w:rsidR="009A05AB" w:rsidRDefault="009A05AB" w:rsidP="009A05AB">
      <w:pPr>
        <w:jc w:val="center"/>
      </w:pPr>
    </w:p>
    <w:p w14:paraId="2007698C" w14:textId="39F17252" w:rsidR="009A05AB" w:rsidRDefault="009A05AB" w:rsidP="009A05AB">
      <w:pPr>
        <w:jc w:val="center"/>
      </w:pPr>
      <w:r w:rsidRPr="009A05AB">
        <w:rPr>
          <w:noProof/>
        </w:rPr>
        <w:lastRenderedPageBreak/>
        <w:drawing>
          <wp:inline distT="0" distB="0" distL="0" distR="0" wp14:anchorId="7EBB8934" wp14:editId="1D2284BA">
            <wp:extent cx="6555348" cy="3769567"/>
            <wp:effectExtent l="0" t="0" r="0" b="2540"/>
            <wp:docPr id="5270596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59601" name=""/>
                    <pic:cNvPicPr/>
                  </pic:nvPicPr>
                  <pic:blipFill>
                    <a:blip r:embed="rId244"/>
                    <a:stretch>
                      <a:fillRect/>
                    </a:stretch>
                  </pic:blipFill>
                  <pic:spPr>
                    <a:xfrm>
                      <a:off x="0" y="0"/>
                      <a:ext cx="6565524" cy="3775418"/>
                    </a:xfrm>
                    <a:prstGeom prst="rect">
                      <a:avLst/>
                    </a:prstGeom>
                  </pic:spPr>
                </pic:pic>
              </a:graphicData>
            </a:graphic>
          </wp:inline>
        </w:drawing>
      </w:r>
    </w:p>
    <w:p w14:paraId="113C4510" w14:textId="77777777" w:rsidR="0083214F" w:rsidRDefault="0083214F" w:rsidP="0083214F"/>
    <w:p w14:paraId="723F0B1E" w14:textId="271419AA" w:rsidR="009A05AB" w:rsidRDefault="0083214F" w:rsidP="00541A06">
      <w:pPr>
        <w:jc w:val="center"/>
      </w:pPr>
      <w:r w:rsidRPr="0083214F">
        <w:rPr>
          <w:noProof/>
        </w:rPr>
        <w:lastRenderedPageBreak/>
        <w:drawing>
          <wp:inline distT="0" distB="0" distL="0" distR="0" wp14:anchorId="7C824C0A" wp14:editId="49294C0D">
            <wp:extent cx="6661578" cy="3891817"/>
            <wp:effectExtent l="0" t="0" r="6350" b="0"/>
            <wp:docPr id="223290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9091" name=""/>
                    <pic:cNvPicPr/>
                  </pic:nvPicPr>
                  <pic:blipFill rotWithShape="1">
                    <a:blip r:embed="rId245"/>
                    <a:srcRect l="1653"/>
                    <a:stretch/>
                  </pic:blipFill>
                  <pic:spPr bwMode="auto">
                    <a:xfrm>
                      <a:off x="0" y="0"/>
                      <a:ext cx="6662866" cy="3892570"/>
                    </a:xfrm>
                    <a:prstGeom prst="rect">
                      <a:avLst/>
                    </a:prstGeom>
                    <a:ln>
                      <a:noFill/>
                    </a:ln>
                    <a:extLst>
                      <a:ext uri="{53640926-AAD7-44D8-BBD7-CCE9431645EC}">
                        <a14:shadowObscured xmlns:a14="http://schemas.microsoft.com/office/drawing/2010/main"/>
                      </a:ext>
                    </a:extLst>
                  </pic:spPr>
                </pic:pic>
              </a:graphicData>
            </a:graphic>
          </wp:inline>
        </w:drawing>
      </w:r>
    </w:p>
    <w:p w14:paraId="595FDF0D" w14:textId="69EC3E04" w:rsidR="00655AE8" w:rsidRDefault="00655AE8" w:rsidP="00B80FC8"/>
    <w:p w14:paraId="7696E5BD" w14:textId="575816D6" w:rsidR="00655AE8" w:rsidRDefault="00655AE8" w:rsidP="00B80FC8"/>
    <w:p w14:paraId="370B956E" w14:textId="77777777" w:rsidR="00541A06" w:rsidRDefault="00541A06" w:rsidP="00B80FC8"/>
    <w:p w14:paraId="3FACE698" w14:textId="77777777" w:rsidR="00541A06" w:rsidRDefault="00541A06" w:rsidP="00B80FC8"/>
    <w:p w14:paraId="7DBA7809" w14:textId="29A8C640" w:rsidR="00541A06" w:rsidRDefault="00541A06" w:rsidP="00B80FC8"/>
    <w:p w14:paraId="2D9D4797" w14:textId="77777777" w:rsidR="00541A06" w:rsidRDefault="00541A06" w:rsidP="00B80FC8"/>
    <w:p w14:paraId="5A096349" w14:textId="4D102562" w:rsidR="002376FD" w:rsidRDefault="002376FD" w:rsidP="00B80FC8"/>
    <w:p w14:paraId="7B58483D" w14:textId="77777777" w:rsidR="002376FD" w:rsidRDefault="002376FD" w:rsidP="00B80FC8"/>
    <w:p w14:paraId="7A5ACD7E" w14:textId="77777777" w:rsidR="002376FD" w:rsidRDefault="002376FD" w:rsidP="00B80FC8"/>
    <w:p w14:paraId="298615A6" w14:textId="4B522C31" w:rsidR="00541A06" w:rsidRDefault="00541A06" w:rsidP="00B80FC8"/>
    <w:p w14:paraId="7DEB0670" w14:textId="2A763F06" w:rsidR="00541A06" w:rsidRDefault="00541A06" w:rsidP="00B80FC8"/>
    <w:p w14:paraId="5D736150" w14:textId="155CA040" w:rsidR="00541A06" w:rsidRDefault="00541A06" w:rsidP="00541A06">
      <w:pPr>
        <w:jc w:val="center"/>
      </w:pPr>
    </w:p>
    <w:p w14:paraId="1219DAD7" w14:textId="7E052B62" w:rsidR="00541A06" w:rsidRDefault="00541A06" w:rsidP="00541A06">
      <w:pPr>
        <w:jc w:val="center"/>
      </w:pPr>
    </w:p>
    <w:p w14:paraId="61F617AB" w14:textId="28499E98" w:rsidR="003652F1" w:rsidRDefault="003652F1" w:rsidP="003652F1">
      <w:pPr>
        <w:tabs>
          <w:tab w:val="left" w:pos="6495"/>
        </w:tabs>
      </w:pPr>
      <w:r>
        <w:rPr>
          <w:rFonts w:hAnsi="Calibri"/>
          <w:b/>
          <w:bCs/>
          <w:noProof/>
          <w:color w:val="003366"/>
          <w:kern w:val="24"/>
          <w:sz w:val="72"/>
          <w:szCs w:val="72"/>
          <w:lang w:val="es-ES"/>
        </w:rPr>
        <w:lastRenderedPageBreak/>
        <mc:AlternateContent>
          <mc:Choice Requires="wps">
            <w:drawing>
              <wp:anchor distT="0" distB="0" distL="114300" distR="114300" simplePos="0" relativeHeight="251753472" behindDoc="0" locked="0" layoutInCell="1" allowOverlap="1" wp14:anchorId="6F11E4E8" wp14:editId="1CEAC8BA">
                <wp:simplePos x="0" y="0"/>
                <wp:positionH relativeFrom="column">
                  <wp:posOffset>178435</wp:posOffset>
                </wp:positionH>
                <wp:positionV relativeFrom="paragraph">
                  <wp:posOffset>-1905</wp:posOffset>
                </wp:positionV>
                <wp:extent cx="5951621" cy="898358"/>
                <wp:effectExtent l="0" t="0" r="0" b="0"/>
                <wp:wrapNone/>
                <wp:docPr id="608864212" name="Cuadro de texto 1"/>
                <wp:cNvGraphicFramePr/>
                <a:graphic xmlns:a="http://schemas.openxmlformats.org/drawingml/2006/main">
                  <a:graphicData uri="http://schemas.microsoft.com/office/word/2010/wordprocessingShape">
                    <wps:wsp>
                      <wps:cNvSpPr txBox="1"/>
                      <wps:spPr>
                        <a:xfrm>
                          <a:off x="0" y="0"/>
                          <a:ext cx="5951621" cy="898358"/>
                        </a:xfrm>
                        <a:prstGeom prst="rect">
                          <a:avLst/>
                        </a:prstGeom>
                        <a:noFill/>
                        <a:ln w="6350">
                          <a:noFill/>
                        </a:ln>
                      </wps:spPr>
                      <wps:txbx>
                        <w:txbxContent>
                          <w:p w14:paraId="1A208050" w14:textId="3C6D4821" w:rsidR="008A2A6C" w:rsidRPr="00200575" w:rsidRDefault="00F77066" w:rsidP="008A2A6C">
                            <w:pPr>
                              <w:pStyle w:val="Prrafodelista"/>
                              <w:rPr>
                                <w:b/>
                                <w:bCs/>
                                <w:sz w:val="36"/>
                                <w:szCs w:val="36"/>
                                <w:lang w:val="es-ES"/>
                              </w:rPr>
                            </w:pPr>
                            <w:r>
                              <w:rPr>
                                <w:b/>
                                <w:bCs/>
                                <w:sz w:val="36"/>
                                <w:szCs w:val="36"/>
                                <w:lang w:val="es-ES"/>
                              </w:rPr>
                              <w:t>5</w:t>
                            </w:r>
                            <w:r w:rsidR="008A2A6C">
                              <w:rPr>
                                <w:b/>
                                <w:bCs/>
                                <w:sz w:val="36"/>
                                <w:szCs w:val="36"/>
                                <w:lang w:val="es-ES"/>
                              </w:rPr>
                              <w:t xml:space="preserve">. CIUDAD TRANSPARENTE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1E4E8" id="_x0000_s1052" type="#_x0000_t202" style="position:absolute;margin-left:14.05pt;margin-top:-.15pt;width:468.65pt;height:70.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" filled="f" stroked="f" strokeweight=".5pt">
                <v:textbox>
                  <w:txbxContent>
                    <w:p w14:paraId="1A208050" w14:textId="3C6D4821" w:rsidR="008A2A6C" w:rsidRPr="00200575" w:rsidRDefault="00F77066" w:rsidP="008A2A6C">
                      <w:pPr>
                        <w:pStyle w:val="Prrafodelista"/>
                        <w:rPr>
                          <w:b/>
                          <w:bCs/>
                          <w:sz w:val="36"/>
                          <w:szCs w:val="36"/>
                          <w:lang w:val="es-ES"/>
                        </w:rPr>
                      </w:pPr>
                      <w:r>
                        <w:rPr>
                          <w:b/>
                          <w:bCs/>
                          <w:sz w:val="36"/>
                          <w:szCs w:val="36"/>
                          <w:lang w:val="es-ES"/>
                        </w:rPr>
                        <w:t>5</w:t>
                      </w:r>
                      <w:r w:rsidR="008A2A6C">
                        <w:rPr>
                          <w:b/>
                          <w:bCs/>
                          <w:sz w:val="36"/>
                          <w:szCs w:val="36"/>
                          <w:lang w:val="es-ES"/>
                        </w:rPr>
                        <w:t xml:space="preserve">. CIUDAD TRANSPARENTE </w:t>
                      </w:r>
                    </w:p>
                  </w:txbxContent>
                </v:textbox>
              </v:shape>
            </w:pict>
          </mc:Fallback>
        </mc:AlternateContent>
      </w:r>
      <w:r w:rsidRPr="00DC498F">
        <w:rPr>
          <w:rFonts w:hAnsi="Calibri"/>
          <w:b/>
          <w:bCs/>
          <w:noProof/>
          <w:color w:val="003366"/>
          <w:kern w:val="24"/>
          <w:sz w:val="72"/>
          <w:szCs w:val="72"/>
          <w:lang w:val="es-ES"/>
          <w14:shadow w14:blurRad="38100" w14:dist="38100" w14:dir="2700000" w14:sx="100000" w14:sy="100000" w14:kx="0" w14:ky="0" w14:algn="tl">
            <w14:srgbClr w14:val="000000">
              <w14:alpha w14:val="57000"/>
            </w14:srgbClr>
          </w14:shadow>
        </w:rPr>
        <w:drawing>
          <wp:anchor distT="0" distB="0" distL="114300" distR="114300" simplePos="0" relativeHeight="251751424" behindDoc="1" locked="0" layoutInCell="1" allowOverlap="1" wp14:anchorId="00621FC4" wp14:editId="29A9DD80">
            <wp:simplePos x="0" y="0"/>
            <wp:positionH relativeFrom="column">
              <wp:posOffset>186055</wp:posOffset>
            </wp:positionH>
            <wp:positionV relativeFrom="paragraph">
              <wp:posOffset>0</wp:posOffset>
            </wp:positionV>
            <wp:extent cx="6774815" cy="614680"/>
            <wp:effectExtent l="0" t="0" r="6985" b="0"/>
            <wp:wrapTight wrapText="bothSides">
              <wp:wrapPolygon edited="0">
                <wp:start x="61" y="0"/>
                <wp:lineTo x="0" y="669"/>
                <wp:lineTo x="0" y="20752"/>
                <wp:lineTo x="21501" y="20752"/>
                <wp:lineTo x="21562" y="20083"/>
                <wp:lineTo x="21562" y="1339"/>
                <wp:lineTo x="21501" y="0"/>
                <wp:lineTo x="61" y="0"/>
              </wp:wrapPolygon>
            </wp:wrapTight>
            <wp:docPr id="723011511" name="Imagen 72301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774815" cy="614680"/>
                    </a:xfrm>
                    <a:prstGeom prst="rect">
                      <a:avLst/>
                    </a:prstGeom>
                    <a:noFill/>
                    <a:ln>
                      <a:noFill/>
                    </a:ln>
                  </pic:spPr>
                </pic:pic>
              </a:graphicData>
            </a:graphic>
          </wp:anchor>
        </w:drawing>
      </w:r>
    </w:p>
    <w:p w14:paraId="4263C33F" w14:textId="2B55E27F" w:rsidR="000A4629" w:rsidRDefault="003652F1">
      <w:r w:rsidRPr="008A2A6C">
        <w:rPr>
          <w:noProof/>
        </w:rPr>
        <w:drawing>
          <wp:anchor distT="0" distB="0" distL="114300" distR="114300" simplePos="0" relativeHeight="251754496" behindDoc="1" locked="0" layoutInCell="1" allowOverlap="1" wp14:anchorId="0AE082E8" wp14:editId="272ACEFE">
            <wp:simplePos x="0" y="0"/>
            <wp:positionH relativeFrom="column">
              <wp:posOffset>187325</wp:posOffset>
            </wp:positionH>
            <wp:positionV relativeFrom="paragraph">
              <wp:posOffset>70485</wp:posOffset>
            </wp:positionV>
            <wp:extent cx="6700474" cy="3844212"/>
            <wp:effectExtent l="0" t="0" r="5715" b="4445"/>
            <wp:wrapNone/>
            <wp:docPr id="5664657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465770" name=""/>
                    <pic:cNvPicPr/>
                  </pic:nvPicPr>
                  <pic:blipFill>
                    <a:blip r:embed="rId246">
                      <a:extLst>
                        <a:ext uri="{28A0092B-C50C-407E-A947-70E740481C1C}">
                          <a14:useLocalDpi xmlns:a14="http://schemas.microsoft.com/office/drawing/2010/main" val="0"/>
                        </a:ext>
                      </a:extLst>
                    </a:blip>
                    <a:stretch>
                      <a:fillRect/>
                    </a:stretch>
                  </pic:blipFill>
                  <pic:spPr>
                    <a:xfrm>
                      <a:off x="0" y="0"/>
                      <a:ext cx="6700474" cy="3844212"/>
                    </a:xfrm>
                    <a:prstGeom prst="rect">
                      <a:avLst/>
                    </a:prstGeom>
                  </pic:spPr>
                </pic:pic>
              </a:graphicData>
            </a:graphic>
            <wp14:sizeRelH relativeFrom="margin">
              <wp14:pctWidth>0</wp14:pctWidth>
            </wp14:sizeRelH>
            <wp14:sizeRelV relativeFrom="margin">
              <wp14:pctHeight>0</wp14:pctHeight>
            </wp14:sizeRelV>
          </wp:anchor>
        </w:drawing>
      </w:r>
      <w:r w:rsidR="000A4629" w:rsidRPr="003652F1">
        <w:br w:type="page"/>
      </w:r>
      <w:r w:rsidR="000A4629" w:rsidRPr="00DC498F">
        <w:rPr>
          <w:rFonts w:hAnsi="Calibri"/>
          <w:b/>
          <w:bCs/>
          <w:noProof/>
          <w:color w:val="003366"/>
          <w:kern w:val="24"/>
          <w:sz w:val="72"/>
          <w:szCs w:val="72"/>
          <w:lang w:val="es-ES"/>
          <w14:shadow w14:blurRad="38100" w14:dist="38100" w14:dir="2700000" w14:sx="100000" w14:sy="100000" w14:kx="0" w14:ky="0" w14:algn="tl">
            <w14:srgbClr w14:val="000000">
              <w14:alpha w14:val="57000"/>
            </w14:srgbClr>
          </w14:shadow>
        </w:rPr>
        <w:lastRenderedPageBreak/>
        <w:drawing>
          <wp:anchor distT="0" distB="0" distL="114300" distR="114300" simplePos="0" relativeHeight="251756544" behindDoc="1" locked="0" layoutInCell="1" allowOverlap="1" wp14:anchorId="1F33628C" wp14:editId="408CE2F9">
            <wp:simplePos x="0" y="0"/>
            <wp:positionH relativeFrom="column">
              <wp:posOffset>-68567</wp:posOffset>
            </wp:positionH>
            <wp:positionV relativeFrom="paragraph">
              <wp:posOffset>3911885</wp:posOffset>
            </wp:positionV>
            <wp:extent cx="6774815" cy="614680"/>
            <wp:effectExtent l="0" t="0" r="6985" b="0"/>
            <wp:wrapNone/>
            <wp:docPr id="2087489593" name="Imagen 2087489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774815" cy="614680"/>
                    </a:xfrm>
                    <a:prstGeom prst="rect">
                      <a:avLst/>
                    </a:prstGeom>
                    <a:noFill/>
                    <a:ln>
                      <a:noFill/>
                    </a:ln>
                  </pic:spPr>
                </pic:pic>
              </a:graphicData>
            </a:graphic>
          </wp:anchor>
        </w:drawing>
      </w:r>
      <w:r w:rsidR="000A4629" w:rsidRPr="000A4629">
        <w:rPr>
          <w:noProof/>
        </w:rPr>
        <w:drawing>
          <wp:inline distT="0" distB="0" distL="0" distR="0" wp14:anchorId="221830DF" wp14:editId="3CB1A62C">
            <wp:extent cx="6494106" cy="3828202"/>
            <wp:effectExtent l="0" t="0" r="2540" b="1270"/>
            <wp:docPr id="1308998718"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998718" name="Imagen 1" descr="Interfaz de usuario gráfica, Sitio web&#10;&#10;Descripción generada automáticamente"/>
                    <pic:cNvPicPr/>
                  </pic:nvPicPr>
                  <pic:blipFill rotWithShape="1">
                    <a:blip r:embed="rId247"/>
                    <a:srcRect l="3134"/>
                    <a:stretch/>
                  </pic:blipFill>
                  <pic:spPr bwMode="auto">
                    <a:xfrm>
                      <a:off x="0" y="0"/>
                      <a:ext cx="6504061" cy="3834071"/>
                    </a:xfrm>
                    <a:prstGeom prst="rect">
                      <a:avLst/>
                    </a:prstGeom>
                    <a:ln>
                      <a:noFill/>
                    </a:ln>
                    <a:extLst>
                      <a:ext uri="{53640926-AAD7-44D8-BBD7-CCE9431645EC}">
                        <a14:shadowObscured xmlns:a14="http://schemas.microsoft.com/office/drawing/2010/main"/>
                      </a:ext>
                    </a:extLst>
                  </pic:spPr>
                </pic:pic>
              </a:graphicData>
            </a:graphic>
          </wp:inline>
        </w:drawing>
      </w:r>
    </w:p>
    <w:p w14:paraId="32D52346" w14:textId="210859E7" w:rsidR="000A4629" w:rsidRPr="00200575" w:rsidRDefault="000A4629" w:rsidP="000A4629">
      <w:pPr>
        <w:pStyle w:val="Prrafodelista"/>
        <w:rPr>
          <w:b/>
          <w:bCs/>
          <w:sz w:val="36"/>
          <w:szCs w:val="36"/>
          <w:lang w:val="es-ES"/>
        </w:rPr>
      </w:pPr>
      <w:r>
        <w:rPr>
          <w:b/>
          <w:bCs/>
          <w:sz w:val="36"/>
          <w:szCs w:val="36"/>
          <w:lang w:val="es-ES"/>
        </w:rPr>
        <w:t xml:space="preserve">6. CIUDAD AMBIENTAL </w:t>
      </w:r>
    </w:p>
    <w:p w14:paraId="74BFFCC0" w14:textId="5CDE3C6C" w:rsidR="000A4629" w:rsidRDefault="000A4629" w:rsidP="000A4629">
      <w:pPr>
        <w:tabs>
          <w:tab w:val="left" w:pos="6495"/>
        </w:tabs>
      </w:pPr>
      <w:r w:rsidRPr="000A4629">
        <w:rPr>
          <w:noProof/>
        </w:rPr>
        <w:drawing>
          <wp:anchor distT="0" distB="0" distL="114300" distR="114300" simplePos="0" relativeHeight="251757568" behindDoc="1" locked="0" layoutInCell="1" allowOverlap="1" wp14:anchorId="2D92B789" wp14:editId="04F60462">
            <wp:simplePos x="0" y="0"/>
            <wp:positionH relativeFrom="column">
              <wp:posOffset>791</wp:posOffset>
            </wp:positionH>
            <wp:positionV relativeFrom="paragraph">
              <wp:posOffset>230207</wp:posOffset>
            </wp:positionV>
            <wp:extent cx="6493510" cy="3724081"/>
            <wp:effectExtent l="0" t="0" r="2540" b="0"/>
            <wp:wrapNone/>
            <wp:docPr id="1235486497" name="Imagen 1" descr="Una captura de pantalla de un celular con texto e imágen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86497" name="Imagen 1" descr="Una captura de pantalla de un celular con texto e imágenes&#10;&#10;Descripción generada automáticamente con confianza baja"/>
                    <pic:cNvPicPr/>
                  </pic:nvPicPr>
                  <pic:blipFill>
                    <a:blip r:embed="rId248">
                      <a:extLst>
                        <a:ext uri="{28A0092B-C50C-407E-A947-70E740481C1C}">
                          <a14:useLocalDpi xmlns:a14="http://schemas.microsoft.com/office/drawing/2010/main" val="0"/>
                        </a:ext>
                      </a:extLst>
                    </a:blip>
                    <a:stretch>
                      <a:fillRect/>
                    </a:stretch>
                  </pic:blipFill>
                  <pic:spPr>
                    <a:xfrm>
                      <a:off x="0" y="0"/>
                      <a:ext cx="6502393" cy="3729176"/>
                    </a:xfrm>
                    <a:prstGeom prst="rect">
                      <a:avLst/>
                    </a:prstGeom>
                  </pic:spPr>
                </pic:pic>
              </a:graphicData>
            </a:graphic>
            <wp14:sizeRelH relativeFrom="margin">
              <wp14:pctWidth>0</wp14:pctWidth>
            </wp14:sizeRelH>
            <wp14:sizeRelV relativeFrom="margin">
              <wp14:pctHeight>0</wp14:pctHeight>
            </wp14:sizeRelV>
          </wp:anchor>
        </w:drawing>
      </w:r>
    </w:p>
    <w:p w14:paraId="1839B141" w14:textId="35E2E7AA" w:rsidR="000A4629" w:rsidRPr="000A4629" w:rsidRDefault="000A4629" w:rsidP="000A4629"/>
    <w:p w14:paraId="7668C252" w14:textId="77777777" w:rsidR="000A4629" w:rsidRPr="000A4629" w:rsidRDefault="000A4629" w:rsidP="000A4629"/>
    <w:p w14:paraId="41C3F83F" w14:textId="77777777" w:rsidR="000A4629" w:rsidRPr="000A4629" w:rsidRDefault="000A4629" w:rsidP="000A4629"/>
    <w:p w14:paraId="1778CAAC" w14:textId="77777777" w:rsidR="000A4629" w:rsidRPr="000A4629" w:rsidRDefault="000A4629" w:rsidP="000A4629"/>
    <w:p w14:paraId="7FA157F5" w14:textId="254AE252" w:rsidR="000A4629" w:rsidRDefault="000A4629" w:rsidP="000A4629">
      <w:pPr>
        <w:tabs>
          <w:tab w:val="left" w:pos="5789"/>
        </w:tabs>
      </w:pPr>
      <w:r>
        <w:tab/>
      </w:r>
    </w:p>
    <w:p w14:paraId="068A0F2D" w14:textId="77777777" w:rsidR="000A4629" w:rsidRDefault="000A4629" w:rsidP="000A4629">
      <w:pPr>
        <w:tabs>
          <w:tab w:val="left" w:pos="5789"/>
        </w:tabs>
      </w:pPr>
      <w:r>
        <w:tab/>
      </w:r>
    </w:p>
    <w:p w14:paraId="129E19CC" w14:textId="77777777" w:rsidR="000A4629" w:rsidRDefault="000A4629" w:rsidP="000A4629">
      <w:pPr>
        <w:tabs>
          <w:tab w:val="left" w:pos="5789"/>
        </w:tabs>
      </w:pPr>
    </w:p>
    <w:p w14:paraId="62A78A0F" w14:textId="77777777" w:rsidR="000A4629" w:rsidRDefault="000A4629" w:rsidP="000A4629">
      <w:pPr>
        <w:tabs>
          <w:tab w:val="left" w:pos="5789"/>
        </w:tabs>
      </w:pPr>
    </w:p>
    <w:p w14:paraId="4EB95DE0" w14:textId="77777777" w:rsidR="000A4629" w:rsidRDefault="000A4629" w:rsidP="000A4629">
      <w:pPr>
        <w:tabs>
          <w:tab w:val="left" w:pos="5789"/>
        </w:tabs>
      </w:pPr>
    </w:p>
    <w:p w14:paraId="6B79EE7A" w14:textId="77777777" w:rsidR="000A4629" w:rsidRDefault="000A4629" w:rsidP="000A4629">
      <w:pPr>
        <w:tabs>
          <w:tab w:val="left" w:pos="5789"/>
        </w:tabs>
      </w:pPr>
    </w:p>
    <w:p w14:paraId="4F5E8E12" w14:textId="77777777" w:rsidR="000A4629" w:rsidRDefault="000A4629" w:rsidP="000A4629">
      <w:pPr>
        <w:tabs>
          <w:tab w:val="left" w:pos="5789"/>
        </w:tabs>
      </w:pPr>
    </w:p>
    <w:p w14:paraId="51744B36" w14:textId="3F2E0AD8" w:rsidR="000A4629" w:rsidRDefault="000A4629" w:rsidP="000A4629">
      <w:pPr>
        <w:tabs>
          <w:tab w:val="left" w:pos="5789"/>
        </w:tabs>
      </w:pPr>
      <w:r w:rsidRPr="000A4629">
        <w:rPr>
          <w:noProof/>
        </w:rPr>
        <w:lastRenderedPageBreak/>
        <w:drawing>
          <wp:inline distT="0" distB="0" distL="0" distR="0" wp14:anchorId="6462DF1A" wp14:editId="078CCBD4">
            <wp:extent cx="6606073" cy="3799697"/>
            <wp:effectExtent l="0" t="0" r="4445" b="0"/>
            <wp:docPr id="687968902" name="Imagen 1"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968902" name="Imagen 1" descr="Interfaz de usuario gráfica, Texto, Sitio web&#10;&#10;Descripción generada automáticamente"/>
                    <pic:cNvPicPr/>
                  </pic:nvPicPr>
                  <pic:blipFill>
                    <a:blip r:embed="rId249"/>
                    <a:stretch>
                      <a:fillRect/>
                    </a:stretch>
                  </pic:blipFill>
                  <pic:spPr>
                    <a:xfrm>
                      <a:off x="0" y="0"/>
                      <a:ext cx="6609069" cy="3801420"/>
                    </a:xfrm>
                    <a:prstGeom prst="rect">
                      <a:avLst/>
                    </a:prstGeom>
                  </pic:spPr>
                </pic:pic>
              </a:graphicData>
            </a:graphic>
          </wp:inline>
        </w:drawing>
      </w:r>
    </w:p>
    <w:p w14:paraId="51CC0E92" w14:textId="0B1665FF" w:rsidR="000A4629" w:rsidRDefault="000A4629" w:rsidP="000A4629">
      <w:pPr>
        <w:tabs>
          <w:tab w:val="left" w:pos="5789"/>
        </w:tabs>
      </w:pPr>
      <w:r w:rsidRPr="00DC498F">
        <w:rPr>
          <w:rFonts w:hAnsi="Calibri"/>
          <w:b/>
          <w:bCs/>
          <w:noProof/>
          <w:color w:val="003366"/>
          <w:kern w:val="24"/>
          <w:sz w:val="72"/>
          <w:szCs w:val="72"/>
          <w:lang w:val="es-ES"/>
          <w14:shadow w14:blurRad="38100" w14:dist="38100" w14:dir="2700000" w14:sx="100000" w14:sy="100000" w14:kx="0" w14:ky="0" w14:algn="tl">
            <w14:srgbClr w14:val="000000">
              <w14:alpha w14:val="57000"/>
            </w14:srgbClr>
          </w14:shadow>
        </w:rPr>
        <w:drawing>
          <wp:anchor distT="0" distB="0" distL="114300" distR="114300" simplePos="0" relativeHeight="251759616" behindDoc="1" locked="0" layoutInCell="1" allowOverlap="1" wp14:anchorId="52907FE2" wp14:editId="48850A73">
            <wp:simplePos x="0" y="0"/>
            <wp:positionH relativeFrom="column">
              <wp:posOffset>635</wp:posOffset>
            </wp:positionH>
            <wp:positionV relativeFrom="paragraph">
              <wp:posOffset>129164</wp:posOffset>
            </wp:positionV>
            <wp:extent cx="6774815" cy="614680"/>
            <wp:effectExtent l="0" t="0" r="6985" b="0"/>
            <wp:wrapNone/>
            <wp:docPr id="350120716" name="Imagen 35012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774815" cy="614680"/>
                    </a:xfrm>
                    <a:prstGeom prst="rect">
                      <a:avLst/>
                    </a:prstGeom>
                    <a:noFill/>
                    <a:ln>
                      <a:noFill/>
                    </a:ln>
                  </pic:spPr>
                </pic:pic>
              </a:graphicData>
            </a:graphic>
          </wp:anchor>
        </w:drawing>
      </w:r>
    </w:p>
    <w:p w14:paraId="5DB0835A" w14:textId="77777777" w:rsidR="00C47C2E" w:rsidRDefault="00C47C2E" w:rsidP="00C47C2E">
      <w:pPr>
        <w:pStyle w:val="Prrafodelista"/>
        <w:rPr>
          <w:b/>
          <w:bCs/>
          <w:sz w:val="36"/>
          <w:szCs w:val="36"/>
          <w:lang w:val="es-ES"/>
        </w:rPr>
      </w:pPr>
      <w:r w:rsidRPr="00C47C2E">
        <w:rPr>
          <w:noProof/>
        </w:rPr>
        <w:drawing>
          <wp:anchor distT="0" distB="0" distL="114300" distR="114300" simplePos="0" relativeHeight="251760640" behindDoc="1" locked="0" layoutInCell="1" allowOverlap="1" wp14:anchorId="532332C5" wp14:editId="7CE7E597">
            <wp:simplePos x="0" y="0"/>
            <wp:positionH relativeFrom="column">
              <wp:posOffset>790</wp:posOffset>
            </wp:positionH>
            <wp:positionV relativeFrom="paragraph">
              <wp:posOffset>458911</wp:posOffset>
            </wp:positionV>
            <wp:extent cx="6605905" cy="3732094"/>
            <wp:effectExtent l="0" t="0" r="4445" b="1905"/>
            <wp:wrapNone/>
            <wp:docPr id="41047225"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7225" name="Imagen 1" descr="Interfaz de usuario gráfica&#10;&#10;Descripción generada automáticamente con confianza media"/>
                    <pic:cNvPicPr/>
                  </pic:nvPicPr>
                  <pic:blipFill>
                    <a:blip r:embed="rId250">
                      <a:extLst>
                        <a:ext uri="{28A0092B-C50C-407E-A947-70E740481C1C}">
                          <a14:useLocalDpi xmlns:a14="http://schemas.microsoft.com/office/drawing/2010/main" val="0"/>
                        </a:ext>
                      </a:extLst>
                    </a:blip>
                    <a:stretch>
                      <a:fillRect/>
                    </a:stretch>
                  </pic:blipFill>
                  <pic:spPr>
                    <a:xfrm>
                      <a:off x="0" y="0"/>
                      <a:ext cx="6607728" cy="3733124"/>
                    </a:xfrm>
                    <a:prstGeom prst="rect">
                      <a:avLst/>
                    </a:prstGeom>
                  </pic:spPr>
                </pic:pic>
              </a:graphicData>
            </a:graphic>
            <wp14:sizeRelH relativeFrom="margin">
              <wp14:pctWidth>0</wp14:pctWidth>
            </wp14:sizeRelH>
            <wp14:sizeRelV relativeFrom="margin">
              <wp14:pctHeight>0</wp14:pctHeight>
            </wp14:sizeRelV>
          </wp:anchor>
        </w:drawing>
      </w:r>
      <w:r w:rsidR="000A4629">
        <w:rPr>
          <w:b/>
          <w:bCs/>
          <w:sz w:val="36"/>
          <w:szCs w:val="36"/>
          <w:lang w:val="es-ES"/>
        </w:rPr>
        <w:t xml:space="preserve">7. ENTES DESCENTRALIZADOS  </w:t>
      </w:r>
    </w:p>
    <w:p w14:paraId="7A7C6A29" w14:textId="77777777" w:rsidR="00C47C2E" w:rsidRDefault="00C47C2E" w:rsidP="00C47C2E">
      <w:pPr>
        <w:pStyle w:val="Prrafodelista"/>
        <w:rPr>
          <w:b/>
          <w:bCs/>
          <w:sz w:val="36"/>
          <w:szCs w:val="36"/>
          <w:lang w:val="es-ES"/>
        </w:rPr>
      </w:pPr>
    </w:p>
    <w:p w14:paraId="651AF453" w14:textId="77777777" w:rsidR="00C47C2E" w:rsidRDefault="00C47C2E" w:rsidP="00C47C2E">
      <w:pPr>
        <w:pStyle w:val="Prrafodelista"/>
        <w:rPr>
          <w:b/>
          <w:bCs/>
          <w:sz w:val="36"/>
          <w:szCs w:val="36"/>
          <w:lang w:val="es-ES"/>
        </w:rPr>
      </w:pPr>
    </w:p>
    <w:p w14:paraId="0DEC9CBE" w14:textId="77777777" w:rsidR="00C47C2E" w:rsidRDefault="00C47C2E" w:rsidP="00C47C2E">
      <w:pPr>
        <w:pStyle w:val="Prrafodelista"/>
        <w:rPr>
          <w:b/>
          <w:bCs/>
          <w:sz w:val="36"/>
          <w:szCs w:val="36"/>
          <w:lang w:val="es-ES"/>
        </w:rPr>
      </w:pPr>
    </w:p>
    <w:p w14:paraId="19640318" w14:textId="77777777" w:rsidR="00C47C2E" w:rsidRDefault="00C47C2E" w:rsidP="00C47C2E">
      <w:pPr>
        <w:pStyle w:val="Prrafodelista"/>
        <w:rPr>
          <w:b/>
          <w:bCs/>
          <w:sz w:val="36"/>
          <w:szCs w:val="36"/>
          <w:lang w:val="es-ES"/>
        </w:rPr>
      </w:pPr>
    </w:p>
    <w:p w14:paraId="60C58726" w14:textId="77777777" w:rsidR="00C47C2E" w:rsidRDefault="00C47C2E" w:rsidP="00C47C2E">
      <w:pPr>
        <w:pStyle w:val="Prrafodelista"/>
        <w:rPr>
          <w:b/>
          <w:bCs/>
          <w:sz w:val="36"/>
          <w:szCs w:val="36"/>
          <w:lang w:val="es-ES"/>
        </w:rPr>
      </w:pPr>
    </w:p>
    <w:p w14:paraId="3E1FFD41" w14:textId="77777777" w:rsidR="00C47C2E" w:rsidRDefault="00C47C2E" w:rsidP="00C47C2E">
      <w:pPr>
        <w:pStyle w:val="Prrafodelista"/>
        <w:rPr>
          <w:b/>
          <w:bCs/>
          <w:sz w:val="36"/>
          <w:szCs w:val="36"/>
          <w:lang w:val="es-ES"/>
        </w:rPr>
      </w:pPr>
    </w:p>
    <w:p w14:paraId="75758A5E" w14:textId="77777777" w:rsidR="00C47C2E" w:rsidRDefault="00C47C2E" w:rsidP="00C47C2E">
      <w:pPr>
        <w:pStyle w:val="Prrafodelista"/>
        <w:rPr>
          <w:b/>
          <w:bCs/>
          <w:sz w:val="36"/>
          <w:szCs w:val="36"/>
          <w:lang w:val="es-ES"/>
        </w:rPr>
      </w:pPr>
    </w:p>
    <w:p w14:paraId="703B1C9C" w14:textId="77777777" w:rsidR="00C47C2E" w:rsidRDefault="00C47C2E" w:rsidP="00C47C2E">
      <w:pPr>
        <w:pStyle w:val="Prrafodelista"/>
        <w:rPr>
          <w:b/>
          <w:bCs/>
          <w:sz w:val="36"/>
          <w:szCs w:val="36"/>
          <w:lang w:val="es-ES"/>
        </w:rPr>
      </w:pPr>
    </w:p>
    <w:p w14:paraId="03C2DED0" w14:textId="77777777" w:rsidR="00C47C2E" w:rsidRDefault="00C47C2E" w:rsidP="00C47C2E">
      <w:pPr>
        <w:pStyle w:val="Prrafodelista"/>
        <w:rPr>
          <w:b/>
          <w:bCs/>
          <w:sz w:val="36"/>
          <w:szCs w:val="36"/>
          <w:lang w:val="es-ES"/>
        </w:rPr>
      </w:pPr>
    </w:p>
    <w:p w14:paraId="03711591" w14:textId="77777777" w:rsidR="00C47C2E" w:rsidRPr="00C47C2E" w:rsidRDefault="00C47C2E" w:rsidP="00C47C2E">
      <w:pPr>
        <w:rPr>
          <w:b/>
          <w:bCs/>
          <w:sz w:val="36"/>
          <w:szCs w:val="36"/>
          <w:lang w:val="es-ES"/>
        </w:rPr>
      </w:pPr>
    </w:p>
    <w:p w14:paraId="374A60B8" w14:textId="77777777" w:rsidR="00C47C2E" w:rsidRDefault="00C47C2E" w:rsidP="00C47C2E">
      <w:pPr>
        <w:rPr>
          <w:lang w:val="es-ES"/>
        </w:rPr>
      </w:pPr>
      <w:r w:rsidRPr="00C47C2E">
        <w:rPr>
          <w:noProof/>
          <w:lang w:val="es-ES"/>
        </w:rPr>
        <w:lastRenderedPageBreak/>
        <w:drawing>
          <wp:inline distT="0" distB="0" distL="0" distR="0" wp14:anchorId="467C3AF0" wp14:editId="7FA59258">
            <wp:extent cx="6737684" cy="3900076"/>
            <wp:effectExtent l="0" t="0" r="6350" b="5715"/>
            <wp:docPr id="5282448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244867" name=""/>
                    <pic:cNvPicPr/>
                  </pic:nvPicPr>
                  <pic:blipFill rotWithShape="1">
                    <a:blip r:embed="rId251"/>
                    <a:srcRect b="12980"/>
                    <a:stretch/>
                  </pic:blipFill>
                  <pic:spPr bwMode="auto">
                    <a:xfrm>
                      <a:off x="0" y="0"/>
                      <a:ext cx="6743101" cy="3903211"/>
                    </a:xfrm>
                    <a:prstGeom prst="rect">
                      <a:avLst/>
                    </a:prstGeom>
                    <a:ln>
                      <a:noFill/>
                    </a:ln>
                    <a:extLst>
                      <a:ext uri="{53640926-AAD7-44D8-BBD7-CCE9431645EC}">
                        <a14:shadowObscured xmlns:a14="http://schemas.microsoft.com/office/drawing/2010/main"/>
                      </a:ext>
                    </a:extLst>
                  </pic:spPr>
                </pic:pic>
              </a:graphicData>
            </a:graphic>
          </wp:inline>
        </w:drawing>
      </w:r>
    </w:p>
    <w:p w14:paraId="6A858E5B" w14:textId="09D9AF71" w:rsidR="00C47C2E" w:rsidRPr="00C47C2E" w:rsidRDefault="00DD7F6D" w:rsidP="00C47C2E">
      <w:pPr>
        <w:rPr>
          <w:sz w:val="36"/>
          <w:szCs w:val="36"/>
          <w:lang w:val="es-ES"/>
        </w:rPr>
      </w:pPr>
      <w:r w:rsidRPr="00DD7F6D">
        <w:rPr>
          <w:noProof/>
          <w:sz w:val="36"/>
          <w:szCs w:val="36"/>
          <w:lang w:val="es-ES"/>
        </w:rPr>
        <w:drawing>
          <wp:inline distT="0" distB="0" distL="0" distR="0" wp14:anchorId="7F2C48DB" wp14:editId="6A4914C7">
            <wp:extent cx="6737350" cy="3852735"/>
            <wp:effectExtent l="0" t="0" r="6350" b="0"/>
            <wp:docPr id="1995517937"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517937" name="Imagen 1" descr="Interfaz de usuario gráfica, Sitio web&#10;&#10;Descripción generada automáticamente"/>
                    <pic:cNvPicPr/>
                  </pic:nvPicPr>
                  <pic:blipFill>
                    <a:blip r:embed="rId252"/>
                    <a:stretch>
                      <a:fillRect/>
                    </a:stretch>
                  </pic:blipFill>
                  <pic:spPr>
                    <a:xfrm>
                      <a:off x="0" y="0"/>
                      <a:ext cx="6743037" cy="3855987"/>
                    </a:xfrm>
                    <a:prstGeom prst="rect">
                      <a:avLst/>
                    </a:prstGeom>
                  </pic:spPr>
                </pic:pic>
              </a:graphicData>
            </a:graphic>
          </wp:inline>
        </w:drawing>
      </w:r>
    </w:p>
    <w:p w14:paraId="161037DE" w14:textId="0FB3A20E" w:rsidR="00C47C2E" w:rsidRDefault="00FC35B2" w:rsidP="00C47C2E">
      <w:pPr>
        <w:rPr>
          <w:lang w:val="es-ES"/>
        </w:rPr>
      </w:pPr>
      <w:r w:rsidRPr="00FC35B2">
        <w:rPr>
          <w:noProof/>
          <w:lang w:val="es-ES"/>
        </w:rPr>
        <w:lastRenderedPageBreak/>
        <w:drawing>
          <wp:anchor distT="0" distB="0" distL="114300" distR="114300" simplePos="0" relativeHeight="251761664" behindDoc="1" locked="0" layoutInCell="1" allowOverlap="1" wp14:anchorId="795CAF8D" wp14:editId="0644E58F">
            <wp:simplePos x="0" y="0"/>
            <wp:positionH relativeFrom="column">
              <wp:posOffset>790</wp:posOffset>
            </wp:positionH>
            <wp:positionV relativeFrom="paragraph">
              <wp:posOffset>-7880</wp:posOffset>
            </wp:positionV>
            <wp:extent cx="6806565" cy="3827459"/>
            <wp:effectExtent l="0" t="0" r="0" b="1905"/>
            <wp:wrapNone/>
            <wp:docPr id="894345090" name="Imagen 1" descr="Diagram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45090" name="Imagen 1" descr="Diagrama, Sitio web&#10;&#10;Descripción generada automáticamente"/>
                    <pic:cNvPicPr/>
                  </pic:nvPicPr>
                  <pic:blipFill rotWithShape="1">
                    <a:blip r:embed="rId253">
                      <a:extLst>
                        <a:ext uri="{28A0092B-C50C-407E-A947-70E740481C1C}">
                          <a14:useLocalDpi xmlns:a14="http://schemas.microsoft.com/office/drawing/2010/main" val="0"/>
                        </a:ext>
                      </a:extLst>
                    </a:blip>
                    <a:srcRect/>
                    <a:stretch/>
                  </pic:blipFill>
                  <pic:spPr>
                    <a:xfrm>
                      <a:off x="0" y="0"/>
                      <a:ext cx="6818830" cy="3834356"/>
                    </a:xfrm>
                    <a:prstGeom prst="rect">
                      <a:avLst/>
                    </a:prstGeom>
                  </pic:spPr>
                </pic:pic>
              </a:graphicData>
            </a:graphic>
            <wp14:sizeRelH relativeFrom="margin">
              <wp14:pctWidth>0</wp14:pctWidth>
            </wp14:sizeRelH>
            <wp14:sizeRelV relativeFrom="margin">
              <wp14:pctHeight>0</wp14:pctHeight>
            </wp14:sizeRelV>
          </wp:anchor>
        </w:drawing>
      </w:r>
    </w:p>
    <w:p w14:paraId="25D6172A" w14:textId="77777777" w:rsidR="00C47C2E" w:rsidRDefault="00C47C2E" w:rsidP="00C47C2E">
      <w:pPr>
        <w:rPr>
          <w:lang w:val="es-ES"/>
        </w:rPr>
      </w:pPr>
    </w:p>
    <w:p w14:paraId="32B351FE" w14:textId="77777777" w:rsidR="00C47C2E" w:rsidRDefault="00C47C2E" w:rsidP="00C47C2E">
      <w:pPr>
        <w:rPr>
          <w:lang w:val="es-ES"/>
        </w:rPr>
      </w:pPr>
    </w:p>
    <w:p w14:paraId="064B5DBD" w14:textId="77777777" w:rsidR="00561A7B" w:rsidRDefault="00561A7B" w:rsidP="00C47C2E">
      <w:pPr>
        <w:rPr>
          <w:lang w:val="es-ES"/>
        </w:rPr>
      </w:pPr>
    </w:p>
    <w:p w14:paraId="07816597" w14:textId="77777777" w:rsidR="00C47C2E" w:rsidRDefault="00FC35B2" w:rsidP="00C47C2E">
      <w:pPr>
        <w:rPr>
          <w:sz w:val="36"/>
          <w:szCs w:val="36"/>
          <w:lang w:val="es-ES"/>
        </w:rPr>
      </w:pPr>
      <w:r w:rsidRPr="00FC35B2">
        <w:rPr>
          <w:noProof/>
          <w:sz w:val="36"/>
          <w:szCs w:val="36"/>
          <w:lang w:val="es-ES"/>
        </w:rPr>
        <w:drawing>
          <wp:anchor distT="0" distB="0" distL="114300" distR="114300" simplePos="0" relativeHeight="251762688" behindDoc="1" locked="0" layoutInCell="1" allowOverlap="1" wp14:anchorId="57E8540E" wp14:editId="5DDAC57B">
            <wp:simplePos x="0" y="0"/>
            <wp:positionH relativeFrom="column">
              <wp:posOffset>635</wp:posOffset>
            </wp:positionH>
            <wp:positionV relativeFrom="paragraph">
              <wp:posOffset>2950690</wp:posOffset>
            </wp:positionV>
            <wp:extent cx="6806887" cy="3881120"/>
            <wp:effectExtent l="0" t="0" r="0" b="5080"/>
            <wp:wrapNone/>
            <wp:docPr id="1518956368"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56368" name="Imagen 1" descr="Diagrama&#10;&#10;Descripción generada automáticamente"/>
                    <pic:cNvPicPr/>
                  </pic:nvPicPr>
                  <pic:blipFill>
                    <a:blip r:embed="rId254">
                      <a:extLst>
                        <a:ext uri="{28A0092B-C50C-407E-A947-70E740481C1C}">
                          <a14:useLocalDpi xmlns:a14="http://schemas.microsoft.com/office/drawing/2010/main" val="0"/>
                        </a:ext>
                      </a:extLst>
                    </a:blip>
                    <a:stretch>
                      <a:fillRect/>
                    </a:stretch>
                  </pic:blipFill>
                  <pic:spPr>
                    <a:xfrm>
                      <a:off x="0" y="0"/>
                      <a:ext cx="6806887" cy="3881120"/>
                    </a:xfrm>
                    <a:prstGeom prst="rect">
                      <a:avLst/>
                    </a:prstGeom>
                  </pic:spPr>
                </pic:pic>
              </a:graphicData>
            </a:graphic>
            <wp14:sizeRelH relativeFrom="margin">
              <wp14:pctWidth>0</wp14:pctWidth>
            </wp14:sizeRelH>
            <wp14:sizeRelV relativeFrom="margin">
              <wp14:pctHeight>0</wp14:pctHeight>
            </wp14:sizeRelV>
          </wp:anchor>
        </w:drawing>
      </w:r>
    </w:p>
    <w:p w14:paraId="7B7F4BD5" w14:textId="77777777" w:rsidR="00561A7B" w:rsidRPr="00561A7B" w:rsidRDefault="00561A7B" w:rsidP="00561A7B">
      <w:pPr>
        <w:rPr>
          <w:sz w:val="36"/>
          <w:szCs w:val="36"/>
          <w:lang w:val="es-ES"/>
        </w:rPr>
      </w:pPr>
    </w:p>
    <w:p w14:paraId="0CC3FB27" w14:textId="77777777" w:rsidR="00561A7B" w:rsidRPr="00561A7B" w:rsidRDefault="00561A7B" w:rsidP="00561A7B">
      <w:pPr>
        <w:rPr>
          <w:sz w:val="36"/>
          <w:szCs w:val="36"/>
          <w:lang w:val="es-ES"/>
        </w:rPr>
      </w:pPr>
    </w:p>
    <w:p w14:paraId="2B12505E" w14:textId="77777777" w:rsidR="00561A7B" w:rsidRPr="00561A7B" w:rsidRDefault="00561A7B" w:rsidP="00561A7B">
      <w:pPr>
        <w:rPr>
          <w:sz w:val="36"/>
          <w:szCs w:val="36"/>
          <w:lang w:val="es-ES"/>
        </w:rPr>
      </w:pPr>
    </w:p>
    <w:p w14:paraId="77655B6B" w14:textId="77777777" w:rsidR="00561A7B" w:rsidRPr="00561A7B" w:rsidRDefault="00561A7B" w:rsidP="00561A7B">
      <w:pPr>
        <w:rPr>
          <w:sz w:val="36"/>
          <w:szCs w:val="36"/>
          <w:lang w:val="es-ES"/>
        </w:rPr>
      </w:pPr>
    </w:p>
    <w:p w14:paraId="3B64E645" w14:textId="77777777" w:rsidR="00561A7B" w:rsidRPr="00561A7B" w:rsidRDefault="00561A7B" w:rsidP="00561A7B">
      <w:pPr>
        <w:rPr>
          <w:sz w:val="36"/>
          <w:szCs w:val="36"/>
          <w:lang w:val="es-ES"/>
        </w:rPr>
      </w:pPr>
    </w:p>
    <w:p w14:paraId="1EC83030" w14:textId="77777777" w:rsidR="00561A7B" w:rsidRPr="00561A7B" w:rsidRDefault="00561A7B" w:rsidP="00561A7B">
      <w:pPr>
        <w:rPr>
          <w:sz w:val="36"/>
          <w:szCs w:val="36"/>
          <w:lang w:val="es-ES"/>
        </w:rPr>
      </w:pPr>
    </w:p>
    <w:p w14:paraId="2D18B896" w14:textId="77777777" w:rsidR="00561A7B" w:rsidRPr="00561A7B" w:rsidRDefault="00561A7B" w:rsidP="00561A7B">
      <w:pPr>
        <w:rPr>
          <w:sz w:val="36"/>
          <w:szCs w:val="36"/>
          <w:lang w:val="es-ES"/>
        </w:rPr>
      </w:pPr>
    </w:p>
    <w:p w14:paraId="2182E5C7" w14:textId="77777777" w:rsidR="00561A7B" w:rsidRPr="00561A7B" w:rsidRDefault="00561A7B" w:rsidP="00561A7B">
      <w:pPr>
        <w:rPr>
          <w:sz w:val="36"/>
          <w:szCs w:val="36"/>
          <w:lang w:val="es-ES"/>
        </w:rPr>
      </w:pPr>
    </w:p>
    <w:p w14:paraId="173E64A9" w14:textId="77777777" w:rsidR="00561A7B" w:rsidRPr="00561A7B" w:rsidRDefault="00561A7B" w:rsidP="00561A7B">
      <w:pPr>
        <w:rPr>
          <w:sz w:val="36"/>
          <w:szCs w:val="36"/>
          <w:lang w:val="es-ES"/>
        </w:rPr>
      </w:pPr>
    </w:p>
    <w:p w14:paraId="08BB8E4D" w14:textId="77777777" w:rsidR="00561A7B" w:rsidRPr="00561A7B" w:rsidRDefault="00561A7B" w:rsidP="00561A7B">
      <w:pPr>
        <w:rPr>
          <w:sz w:val="36"/>
          <w:szCs w:val="36"/>
          <w:lang w:val="es-ES"/>
        </w:rPr>
      </w:pPr>
    </w:p>
    <w:p w14:paraId="4F272A90" w14:textId="77777777" w:rsidR="00561A7B" w:rsidRPr="00561A7B" w:rsidRDefault="00561A7B" w:rsidP="00561A7B">
      <w:pPr>
        <w:rPr>
          <w:sz w:val="36"/>
          <w:szCs w:val="36"/>
          <w:lang w:val="es-ES"/>
        </w:rPr>
      </w:pPr>
    </w:p>
    <w:p w14:paraId="7AB8A22B" w14:textId="77777777" w:rsidR="00561A7B" w:rsidRPr="00561A7B" w:rsidRDefault="00561A7B" w:rsidP="00561A7B">
      <w:pPr>
        <w:rPr>
          <w:sz w:val="36"/>
          <w:szCs w:val="36"/>
          <w:lang w:val="es-ES"/>
        </w:rPr>
      </w:pPr>
    </w:p>
    <w:p w14:paraId="5E797977" w14:textId="77777777" w:rsidR="00561A7B" w:rsidRPr="00561A7B" w:rsidRDefault="00561A7B" w:rsidP="00561A7B">
      <w:pPr>
        <w:rPr>
          <w:sz w:val="36"/>
          <w:szCs w:val="36"/>
          <w:lang w:val="es-ES"/>
        </w:rPr>
      </w:pPr>
    </w:p>
    <w:p w14:paraId="2AAF80FE" w14:textId="77777777" w:rsidR="00561A7B" w:rsidRDefault="00561A7B" w:rsidP="00561A7B">
      <w:pPr>
        <w:jc w:val="right"/>
        <w:rPr>
          <w:sz w:val="36"/>
          <w:szCs w:val="36"/>
          <w:lang w:val="es-ES"/>
        </w:rPr>
      </w:pPr>
    </w:p>
    <w:p w14:paraId="1B8A2668" w14:textId="602C87B1" w:rsidR="00561A7B" w:rsidRDefault="00561A7B" w:rsidP="00561A7B">
      <w:pPr>
        <w:rPr>
          <w:sz w:val="36"/>
          <w:szCs w:val="36"/>
          <w:lang w:val="es-ES"/>
        </w:rPr>
      </w:pPr>
      <w:r w:rsidRPr="00561A7B">
        <w:rPr>
          <w:noProof/>
          <w:sz w:val="36"/>
          <w:szCs w:val="36"/>
          <w:lang w:val="es-ES"/>
        </w:rPr>
        <w:lastRenderedPageBreak/>
        <w:drawing>
          <wp:inline distT="0" distB="0" distL="0" distR="0" wp14:anchorId="68EABAEB" wp14:editId="1DBCC003">
            <wp:extent cx="6823027" cy="3937518"/>
            <wp:effectExtent l="0" t="0" r="0" b="6350"/>
            <wp:docPr id="5838610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61064" name=""/>
                    <pic:cNvPicPr/>
                  </pic:nvPicPr>
                  <pic:blipFill>
                    <a:blip r:embed="rId255"/>
                    <a:stretch>
                      <a:fillRect/>
                    </a:stretch>
                  </pic:blipFill>
                  <pic:spPr>
                    <a:xfrm>
                      <a:off x="0" y="0"/>
                      <a:ext cx="6832325" cy="3942884"/>
                    </a:xfrm>
                    <a:prstGeom prst="rect">
                      <a:avLst/>
                    </a:prstGeom>
                  </pic:spPr>
                </pic:pic>
              </a:graphicData>
            </a:graphic>
          </wp:inline>
        </w:drawing>
      </w:r>
    </w:p>
    <w:p w14:paraId="26B25F53" w14:textId="301B1D59" w:rsidR="000116AD" w:rsidRDefault="000116AD" w:rsidP="00561A7B">
      <w:pPr>
        <w:rPr>
          <w:sz w:val="36"/>
          <w:szCs w:val="36"/>
          <w:lang w:val="es-ES"/>
        </w:rPr>
      </w:pPr>
      <w:r w:rsidRPr="000116AD">
        <w:rPr>
          <w:noProof/>
          <w:sz w:val="36"/>
          <w:szCs w:val="36"/>
          <w:lang w:val="es-ES"/>
        </w:rPr>
        <w:drawing>
          <wp:inline distT="0" distB="0" distL="0" distR="0" wp14:anchorId="729049A9" wp14:editId="5BE859D9">
            <wp:extent cx="6662057" cy="3836324"/>
            <wp:effectExtent l="0" t="0" r="5715" b="0"/>
            <wp:docPr id="127397500" name="Imagen 1"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7500" name="Imagen 1" descr="Interfaz de usuario gráfica, Texto, Sitio web&#10;&#10;Descripción generada automáticamente"/>
                    <pic:cNvPicPr/>
                  </pic:nvPicPr>
                  <pic:blipFill>
                    <a:blip r:embed="rId256"/>
                    <a:stretch>
                      <a:fillRect/>
                    </a:stretch>
                  </pic:blipFill>
                  <pic:spPr>
                    <a:xfrm>
                      <a:off x="0" y="0"/>
                      <a:ext cx="6668818" cy="3840217"/>
                    </a:xfrm>
                    <a:prstGeom prst="rect">
                      <a:avLst/>
                    </a:prstGeom>
                  </pic:spPr>
                </pic:pic>
              </a:graphicData>
            </a:graphic>
          </wp:inline>
        </w:drawing>
      </w:r>
    </w:p>
    <w:p w14:paraId="141B9D0F" w14:textId="0A48812C" w:rsidR="000116AD" w:rsidRDefault="000116AD" w:rsidP="00561A7B">
      <w:pPr>
        <w:rPr>
          <w:sz w:val="36"/>
          <w:szCs w:val="36"/>
          <w:lang w:val="es-ES"/>
        </w:rPr>
      </w:pPr>
      <w:r w:rsidRPr="000116AD">
        <w:rPr>
          <w:noProof/>
          <w:sz w:val="36"/>
          <w:szCs w:val="36"/>
          <w:lang w:val="es-ES"/>
        </w:rPr>
        <w:lastRenderedPageBreak/>
        <w:drawing>
          <wp:inline distT="0" distB="0" distL="0" distR="0" wp14:anchorId="6B42F2B2" wp14:editId="562A4EBA">
            <wp:extent cx="6643395" cy="3825578"/>
            <wp:effectExtent l="0" t="0" r="5080" b="3810"/>
            <wp:docPr id="478127125" name="Imagen 1"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27125" name="Imagen 1" descr="Interfaz de usuario gráfica, Texto, Sitio web&#10;&#10;Descripción generada automáticamente"/>
                    <pic:cNvPicPr/>
                  </pic:nvPicPr>
                  <pic:blipFill>
                    <a:blip r:embed="rId256"/>
                    <a:stretch>
                      <a:fillRect/>
                    </a:stretch>
                  </pic:blipFill>
                  <pic:spPr>
                    <a:xfrm>
                      <a:off x="0" y="0"/>
                      <a:ext cx="6646769" cy="3827521"/>
                    </a:xfrm>
                    <a:prstGeom prst="rect">
                      <a:avLst/>
                    </a:prstGeom>
                  </pic:spPr>
                </pic:pic>
              </a:graphicData>
            </a:graphic>
          </wp:inline>
        </w:drawing>
      </w:r>
    </w:p>
    <w:p w14:paraId="20C37672" w14:textId="77777777" w:rsidR="000116AD" w:rsidRDefault="000116AD" w:rsidP="00561A7B">
      <w:pPr>
        <w:rPr>
          <w:sz w:val="36"/>
          <w:szCs w:val="36"/>
          <w:lang w:val="es-ES"/>
        </w:rPr>
      </w:pPr>
      <w:r w:rsidRPr="000116AD">
        <w:rPr>
          <w:noProof/>
          <w:sz w:val="36"/>
          <w:szCs w:val="36"/>
          <w:lang w:val="es-ES"/>
        </w:rPr>
        <w:drawing>
          <wp:inline distT="0" distB="0" distL="0" distR="0" wp14:anchorId="4A279D61" wp14:editId="3039E8C8">
            <wp:extent cx="6609540" cy="3825551"/>
            <wp:effectExtent l="0" t="0" r="1270" b="3810"/>
            <wp:docPr id="976635851" name="Imagen 1" descr="Captura de pantalla de un celular de un mensaje con una foto de un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635851" name="Imagen 1" descr="Captura de pantalla de un celular de un mensaje con una foto de un hombre&#10;&#10;Descripción generada automáticamente"/>
                    <pic:cNvPicPr/>
                  </pic:nvPicPr>
                  <pic:blipFill>
                    <a:blip r:embed="rId257"/>
                    <a:stretch>
                      <a:fillRect/>
                    </a:stretch>
                  </pic:blipFill>
                  <pic:spPr>
                    <a:xfrm>
                      <a:off x="0" y="0"/>
                      <a:ext cx="6617844" cy="3830357"/>
                    </a:xfrm>
                    <a:prstGeom prst="rect">
                      <a:avLst/>
                    </a:prstGeom>
                  </pic:spPr>
                </pic:pic>
              </a:graphicData>
            </a:graphic>
          </wp:inline>
        </w:drawing>
      </w:r>
    </w:p>
    <w:p w14:paraId="0F0F2590" w14:textId="7B6E6EDF" w:rsidR="00B06067" w:rsidRDefault="00B06067" w:rsidP="00561A7B">
      <w:pPr>
        <w:rPr>
          <w:sz w:val="36"/>
          <w:szCs w:val="36"/>
          <w:lang w:val="es-ES"/>
        </w:rPr>
      </w:pPr>
      <w:r w:rsidRPr="00B06067">
        <w:rPr>
          <w:noProof/>
          <w:sz w:val="36"/>
          <w:szCs w:val="36"/>
          <w:lang w:val="es-ES"/>
        </w:rPr>
        <w:lastRenderedPageBreak/>
        <w:drawing>
          <wp:inline distT="0" distB="0" distL="0" distR="0" wp14:anchorId="56A06183" wp14:editId="5D338B24">
            <wp:extent cx="6718040" cy="3864099"/>
            <wp:effectExtent l="0" t="0" r="6985" b="3175"/>
            <wp:docPr id="128600736" name="Imagen 1" descr="Captura de pantalla de un celular de un mensaje con una fot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00736" name="Imagen 1" descr="Captura de pantalla de un celular de un mensaje con una foto de una persona&#10;&#10;Descripción generada automáticamente con confianza media"/>
                    <pic:cNvPicPr/>
                  </pic:nvPicPr>
                  <pic:blipFill>
                    <a:blip r:embed="rId258"/>
                    <a:stretch>
                      <a:fillRect/>
                    </a:stretch>
                  </pic:blipFill>
                  <pic:spPr>
                    <a:xfrm>
                      <a:off x="0" y="0"/>
                      <a:ext cx="6722611" cy="3866728"/>
                    </a:xfrm>
                    <a:prstGeom prst="rect">
                      <a:avLst/>
                    </a:prstGeom>
                  </pic:spPr>
                </pic:pic>
              </a:graphicData>
            </a:graphic>
          </wp:inline>
        </w:drawing>
      </w:r>
    </w:p>
    <w:p w14:paraId="75570731" w14:textId="71FEFEE7" w:rsidR="00B06067" w:rsidRDefault="00B06067" w:rsidP="00561A7B">
      <w:pPr>
        <w:rPr>
          <w:sz w:val="36"/>
          <w:szCs w:val="36"/>
          <w:lang w:val="es-ES"/>
        </w:rPr>
      </w:pPr>
      <w:r w:rsidRPr="00B06067">
        <w:rPr>
          <w:noProof/>
          <w:sz w:val="36"/>
          <w:szCs w:val="36"/>
          <w:lang w:val="es-ES"/>
        </w:rPr>
        <w:drawing>
          <wp:anchor distT="0" distB="0" distL="114300" distR="114300" simplePos="0" relativeHeight="251763712" behindDoc="1" locked="0" layoutInCell="1" allowOverlap="1" wp14:anchorId="2550F58A" wp14:editId="4EF843D2">
            <wp:simplePos x="0" y="0"/>
            <wp:positionH relativeFrom="column">
              <wp:posOffset>791</wp:posOffset>
            </wp:positionH>
            <wp:positionV relativeFrom="paragraph">
              <wp:posOffset>42868</wp:posOffset>
            </wp:positionV>
            <wp:extent cx="6661818" cy="3769567"/>
            <wp:effectExtent l="0" t="0" r="5715" b="2540"/>
            <wp:wrapNone/>
            <wp:docPr id="442831715"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31715" name="Imagen 1" descr="Interfaz de usuario gráfica, Texto&#10;&#10;Descripción generada automáticamente"/>
                    <pic:cNvPicPr/>
                  </pic:nvPicPr>
                  <pic:blipFill>
                    <a:blip r:embed="rId259">
                      <a:extLst>
                        <a:ext uri="{28A0092B-C50C-407E-A947-70E740481C1C}">
                          <a14:useLocalDpi xmlns:a14="http://schemas.microsoft.com/office/drawing/2010/main" val="0"/>
                        </a:ext>
                      </a:extLst>
                    </a:blip>
                    <a:stretch>
                      <a:fillRect/>
                    </a:stretch>
                  </pic:blipFill>
                  <pic:spPr>
                    <a:xfrm>
                      <a:off x="0" y="0"/>
                      <a:ext cx="6667641" cy="3772862"/>
                    </a:xfrm>
                    <a:prstGeom prst="rect">
                      <a:avLst/>
                    </a:prstGeom>
                  </pic:spPr>
                </pic:pic>
              </a:graphicData>
            </a:graphic>
            <wp14:sizeRelH relativeFrom="margin">
              <wp14:pctWidth>0</wp14:pctWidth>
            </wp14:sizeRelH>
            <wp14:sizeRelV relativeFrom="margin">
              <wp14:pctHeight>0</wp14:pctHeight>
            </wp14:sizeRelV>
          </wp:anchor>
        </w:drawing>
      </w:r>
    </w:p>
    <w:p w14:paraId="28BD6A67" w14:textId="77777777" w:rsidR="00B06067" w:rsidRDefault="00B06067" w:rsidP="00561A7B">
      <w:pPr>
        <w:rPr>
          <w:sz w:val="36"/>
          <w:szCs w:val="36"/>
          <w:lang w:val="es-ES"/>
        </w:rPr>
      </w:pPr>
    </w:p>
    <w:p w14:paraId="5590B10E" w14:textId="77777777" w:rsidR="00EB2DB7" w:rsidRDefault="00EB2DB7" w:rsidP="00561A7B">
      <w:pPr>
        <w:rPr>
          <w:sz w:val="36"/>
          <w:szCs w:val="36"/>
          <w:lang w:val="es-ES"/>
        </w:rPr>
      </w:pPr>
    </w:p>
    <w:p w14:paraId="3BC04B82" w14:textId="77777777" w:rsidR="00EB2DB7" w:rsidRDefault="00EB2DB7" w:rsidP="00561A7B">
      <w:pPr>
        <w:rPr>
          <w:sz w:val="36"/>
          <w:szCs w:val="36"/>
          <w:lang w:val="es-ES"/>
        </w:rPr>
      </w:pPr>
    </w:p>
    <w:p w14:paraId="15454A33" w14:textId="77777777" w:rsidR="00EB2DB7" w:rsidRDefault="00EB2DB7" w:rsidP="00561A7B">
      <w:pPr>
        <w:rPr>
          <w:sz w:val="36"/>
          <w:szCs w:val="36"/>
          <w:lang w:val="es-ES"/>
        </w:rPr>
      </w:pPr>
    </w:p>
    <w:p w14:paraId="0A6FA8AC" w14:textId="77777777" w:rsidR="00EB2DB7" w:rsidRDefault="00EB2DB7" w:rsidP="00561A7B">
      <w:pPr>
        <w:rPr>
          <w:sz w:val="36"/>
          <w:szCs w:val="36"/>
          <w:lang w:val="es-ES"/>
        </w:rPr>
      </w:pPr>
    </w:p>
    <w:p w14:paraId="2866F9EF" w14:textId="77777777" w:rsidR="00EB2DB7" w:rsidRDefault="00EB2DB7" w:rsidP="00561A7B">
      <w:pPr>
        <w:rPr>
          <w:sz w:val="36"/>
          <w:szCs w:val="36"/>
          <w:lang w:val="es-ES"/>
        </w:rPr>
      </w:pPr>
    </w:p>
    <w:p w14:paraId="3A799189" w14:textId="77777777" w:rsidR="00EB2DB7" w:rsidRDefault="00EB2DB7" w:rsidP="00561A7B">
      <w:pPr>
        <w:rPr>
          <w:sz w:val="36"/>
          <w:szCs w:val="36"/>
          <w:lang w:val="es-ES"/>
        </w:rPr>
      </w:pPr>
    </w:p>
    <w:p w14:paraId="40AC250E" w14:textId="77777777" w:rsidR="00EB2DB7" w:rsidRDefault="00EB2DB7" w:rsidP="00561A7B">
      <w:pPr>
        <w:rPr>
          <w:sz w:val="36"/>
          <w:szCs w:val="36"/>
          <w:lang w:val="es-ES"/>
        </w:rPr>
      </w:pPr>
    </w:p>
    <w:p w14:paraId="598199C5" w14:textId="77777777" w:rsidR="00EB2DB7" w:rsidRDefault="00EB2DB7" w:rsidP="00561A7B">
      <w:pPr>
        <w:rPr>
          <w:sz w:val="36"/>
          <w:szCs w:val="36"/>
          <w:lang w:val="es-ES"/>
        </w:rPr>
      </w:pPr>
      <w:r w:rsidRPr="00EB2DB7">
        <w:rPr>
          <w:noProof/>
          <w:sz w:val="36"/>
          <w:szCs w:val="36"/>
          <w:lang w:val="es-ES"/>
        </w:rPr>
        <w:lastRenderedPageBreak/>
        <w:drawing>
          <wp:inline distT="0" distB="0" distL="0" distR="0" wp14:anchorId="540E1D1C" wp14:editId="07FF60E8">
            <wp:extent cx="6699379" cy="3840846"/>
            <wp:effectExtent l="0" t="0" r="6350" b="7620"/>
            <wp:docPr id="15579677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967741" name=""/>
                    <pic:cNvPicPr/>
                  </pic:nvPicPr>
                  <pic:blipFill>
                    <a:blip r:embed="rId260"/>
                    <a:stretch>
                      <a:fillRect/>
                    </a:stretch>
                  </pic:blipFill>
                  <pic:spPr>
                    <a:xfrm>
                      <a:off x="0" y="0"/>
                      <a:ext cx="6704096" cy="3843550"/>
                    </a:xfrm>
                    <a:prstGeom prst="rect">
                      <a:avLst/>
                    </a:prstGeom>
                  </pic:spPr>
                </pic:pic>
              </a:graphicData>
            </a:graphic>
          </wp:inline>
        </w:drawing>
      </w:r>
    </w:p>
    <w:p w14:paraId="133EDF97" w14:textId="77777777" w:rsidR="00EB2DB7" w:rsidRDefault="00EB2DB7" w:rsidP="00561A7B">
      <w:pPr>
        <w:rPr>
          <w:sz w:val="36"/>
          <w:szCs w:val="36"/>
          <w:lang w:val="es-ES"/>
        </w:rPr>
      </w:pPr>
      <w:r w:rsidRPr="00EB2DB7">
        <w:rPr>
          <w:noProof/>
          <w:sz w:val="36"/>
          <w:szCs w:val="36"/>
          <w:lang w:val="es-ES"/>
        </w:rPr>
        <w:drawing>
          <wp:anchor distT="0" distB="0" distL="114300" distR="114300" simplePos="0" relativeHeight="251764736" behindDoc="1" locked="0" layoutInCell="1" allowOverlap="1" wp14:anchorId="10CF7E23" wp14:editId="5288780F">
            <wp:simplePos x="0" y="0"/>
            <wp:positionH relativeFrom="column">
              <wp:posOffset>791</wp:posOffset>
            </wp:positionH>
            <wp:positionV relativeFrom="paragraph">
              <wp:posOffset>5935</wp:posOffset>
            </wp:positionV>
            <wp:extent cx="6714271" cy="3881535"/>
            <wp:effectExtent l="0" t="0" r="0" b="5080"/>
            <wp:wrapNone/>
            <wp:docPr id="1962230711"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30711" name="Imagen 1" descr="Interfaz de usuario gráfica, Sitio web&#10;&#10;Descripción generada automáticamente"/>
                    <pic:cNvPicPr/>
                  </pic:nvPicPr>
                  <pic:blipFill>
                    <a:blip r:embed="rId261">
                      <a:extLst>
                        <a:ext uri="{28A0092B-C50C-407E-A947-70E740481C1C}">
                          <a14:useLocalDpi xmlns:a14="http://schemas.microsoft.com/office/drawing/2010/main" val="0"/>
                        </a:ext>
                      </a:extLst>
                    </a:blip>
                    <a:stretch>
                      <a:fillRect/>
                    </a:stretch>
                  </pic:blipFill>
                  <pic:spPr>
                    <a:xfrm>
                      <a:off x="0" y="0"/>
                      <a:ext cx="6714271" cy="3881535"/>
                    </a:xfrm>
                    <a:prstGeom prst="rect">
                      <a:avLst/>
                    </a:prstGeom>
                  </pic:spPr>
                </pic:pic>
              </a:graphicData>
            </a:graphic>
            <wp14:sizeRelH relativeFrom="page">
              <wp14:pctWidth>0</wp14:pctWidth>
            </wp14:sizeRelH>
            <wp14:sizeRelV relativeFrom="page">
              <wp14:pctHeight>0</wp14:pctHeight>
            </wp14:sizeRelV>
          </wp:anchor>
        </w:drawing>
      </w:r>
    </w:p>
    <w:p w14:paraId="2160BBC6" w14:textId="77777777" w:rsidR="00B5026B" w:rsidRPr="00B5026B" w:rsidRDefault="00B5026B" w:rsidP="00B5026B">
      <w:pPr>
        <w:rPr>
          <w:sz w:val="36"/>
          <w:szCs w:val="36"/>
          <w:lang w:val="es-ES"/>
        </w:rPr>
      </w:pPr>
    </w:p>
    <w:p w14:paraId="6763400A" w14:textId="77777777" w:rsidR="00B5026B" w:rsidRPr="00B5026B" w:rsidRDefault="00B5026B" w:rsidP="00B5026B">
      <w:pPr>
        <w:rPr>
          <w:sz w:val="36"/>
          <w:szCs w:val="36"/>
          <w:lang w:val="es-ES"/>
        </w:rPr>
      </w:pPr>
    </w:p>
    <w:p w14:paraId="4481BF93" w14:textId="77777777" w:rsidR="00B5026B" w:rsidRPr="00B5026B" w:rsidRDefault="00B5026B" w:rsidP="00B5026B">
      <w:pPr>
        <w:rPr>
          <w:sz w:val="36"/>
          <w:szCs w:val="36"/>
          <w:lang w:val="es-ES"/>
        </w:rPr>
      </w:pPr>
    </w:p>
    <w:p w14:paraId="3BBBB128" w14:textId="77777777" w:rsidR="00B5026B" w:rsidRPr="00B5026B" w:rsidRDefault="00B5026B" w:rsidP="00B5026B">
      <w:pPr>
        <w:rPr>
          <w:sz w:val="36"/>
          <w:szCs w:val="36"/>
          <w:lang w:val="es-ES"/>
        </w:rPr>
      </w:pPr>
    </w:p>
    <w:p w14:paraId="453F317A" w14:textId="77777777" w:rsidR="00B5026B" w:rsidRPr="00B5026B" w:rsidRDefault="00B5026B" w:rsidP="00B5026B">
      <w:pPr>
        <w:rPr>
          <w:sz w:val="36"/>
          <w:szCs w:val="36"/>
          <w:lang w:val="es-ES"/>
        </w:rPr>
      </w:pPr>
    </w:p>
    <w:p w14:paraId="26EE63F3" w14:textId="77777777" w:rsidR="00B5026B" w:rsidRDefault="00B5026B" w:rsidP="00B5026B">
      <w:pPr>
        <w:rPr>
          <w:sz w:val="36"/>
          <w:szCs w:val="36"/>
          <w:lang w:val="es-ES"/>
        </w:rPr>
      </w:pPr>
    </w:p>
    <w:p w14:paraId="38C2060A" w14:textId="77777777" w:rsidR="00B5026B" w:rsidRDefault="00B5026B" w:rsidP="00B5026B">
      <w:pPr>
        <w:jc w:val="right"/>
        <w:rPr>
          <w:sz w:val="36"/>
          <w:szCs w:val="36"/>
          <w:lang w:val="es-ES"/>
        </w:rPr>
      </w:pPr>
    </w:p>
    <w:p w14:paraId="6B20A674" w14:textId="77777777" w:rsidR="00B5026B" w:rsidRDefault="00B5026B" w:rsidP="00B5026B">
      <w:pPr>
        <w:jc w:val="right"/>
        <w:rPr>
          <w:sz w:val="36"/>
          <w:szCs w:val="36"/>
          <w:lang w:val="es-ES"/>
        </w:rPr>
      </w:pPr>
    </w:p>
    <w:p w14:paraId="076482CA" w14:textId="1F5D18CF" w:rsidR="00B5026B" w:rsidRDefault="00A00A5A" w:rsidP="00A00A5A">
      <w:pPr>
        <w:rPr>
          <w:sz w:val="36"/>
          <w:szCs w:val="36"/>
          <w:lang w:val="es-ES"/>
        </w:rPr>
      </w:pPr>
      <w:r w:rsidRPr="00A00A5A">
        <w:rPr>
          <w:noProof/>
          <w:sz w:val="36"/>
          <w:szCs w:val="36"/>
          <w:lang w:val="es-ES"/>
        </w:rPr>
        <w:lastRenderedPageBreak/>
        <w:drawing>
          <wp:inline distT="0" distB="0" distL="0" distR="0" wp14:anchorId="518D82BB" wp14:editId="77010707">
            <wp:extent cx="6643395" cy="3834643"/>
            <wp:effectExtent l="0" t="0" r="5080" b="0"/>
            <wp:docPr id="2570204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20407" name=""/>
                    <pic:cNvPicPr/>
                  </pic:nvPicPr>
                  <pic:blipFill>
                    <a:blip r:embed="rId262"/>
                    <a:stretch>
                      <a:fillRect/>
                    </a:stretch>
                  </pic:blipFill>
                  <pic:spPr>
                    <a:xfrm>
                      <a:off x="0" y="0"/>
                      <a:ext cx="6653999" cy="3840764"/>
                    </a:xfrm>
                    <a:prstGeom prst="rect">
                      <a:avLst/>
                    </a:prstGeom>
                  </pic:spPr>
                </pic:pic>
              </a:graphicData>
            </a:graphic>
          </wp:inline>
        </w:drawing>
      </w:r>
    </w:p>
    <w:p w14:paraId="55A1290C" w14:textId="77777777" w:rsidR="00B5026B" w:rsidRDefault="00B5026B" w:rsidP="00B5026B">
      <w:pPr>
        <w:rPr>
          <w:sz w:val="36"/>
          <w:szCs w:val="36"/>
          <w:lang w:val="es-ES"/>
        </w:rPr>
      </w:pPr>
    </w:p>
    <w:p w14:paraId="773D7D32" w14:textId="7450E877" w:rsidR="00B5026B" w:rsidRPr="00B5026B" w:rsidRDefault="00B5026B" w:rsidP="00B5026B">
      <w:pPr>
        <w:rPr>
          <w:sz w:val="36"/>
          <w:szCs w:val="36"/>
          <w:lang w:val="es-ES"/>
        </w:rPr>
        <w:sectPr w:rsidR="00B5026B" w:rsidRPr="00B5026B" w:rsidSect="004F62AD">
          <w:pgSz w:w="12240" w:h="15840"/>
          <w:pgMar w:top="284" w:right="720" w:bottom="720" w:left="851" w:header="708" w:footer="708" w:gutter="0"/>
          <w:cols w:space="708"/>
          <w:titlePg/>
          <w:docGrid w:linePitch="360"/>
        </w:sectPr>
      </w:pPr>
    </w:p>
    <w:p w14:paraId="74EF20D0" w14:textId="748F8974" w:rsidR="00AA1B8C" w:rsidRDefault="00DD2AB5" w:rsidP="00B80FC8">
      <w:r>
        <w:rPr>
          <w:noProof/>
        </w:rPr>
        <w:lastRenderedPageBreak/>
        <w:drawing>
          <wp:anchor distT="0" distB="0" distL="114300" distR="114300" simplePos="0" relativeHeight="251679744" behindDoc="1" locked="0" layoutInCell="1" allowOverlap="1" wp14:anchorId="43DEF06F" wp14:editId="292E67D2">
            <wp:simplePos x="0" y="0"/>
            <wp:positionH relativeFrom="column">
              <wp:posOffset>-1401494</wp:posOffset>
            </wp:positionH>
            <wp:positionV relativeFrom="paragraph">
              <wp:posOffset>-629519</wp:posOffset>
            </wp:positionV>
            <wp:extent cx="8664691" cy="10684042"/>
            <wp:effectExtent l="0" t="0" r="3175" b="3175"/>
            <wp:wrapNone/>
            <wp:docPr id="1457267202" name="Imagen 2" descr="Imagen digital de una ciuda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267202" name="Imagen 2" descr="Imagen digital de una ciudad&#10;&#10;Descripción generada automáticamente"/>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8664691" cy="10684042"/>
                    </a:xfrm>
                    <a:prstGeom prst="rect">
                      <a:avLst/>
                    </a:prstGeom>
                    <a:noFill/>
                  </pic:spPr>
                </pic:pic>
              </a:graphicData>
            </a:graphic>
            <wp14:sizeRelH relativeFrom="margin">
              <wp14:pctWidth>0</wp14:pctWidth>
            </wp14:sizeRelH>
            <wp14:sizeRelV relativeFrom="margin">
              <wp14:pctHeight>0</wp14:pctHeight>
            </wp14:sizeRelV>
          </wp:anchor>
        </w:drawing>
      </w:r>
    </w:p>
    <w:p w14:paraId="79A48D53" w14:textId="53FD6F28" w:rsidR="00AA1B8C" w:rsidRDefault="00AA1B8C" w:rsidP="00B80FC8"/>
    <w:p w14:paraId="676CC608" w14:textId="49BED408" w:rsidR="00AA1B8C" w:rsidRDefault="00AA1B8C" w:rsidP="00B80FC8"/>
    <w:p w14:paraId="7C901036" w14:textId="77777777" w:rsidR="00AA1B8C" w:rsidRDefault="00AA1B8C" w:rsidP="00B80FC8"/>
    <w:p w14:paraId="3F1AE535" w14:textId="4C33FC6B" w:rsidR="00AA1B8C" w:rsidRDefault="00AA1B8C" w:rsidP="00B80FC8"/>
    <w:p w14:paraId="1A352F7E" w14:textId="4393A3EB" w:rsidR="00AA1B8C" w:rsidRDefault="00AA1B8C" w:rsidP="00B80FC8"/>
    <w:p w14:paraId="45B2053F" w14:textId="0034C50E" w:rsidR="00AA1B8C" w:rsidRDefault="00AA1B8C" w:rsidP="00B80FC8"/>
    <w:p w14:paraId="5A6F5223" w14:textId="1A40F467" w:rsidR="00AA1B8C" w:rsidRDefault="00AA1B8C" w:rsidP="00B80FC8"/>
    <w:p w14:paraId="2F58ABB0" w14:textId="5810699D" w:rsidR="00AA1B8C" w:rsidRDefault="00AA1B8C" w:rsidP="00B80FC8"/>
    <w:p w14:paraId="1395845C" w14:textId="7D6E17C0" w:rsidR="00AA1B8C" w:rsidRDefault="00AA1B8C" w:rsidP="00B80FC8"/>
    <w:p w14:paraId="69585E34" w14:textId="7567BF24" w:rsidR="00AA1B8C" w:rsidRDefault="00AA1B8C" w:rsidP="00B80FC8"/>
    <w:p w14:paraId="56C8A2E8" w14:textId="59AE8F05" w:rsidR="00DD2AB5" w:rsidRDefault="00DD2AB5" w:rsidP="00B80FC8"/>
    <w:p w14:paraId="2E016E4A" w14:textId="793B8929" w:rsidR="00DD2AB5" w:rsidRDefault="00DD2AB5" w:rsidP="00B80FC8"/>
    <w:p w14:paraId="3CA85D38" w14:textId="7C09EB4B" w:rsidR="00DD2AB5" w:rsidRDefault="001166C7" w:rsidP="00B80FC8">
      <w:r w:rsidRPr="00E75EA5">
        <w:rPr>
          <w:noProof/>
          <w:sz w:val="32"/>
          <w:szCs w:val="32"/>
        </w:rPr>
        <mc:AlternateContent>
          <mc:Choice Requires="wpg">
            <w:drawing>
              <wp:anchor distT="0" distB="0" distL="114300" distR="114300" simplePos="0" relativeHeight="251681792" behindDoc="0" locked="0" layoutInCell="1" allowOverlap="1" wp14:anchorId="16CA72E6" wp14:editId="421E126D">
                <wp:simplePos x="0" y="0"/>
                <wp:positionH relativeFrom="column">
                  <wp:posOffset>-402227</wp:posOffset>
                </wp:positionH>
                <wp:positionV relativeFrom="paragraph">
                  <wp:posOffset>198321</wp:posOffset>
                </wp:positionV>
                <wp:extent cx="7234555" cy="1442794"/>
                <wp:effectExtent l="0" t="0" r="4445" b="0"/>
                <wp:wrapNone/>
                <wp:docPr id="299137404" name="10 Grupo"/>
                <wp:cNvGraphicFramePr/>
                <a:graphic xmlns:a="http://schemas.openxmlformats.org/drawingml/2006/main">
                  <a:graphicData uri="http://schemas.microsoft.com/office/word/2010/wordprocessingGroup">
                    <wpg:wgp>
                      <wpg:cNvGrpSpPr/>
                      <wpg:grpSpPr>
                        <a:xfrm>
                          <a:off x="0" y="0"/>
                          <a:ext cx="7234555" cy="1442794"/>
                          <a:chOff x="1289133" y="3023619"/>
                          <a:chExt cx="7234932" cy="1443264"/>
                        </a:xfrm>
                      </wpg:grpSpPr>
                      <wps:wsp>
                        <wps:cNvPr id="218467612" name="5 Rectángulo redondeado"/>
                        <wps:cNvSpPr/>
                        <wps:spPr>
                          <a:xfrm>
                            <a:off x="1439741" y="3542335"/>
                            <a:ext cx="7061501" cy="625642"/>
                          </a:xfrm>
                          <a:prstGeom prst="roundRect">
                            <a:avLst/>
                          </a:prstGeom>
                          <a:solidFill>
                            <a:srgbClr val="C1FF11"/>
                          </a:solidFill>
                          <a:ln>
                            <a:solidFill>
                              <a:srgbClr val="C1FF1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782140" name="6 CuadroTexto"/>
                        <wps:cNvSpPr txBox="1"/>
                        <wps:spPr>
                          <a:xfrm>
                            <a:off x="1289133" y="3425144"/>
                            <a:ext cx="7234932" cy="1041739"/>
                          </a:xfrm>
                          <a:prstGeom prst="rect">
                            <a:avLst/>
                          </a:prstGeom>
                          <a:noFill/>
                        </wps:spPr>
                        <wps:txbx>
                          <w:txbxContent>
                            <w:p w14:paraId="48BAACC9" w14:textId="69943337" w:rsidR="001166C7" w:rsidRPr="00F84AAA" w:rsidRDefault="001166C7" w:rsidP="001166C7">
                              <w:pPr>
                                <w:jc w:val="center"/>
                                <w:rPr>
                                  <w:rFonts w:hAnsi="Calibri"/>
                                  <w:b/>
                                  <w:bCs/>
                                  <w:color w:val="003366"/>
                                  <w:kern w:val="24"/>
                                  <w:sz w:val="72"/>
                                  <w:szCs w:val="72"/>
                                  <w:lang w:val="es-ES"/>
                                  <w14:shadow w14:blurRad="38100" w14:dist="38100" w14:dir="2700000" w14:sx="100000" w14:sy="100000" w14:kx="0" w14:ky="0" w14:algn="tl">
                                    <w14:srgbClr w14:val="000000">
                                      <w14:alpha w14:val="57000"/>
                                    </w14:srgbClr>
                                  </w14:shadow>
                                </w:rPr>
                              </w:pPr>
                              <w:r>
                                <w:rPr>
                                  <w:rFonts w:hAnsi="Calibri"/>
                                  <w:b/>
                                  <w:bCs/>
                                  <w:color w:val="003366"/>
                                  <w:kern w:val="24"/>
                                  <w:sz w:val="72"/>
                                  <w:szCs w:val="72"/>
                                  <w:lang w:val="es-ES"/>
                                  <w14:shadow w14:blurRad="38100" w14:dist="38100" w14:dir="2700000" w14:sx="100000" w14:sy="100000" w14:kx="0" w14:ky="0" w14:algn="tl">
                                    <w14:srgbClr w14:val="000000">
                                      <w14:alpha w14:val="57000"/>
                                    </w14:srgbClr>
                                  </w14:shadow>
                                </w:rPr>
                                <w:t xml:space="preserve">OBSTACULOS Y RECOMENDACIONES </w:t>
                              </w:r>
                              <w:r w:rsidRPr="00F84AAA">
                                <w:rPr>
                                  <w:rFonts w:hAnsi="Calibri"/>
                                  <w:b/>
                                  <w:bCs/>
                                  <w:color w:val="003366"/>
                                  <w:kern w:val="24"/>
                                  <w:sz w:val="72"/>
                                  <w:szCs w:val="72"/>
                                  <w:lang w:val="es-ES"/>
                                  <w14:shadow w14:blurRad="38100" w14:dist="38100" w14:dir="2700000" w14:sx="100000" w14:sy="100000" w14:kx="0" w14:ky="0" w14:algn="tl">
                                    <w14:srgbClr w14:val="000000">
                                      <w14:alpha w14:val="57000"/>
                                    </w14:srgbClr>
                                  </w14:shadow>
                                </w:rPr>
                                <w:t xml:space="preserve"> </w:t>
                              </w:r>
                            </w:p>
                          </w:txbxContent>
                        </wps:txbx>
                        <wps:bodyPr wrap="square" rtlCol="0">
                          <a:spAutoFit/>
                        </wps:bodyPr>
                      </wps:wsp>
                      <wps:wsp>
                        <wps:cNvPr id="829953220" name="7 CuadroTexto"/>
                        <wps:cNvSpPr txBox="1"/>
                        <wps:spPr>
                          <a:xfrm>
                            <a:off x="3403760" y="3023619"/>
                            <a:ext cx="4000708" cy="966149"/>
                          </a:xfrm>
                          <a:prstGeom prst="rect">
                            <a:avLst/>
                          </a:prstGeom>
                          <a:noFill/>
                        </wps:spPr>
                        <wps:txbx>
                          <w:txbxContent>
                            <w:p w14:paraId="1949978E" w14:textId="77777777" w:rsidR="001166C7" w:rsidRPr="00E75EA5" w:rsidRDefault="001166C7" w:rsidP="001166C7">
                              <w:pPr>
                                <w:rPr>
                                  <w:rFonts w:hAnsi="Calibri"/>
                                  <w:b/>
                                  <w:bCs/>
                                  <w:color w:val="FFFFFF" w:themeColor="background1"/>
                                  <w:kern w:val="24"/>
                                  <w:sz w:val="64"/>
                                  <w:szCs w:val="64"/>
                                  <w:lang w:val="es-ES"/>
                                  <w14:shadow w14:blurRad="38100" w14:dist="38100" w14:dir="2700000" w14:sx="100000" w14:sy="100000" w14:kx="0" w14:ky="0" w14:algn="tl">
                                    <w14:srgbClr w14:val="000000">
                                      <w14:alpha w14:val="57000"/>
                                    </w14:srgbClr>
                                  </w14:shadow>
                                </w:rPr>
                              </w:pP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16CA72E6" id="_x0000_s1053" style="position:absolute;margin-left:-31.65pt;margin-top:15.6pt;width:569.65pt;height:113.6pt;z-index:251681792;mso-width-relative:margin;mso-height-relative:margin" coordorigin="12891,30236" coordsize="72349,1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">
                <v:roundrect id="5 Rectángulo redondeado" o:spid="_x0000_s1054" style="position:absolute;left:14397;top:35423;width:70615;height:62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" fillcolor="#c1ff11" strokecolor="#c1ff11" strokeweight="1pt">
                  <v:stroke joinstyle="miter"/>
                </v:roundrect>
                <v:shape id="_x0000_s1055" type="#_x0000_t202" style="position:absolute;left:12891;top:34251;width:72349;height:10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" filled="f" stroked="f">
                  <v:textbox style="mso-fit-shape-to-text:t">
                    <w:txbxContent>
                      <w:p w14:paraId="48BAACC9" w14:textId="69943337" w:rsidR="001166C7" w:rsidRPr="00F84AAA" w:rsidRDefault="001166C7" w:rsidP="001166C7">
                        <w:pPr>
                          <w:jc w:val="center"/>
                          <w:rPr>
                            <w:rFonts w:hAnsi="Calibri"/>
                            <w:b/>
                            <w:bCs/>
                            <w:color w:val="003366"/>
                            <w:kern w:val="24"/>
                            <w:sz w:val="72"/>
                            <w:szCs w:val="72"/>
                            <w:lang w:val="es-ES"/>
                            <w14:shadow w14:blurRad="38100" w14:dist="38100" w14:dir="2700000" w14:sx="100000" w14:sy="100000" w14:kx="0" w14:ky="0" w14:algn="tl">
                              <w14:srgbClr w14:val="000000">
                                <w14:alpha w14:val="57000"/>
                              </w14:srgbClr>
                            </w14:shadow>
                          </w:rPr>
                        </w:pPr>
                        <w:r>
                          <w:rPr>
                            <w:rFonts w:hAnsi="Calibri"/>
                            <w:b/>
                            <w:bCs/>
                            <w:color w:val="003366"/>
                            <w:kern w:val="24"/>
                            <w:sz w:val="72"/>
                            <w:szCs w:val="72"/>
                            <w:lang w:val="es-ES"/>
                            <w14:shadow w14:blurRad="38100" w14:dist="38100" w14:dir="2700000" w14:sx="100000" w14:sy="100000" w14:kx="0" w14:ky="0" w14:algn="tl">
                              <w14:srgbClr w14:val="000000">
                                <w14:alpha w14:val="57000"/>
                              </w14:srgbClr>
                            </w14:shadow>
                          </w:rPr>
                          <w:t xml:space="preserve">OBSTACULOS Y RECOMENDACIONES </w:t>
                        </w:r>
                        <w:r w:rsidRPr="00F84AAA">
                          <w:rPr>
                            <w:rFonts w:hAnsi="Calibri"/>
                            <w:b/>
                            <w:bCs/>
                            <w:color w:val="003366"/>
                            <w:kern w:val="24"/>
                            <w:sz w:val="72"/>
                            <w:szCs w:val="72"/>
                            <w:lang w:val="es-ES"/>
                            <w14:shadow w14:blurRad="38100" w14:dist="38100" w14:dir="2700000" w14:sx="100000" w14:sy="100000" w14:kx="0" w14:ky="0" w14:algn="tl">
                              <w14:srgbClr w14:val="000000">
                                <w14:alpha w14:val="57000"/>
                              </w14:srgbClr>
                            </w14:shadow>
                          </w:rPr>
                          <w:t xml:space="preserve"> </w:t>
                        </w:r>
                      </w:p>
                    </w:txbxContent>
                  </v:textbox>
                </v:shape>
                <v:shape id="7 CuadroTexto" o:spid="_x0000_s1056" type="#_x0000_t202" style="position:absolute;left:34037;top:30236;width:40007;height:9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" filled="f" stroked="f">
                  <v:textbox style="mso-fit-shape-to-text:t">
                    <w:txbxContent>
                      <w:p w14:paraId="1949978E" w14:textId="77777777" w:rsidR="001166C7" w:rsidRPr="00E75EA5" w:rsidRDefault="001166C7" w:rsidP="001166C7">
                        <w:pPr>
                          <w:rPr>
                            <w:rFonts w:hAnsi="Calibri"/>
                            <w:b/>
                            <w:bCs/>
                            <w:color w:val="FFFFFF" w:themeColor="background1"/>
                            <w:kern w:val="24"/>
                            <w:sz w:val="64"/>
                            <w:szCs w:val="64"/>
                            <w:lang w:val="es-ES"/>
                            <w14:shadow w14:blurRad="38100" w14:dist="38100" w14:dir="2700000" w14:sx="100000" w14:sy="100000" w14:kx="0" w14:ky="0" w14:algn="tl">
                              <w14:srgbClr w14:val="000000">
                                <w14:alpha w14:val="57000"/>
                              </w14:srgbClr>
                            </w14:shadow>
                          </w:rPr>
                        </w:pPr>
                      </w:p>
                    </w:txbxContent>
                  </v:textbox>
                </v:shape>
              </v:group>
            </w:pict>
          </mc:Fallback>
        </mc:AlternateContent>
      </w:r>
    </w:p>
    <w:p w14:paraId="69D93C3C" w14:textId="62AC2B96" w:rsidR="00DD2AB5" w:rsidRDefault="00DD2AB5" w:rsidP="00B80FC8"/>
    <w:p w14:paraId="734FF990" w14:textId="77777777" w:rsidR="00DD2AB5" w:rsidRDefault="00DD2AB5" w:rsidP="00B80FC8"/>
    <w:p w14:paraId="71316230" w14:textId="77777777" w:rsidR="00DD2AB5" w:rsidRDefault="00DD2AB5" w:rsidP="00B80FC8"/>
    <w:p w14:paraId="612C6391" w14:textId="297B01D5" w:rsidR="00DD2AB5" w:rsidRDefault="00DD2AB5" w:rsidP="00B80FC8"/>
    <w:p w14:paraId="07FAA8B9" w14:textId="77777777" w:rsidR="00DD2AB5" w:rsidRDefault="00DD2AB5" w:rsidP="00B80FC8"/>
    <w:p w14:paraId="216C7DFE" w14:textId="77777777" w:rsidR="00DD2AB5" w:rsidRDefault="00DD2AB5" w:rsidP="00B80FC8"/>
    <w:p w14:paraId="205C83E8" w14:textId="77777777" w:rsidR="00DD2AB5" w:rsidRDefault="00DD2AB5" w:rsidP="00B80FC8"/>
    <w:p w14:paraId="79FBB3AE" w14:textId="77777777" w:rsidR="00DD2AB5" w:rsidRDefault="00DD2AB5" w:rsidP="00B80FC8"/>
    <w:p w14:paraId="69B3BF9A" w14:textId="77777777" w:rsidR="00DD2AB5" w:rsidRDefault="00DD2AB5" w:rsidP="00B80FC8"/>
    <w:p w14:paraId="00D491D3" w14:textId="6E364B48" w:rsidR="00134ADC" w:rsidRDefault="00134ADC" w:rsidP="00B80FC8"/>
    <w:p w14:paraId="33F2FAAC" w14:textId="77777777" w:rsidR="00134ADC" w:rsidRDefault="00134ADC" w:rsidP="00B80FC8">
      <w:r>
        <w:br w:type="page"/>
      </w:r>
    </w:p>
    <w:p w14:paraId="25E3F554" w14:textId="77777777" w:rsidR="00134ADC" w:rsidRDefault="00134ADC" w:rsidP="00B80FC8">
      <w:pPr>
        <w:sectPr w:rsidR="00134ADC" w:rsidSect="004F62AD">
          <w:pgSz w:w="12240" w:h="15840"/>
          <w:pgMar w:top="284" w:right="720" w:bottom="720" w:left="851" w:header="708" w:footer="708" w:gutter="0"/>
          <w:cols w:space="708"/>
          <w:titlePg/>
          <w:docGrid w:linePitch="360"/>
        </w:sectPr>
      </w:pPr>
    </w:p>
    <w:p w14:paraId="33541FC2" w14:textId="77777777" w:rsidR="00AA1B8C" w:rsidRDefault="00AA1B8C" w:rsidP="00B80FC8"/>
    <w:p w14:paraId="3170EFC7" w14:textId="77777777" w:rsidR="00AA1B8C" w:rsidRDefault="00AA1B8C" w:rsidP="00B80FC8">
      <w:pPr>
        <w:jc w:val="both"/>
      </w:pPr>
    </w:p>
    <w:p w14:paraId="07F75D06" w14:textId="65524DAC" w:rsidR="001166C7" w:rsidRPr="00DB1D8A" w:rsidRDefault="00633E25" w:rsidP="00B80FC8">
      <w:pPr>
        <w:pStyle w:val="Ttulo1"/>
        <w:jc w:val="both"/>
        <w:rPr>
          <w:rFonts w:cstheme="minorHAnsi"/>
          <w:sz w:val="20"/>
          <w:szCs w:val="20"/>
          <w:lang w:eastAsia="es-CO"/>
        </w:rPr>
      </w:pPr>
      <w:bookmarkStart w:id="98" w:name="_Toc153274025"/>
      <w:r>
        <w:rPr>
          <w:rFonts w:cstheme="minorHAnsi"/>
          <w:sz w:val="20"/>
          <w:szCs w:val="20"/>
          <w:lang w:eastAsia="es-CO"/>
        </w:rPr>
        <w:t>20</w:t>
      </w:r>
      <w:r w:rsidR="00C05802">
        <w:rPr>
          <w:rFonts w:cstheme="minorHAnsi"/>
          <w:sz w:val="20"/>
          <w:szCs w:val="20"/>
          <w:lang w:eastAsia="es-CO"/>
        </w:rPr>
        <w:t xml:space="preserve"> </w:t>
      </w:r>
      <w:r w:rsidR="004756ED" w:rsidRPr="00DB1D8A">
        <w:rPr>
          <w:rFonts w:cstheme="minorHAnsi"/>
          <w:sz w:val="20"/>
          <w:szCs w:val="20"/>
          <w:lang w:eastAsia="es-CO"/>
        </w:rPr>
        <w:t>OSTACULOS Y RECOMENDACIONES</w:t>
      </w:r>
      <w:bookmarkEnd w:id="98"/>
    </w:p>
    <w:p w14:paraId="37B85398" w14:textId="217AA996" w:rsidR="001166C7" w:rsidRPr="00DB1D8A" w:rsidRDefault="00633E25" w:rsidP="00B80FC8">
      <w:pPr>
        <w:pStyle w:val="Ttulo2"/>
        <w:jc w:val="both"/>
        <w:rPr>
          <w:rFonts w:cstheme="minorHAnsi"/>
          <w:sz w:val="20"/>
          <w:szCs w:val="20"/>
          <w:lang w:eastAsia="es-CO"/>
        </w:rPr>
      </w:pPr>
      <w:bookmarkStart w:id="99" w:name="_Toc153274026"/>
      <w:r>
        <w:rPr>
          <w:rFonts w:cstheme="minorHAnsi"/>
          <w:sz w:val="20"/>
          <w:szCs w:val="20"/>
          <w:lang w:eastAsia="es-CO"/>
        </w:rPr>
        <w:t>20</w:t>
      </w:r>
      <w:r w:rsidR="00C05802">
        <w:rPr>
          <w:rFonts w:cstheme="minorHAnsi"/>
          <w:sz w:val="20"/>
          <w:szCs w:val="20"/>
          <w:lang w:eastAsia="es-CO"/>
        </w:rPr>
        <w:t xml:space="preserve">.1 </w:t>
      </w:r>
      <w:r w:rsidR="001166C7" w:rsidRPr="00DB1D8A">
        <w:rPr>
          <w:rFonts w:cstheme="minorHAnsi"/>
          <w:sz w:val="20"/>
          <w:szCs w:val="20"/>
          <w:lang w:eastAsia="es-CO"/>
        </w:rPr>
        <w:t>SECRETARIA DEL DEPORTE</w:t>
      </w:r>
      <w:bookmarkEnd w:id="99"/>
    </w:p>
    <w:p w14:paraId="356BD2B3" w14:textId="77777777" w:rsidR="001166C7" w:rsidRPr="00DB1D8A" w:rsidRDefault="001166C7" w:rsidP="00B80FC8">
      <w:pPr>
        <w:pStyle w:val="Sinespaciado"/>
        <w:jc w:val="both"/>
        <w:rPr>
          <w:rFonts w:cstheme="minorHAnsi"/>
          <w:b/>
          <w:lang w:eastAsia="es-CO"/>
        </w:rPr>
      </w:pPr>
    </w:p>
    <w:p w14:paraId="047EE6C3" w14:textId="79C89AC2" w:rsidR="001166C7" w:rsidRPr="00DB1D8A" w:rsidRDefault="001166C7" w:rsidP="00B80FC8">
      <w:pPr>
        <w:pStyle w:val="Sinespaciado"/>
        <w:jc w:val="both"/>
        <w:rPr>
          <w:rFonts w:cstheme="minorHAnsi"/>
          <w:lang w:eastAsia="es-CO"/>
        </w:rPr>
      </w:pPr>
      <w:r w:rsidRPr="00DB1D8A">
        <w:rPr>
          <w:rFonts w:cstheme="minorHAnsi"/>
          <w:lang w:eastAsia="es-CO"/>
        </w:rPr>
        <w:t>Existen algunas dificultades, como la baja tecnología en los procesos y ciencia del deporte, además</w:t>
      </w:r>
    </w:p>
    <w:p w14:paraId="13677021" w14:textId="77777777" w:rsidR="001166C7" w:rsidRPr="00DB1D8A" w:rsidRDefault="001166C7" w:rsidP="00B80FC8">
      <w:pPr>
        <w:pStyle w:val="Sinespaciado"/>
        <w:jc w:val="both"/>
        <w:rPr>
          <w:rFonts w:cstheme="minorHAnsi"/>
          <w:lang w:eastAsia="es-CO"/>
        </w:rPr>
      </w:pPr>
      <w:r w:rsidRPr="00DB1D8A">
        <w:rPr>
          <w:rFonts w:cstheme="minorHAnsi"/>
          <w:lang w:eastAsia="es-CO"/>
        </w:rPr>
        <w:t>la falta de capacitación en personal, donde se identifica la falta de programas de fomento al deporte y detección de talentos deportivos crear una gran la cultura en el deporte.</w:t>
      </w:r>
    </w:p>
    <w:p w14:paraId="024558B1" w14:textId="77777777" w:rsidR="001166C7" w:rsidRPr="00DB1D8A" w:rsidRDefault="001166C7" w:rsidP="00B80FC8">
      <w:pPr>
        <w:pStyle w:val="Sinespaciado"/>
        <w:jc w:val="both"/>
        <w:rPr>
          <w:rFonts w:cstheme="minorHAnsi"/>
        </w:rPr>
      </w:pPr>
    </w:p>
    <w:p w14:paraId="39682258" w14:textId="1FE5F851" w:rsidR="001166C7" w:rsidRPr="00DB1D8A" w:rsidRDefault="001166C7" w:rsidP="00B80FC8">
      <w:pPr>
        <w:pStyle w:val="Sinespaciado"/>
        <w:jc w:val="both"/>
        <w:rPr>
          <w:rFonts w:cstheme="minorHAnsi"/>
        </w:rPr>
      </w:pPr>
      <w:r w:rsidRPr="00DB1D8A">
        <w:rPr>
          <w:rFonts w:cstheme="minorHAnsi"/>
        </w:rPr>
        <w:t>Hacer una restructuración de la secretaria ya que desde el año 2006, que fue creada siempre se ha sostenido con la misma planta de personal y cada año existe más población para atender y el presupuesto sigue siendo casi el mismo.</w:t>
      </w:r>
    </w:p>
    <w:p w14:paraId="6AFA4B9B" w14:textId="77777777" w:rsidR="001166C7" w:rsidRPr="00DB1D8A" w:rsidRDefault="001166C7" w:rsidP="00B80FC8">
      <w:pPr>
        <w:pStyle w:val="Sinespaciado"/>
        <w:jc w:val="both"/>
        <w:rPr>
          <w:rFonts w:cstheme="minorHAnsi"/>
        </w:rPr>
      </w:pPr>
    </w:p>
    <w:p w14:paraId="1F336EA6" w14:textId="77777777" w:rsidR="001166C7" w:rsidRPr="00DB1D8A" w:rsidRDefault="001166C7" w:rsidP="00B80FC8">
      <w:pPr>
        <w:pStyle w:val="Sinespaciado"/>
        <w:jc w:val="both"/>
        <w:rPr>
          <w:rFonts w:cstheme="minorHAnsi"/>
        </w:rPr>
      </w:pPr>
      <w:r w:rsidRPr="00DB1D8A">
        <w:rPr>
          <w:rFonts w:cstheme="minorHAnsi"/>
        </w:rPr>
        <w:t>Sabemos que el deporte aporta múltiples beneficios físicos y psicológicos, siendo este una potente herramienta de transformación social y una actividad formadora, desempeñando un papel importante como promotor de la integración social y el desarrollo económico en diferentes contextos geográficos, culturales y políticos.</w:t>
      </w:r>
    </w:p>
    <w:p w14:paraId="17D57154" w14:textId="77777777" w:rsidR="001166C7" w:rsidRPr="00DB1D8A" w:rsidRDefault="001166C7" w:rsidP="00B80FC8">
      <w:pPr>
        <w:pStyle w:val="Sinespaciado"/>
        <w:jc w:val="both"/>
        <w:rPr>
          <w:rFonts w:cstheme="minorHAnsi"/>
        </w:rPr>
      </w:pPr>
    </w:p>
    <w:p w14:paraId="72695989" w14:textId="03866961" w:rsidR="001166C7" w:rsidRPr="00DB1D8A" w:rsidRDefault="00633E25" w:rsidP="00B80FC8">
      <w:pPr>
        <w:pStyle w:val="Ttulo2"/>
        <w:jc w:val="both"/>
        <w:rPr>
          <w:rFonts w:cstheme="minorHAnsi"/>
          <w:sz w:val="20"/>
          <w:szCs w:val="20"/>
          <w:lang w:eastAsia="es-CO"/>
        </w:rPr>
      </w:pPr>
      <w:bookmarkStart w:id="100" w:name="_Toc153274027"/>
      <w:r>
        <w:rPr>
          <w:rFonts w:cstheme="minorHAnsi"/>
          <w:sz w:val="20"/>
          <w:szCs w:val="20"/>
          <w:lang w:eastAsia="es-CO"/>
        </w:rPr>
        <w:t>20</w:t>
      </w:r>
      <w:r w:rsidR="00C05802">
        <w:rPr>
          <w:rFonts w:cstheme="minorHAnsi"/>
          <w:sz w:val="20"/>
          <w:szCs w:val="20"/>
          <w:lang w:eastAsia="es-CO"/>
        </w:rPr>
        <w:t xml:space="preserve">.2 </w:t>
      </w:r>
      <w:r w:rsidR="001166C7" w:rsidRPr="00DB1D8A">
        <w:rPr>
          <w:rFonts w:cstheme="minorHAnsi"/>
          <w:sz w:val="20"/>
          <w:szCs w:val="20"/>
          <w:lang w:eastAsia="es-CO"/>
        </w:rPr>
        <w:t>SECRETARIA DE MEDIO AMBIENTE</w:t>
      </w:r>
      <w:bookmarkEnd w:id="100"/>
    </w:p>
    <w:p w14:paraId="4E9CDB8C" w14:textId="54740E5F" w:rsidR="001166C7" w:rsidRPr="00DB1D8A" w:rsidRDefault="001166C7" w:rsidP="00B80FC8">
      <w:pPr>
        <w:pStyle w:val="Sinespaciado"/>
        <w:jc w:val="both"/>
        <w:rPr>
          <w:rFonts w:cstheme="minorHAnsi"/>
          <w:b/>
          <w:color w:val="4472C4" w:themeColor="accent1"/>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29F7095" w14:textId="03582F47" w:rsidR="001166C7" w:rsidRPr="00DB1D8A" w:rsidRDefault="001166C7" w:rsidP="00B80FC8">
      <w:pPr>
        <w:pStyle w:val="Sinespaciado"/>
        <w:jc w:val="both"/>
        <w:rPr>
          <w:rFonts w:cstheme="minorHAnsi"/>
        </w:rPr>
      </w:pPr>
      <w:r w:rsidRPr="00DB1D8A">
        <w:rPr>
          <w:rFonts w:cstheme="minorHAnsi"/>
          <w:u w:val="single"/>
        </w:rPr>
        <w:t>U</w:t>
      </w:r>
      <w:r w:rsidRPr="00DB1D8A">
        <w:rPr>
          <w:rFonts w:cstheme="minorHAnsi"/>
          <w:b/>
          <w:u w:val="single"/>
        </w:rPr>
        <w:t>nidad De Protección Animal (UPA</w:t>
      </w:r>
      <w:r w:rsidRPr="00DB1D8A">
        <w:rPr>
          <w:rFonts w:cstheme="minorHAnsi"/>
          <w:b/>
        </w:rPr>
        <w:t>):</w:t>
      </w:r>
    </w:p>
    <w:p w14:paraId="69AF0574" w14:textId="77777777" w:rsidR="001166C7" w:rsidRPr="00DB1D8A" w:rsidRDefault="001166C7" w:rsidP="00B80FC8">
      <w:pPr>
        <w:pStyle w:val="Sinespaciado"/>
        <w:jc w:val="both"/>
        <w:rPr>
          <w:rFonts w:cstheme="minorHAnsi"/>
        </w:rPr>
      </w:pPr>
    </w:p>
    <w:p w14:paraId="7A7120C2" w14:textId="691A6552" w:rsidR="001166C7" w:rsidRPr="00DB1D8A" w:rsidRDefault="001166C7" w:rsidP="00B80FC8">
      <w:pPr>
        <w:pStyle w:val="Sinespaciado"/>
        <w:jc w:val="both"/>
        <w:rPr>
          <w:rFonts w:cstheme="minorHAnsi"/>
        </w:rPr>
      </w:pPr>
      <w:r w:rsidRPr="00DB1D8A">
        <w:rPr>
          <w:rFonts w:cstheme="minorHAnsi"/>
        </w:rPr>
        <w:t>Hoy la UPA cuenta con unas instalaciones en condiciones mejoradas para la atención de la fauna doméstica de Manizales.</w:t>
      </w:r>
    </w:p>
    <w:p w14:paraId="6102A8B6" w14:textId="77777777" w:rsidR="001166C7" w:rsidRPr="00DB1D8A" w:rsidRDefault="001166C7" w:rsidP="00B80FC8">
      <w:pPr>
        <w:pStyle w:val="Sinespaciado"/>
        <w:jc w:val="both"/>
        <w:rPr>
          <w:rFonts w:cstheme="minorHAnsi"/>
        </w:rPr>
      </w:pPr>
      <w:r w:rsidRPr="00DB1D8A">
        <w:rPr>
          <w:rFonts w:cstheme="minorHAnsi"/>
        </w:rPr>
        <w:t xml:space="preserve">A la fecha de entrega del cargo, se deja en un avance de más del 80 % en el proceso de adecuación de la Gatera con el fin de mejorar las condiciones de refugio, conducta y habitabilidad de los felinos, permitiendo así, que las instalaciones actuales sean las adecuadas para su normal adaptación a su situación de animales en proceso de adopción.                                                                                                                                                   La zona de atención al público y recepción de mascotas para </w:t>
      </w:r>
      <w:proofErr w:type="gramStart"/>
      <w:r w:rsidRPr="00DB1D8A">
        <w:rPr>
          <w:rFonts w:cstheme="minorHAnsi"/>
        </w:rPr>
        <w:t>esterilización,</w:t>
      </w:r>
      <w:proofErr w:type="gramEnd"/>
      <w:r w:rsidRPr="00DB1D8A">
        <w:rPr>
          <w:rFonts w:cstheme="minorHAnsi"/>
        </w:rPr>
        <w:t xml:space="preserve"> se acondicionó de manera provisional y se adelantaron gestiones para adecuar este lugar de manera óptima con una construcción liviana que cumpla con unas características que permitan tanto para personal de la upa como para visitantes tener un espacio cómodo, adecuado para su fin.                                                                                                                                     El Hospital Público Veterinario hoy cuenta con sus instalaciones en funcionamiento, Personal profesional y asistencial, sus tres quirófanos, ascensor, planta eléctrica, laboratorio y con un equipamiento que ha sido adquirido de manera progresiva para cumplir con los procedimientos mínimos de atención; pero se hace necesario poder hacer seguimiento a unos procesos de garantía en su planta física y poder consolidar convenios con entidades como la Universidad de Caldas.</w:t>
      </w:r>
    </w:p>
    <w:p w14:paraId="3E0F403C" w14:textId="34ADF346" w:rsidR="001166C7" w:rsidRPr="00DB1D8A" w:rsidRDefault="001166C7" w:rsidP="00B80FC8">
      <w:pPr>
        <w:pStyle w:val="Sinespaciado"/>
        <w:jc w:val="both"/>
        <w:rPr>
          <w:rFonts w:cstheme="minorHAnsi"/>
        </w:rPr>
      </w:pPr>
      <w:r w:rsidRPr="00DB1D8A">
        <w:rPr>
          <w:rFonts w:cstheme="minorHAnsi"/>
        </w:rPr>
        <w:t>Se hace necesario garantizar unos recursos suficientes para la operación de la UPA y su Hospital Público Veterinario; estos recursos deben ser de manera económica y en personal que no coloquen en riesgo la operación diaria del centro de atención a la fauna domestica de la cuidad.                                                                                        A nivel de presupuesto se recomienda garantizar los recursos de operación para compra de equipos, alimentos, medicamentos, materiales de aseo y de ferretería, esto con el fin de evitar traumatismos en las acciones normales desarrolladas allí.</w:t>
      </w:r>
    </w:p>
    <w:p w14:paraId="6A2009C6" w14:textId="77777777" w:rsidR="001166C7" w:rsidRPr="00DB1D8A" w:rsidRDefault="001166C7" w:rsidP="00B80FC8">
      <w:pPr>
        <w:pStyle w:val="Sinespaciado"/>
        <w:jc w:val="both"/>
        <w:rPr>
          <w:rFonts w:cstheme="minorHAnsi"/>
        </w:rPr>
      </w:pPr>
    </w:p>
    <w:p w14:paraId="6A23D1CF" w14:textId="105AA145" w:rsidR="001166C7" w:rsidRPr="00DB1D8A" w:rsidRDefault="001166C7" w:rsidP="00B80FC8">
      <w:pPr>
        <w:pStyle w:val="Sinespaciado"/>
        <w:jc w:val="both"/>
        <w:rPr>
          <w:rFonts w:cstheme="minorHAnsi"/>
        </w:rPr>
      </w:pPr>
      <w:r w:rsidRPr="00DB1D8A">
        <w:rPr>
          <w:rFonts w:cstheme="minorHAnsi"/>
        </w:rPr>
        <w:t>Se recomienda poder ampliar la planta de personal en temporalidad y en provisionalidad y disminuir la contratación por prestación de servicios. De esta manera se puede garantizar la puesta en marcha del cuadro de turnos y garantizar la permanencia de personal 24/7 ya que es un centro de atención constate ininterrumpido, de lo contrario se podrían presentar inconvenientes en su accionar.                                                                                                                                                                                  Adicionalmente se recomienda contratar una persona exclusiva para labores de mantenimiento y un suministro de elementos que permitan tener este centro en óptimas condiciones en razón al tamaño de la UPA.</w:t>
      </w:r>
    </w:p>
    <w:p w14:paraId="7B34ED14" w14:textId="77777777" w:rsidR="001166C7" w:rsidRPr="00DB1D8A" w:rsidRDefault="001166C7" w:rsidP="00B80FC8">
      <w:pPr>
        <w:pStyle w:val="Sinespaciado"/>
        <w:jc w:val="both"/>
        <w:rPr>
          <w:rFonts w:cstheme="minorHAnsi"/>
        </w:rPr>
      </w:pPr>
    </w:p>
    <w:p w14:paraId="38781446" w14:textId="7FE98990" w:rsidR="001166C7" w:rsidRPr="00DB1D8A" w:rsidRDefault="001166C7" w:rsidP="00B80FC8">
      <w:pPr>
        <w:pStyle w:val="Sinespaciado"/>
        <w:jc w:val="both"/>
        <w:rPr>
          <w:rFonts w:cstheme="minorHAnsi"/>
        </w:rPr>
      </w:pPr>
      <w:r w:rsidRPr="00DB1D8A">
        <w:rPr>
          <w:rFonts w:cstheme="minorHAnsi"/>
        </w:rPr>
        <w:t>Se recomienda continuar con el proceso de adecuación de la zona de recepción para el público.                                                                                                                                                                            Se recomienda continuar un proceso de revisión de garantías locativas al hospital veterinario, proceso que se inició con la secretaria de obas públicas del municipio desde el año 2022 y en donde se ha requerido por parte de profesionales de la secretaria en varias ocasiones al contratista.                                                                                                                                                                        Se recomienda realizar unas adecuaciones locativas en las perreras de la parte baja para poder dar una mejor calidad de vida a los animales allí presentes                    Adicionalmente se recomienda destinar unos recursos y formular un proyecto que viabilice la construcción de la planta de tratamiento de la UPA.</w:t>
      </w:r>
    </w:p>
    <w:p w14:paraId="71AE8C94" w14:textId="77777777" w:rsidR="001166C7" w:rsidRPr="00DB1D8A" w:rsidRDefault="001166C7" w:rsidP="00B80FC8">
      <w:pPr>
        <w:pStyle w:val="Sinespaciado"/>
        <w:jc w:val="both"/>
        <w:rPr>
          <w:rFonts w:cstheme="minorHAnsi"/>
        </w:rPr>
      </w:pPr>
    </w:p>
    <w:p w14:paraId="50541116" w14:textId="77777777" w:rsidR="001166C7" w:rsidRPr="00DB1D8A" w:rsidRDefault="001166C7" w:rsidP="00B80FC8">
      <w:pPr>
        <w:pStyle w:val="Sinespaciado"/>
        <w:jc w:val="both"/>
        <w:rPr>
          <w:rFonts w:cstheme="minorHAnsi"/>
          <w:b/>
          <w:u w:val="single"/>
        </w:rPr>
      </w:pPr>
      <w:r w:rsidRPr="00DB1D8A">
        <w:rPr>
          <w:rFonts w:cstheme="minorHAnsi"/>
          <w:b/>
          <w:u w:val="single"/>
        </w:rPr>
        <w:t>Personal para la UGA:</w:t>
      </w:r>
    </w:p>
    <w:p w14:paraId="442054A1" w14:textId="77777777" w:rsidR="001166C7" w:rsidRPr="00DB1D8A" w:rsidRDefault="001166C7" w:rsidP="00B80FC8">
      <w:pPr>
        <w:pStyle w:val="Sinespaciado"/>
        <w:jc w:val="both"/>
        <w:rPr>
          <w:rFonts w:cstheme="minorHAnsi"/>
        </w:rPr>
      </w:pPr>
    </w:p>
    <w:p w14:paraId="275B83F3" w14:textId="3D4F4DAD" w:rsidR="001166C7" w:rsidRPr="00DB1D8A" w:rsidRDefault="001166C7" w:rsidP="00B80FC8">
      <w:pPr>
        <w:pStyle w:val="Sinespaciado"/>
        <w:jc w:val="both"/>
        <w:rPr>
          <w:rFonts w:cstheme="minorHAnsi"/>
        </w:rPr>
      </w:pPr>
      <w:r w:rsidRPr="00DB1D8A">
        <w:rPr>
          <w:rFonts w:cstheme="minorHAnsi"/>
        </w:rPr>
        <w:t>Hoy la secretaria de Medio Ambiente dentro de su Unidad de Gestión Ambiental atiende unas actividades misionales de gran importancia y presenta una dificultad en personal para poderlas realizar de manera más oportuna.</w:t>
      </w:r>
    </w:p>
    <w:p w14:paraId="7CE1C47C" w14:textId="77777777" w:rsidR="001166C7" w:rsidRPr="00DB1D8A" w:rsidRDefault="001166C7" w:rsidP="00B80FC8">
      <w:pPr>
        <w:pStyle w:val="Sinespaciado"/>
        <w:jc w:val="both"/>
        <w:rPr>
          <w:rFonts w:cstheme="minorHAnsi"/>
        </w:rPr>
      </w:pPr>
    </w:p>
    <w:p w14:paraId="7C3BC6A0" w14:textId="2663C323" w:rsidR="001166C7" w:rsidRPr="00DB1D8A" w:rsidRDefault="001166C7" w:rsidP="00B80FC8">
      <w:pPr>
        <w:pStyle w:val="Sinespaciado"/>
        <w:jc w:val="both"/>
        <w:rPr>
          <w:rFonts w:cstheme="minorHAnsi"/>
        </w:rPr>
      </w:pPr>
      <w:r w:rsidRPr="00DB1D8A">
        <w:rPr>
          <w:rFonts w:cstheme="minorHAnsi"/>
        </w:rPr>
        <w:t>Se recomienda crear otros cargos en provisionalidad o temporalidad a nivel asistencial y profesional en áreas ambientales principalmente, que permitan apoyar los programas de PGIRS, visitas de campo en temas de saneamiento, atención a solicitudes de manejo de arbolado urbano y exoneración predial, de esta forma optimizaría la atención oportuna a los procesos.</w:t>
      </w:r>
    </w:p>
    <w:p w14:paraId="1C3FD273" w14:textId="77777777" w:rsidR="001166C7" w:rsidRPr="00DB1D8A" w:rsidRDefault="001166C7" w:rsidP="00B80FC8">
      <w:pPr>
        <w:pStyle w:val="Sinespaciado"/>
        <w:jc w:val="both"/>
        <w:rPr>
          <w:rFonts w:cstheme="minorHAnsi"/>
        </w:rPr>
      </w:pPr>
    </w:p>
    <w:p w14:paraId="57795606" w14:textId="77777777" w:rsidR="001166C7" w:rsidRPr="00DB1D8A" w:rsidRDefault="001166C7" w:rsidP="00B80FC8">
      <w:pPr>
        <w:pStyle w:val="Sinespaciado"/>
        <w:jc w:val="both"/>
        <w:rPr>
          <w:rFonts w:cstheme="minorHAnsi"/>
          <w:b/>
          <w:u w:val="single"/>
        </w:rPr>
      </w:pPr>
      <w:r w:rsidRPr="00DB1D8A">
        <w:rPr>
          <w:rFonts w:cstheme="minorHAnsi"/>
          <w:b/>
          <w:u w:val="single"/>
        </w:rPr>
        <w:t>Priorización de nuevas áreas de interés ambiental:</w:t>
      </w:r>
    </w:p>
    <w:p w14:paraId="64E6129F" w14:textId="77777777" w:rsidR="001166C7" w:rsidRPr="00DB1D8A" w:rsidRDefault="001166C7" w:rsidP="00B80FC8">
      <w:pPr>
        <w:pStyle w:val="Sinespaciado"/>
        <w:jc w:val="both"/>
        <w:rPr>
          <w:rFonts w:cstheme="minorHAnsi"/>
        </w:rPr>
      </w:pPr>
    </w:p>
    <w:p w14:paraId="696553EC" w14:textId="77777777" w:rsidR="001166C7" w:rsidRPr="00DB1D8A" w:rsidRDefault="001166C7" w:rsidP="00B80FC8">
      <w:pPr>
        <w:pStyle w:val="Sinespaciado"/>
        <w:jc w:val="both"/>
        <w:rPr>
          <w:rFonts w:cstheme="minorHAnsi"/>
        </w:rPr>
      </w:pPr>
      <w:r w:rsidRPr="00DB1D8A">
        <w:rPr>
          <w:rFonts w:cstheme="minorHAnsi"/>
        </w:rPr>
        <w:t>Hoy Manizales está en proceso de actualización de unas áreas de interés ambiental, acción necesaria ya que hace 10 años no se efectuaba y se requiere conocer las condiciones bióticas y abióticas de cada una de ellas. Adicionalmente se tiene identificadas nuevas áreas de estudios y predios que podrían entrar a ser adquiridos por el municipio para protección hídrica y conservación.</w:t>
      </w:r>
    </w:p>
    <w:p w14:paraId="6F516FBB" w14:textId="77777777" w:rsidR="001166C7" w:rsidRPr="00DB1D8A" w:rsidRDefault="001166C7" w:rsidP="00B80FC8">
      <w:pPr>
        <w:pStyle w:val="Sinespaciado"/>
        <w:jc w:val="both"/>
        <w:rPr>
          <w:rFonts w:cstheme="minorHAnsi"/>
        </w:rPr>
      </w:pPr>
    </w:p>
    <w:p w14:paraId="22384176" w14:textId="77777777" w:rsidR="001166C7" w:rsidRPr="00DB1D8A" w:rsidRDefault="001166C7" w:rsidP="00B80FC8">
      <w:pPr>
        <w:pStyle w:val="Sinespaciado"/>
        <w:jc w:val="both"/>
        <w:rPr>
          <w:rFonts w:cstheme="minorHAnsi"/>
        </w:rPr>
      </w:pPr>
      <w:r w:rsidRPr="00DB1D8A">
        <w:rPr>
          <w:rFonts w:cstheme="minorHAnsi"/>
        </w:rPr>
        <w:t>Se recomienda destinar un presupuesto para priorizar estudios donde se puedan determinar nuevas áreas de interés ambiental en la cuidad, que fortalezcan los cinturones verdes y corredores biológicos como aporte a los procesos de sostenibilidad y mitigación del cambio climático. Adicionalmente se hace necesario poder actualizar el manual de silvicultura urbana de Manizales y el inventario del arbolado urbano con su respectiva identificación y ubicación en SIG.</w:t>
      </w:r>
    </w:p>
    <w:p w14:paraId="63340E54" w14:textId="77777777" w:rsidR="001166C7" w:rsidRPr="00DB1D8A" w:rsidRDefault="001166C7" w:rsidP="00B80FC8">
      <w:pPr>
        <w:pStyle w:val="Sinespaciado"/>
        <w:jc w:val="both"/>
        <w:rPr>
          <w:rFonts w:cstheme="minorHAnsi"/>
        </w:rPr>
      </w:pPr>
      <w:r w:rsidRPr="00DB1D8A">
        <w:rPr>
          <w:rFonts w:cstheme="minorHAnsi"/>
        </w:rPr>
        <w:t xml:space="preserve">Se recomienda solicitar a </w:t>
      </w:r>
      <w:proofErr w:type="spellStart"/>
      <w:r w:rsidRPr="00DB1D8A">
        <w:rPr>
          <w:rFonts w:cstheme="minorHAnsi"/>
        </w:rPr>
        <w:t>Corpocaldas</w:t>
      </w:r>
      <w:proofErr w:type="spellEnd"/>
      <w:r w:rsidRPr="00DB1D8A">
        <w:rPr>
          <w:rFonts w:cstheme="minorHAnsi"/>
        </w:rPr>
        <w:t xml:space="preserve"> y posteriormente al Concejo de Manizales autorización para compra de nuevas áreas de protección hídrica y conservación en zona de paramos.</w:t>
      </w:r>
    </w:p>
    <w:p w14:paraId="5F168AC6" w14:textId="77777777" w:rsidR="001166C7" w:rsidRPr="00DB1D8A" w:rsidRDefault="001166C7" w:rsidP="00B80FC8">
      <w:pPr>
        <w:pStyle w:val="Sinespaciado"/>
        <w:jc w:val="both"/>
        <w:rPr>
          <w:rFonts w:cstheme="minorHAnsi"/>
        </w:rPr>
      </w:pPr>
    </w:p>
    <w:p w14:paraId="7ED6BB19" w14:textId="77777777" w:rsidR="001166C7" w:rsidRPr="00DB1D8A" w:rsidRDefault="001166C7" w:rsidP="00B80FC8">
      <w:pPr>
        <w:pStyle w:val="Sinespaciado"/>
        <w:jc w:val="both"/>
        <w:rPr>
          <w:rFonts w:cstheme="minorHAnsi"/>
          <w:b/>
          <w:u w:val="single"/>
        </w:rPr>
      </w:pPr>
      <w:r w:rsidRPr="00DB1D8A">
        <w:rPr>
          <w:rFonts w:cstheme="minorHAnsi"/>
          <w:b/>
          <w:u w:val="single"/>
        </w:rPr>
        <w:t>Fortalecimiento de red de ecoparques:</w:t>
      </w:r>
    </w:p>
    <w:p w14:paraId="0ED4A0E0" w14:textId="77777777" w:rsidR="001166C7" w:rsidRPr="00DB1D8A" w:rsidRDefault="001166C7" w:rsidP="00B80FC8">
      <w:pPr>
        <w:pStyle w:val="Sinespaciado"/>
        <w:jc w:val="both"/>
        <w:rPr>
          <w:rFonts w:cstheme="minorHAnsi"/>
        </w:rPr>
      </w:pPr>
    </w:p>
    <w:p w14:paraId="0E2C6F58" w14:textId="77777777" w:rsidR="001166C7" w:rsidRPr="00DB1D8A" w:rsidRDefault="001166C7" w:rsidP="00B80FC8">
      <w:pPr>
        <w:pStyle w:val="Sinespaciado"/>
        <w:jc w:val="both"/>
        <w:rPr>
          <w:rFonts w:cstheme="minorHAnsi"/>
        </w:rPr>
      </w:pPr>
      <w:r w:rsidRPr="00DB1D8A">
        <w:rPr>
          <w:rFonts w:cstheme="minorHAnsi"/>
        </w:rPr>
        <w:t>Desde la secretaria de Medio Ambiente a través del convenio con el Instituto de Cultura y Turismo se adelantaron unos procesos que permitieron fortalecer nuestra red de ecoparques en temas de turismo de naturaleza, educación ambiental y mantenimientos locativos. Sim embargo, el tiempo y los recursos no fueron suficientes para poder alcanzar otros procesos de importancia que ayudarían a que estos espacios verdes sean optimizados.</w:t>
      </w:r>
    </w:p>
    <w:p w14:paraId="59B83EC3" w14:textId="77777777" w:rsidR="001166C7" w:rsidRPr="00DB1D8A" w:rsidRDefault="001166C7" w:rsidP="00B80FC8">
      <w:pPr>
        <w:pStyle w:val="Sinespaciado"/>
        <w:jc w:val="both"/>
        <w:rPr>
          <w:rFonts w:cstheme="minorHAnsi"/>
        </w:rPr>
      </w:pPr>
    </w:p>
    <w:p w14:paraId="0C4C96BC" w14:textId="77777777" w:rsidR="001166C7" w:rsidRPr="00DB1D8A" w:rsidRDefault="001166C7" w:rsidP="00B80FC8">
      <w:pPr>
        <w:pStyle w:val="Sinespaciado"/>
        <w:jc w:val="both"/>
        <w:rPr>
          <w:rFonts w:cstheme="minorHAnsi"/>
        </w:rPr>
      </w:pPr>
      <w:r w:rsidRPr="00DB1D8A">
        <w:rPr>
          <w:rFonts w:cstheme="minorHAnsi"/>
        </w:rPr>
        <w:t>Se recomienda seguir el fortalecimiento de la Red de Ecoparques de la cuidad, mediante un presupuesto que permita la implementación de programas de mantenimiento de mobiliarios, senderos, instalación de torres de avistamientos de aves, pasos de fauna, cámaras trampa, contratación de personal, puesta en marcha de programas educativos y turísticos que visibilicen aún más estos espacios verdes de la ciudad.</w:t>
      </w:r>
    </w:p>
    <w:p w14:paraId="713F603E" w14:textId="77777777" w:rsidR="001166C7" w:rsidRPr="00DB1D8A" w:rsidRDefault="001166C7" w:rsidP="00B80FC8">
      <w:pPr>
        <w:pStyle w:val="Sinespaciado"/>
        <w:jc w:val="both"/>
        <w:rPr>
          <w:rFonts w:cstheme="minorHAnsi"/>
        </w:rPr>
      </w:pPr>
    </w:p>
    <w:p w14:paraId="275C2256" w14:textId="77777777" w:rsidR="001166C7" w:rsidRPr="00DB1D8A" w:rsidRDefault="001166C7" w:rsidP="00B80FC8">
      <w:pPr>
        <w:pStyle w:val="Sinespaciado"/>
        <w:jc w:val="both"/>
        <w:rPr>
          <w:rFonts w:cstheme="minorHAnsi"/>
          <w:b/>
          <w:u w:val="single"/>
        </w:rPr>
      </w:pPr>
      <w:r w:rsidRPr="00DB1D8A">
        <w:rPr>
          <w:rFonts w:cstheme="minorHAnsi"/>
          <w:b/>
          <w:u w:val="single"/>
        </w:rPr>
        <w:t>Sistema de bicicletas públicas:</w:t>
      </w:r>
    </w:p>
    <w:p w14:paraId="149E01CE" w14:textId="77777777" w:rsidR="001166C7" w:rsidRPr="00DB1D8A" w:rsidRDefault="001166C7" w:rsidP="00B80FC8">
      <w:pPr>
        <w:pStyle w:val="Sinespaciado"/>
        <w:jc w:val="both"/>
        <w:rPr>
          <w:rFonts w:cstheme="minorHAnsi"/>
        </w:rPr>
      </w:pPr>
    </w:p>
    <w:p w14:paraId="0CB7F708" w14:textId="77777777" w:rsidR="001166C7" w:rsidRPr="00DB1D8A" w:rsidRDefault="001166C7" w:rsidP="00B80FC8">
      <w:pPr>
        <w:pStyle w:val="Sinespaciado"/>
        <w:jc w:val="both"/>
        <w:rPr>
          <w:rFonts w:cstheme="minorHAnsi"/>
        </w:rPr>
      </w:pPr>
      <w:r w:rsidRPr="00DB1D8A">
        <w:rPr>
          <w:rFonts w:cstheme="minorHAnsi"/>
        </w:rPr>
        <w:t>El sistema de bicicletas públicas hoy cuenta con 9 estaciones fijas y una móvil donde los resultados de uso del sistema, beneficios ambientales, distancias recorridas y número de usuarios, ha venido en incremento principalmente en los últimos dos años y al cambiar el horario de atención de 7 am a 7 pm.</w:t>
      </w:r>
    </w:p>
    <w:p w14:paraId="088CB46B" w14:textId="77777777" w:rsidR="001166C7" w:rsidRPr="00DB1D8A" w:rsidRDefault="001166C7" w:rsidP="00B80FC8">
      <w:pPr>
        <w:pStyle w:val="Sinespaciado"/>
        <w:jc w:val="both"/>
        <w:rPr>
          <w:rFonts w:cstheme="minorHAnsi"/>
        </w:rPr>
      </w:pPr>
      <w:r w:rsidRPr="00DB1D8A">
        <w:rPr>
          <w:rFonts w:cstheme="minorHAnsi"/>
        </w:rPr>
        <w:t>Se realizó compra de bicicletas eléctricas en el año 2022 que ayudan al fortalecimiento del sistema y se dejó en proceso de elaboración de estudios de mercados ya con recursos asignados para efectuar compra de nuevas bicicletas convencionales y si es posible algunas eléctricas para generar una renovación del sistema.</w:t>
      </w:r>
    </w:p>
    <w:p w14:paraId="18F21D6D" w14:textId="77777777" w:rsidR="001166C7" w:rsidRPr="00DB1D8A" w:rsidRDefault="001166C7" w:rsidP="00B80FC8">
      <w:pPr>
        <w:pStyle w:val="Sinespaciado"/>
        <w:jc w:val="both"/>
        <w:rPr>
          <w:rFonts w:cstheme="minorHAnsi"/>
        </w:rPr>
      </w:pPr>
    </w:p>
    <w:p w14:paraId="1B5FAD0D" w14:textId="5C41CEA9" w:rsidR="001166C7" w:rsidRPr="00DB1D8A" w:rsidRDefault="001166C7" w:rsidP="00B80FC8">
      <w:pPr>
        <w:pStyle w:val="Sinespaciado"/>
        <w:jc w:val="both"/>
        <w:rPr>
          <w:rFonts w:cstheme="minorHAnsi"/>
        </w:rPr>
      </w:pPr>
      <w:r w:rsidRPr="00DB1D8A">
        <w:rPr>
          <w:rFonts w:cstheme="minorHAnsi"/>
        </w:rPr>
        <w:t>Se recomienda como fortalecimiento del sistema de bicicletas publicas varias acciones la primera de ella, es la renovación total de la flota de bicicletas convencionales (verdes oscuros) las cuales ya llevan un uso de 8 años y aunque han tenido un adecuado mantenimiento ya cumplieron su ciclo de uso, y para tal fin se deja el recurso asignado para la compra de estas bicicletas que permitirán la modernización del sistema.</w:t>
      </w:r>
    </w:p>
    <w:p w14:paraId="407E8604" w14:textId="77777777" w:rsidR="001166C7" w:rsidRPr="00DB1D8A" w:rsidRDefault="001166C7" w:rsidP="00B80FC8">
      <w:pPr>
        <w:pStyle w:val="Sinespaciado"/>
        <w:jc w:val="both"/>
        <w:rPr>
          <w:rFonts w:cstheme="minorHAnsi"/>
        </w:rPr>
      </w:pPr>
      <w:r w:rsidRPr="00DB1D8A">
        <w:rPr>
          <w:rFonts w:cstheme="minorHAnsi"/>
        </w:rPr>
        <w:t xml:space="preserve">Adicionalmente se recomienda poder realizar la construcción y cerramiento antivandálico de las estaciones fijas, con el fin de evitar que se deterioren estos elementos (bicicletas) al transportarse de manera diaria a una bodega y así poder optimizar el uso de </w:t>
      </w:r>
      <w:proofErr w:type="gramStart"/>
      <w:r w:rsidRPr="00DB1D8A">
        <w:rPr>
          <w:rFonts w:cstheme="minorHAnsi"/>
        </w:rPr>
        <w:t>las mismas</w:t>
      </w:r>
      <w:proofErr w:type="gramEnd"/>
      <w:r w:rsidRPr="00DB1D8A">
        <w:rPr>
          <w:rFonts w:cstheme="minorHAnsi"/>
        </w:rPr>
        <w:t xml:space="preserve"> y disminuir tiempos de suministro en las estaciones por parte del operador.</w:t>
      </w:r>
    </w:p>
    <w:p w14:paraId="7623B6F7" w14:textId="77777777" w:rsidR="001166C7" w:rsidRPr="00DB1D8A" w:rsidRDefault="001166C7" w:rsidP="00B80FC8">
      <w:pPr>
        <w:pStyle w:val="Sinespaciado"/>
        <w:jc w:val="both"/>
        <w:rPr>
          <w:rFonts w:cstheme="minorHAnsi"/>
        </w:rPr>
      </w:pPr>
    </w:p>
    <w:p w14:paraId="532F120C" w14:textId="63A20508" w:rsidR="001166C7" w:rsidRPr="00DB1D8A" w:rsidRDefault="00633E25" w:rsidP="00B80FC8">
      <w:pPr>
        <w:pStyle w:val="Ttulo2"/>
        <w:jc w:val="both"/>
        <w:rPr>
          <w:rFonts w:cstheme="minorHAnsi"/>
          <w:sz w:val="20"/>
          <w:szCs w:val="20"/>
          <w:lang w:eastAsia="es-CO"/>
        </w:rPr>
      </w:pPr>
      <w:bookmarkStart w:id="101" w:name="_Toc153274028"/>
      <w:r>
        <w:rPr>
          <w:rFonts w:cstheme="minorHAnsi"/>
          <w:sz w:val="20"/>
          <w:szCs w:val="20"/>
          <w:lang w:eastAsia="es-CO"/>
        </w:rPr>
        <w:t>20</w:t>
      </w:r>
      <w:r w:rsidR="00C05802">
        <w:rPr>
          <w:rFonts w:cstheme="minorHAnsi"/>
          <w:sz w:val="20"/>
          <w:szCs w:val="20"/>
          <w:lang w:eastAsia="es-CO"/>
        </w:rPr>
        <w:t xml:space="preserve">.3 </w:t>
      </w:r>
      <w:r w:rsidR="001166C7" w:rsidRPr="00DB1D8A">
        <w:rPr>
          <w:rFonts w:cstheme="minorHAnsi"/>
          <w:sz w:val="20"/>
          <w:szCs w:val="20"/>
          <w:lang w:eastAsia="es-CO"/>
        </w:rPr>
        <w:t>SECRETARIA DE HACIENDA</w:t>
      </w:r>
      <w:bookmarkEnd w:id="101"/>
    </w:p>
    <w:p w14:paraId="4FD43AFD" w14:textId="77777777" w:rsidR="001166C7" w:rsidRPr="00DB1D8A" w:rsidRDefault="001166C7" w:rsidP="00B80FC8">
      <w:pPr>
        <w:pStyle w:val="Sinespaciado"/>
        <w:jc w:val="both"/>
        <w:rPr>
          <w:rFonts w:cstheme="minorHAnsi"/>
        </w:rPr>
      </w:pPr>
    </w:p>
    <w:p w14:paraId="1BE7D394" w14:textId="59A7E35D" w:rsidR="001166C7" w:rsidRPr="00DB1D8A" w:rsidRDefault="001166C7" w:rsidP="00B80FC8">
      <w:pPr>
        <w:pStyle w:val="Sinespaciado"/>
        <w:jc w:val="both"/>
        <w:rPr>
          <w:rFonts w:cstheme="minorHAnsi"/>
          <w:b/>
          <w:u w:val="single"/>
        </w:rPr>
      </w:pPr>
      <w:r w:rsidRPr="00DB1D8A">
        <w:rPr>
          <w:rFonts w:cstheme="minorHAnsi"/>
          <w:b/>
          <w:u w:val="single"/>
        </w:rPr>
        <w:t>Despacho:</w:t>
      </w:r>
    </w:p>
    <w:p w14:paraId="27AC9C2D" w14:textId="77777777" w:rsidR="001166C7" w:rsidRPr="00DB1D8A" w:rsidRDefault="001166C7" w:rsidP="00B80FC8">
      <w:pPr>
        <w:pStyle w:val="Sinespaciado"/>
        <w:numPr>
          <w:ilvl w:val="0"/>
          <w:numId w:val="17"/>
        </w:numPr>
        <w:jc w:val="both"/>
        <w:rPr>
          <w:rFonts w:cstheme="minorHAnsi"/>
        </w:rPr>
      </w:pPr>
      <w:r w:rsidRPr="00DB1D8A">
        <w:rPr>
          <w:rFonts w:cstheme="minorHAnsi"/>
        </w:rPr>
        <w:lastRenderedPageBreak/>
        <w:t>Estudio de la planta de cargos, reestructuración orgánica y modificación de manual de funciones de la Secretaría por el cambio en la forma de hacer las cosas y en el cumplimiento de la misión en general.</w:t>
      </w:r>
    </w:p>
    <w:p w14:paraId="23F021CC" w14:textId="77777777" w:rsidR="001166C7" w:rsidRPr="00DB1D8A" w:rsidRDefault="001166C7" w:rsidP="00B80FC8">
      <w:pPr>
        <w:pStyle w:val="Sinespaciado"/>
        <w:numPr>
          <w:ilvl w:val="0"/>
          <w:numId w:val="17"/>
        </w:numPr>
        <w:jc w:val="both"/>
        <w:rPr>
          <w:rFonts w:cstheme="minorHAnsi"/>
        </w:rPr>
      </w:pPr>
      <w:r w:rsidRPr="00DB1D8A">
        <w:rPr>
          <w:rFonts w:cstheme="minorHAnsi"/>
        </w:rPr>
        <w:t>Remodelación de la infraestructura física y el mobiliario de la Secretaría.</w:t>
      </w:r>
    </w:p>
    <w:p w14:paraId="4E4D5278" w14:textId="77777777" w:rsidR="001166C7" w:rsidRPr="00DB1D8A" w:rsidRDefault="001166C7" w:rsidP="00B80FC8">
      <w:pPr>
        <w:pStyle w:val="Sinespaciado"/>
        <w:numPr>
          <w:ilvl w:val="0"/>
          <w:numId w:val="17"/>
        </w:numPr>
        <w:jc w:val="both"/>
        <w:rPr>
          <w:rFonts w:cstheme="minorHAnsi"/>
        </w:rPr>
      </w:pPr>
      <w:r w:rsidRPr="00DB1D8A">
        <w:rPr>
          <w:rFonts w:cstheme="minorHAnsi"/>
        </w:rPr>
        <w:t>Constituir el Grupo de Jurídicos de la Secretaría.</w:t>
      </w:r>
    </w:p>
    <w:p w14:paraId="0761AAC0" w14:textId="77777777" w:rsidR="001166C7" w:rsidRPr="00DB1D8A" w:rsidRDefault="001166C7" w:rsidP="00B80FC8">
      <w:pPr>
        <w:pStyle w:val="Sinespaciado"/>
        <w:numPr>
          <w:ilvl w:val="0"/>
          <w:numId w:val="17"/>
        </w:numPr>
        <w:jc w:val="both"/>
        <w:rPr>
          <w:rFonts w:cstheme="minorHAnsi"/>
        </w:rPr>
      </w:pPr>
      <w:r w:rsidRPr="00DB1D8A">
        <w:rPr>
          <w:rFonts w:cstheme="minorHAnsi"/>
        </w:rPr>
        <w:t>Tomar decisiones acerca del proceso Catastral en Manizales (Recomendación: Continuar mínimo 6 con el mismo gestor, pues el proceso contractual para cambiar, se lleva dicho lapso. No volver al IGAC, pues se pierde el proceso recorrido y la información ya recopilada y procesada).</w:t>
      </w:r>
    </w:p>
    <w:p w14:paraId="48E04378" w14:textId="77777777" w:rsidR="001166C7" w:rsidRPr="00DB1D8A" w:rsidRDefault="001166C7" w:rsidP="00B80FC8">
      <w:pPr>
        <w:pStyle w:val="Sinespaciado"/>
        <w:numPr>
          <w:ilvl w:val="0"/>
          <w:numId w:val="17"/>
        </w:numPr>
        <w:jc w:val="both"/>
        <w:rPr>
          <w:rFonts w:cstheme="minorHAnsi"/>
        </w:rPr>
      </w:pPr>
      <w:r w:rsidRPr="00DB1D8A">
        <w:rPr>
          <w:rFonts w:cstheme="minorHAnsi"/>
        </w:rPr>
        <w:t>Mantener las actividades de integración de la Secretaría que han logrado mantener un buen ambiente laboral y trabajo en equipo.</w:t>
      </w:r>
    </w:p>
    <w:p w14:paraId="5E892384" w14:textId="77777777" w:rsidR="001166C7" w:rsidRPr="00DB1D8A" w:rsidRDefault="001166C7" w:rsidP="00B80FC8">
      <w:pPr>
        <w:pStyle w:val="Sinespaciado"/>
        <w:numPr>
          <w:ilvl w:val="0"/>
          <w:numId w:val="17"/>
        </w:numPr>
        <w:jc w:val="both"/>
        <w:rPr>
          <w:rFonts w:cstheme="minorHAnsi"/>
        </w:rPr>
      </w:pPr>
      <w:r w:rsidRPr="00DB1D8A">
        <w:rPr>
          <w:rFonts w:cstheme="minorHAnsi"/>
        </w:rPr>
        <w:t>Gestión del Archivo físico de toda la Secretaría y migrar a archivo electrónico.</w:t>
      </w:r>
    </w:p>
    <w:p w14:paraId="4E245F63" w14:textId="77777777" w:rsidR="001166C7" w:rsidRPr="00DB1D8A" w:rsidRDefault="001166C7" w:rsidP="00B80FC8">
      <w:pPr>
        <w:pStyle w:val="Sinespaciado"/>
        <w:numPr>
          <w:ilvl w:val="0"/>
          <w:numId w:val="17"/>
        </w:numPr>
        <w:jc w:val="both"/>
        <w:rPr>
          <w:rFonts w:cstheme="minorHAnsi"/>
        </w:rPr>
      </w:pPr>
      <w:r w:rsidRPr="00DB1D8A">
        <w:rPr>
          <w:rFonts w:cstheme="minorHAnsi"/>
        </w:rPr>
        <w:t>Incrementar y mantener procesos de capacitación y formación para todo el personal que atiende público, tanto en temas técnicos, administrativos y tecnológicos, como en la misma prestación del servicio y atención al usuario.</w:t>
      </w:r>
    </w:p>
    <w:p w14:paraId="646C2A09" w14:textId="77777777" w:rsidR="001166C7" w:rsidRPr="00DB1D8A" w:rsidRDefault="001166C7" w:rsidP="00B80FC8">
      <w:pPr>
        <w:pStyle w:val="Sinespaciado"/>
        <w:numPr>
          <w:ilvl w:val="0"/>
          <w:numId w:val="17"/>
        </w:numPr>
        <w:jc w:val="both"/>
        <w:rPr>
          <w:rFonts w:cstheme="minorHAnsi"/>
        </w:rPr>
      </w:pPr>
      <w:r w:rsidRPr="00DB1D8A">
        <w:rPr>
          <w:rFonts w:cstheme="minorHAnsi"/>
        </w:rPr>
        <w:t>Revisar la alta dependencia de 2 funcionarios que realizan los desarrollos, parches y la solución de problemas del sistema financiero AS 400.</w:t>
      </w:r>
    </w:p>
    <w:p w14:paraId="249589A4" w14:textId="77777777" w:rsidR="001166C7" w:rsidRPr="00DB1D8A" w:rsidRDefault="001166C7" w:rsidP="00B80FC8">
      <w:pPr>
        <w:pStyle w:val="Sinespaciado"/>
        <w:numPr>
          <w:ilvl w:val="0"/>
          <w:numId w:val="17"/>
        </w:numPr>
        <w:jc w:val="both"/>
        <w:rPr>
          <w:rFonts w:cstheme="minorHAnsi"/>
        </w:rPr>
      </w:pPr>
      <w:r w:rsidRPr="00DB1D8A">
        <w:rPr>
          <w:rFonts w:cstheme="minorHAnsi"/>
        </w:rPr>
        <w:t>Revisar la dependencia de 1 solo funcionario en el tema de Pensiones, pues él es el único con el conocimiento del funcionamiento completo de la oficina, la cual solo está conformada por él.</w:t>
      </w:r>
    </w:p>
    <w:p w14:paraId="17CE2169" w14:textId="77777777" w:rsidR="001166C7" w:rsidRPr="00DB1D8A" w:rsidRDefault="001166C7" w:rsidP="00B80FC8">
      <w:pPr>
        <w:pStyle w:val="Sinespaciado"/>
        <w:numPr>
          <w:ilvl w:val="0"/>
          <w:numId w:val="17"/>
        </w:numPr>
        <w:jc w:val="both"/>
        <w:rPr>
          <w:rFonts w:cstheme="minorHAnsi"/>
        </w:rPr>
      </w:pPr>
      <w:r w:rsidRPr="00DB1D8A">
        <w:rPr>
          <w:rFonts w:cstheme="minorHAnsi"/>
        </w:rPr>
        <w:t>CONTRATACIÓN REQUERIDA DESDE ENERO: Impresión y reparto de facturas, Personal para acompañamiento de espectáculos públicos en Feria de Manizales, Vigilancia de los bienes Inmuebles del Municipio.</w:t>
      </w:r>
    </w:p>
    <w:p w14:paraId="59E481E6" w14:textId="77777777" w:rsidR="001166C7" w:rsidRPr="00DB1D8A" w:rsidRDefault="001166C7" w:rsidP="00B80FC8">
      <w:pPr>
        <w:pStyle w:val="Sinespaciado"/>
        <w:ind w:left="720"/>
        <w:jc w:val="both"/>
        <w:rPr>
          <w:rFonts w:cstheme="minorHAnsi"/>
        </w:rPr>
      </w:pPr>
    </w:p>
    <w:p w14:paraId="2E583CB5" w14:textId="77777777" w:rsidR="001166C7" w:rsidRPr="00DB1D8A" w:rsidRDefault="001166C7" w:rsidP="00B80FC8">
      <w:pPr>
        <w:pStyle w:val="Sinespaciado"/>
        <w:ind w:left="720"/>
        <w:jc w:val="both"/>
        <w:rPr>
          <w:rFonts w:cstheme="minorHAnsi"/>
        </w:rPr>
      </w:pPr>
    </w:p>
    <w:p w14:paraId="0A1DB1AA" w14:textId="18CA505D" w:rsidR="001166C7" w:rsidRPr="00DB1D8A" w:rsidRDefault="001166C7" w:rsidP="00B80FC8">
      <w:pPr>
        <w:pStyle w:val="Sinespaciado"/>
        <w:numPr>
          <w:ilvl w:val="0"/>
          <w:numId w:val="17"/>
        </w:numPr>
        <w:jc w:val="both"/>
        <w:rPr>
          <w:rFonts w:cstheme="minorHAnsi"/>
        </w:rPr>
      </w:pPr>
      <w:r w:rsidRPr="00DB1D8A">
        <w:rPr>
          <w:rFonts w:cstheme="minorHAnsi"/>
        </w:rPr>
        <w:t>Priorizar las acciones y alternativas a tomar dado el incumplimiento del contrato de correo certificado REDEX.</w:t>
      </w:r>
    </w:p>
    <w:p w14:paraId="30358C4B" w14:textId="2479B0A4" w:rsidR="001166C7" w:rsidRPr="00DB1D8A" w:rsidRDefault="001166C7" w:rsidP="00B80FC8">
      <w:pPr>
        <w:pStyle w:val="Sinespaciado"/>
        <w:jc w:val="both"/>
        <w:rPr>
          <w:rFonts w:cstheme="minorHAnsi"/>
        </w:rPr>
      </w:pPr>
    </w:p>
    <w:p w14:paraId="1153E24E" w14:textId="6B7A4789" w:rsidR="001166C7" w:rsidRPr="00DB1D8A" w:rsidRDefault="001166C7" w:rsidP="00B80FC8">
      <w:pPr>
        <w:pStyle w:val="Sinespaciado"/>
        <w:jc w:val="both"/>
        <w:rPr>
          <w:rFonts w:cstheme="minorHAnsi"/>
          <w:b/>
          <w:u w:val="single"/>
        </w:rPr>
      </w:pPr>
      <w:r w:rsidRPr="00DB1D8A">
        <w:rPr>
          <w:rFonts w:cstheme="minorHAnsi"/>
          <w:b/>
          <w:u w:val="single"/>
        </w:rPr>
        <w:t>Unidad de Rentas:</w:t>
      </w:r>
    </w:p>
    <w:p w14:paraId="5A1D81A2" w14:textId="4D17494E" w:rsidR="001166C7" w:rsidRPr="00DB1D8A" w:rsidRDefault="001166C7" w:rsidP="00B80FC8">
      <w:pPr>
        <w:pStyle w:val="Sinespaciado"/>
        <w:jc w:val="both"/>
        <w:rPr>
          <w:rFonts w:cstheme="minorHAnsi"/>
          <w:b/>
          <w:u w:val="single"/>
        </w:rPr>
      </w:pPr>
    </w:p>
    <w:p w14:paraId="3902FFA4" w14:textId="11641CF7" w:rsidR="001166C7" w:rsidRPr="00DB1D8A" w:rsidRDefault="001166C7" w:rsidP="00B80FC8">
      <w:pPr>
        <w:pStyle w:val="Sinespaciado"/>
        <w:numPr>
          <w:ilvl w:val="0"/>
          <w:numId w:val="18"/>
        </w:numPr>
        <w:jc w:val="both"/>
        <w:rPr>
          <w:rFonts w:cstheme="minorHAnsi"/>
        </w:rPr>
      </w:pPr>
      <w:r w:rsidRPr="00DB1D8A">
        <w:rPr>
          <w:rFonts w:cstheme="minorHAnsi"/>
        </w:rPr>
        <w:t>Mantener la plataforma tributaria SISCAR para dar continuidad al plan de implementación y lograr todos los objetivos propuestos.</w:t>
      </w:r>
    </w:p>
    <w:p w14:paraId="4315FD9C" w14:textId="77777777" w:rsidR="001166C7" w:rsidRPr="00DB1D8A" w:rsidRDefault="001166C7" w:rsidP="00B80FC8">
      <w:pPr>
        <w:pStyle w:val="Sinespaciado"/>
        <w:numPr>
          <w:ilvl w:val="0"/>
          <w:numId w:val="18"/>
        </w:numPr>
        <w:jc w:val="both"/>
        <w:rPr>
          <w:rFonts w:cstheme="minorHAnsi"/>
        </w:rPr>
      </w:pPr>
      <w:r w:rsidRPr="00DB1D8A">
        <w:rPr>
          <w:rFonts w:cstheme="minorHAnsi"/>
        </w:rPr>
        <w:t>Disponer de kioscos electrónicos para independizar el servicio al ciudadano y agilizar la prestación.</w:t>
      </w:r>
    </w:p>
    <w:p w14:paraId="3DAF2B01" w14:textId="77777777" w:rsidR="001166C7" w:rsidRPr="00DB1D8A" w:rsidRDefault="001166C7" w:rsidP="00B80FC8">
      <w:pPr>
        <w:pStyle w:val="Sinespaciado"/>
        <w:numPr>
          <w:ilvl w:val="0"/>
          <w:numId w:val="18"/>
        </w:numPr>
        <w:jc w:val="both"/>
        <w:rPr>
          <w:rFonts w:cstheme="minorHAnsi"/>
        </w:rPr>
      </w:pPr>
      <w:r w:rsidRPr="00DB1D8A">
        <w:rPr>
          <w:rFonts w:cstheme="minorHAnsi"/>
        </w:rPr>
        <w:t>Establecer el agendamiento virtual como medio de atención al contribuyente (chat, WhatsApp, telefónico)</w:t>
      </w:r>
    </w:p>
    <w:p w14:paraId="04119D55" w14:textId="48B7EB39" w:rsidR="001166C7" w:rsidRPr="00DB1D8A" w:rsidRDefault="001166C7" w:rsidP="00B80FC8">
      <w:pPr>
        <w:pStyle w:val="Sinespaciado"/>
        <w:numPr>
          <w:ilvl w:val="0"/>
          <w:numId w:val="18"/>
        </w:numPr>
        <w:jc w:val="both"/>
        <w:rPr>
          <w:rFonts w:cstheme="minorHAnsi"/>
        </w:rPr>
      </w:pPr>
      <w:r w:rsidRPr="00DB1D8A">
        <w:rPr>
          <w:rFonts w:cstheme="minorHAnsi"/>
        </w:rPr>
        <w:t>Temas álgidos prioritarios:</w:t>
      </w:r>
    </w:p>
    <w:p w14:paraId="32CD82CC" w14:textId="77777777" w:rsidR="001166C7" w:rsidRPr="00DB1D8A" w:rsidRDefault="001166C7" w:rsidP="00B80FC8">
      <w:pPr>
        <w:pStyle w:val="Sinespaciado"/>
        <w:numPr>
          <w:ilvl w:val="1"/>
          <w:numId w:val="18"/>
        </w:numPr>
        <w:jc w:val="both"/>
        <w:rPr>
          <w:rFonts w:cstheme="minorHAnsi"/>
        </w:rPr>
      </w:pPr>
      <w:r w:rsidRPr="00DB1D8A">
        <w:rPr>
          <w:rFonts w:cstheme="minorHAnsi"/>
        </w:rPr>
        <w:t>Saneamiento de cartera de vigencias anteriores</w:t>
      </w:r>
    </w:p>
    <w:p w14:paraId="111F9970" w14:textId="77777777" w:rsidR="001166C7" w:rsidRPr="00DB1D8A" w:rsidRDefault="001166C7" w:rsidP="00B80FC8">
      <w:pPr>
        <w:pStyle w:val="Sinespaciado"/>
        <w:numPr>
          <w:ilvl w:val="1"/>
          <w:numId w:val="18"/>
        </w:numPr>
        <w:jc w:val="both"/>
        <w:rPr>
          <w:rFonts w:cstheme="minorHAnsi"/>
        </w:rPr>
      </w:pPr>
      <w:r w:rsidRPr="00DB1D8A">
        <w:rPr>
          <w:rFonts w:cstheme="minorHAnsi"/>
        </w:rPr>
        <w:t>Partidas conciliatorias</w:t>
      </w:r>
    </w:p>
    <w:p w14:paraId="044E228D" w14:textId="77777777" w:rsidR="001166C7" w:rsidRPr="00DB1D8A" w:rsidRDefault="001166C7" w:rsidP="00B80FC8">
      <w:pPr>
        <w:pStyle w:val="Sinespaciado"/>
        <w:numPr>
          <w:ilvl w:val="1"/>
          <w:numId w:val="18"/>
        </w:numPr>
        <w:jc w:val="both"/>
        <w:rPr>
          <w:rFonts w:cstheme="minorHAnsi"/>
        </w:rPr>
      </w:pPr>
      <w:r w:rsidRPr="00DB1D8A">
        <w:rPr>
          <w:rFonts w:cstheme="minorHAnsi"/>
        </w:rPr>
        <w:t>Saldos</w:t>
      </w:r>
    </w:p>
    <w:p w14:paraId="44902BED" w14:textId="77777777" w:rsidR="001166C7" w:rsidRPr="00DB1D8A" w:rsidRDefault="001166C7" w:rsidP="00B80FC8">
      <w:pPr>
        <w:pStyle w:val="Sinespaciado"/>
        <w:numPr>
          <w:ilvl w:val="1"/>
          <w:numId w:val="18"/>
        </w:numPr>
        <w:jc w:val="both"/>
        <w:rPr>
          <w:rFonts w:cstheme="minorHAnsi"/>
        </w:rPr>
      </w:pPr>
      <w:r w:rsidRPr="00DB1D8A">
        <w:rPr>
          <w:rFonts w:cstheme="minorHAnsi"/>
        </w:rPr>
        <w:t>Procesos de fiscalización</w:t>
      </w:r>
    </w:p>
    <w:p w14:paraId="69F1FF7B" w14:textId="77777777" w:rsidR="001166C7" w:rsidRPr="00DB1D8A" w:rsidRDefault="001166C7" w:rsidP="00B80FC8">
      <w:pPr>
        <w:pStyle w:val="Sinespaciado"/>
        <w:numPr>
          <w:ilvl w:val="1"/>
          <w:numId w:val="18"/>
        </w:numPr>
        <w:jc w:val="both"/>
        <w:rPr>
          <w:rFonts w:cstheme="minorHAnsi"/>
        </w:rPr>
      </w:pPr>
      <w:r w:rsidRPr="00DB1D8A">
        <w:rPr>
          <w:rFonts w:cstheme="minorHAnsi"/>
        </w:rPr>
        <w:t>Traslado de títulos para cobro coactivo a Recursos Tributarios</w:t>
      </w:r>
    </w:p>
    <w:p w14:paraId="03E31077" w14:textId="77777777" w:rsidR="001166C7" w:rsidRPr="00DB1D8A" w:rsidRDefault="001166C7" w:rsidP="00B80FC8">
      <w:pPr>
        <w:pStyle w:val="Sinespaciado"/>
        <w:numPr>
          <w:ilvl w:val="1"/>
          <w:numId w:val="18"/>
        </w:numPr>
        <w:jc w:val="both"/>
        <w:rPr>
          <w:rFonts w:cstheme="minorHAnsi"/>
        </w:rPr>
      </w:pPr>
      <w:r w:rsidRPr="00DB1D8A">
        <w:rPr>
          <w:rFonts w:cstheme="minorHAnsi"/>
        </w:rPr>
        <w:t xml:space="preserve">Atención de </w:t>
      </w:r>
      <w:proofErr w:type="spellStart"/>
      <w:r w:rsidRPr="00DB1D8A">
        <w:rPr>
          <w:rFonts w:cstheme="minorHAnsi"/>
        </w:rPr>
        <w:t>PQRs</w:t>
      </w:r>
      <w:proofErr w:type="spellEnd"/>
      <w:r w:rsidRPr="00DB1D8A">
        <w:rPr>
          <w:rFonts w:cstheme="minorHAnsi"/>
        </w:rPr>
        <w:t xml:space="preserve"> y GED por el alto volumen.</w:t>
      </w:r>
    </w:p>
    <w:p w14:paraId="38FB6598" w14:textId="52C7CC16" w:rsidR="001166C7" w:rsidRPr="00DB1D8A" w:rsidRDefault="001166C7" w:rsidP="00B80FC8">
      <w:pPr>
        <w:pStyle w:val="Sinespaciado"/>
        <w:jc w:val="both"/>
        <w:rPr>
          <w:rFonts w:cstheme="minorHAnsi"/>
        </w:rPr>
      </w:pPr>
    </w:p>
    <w:p w14:paraId="1F75532F" w14:textId="77777777" w:rsidR="001166C7" w:rsidRPr="00DB1D8A" w:rsidRDefault="001166C7" w:rsidP="00B80FC8">
      <w:pPr>
        <w:pStyle w:val="Sinespaciado"/>
        <w:jc w:val="both"/>
        <w:rPr>
          <w:rFonts w:cstheme="minorHAnsi"/>
          <w:b/>
          <w:u w:val="single"/>
        </w:rPr>
      </w:pPr>
    </w:p>
    <w:p w14:paraId="7304F92E" w14:textId="77777777" w:rsidR="001166C7" w:rsidRPr="00DB1D8A" w:rsidRDefault="001166C7" w:rsidP="00B80FC8">
      <w:pPr>
        <w:pStyle w:val="Sinespaciado"/>
        <w:jc w:val="both"/>
        <w:rPr>
          <w:rFonts w:cstheme="minorHAnsi"/>
          <w:b/>
          <w:u w:val="single"/>
        </w:rPr>
      </w:pPr>
    </w:p>
    <w:p w14:paraId="20D84203" w14:textId="55ED54C9" w:rsidR="001166C7" w:rsidRPr="00DB1D8A" w:rsidRDefault="001166C7" w:rsidP="00B80FC8">
      <w:pPr>
        <w:pStyle w:val="Sinespaciado"/>
        <w:jc w:val="both"/>
        <w:rPr>
          <w:rFonts w:cstheme="minorHAnsi"/>
          <w:b/>
        </w:rPr>
      </w:pPr>
      <w:r w:rsidRPr="00DB1D8A">
        <w:rPr>
          <w:rFonts w:cstheme="minorHAnsi"/>
          <w:b/>
          <w:u w:val="single"/>
        </w:rPr>
        <w:t>Oficinas Móviles</w:t>
      </w:r>
      <w:r w:rsidRPr="00DB1D8A">
        <w:rPr>
          <w:rFonts w:cstheme="minorHAnsi"/>
          <w:b/>
        </w:rPr>
        <w:t>:</w:t>
      </w:r>
    </w:p>
    <w:p w14:paraId="236940F0" w14:textId="0CDA9956" w:rsidR="001166C7" w:rsidRPr="00DB1D8A" w:rsidRDefault="001166C7" w:rsidP="00B80FC8">
      <w:pPr>
        <w:pStyle w:val="Sinespaciado"/>
        <w:jc w:val="both"/>
        <w:rPr>
          <w:rFonts w:cstheme="minorHAnsi"/>
          <w:b/>
        </w:rPr>
      </w:pPr>
    </w:p>
    <w:p w14:paraId="17ECF47B" w14:textId="77777777" w:rsidR="001166C7" w:rsidRPr="00DB1D8A" w:rsidRDefault="001166C7" w:rsidP="00B80FC8">
      <w:pPr>
        <w:pStyle w:val="Sinespaciado"/>
        <w:numPr>
          <w:ilvl w:val="0"/>
          <w:numId w:val="19"/>
        </w:numPr>
        <w:jc w:val="both"/>
        <w:rPr>
          <w:rFonts w:cstheme="minorHAnsi"/>
        </w:rPr>
      </w:pPr>
      <w:r w:rsidRPr="00DB1D8A">
        <w:rPr>
          <w:rFonts w:cstheme="minorHAnsi"/>
        </w:rPr>
        <w:t>Continuar con las Oficinas Móviles en los CC de la ciudad dado el gran beneficio a los contribuyentes.</w:t>
      </w:r>
    </w:p>
    <w:p w14:paraId="786BDC7C" w14:textId="77777777" w:rsidR="001166C7" w:rsidRPr="00DB1D8A" w:rsidRDefault="001166C7" w:rsidP="00B80FC8">
      <w:pPr>
        <w:pStyle w:val="Sinespaciado"/>
        <w:numPr>
          <w:ilvl w:val="0"/>
          <w:numId w:val="19"/>
        </w:numPr>
        <w:jc w:val="both"/>
        <w:rPr>
          <w:rFonts w:cstheme="minorHAnsi"/>
        </w:rPr>
      </w:pPr>
      <w:r w:rsidRPr="00DB1D8A">
        <w:rPr>
          <w:rFonts w:cstheme="minorHAnsi"/>
        </w:rPr>
        <w:t>Continuar con los espacios publicitarios en CC y establecer como obligación la impresión, monte y desmonte de la publicidad.</w:t>
      </w:r>
    </w:p>
    <w:p w14:paraId="5CF67E07" w14:textId="77777777" w:rsidR="001166C7" w:rsidRPr="00DB1D8A" w:rsidRDefault="001166C7" w:rsidP="00B80FC8">
      <w:pPr>
        <w:pStyle w:val="Sinespaciado"/>
        <w:numPr>
          <w:ilvl w:val="0"/>
          <w:numId w:val="19"/>
        </w:numPr>
        <w:jc w:val="both"/>
        <w:rPr>
          <w:rFonts w:cstheme="minorHAnsi"/>
        </w:rPr>
      </w:pPr>
      <w:r w:rsidRPr="00DB1D8A">
        <w:rPr>
          <w:rFonts w:cstheme="minorHAnsi"/>
        </w:rPr>
        <w:t>Evolucionar las Oficinas Móviles a Ventanillas Únicas para ofrecer un mejor y más amplio servicio.</w:t>
      </w:r>
    </w:p>
    <w:p w14:paraId="774DAB7B" w14:textId="39392473" w:rsidR="001166C7" w:rsidRPr="00DB1D8A" w:rsidRDefault="001166C7" w:rsidP="00B80FC8">
      <w:pPr>
        <w:pStyle w:val="Sinespaciado"/>
        <w:numPr>
          <w:ilvl w:val="0"/>
          <w:numId w:val="19"/>
        </w:numPr>
        <w:jc w:val="both"/>
        <w:rPr>
          <w:rFonts w:cstheme="minorHAnsi"/>
        </w:rPr>
      </w:pPr>
      <w:r w:rsidRPr="00DB1D8A">
        <w:rPr>
          <w:rFonts w:cstheme="minorHAnsi"/>
        </w:rPr>
        <w:t>Asegurar desde la Feria de Manizales, el servicio de las Oficinas Móviles, pues se logran buenas cifras de atención y recaudo en los eventos de dicha Feria.</w:t>
      </w:r>
    </w:p>
    <w:p w14:paraId="79B87ED2" w14:textId="77777777" w:rsidR="001166C7" w:rsidRPr="00DB1D8A" w:rsidRDefault="001166C7" w:rsidP="00B80FC8">
      <w:pPr>
        <w:pStyle w:val="Sinespaciado"/>
        <w:jc w:val="both"/>
        <w:rPr>
          <w:rFonts w:cstheme="minorHAnsi"/>
        </w:rPr>
      </w:pPr>
    </w:p>
    <w:p w14:paraId="35E64948" w14:textId="6038300F" w:rsidR="001166C7" w:rsidRPr="00DB1D8A" w:rsidRDefault="001166C7" w:rsidP="00B80FC8">
      <w:pPr>
        <w:pStyle w:val="Sinespaciado"/>
        <w:jc w:val="both"/>
        <w:rPr>
          <w:rFonts w:cstheme="minorHAnsi"/>
        </w:rPr>
      </w:pPr>
      <w:r w:rsidRPr="00DB1D8A">
        <w:rPr>
          <w:rFonts w:cstheme="minorHAnsi"/>
          <w:b/>
          <w:u w:val="single"/>
        </w:rPr>
        <w:t>Tesorería</w:t>
      </w:r>
      <w:r w:rsidRPr="00DB1D8A">
        <w:rPr>
          <w:rFonts w:cstheme="minorHAnsi"/>
        </w:rPr>
        <w:t>:</w:t>
      </w:r>
    </w:p>
    <w:p w14:paraId="5E9626E5" w14:textId="669898F2" w:rsidR="001166C7" w:rsidRPr="00DB1D8A" w:rsidRDefault="001166C7" w:rsidP="00B80FC8">
      <w:pPr>
        <w:pStyle w:val="Sinespaciado"/>
        <w:jc w:val="both"/>
        <w:rPr>
          <w:rFonts w:cstheme="minorHAnsi"/>
        </w:rPr>
      </w:pPr>
    </w:p>
    <w:p w14:paraId="415F13EE" w14:textId="07307288" w:rsidR="001166C7" w:rsidRPr="00DB1D8A" w:rsidRDefault="001166C7" w:rsidP="00B80FC8">
      <w:pPr>
        <w:pStyle w:val="Sinespaciado"/>
        <w:jc w:val="both"/>
        <w:rPr>
          <w:rFonts w:cstheme="minorHAnsi"/>
        </w:rPr>
      </w:pPr>
      <w:r w:rsidRPr="00DB1D8A">
        <w:rPr>
          <w:rFonts w:cstheme="minorHAnsi"/>
        </w:rPr>
        <w:t>1. Se tienen reciprocidades en convenios con los bancos: Occidente, BBVA y Davivienda.</w:t>
      </w:r>
    </w:p>
    <w:p w14:paraId="778C6B26" w14:textId="68A66D1F" w:rsidR="001166C7" w:rsidRPr="00DB1D8A" w:rsidRDefault="001166C7" w:rsidP="00B80FC8">
      <w:pPr>
        <w:pStyle w:val="Sinespaciado"/>
        <w:jc w:val="both"/>
        <w:rPr>
          <w:rFonts w:cstheme="minorHAnsi"/>
        </w:rPr>
      </w:pPr>
      <w:r w:rsidRPr="00DB1D8A">
        <w:rPr>
          <w:rFonts w:cstheme="minorHAnsi"/>
        </w:rPr>
        <w:t>2. Continúa la cartera de la CVP, pues no se tiene la competencia para resolver los casos vigentes.</w:t>
      </w:r>
    </w:p>
    <w:p w14:paraId="60F77AE7" w14:textId="77777777" w:rsidR="001166C7" w:rsidRPr="00DB1D8A" w:rsidRDefault="001166C7" w:rsidP="00B80FC8">
      <w:pPr>
        <w:pStyle w:val="Sinespaciado"/>
        <w:ind w:left="720"/>
        <w:jc w:val="both"/>
        <w:rPr>
          <w:rFonts w:cstheme="minorHAnsi"/>
        </w:rPr>
      </w:pPr>
    </w:p>
    <w:p w14:paraId="1132D18D" w14:textId="53B5346C" w:rsidR="001166C7" w:rsidRPr="00DB1D8A" w:rsidRDefault="001166C7" w:rsidP="00B80FC8">
      <w:pPr>
        <w:pStyle w:val="Sinespaciado"/>
        <w:jc w:val="both"/>
        <w:rPr>
          <w:rFonts w:cstheme="minorHAnsi"/>
        </w:rPr>
      </w:pPr>
      <w:r w:rsidRPr="00DB1D8A">
        <w:rPr>
          <w:rFonts w:cstheme="minorHAnsi"/>
          <w:b/>
          <w:u w:val="single"/>
        </w:rPr>
        <w:t>Recursos tributarios</w:t>
      </w:r>
      <w:r w:rsidRPr="00DB1D8A">
        <w:rPr>
          <w:rFonts w:cstheme="minorHAnsi"/>
        </w:rPr>
        <w:t>:</w:t>
      </w:r>
    </w:p>
    <w:p w14:paraId="659DDBB2" w14:textId="69A8FE3B" w:rsidR="001166C7" w:rsidRPr="00DB1D8A" w:rsidRDefault="001166C7" w:rsidP="00B80FC8">
      <w:pPr>
        <w:pStyle w:val="Sinespaciado"/>
        <w:jc w:val="both"/>
        <w:rPr>
          <w:rFonts w:cstheme="minorHAnsi"/>
        </w:rPr>
      </w:pPr>
    </w:p>
    <w:p w14:paraId="740234D2" w14:textId="77777777" w:rsidR="001166C7" w:rsidRPr="00DB1D8A" w:rsidRDefault="001166C7" w:rsidP="00B80FC8">
      <w:pPr>
        <w:pStyle w:val="Sinespaciado"/>
        <w:numPr>
          <w:ilvl w:val="0"/>
          <w:numId w:val="20"/>
        </w:numPr>
        <w:jc w:val="both"/>
        <w:rPr>
          <w:rFonts w:cstheme="minorHAnsi"/>
        </w:rPr>
      </w:pPr>
      <w:r w:rsidRPr="00DB1D8A">
        <w:rPr>
          <w:rFonts w:cstheme="minorHAnsi"/>
        </w:rPr>
        <w:t>Continuar con la ejecución de medidas cautelares: secuestros, embargos, avalúos y remates.</w:t>
      </w:r>
    </w:p>
    <w:p w14:paraId="13B1517B" w14:textId="77777777" w:rsidR="001166C7" w:rsidRPr="00DB1D8A" w:rsidRDefault="001166C7" w:rsidP="00B80FC8">
      <w:pPr>
        <w:pStyle w:val="Sinespaciado"/>
        <w:numPr>
          <w:ilvl w:val="0"/>
          <w:numId w:val="20"/>
        </w:numPr>
        <w:jc w:val="both"/>
        <w:rPr>
          <w:rFonts w:cstheme="minorHAnsi"/>
        </w:rPr>
      </w:pPr>
      <w:r w:rsidRPr="00DB1D8A">
        <w:rPr>
          <w:rFonts w:cstheme="minorHAnsi"/>
        </w:rPr>
        <w:t>Emisión de procesos conjuntos, es decir, no por impuesto sino por contribuyente, lo cual ha permitido eficiencia administrativa.</w:t>
      </w:r>
    </w:p>
    <w:p w14:paraId="148F9276" w14:textId="132E05F6" w:rsidR="001166C7" w:rsidRPr="00DB1D8A" w:rsidRDefault="001166C7" w:rsidP="00B80FC8">
      <w:pPr>
        <w:pStyle w:val="Sinespaciado"/>
        <w:numPr>
          <w:ilvl w:val="0"/>
          <w:numId w:val="20"/>
        </w:numPr>
        <w:jc w:val="both"/>
        <w:rPr>
          <w:rFonts w:cstheme="minorHAnsi"/>
        </w:rPr>
      </w:pPr>
      <w:r w:rsidRPr="00DB1D8A">
        <w:rPr>
          <w:rFonts w:cstheme="minorHAnsi"/>
        </w:rPr>
        <w:t>Ejecución de procesos contravencionales del año 2019.</w:t>
      </w:r>
    </w:p>
    <w:p w14:paraId="62F263E0" w14:textId="77777777" w:rsidR="001166C7" w:rsidRPr="00DB1D8A" w:rsidRDefault="001166C7" w:rsidP="00B80FC8">
      <w:pPr>
        <w:pStyle w:val="Sinespaciado"/>
        <w:numPr>
          <w:ilvl w:val="0"/>
          <w:numId w:val="20"/>
        </w:numPr>
        <w:jc w:val="both"/>
        <w:rPr>
          <w:rFonts w:cstheme="minorHAnsi"/>
        </w:rPr>
      </w:pPr>
      <w:r w:rsidRPr="00DB1D8A">
        <w:rPr>
          <w:rFonts w:cstheme="minorHAnsi"/>
        </w:rPr>
        <w:t>Priorizar la ejecución de resoluciones secuenciales generadas por Determinación y Liquidación.</w:t>
      </w:r>
    </w:p>
    <w:p w14:paraId="07EE6C42" w14:textId="77777777" w:rsidR="001166C7" w:rsidRPr="00DB1D8A" w:rsidRDefault="001166C7" w:rsidP="00B80FC8">
      <w:pPr>
        <w:pStyle w:val="Sinespaciado"/>
        <w:numPr>
          <w:ilvl w:val="0"/>
          <w:numId w:val="20"/>
        </w:numPr>
        <w:jc w:val="both"/>
        <w:rPr>
          <w:rFonts w:cstheme="minorHAnsi"/>
        </w:rPr>
      </w:pPr>
      <w:r w:rsidRPr="00DB1D8A">
        <w:rPr>
          <w:rFonts w:cstheme="minorHAnsi"/>
        </w:rPr>
        <w:t>Ejecución de los acuerdos de pagos incumplidos.</w:t>
      </w:r>
    </w:p>
    <w:p w14:paraId="60BBD852" w14:textId="77777777" w:rsidR="001166C7" w:rsidRPr="00DB1D8A" w:rsidRDefault="001166C7" w:rsidP="00B80FC8">
      <w:pPr>
        <w:pStyle w:val="Sinespaciado"/>
        <w:jc w:val="both"/>
        <w:rPr>
          <w:rFonts w:cstheme="minorHAnsi"/>
        </w:rPr>
      </w:pPr>
    </w:p>
    <w:p w14:paraId="2166B269" w14:textId="1D9D7368" w:rsidR="001166C7" w:rsidRPr="00DB1D8A" w:rsidRDefault="001166C7" w:rsidP="00B80FC8">
      <w:pPr>
        <w:pStyle w:val="Sinespaciado"/>
        <w:jc w:val="both"/>
        <w:rPr>
          <w:rFonts w:cstheme="minorHAnsi"/>
          <w:b/>
          <w:u w:val="single"/>
        </w:rPr>
      </w:pPr>
      <w:r w:rsidRPr="00DB1D8A">
        <w:rPr>
          <w:rFonts w:cstheme="minorHAnsi"/>
          <w:b/>
          <w:u w:val="single"/>
        </w:rPr>
        <w:t>Presupuesto:</w:t>
      </w:r>
    </w:p>
    <w:p w14:paraId="7BD719D7" w14:textId="3C6127B6" w:rsidR="001166C7" w:rsidRPr="00DB1D8A" w:rsidRDefault="001166C7" w:rsidP="00B80FC8">
      <w:pPr>
        <w:pStyle w:val="Sinespaciado"/>
        <w:jc w:val="both"/>
        <w:rPr>
          <w:rFonts w:cstheme="minorHAnsi"/>
        </w:rPr>
      </w:pPr>
    </w:p>
    <w:p w14:paraId="06075A0D" w14:textId="77777777" w:rsidR="001166C7" w:rsidRPr="00DB1D8A" w:rsidRDefault="001166C7" w:rsidP="00B80FC8">
      <w:pPr>
        <w:pStyle w:val="Sinespaciado"/>
        <w:numPr>
          <w:ilvl w:val="0"/>
          <w:numId w:val="21"/>
        </w:numPr>
        <w:jc w:val="both"/>
        <w:rPr>
          <w:rFonts w:cstheme="minorHAnsi"/>
        </w:rPr>
      </w:pPr>
      <w:proofErr w:type="spellStart"/>
      <w:r w:rsidRPr="00DB1D8A">
        <w:rPr>
          <w:rFonts w:cstheme="minorHAnsi"/>
        </w:rPr>
        <w:t>Aerocafé</w:t>
      </w:r>
      <w:proofErr w:type="spellEnd"/>
      <w:r w:rsidRPr="00DB1D8A">
        <w:rPr>
          <w:rFonts w:cstheme="minorHAnsi"/>
        </w:rPr>
        <w:t xml:space="preserve"> necesita recursos para continuar. En el presupuesto 2024 quedan aforados recursos.</w:t>
      </w:r>
    </w:p>
    <w:p w14:paraId="63164B75" w14:textId="77777777" w:rsidR="001166C7" w:rsidRPr="00DB1D8A" w:rsidRDefault="001166C7" w:rsidP="00B80FC8">
      <w:pPr>
        <w:pStyle w:val="Sinespaciado"/>
        <w:numPr>
          <w:ilvl w:val="0"/>
          <w:numId w:val="21"/>
        </w:numPr>
        <w:jc w:val="both"/>
        <w:rPr>
          <w:rFonts w:cstheme="minorHAnsi"/>
        </w:rPr>
      </w:pPr>
      <w:r w:rsidRPr="00DB1D8A">
        <w:rPr>
          <w:rFonts w:cstheme="minorHAnsi"/>
        </w:rPr>
        <w:t>Línea 3 del cable aéreo. En el presupuesto 2024 quedan aforados recursos.</w:t>
      </w:r>
    </w:p>
    <w:p w14:paraId="6959C42F" w14:textId="77777777" w:rsidR="001166C7" w:rsidRPr="00DB1D8A" w:rsidRDefault="001166C7" w:rsidP="00B80FC8">
      <w:pPr>
        <w:pStyle w:val="Sinespaciado"/>
        <w:numPr>
          <w:ilvl w:val="0"/>
          <w:numId w:val="21"/>
        </w:numPr>
        <w:jc w:val="both"/>
        <w:rPr>
          <w:rFonts w:cstheme="minorHAnsi"/>
        </w:rPr>
      </w:pPr>
      <w:r w:rsidRPr="00DB1D8A">
        <w:rPr>
          <w:rFonts w:cstheme="minorHAnsi"/>
        </w:rPr>
        <w:t>Se vienen Demandas al Municipio por Zonas Azules.</w:t>
      </w:r>
    </w:p>
    <w:p w14:paraId="33C82281" w14:textId="77777777" w:rsidR="001166C7" w:rsidRPr="00DB1D8A" w:rsidRDefault="001166C7" w:rsidP="00B80FC8">
      <w:pPr>
        <w:pStyle w:val="Sinespaciado"/>
        <w:numPr>
          <w:ilvl w:val="0"/>
          <w:numId w:val="21"/>
        </w:numPr>
        <w:jc w:val="both"/>
        <w:rPr>
          <w:rFonts w:cstheme="minorHAnsi"/>
        </w:rPr>
      </w:pPr>
      <w:r w:rsidRPr="00DB1D8A">
        <w:rPr>
          <w:rFonts w:cstheme="minorHAnsi"/>
        </w:rPr>
        <w:t>Digitalización del proceso de Cadena Presupuestal: Terminar toda la cadena en el GED.</w:t>
      </w:r>
    </w:p>
    <w:p w14:paraId="1FE08A21" w14:textId="77777777" w:rsidR="001166C7" w:rsidRPr="00DB1D8A" w:rsidRDefault="001166C7" w:rsidP="00B80FC8">
      <w:pPr>
        <w:pStyle w:val="Sinespaciado"/>
        <w:numPr>
          <w:ilvl w:val="0"/>
          <w:numId w:val="21"/>
        </w:numPr>
        <w:jc w:val="both"/>
        <w:rPr>
          <w:rFonts w:cstheme="minorHAnsi"/>
        </w:rPr>
      </w:pPr>
      <w:r w:rsidRPr="00DB1D8A">
        <w:rPr>
          <w:rFonts w:cstheme="minorHAnsi"/>
        </w:rPr>
        <w:t>Priorizar la gestión y trámite presupuestal para la contratación de los profesionales de INCLUSIÓN para los colegios. Estos procesos son de la Secretaría de Educación.</w:t>
      </w:r>
    </w:p>
    <w:p w14:paraId="041FD09C" w14:textId="77777777" w:rsidR="001166C7" w:rsidRPr="00DB1D8A" w:rsidRDefault="001166C7" w:rsidP="00B80FC8">
      <w:pPr>
        <w:pStyle w:val="Sinespaciado"/>
        <w:jc w:val="both"/>
        <w:rPr>
          <w:rFonts w:cstheme="minorHAnsi"/>
        </w:rPr>
      </w:pPr>
    </w:p>
    <w:p w14:paraId="5392A220" w14:textId="763D3D2B" w:rsidR="001166C7" w:rsidRPr="00DB1D8A" w:rsidRDefault="001166C7" w:rsidP="00B80FC8">
      <w:pPr>
        <w:pStyle w:val="Sinespaciado"/>
        <w:jc w:val="both"/>
        <w:rPr>
          <w:rFonts w:cstheme="minorHAnsi"/>
          <w:b/>
          <w:u w:val="single"/>
        </w:rPr>
      </w:pPr>
      <w:r w:rsidRPr="00DB1D8A">
        <w:rPr>
          <w:rFonts w:cstheme="minorHAnsi"/>
          <w:b/>
          <w:u w:val="single"/>
        </w:rPr>
        <w:t>Contabilidad:</w:t>
      </w:r>
    </w:p>
    <w:p w14:paraId="3B627AF8" w14:textId="26608279" w:rsidR="001166C7" w:rsidRPr="00DB1D8A" w:rsidRDefault="001166C7" w:rsidP="00B80FC8">
      <w:pPr>
        <w:pStyle w:val="Sinespaciado"/>
        <w:jc w:val="both"/>
        <w:rPr>
          <w:rFonts w:cstheme="minorHAnsi"/>
          <w:b/>
          <w:u w:val="single"/>
        </w:rPr>
      </w:pPr>
    </w:p>
    <w:p w14:paraId="4C1451A9" w14:textId="77777777" w:rsidR="001166C7" w:rsidRPr="00DB1D8A" w:rsidRDefault="001166C7" w:rsidP="00B80FC8">
      <w:pPr>
        <w:pStyle w:val="Sinespaciado"/>
        <w:numPr>
          <w:ilvl w:val="0"/>
          <w:numId w:val="22"/>
        </w:numPr>
        <w:jc w:val="both"/>
        <w:rPr>
          <w:rFonts w:cstheme="minorHAnsi"/>
        </w:rPr>
      </w:pPr>
      <w:r w:rsidRPr="00DB1D8A">
        <w:rPr>
          <w:rFonts w:cstheme="minorHAnsi"/>
        </w:rPr>
        <w:t>Mejora de los tiempos del cierre financiero</w:t>
      </w:r>
    </w:p>
    <w:p w14:paraId="428DAADE" w14:textId="77777777" w:rsidR="001166C7" w:rsidRPr="00DB1D8A" w:rsidRDefault="001166C7" w:rsidP="00B80FC8">
      <w:pPr>
        <w:pStyle w:val="Sinespaciado"/>
        <w:numPr>
          <w:ilvl w:val="0"/>
          <w:numId w:val="22"/>
        </w:numPr>
        <w:jc w:val="both"/>
        <w:rPr>
          <w:rFonts w:cstheme="minorHAnsi"/>
        </w:rPr>
      </w:pPr>
      <w:r w:rsidRPr="00DB1D8A">
        <w:rPr>
          <w:rFonts w:cstheme="minorHAnsi"/>
        </w:rPr>
        <w:t>Mejora de los reportes e informes del AS 400</w:t>
      </w:r>
    </w:p>
    <w:p w14:paraId="4FE0E4C2" w14:textId="77777777" w:rsidR="001166C7" w:rsidRPr="00DB1D8A" w:rsidRDefault="001166C7" w:rsidP="00B80FC8">
      <w:pPr>
        <w:pStyle w:val="Sinespaciado"/>
        <w:jc w:val="both"/>
        <w:rPr>
          <w:rFonts w:cstheme="minorHAnsi"/>
          <w:b/>
          <w:u w:val="single"/>
        </w:rPr>
      </w:pPr>
    </w:p>
    <w:p w14:paraId="01B4C5B7" w14:textId="5F7A2C81" w:rsidR="001166C7" w:rsidRPr="00DB1D8A" w:rsidRDefault="001166C7" w:rsidP="00B80FC8">
      <w:pPr>
        <w:pStyle w:val="Sinespaciado"/>
        <w:jc w:val="both"/>
        <w:rPr>
          <w:rFonts w:cstheme="minorHAnsi"/>
          <w:b/>
          <w:u w:val="single"/>
        </w:rPr>
      </w:pPr>
      <w:r w:rsidRPr="00DB1D8A">
        <w:rPr>
          <w:rFonts w:cstheme="minorHAnsi"/>
          <w:b/>
          <w:u w:val="single"/>
        </w:rPr>
        <w:t>Pensiones:</w:t>
      </w:r>
    </w:p>
    <w:p w14:paraId="0F11ABCA" w14:textId="6D0A34D1" w:rsidR="001166C7" w:rsidRPr="00DB1D8A" w:rsidRDefault="001166C7" w:rsidP="00B80FC8">
      <w:pPr>
        <w:pStyle w:val="Sinespaciado"/>
        <w:jc w:val="both"/>
        <w:rPr>
          <w:rFonts w:cstheme="minorHAnsi"/>
          <w:b/>
          <w:u w:val="single"/>
        </w:rPr>
      </w:pPr>
    </w:p>
    <w:p w14:paraId="33F8219A" w14:textId="77777777" w:rsidR="001166C7" w:rsidRPr="00DB1D8A" w:rsidRDefault="001166C7" w:rsidP="00B80FC8">
      <w:pPr>
        <w:pStyle w:val="Sinespaciado"/>
        <w:numPr>
          <w:ilvl w:val="0"/>
          <w:numId w:val="23"/>
        </w:numPr>
        <w:jc w:val="both"/>
        <w:rPr>
          <w:rFonts w:cstheme="minorHAnsi"/>
        </w:rPr>
      </w:pPr>
      <w:r w:rsidRPr="00DB1D8A">
        <w:rPr>
          <w:rFonts w:cstheme="minorHAnsi"/>
        </w:rPr>
        <w:t>El contrato con el Patrimonio Autónomo (administra los recursos del convenio de concurrencia) vence el 19 de febrero de 2024. Recomendación: Prorrogar dicho contrato. Recursos ahorrados: $170.000' obtenidos durante este Gobierno.</w:t>
      </w:r>
    </w:p>
    <w:p w14:paraId="512DEAC9" w14:textId="77777777" w:rsidR="001166C7" w:rsidRPr="00DB1D8A" w:rsidRDefault="001166C7" w:rsidP="00B80FC8">
      <w:pPr>
        <w:pStyle w:val="Sinespaciado"/>
        <w:numPr>
          <w:ilvl w:val="0"/>
          <w:numId w:val="23"/>
        </w:numPr>
        <w:jc w:val="both"/>
        <w:rPr>
          <w:rFonts w:cstheme="minorHAnsi"/>
        </w:rPr>
      </w:pPr>
      <w:r w:rsidRPr="00DB1D8A">
        <w:rPr>
          <w:rFonts w:cstheme="minorHAnsi"/>
        </w:rPr>
        <w:t>Tomar decisiones con respecto del pago de pensionados de los Hospitales del Municipio, que están siendo pagados con por nosotros con recursos propios, $3.000' anuales.</w:t>
      </w:r>
    </w:p>
    <w:p w14:paraId="6994F2B0" w14:textId="3B991B9B" w:rsidR="001166C7" w:rsidRPr="00DB1D8A" w:rsidRDefault="001166C7" w:rsidP="00B80FC8">
      <w:pPr>
        <w:pStyle w:val="Sinespaciado"/>
        <w:numPr>
          <w:ilvl w:val="0"/>
          <w:numId w:val="23"/>
        </w:numPr>
        <w:jc w:val="both"/>
        <w:rPr>
          <w:rFonts w:cstheme="minorHAnsi"/>
        </w:rPr>
      </w:pPr>
      <w:r w:rsidRPr="00DB1D8A">
        <w:rPr>
          <w:rFonts w:cstheme="minorHAnsi"/>
        </w:rPr>
        <w:t xml:space="preserve">Se debe $4.000 del </w:t>
      </w:r>
      <w:proofErr w:type="spellStart"/>
      <w:r w:rsidRPr="00DB1D8A">
        <w:rPr>
          <w:rFonts w:cstheme="minorHAnsi"/>
        </w:rPr>
        <w:t>otrosi</w:t>
      </w:r>
      <w:proofErr w:type="spellEnd"/>
      <w:r w:rsidRPr="00DB1D8A">
        <w:rPr>
          <w:rFonts w:cstheme="minorHAnsi"/>
        </w:rPr>
        <w:t xml:space="preserve"> # 6 del contrato de concurrencia. La idea es pagarlos con el Desahorro FONPET o Desahorro Mesadas, y no se ha podido debido a inconvenientes con el Ministerio.</w:t>
      </w:r>
    </w:p>
    <w:p w14:paraId="122F49B1" w14:textId="77777777" w:rsidR="001166C7" w:rsidRPr="00DB1D8A" w:rsidRDefault="001166C7" w:rsidP="00B80FC8">
      <w:pPr>
        <w:pStyle w:val="Sinespaciado"/>
        <w:jc w:val="both"/>
        <w:rPr>
          <w:rFonts w:cstheme="minorHAnsi"/>
        </w:rPr>
      </w:pPr>
    </w:p>
    <w:p w14:paraId="3B2AD987" w14:textId="7BC4CF83" w:rsidR="001166C7" w:rsidRPr="00DB1D8A" w:rsidRDefault="001166C7" w:rsidP="00B80FC8">
      <w:pPr>
        <w:pStyle w:val="Sinespaciado"/>
        <w:jc w:val="both"/>
        <w:rPr>
          <w:rFonts w:cstheme="minorHAnsi"/>
        </w:rPr>
      </w:pPr>
      <w:r w:rsidRPr="00DB1D8A">
        <w:rPr>
          <w:rFonts w:cstheme="minorHAnsi"/>
          <w:b/>
          <w:u w:val="single"/>
        </w:rPr>
        <w:t>Bienes inmuebles</w:t>
      </w:r>
      <w:r w:rsidRPr="00DB1D8A">
        <w:rPr>
          <w:rFonts w:cstheme="minorHAnsi"/>
        </w:rPr>
        <w:t>:</w:t>
      </w:r>
    </w:p>
    <w:p w14:paraId="75E7DBCB" w14:textId="4859DC5C" w:rsidR="001166C7" w:rsidRPr="00DB1D8A" w:rsidRDefault="001166C7" w:rsidP="00B80FC8">
      <w:pPr>
        <w:pStyle w:val="Sinespaciado"/>
        <w:jc w:val="both"/>
        <w:rPr>
          <w:rFonts w:cstheme="minorHAnsi"/>
        </w:rPr>
      </w:pPr>
    </w:p>
    <w:p w14:paraId="5AE7ED16" w14:textId="77777777" w:rsidR="001166C7" w:rsidRPr="00DB1D8A" w:rsidRDefault="001166C7" w:rsidP="00B80FC8">
      <w:pPr>
        <w:pStyle w:val="Sinespaciado"/>
        <w:jc w:val="both"/>
        <w:rPr>
          <w:rFonts w:cstheme="minorHAnsi"/>
        </w:rPr>
      </w:pPr>
      <w:r w:rsidRPr="00DB1D8A">
        <w:rPr>
          <w:rFonts w:cstheme="minorHAnsi"/>
        </w:rPr>
        <w:t xml:space="preserve">Se incorporó en el Presupuesto 2024 para el mantenimiento del Estadio </w:t>
      </w:r>
      <w:proofErr w:type="spellStart"/>
      <w:r w:rsidRPr="00DB1D8A">
        <w:rPr>
          <w:rFonts w:cstheme="minorHAnsi"/>
        </w:rPr>
        <w:t>Palogrande</w:t>
      </w:r>
      <w:proofErr w:type="spellEnd"/>
      <w:r w:rsidRPr="00DB1D8A">
        <w:rPr>
          <w:rFonts w:cstheme="minorHAnsi"/>
        </w:rPr>
        <w:t>.</w:t>
      </w:r>
    </w:p>
    <w:p w14:paraId="0E7F4607" w14:textId="77777777" w:rsidR="001166C7" w:rsidRPr="00DB1D8A" w:rsidRDefault="001166C7" w:rsidP="00B80FC8">
      <w:pPr>
        <w:pStyle w:val="Sinespaciado"/>
        <w:jc w:val="both"/>
        <w:rPr>
          <w:rFonts w:cstheme="minorHAnsi"/>
        </w:rPr>
      </w:pPr>
    </w:p>
    <w:p w14:paraId="43AE36A3" w14:textId="3A67945B" w:rsidR="001166C7" w:rsidRPr="00DB1D8A" w:rsidRDefault="001166C7" w:rsidP="00B80FC8">
      <w:pPr>
        <w:pStyle w:val="Sinespaciado"/>
        <w:jc w:val="both"/>
        <w:rPr>
          <w:rFonts w:cstheme="minorHAnsi"/>
          <w:b/>
          <w:u w:val="single"/>
        </w:rPr>
      </w:pPr>
      <w:r w:rsidRPr="00DB1D8A">
        <w:rPr>
          <w:rFonts w:cstheme="minorHAnsi"/>
          <w:b/>
          <w:u w:val="single"/>
        </w:rPr>
        <w:t>Contratación:</w:t>
      </w:r>
    </w:p>
    <w:p w14:paraId="0D72D89F" w14:textId="32B34638" w:rsidR="001166C7" w:rsidRPr="00DB1D8A" w:rsidRDefault="001166C7" w:rsidP="00B80FC8">
      <w:pPr>
        <w:pStyle w:val="Sinespaciado"/>
        <w:jc w:val="both"/>
        <w:rPr>
          <w:rFonts w:cstheme="minorHAnsi"/>
          <w:b/>
          <w:u w:val="single"/>
        </w:rPr>
      </w:pPr>
    </w:p>
    <w:p w14:paraId="09ECF13B" w14:textId="2299A00C" w:rsidR="001166C7" w:rsidRPr="00DB1D8A" w:rsidRDefault="001166C7" w:rsidP="00B80FC8">
      <w:pPr>
        <w:pStyle w:val="Sinespaciado"/>
        <w:jc w:val="both"/>
        <w:rPr>
          <w:rFonts w:cstheme="minorHAnsi"/>
        </w:rPr>
      </w:pPr>
      <w:r w:rsidRPr="00DB1D8A">
        <w:rPr>
          <w:rFonts w:cstheme="minorHAnsi"/>
        </w:rPr>
        <w:t xml:space="preserve">Teniendo en cuenta que los funcionarios de planta central y temporal es tan escasa para dar continuidad a los procesos que se vienen desarrollando por parte de la Secretaría de Hacienda, el grupo de Contratación conmina a que se continúe con los procesos de prestación de servicio, toda vez que, de la mano del personal se vienen apoyando los procesos de impulsos procesales como es el caso de la Unidad de Recursos Tributarios, Unidad de Fiscalización y Control y la Unidad de Determinación y Control; estos impulsos procesales son prueba fiel de la mejora del recaudo, aunado a ello por parte de la Oficina de Bienes se puede evidenciar la mejora en el cuidado de los predios, toda vez que se tienen </w:t>
      </w:r>
      <w:proofErr w:type="spellStart"/>
      <w:r w:rsidRPr="00DB1D8A">
        <w:rPr>
          <w:rFonts w:cstheme="minorHAnsi"/>
        </w:rPr>
        <w:t>ronderos</w:t>
      </w:r>
      <w:proofErr w:type="spellEnd"/>
      <w:r w:rsidRPr="00DB1D8A">
        <w:rPr>
          <w:rFonts w:cstheme="minorHAnsi"/>
        </w:rPr>
        <w:t xml:space="preserve"> para velar por el cuidado de cada uno de los bienes inmuebles del Municipio. De otro lado se tienen los contratistas que han sido de gran ayuda en cuanto al asesoramiento como lo es el de la implementación del software, la parte </w:t>
      </w:r>
      <w:proofErr w:type="gramStart"/>
      <w:r w:rsidRPr="00DB1D8A">
        <w:rPr>
          <w:rFonts w:cstheme="minorHAnsi"/>
        </w:rPr>
        <w:t>jurídico tributaria</w:t>
      </w:r>
      <w:proofErr w:type="gramEnd"/>
      <w:r w:rsidRPr="00DB1D8A">
        <w:rPr>
          <w:rFonts w:cstheme="minorHAnsi"/>
        </w:rPr>
        <w:t xml:space="preserve"> y el gran apoyo que prestan los contratistas de las oficinas móviles, quienes al proporcionar sus servicios en los centros comerciales y barrios de la ciudad le facilitan el acceso para el pago a los contribuyentes.</w:t>
      </w:r>
    </w:p>
    <w:p w14:paraId="49141FAE" w14:textId="77777777" w:rsidR="001166C7" w:rsidRPr="00DB1D8A" w:rsidRDefault="001166C7" w:rsidP="00B80FC8">
      <w:pPr>
        <w:pStyle w:val="Sinespaciado"/>
        <w:jc w:val="both"/>
        <w:rPr>
          <w:rFonts w:cstheme="minorHAnsi"/>
          <w:b/>
          <w:color w:val="4472C4" w:themeColor="accent1"/>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C24E87E" w14:textId="10DB5D7D" w:rsidR="001166C7" w:rsidRPr="00DB1D8A" w:rsidRDefault="00633E25" w:rsidP="00B80FC8">
      <w:pPr>
        <w:pStyle w:val="Ttulo2"/>
        <w:jc w:val="both"/>
      </w:pPr>
      <w:bookmarkStart w:id="102" w:name="_Toc153274029"/>
      <w:r>
        <w:t>20</w:t>
      </w:r>
      <w:r w:rsidR="00C05802">
        <w:t xml:space="preserve">.4 </w:t>
      </w:r>
      <w:r w:rsidR="001166C7" w:rsidRPr="00DB1D8A">
        <w:t>SECRETARIA DE GOBIERNO</w:t>
      </w:r>
      <w:bookmarkEnd w:id="102"/>
    </w:p>
    <w:p w14:paraId="2EF82CFA" w14:textId="77777777" w:rsidR="001166C7" w:rsidRPr="00DB1D8A" w:rsidRDefault="001166C7" w:rsidP="00B80FC8">
      <w:pPr>
        <w:pStyle w:val="Sinespaciado"/>
        <w:jc w:val="both"/>
        <w:rPr>
          <w:rFonts w:cstheme="minorHAnsi"/>
        </w:rPr>
      </w:pPr>
    </w:p>
    <w:p w14:paraId="01E23F54" w14:textId="7A9DADB2" w:rsidR="001166C7" w:rsidRPr="00DB1D8A" w:rsidRDefault="001166C7" w:rsidP="00B80FC8">
      <w:pPr>
        <w:pStyle w:val="Sinespaciado"/>
        <w:jc w:val="both"/>
        <w:rPr>
          <w:rFonts w:cstheme="minorHAnsi"/>
          <w:b/>
        </w:rPr>
      </w:pPr>
      <w:r w:rsidRPr="00DB1D8A">
        <w:rPr>
          <w:rFonts w:cstheme="minorHAnsi"/>
          <w:b/>
        </w:rPr>
        <w:t>Centro Carcelario:</w:t>
      </w:r>
    </w:p>
    <w:p w14:paraId="5FA41816" w14:textId="77777777" w:rsidR="001166C7" w:rsidRPr="00DB1D8A" w:rsidRDefault="001166C7" w:rsidP="00B80FC8">
      <w:pPr>
        <w:pStyle w:val="Sinespaciado"/>
        <w:jc w:val="both"/>
        <w:rPr>
          <w:rFonts w:cstheme="minorHAnsi"/>
        </w:rPr>
      </w:pPr>
      <w:r w:rsidRPr="00DB1D8A">
        <w:rPr>
          <w:rFonts w:cstheme="minorHAnsi"/>
        </w:rPr>
        <w:t>Cumplimiento de dos órdenes judiciales emitidas por el Juzgado Primero Administrativo del Circuito de Manizales en la Acción Popular radicado 17001-33-33-001-2017-00266-00, Juzgado Segundo Penal Municipal para adolescentes con función de Control de Garantías, a través del fallo de Tutela 2020-00063, que en esencia van enfocadas a un mismo objetivo que es el mejoramiento de la infraestructura carcelaria, incluyendo la ampliación, mejora, arrendamiento, adecuación o construcción de espacios nuevos que cumplan con los lineamientos requeridos de seguridad y salubridad.</w:t>
      </w:r>
    </w:p>
    <w:p w14:paraId="353CE208" w14:textId="0E1D6E7E" w:rsidR="001166C7" w:rsidRPr="00DB1D8A" w:rsidRDefault="001166C7" w:rsidP="00B80FC8">
      <w:pPr>
        <w:pStyle w:val="Sinespaciado"/>
        <w:jc w:val="both"/>
        <w:rPr>
          <w:rFonts w:cstheme="minorHAnsi"/>
        </w:rPr>
      </w:pPr>
      <w:r w:rsidRPr="00DB1D8A">
        <w:rPr>
          <w:rFonts w:cstheme="minorHAnsi"/>
        </w:rPr>
        <w:t>En la actualidad nos encontramos adelantando la etapa precontractual, con el anexo técnico, cuyo objeto es” “REALIZAR ESTUDIOS, DISEÑOS Y TRÁMITES DE LICENCIAMIENTO, PARA LA CONSTRUCCIÓN DE UN PABELLÓN PARA EL TRASLADO DE PERSONAS PRIVADAS DE LA LIBERTAD (PPL) EN CALIDAD DE SINDICADOS, ADJUNTO A LA CÁRCEL LA BLANCA EN EL MUNICIPIO DE MANIZALES, CALDAS Y EL MEJORAMIENTO DE ESTRUCTURAS CONEXAS”, se encuentra en la secretaría jurídica para revisión.</w:t>
      </w:r>
    </w:p>
    <w:p w14:paraId="7BB815CF" w14:textId="77777777" w:rsidR="001166C7" w:rsidRPr="00DB1D8A" w:rsidRDefault="001166C7" w:rsidP="00B80FC8">
      <w:pPr>
        <w:pStyle w:val="Sinespaciado"/>
        <w:jc w:val="both"/>
        <w:rPr>
          <w:rFonts w:cstheme="minorHAnsi"/>
        </w:rPr>
      </w:pPr>
    </w:p>
    <w:p w14:paraId="60299C49" w14:textId="77777777" w:rsidR="001166C7" w:rsidRPr="00DB1D8A" w:rsidRDefault="001166C7" w:rsidP="00B80FC8">
      <w:pPr>
        <w:pStyle w:val="Sinespaciado"/>
        <w:numPr>
          <w:ilvl w:val="1"/>
          <w:numId w:val="24"/>
        </w:numPr>
        <w:jc w:val="both"/>
        <w:rPr>
          <w:rFonts w:cstheme="minorHAnsi"/>
        </w:rPr>
      </w:pPr>
      <w:r w:rsidRPr="00DB1D8A">
        <w:rPr>
          <w:rFonts w:cstheme="minorHAnsi"/>
        </w:rPr>
        <w:t>Mientras se construye, se mejora, se arrienda, se adecua o se construye un espacio nuevo que cumplan con los lineamientos requeridos de seguridad y salubridad, para los PPL en condición de SINDICADOS, se debe salvaguardar los derechos de los PPL que están bajo la custodia del ente territorial en la Unidad Centro y en la estación Manizales.</w:t>
      </w:r>
    </w:p>
    <w:p w14:paraId="375D808D" w14:textId="77777777" w:rsidR="001166C7" w:rsidRPr="00DB1D8A" w:rsidRDefault="001166C7" w:rsidP="00B80FC8">
      <w:pPr>
        <w:pStyle w:val="Sinespaciado"/>
        <w:numPr>
          <w:ilvl w:val="1"/>
          <w:numId w:val="24"/>
        </w:numPr>
        <w:jc w:val="both"/>
        <w:rPr>
          <w:rFonts w:cstheme="minorHAnsi"/>
        </w:rPr>
      </w:pPr>
      <w:r w:rsidRPr="00DB1D8A">
        <w:rPr>
          <w:rFonts w:cstheme="minorHAnsi"/>
        </w:rPr>
        <w:t>Dado los diferentes situaciones que se están presentando en los diferentes municipios del país relacionado con el incremento de la seguridad y convivencia ciudadana, en el municipio de Manizales no se tiene informaciones relacionadas con la presencia, accionar o proyecciones de incursión por parte de grupos armados organizados (ELN, Grupo Armado Organizado (GAO), Grupo Armado Organizado Residual (GAOR) y Grupo de Delincuencia Común Organizado (GDCO), es por lo anterior que se recomienda realizan reuniones de manera periódica con los diferentes organismos de seguridad (Ejército Nacional, Fiscalía General de la Nación y Policía Nacional), orientadas a mantener las condiciones de convivencia y seguridad ciudadana del municipio de Manizales.</w:t>
      </w:r>
    </w:p>
    <w:p w14:paraId="19196782" w14:textId="77777777" w:rsidR="001166C7" w:rsidRPr="00DB1D8A" w:rsidRDefault="001166C7" w:rsidP="00B80FC8">
      <w:pPr>
        <w:pStyle w:val="Sinespaciado"/>
        <w:numPr>
          <w:ilvl w:val="1"/>
          <w:numId w:val="24"/>
        </w:numPr>
        <w:jc w:val="both"/>
        <w:rPr>
          <w:rFonts w:cstheme="minorHAnsi"/>
        </w:rPr>
      </w:pPr>
      <w:r w:rsidRPr="00DB1D8A">
        <w:rPr>
          <w:rFonts w:cstheme="minorHAnsi"/>
        </w:rPr>
        <w:t>Así mismo, es necesario tener presente que por el incremento de problemáticas de inseguridad en los diferentes municipios se puede tener un incremento en cuanto a las víctimas del conflicto armado en el municipio lo que genera un incremento en la entrega de ayuda humanitaria inmediata.</w:t>
      </w:r>
    </w:p>
    <w:p w14:paraId="0DD706FA" w14:textId="77777777" w:rsidR="001166C7" w:rsidRPr="00DB1D8A" w:rsidRDefault="001166C7" w:rsidP="00B80FC8">
      <w:pPr>
        <w:pStyle w:val="Sinespaciado"/>
        <w:jc w:val="both"/>
        <w:rPr>
          <w:rFonts w:cstheme="minorHAnsi"/>
        </w:rPr>
      </w:pPr>
    </w:p>
    <w:p w14:paraId="0D335DFE" w14:textId="77777777" w:rsidR="001166C7" w:rsidRPr="00DB1D8A" w:rsidRDefault="001166C7" w:rsidP="00B80FC8">
      <w:pPr>
        <w:pStyle w:val="Sinespaciado"/>
        <w:jc w:val="both"/>
        <w:rPr>
          <w:rFonts w:cstheme="minorHAnsi"/>
        </w:rPr>
      </w:pPr>
    </w:p>
    <w:p w14:paraId="06A9A375" w14:textId="33FD842E" w:rsidR="001166C7" w:rsidRPr="00DB1D8A" w:rsidRDefault="00633E25" w:rsidP="00B80FC8">
      <w:pPr>
        <w:pStyle w:val="Ttulo2"/>
        <w:jc w:val="both"/>
        <w:rPr>
          <w:lang w:eastAsia="es-CO"/>
        </w:rPr>
      </w:pPr>
      <w:bookmarkStart w:id="103" w:name="_Toc153274030"/>
      <w:r>
        <w:rPr>
          <w:lang w:eastAsia="es-CO"/>
        </w:rPr>
        <w:t>20</w:t>
      </w:r>
      <w:r w:rsidR="00C05802">
        <w:rPr>
          <w:lang w:eastAsia="es-CO"/>
        </w:rPr>
        <w:t xml:space="preserve">.5 </w:t>
      </w:r>
      <w:r w:rsidR="001166C7" w:rsidRPr="00DB1D8A">
        <w:rPr>
          <w:lang w:eastAsia="es-CO"/>
        </w:rPr>
        <w:t>SECRETARIA DE LA MUJER Y EQUIDAD DE GENERO</w:t>
      </w:r>
      <w:bookmarkEnd w:id="103"/>
    </w:p>
    <w:p w14:paraId="34F06C3D" w14:textId="77777777" w:rsidR="001166C7" w:rsidRPr="00DB1D8A" w:rsidRDefault="001166C7" w:rsidP="00B80FC8">
      <w:pPr>
        <w:tabs>
          <w:tab w:val="left" w:pos="717"/>
        </w:tabs>
        <w:spacing w:before="240" w:after="240"/>
        <w:jc w:val="both"/>
        <w:rPr>
          <w:rFonts w:eastAsia="Arial" w:cstheme="minorHAnsi"/>
        </w:rPr>
      </w:pPr>
      <w:r w:rsidRPr="00DB1D8A">
        <w:rPr>
          <w:rFonts w:eastAsia="Arial" w:cstheme="minorHAnsi"/>
          <w:b/>
          <w:u w:val="single"/>
        </w:rPr>
        <w:t xml:space="preserve">RECOMENDACIONES GENERALES: </w:t>
      </w:r>
      <w:r w:rsidRPr="00DB1D8A">
        <w:rPr>
          <w:rFonts w:eastAsia="Arial" w:cstheme="minorHAnsi"/>
        </w:rPr>
        <w:t>Se sugiere focalizar la atención en prevención de violencias y autosostenibilidad, a las mujeres en el contexto rural, donde la participación sea basada en actividades productivas (agropecuarias y no agropecuarias), de mayor valor agregado y rentabilidad, y el fortalecimiento de organizaciones de mujeres productoras, mejorando su capacidad productiva, administrativa y financiera.</w:t>
      </w:r>
    </w:p>
    <w:p w14:paraId="06752480" w14:textId="1A248FBF"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Por otra parte, analizar la posibilidad de asignar mayor recurso a la Secretaría de las Mujeres y Equidad de Género, toda vez que además de ser la secretaría técnica para la implementación de dos (02) políticas públicas, los programas sociales requieren de un trabajo permanente que permita generar un impacto real en la sociedad y se pueda observar una transformación efectiva, ya que al ser la secretaría con menos recursos de toda la administración, limita las acciones planeadas para favorecer a las mujeres y población sexualmente diversa de la ciudad de Manizales.</w:t>
      </w:r>
    </w:p>
    <w:p w14:paraId="5705E8CA" w14:textId="07AB602B"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Igualmente, analizar la proyección de presupuesto para la ejecución en la nueva administración, toda vez que hay algunas actividades del proyecto que no cuentan con recursos para su desarrollo, por lo que es importante gestionar lo correspondiente para que puedan asignar presupuesto y poderlas ejecutar buscando generar un mayor impacto en la población.</w:t>
      </w:r>
    </w:p>
    <w:p w14:paraId="18C06042" w14:textId="77777777"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 xml:space="preserve">En cuanto a las estrategias que se adelantaron en esta administración como Casa de Mujeres empoderadas, se sugiere analizar la posibilidad de convertirla como un proyecto ante la dirección nacional de planeación, que permita inyectar recursos y que garantice la permanencia en el tiempo, con el fin de poder ampliar y mejorar los espacios para las mujeres y población LGBTI de la ciudad, crear una zona de lactancia, un espacio para el observatorio de violencias una sala de cómputo para el acceso a cursos virtuales, </w:t>
      </w:r>
      <w:r w:rsidRPr="00DB1D8A">
        <w:rPr>
          <w:rFonts w:eastAsia="Arial" w:cstheme="minorHAnsi"/>
        </w:rPr>
        <w:lastRenderedPageBreak/>
        <w:t>vigilancia privada y la disponibilidad de mayor talento humano que permita generar acciones de alto impacto de manera permanente.</w:t>
      </w:r>
    </w:p>
    <w:p w14:paraId="27397368" w14:textId="5494F390" w:rsidR="001166C7" w:rsidRPr="00DB1D8A" w:rsidRDefault="001166C7" w:rsidP="00B80FC8">
      <w:pPr>
        <w:tabs>
          <w:tab w:val="left" w:pos="717"/>
        </w:tabs>
        <w:spacing w:before="240" w:after="240"/>
        <w:jc w:val="both"/>
        <w:rPr>
          <w:rFonts w:eastAsia="Arial" w:cstheme="minorHAnsi"/>
        </w:rPr>
      </w:pPr>
      <w:r w:rsidRPr="00DB1D8A">
        <w:rPr>
          <w:rFonts w:eastAsia="Arial" w:cstheme="minorHAnsi"/>
          <w:b/>
          <w:u w:val="single"/>
        </w:rPr>
        <w:t>Unidad de género:</w:t>
      </w:r>
    </w:p>
    <w:p w14:paraId="620D35CB" w14:textId="7150C003"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Desde el área de prevención de violencias y promoción de rutas de atención, a través de los diferentes programas que se encuentran activos y en ejecución, se ha evidenciado que las cifras estadísticas de violencia contra las mujeres van en aumento y que requiere fortalecer diferentes actores institucionales que permitan ser enlaces de garantía en las acciones institucionales a favor de la protección del género femenino.</w:t>
      </w:r>
    </w:p>
    <w:p w14:paraId="2FD5A4DC" w14:textId="41E33816"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Por lo anterior, se observa que surge la necesidad de contar con planta temporal en la unidad de género, específicamente de una profesional en psicología y una profesional en derecho que no interrumpan la atención inicial en el programa consultorio morado y puedan brindar las atenciones iniciales a quien lo requiera de manera inmediata.</w:t>
      </w:r>
    </w:p>
    <w:p w14:paraId="322245EB" w14:textId="44EB8DB7"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Conforme a la labor realizada durante este cuatrienio, se evidenció que en el año 2020 se atendieron sesenta y cinco (65) casos, en el año 2021 trescientos sesenta y cuatro (364) casos, en el año 2022, un total de trescientas dos (302) atenciones y en lo corrido del año 2023 hasta el 30 de junio del 2023, un total de ciento veintisiete (127) atenciones, por lo que a través del programa consultorio morado se ha logrado atender aproximadamente 858 personas que posiblemente han sido víctimas de violencia.</w:t>
      </w:r>
    </w:p>
    <w:p w14:paraId="67E11279" w14:textId="1BA88AA3"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Las anteriores cifras, demuestran la importancia de que se cuente con dos profesionales en el área mencionada que no se encuentren vinculadas por prestación de servicios profesionales, por cuanto afecta la continuidad del servicio y requiere de talento humano de manera ininterrumpida.</w:t>
      </w:r>
    </w:p>
    <w:p w14:paraId="408E9E73" w14:textId="2BDB4AEF"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Por otra parte, como recomendación para el programa hogar de acogida, el cual además de ser requerido por parte de la ley 1257 del 2008, surge la necesidad de que se disponga de un espacio de manera permanente durante las próximas vigencias en donde se puedan acoger y brindar atención temporal e inmediata a mujeres víctimas de violencia con sus hijos e hijas y tenga la posibilidad de destinación de un recurso amplio que permita disponer mínimo de quince (15) cupos, con el fin de poder solicitar recursos ante el ministerio de justicia y del derecho, como lo determina la resolución 595 del 2020.</w:t>
      </w:r>
    </w:p>
    <w:p w14:paraId="3A616A3C" w14:textId="16D683C0"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 xml:space="preserve">Desde el año 2021, se tuvo el lanzamiento del centro de atención integral para la diversidad e identidad de género, un espacio que </w:t>
      </w:r>
      <w:proofErr w:type="gramStart"/>
      <w:r w:rsidRPr="00DB1D8A">
        <w:rPr>
          <w:rFonts w:eastAsia="Arial" w:cstheme="minorHAnsi"/>
        </w:rPr>
        <w:t>sin lugar a dudas</w:t>
      </w:r>
      <w:proofErr w:type="gramEnd"/>
      <w:r w:rsidRPr="00DB1D8A">
        <w:rPr>
          <w:rFonts w:eastAsia="Arial" w:cstheme="minorHAnsi"/>
        </w:rPr>
        <w:t xml:space="preserve"> ha tenido buena acogida por parte de la población sexualmente diversa, ya que además de ser exclusivo para la población, se cuenta con un equipo interdisciplinario que promueve y activa las rutas en sector salud, justicia y protección ante casos de violencia con enfoque de género y discriminación. Este espacio se ha creado con el fin de fomentar lugares seguros para la población LGBTI y resulta ser valioso que continúe con el paso del tiempo y se garanticen espacios diversos que promuevan el reconocimiento de derechos de la población sexualmente diversa.</w:t>
      </w:r>
    </w:p>
    <w:p w14:paraId="46354C13" w14:textId="3E8916D2" w:rsidR="001166C7" w:rsidRPr="00DB1D8A" w:rsidRDefault="001166C7" w:rsidP="00B80FC8">
      <w:pPr>
        <w:tabs>
          <w:tab w:val="left" w:pos="717"/>
        </w:tabs>
        <w:spacing w:before="240"/>
        <w:jc w:val="both"/>
        <w:rPr>
          <w:rFonts w:eastAsia="Arial" w:cstheme="minorHAnsi"/>
        </w:rPr>
      </w:pPr>
      <w:r w:rsidRPr="00DB1D8A">
        <w:rPr>
          <w:rFonts w:eastAsia="Arial" w:cstheme="minorHAnsi"/>
        </w:rPr>
        <w:t>Teniendo en cuenta que el plan de acción cuatrienal de la política pública LGBTI, se encuentra pendiente de actualización para la próxima vigencia, se recomienda tener en cuenta los insumos entregados, que han sido producto del trabajo colaborativo entre la organización INGED como operador del centro de atención integral para la diversidad e identidad de género durante la vigencia 2023 y organizaciones base de la ciudad, en donde se identifican necesidades conforme a los productos descritos en la política pública vigente, recomendando que se continúe fortaleciendo esos lazos de comunicación y se tengan en cuenta las organizaciones de la ciudad para el desarrollo de diferentes acciones conjuntas.</w:t>
      </w:r>
    </w:p>
    <w:p w14:paraId="05B44B4C" w14:textId="77777777" w:rsidR="001166C7" w:rsidRPr="00DB1D8A" w:rsidRDefault="001166C7" w:rsidP="00B80FC8">
      <w:pPr>
        <w:tabs>
          <w:tab w:val="left" w:pos="717"/>
        </w:tabs>
        <w:spacing w:before="240"/>
        <w:jc w:val="both"/>
        <w:rPr>
          <w:rFonts w:eastAsia="Arial" w:cstheme="minorHAnsi"/>
        </w:rPr>
      </w:pPr>
      <w:r w:rsidRPr="00DB1D8A">
        <w:rPr>
          <w:rFonts w:eastAsia="Arial" w:cstheme="minorHAnsi"/>
        </w:rPr>
        <w:t xml:space="preserve">En cuanto al programa jardín nocturno luz verde, ha sido un programa que además de ser reconocimiento, se ha generado la necesidad por parte de diferentes mujeres en situación de vulnerabilidad de pedir el programa y que se encuentre activo de manera </w:t>
      </w:r>
      <w:r w:rsidRPr="00DB1D8A">
        <w:rPr>
          <w:rFonts w:eastAsia="Arial" w:cstheme="minorHAnsi"/>
        </w:rPr>
        <w:lastRenderedPageBreak/>
        <w:t>permanente, programa que ha ido evolucionando poco a poco y ampliando los cupos para poder brindar el servicio a más mujeres que lo requieran y no cuenten con una red extensa de familia que cuide de sus hijos e hijas.</w:t>
      </w:r>
    </w:p>
    <w:p w14:paraId="70B966A4" w14:textId="2C3D475D" w:rsidR="001166C7" w:rsidRPr="00DB1D8A" w:rsidRDefault="001166C7" w:rsidP="00B80FC8">
      <w:pPr>
        <w:tabs>
          <w:tab w:val="left" w:pos="717"/>
        </w:tabs>
        <w:spacing w:before="240"/>
        <w:jc w:val="both"/>
        <w:rPr>
          <w:rFonts w:eastAsia="Arial" w:cstheme="minorHAnsi"/>
        </w:rPr>
      </w:pPr>
      <w:r w:rsidRPr="00DB1D8A">
        <w:rPr>
          <w:rFonts w:eastAsia="Arial" w:cstheme="minorHAnsi"/>
        </w:rPr>
        <w:t>Por este motivo, resulta de vital importancia continuar con este programa que contribuya al empoderamiento de las mujeres, reactivación económica y apoyo desde la Administración a mujeres que ejerzan trabajos nocturnos durante los fines de semana.</w:t>
      </w:r>
    </w:p>
    <w:p w14:paraId="2A1336B7" w14:textId="17A21B1C" w:rsidR="001166C7" w:rsidRPr="00DB1D8A" w:rsidRDefault="001166C7" w:rsidP="00B80FC8">
      <w:pPr>
        <w:tabs>
          <w:tab w:val="left" w:pos="717"/>
        </w:tabs>
        <w:spacing w:before="240"/>
        <w:jc w:val="both"/>
        <w:rPr>
          <w:rFonts w:eastAsia="Arial" w:cstheme="minorHAnsi"/>
        </w:rPr>
      </w:pPr>
      <w:r w:rsidRPr="00DB1D8A">
        <w:rPr>
          <w:rFonts w:eastAsia="Arial" w:cstheme="minorHAnsi"/>
        </w:rPr>
        <w:t>Así mismo, resulta necesario continuar fortaleciendo las campañas en temas de prevención de violencias con enfoque de género, potenciando acciones a favor de las mujeres y que contribuyan a acciones inmediatas que promuevan una vida libre de violencias.</w:t>
      </w:r>
    </w:p>
    <w:p w14:paraId="3E26C719" w14:textId="45E782CB" w:rsidR="001166C7" w:rsidRPr="00DB1D8A" w:rsidRDefault="001166C7" w:rsidP="00B80FC8">
      <w:pPr>
        <w:tabs>
          <w:tab w:val="left" w:pos="717"/>
        </w:tabs>
        <w:spacing w:before="240" w:after="240"/>
        <w:jc w:val="both"/>
        <w:rPr>
          <w:rFonts w:eastAsia="Arial" w:cstheme="minorHAnsi"/>
          <w:b/>
          <w:u w:val="single"/>
        </w:rPr>
      </w:pPr>
      <w:r w:rsidRPr="00DB1D8A">
        <w:rPr>
          <w:rFonts w:eastAsia="Arial" w:cstheme="minorHAnsi"/>
          <w:b/>
          <w:u w:val="single"/>
        </w:rPr>
        <w:t>Unidad de fomento al desarrollo:</w:t>
      </w:r>
    </w:p>
    <w:p w14:paraId="70B0E1E5" w14:textId="77777777"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Desde la Unidad de fomento al desarrollo se evidenció durante el cuatreño la importancia del fortalecimiento de la autonomía económica mediante procesos de identificación y consolidación de unidades productivas.</w:t>
      </w:r>
    </w:p>
    <w:p w14:paraId="4CD709E6" w14:textId="5D916E93"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Es por ello que y con  relación a lo anterior y en cumplimiento de las funciones asignadas, la Secretaría de las Mujeres y Equidad de Género a través de la unidad de fomento desarrollo se realizaron  programas sociales como MUJER MANIZALEÑA MÁS EMPRENDEDORA EMPODERA Y CUMPLIMIENTO A LA POLÍTICA PÚBLICA SELLO ROSA los cuales promovieron incrementar la participación de grupos de mujeres vulnerables  y población diversa  en proyectos que atiendan sus necesidades permitiendo, extender  acompañamiento, capacitación y orientación a la comunidad, a fin de optimizar los procesos de participación para mejorar la calidad de vida de las mujeres y población sexualmente diversa, a través de procesos formativos, talleres y eventos programados y de esa forma la comunidad reciba orientación, acompañamiento y capacitación en los temas de su interés que han sido identificados en las caracterizaciones y diagnósticos realizados desde la secretaría.</w:t>
      </w:r>
    </w:p>
    <w:p w14:paraId="70A39232" w14:textId="2F4BEC86"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En ese orden de ideas a la Secretaría de las Mujeres y Equidad de Género a través de la unidad de fomento , le corresponde: “Formular políticas institucionales y establecer lineamientos para la adopción y ejecución de los planes, programas y proyectos relacionados con la igualdad de derechos y oportunidades entre mujeres,  hombres y la población LGBTI para la disminución de prácticas discriminatorias que atenten contra el desarrollo político, social económico y cultural de las mujeres del Municipio de Manizales, de conformidad con la legislación vigente, con el fin de contribuir al cumplimiento de los objetivos trazados por la Alcaldía de Manizales”.</w:t>
      </w:r>
    </w:p>
    <w:p w14:paraId="4E2C799B" w14:textId="77777777"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Siendo así es de suma importancia seguir contribuyendo al fortalecimiento de las unidades productivas identificadas por la secretaría teniendo en cuenta el cumplimiento de la política pública de mujeres y la política pública LGBTI y específicamente teniendo en cuenta las propuestas relacionadas como lo son: emprendimientos, con calidad y justicia laboral y de ingresos, mayores oportunidades laborales.</w:t>
      </w:r>
    </w:p>
    <w:p w14:paraId="1B420973" w14:textId="0EBD9278"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De esta forma contribuimos al bienestar de las mujeres, grupos étnicos y población diversa generando empleo, autonomía económica de la ciudad de Manizales.</w:t>
      </w:r>
    </w:p>
    <w:p w14:paraId="4F7147F5" w14:textId="19A8CB81" w:rsidR="001166C7" w:rsidRPr="00DB1D8A" w:rsidRDefault="001166C7" w:rsidP="00B80FC8">
      <w:pPr>
        <w:tabs>
          <w:tab w:val="left" w:pos="717"/>
        </w:tabs>
        <w:spacing w:before="240" w:after="240"/>
        <w:jc w:val="both"/>
        <w:rPr>
          <w:rFonts w:eastAsia="Arial" w:cstheme="minorHAnsi"/>
          <w:b/>
          <w:u w:val="single"/>
        </w:rPr>
      </w:pPr>
      <w:r w:rsidRPr="00DB1D8A">
        <w:rPr>
          <w:rFonts w:eastAsia="Arial" w:cstheme="minorHAnsi"/>
          <w:b/>
          <w:u w:val="single"/>
        </w:rPr>
        <w:t>Unidad de asuntos étnicos:</w:t>
      </w:r>
    </w:p>
    <w:p w14:paraId="47E27146" w14:textId="7B93D965"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Se realizan las siguientes recomendaciones, las cuales se dividen en las siguientes líneas de trabajo:</w:t>
      </w:r>
    </w:p>
    <w:p w14:paraId="55205A27" w14:textId="77777777" w:rsidR="001166C7" w:rsidRPr="00DB1D8A" w:rsidRDefault="001166C7" w:rsidP="00B80FC8">
      <w:pPr>
        <w:tabs>
          <w:tab w:val="left" w:pos="717"/>
        </w:tabs>
        <w:spacing w:before="240" w:after="240"/>
        <w:ind w:left="360"/>
        <w:jc w:val="both"/>
        <w:rPr>
          <w:rFonts w:eastAsia="Arial" w:cstheme="minorHAnsi"/>
          <w:b/>
        </w:rPr>
      </w:pPr>
      <w:r w:rsidRPr="00DB1D8A">
        <w:rPr>
          <w:rFonts w:eastAsia="Arial" w:cstheme="minorHAnsi"/>
          <w:b/>
        </w:rPr>
        <w:t>1.</w:t>
      </w:r>
      <w:r w:rsidRPr="00DB1D8A">
        <w:rPr>
          <w:rFonts w:eastAsia="Arial" w:cstheme="minorHAnsi"/>
        </w:rPr>
        <w:t xml:space="preserve">    </w:t>
      </w:r>
      <w:r w:rsidRPr="00DB1D8A">
        <w:rPr>
          <w:rFonts w:eastAsia="Arial" w:cstheme="minorHAnsi"/>
          <w:b/>
        </w:rPr>
        <w:t>Fortalecimiento a los espacios de participación y concertación de los grupos étnicos.</w:t>
      </w:r>
    </w:p>
    <w:p w14:paraId="552F6E32" w14:textId="77777777"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 xml:space="preserve">La consulta previa es el derecho fundamental que tienen los grupos étnicos, de poder decidir sobre medidas (legislativas y administrativas) o proyectos, obras o actividades que se vayan a realizar dentro del territorio que habitan, buscando de esta manera </w:t>
      </w:r>
      <w:r w:rsidRPr="00DB1D8A">
        <w:rPr>
          <w:rFonts w:eastAsia="Arial" w:cstheme="minorHAnsi"/>
        </w:rPr>
        <w:lastRenderedPageBreak/>
        <w:t>proteger su integridad cultural, social y económica y garantizar el derecho a la participación. Por tanto, es necesario que en esta línea se realice:</w:t>
      </w:r>
    </w:p>
    <w:p w14:paraId="17A360D0" w14:textId="77777777" w:rsidR="001166C7" w:rsidRPr="00DB1D8A" w:rsidRDefault="001166C7" w:rsidP="00B80FC8">
      <w:pPr>
        <w:widowControl w:val="0"/>
        <w:numPr>
          <w:ilvl w:val="0"/>
          <w:numId w:val="30"/>
        </w:numPr>
        <w:tabs>
          <w:tab w:val="left" w:pos="717"/>
        </w:tabs>
        <w:spacing w:before="240" w:after="0" w:line="240" w:lineRule="auto"/>
        <w:jc w:val="both"/>
        <w:rPr>
          <w:rFonts w:eastAsia="Arial" w:cstheme="minorHAnsi"/>
        </w:rPr>
      </w:pPr>
      <w:r w:rsidRPr="00DB1D8A">
        <w:rPr>
          <w:rFonts w:eastAsia="Arial" w:cstheme="minorHAnsi"/>
        </w:rPr>
        <w:t>En Manizales se cuenta con la Mesa Municipal de Comunidades Afrodescendiente, creada en el 2019, la cual necesita de recursos para una correcta implementación de este mecanismo de participación, se propone designar recursos exclusivos para el funcionamiento de esta Mesa y las actividades que pidan las organizaciones desarrollar por medio de este mecanismo de participación, de este modo se podrá ser garante de los derechos de las comunidades afrodescendientes de la ciudad, aportando dignamente al desarrollo de sus modos de vida.</w:t>
      </w:r>
    </w:p>
    <w:p w14:paraId="71C5CD92" w14:textId="77777777" w:rsidR="001166C7" w:rsidRPr="00DB1D8A" w:rsidRDefault="001166C7" w:rsidP="00B80FC8">
      <w:pPr>
        <w:widowControl w:val="0"/>
        <w:numPr>
          <w:ilvl w:val="0"/>
          <w:numId w:val="30"/>
        </w:numPr>
        <w:tabs>
          <w:tab w:val="left" w:pos="717"/>
        </w:tabs>
        <w:spacing w:before="0" w:after="240" w:line="240" w:lineRule="auto"/>
        <w:jc w:val="both"/>
        <w:rPr>
          <w:rFonts w:eastAsia="Arial" w:cstheme="minorHAnsi"/>
        </w:rPr>
      </w:pPr>
      <w:r w:rsidRPr="00DB1D8A">
        <w:rPr>
          <w:rFonts w:eastAsia="Arial" w:cstheme="minorHAnsi"/>
        </w:rPr>
        <w:t>Crear, formalizar y apoyar los procesos de participación, representación y espacios colectivos de las comunidades indígenas que transitan y habitan la ciudad de Manizales, retribuyendo con la salvaguardia de sus propiedades étnicas y dándoles seguridad territorial, mitigando problemáticas sociales que estás viven en Manizales como, por ejemplo, la mendicidad.</w:t>
      </w:r>
    </w:p>
    <w:p w14:paraId="4C6C5B37" w14:textId="7207E71B" w:rsidR="001166C7" w:rsidRPr="00DB1D8A" w:rsidRDefault="001166C7" w:rsidP="00B80FC8">
      <w:pPr>
        <w:tabs>
          <w:tab w:val="left" w:pos="717"/>
        </w:tabs>
        <w:spacing w:before="240" w:after="240"/>
        <w:jc w:val="both"/>
        <w:rPr>
          <w:rFonts w:eastAsia="Arial" w:cstheme="minorHAnsi"/>
          <w:b/>
        </w:rPr>
      </w:pPr>
      <w:r w:rsidRPr="00DB1D8A">
        <w:rPr>
          <w:rFonts w:eastAsia="Arial" w:cstheme="minorHAnsi"/>
          <w:b/>
        </w:rPr>
        <w:t>2.</w:t>
      </w:r>
      <w:r w:rsidRPr="00DB1D8A">
        <w:rPr>
          <w:rFonts w:eastAsia="Arial" w:cstheme="minorHAnsi"/>
        </w:rPr>
        <w:t xml:space="preserve">    </w:t>
      </w:r>
      <w:r w:rsidRPr="00DB1D8A">
        <w:rPr>
          <w:rFonts w:eastAsia="Arial" w:cstheme="minorHAnsi"/>
          <w:b/>
        </w:rPr>
        <w:t>Fomento y desarrollo cultural</w:t>
      </w:r>
    </w:p>
    <w:p w14:paraId="73F42C83" w14:textId="77777777"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Las comunidades étnicas tienen grandes valores y aportes culturales que nacen y se constituyen a partir de sus cosmovisiones, tradiciones y saberes ancestrales; los cuales se configuran cotidianamente por medio de sus modos de vida. Por lo anterior, se propone que esta línea de trabajo sea enfocada en generar acciones afirmativas, asignando el recurso correspondiente para cada una de estas.</w:t>
      </w:r>
    </w:p>
    <w:p w14:paraId="795C8E21" w14:textId="3439FAE9" w:rsidR="001166C7" w:rsidRPr="00DB1D8A" w:rsidRDefault="001166C7" w:rsidP="00B80FC8">
      <w:pPr>
        <w:widowControl w:val="0"/>
        <w:numPr>
          <w:ilvl w:val="0"/>
          <w:numId w:val="27"/>
        </w:numPr>
        <w:spacing w:before="240" w:after="0" w:line="240" w:lineRule="auto"/>
        <w:jc w:val="both"/>
        <w:rPr>
          <w:rFonts w:eastAsia="Arial" w:cstheme="minorHAnsi"/>
        </w:rPr>
      </w:pPr>
      <w:r w:rsidRPr="00DB1D8A">
        <w:rPr>
          <w:rFonts w:eastAsia="Arial" w:cstheme="minorHAnsi"/>
        </w:rPr>
        <w:t>Se recomienda continuar con las siguientes conmemoraciones y fechas representativas para los grupos étnicos</w:t>
      </w:r>
    </w:p>
    <w:p w14:paraId="6EC58198" w14:textId="77777777" w:rsidR="001166C7" w:rsidRPr="00DB1D8A" w:rsidRDefault="001166C7" w:rsidP="00B80FC8">
      <w:pPr>
        <w:widowControl w:val="0"/>
        <w:numPr>
          <w:ilvl w:val="0"/>
          <w:numId w:val="32"/>
        </w:numPr>
        <w:tabs>
          <w:tab w:val="left" w:pos="717"/>
        </w:tabs>
        <w:spacing w:before="0" w:after="0" w:line="240" w:lineRule="auto"/>
        <w:jc w:val="both"/>
        <w:rPr>
          <w:rFonts w:cstheme="minorHAnsi"/>
        </w:rPr>
      </w:pPr>
      <w:r w:rsidRPr="00DB1D8A">
        <w:rPr>
          <w:rFonts w:eastAsia="Arial" w:cstheme="minorHAnsi"/>
        </w:rPr>
        <w:t>23 de febrero día internacional de la lengua materna</w:t>
      </w:r>
    </w:p>
    <w:p w14:paraId="2A099CEE" w14:textId="77777777" w:rsidR="001166C7" w:rsidRPr="00DB1D8A" w:rsidRDefault="001166C7" w:rsidP="00B80FC8">
      <w:pPr>
        <w:widowControl w:val="0"/>
        <w:numPr>
          <w:ilvl w:val="0"/>
          <w:numId w:val="32"/>
        </w:numPr>
        <w:tabs>
          <w:tab w:val="left" w:pos="717"/>
        </w:tabs>
        <w:spacing w:before="0" w:after="0" w:line="240" w:lineRule="auto"/>
        <w:jc w:val="both"/>
        <w:rPr>
          <w:rFonts w:cstheme="minorHAnsi"/>
        </w:rPr>
      </w:pPr>
      <w:r w:rsidRPr="00DB1D8A">
        <w:rPr>
          <w:rFonts w:eastAsia="Arial" w:cstheme="minorHAnsi"/>
        </w:rPr>
        <w:t>21 de mayo día nacional de la afrocolombianidad</w:t>
      </w:r>
    </w:p>
    <w:p w14:paraId="4DD621EA" w14:textId="77777777" w:rsidR="001166C7" w:rsidRPr="00DB1D8A" w:rsidRDefault="001166C7" w:rsidP="00B80FC8">
      <w:pPr>
        <w:widowControl w:val="0"/>
        <w:numPr>
          <w:ilvl w:val="0"/>
          <w:numId w:val="32"/>
        </w:numPr>
        <w:tabs>
          <w:tab w:val="left" w:pos="717"/>
        </w:tabs>
        <w:spacing w:before="0" w:after="0" w:line="240" w:lineRule="auto"/>
        <w:jc w:val="both"/>
        <w:rPr>
          <w:rFonts w:cstheme="minorHAnsi"/>
        </w:rPr>
      </w:pPr>
      <w:r w:rsidRPr="00DB1D8A">
        <w:rPr>
          <w:rFonts w:eastAsia="Arial" w:cstheme="minorHAnsi"/>
        </w:rPr>
        <w:t>25 de julio día internacional de la mujer afrodescendiente</w:t>
      </w:r>
    </w:p>
    <w:p w14:paraId="2ADFE47A" w14:textId="77777777" w:rsidR="001166C7" w:rsidRPr="00DB1D8A" w:rsidRDefault="001166C7" w:rsidP="00B80FC8">
      <w:pPr>
        <w:widowControl w:val="0"/>
        <w:numPr>
          <w:ilvl w:val="0"/>
          <w:numId w:val="32"/>
        </w:numPr>
        <w:tabs>
          <w:tab w:val="left" w:pos="717"/>
        </w:tabs>
        <w:spacing w:before="0" w:after="0" w:line="240" w:lineRule="auto"/>
        <w:jc w:val="both"/>
        <w:rPr>
          <w:rFonts w:cstheme="minorHAnsi"/>
        </w:rPr>
      </w:pPr>
      <w:r w:rsidRPr="00DB1D8A">
        <w:rPr>
          <w:rFonts w:eastAsia="Arial" w:cstheme="minorHAnsi"/>
        </w:rPr>
        <w:t>09 de agosto día internacional de los pueblos indígenas</w:t>
      </w:r>
    </w:p>
    <w:p w14:paraId="6A4CE752" w14:textId="77777777" w:rsidR="001166C7" w:rsidRPr="00DB1D8A" w:rsidRDefault="001166C7" w:rsidP="00B80FC8">
      <w:pPr>
        <w:widowControl w:val="0"/>
        <w:numPr>
          <w:ilvl w:val="0"/>
          <w:numId w:val="32"/>
        </w:numPr>
        <w:tabs>
          <w:tab w:val="left" w:pos="717"/>
        </w:tabs>
        <w:spacing w:before="0" w:after="0" w:line="240" w:lineRule="auto"/>
        <w:jc w:val="both"/>
        <w:rPr>
          <w:rFonts w:cstheme="minorHAnsi"/>
        </w:rPr>
      </w:pPr>
      <w:r w:rsidRPr="00DB1D8A">
        <w:rPr>
          <w:rFonts w:eastAsia="Arial" w:cstheme="minorHAnsi"/>
        </w:rPr>
        <w:t>05 de septiembre día internacional de la mujer indígena</w:t>
      </w:r>
    </w:p>
    <w:p w14:paraId="23532E2D" w14:textId="77777777" w:rsidR="001166C7" w:rsidRPr="00DB1D8A" w:rsidRDefault="001166C7" w:rsidP="00B80FC8">
      <w:pPr>
        <w:widowControl w:val="0"/>
        <w:numPr>
          <w:ilvl w:val="0"/>
          <w:numId w:val="32"/>
        </w:numPr>
        <w:tabs>
          <w:tab w:val="left" w:pos="717"/>
        </w:tabs>
        <w:spacing w:before="0" w:after="0" w:line="240" w:lineRule="auto"/>
        <w:jc w:val="both"/>
        <w:rPr>
          <w:rFonts w:cstheme="minorHAnsi"/>
        </w:rPr>
      </w:pPr>
      <w:r w:rsidRPr="00DB1D8A">
        <w:rPr>
          <w:rFonts w:eastAsia="Arial" w:cstheme="minorHAnsi"/>
        </w:rPr>
        <w:t>12 de octubre día de la diversidad étnica y cultural</w:t>
      </w:r>
    </w:p>
    <w:p w14:paraId="491F31B7" w14:textId="2F5B791D" w:rsidR="001166C7" w:rsidRPr="00DB1D8A" w:rsidRDefault="001166C7" w:rsidP="00B80FC8">
      <w:pPr>
        <w:widowControl w:val="0"/>
        <w:numPr>
          <w:ilvl w:val="0"/>
          <w:numId w:val="29"/>
        </w:numPr>
        <w:tabs>
          <w:tab w:val="left" w:pos="717"/>
        </w:tabs>
        <w:spacing w:before="0" w:after="240" w:line="240" w:lineRule="auto"/>
        <w:ind w:left="708" w:hanging="425"/>
        <w:jc w:val="both"/>
        <w:rPr>
          <w:rFonts w:eastAsia="Arial" w:cstheme="minorHAnsi"/>
        </w:rPr>
      </w:pPr>
      <w:r w:rsidRPr="00DB1D8A">
        <w:rPr>
          <w:rFonts w:eastAsia="Arial" w:cstheme="minorHAnsi"/>
        </w:rPr>
        <w:t>Por otra parte, se recomienda continuar con la estrategia de rescate de saberes y tradiciones, la cual está enfocada en revivir los usos y costumbres propias que la población tiene en su cultura para ser replicado en el municipio.</w:t>
      </w:r>
    </w:p>
    <w:p w14:paraId="4CC30A41" w14:textId="77777777" w:rsidR="001166C7" w:rsidRPr="00DB1D8A" w:rsidRDefault="001166C7" w:rsidP="00B80FC8">
      <w:pPr>
        <w:tabs>
          <w:tab w:val="left" w:pos="717"/>
        </w:tabs>
        <w:spacing w:before="240" w:after="240"/>
        <w:ind w:left="360"/>
        <w:jc w:val="both"/>
        <w:rPr>
          <w:rFonts w:eastAsia="Arial" w:cstheme="minorHAnsi"/>
          <w:b/>
        </w:rPr>
      </w:pPr>
      <w:r w:rsidRPr="00DB1D8A">
        <w:rPr>
          <w:rFonts w:eastAsia="Arial" w:cstheme="minorHAnsi"/>
          <w:b/>
        </w:rPr>
        <w:t>3.</w:t>
      </w:r>
      <w:r w:rsidRPr="00DB1D8A">
        <w:rPr>
          <w:rFonts w:eastAsia="Arial" w:cstheme="minorHAnsi"/>
        </w:rPr>
        <w:t xml:space="preserve">    </w:t>
      </w:r>
      <w:r w:rsidRPr="00DB1D8A">
        <w:rPr>
          <w:rFonts w:eastAsia="Arial" w:cstheme="minorHAnsi"/>
          <w:b/>
        </w:rPr>
        <w:t>Impacto y desarrollo social</w:t>
      </w:r>
    </w:p>
    <w:p w14:paraId="716D321B" w14:textId="6342176A"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En esta línea de trabajo se propone realizar actividades, estrategias o proyectos enfocados en las necesidades concretas de la población o las que sean manifestadas a lo largo de cada vigencia. No obstante, se realizan las siguientes sugerencias:</w:t>
      </w:r>
    </w:p>
    <w:p w14:paraId="0528357E" w14:textId="77777777" w:rsidR="001166C7" w:rsidRPr="00DB1D8A" w:rsidRDefault="001166C7" w:rsidP="00B80FC8">
      <w:pPr>
        <w:widowControl w:val="0"/>
        <w:numPr>
          <w:ilvl w:val="0"/>
          <w:numId w:val="26"/>
        </w:numPr>
        <w:tabs>
          <w:tab w:val="left" w:pos="717"/>
        </w:tabs>
        <w:spacing w:before="240" w:after="0" w:line="240" w:lineRule="auto"/>
        <w:jc w:val="both"/>
        <w:rPr>
          <w:rFonts w:eastAsia="Arial" w:cstheme="minorHAnsi"/>
        </w:rPr>
      </w:pPr>
      <w:r w:rsidRPr="00DB1D8A">
        <w:rPr>
          <w:rFonts w:eastAsia="Arial" w:cstheme="minorHAnsi"/>
        </w:rPr>
        <w:t>Destinar presupuesto para impulsar estrategias, programas y actividades ofertadas a todas las personas pertenecientes a los grupos étnicos que residan en la ciudad de Manizales. Lo anterior se proponen para impulsar unidades productivas, así como para fortalecer las capacidades productivas y de empleabilidad de la población.</w:t>
      </w:r>
    </w:p>
    <w:p w14:paraId="7298C3AA" w14:textId="79891B17" w:rsidR="001166C7" w:rsidRPr="00DB1D8A" w:rsidRDefault="001166C7" w:rsidP="00B80FC8">
      <w:pPr>
        <w:widowControl w:val="0"/>
        <w:numPr>
          <w:ilvl w:val="0"/>
          <w:numId w:val="26"/>
        </w:numPr>
        <w:tabs>
          <w:tab w:val="left" w:pos="717"/>
        </w:tabs>
        <w:spacing w:before="0" w:after="0" w:line="240" w:lineRule="auto"/>
        <w:jc w:val="both"/>
        <w:rPr>
          <w:rFonts w:eastAsia="Arial" w:cstheme="minorHAnsi"/>
        </w:rPr>
      </w:pPr>
      <w:r w:rsidRPr="00DB1D8A">
        <w:rPr>
          <w:rFonts w:eastAsia="Arial" w:cstheme="minorHAnsi"/>
        </w:rPr>
        <w:t>Impulsar el autorreconocimiento, promover el acceso a la educación, fortalecimiento de capacidades, entre otras estrategias que permitan el desarrollo de vida de las comunidades étnicas.</w:t>
      </w:r>
    </w:p>
    <w:p w14:paraId="699746FE" w14:textId="1BE13C8A" w:rsidR="001166C7" w:rsidRPr="00DB1D8A" w:rsidRDefault="001166C7" w:rsidP="00B80FC8">
      <w:pPr>
        <w:widowControl w:val="0"/>
        <w:numPr>
          <w:ilvl w:val="0"/>
          <w:numId w:val="26"/>
        </w:numPr>
        <w:tabs>
          <w:tab w:val="left" w:pos="717"/>
        </w:tabs>
        <w:spacing w:before="0" w:after="240" w:line="240" w:lineRule="auto"/>
        <w:jc w:val="both"/>
        <w:rPr>
          <w:rFonts w:eastAsia="Arial" w:cstheme="minorHAnsi"/>
        </w:rPr>
      </w:pPr>
      <w:r w:rsidRPr="00DB1D8A">
        <w:rPr>
          <w:rFonts w:eastAsia="Arial" w:cstheme="minorHAnsi"/>
        </w:rPr>
        <w:t>Crear campañas efectivas con personal experto que contrarresten el racismo, fomentando la empatía y el respeto social en la ciudadanía.</w:t>
      </w:r>
    </w:p>
    <w:p w14:paraId="6B8B7063" w14:textId="77777777" w:rsidR="001166C7" w:rsidRPr="00DB1D8A" w:rsidRDefault="001166C7" w:rsidP="00B80FC8">
      <w:pPr>
        <w:tabs>
          <w:tab w:val="left" w:pos="717"/>
        </w:tabs>
        <w:spacing w:before="240" w:after="240"/>
        <w:ind w:left="360"/>
        <w:jc w:val="both"/>
        <w:rPr>
          <w:rFonts w:eastAsia="Arial" w:cstheme="minorHAnsi"/>
          <w:b/>
        </w:rPr>
      </w:pPr>
      <w:r w:rsidRPr="00DB1D8A">
        <w:rPr>
          <w:rFonts w:eastAsia="Arial" w:cstheme="minorHAnsi"/>
          <w:b/>
        </w:rPr>
        <w:t xml:space="preserve">4. </w:t>
      </w:r>
      <w:r w:rsidRPr="00DB1D8A">
        <w:rPr>
          <w:rFonts w:eastAsia="Arial" w:cstheme="minorHAnsi"/>
        </w:rPr>
        <w:t xml:space="preserve"> </w:t>
      </w:r>
      <w:r w:rsidRPr="00DB1D8A">
        <w:rPr>
          <w:rFonts w:eastAsia="Arial" w:cstheme="minorHAnsi"/>
          <w:b/>
        </w:rPr>
        <w:t>Administrativo</w:t>
      </w:r>
    </w:p>
    <w:p w14:paraId="5F63784E" w14:textId="77777777" w:rsidR="001166C7" w:rsidRPr="00DB1D8A" w:rsidRDefault="001166C7" w:rsidP="00B80FC8">
      <w:pPr>
        <w:widowControl w:val="0"/>
        <w:numPr>
          <w:ilvl w:val="0"/>
          <w:numId w:val="28"/>
        </w:numPr>
        <w:tabs>
          <w:tab w:val="left" w:pos="717"/>
        </w:tabs>
        <w:spacing w:before="240" w:after="0" w:line="240" w:lineRule="auto"/>
        <w:jc w:val="both"/>
        <w:rPr>
          <w:rFonts w:eastAsia="Arial" w:cstheme="minorHAnsi"/>
        </w:rPr>
      </w:pPr>
      <w:r w:rsidRPr="00DB1D8A">
        <w:rPr>
          <w:rFonts w:eastAsia="Arial" w:cstheme="minorHAnsi"/>
        </w:rPr>
        <w:t xml:space="preserve">Se sugiere completar el equipo de trabajo de la Unidad de Asuntos Étnicos designando un profesional universitario adscrito a esta dependencia. Creando el puesto en la Comisión Nacional de Servicio Civil con el fin de mejorar la calidad del servicio que se ofrece a la población étnica del municipio, fortaleciendo las actividades que se realizan, garantizando la continuidad de los programas y procesos; además, que esta persona oriente sobre las formas de trabajar al personal transitorio de la dependencia, enseñando métodos asertivos para el cumplimento de objetivos propios de la Unidad; basándose en el organigrama de la Secretaría de las Mujeres y Equidad de Género y cómo están conformados los equipo de trabajo de las </w:t>
      </w:r>
      <w:r w:rsidRPr="00DB1D8A">
        <w:rPr>
          <w:rFonts w:eastAsia="Arial" w:cstheme="minorHAnsi"/>
        </w:rPr>
        <w:lastRenderedPageBreak/>
        <w:t>demás dependencias.</w:t>
      </w:r>
    </w:p>
    <w:p w14:paraId="060B295F" w14:textId="77777777" w:rsidR="001166C7" w:rsidRPr="00DB1D8A" w:rsidRDefault="001166C7" w:rsidP="00B80FC8">
      <w:pPr>
        <w:widowControl w:val="0"/>
        <w:numPr>
          <w:ilvl w:val="0"/>
          <w:numId w:val="28"/>
        </w:numPr>
        <w:tabs>
          <w:tab w:val="left" w:pos="717"/>
        </w:tabs>
        <w:spacing w:before="0" w:after="0" w:line="240" w:lineRule="auto"/>
        <w:jc w:val="both"/>
        <w:rPr>
          <w:rFonts w:eastAsia="Arial" w:cstheme="minorHAnsi"/>
        </w:rPr>
      </w:pPr>
      <w:r w:rsidRPr="00DB1D8A">
        <w:rPr>
          <w:rFonts w:eastAsia="Arial" w:cstheme="minorHAnsi"/>
        </w:rPr>
        <w:t>En el caso de conmemoraciones se sugiere planear desde enero el cronograma concreto de dichos días importantes para la población étnica, con esto se evitan retrasos y que se conmemore en fechas donde no tienen relevancia. Un ejemplo de ello es la conmemoración del día de la afrocolombianidad, el cual debe ser conmemorado el 21 de mayo de cada año.</w:t>
      </w:r>
    </w:p>
    <w:p w14:paraId="753EDD9A" w14:textId="77777777" w:rsidR="001166C7" w:rsidRPr="00DB1D8A" w:rsidRDefault="001166C7" w:rsidP="00B80FC8">
      <w:pPr>
        <w:widowControl w:val="0"/>
        <w:numPr>
          <w:ilvl w:val="0"/>
          <w:numId w:val="28"/>
        </w:numPr>
        <w:tabs>
          <w:tab w:val="left" w:pos="717"/>
        </w:tabs>
        <w:spacing w:before="0" w:after="0" w:line="240" w:lineRule="auto"/>
        <w:jc w:val="both"/>
        <w:rPr>
          <w:rFonts w:eastAsia="Arial" w:cstheme="minorHAnsi"/>
        </w:rPr>
      </w:pPr>
      <w:r w:rsidRPr="00DB1D8A">
        <w:rPr>
          <w:rFonts w:eastAsia="Arial" w:cstheme="minorHAnsi"/>
        </w:rPr>
        <w:t>Realizar seguimiento constante del enfoque diferencial étnico para realizar alianzas que permitan expandir el panorama de oportunidades para las personas pertenecientes a la población.</w:t>
      </w:r>
    </w:p>
    <w:p w14:paraId="07C850B7" w14:textId="5F5AE27A" w:rsidR="001166C7" w:rsidRPr="00DB1D8A" w:rsidRDefault="001166C7" w:rsidP="00B80FC8">
      <w:pPr>
        <w:widowControl w:val="0"/>
        <w:numPr>
          <w:ilvl w:val="0"/>
          <w:numId w:val="28"/>
        </w:numPr>
        <w:tabs>
          <w:tab w:val="left" w:pos="717"/>
        </w:tabs>
        <w:spacing w:before="0" w:after="240" w:line="240" w:lineRule="auto"/>
        <w:jc w:val="both"/>
        <w:rPr>
          <w:rFonts w:eastAsia="Arial" w:cstheme="minorHAnsi"/>
        </w:rPr>
      </w:pPr>
      <w:r w:rsidRPr="00DB1D8A">
        <w:rPr>
          <w:rFonts w:eastAsia="Arial" w:cstheme="minorHAnsi"/>
        </w:rPr>
        <w:t>Actualizar anualmente la base de datos de la población étnica, realizando un barrido constante que permita identificar las personas que continúan habitando la ciudad e identificando las necesidades vigentes.</w:t>
      </w:r>
    </w:p>
    <w:p w14:paraId="2ACD2205" w14:textId="3CAF3DCF" w:rsidR="001166C7" w:rsidRPr="00DB1D8A" w:rsidRDefault="001166C7" w:rsidP="00B80FC8">
      <w:pPr>
        <w:tabs>
          <w:tab w:val="left" w:pos="717"/>
        </w:tabs>
        <w:spacing w:before="240" w:after="240"/>
        <w:jc w:val="both"/>
        <w:rPr>
          <w:rFonts w:eastAsia="Arial" w:cstheme="minorHAnsi"/>
          <w:b/>
          <w:u w:val="single"/>
        </w:rPr>
      </w:pPr>
      <w:r w:rsidRPr="00DB1D8A">
        <w:rPr>
          <w:rFonts w:eastAsia="Arial" w:cstheme="minorHAnsi"/>
          <w:b/>
          <w:u w:val="single"/>
        </w:rPr>
        <w:t>Sistema Municipal de Cuidados</w:t>
      </w:r>
    </w:p>
    <w:p w14:paraId="1A9EF3BC" w14:textId="29E2FFB9"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Teniendo en cuenta que el Sistema Municipal de Cuidados (SMC) es un mecanismo que permite establecer acciones en función de planificar, gestionar, coordinar y proveer la intervención de la administración Municipal en materia de cuidados, y que la población que accede a este mecanismo son todas aquellas que ofertan los servicios de cuidado, es decir los cuidadores, además de quienes requieren con prioridad atenciones o cuidados específicos, como lo son las personas con discapacidad, adultos mayores, niños, entre otros. Es importante continuar con las acciones de implementación del SMC, darle prioridad y mejorar las acciones que se ejecutan en función de alcanzar los objetivos propuestos dentro del mismo, ya que en él convergen distintos servicios y ofertas que permiten mejorar la calidad de vida de los cuidadores y las personas cuidadas, adicionalmente, la implementación del SMC da cumplimiento a unos de las metas propuestas por el plan de gobierno nacional “Colombia potencia mundial de la Vida”, lo cual aumenta las garantías para su correcto funcionamiento. Según lo evidenció la prueba piloto realizada durante esta vigencia, gran parte de la población de los cuidados es población vulnerable, en su mayoría, personas que carecen de recursos no solo económicos, sino materiales o intangibles como los servicios públicos, formación académica, entre otros. Considerando las actividades, acciones, estrategias, los principios y las atenciones que se brindan por medio del SMC, como, por ejemplo, la valorización económica de los cuidados, talleres y capacitaciones de fortalecimiento académico, banco de alimentos, entre otras; se puede entender que la secretaría de las mujeres y equidad de género debe dar continuidad a este mecanismo, ya que gracias a él es posible mitigar dichas carencias, mejorando los modos de vida de estas personas y dignificando su integridad como seres humanos, además de reconocer su valor y aportes que dan a la construcción de ciudadanía.</w:t>
      </w:r>
    </w:p>
    <w:p w14:paraId="5EF92592" w14:textId="77777777" w:rsidR="001166C7" w:rsidRPr="00DB1D8A" w:rsidRDefault="001166C7" w:rsidP="00B80FC8">
      <w:pPr>
        <w:tabs>
          <w:tab w:val="left" w:pos="717"/>
        </w:tabs>
        <w:jc w:val="both"/>
        <w:rPr>
          <w:rFonts w:eastAsia="Arial" w:cstheme="minorHAnsi"/>
        </w:rPr>
      </w:pPr>
      <w:r w:rsidRPr="00DB1D8A">
        <w:rPr>
          <w:rFonts w:eastAsia="Arial" w:cstheme="minorHAnsi"/>
        </w:rPr>
        <w:t>En este sentido, la asignación de recursos debe ser fundamental, pues es la manera en que se materializan cada una de las actuaciones que implica la ejecución del SMC, además de contribuir asertivamente a la solución de problemáticas identificadas, garantizando el impacto de toda la población que lo necesite. El SMC debe tener asignados recursos propios de la administración municipal, debido a que esto permite el desarrollo de actividades necesarias para cumplir con sus</w:t>
      </w:r>
    </w:p>
    <w:p w14:paraId="17234DAC" w14:textId="77777777" w:rsidR="001166C7" w:rsidRPr="00DB1D8A" w:rsidRDefault="001166C7" w:rsidP="00B80FC8">
      <w:pPr>
        <w:tabs>
          <w:tab w:val="left" w:pos="717"/>
        </w:tabs>
        <w:jc w:val="both"/>
        <w:rPr>
          <w:rFonts w:eastAsia="Arial" w:cstheme="minorHAnsi"/>
        </w:rPr>
      </w:pPr>
      <w:r w:rsidRPr="00DB1D8A">
        <w:rPr>
          <w:rFonts w:eastAsia="Arial" w:cstheme="minorHAnsi"/>
        </w:rPr>
        <w:t>objetivos, fijar una oferta de servicios continúa, abarcar distintos sectores según las necesidades surgentes, y cumplir con los objetivos propuestos como municipio en temas de cuidados.</w:t>
      </w:r>
    </w:p>
    <w:p w14:paraId="40678E16" w14:textId="77777777" w:rsidR="001166C7" w:rsidRPr="00DB1D8A" w:rsidRDefault="001166C7" w:rsidP="00B80FC8">
      <w:pPr>
        <w:tabs>
          <w:tab w:val="left" w:pos="717"/>
        </w:tabs>
        <w:spacing w:after="240"/>
        <w:jc w:val="both"/>
        <w:rPr>
          <w:rFonts w:eastAsia="Arial" w:cstheme="minorHAnsi"/>
        </w:rPr>
      </w:pPr>
    </w:p>
    <w:p w14:paraId="5FC2AA39" w14:textId="047927AA" w:rsidR="001166C7" w:rsidRPr="00DB1D8A" w:rsidRDefault="001166C7" w:rsidP="00B80FC8">
      <w:pPr>
        <w:tabs>
          <w:tab w:val="left" w:pos="717"/>
        </w:tabs>
        <w:spacing w:before="240" w:after="240"/>
        <w:jc w:val="both"/>
        <w:rPr>
          <w:rFonts w:eastAsia="Arial" w:cstheme="minorHAnsi"/>
        </w:rPr>
      </w:pPr>
      <w:r w:rsidRPr="00DB1D8A">
        <w:rPr>
          <w:rFonts w:eastAsia="Arial" w:cstheme="minorHAnsi"/>
          <w:b/>
          <w:u w:val="single"/>
        </w:rPr>
        <w:t>OBSTÁCULOS:</w:t>
      </w:r>
      <w:r w:rsidRPr="00DB1D8A">
        <w:rPr>
          <w:rFonts w:eastAsia="Arial" w:cstheme="minorHAnsi"/>
        </w:rPr>
        <w:t xml:space="preserve"> La Secretaría de las Mujeres y Equidad de Género ha tenido un obstáculo importante relacionado con los pocos recursos para su ejecución y desarrollo de diferentes programas a través del proyecto de inversión, por lo que los programas que se desarrollan a través de las tres unidades que la componen, disponen de un presupuesto corto y poca oferta de cupos para acceder a los mismos.</w:t>
      </w:r>
    </w:p>
    <w:p w14:paraId="4A092A71" w14:textId="36F354DD"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 xml:space="preserve">Con la creación de la unidad de asuntos étnicos en el año 2021, la Secretaría de las Mujeres y Equidad de Género de tener dos (02) unidades en las cuales distribuir la asignación presupuestal, tuvo que redistribuir el mismo recurso en tres (03) unidades, desfinanciado algunos programas, con el fin de asignar presupuesto a la nueva unidad que igualmente requería del mismo para </w:t>
      </w:r>
      <w:r w:rsidRPr="00DB1D8A">
        <w:rPr>
          <w:rFonts w:eastAsia="Arial" w:cstheme="minorHAnsi"/>
        </w:rPr>
        <w:lastRenderedPageBreak/>
        <w:t>impactar la población étnica, por lo que se requiere asignar a este Despacho mayores recursos que permitan intervenir e impactar a mujeres y población LGBTI de la ciudad de Manizales, de una manera más efectiva.</w:t>
      </w:r>
    </w:p>
    <w:p w14:paraId="5CAE13CE" w14:textId="300B6D4A"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Por otra parte, uno de los obstáculos que impidió la celeridad en los procesos y desarrollo de programas del Despacho, es la ausencia de un técnico operativo que se haga cargo del presupuesto de toda la secretaría.</w:t>
      </w:r>
    </w:p>
    <w:p w14:paraId="1D3AAF1D" w14:textId="416C82E7"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Igualmente, la estrategia de Casa de Mujeres Empoderadas, debido a que no es un proyecto, limita la disposición y asignación de recursos presupuestales que permita su permanencia en el tiempo y generar un espacio seguro para las organizaciones, fundaciones y encuentros de mujeres.</w:t>
      </w:r>
    </w:p>
    <w:p w14:paraId="6F5CA6E0" w14:textId="7AE6BBA5"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 xml:space="preserve">Aunado a lo anterior, la falta de un líder de prensa de manera </w:t>
      </w:r>
      <w:proofErr w:type="gramStart"/>
      <w:r w:rsidRPr="00DB1D8A">
        <w:rPr>
          <w:rFonts w:eastAsia="Arial" w:cstheme="minorHAnsi"/>
        </w:rPr>
        <w:t>permanente,</w:t>
      </w:r>
      <w:proofErr w:type="gramEnd"/>
      <w:r w:rsidRPr="00DB1D8A">
        <w:rPr>
          <w:rFonts w:eastAsia="Arial" w:cstheme="minorHAnsi"/>
        </w:rPr>
        <w:t xml:space="preserve"> invisibilizó diferentes estrategias de la Secretaría de las Mujeres y Equidad de Género, que dejaron una huella positiva en diferentes grupos poblacionales y que por falta de publicidad y estrategias comunicacionales que impulsarán la difusión de las acciones, no fue posible llegar a la mayor cantidad de la población Manizaleña.</w:t>
      </w:r>
    </w:p>
    <w:p w14:paraId="507ADA2F" w14:textId="77777777" w:rsidR="001166C7" w:rsidRPr="00DB1D8A" w:rsidRDefault="001166C7" w:rsidP="00B80FC8">
      <w:pPr>
        <w:tabs>
          <w:tab w:val="left" w:pos="717"/>
        </w:tabs>
        <w:spacing w:before="240" w:after="240"/>
        <w:jc w:val="both"/>
        <w:rPr>
          <w:rFonts w:eastAsia="Arial" w:cstheme="minorHAnsi"/>
          <w:highlight w:val="yellow"/>
          <w:u w:val="single"/>
        </w:rPr>
      </w:pPr>
      <w:r w:rsidRPr="00DB1D8A">
        <w:rPr>
          <w:rFonts w:eastAsia="Arial" w:cstheme="minorHAnsi"/>
          <w:b/>
          <w:u w:val="single"/>
        </w:rPr>
        <w:t>Unidad de género</w:t>
      </w:r>
      <w:r w:rsidRPr="00DB1D8A">
        <w:rPr>
          <w:rFonts w:eastAsia="Arial" w:cstheme="minorHAnsi"/>
          <w:b/>
        </w:rPr>
        <w:t>:</w:t>
      </w:r>
      <w:r w:rsidRPr="00DB1D8A">
        <w:rPr>
          <w:rFonts w:eastAsia="Arial" w:cstheme="minorHAnsi"/>
        </w:rPr>
        <w:t xml:space="preserve"> Desde el área de prevención de violencias y promoción de rutas de atención, el hecho de no contar con la vinculación de profesionales de manera ininterrumpida generó una brecha o barrera en la asesoría inicial inmediata a mujeres y población LGBTI víctima de violencia.</w:t>
      </w:r>
    </w:p>
    <w:p w14:paraId="14110BD4" w14:textId="77777777" w:rsidR="001166C7" w:rsidRPr="00DB1D8A" w:rsidRDefault="001166C7" w:rsidP="00B80FC8">
      <w:pPr>
        <w:tabs>
          <w:tab w:val="left" w:pos="717"/>
        </w:tabs>
        <w:spacing w:before="240" w:after="240"/>
        <w:jc w:val="both"/>
        <w:rPr>
          <w:rFonts w:eastAsia="Arial" w:cstheme="minorHAnsi"/>
        </w:rPr>
      </w:pPr>
      <w:r w:rsidRPr="00DB1D8A">
        <w:rPr>
          <w:rFonts w:eastAsia="Arial" w:cstheme="minorHAnsi"/>
          <w:b/>
          <w:u w:val="single"/>
        </w:rPr>
        <w:t>Unidad de fomento al desarrollo</w:t>
      </w:r>
      <w:r w:rsidRPr="00DB1D8A">
        <w:rPr>
          <w:rFonts w:eastAsia="Arial" w:cstheme="minorHAnsi"/>
          <w:b/>
        </w:rPr>
        <w:t xml:space="preserve">: </w:t>
      </w:r>
      <w:r w:rsidRPr="00DB1D8A">
        <w:rPr>
          <w:rFonts w:eastAsia="Arial" w:cstheme="minorHAnsi"/>
        </w:rPr>
        <w:t>Desde la Unidad de Fomento no cuenta con personal suficiente para el acompañamiento e implementación de las diferentes estrategias que se lideran desde esta unidad, durante la vigencia solo se contó con personal de apoyo continuo en el año 2020 y el año 2021.</w:t>
      </w:r>
    </w:p>
    <w:p w14:paraId="6CFF73D1" w14:textId="00B9A015"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El continuo cambio de ordenadores del gasto no permitió una planeación eficaz y eficiente en la asignación presupuestal a los programas de la secretaría ya que su poca asignación presupuestal no permitió generar impacto al cumplimiento de los siguientes indicadores.</w:t>
      </w:r>
    </w:p>
    <w:p w14:paraId="1F0B14C9" w14:textId="77777777"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De acuerdo con los datos del censo y de las estadísticas proyectadas por el DANE para el 2019, nuestra ciudad cuenta con una población de 400.436 habitantes de las cuales 52,8% son mujeres, equivalente a 211.000 mujeres, de ellas algunas sin oportunidades laborales, sin conocer los derechos de las mujeres y con grandes habilidades de liderazgo social – comunitario, lo que se puede aprovechar para su bienestar y el de su familia.</w:t>
      </w:r>
    </w:p>
    <w:p w14:paraId="0729203D" w14:textId="77777777" w:rsidR="001166C7" w:rsidRPr="00DB1D8A" w:rsidRDefault="001166C7" w:rsidP="00B80FC8">
      <w:pPr>
        <w:tabs>
          <w:tab w:val="left" w:pos="717"/>
        </w:tabs>
        <w:spacing w:before="240" w:after="240"/>
        <w:jc w:val="both"/>
        <w:rPr>
          <w:rFonts w:eastAsia="Arial" w:cstheme="minorHAnsi"/>
          <w:shd w:val="clear" w:color="auto" w:fill="FDFDFD"/>
        </w:rPr>
      </w:pPr>
      <w:r w:rsidRPr="00DB1D8A">
        <w:rPr>
          <w:rFonts w:eastAsia="Arial" w:cstheme="minorHAnsi"/>
          <w:shd w:val="clear" w:color="auto" w:fill="FDFDFD"/>
        </w:rPr>
        <w:t>Siguiendo los datos del DANE, para el mes de mayo de 2020, la tasa de desempleo del total nacional fue 21,4%, lo que significó un aumento de 10,9 puntos porcentuales frente al mismo mes del año pasado (10,5%). En mayo de 2020, la tasa de desempleo en el total de las 13 ciudades y áreas metropolitanas fue 24,5%, lo que representó un aumento de 13,3 puntos porcentuales frente al mismo mes del año pasado (11,2%). Según la PILA, en mayo de 2020 el 37,7% de las relaciones laborales dependientes presentaron novedad de suspensión del contrato durante todo el mes, y el 8,3% registraron novedad de vacaciones.</w:t>
      </w:r>
    </w:p>
    <w:p w14:paraId="4FC686FF" w14:textId="77777777" w:rsidR="001166C7" w:rsidRPr="00DB1D8A" w:rsidRDefault="001166C7" w:rsidP="00B80FC8">
      <w:pPr>
        <w:tabs>
          <w:tab w:val="left" w:pos="717"/>
        </w:tabs>
        <w:spacing w:before="240" w:after="240"/>
        <w:jc w:val="both"/>
        <w:rPr>
          <w:rFonts w:eastAsia="Arial" w:cstheme="minorHAnsi"/>
        </w:rPr>
      </w:pPr>
      <w:r w:rsidRPr="00DB1D8A">
        <w:rPr>
          <w:rFonts w:eastAsia="Arial" w:cstheme="minorHAnsi"/>
        </w:rPr>
        <w:t xml:space="preserve">Según algunas de las últimas investigaciones realizadas sobre la realidad socioeconómica y de mercado de trabajo en la ciudad, persiste la mayor participación masculina en el campo laboral. La tasa de desempleo de las mujeres es sistemáticamente mayor que la de los hombres, </w:t>
      </w:r>
      <w:proofErr w:type="gramStart"/>
      <w:r w:rsidRPr="00DB1D8A">
        <w:rPr>
          <w:rFonts w:eastAsia="Arial" w:cstheme="minorHAnsi"/>
        </w:rPr>
        <w:t>en razón de</w:t>
      </w:r>
      <w:proofErr w:type="gramEnd"/>
      <w:r w:rsidRPr="00DB1D8A">
        <w:rPr>
          <w:rFonts w:eastAsia="Arial" w:cstheme="minorHAnsi"/>
        </w:rPr>
        <w:t xml:space="preserve"> la menor participación y ocupación laboral femenina, causada en muchas ocasiones por falta de oportunidades de capacitación en diferentes campos, donde se podrían desempeñar con gran eficiencia y rendimiento.</w:t>
      </w:r>
    </w:p>
    <w:p w14:paraId="0E35BF61" w14:textId="77777777" w:rsidR="001166C7" w:rsidRPr="00DB1D8A" w:rsidRDefault="001166C7" w:rsidP="00B80FC8">
      <w:pPr>
        <w:tabs>
          <w:tab w:val="left" w:pos="717"/>
        </w:tabs>
        <w:spacing w:before="240" w:after="240"/>
        <w:jc w:val="both"/>
        <w:rPr>
          <w:rFonts w:eastAsia="Arial" w:cstheme="minorHAnsi"/>
          <w:b/>
          <w:highlight w:val="yellow"/>
          <w:u w:val="single"/>
        </w:rPr>
      </w:pPr>
      <w:r w:rsidRPr="00DB1D8A">
        <w:rPr>
          <w:rFonts w:eastAsia="Arial" w:cstheme="minorHAnsi"/>
        </w:rPr>
        <w:t xml:space="preserve">Esta situación no permitió trabajar de forma articulada técnica y presupuestalmente desde las diferentes entidades tanto </w:t>
      </w:r>
      <w:proofErr w:type="gramStart"/>
      <w:r w:rsidRPr="00DB1D8A">
        <w:rPr>
          <w:rFonts w:eastAsia="Arial" w:cstheme="minorHAnsi"/>
        </w:rPr>
        <w:t>intra institucionales</w:t>
      </w:r>
      <w:proofErr w:type="gramEnd"/>
      <w:r w:rsidRPr="00DB1D8A">
        <w:rPr>
          <w:rFonts w:eastAsia="Arial" w:cstheme="minorHAnsi"/>
        </w:rPr>
        <w:t xml:space="preserve"> como extrainstitucional, donde se hubiera generando un proceso de implementación continuo a largo plazo, con </w:t>
      </w:r>
      <w:r w:rsidRPr="00DB1D8A">
        <w:rPr>
          <w:rFonts w:eastAsia="Arial" w:cstheme="minorHAnsi"/>
        </w:rPr>
        <w:lastRenderedPageBreak/>
        <w:t>resultados medibles bajo un sistema de seguimiento y evaluación que mejore la situación real de las mujeres y población diversa en el municipio.</w:t>
      </w:r>
    </w:p>
    <w:p w14:paraId="3EFB9E71" w14:textId="77777777" w:rsidR="001166C7" w:rsidRPr="00DB1D8A" w:rsidRDefault="001166C7" w:rsidP="00B80FC8">
      <w:pPr>
        <w:tabs>
          <w:tab w:val="left" w:pos="717"/>
        </w:tabs>
        <w:spacing w:before="240" w:after="240"/>
        <w:jc w:val="both"/>
        <w:rPr>
          <w:rFonts w:eastAsia="Arial" w:cstheme="minorHAnsi"/>
          <w:b/>
          <w:u w:val="single"/>
        </w:rPr>
      </w:pPr>
      <w:r w:rsidRPr="00DB1D8A">
        <w:rPr>
          <w:rFonts w:eastAsia="Arial" w:cstheme="minorHAnsi"/>
          <w:b/>
          <w:u w:val="single"/>
        </w:rPr>
        <w:t>Unidad de asuntos étnicos:</w:t>
      </w:r>
    </w:p>
    <w:p w14:paraId="55FA235A" w14:textId="6C3EF1E9" w:rsidR="001166C7" w:rsidRPr="00DB1D8A" w:rsidRDefault="001166C7" w:rsidP="00B80FC8">
      <w:pPr>
        <w:widowControl w:val="0"/>
        <w:numPr>
          <w:ilvl w:val="0"/>
          <w:numId w:val="25"/>
        </w:numPr>
        <w:tabs>
          <w:tab w:val="left" w:pos="717"/>
        </w:tabs>
        <w:spacing w:before="240" w:after="0" w:line="240" w:lineRule="auto"/>
        <w:jc w:val="both"/>
        <w:rPr>
          <w:rFonts w:cstheme="minorHAnsi"/>
        </w:rPr>
      </w:pPr>
      <w:r w:rsidRPr="00DB1D8A">
        <w:rPr>
          <w:rFonts w:eastAsia="Arial" w:cstheme="minorHAnsi"/>
        </w:rPr>
        <w:t>En su creación, no se contó con presupuesto propio para la Unidad, lo cual dificulta la ejecución del plan de acción anual.</w:t>
      </w:r>
    </w:p>
    <w:p w14:paraId="782B066A" w14:textId="77777777" w:rsidR="001166C7" w:rsidRPr="00DB1D8A" w:rsidRDefault="001166C7" w:rsidP="00B80FC8">
      <w:pPr>
        <w:widowControl w:val="0"/>
        <w:numPr>
          <w:ilvl w:val="0"/>
          <w:numId w:val="25"/>
        </w:numPr>
        <w:tabs>
          <w:tab w:val="left" w:pos="717"/>
        </w:tabs>
        <w:spacing w:before="0" w:after="0" w:line="240" w:lineRule="auto"/>
        <w:jc w:val="both"/>
        <w:rPr>
          <w:rFonts w:cstheme="minorHAnsi"/>
        </w:rPr>
      </w:pPr>
      <w:r w:rsidRPr="00DB1D8A">
        <w:rPr>
          <w:rFonts w:eastAsia="Arial" w:cstheme="minorHAnsi"/>
        </w:rPr>
        <w:t>No se contaba con el histórico de archivos referente a las actuaciones que se tuvieron por parte de las personas involucradas con la Unidad.</w:t>
      </w:r>
    </w:p>
    <w:p w14:paraId="25A1FEBB" w14:textId="77777777" w:rsidR="001166C7" w:rsidRPr="00DB1D8A" w:rsidRDefault="001166C7" w:rsidP="00B80FC8">
      <w:pPr>
        <w:widowControl w:val="0"/>
        <w:numPr>
          <w:ilvl w:val="0"/>
          <w:numId w:val="25"/>
        </w:numPr>
        <w:tabs>
          <w:tab w:val="left" w:pos="717"/>
        </w:tabs>
        <w:spacing w:before="0" w:after="0" w:line="240" w:lineRule="auto"/>
        <w:jc w:val="both"/>
        <w:rPr>
          <w:rFonts w:cstheme="minorHAnsi"/>
        </w:rPr>
      </w:pPr>
      <w:r w:rsidRPr="00DB1D8A">
        <w:rPr>
          <w:rFonts w:eastAsia="Arial" w:cstheme="minorHAnsi"/>
        </w:rPr>
        <w:t>No existió un conjunto de informes o documentos de las ejecuciones que se desarrollaron desde su creación.</w:t>
      </w:r>
    </w:p>
    <w:p w14:paraId="52B606E7" w14:textId="77777777" w:rsidR="001166C7" w:rsidRPr="00DB1D8A" w:rsidRDefault="001166C7" w:rsidP="00B80FC8">
      <w:pPr>
        <w:widowControl w:val="0"/>
        <w:numPr>
          <w:ilvl w:val="0"/>
          <w:numId w:val="25"/>
        </w:numPr>
        <w:tabs>
          <w:tab w:val="left" w:pos="717"/>
        </w:tabs>
        <w:spacing w:before="0" w:after="0" w:line="240" w:lineRule="auto"/>
        <w:jc w:val="both"/>
        <w:rPr>
          <w:rFonts w:cstheme="minorHAnsi"/>
        </w:rPr>
      </w:pPr>
      <w:r w:rsidRPr="00DB1D8A">
        <w:rPr>
          <w:rFonts w:eastAsia="Arial" w:cstheme="minorHAnsi"/>
        </w:rPr>
        <w:t>Falta de compromiso por parte de las demás secretarías de la administración en la Mesa Municipal de Comunidades Afrodescendientes, pues enviaban delegados distintos a cada una y no se continuaban los procesos.</w:t>
      </w:r>
    </w:p>
    <w:p w14:paraId="2C33A3E3" w14:textId="77777777" w:rsidR="001166C7" w:rsidRPr="00DB1D8A" w:rsidRDefault="001166C7" w:rsidP="00B80FC8">
      <w:pPr>
        <w:widowControl w:val="0"/>
        <w:numPr>
          <w:ilvl w:val="0"/>
          <w:numId w:val="25"/>
        </w:numPr>
        <w:tabs>
          <w:tab w:val="left" w:pos="717"/>
        </w:tabs>
        <w:spacing w:before="0" w:after="0" w:line="240" w:lineRule="auto"/>
        <w:jc w:val="both"/>
        <w:rPr>
          <w:rFonts w:cstheme="minorHAnsi"/>
        </w:rPr>
      </w:pPr>
      <w:r w:rsidRPr="00DB1D8A">
        <w:rPr>
          <w:rFonts w:eastAsia="Arial" w:cstheme="minorHAnsi"/>
        </w:rPr>
        <w:t>Al no contar con un personal de planta los procesos iniciados con la población étnica en años anteriores al 2023 se vieron afectados o no tuvieron continuidad porque no se contaba con total conocimiento de dichos avances.</w:t>
      </w:r>
    </w:p>
    <w:p w14:paraId="5422F861" w14:textId="45D35EE6" w:rsidR="001166C7" w:rsidRPr="00DB1D8A" w:rsidRDefault="001166C7" w:rsidP="00B80FC8">
      <w:pPr>
        <w:widowControl w:val="0"/>
        <w:numPr>
          <w:ilvl w:val="0"/>
          <w:numId w:val="25"/>
        </w:numPr>
        <w:tabs>
          <w:tab w:val="left" w:pos="717"/>
        </w:tabs>
        <w:spacing w:before="0" w:after="240" w:line="240" w:lineRule="auto"/>
        <w:jc w:val="both"/>
        <w:rPr>
          <w:rFonts w:cstheme="minorHAnsi"/>
        </w:rPr>
      </w:pPr>
      <w:r w:rsidRPr="00DB1D8A">
        <w:rPr>
          <w:rFonts w:eastAsia="Arial" w:cstheme="minorHAnsi"/>
        </w:rPr>
        <w:t>Atender a la población continuamente se dificulta por la vinculación tardía y constante del contratista que acompaña las labores porque el equipo de la Unidad solo cuenta con el jefe de oficina como personal de planta.</w:t>
      </w:r>
    </w:p>
    <w:p w14:paraId="5C9F94ED" w14:textId="58EC681B" w:rsidR="001166C7" w:rsidRPr="00DB1D8A" w:rsidRDefault="001166C7" w:rsidP="00B80FC8">
      <w:pPr>
        <w:tabs>
          <w:tab w:val="left" w:pos="717"/>
        </w:tabs>
        <w:spacing w:after="240"/>
        <w:jc w:val="both"/>
        <w:rPr>
          <w:rFonts w:eastAsia="Arial" w:cstheme="minorHAnsi"/>
          <w:b/>
          <w:u w:val="single"/>
        </w:rPr>
      </w:pPr>
      <w:r w:rsidRPr="00DB1D8A">
        <w:rPr>
          <w:rFonts w:eastAsia="Arial" w:cstheme="minorHAnsi"/>
          <w:b/>
          <w:u w:val="single"/>
        </w:rPr>
        <w:t>Sistema Municipal de Cuidados</w:t>
      </w:r>
    </w:p>
    <w:p w14:paraId="71213351" w14:textId="77777777" w:rsidR="001166C7" w:rsidRPr="00DB1D8A" w:rsidRDefault="001166C7" w:rsidP="00B80FC8">
      <w:pPr>
        <w:tabs>
          <w:tab w:val="left" w:pos="717"/>
        </w:tabs>
        <w:spacing w:after="240"/>
        <w:jc w:val="both"/>
        <w:rPr>
          <w:rFonts w:eastAsia="Arial" w:cstheme="minorHAnsi"/>
          <w:b/>
          <w:u w:val="single"/>
        </w:rPr>
      </w:pPr>
      <w:r w:rsidRPr="00DB1D8A">
        <w:rPr>
          <w:rFonts w:eastAsia="Arial" w:cstheme="minorHAnsi"/>
        </w:rPr>
        <w:t>Debido a que el SMC se empezó a implementar desde la vigencia 2023, se citan a continuación los obstáculos que se vivieron dentro de su implementación:</w:t>
      </w:r>
    </w:p>
    <w:p w14:paraId="21BAA7DC" w14:textId="77777777" w:rsidR="001166C7" w:rsidRPr="00DB1D8A" w:rsidRDefault="001166C7" w:rsidP="00B80FC8">
      <w:pPr>
        <w:pStyle w:val="Prrafodelista"/>
        <w:numPr>
          <w:ilvl w:val="0"/>
          <w:numId w:val="31"/>
        </w:numPr>
        <w:tabs>
          <w:tab w:val="left" w:pos="717"/>
        </w:tabs>
        <w:spacing w:before="0" w:after="240" w:line="259" w:lineRule="auto"/>
        <w:jc w:val="both"/>
        <w:rPr>
          <w:rFonts w:eastAsia="Arial" w:cstheme="minorHAnsi"/>
          <w:b/>
          <w:u w:val="single"/>
        </w:rPr>
      </w:pPr>
      <w:r w:rsidRPr="00DB1D8A">
        <w:rPr>
          <w:rFonts w:eastAsia="Arial" w:cstheme="minorHAnsi"/>
        </w:rPr>
        <w:t>Lugar de trabajo: un obstáculo dentro de la implementación del SMC es la falta de un espacio (oficina, cubículo, salón) equipado, que sea específico o esté destinado únicamente para que el equipo del Sistema Municipal de Cuidados desarrolle las actividades administrativas correspondientes al desarrollo del SMC, además donde pueda brindar atención al usuario cuando se requiera.</w:t>
      </w:r>
    </w:p>
    <w:p w14:paraId="10C65919" w14:textId="77777777" w:rsidR="001166C7" w:rsidRPr="00DB1D8A" w:rsidRDefault="001166C7" w:rsidP="00B80FC8">
      <w:pPr>
        <w:pStyle w:val="Prrafodelista"/>
        <w:numPr>
          <w:ilvl w:val="0"/>
          <w:numId w:val="31"/>
        </w:numPr>
        <w:tabs>
          <w:tab w:val="left" w:pos="717"/>
        </w:tabs>
        <w:spacing w:before="0" w:after="240" w:line="259" w:lineRule="auto"/>
        <w:jc w:val="both"/>
        <w:rPr>
          <w:rFonts w:eastAsia="Arial" w:cstheme="minorHAnsi"/>
          <w:b/>
          <w:u w:val="single"/>
        </w:rPr>
      </w:pPr>
      <w:r w:rsidRPr="00DB1D8A">
        <w:rPr>
          <w:rFonts w:eastAsia="Arial" w:cstheme="minorHAnsi"/>
        </w:rPr>
        <w:t>La movilidad y transporte: Es necesario para que el personal de trabajo pueda realizar algunas actividades, estar en contacto con la población beneficiada y mejorar la accesibilidad de la población a los servicios y oferta que se tienen desde el SMC, es necesario contar con la disponibilidad de transporte, debido a que contar únicamente con el carro del despacho hace que no se lleven a cabo algunas actividades planeadas, no se cumplan objetivos o que el equipo de trabajo no tenga las garantías necesaria para el desarrollo de sus actividades.</w:t>
      </w:r>
    </w:p>
    <w:p w14:paraId="6F4D5DC4" w14:textId="0A988139" w:rsidR="001166C7" w:rsidRPr="00DB1D8A" w:rsidRDefault="001166C7" w:rsidP="00B80FC8">
      <w:pPr>
        <w:pStyle w:val="Prrafodelista"/>
        <w:numPr>
          <w:ilvl w:val="0"/>
          <w:numId w:val="31"/>
        </w:numPr>
        <w:tabs>
          <w:tab w:val="left" w:pos="717"/>
        </w:tabs>
        <w:spacing w:before="0" w:after="240" w:line="259" w:lineRule="auto"/>
        <w:jc w:val="both"/>
        <w:rPr>
          <w:rFonts w:eastAsia="Arial" w:cstheme="minorHAnsi"/>
          <w:b/>
          <w:u w:val="single"/>
        </w:rPr>
      </w:pPr>
      <w:r w:rsidRPr="00DB1D8A">
        <w:rPr>
          <w:rFonts w:eastAsia="Arial" w:cstheme="minorHAnsi"/>
        </w:rPr>
        <w:t>Percepción social: El SMC es un tema totalmente novedoso, los conceptos que lo determinan, las actividades y metodologías que se utilizan para implementar el SMC son pocos conocidas por las instituciones, entidades y población objetivo, por ende, identificar los cuidadores, identificar los servicios que se pueden ofrecer e incentivar a las personas a participar activamente de los procesos de implementación del SMC, fue un trabajo complejo que le impidió al equipo de trabajo ser más asertivo al momento de ejecutar sus acciones.</w:t>
      </w:r>
    </w:p>
    <w:p w14:paraId="24337B4C" w14:textId="4906718B" w:rsidR="001166C7" w:rsidRPr="00DB1D8A" w:rsidRDefault="00633E25" w:rsidP="00B80FC8">
      <w:pPr>
        <w:pStyle w:val="Ttulo2"/>
        <w:jc w:val="both"/>
        <w:rPr>
          <w:lang w:eastAsia="es-CO"/>
        </w:rPr>
      </w:pPr>
      <w:bookmarkStart w:id="104" w:name="_Toc153274031"/>
      <w:r>
        <w:rPr>
          <w:lang w:eastAsia="es-CO"/>
        </w:rPr>
        <w:t>20</w:t>
      </w:r>
      <w:r w:rsidR="00C05802">
        <w:rPr>
          <w:lang w:eastAsia="es-CO"/>
        </w:rPr>
        <w:t xml:space="preserve">.6 </w:t>
      </w:r>
      <w:r w:rsidR="001166C7" w:rsidRPr="00DB1D8A">
        <w:rPr>
          <w:lang w:eastAsia="es-CO"/>
        </w:rPr>
        <w:t>SECRETARIA DE TIC Y COMPETITIVIDAD</w:t>
      </w:r>
      <w:bookmarkEnd w:id="104"/>
    </w:p>
    <w:p w14:paraId="660DD598" w14:textId="77777777"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3BC810E5" w14:textId="0062C9C0" w:rsidR="001166C7" w:rsidRPr="00DB1D8A" w:rsidRDefault="001166C7" w:rsidP="00B80FC8">
      <w:pPr>
        <w:pStyle w:val="paragraph"/>
        <w:numPr>
          <w:ilvl w:val="0"/>
          <w:numId w:val="33"/>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rPr>
        <w:t>En el programa sistema moda el mayor obstáculo que se presenta es en lograr que la población objetivo se comprometa con el desarrollo del programa, en especial en la permanencia, puesto que al ser en su mayoría mujeres tienen dificultades para dejar las labores del hogar para cumplir con el tiempo del programa. Además de lograr que las personas les interese insertarse laboralmente en las empresas de confección.</w:t>
      </w:r>
    </w:p>
    <w:p w14:paraId="053CF185" w14:textId="68E27A7A" w:rsidR="001166C7" w:rsidRPr="00DB1D8A" w:rsidRDefault="001166C7" w:rsidP="00B80FC8">
      <w:pPr>
        <w:pStyle w:val="paragraph"/>
        <w:spacing w:before="0" w:beforeAutospacing="0" w:after="0" w:afterAutospacing="0"/>
        <w:ind w:left="720"/>
        <w:jc w:val="both"/>
        <w:textAlignment w:val="baseline"/>
        <w:rPr>
          <w:rFonts w:asciiTheme="minorHAnsi" w:hAnsiTheme="minorHAnsi" w:cstheme="minorHAnsi"/>
          <w:sz w:val="20"/>
          <w:szCs w:val="20"/>
        </w:rPr>
      </w:pPr>
    </w:p>
    <w:p w14:paraId="0E0A2401" w14:textId="53818F36" w:rsidR="001166C7" w:rsidRPr="00DB1D8A" w:rsidRDefault="001166C7" w:rsidP="00B80FC8">
      <w:pPr>
        <w:pStyle w:val="paragraph"/>
        <w:numPr>
          <w:ilvl w:val="0"/>
          <w:numId w:val="34"/>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rPr>
        <w:t>El Centro Histórico de Manizales (Carrera 19 a Carrera 25 y Calle 17 a Calle 25), actualmente se encuentra certificado por la Norma Técnica Sectorial NTS-TS-001-1, como Destino Turístico Sostenible, que corresponde a un importante reconocimiento para promocionar el destino, sin embargo, se debe mantener el Sistema de Gestión de Sostenibilidad, que implica un trabajo en alianza entre varias dependencias de la Administración Municipal e Inversión de recursos, así como un compromiso decidido de control del espacio público y otros aspectos, en los cuales se debe continuar trabajando para continuar con la certificación y que realmente sea un valor agregado del destino turístico Manizales.</w:t>
      </w:r>
    </w:p>
    <w:p w14:paraId="3614060B" w14:textId="2C5FDA44" w:rsidR="001166C7" w:rsidRPr="00DB1D8A" w:rsidRDefault="001166C7" w:rsidP="00B80FC8">
      <w:pPr>
        <w:pStyle w:val="paragraph"/>
        <w:spacing w:before="0" w:beforeAutospacing="0" w:after="0" w:afterAutospacing="0"/>
        <w:ind w:left="720"/>
        <w:jc w:val="both"/>
        <w:textAlignment w:val="baseline"/>
        <w:rPr>
          <w:rFonts w:asciiTheme="minorHAnsi" w:hAnsiTheme="minorHAnsi" w:cstheme="minorHAnsi"/>
          <w:sz w:val="20"/>
          <w:szCs w:val="20"/>
        </w:rPr>
      </w:pPr>
    </w:p>
    <w:p w14:paraId="39389901" w14:textId="74453FC3" w:rsidR="001166C7" w:rsidRPr="00DB1D8A" w:rsidRDefault="001166C7" w:rsidP="00B80FC8">
      <w:pPr>
        <w:pStyle w:val="paragraph"/>
        <w:numPr>
          <w:ilvl w:val="0"/>
          <w:numId w:val="35"/>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rPr>
        <w:t>Mediante el Acuerdo No 1132 del 19 de diciembre de 2022, a través del artículo 6, se definen para La Secretaría de TIC y Competitividad unas nuevas funciones, entre las que se encuentran algunas encaminadas a fortalecer el Sector Turismo (Contribuir a la conservación y desarrollo del turismo del municipio, Desarrollar los planes y programas de carácter turístico que sean aprobados por el gobierno municipal y adelantar las gestiones oficiales para su realización, promover fondos para el desarrollo turístico, diseñar e implementar políticas y estrategias para la promoción de la inversión privada que impulse el turismo en nuestra región y efectuar la coordinación, cooperación y articulación necesarias con otras secretarías del municipio y sus organismos adscritos o vinculados en asuntos de interés turístico).  Así mismo en el plan de Acción de la Política Pública de Turismo, se definió la siguiente actividad: “Número de propuestas presentadas ante el Concejo Municipal de la Reestructuración del Instituto de Cultura y Turismo de Manizales para la creación de la Unidad de Turismo en la Secretaría de TIC y Competitividad”.</w:t>
      </w:r>
    </w:p>
    <w:p w14:paraId="4B52A05E" w14:textId="266C7E63" w:rsidR="001166C7" w:rsidRPr="00DB1D8A" w:rsidRDefault="001166C7" w:rsidP="00B80FC8">
      <w:pPr>
        <w:pStyle w:val="paragraph"/>
        <w:spacing w:before="0" w:beforeAutospacing="0" w:after="0" w:afterAutospacing="0"/>
        <w:jc w:val="both"/>
        <w:textAlignment w:val="baseline"/>
        <w:rPr>
          <w:rStyle w:val="normaltextrun"/>
          <w:rFonts w:asciiTheme="minorHAnsi" w:hAnsiTheme="minorHAnsi" w:cstheme="minorHAnsi"/>
          <w:color w:val="000000"/>
          <w:sz w:val="20"/>
          <w:szCs w:val="20"/>
        </w:rPr>
      </w:pPr>
      <w:r w:rsidRPr="00DB1D8A">
        <w:rPr>
          <w:rStyle w:val="normaltextrun"/>
          <w:rFonts w:asciiTheme="minorHAnsi" w:hAnsiTheme="minorHAnsi" w:cstheme="minorHAnsi"/>
          <w:color w:val="000000"/>
          <w:sz w:val="20"/>
          <w:szCs w:val="20"/>
        </w:rPr>
        <w:t>De acuerdo con lo expresado anteriormente se evidencia la necesidad de contar con la Unidad</w:t>
      </w:r>
    </w:p>
    <w:p w14:paraId="3BDF0A4B" w14:textId="52613FEF" w:rsidR="001166C7" w:rsidRPr="00DB1D8A" w:rsidRDefault="001166C7" w:rsidP="00B80FC8">
      <w:pPr>
        <w:pStyle w:val="paragraph"/>
        <w:spacing w:before="0" w:beforeAutospacing="0" w:after="0" w:afterAutospacing="0"/>
        <w:jc w:val="both"/>
        <w:textAlignment w:val="baseline"/>
        <w:rPr>
          <w:rStyle w:val="normaltextrun"/>
          <w:rFonts w:asciiTheme="minorHAnsi" w:hAnsiTheme="minorHAnsi" w:cstheme="minorHAnsi"/>
          <w:color w:val="000000"/>
          <w:sz w:val="20"/>
          <w:szCs w:val="20"/>
        </w:rPr>
      </w:pPr>
      <w:r w:rsidRPr="00DB1D8A">
        <w:rPr>
          <w:rStyle w:val="normaltextrun"/>
          <w:rFonts w:asciiTheme="minorHAnsi" w:hAnsiTheme="minorHAnsi" w:cstheme="minorHAnsi"/>
          <w:color w:val="000000"/>
          <w:sz w:val="20"/>
          <w:szCs w:val="20"/>
        </w:rPr>
        <w:t>de Turismo adscrita a la Secretaría de TIC y Competitividad, como parte de la gestión que debe</w:t>
      </w:r>
    </w:p>
    <w:p w14:paraId="769AB868" w14:textId="331AFFD5" w:rsidR="001166C7" w:rsidRPr="00DB1D8A" w:rsidRDefault="001166C7" w:rsidP="00B80FC8">
      <w:pPr>
        <w:pStyle w:val="paragraph"/>
        <w:spacing w:before="0" w:beforeAutospacing="0" w:after="0" w:afterAutospacing="0"/>
        <w:jc w:val="both"/>
        <w:textAlignment w:val="baseline"/>
        <w:rPr>
          <w:rStyle w:val="normaltextrun"/>
          <w:rFonts w:asciiTheme="minorHAnsi" w:hAnsiTheme="minorHAnsi" w:cstheme="minorHAnsi"/>
          <w:color w:val="000000"/>
          <w:sz w:val="20"/>
          <w:szCs w:val="20"/>
        </w:rPr>
      </w:pPr>
      <w:r w:rsidRPr="00DB1D8A">
        <w:rPr>
          <w:rStyle w:val="normaltextrun"/>
          <w:rFonts w:asciiTheme="minorHAnsi" w:hAnsiTheme="minorHAnsi" w:cstheme="minorHAnsi"/>
          <w:color w:val="000000"/>
          <w:sz w:val="20"/>
          <w:szCs w:val="20"/>
        </w:rPr>
        <w:t>realizarse en el año 2024, para cumplir las funciones asignadas, la política pública y responder</w:t>
      </w:r>
    </w:p>
    <w:p w14:paraId="28A173D4" w14:textId="6CB0592C" w:rsidR="001166C7" w:rsidRPr="00DB1D8A" w:rsidRDefault="001166C7" w:rsidP="00B80FC8">
      <w:pPr>
        <w:pStyle w:val="paragraph"/>
        <w:spacing w:before="0" w:beforeAutospacing="0" w:after="0" w:afterAutospacing="0"/>
        <w:jc w:val="both"/>
        <w:textAlignment w:val="baseline"/>
        <w:rPr>
          <w:rStyle w:val="eop"/>
          <w:rFonts w:asciiTheme="minorHAnsi" w:hAnsiTheme="minorHAnsi" w:cstheme="minorHAnsi"/>
          <w:color w:val="000000"/>
          <w:sz w:val="20"/>
          <w:szCs w:val="20"/>
        </w:rPr>
      </w:pPr>
      <w:r w:rsidRPr="00DB1D8A">
        <w:rPr>
          <w:rStyle w:val="normaltextrun"/>
          <w:rFonts w:asciiTheme="minorHAnsi" w:hAnsiTheme="minorHAnsi" w:cstheme="minorHAnsi"/>
          <w:color w:val="000000"/>
          <w:sz w:val="20"/>
          <w:szCs w:val="20"/>
        </w:rPr>
        <w:t>ante las necesidades del Sector Empresarial Turístico de Manizales.</w:t>
      </w:r>
    </w:p>
    <w:p w14:paraId="54E56435" w14:textId="77777777"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7F421712" w14:textId="4459DBCE" w:rsidR="001166C7" w:rsidRPr="00DB1D8A" w:rsidRDefault="001166C7" w:rsidP="00B80FC8">
      <w:pPr>
        <w:pStyle w:val="paragraph"/>
        <w:numPr>
          <w:ilvl w:val="0"/>
          <w:numId w:val="36"/>
        </w:numPr>
        <w:spacing w:before="0" w:beforeAutospacing="0" w:after="0" w:afterAutospacing="0"/>
        <w:ind w:left="360" w:firstLine="0"/>
        <w:jc w:val="both"/>
        <w:textAlignment w:val="baseline"/>
        <w:rPr>
          <w:rFonts w:asciiTheme="minorHAnsi" w:hAnsiTheme="minorHAnsi" w:cstheme="minorHAnsi"/>
          <w:sz w:val="20"/>
          <w:szCs w:val="20"/>
        </w:rPr>
      </w:pPr>
      <w:proofErr w:type="gramStart"/>
      <w:r w:rsidRPr="00DB1D8A">
        <w:rPr>
          <w:rStyle w:val="normaltextrun"/>
          <w:rFonts w:asciiTheme="minorHAnsi" w:hAnsiTheme="minorHAnsi" w:cstheme="minorHAnsi"/>
          <w:color w:val="000000"/>
          <w:sz w:val="20"/>
          <w:szCs w:val="20"/>
        </w:rPr>
        <w:t>De acuerdo a</w:t>
      </w:r>
      <w:proofErr w:type="gramEnd"/>
      <w:r w:rsidRPr="00DB1D8A">
        <w:rPr>
          <w:rStyle w:val="normaltextrun"/>
          <w:rFonts w:asciiTheme="minorHAnsi" w:hAnsiTheme="minorHAnsi" w:cstheme="minorHAnsi"/>
          <w:color w:val="000000"/>
          <w:sz w:val="20"/>
          <w:szCs w:val="20"/>
        </w:rPr>
        <w:t xml:space="preserve"> los resultados del mapeo de programas, proyectos y servicios de la Red de Emprendimiento de Caldas, se hace necesario un fuerte trabajo interinstitucional con el fin de diseñar nuevos instrumentos que respondan a las necesidades de los emprendedores en las distintas etapas.</w:t>
      </w:r>
    </w:p>
    <w:p w14:paraId="257C1B3B" w14:textId="46523A30" w:rsidR="001166C7" w:rsidRPr="00DB1D8A" w:rsidRDefault="001166C7" w:rsidP="00B80FC8">
      <w:pPr>
        <w:pStyle w:val="paragraph"/>
        <w:spacing w:before="0" w:beforeAutospacing="0" w:after="0" w:afterAutospacing="0"/>
        <w:ind w:left="720"/>
        <w:jc w:val="both"/>
        <w:textAlignment w:val="baseline"/>
        <w:rPr>
          <w:rFonts w:asciiTheme="minorHAnsi" w:hAnsiTheme="minorHAnsi" w:cstheme="minorHAnsi"/>
          <w:sz w:val="20"/>
          <w:szCs w:val="20"/>
        </w:rPr>
      </w:pPr>
    </w:p>
    <w:p w14:paraId="252D6C7E" w14:textId="5B8F20CC" w:rsidR="001166C7" w:rsidRPr="00DB1D8A" w:rsidRDefault="001166C7" w:rsidP="00B80FC8">
      <w:pPr>
        <w:pStyle w:val="paragraph"/>
        <w:numPr>
          <w:ilvl w:val="0"/>
          <w:numId w:val="37"/>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rPr>
        <w:t xml:space="preserve">La estrategia de MICRONEGOCIOS MANIZALES, aunque ha sido exitosa ya que la Administración inició intervención en 2021 como resultado del impacto de la pandemia, se considera necesario revisar la pertinencia de la inversión recursos en este segmento, ya que el gobierno nacional a partir de la expedición del Plan de </w:t>
      </w:r>
      <w:proofErr w:type="gramStart"/>
      <w:r w:rsidRPr="00DB1D8A">
        <w:rPr>
          <w:rStyle w:val="normaltextrun"/>
          <w:rFonts w:asciiTheme="minorHAnsi" w:hAnsiTheme="minorHAnsi" w:cstheme="minorHAnsi"/>
          <w:color w:val="000000"/>
          <w:sz w:val="20"/>
          <w:szCs w:val="20"/>
        </w:rPr>
        <w:t>Desarrollo,</w:t>
      </w:r>
      <w:proofErr w:type="gramEnd"/>
      <w:r w:rsidRPr="00DB1D8A">
        <w:rPr>
          <w:rStyle w:val="normaltextrun"/>
          <w:rFonts w:asciiTheme="minorHAnsi" w:hAnsiTheme="minorHAnsi" w:cstheme="minorHAnsi"/>
          <w:color w:val="000000"/>
          <w:sz w:val="20"/>
          <w:szCs w:val="20"/>
        </w:rPr>
        <w:t xml:space="preserve"> estableció líneas y programas dirigidos a economía popular a través de la Cámara de Comercio y otras entidades, lo que causa duplicidad de esfuerzos. Sería importante poder compartir los aprendizajes y experiencias en este sentido, con otras entidades del ecosistema.</w:t>
      </w:r>
    </w:p>
    <w:p w14:paraId="5AA7F13E" w14:textId="1CEA1864"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77DEBEB2" w14:textId="5BB6657B" w:rsidR="001166C7" w:rsidRPr="00DB1D8A" w:rsidRDefault="001166C7" w:rsidP="00B80FC8">
      <w:pPr>
        <w:pStyle w:val="paragraph"/>
        <w:numPr>
          <w:ilvl w:val="0"/>
          <w:numId w:val="38"/>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rPr>
        <w:t>En cuanto a FONDO EMPRENDER es necesario continuar de cerca la evolución de los Planes de negocio y de los resultados de impacto (ventas y empleos generados), de manera que se pueda establecer en el mediano y largo plazo la pertinencia de conformar nuevamente una convocatoria cerrada para la ciudad.</w:t>
      </w:r>
    </w:p>
    <w:p w14:paraId="3746B770" w14:textId="7F5FFF83"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2EF8186F" w14:textId="20DA5102" w:rsidR="001166C7" w:rsidRPr="00DB1D8A" w:rsidRDefault="001166C7" w:rsidP="00B80FC8">
      <w:pPr>
        <w:pStyle w:val="paragraph"/>
        <w:numPr>
          <w:ilvl w:val="0"/>
          <w:numId w:val="39"/>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rPr>
        <w:t>En el proceso de cierre de brechas del ICC, se sugiere dar acompañamiento a las Secretarías responsables de los Pilares e indicadores priorizados, con el propósito asegurar avance en las estrategias y planes elaborados por los expertos. Para ello se requiere de un fuerte compromiso de los equipos técnicos de las diferentes secretarias para entender que realmente la COMPETITIVIDAD es un asunto de todos.</w:t>
      </w:r>
    </w:p>
    <w:p w14:paraId="7ECE1E81" w14:textId="72627C7C" w:rsidR="001166C7" w:rsidRPr="00DB1D8A" w:rsidRDefault="001166C7" w:rsidP="00B80FC8">
      <w:pPr>
        <w:pStyle w:val="paragraph"/>
        <w:numPr>
          <w:ilvl w:val="0"/>
          <w:numId w:val="39"/>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rPr>
        <w:t>Los Clúster son instrumentos muy potentes para impulsar la competitividad de los sectores productivos y las empresas. Es importante continuar brindando acompañamiento a las IC ya constituidas en alianza con Colombia Productiva.</w:t>
      </w:r>
    </w:p>
    <w:p w14:paraId="4475464E" w14:textId="474E9B2E"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6216F986" w14:textId="2DA4108C" w:rsidR="001166C7" w:rsidRPr="00DB1D8A" w:rsidRDefault="001166C7" w:rsidP="00B80FC8">
      <w:pPr>
        <w:pStyle w:val="paragraph"/>
        <w:numPr>
          <w:ilvl w:val="0"/>
          <w:numId w:val="40"/>
        </w:numPr>
        <w:spacing w:before="0" w:beforeAutospacing="0" w:after="0" w:afterAutospacing="0"/>
        <w:ind w:left="360" w:firstLine="0"/>
        <w:jc w:val="both"/>
        <w:textAlignment w:val="baseline"/>
        <w:rPr>
          <w:rStyle w:val="eop"/>
          <w:rFonts w:asciiTheme="minorHAnsi" w:hAnsiTheme="minorHAnsi" w:cstheme="minorHAnsi"/>
          <w:sz w:val="20"/>
          <w:szCs w:val="20"/>
        </w:rPr>
      </w:pPr>
      <w:r w:rsidRPr="00DB1D8A">
        <w:rPr>
          <w:rStyle w:val="normaltextrun"/>
          <w:rFonts w:asciiTheme="minorHAnsi" w:hAnsiTheme="minorHAnsi" w:cstheme="minorHAnsi"/>
          <w:color w:val="000000"/>
          <w:sz w:val="20"/>
          <w:szCs w:val="20"/>
        </w:rPr>
        <w:t>Frente a la transferencia de la metodología REAP del MIT, después de 2 años de trabajo, se hace necesario iniciar la implementación de las estrategias construidas por los actores, por lo menos aquellas planteadas para el horizonte de operación.</w:t>
      </w:r>
    </w:p>
    <w:p w14:paraId="3E5E2B14" w14:textId="77777777" w:rsidR="001166C7" w:rsidRPr="00DB1D8A" w:rsidRDefault="001166C7" w:rsidP="00B80FC8">
      <w:pPr>
        <w:pStyle w:val="Sinespaciado"/>
        <w:jc w:val="both"/>
        <w:rPr>
          <w:rFonts w:cstheme="minorHAnsi"/>
          <w:b/>
          <w:color w:val="4472C4" w:themeColor="accent1"/>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DA776FB" w14:textId="32EA5C56" w:rsidR="001166C7" w:rsidRPr="00DB1D8A" w:rsidRDefault="00633E25" w:rsidP="00B80FC8">
      <w:pPr>
        <w:pStyle w:val="Ttulo2"/>
        <w:jc w:val="both"/>
        <w:rPr>
          <w:lang w:eastAsia="es-CO"/>
        </w:rPr>
      </w:pPr>
      <w:bookmarkStart w:id="105" w:name="_Toc153274032"/>
      <w:r>
        <w:rPr>
          <w:lang w:eastAsia="es-CO"/>
        </w:rPr>
        <w:t>20</w:t>
      </w:r>
      <w:r w:rsidR="00C05802">
        <w:rPr>
          <w:lang w:eastAsia="es-CO"/>
        </w:rPr>
        <w:t xml:space="preserve">.7 </w:t>
      </w:r>
      <w:r w:rsidR="001166C7" w:rsidRPr="00DB1D8A">
        <w:rPr>
          <w:lang w:eastAsia="es-CO"/>
        </w:rPr>
        <w:t>SECRETARIA DE DESARROLLO SOCIAL</w:t>
      </w:r>
      <w:bookmarkEnd w:id="105"/>
    </w:p>
    <w:p w14:paraId="5C8C576B" w14:textId="77777777" w:rsidR="001166C7" w:rsidRPr="00DB1D8A" w:rsidRDefault="001166C7" w:rsidP="00B80FC8">
      <w:pPr>
        <w:pStyle w:val="Sinespaciado"/>
        <w:jc w:val="both"/>
        <w:rPr>
          <w:rFonts w:cstheme="minorHAnsi"/>
          <w:b/>
          <w:color w:val="4472C4" w:themeColor="accent1"/>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F0294B7" w14:textId="77777777" w:rsidR="001166C7" w:rsidRPr="00DB1D8A" w:rsidRDefault="001166C7" w:rsidP="00B80FC8">
      <w:pPr>
        <w:pStyle w:val="Textoindependiente"/>
        <w:jc w:val="both"/>
        <w:rPr>
          <w:rFonts w:asciiTheme="minorHAnsi" w:hAnsiTheme="minorHAnsi" w:cstheme="minorHAnsi"/>
          <w:sz w:val="20"/>
          <w:szCs w:val="20"/>
        </w:rPr>
      </w:pPr>
      <w:r w:rsidRPr="00DB1D8A">
        <w:rPr>
          <w:rFonts w:asciiTheme="minorHAnsi" w:hAnsiTheme="minorHAnsi" w:cstheme="minorHAnsi"/>
          <w:sz w:val="20"/>
          <w:szCs w:val="20"/>
        </w:rPr>
        <w:t>No se presentaron obstáculos en desarrollo de la gestión, se presentaron dificultades propias de cada proceso que fueron subsanadas de manera ágil para poder dar trámite y ejecutar los procesos.</w:t>
      </w:r>
    </w:p>
    <w:p w14:paraId="710FF915" w14:textId="77777777" w:rsidR="001166C7" w:rsidRPr="00DB1D8A" w:rsidRDefault="001166C7" w:rsidP="00B80FC8">
      <w:pPr>
        <w:pStyle w:val="Textoindependiente"/>
        <w:jc w:val="both"/>
        <w:rPr>
          <w:rFonts w:asciiTheme="minorHAnsi" w:hAnsiTheme="minorHAnsi" w:cstheme="minorHAnsi"/>
          <w:sz w:val="20"/>
          <w:szCs w:val="20"/>
        </w:rPr>
      </w:pPr>
    </w:p>
    <w:p w14:paraId="0CD39B36" w14:textId="77777777" w:rsidR="001166C7" w:rsidRPr="00DB1D8A" w:rsidRDefault="001166C7" w:rsidP="00B80FC8">
      <w:pPr>
        <w:pStyle w:val="Textoindependiente"/>
        <w:jc w:val="both"/>
        <w:rPr>
          <w:rFonts w:asciiTheme="minorHAnsi" w:hAnsiTheme="minorHAnsi" w:cstheme="minorHAnsi"/>
          <w:sz w:val="20"/>
          <w:szCs w:val="20"/>
        </w:rPr>
      </w:pPr>
      <w:r w:rsidRPr="00DB1D8A">
        <w:rPr>
          <w:rFonts w:asciiTheme="minorHAnsi" w:hAnsiTheme="minorHAnsi" w:cstheme="minorHAnsi"/>
          <w:sz w:val="20"/>
          <w:szCs w:val="20"/>
        </w:rPr>
        <w:t>Una de las dificultades más recurrentes es la asignación de actividades, programas y/o proyectos sin presupuesto que no están acorde a la función misional de la secretaria, lo que trae como consecuencia, la desviación del interés y las acciones en la búsqueda de soluciones en algunos casos infructuosas y dejando al lado la real función misional de la dependencia.</w:t>
      </w:r>
    </w:p>
    <w:p w14:paraId="2CF60E68" w14:textId="77777777" w:rsidR="001166C7" w:rsidRPr="00DB1D8A" w:rsidRDefault="001166C7" w:rsidP="00B80FC8">
      <w:pPr>
        <w:pStyle w:val="Textoindependiente"/>
        <w:jc w:val="both"/>
        <w:rPr>
          <w:rFonts w:asciiTheme="minorHAnsi" w:hAnsiTheme="minorHAnsi" w:cstheme="minorHAnsi"/>
          <w:sz w:val="20"/>
          <w:szCs w:val="20"/>
        </w:rPr>
      </w:pPr>
    </w:p>
    <w:p w14:paraId="76937090" w14:textId="77777777" w:rsidR="001166C7" w:rsidRPr="00DB1D8A" w:rsidRDefault="001166C7" w:rsidP="00B80FC8">
      <w:pPr>
        <w:pStyle w:val="Textoindependiente"/>
        <w:jc w:val="both"/>
        <w:rPr>
          <w:rFonts w:asciiTheme="minorHAnsi" w:hAnsiTheme="minorHAnsi" w:cstheme="minorHAnsi"/>
          <w:sz w:val="20"/>
          <w:szCs w:val="20"/>
        </w:rPr>
      </w:pPr>
      <w:r w:rsidRPr="00DB1D8A">
        <w:rPr>
          <w:rFonts w:asciiTheme="minorHAnsi" w:hAnsiTheme="minorHAnsi" w:cstheme="minorHAnsi"/>
          <w:sz w:val="20"/>
          <w:szCs w:val="20"/>
        </w:rPr>
        <w:lastRenderedPageBreak/>
        <w:t>Sucede con frecuencia que algunos despachos han venido descargando su función misional en nuestra secretaria, en situaciones como:</w:t>
      </w:r>
    </w:p>
    <w:p w14:paraId="11523AC7" w14:textId="77777777" w:rsidR="001166C7" w:rsidRPr="00DB1D8A" w:rsidRDefault="001166C7" w:rsidP="00B80FC8">
      <w:pPr>
        <w:pStyle w:val="Textoindependiente"/>
        <w:numPr>
          <w:ilvl w:val="3"/>
          <w:numId w:val="41"/>
        </w:numPr>
        <w:ind w:left="567" w:hanging="567"/>
        <w:jc w:val="both"/>
        <w:rPr>
          <w:rFonts w:asciiTheme="minorHAnsi" w:hAnsiTheme="minorHAnsi" w:cstheme="minorHAnsi"/>
          <w:sz w:val="20"/>
          <w:szCs w:val="20"/>
        </w:rPr>
      </w:pPr>
      <w:r w:rsidRPr="00DB1D8A">
        <w:rPr>
          <w:rFonts w:asciiTheme="minorHAnsi" w:hAnsiTheme="minorHAnsi" w:cstheme="minorHAnsi"/>
          <w:sz w:val="20"/>
          <w:szCs w:val="20"/>
        </w:rPr>
        <w:t xml:space="preserve">Los comodatos de bienes que no dependen de la </w:t>
      </w:r>
      <w:proofErr w:type="gramStart"/>
      <w:r w:rsidRPr="00DB1D8A">
        <w:rPr>
          <w:rFonts w:asciiTheme="minorHAnsi" w:hAnsiTheme="minorHAnsi" w:cstheme="minorHAnsi"/>
          <w:sz w:val="20"/>
          <w:szCs w:val="20"/>
        </w:rPr>
        <w:t>Secretaria</w:t>
      </w:r>
      <w:proofErr w:type="gramEnd"/>
      <w:r w:rsidRPr="00DB1D8A">
        <w:rPr>
          <w:rFonts w:asciiTheme="minorHAnsi" w:hAnsiTheme="minorHAnsi" w:cstheme="minorHAnsi"/>
          <w:sz w:val="20"/>
          <w:szCs w:val="20"/>
        </w:rPr>
        <w:t xml:space="preserve"> de Desarrollo Social.</w:t>
      </w:r>
    </w:p>
    <w:p w14:paraId="1AA59E84" w14:textId="77777777" w:rsidR="001166C7" w:rsidRPr="00DB1D8A" w:rsidRDefault="001166C7" w:rsidP="00B80FC8">
      <w:pPr>
        <w:pStyle w:val="Textoindependiente"/>
        <w:numPr>
          <w:ilvl w:val="3"/>
          <w:numId w:val="41"/>
        </w:numPr>
        <w:ind w:left="567" w:hanging="567"/>
        <w:jc w:val="both"/>
        <w:rPr>
          <w:rFonts w:asciiTheme="minorHAnsi" w:hAnsiTheme="minorHAnsi" w:cstheme="minorHAnsi"/>
          <w:sz w:val="20"/>
          <w:szCs w:val="20"/>
        </w:rPr>
      </w:pPr>
      <w:r w:rsidRPr="00DB1D8A">
        <w:rPr>
          <w:rFonts w:asciiTheme="minorHAnsi" w:hAnsiTheme="minorHAnsi" w:cstheme="minorHAnsi"/>
          <w:sz w:val="20"/>
          <w:szCs w:val="20"/>
        </w:rPr>
        <w:t>El mejoramiento de espacios físicos de las sedes donde funcionan los programas</w:t>
      </w:r>
    </w:p>
    <w:p w14:paraId="5EBEE699" w14:textId="77777777" w:rsidR="001166C7" w:rsidRPr="00DB1D8A" w:rsidRDefault="001166C7" w:rsidP="00B80FC8">
      <w:pPr>
        <w:pStyle w:val="Textoindependiente"/>
        <w:numPr>
          <w:ilvl w:val="3"/>
          <w:numId w:val="41"/>
        </w:numPr>
        <w:ind w:left="567" w:hanging="567"/>
        <w:jc w:val="both"/>
        <w:rPr>
          <w:rFonts w:asciiTheme="minorHAnsi" w:hAnsiTheme="minorHAnsi" w:cstheme="minorHAnsi"/>
          <w:sz w:val="20"/>
          <w:szCs w:val="20"/>
        </w:rPr>
      </w:pPr>
      <w:r w:rsidRPr="00DB1D8A">
        <w:rPr>
          <w:rFonts w:asciiTheme="minorHAnsi" w:hAnsiTheme="minorHAnsi" w:cstheme="minorHAnsi"/>
          <w:sz w:val="20"/>
          <w:szCs w:val="20"/>
        </w:rPr>
        <w:t xml:space="preserve">El arreglo de parques ubicados en espacios públicos, (parques y gimnasios </w:t>
      </w:r>
      <w:proofErr w:type="spellStart"/>
      <w:r w:rsidRPr="00DB1D8A">
        <w:rPr>
          <w:rFonts w:asciiTheme="minorHAnsi" w:hAnsiTheme="minorHAnsi" w:cstheme="minorHAnsi"/>
          <w:sz w:val="20"/>
          <w:szCs w:val="20"/>
        </w:rPr>
        <w:t>Biosaludables</w:t>
      </w:r>
      <w:proofErr w:type="spellEnd"/>
      <w:r w:rsidRPr="00DB1D8A">
        <w:rPr>
          <w:rFonts w:asciiTheme="minorHAnsi" w:hAnsiTheme="minorHAnsi" w:cstheme="minorHAnsi"/>
          <w:sz w:val="20"/>
          <w:szCs w:val="20"/>
        </w:rPr>
        <w:t>)</w:t>
      </w:r>
    </w:p>
    <w:p w14:paraId="5CA161B5" w14:textId="77777777" w:rsidR="001166C7" w:rsidRPr="00DB1D8A" w:rsidRDefault="001166C7" w:rsidP="00B80FC8">
      <w:pPr>
        <w:pStyle w:val="Textoindependiente"/>
        <w:numPr>
          <w:ilvl w:val="3"/>
          <w:numId w:val="41"/>
        </w:numPr>
        <w:ind w:left="567" w:hanging="567"/>
        <w:jc w:val="both"/>
        <w:rPr>
          <w:rFonts w:asciiTheme="minorHAnsi" w:hAnsiTheme="minorHAnsi" w:cstheme="minorHAnsi"/>
          <w:sz w:val="20"/>
          <w:szCs w:val="20"/>
        </w:rPr>
      </w:pPr>
      <w:r w:rsidRPr="00DB1D8A">
        <w:rPr>
          <w:rFonts w:asciiTheme="minorHAnsi" w:hAnsiTheme="minorHAnsi" w:cstheme="minorHAnsi"/>
          <w:sz w:val="20"/>
          <w:szCs w:val="20"/>
        </w:rPr>
        <w:t>El cumplimiento de tutelas y acciones populares que recaen sobres varias secretarias</w:t>
      </w:r>
    </w:p>
    <w:p w14:paraId="362E4CB3" w14:textId="77777777" w:rsidR="001166C7" w:rsidRPr="00DB1D8A" w:rsidRDefault="001166C7" w:rsidP="00B80FC8">
      <w:pPr>
        <w:pStyle w:val="Textoindependiente"/>
        <w:jc w:val="both"/>
        <w:rPr>
          <w:rFonts w:asciiTheme="minorHAnsi" w:hAnsiTheme="minorHAnsi" w:cstheme="minorHAnsi"/>
          <w:sz w:val="20"/>
          <w:szCs w:val="20"/>
        </w:rPr>
      </w:pPr>
    </w:p>
    <w:p w14:paraId="294130BE" w14:textId="77777777" w:rsidR="001166C7" w:rsidRPr="00DB1D8A" w:rsidRDefault="001166C7" w:rsidP="00B80FC8">
      <w:pPr>
        <w:pStyle w:val="Textoindependiente"/>
        <w:jc w:val="both"/>
        <w:rPr>
          <w:rFonts w:asciiTheme="minorHAnsi" w:hAnsiTheme="minorHAnsi" w:cstheme="minorHAnsi"/>
          <w:sz w:val="20"/>
          <w:szCs w:val="20"/>
        </w:rPr>
      </w:pPr>
    </w:p>
    <w:p w14:paraId="44F7A7F7" w14:textId="77777777" w:rsidR="001166C7" w:rsidRPr="00DB1D8A" w:rsidRDefault="001166C7" w:rsidP="00B80FC8">
      <w:pPr>
        <w:pStyle w:val="Textoindependiente"/>
        <w:jc w:val="both"/>
        <w:rPr>
          <w:rFonts w:asciiTheme="minorHAnsi" w:hAnsiTheme="minorHAnsi" w:cstheme="minorHAnsi"/>
          <w:b/>
          <w:bCs/>
          <w:sz w:val="20"/>
          <w:szCs w:val="20"/>
          <w:u w:val="single"/>
        </w:rPr>
      </w:pPr>
      <w:r w:rsidRPr="00DB1D8A">
        <w:rPr>
          <w:rFonts w:asciiTheme="minorHAnsi" w:hAnsiTheme="minorHAnsi" w:cstheme="minorHAnsi"/>
          <w:b/>
          <w:bCs/>
          <w:sz w:val="20"/>
          <w:szCs w:val="20"/>
          <w:u w:val="single"/>
        </w:rPr>
        <w:t>Recomendaciones:</w:t>
      </w:r>
    </w:p>
    <w:p w14:paraId="6BF37862" w14:textId="77777777" w:rsidR="001166C7" w:rsidRPr="00DB1D8A" w:rsidRDefault="001166C7" w:rsidP="00B80FC8">
      <w:pPr>
        <w:pStyle w:val="Textoindependiente"/>
        <w:jc w:val="both"/>
        <w:rPr>
          <w:rFonts w:asciiTheme="minorHAnsi" w:hAnsiTheme="minorHAnsi" w:cstheme="minorHAnsi"/>
          <w:b/>
          <w:bCs/>
          <w:sz w:val="20"/>
          <w:szCs w:val="20"/>
        </w:rPr>
      </w:pPr>
    </w:p>
    <w:p w14:paraId="765E36A4" w14:textId="77777777" w:rsidR="001166C7" w:rsidRPr="00DB1D8A" w:rsidRDefault="001166C7" w:rsidP="00B80FC8">
      <w:pPr>
        <w:pStyle w:val="Textoindependiente"/>
        <w:numPr>
          <w:ilvl w:val="6"/>
          <w:numId w:val="41"/>
        </w:numPr>
        <w:ind w:left="567" w:hanging="567"/>
        <w:jc w:val="both"/>
        <w:rPr>
          <w:rFonts w:asciiTheme="minorHAnsi" w:hAnsiTheme="minorHAnsi" w:cstheme="minorHAnsi"/>
          <w:b/>
          <w:bCs/>
          <w:sz w:val="20"/>
          <w:szCs w:val="20"/>
        </w:rPr>
      </w:pPr>
      <w:r w:rsidRPr="00DB1D8A">
        <w:rPr>
          <w:rFonts w:asciiTheme="minorHAnsi" w:hAnsiTheme="minorHAnsi" w:cstheme="minorHAnsi"/>
          <w:b/>
          <w:bCs/>
          <w:sz w:val="20"/>
          <w:szCs w:val="20"/>
        </w:rPr>
        <w:t>Revisión y ajustes a la planta de cargos de la secretaria de Desarrollo Social</w:t>
      </w:r>
    </w:p>
    <w:p w14:paraId="17633947" w14:textId="77777777" w:rsidR="001166C7" w:rsidRPr="00DB1D8A" w:rsidRDefault="001166C7" w:rsidP="00B80FC8">
      <w:pPr>
        <w:pStyle w:val="Textoindependiente"/>
        <w:ind w:left="567"/>
        <w:jc w:val="both"/>
        <w:rPr>
          <w:rFonts w:asciiTheme="minorHAnsi" w:hAnsiTheme="minorHAnsi" w:cstheme="minorHAnsi"/>
          <w:sz w:val="20"/>
          <w:szCs w:val="20"/>
        </w:rPr>
      </w:pPr>
      <w:r w:rsidRPr="00DB1D8A">
        <w:rPr>
          <w:rFonts w:asciiTheme="minorHAnsi" w:hAnsiTheme="minorHAnsi" w:cstheme="minorHAnsi"/>
          <w:sz w:val="20"/>
          <w:szCs w:val="20"/>
        </w:rPr>
        <w:t>Se cuenta con tres unidades, de las cuales la Oficina de la Discapacidad y la Oficina de Infancia y Adolescencia solo cuentan con un líder de proceso, se requiere ajustar las mismas de manera que estas oficinas cuenten con un equipo mínimo de trabajo conformado por el jefe de área, auxiliar administrativo, profesional universitario y técnico operativo.</w:t>
      </w:r>
    </w:p>
    <w:p w14:paraId="54990A78" w14:textId="77777777" w:rsidR="001166C7" w:rsidRPr="00DB1D8A" w:rsidRDefault="001166C7" w:rsidP="00B80FC8">
      <w:pPr>
        <w:pStyle w:val="Textoindependiente"/>
        <w:ind w:left="567"/>
        <w:jc w:val="both"/>
        <w:rPr>
          <w:rFonts w:asciiTheme="minorHAnsi" w:hAnsiTheme="minorHAnsi" w:cstheme="minorHAnsi"/>
          <w:sz w:val="20"/>
          <w:szCs w:val="20"/>
        </w:rPr>
      </w:pPr>
    </w:p>
    <w:p w14:paraId="0E3387D8" w14:textId="77777777" w:rsidR="001166C7" w:rsidRPr="00DB1D8A" w:rsidRDefault="001166C7" w:rsidP="00B80FC8">
      <w:pPr>
        <w:pStyle w:val="Textoindependiente"/>
        <w:ind w:left="567"/>
        <w:jc w:val="both"/>
        <w:rPr>
          <w:rFonts w:asciiTheme="minorHAnsi" w:hAnsiTheme="minorHAnsi" w:cstheme="minorHAnsi"/>
          <w:sz w:val="20"/>
          <w:szCs w:val="20"/>
        </w:rPr>
      </w:pPr>
      <w:r w:rsidRPr="00DB1D8A">
        <w:rPr>
          <w:rFonts w:asciiTheme="minorHAnsi" w:hAnsiTheme="minorHAnsi" w:cstheme="minorHAnsi"/>
          <w:sz w:val="20"/>
          <w:szCs w:val="20"/>
        </w:rPr>
        <w:t xml:space="preserve">En esta misma línea, se requiere el cargo de abogado de la </w:t>
      </w:r>
      <w:proofErr w:type="gramStart"/>
      <w:r w:rsidRPr="00DB1D8A">
        <w:rPr>
          <w:rFonts w:asciiTheme="minorHAnsi" w:hAnsiTheme="minorHAnsi" w:cstheme="minorHAnsi"/>
          <w:sz w:val="20"/>
          <w:szCs w:val="20"/>
        </w:rPr>
        <w:t>Secretaria</w:t>
      </w:r>
      <w:proofErr w:type="gramEnd"/>
      <w:r w:rsidRPr="00DB1D8A">
        <w:rPr>
          <w:rFonts w:asciiTheme="minorHAnsi" w:hAnsiTheme="minorHAnsi" w:cstheme="minorHAnsi"/>
          <w:sz w:val="20"/>
          <w:szCs w:val="20"/>
        </w:rPr>
        <w:t xml:space="preserve"> de Desarrollo Social, pues la función jurídica se ha venido descentralizando sin contar con el personal idóneo que se requiere para el tema</w:t>
      </w:r>
    </w:p>
    <w:p w14:paraId="69EF32AC" w14:textId="77777777" w:rsidR="001166C7" w:rsidRPr="00DB1D8A" w:rsidRDefault="001166C7" w:rsidP="00B80FC8">
      <w:pPr>
        <w:pStyle w:val="Textoindependiente"/>
        <w:ind w:left="567"/>
        <w:jc w:val="both"/>
        <w:rPr>
          <w:rFonts w:asciiTheme="minorHAnsi" w:hAnsiTheme="minorHAnsi" w:cstheme="minorHAnsi"/>
          <w:sz w:val="20"/>
          <w:szCs w:val="20"/>
        </w:rPr>
      </w:pPr>
    </w:p>
    <w:p w14:paraId="1877DC16" w14:textId="77777777" w:rsidR="001166C7" w:rsidRPr="00DB1D8A" w:rsidRDefault="001166C7" w:rsidP="00B80FC8">
      <w:pPr>
        <w:pStyle w:val="Textoindependiente"/>
        <w:ind w:left="567"/>
        <w:jc w:val="both"/>
        <w:rPr>
          <w:rFonts w:asciiTheme="minorHAnsi" w:hAnsiTheme="minorHAnsi" w:cstheme="minorHAnsi"/>
          <w:sz w:val="20"/>
          <w:szCs w:val="20"/>
        </w:rPr>
      </w:pPr>
      <w:r w:rsidRPr="00DB1D8A">
        <w:rPr>
          <w:rFonts w:asciiTheme="minorHAnsi" w:hAnsiTheme="minorHAnsi" w:cstheme="minorHAnsi"/>
          <w:sz w:val="20"/>
          <w:szCs w:val="20"/>
        </w:rPr>
        <w:t>También se cuenta con 10 Ciscos, que son sedes administrativas descentralizadas, que se han venido construyendo o cambiando su función social de salud o educación para desarrollo social sin que se cuente con personal de planta para la coordinación de estos espacios y sin la infraestructura necesaria para ello.</w:t>
      </w:r>
    </w:p>
    <w:p w14:paraId="4942E52C" w14:textId="77777777" w:rsidR="001166C7" w:rsidRPr="00DB1D8A" w:rsidRDefault="001166C7" w:rsidP="00B80FC8">
      <w:pPr>
        <w:pStyle w:val="Textoindependiente"/>
        <w:ind w:left="567"/>
        <w:jc w:val="both"/>
        <w:rPr>
          <w:rFonts w:asciiTheme="minorHAnsi" w:hAnsiTheme="minorHAnsi" w:cstheme="minorHAnsi"/>
          <w:sz w:val="20"/>
          <w:szCs w:val="20"/>
        </w:rPr>
      </w:pPr>
    </w:p>
    <w:p w14:paraId="265EB721" w14:textId="77777777" w:rsidR="001166C7" w:rsidRPr="00DB1D8A" w:rsidRDefault="001166C7" w:rsidP="00B80FC8">
      <w:pPr>
        <w:pStyle w:val="Textoindependiente"/>
        <w:numPr>
          <w:ilvl w:val="6"/>
          <w:numId w:val="41"/>
        </w:numPr>
        <w:ind w:left="567" w:hanging="567"/>
        <w:jc w:val="both"/>
        <w:rPr>
          <w:rFonts w:asciiTheme="minorHAnsi" w:hAnsiTheme="minorHAnsi" w:cstheme="minorHAnsi"/>
          <w:b/>
          <w:bCs/>
          <w:sz w:val="20"/>
          <w:szCs w:val="20"/>
        </w:rPr>
      </w:pPr>
      <w:r w:rsidRPr="00DB1D8A">
        <w:rPr>
          <w:rFonts w:asciiTheme="minorHAnsi" w:hAnsiTheme="minorHAnsi" w:cstheme="minorHAnsi"/>
          <w:b/>
          <w:bCs/>
          <w:sz w:val="20"/>
          <w:szCs w:val="20"/>
        </w:rPr>
        <w:t>Ajustes en las asignaciones presupuestales</w:t>
      </w:r>
    </w:p>
    <w:p w14:paraId="1AA44748" w14:textId="77777777" w:rsidR="001166C7" w:rsidRPr="00DB1D8A" w:rsidRDefault="001166C7" w:rsidP="00B80FC8">
      <w:pPr>
        <w:pStyle w:val="Textoindependiente"/>
        <w:ind w:left="567"/>
        <w:jc w:val="both"/>
        <w:rPr>
          <w:rFonts w:asciiTheme="minorHAnsi" w:hAnsiTheme="minorHAnsi" w:cstheme="minorHAnsi"/>
          <w:sz w:val="20"/>
          <w:szCs w:val="20"/>
        </w:rPr>
      </w:pPr>
      <w:r w:rsidRPr="00DB1D8A">
        <w:rPr>
          <w:rFonts w:asciiTheme="minorHAnsi" w:hAnsiTheme="minorHAnsi" w:cstheme="minorHAnsi"/>
          <w:sz w:val="20"/>
          <w:szCs w:val="20"/>
        </w:rPr>
        <w:t>La Secretaria de Desarrollo Social tiene competencias otorgadas por la ley en temas de adulto mayor, cuya asignación presupuestal no garantiza la atención permanente como lo establece la norma, poniendo en riesgo la defensa jurídica de la entidad al pagar de manera incompleta la prestación de los servicios, caso específico ocurre con los centros de bienestar del adulto mayor quienes tienen los adultos mayores enviados por la administración institucionalizados de manera permanente y solo se cancela el valor que alcanza de acuerdo a la disponibilidad presupuestal, la mayoría de las veces solo 9 meses y sin tener en cuenta los precios del mercado</w:t>
      </w:r>
    </w:p>
    <w:p w14:paraId="2B4F43EA" w14:textId="77777777" w:rsidR="001166C7" w:rsidRPr="00DB1D8A" w:rsidRDefault="001166C7" w:rsidP="00B80FC8">
      <w:pPr>
        <w:pStyle w:val="Textoindependiente"/>
        <w:ind w:left="567"/>
        <w:jc w:val="both"/>
        <w:rPr>
          <w:rFonts w:asciiTheme="minorHAnsi" w:hAnsiTheme="minorHAnsi" w:cstheme="minorHAnsi"/>
          <w:sz w:val="20"/>
          <w:szCs w:val="20"/>
        </w:rPr>
      </w:pPr>
    </w:p>
    <w:p w14:paraId="1AED28AC" w14:textId="77777777" w:rsidR="001166C7" w:rsidRPr="00DB1D8A" w:rsidRDefault="001166C7" w:rsidP="00B80FC8">
      <w:pPr>
        <w:pStyle w:val="Textoindependiente"/>
        <w:numPr>
          <w:ilvl w:val="6"/>
          <w:numId w:val="41"/>
        </w:numPr>
        <w:ind w:left="567" w:hanging="567"/>
        <w:jc w:val="both"/>
        <w:rPr>
          <w:rFonts w:asciiTheme="minorHAnsi" w:hAnsiTheme="minorHAnsi" w:cstheme="minorHAnsi"/>
          <w:b/>
          <w:bCs/>
          <w:sz w:val="20"/>
          <w:szCs w:val="20"/>
        </w:rPr>
      </w:pPr>
      <w:r w:rsidRPr="00DB1D8A">
        <w:rPr>
          <w:rFonts w:asciiTheme="minorHAnsi" w:hAnsiTheme="minorHAnsi" w:cstheme="minorHAnsi"/>
          <w:b/>
          <w:bCs/>
          <w:sz w:val="20"/>
          <w:szCs w:val="20"/>
        </w:rPr>
        <w:t xml:space="preserve">Centralización de los temas inherentes a la Administración Municipal en la </w:t>
      </w:r>
      <w:proofErr w:type="gramStart"/>
      <w:r w:rsidRPr="00DB1D8A">
        <w:rPr>
          <w:rFonts w:asciiTheme="minorHAnsi" w:hAnsiTheme="minorHAnsi" w:cstheme="minorHAnsi"/>
          <w:b/>
          <w:bCs/>
          <w:sz w:val="20"/>
          <w:szCs w:val="20"/>
        </w:rPr>
        <w:t>Secretaria</w:t>
      </w:r>
      <w:proofErr w:type="gramEnd"/>
      <w:r w:rsidRPr="00DB1D8A">
        <w:rPr>
          <w:rFonts w:asciiTheme="minorHAnsi" w:hAnsiTheme="minorHAnsi" w:cstheme="minorHAnsi"/>
          <w:b/>
          <w:bCs/>
          <w:sz w:val="20"/>
          <w:szCs w:val="20"/>
        </w:rPr>
        <w:t xml:space="preserve"> que corresponda</w:t>
      </w:r>
    </w:p>
    <w:p w14:paraId="173E1EF6" w14:textId="77777777" w:rsidR="001166C7" w:rsidRPr="00DB1D8A" w:rsidRDefault="001166C7" w:rsidP="00B80FC8">
      <w:pPr>
        <w:pStyle w:val="Textoindependiente"/>
        <w:ind w:left="567"/>
        <w:jc w:val="both"/>
        <w:rPr>
          <w:rFonts w:asciiTheme="minorHAnsi" w:hAnsiTheme="minorHAnsi" w:cstheme="minorHAnsi"/>
          <w:sz w:val="20"/>
          <w:szCs w:val="20"/>
        </w:rPr>
      </w:pPr>
    </w:p>
    <w:p w14:paraId="5BA37655" w14:textId="0A1BA6BA" w:rsidR="001166C7" w:rsidRDefault="001166C7" w:rsidP="00B80FC8">
      <w:pPr>
        <w:pStyle w:val="Textoindependiente"/>
        <w:ind w:left="567"/>
        <w:jc w:val="both"/>
        <w:rPr>
          <w:rFonts w:asciiTheme="minorHAnsi" w:hAnsiTheme="minorHAnsi" w:cstheme="minorHAnsi"/>
          <w:sz w:val="20"/>
          <w:szCs w:val="20"/>
        </w:rPr>
      </w:pPr>
      <w:r w:rsidRPr="00DB1D8A">
        <w:rPr>
          <w:rFonts w:asciiTheme="minorHAnsi" w:hAnsiTheme="minorHAnsi" w:cstheme="minorHAnsi"/>
          <w:sz w:val="20"/>
          <w:szCs w:val="20"/>
        </w:rPr>
        <w:t>En la actualidad el tema de vigilancia, aseo, transporte, alquiler de auditorios y adquisición o reposición de equipos de cómputo está en cabeza de cada secretaria, aportando cada una de ellas de su presupuesto el valor que requiera o que disponga para tal fin, o en algunos casos privándose del servicio por falta de recursos, siendo temas propios de la administración y general a muchas secretarias, se considera pertinente la centralización de dichos servicios en donde corresponda de acuerdo a la función misional asignándole los recursos requeridos.</w:t>
      </w:r>
    </w:p>
    <w:p w14:paraId="0B96AF09" w14:textId="77777777" w:rsidR="00DB1D8A" w:rsidRPr="00DB1D8A" w:rsidRDefault="00DB1D8A" w:rsidP="00B80FC8">
      <w:pPr>
        <w:pStyle w:val="Textoindependiente"/>
        <w:ind w:left="567"/>
        <w:jc w:val="both"/>
        <w:rPr>
          <w:rFonts w:asciiTheme="minorHAnsi" w:hAnsiTheme="minorHAnsi" w:cstheme="minorHAnsi"/>
          <w:sz w:val="20"/>
          <w:szCs w:val="20"/>
        </w:rPr>
      </w:pPr>
    </w:p>
    <w:p w14:paraId="28FF928B" w14:textId="4F2153D0" w:rsidR="001166C7" w:rsidRPr="00DB1D8A" w:rsidRDefault="00633E25" w:rsidP="00B80FC8">
      <w:pPr>
        <w:pStyle w:val="Ttulo2"/>
        <w:jc w:val="both"/>
        <w:rPr>
          <w:lang w:eastAsia="es-CO"/>
        </w:rPr>
      </w:pPr>
      <w:bookmarkStart w:id="106" w:name="_Toc153274033"/>
      <w:r>
        <w:rPr>
          <w:lang w:eastAsia="es-CO"/>
        </w:rPr>
        <w:t>20</w:t>
      </w:r>
      <w:r w:rsidR="00C05802">
        <w:rPr>
          <w:lang w:eastAsia="es-CO"/>
        </w:rPr>
        <w:t xml:space="preserve">.8 </w:t>
      </w:r>
      <w:r w:rsidR="001166C7" w:rsidRPr="00DB1D8A">
        <w:rPr>
          <w:lang w:eastAsia="es-CO"/>
        </w:rPr>
        <w:t>SECRETARIA DE SERVICIOS ADMINISTRATIVOS</w:t>
      </w:r>
      <w:bookmarkEnd w:id="106"/>
    </w:p>
    <w:p w14:paraId="6FA5950B" w14:textId="77777777" w:rsidR="001166C7" w:rsidRPr="00DB1D8A" w:rsidRDefault="001166C7" w:rsidP="00B80FC8">
      <w:pPr>
        <w:pStyle w:val="Sinespaciado"/>
        <w:jc w:val="both"/>
        <w:rPr>
          <w:rFonts w:cstheme="minorHAnsi"/>
          <w:b/>
          <w:color w:val="4472C4" w:themeColor="accent1"/>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E53A9D4" w14:textId="61D7D535" w:rsidR="001166C7" w:rsidRPr="00DB1D8A" w:rsidRDefault="001166C7" w:rsidP="00B80FC8">
      <w:pPr>
        <w:pStyle w:val="Sinespaciado"/>
        <w:jc w:val="both"/>
        <w:rPr>
          <w:rFonts w:cstheme="minorHAnsi"/>
        </w:rPr>
      </w:pPr>
      <w:r w:rsidRPr="00DB1D8A">
        <w:rPr>
          <w:rFonts w:cstheme="minorHAnsi"/>
        </w:rPr>
        <w:t>1.</w:t>
      </w:r>
      <w:r w:rsidRPr="00DB1D8A">
        <w:rPr>
          <w:rFonts w:cstheme="minorHAnsi"/>
        </w:rPr>
        <w:tab/>
        <w:t>La alcaldía de Manizales puede realizar un análisis que de acuerdo con el entorno económico, social, político, tecnológico, económico y a la capacidad interna, de tal manera que pueda modernizar y mejorar su estructura permitiendo la movilidad de los funcionarios en el momento que se requiera para alcanzar una sana convivencia y prestación de servicios a los ciudadanos.</w:t>
      </w:r>
    </w:p>
    <w:p w14:paraId="2AA6F3F9" w14:textId="77777777" w:rsidR="001166C7" w:rsidRPr="00DB1D8A" w:rsidRDefault="001166C7" w:rsidP="00B80FC8">
      <w:pPr>
        <w:pStyle w:val="Sinespaciado"/>
        <w:jc w:val="both"/>
        <w:rPr>
          <w:rFonts w:eastAsia="Times New Roman" w:cstheme="minorHAnsi"/>
        </w:rPr>
      </w:pPr>
    </w:p>
    <w:p w14:paraId="61EA55A5" w14:textId="301B2F77" w:rsidR="001166C7" w:rsidRPr="00DB1D8A" w:rsidRDefault="001166C7" w:rsidP="00B80FC8">
      <w:pPr>
        <w:pStyle w:val="Sinespaciado"/>
        <w:jc w:val="both"/>
        <w:rPr>
          <w:rFonts w:cstheme="minorHAnsi"/>
        </w:rPr>
      </w:pPr>
      <w:r w:rsidRPr="00DB1D8A">
        <w:rPr>
          <w:rFonts w:eastAsia="Times New Roman" w:cstheme="minorHAnsi"/>
        </w:rPr>
        <w:t>2.</w:t>
      </w:r>
      <w:r w:rsidRPr="00DB1D8A">
        <w:rPr>
          <w:rFonts w:cstheme="minorHAnsi"/>
        </w:rPr>
        <w:tab/>
      </w:r>
      <w:r w:rsidRPr="00DB1D8A">
        <w:rPr>
          <w:rFonts w:eastAsia="Times New Roman" w:cstheme="minorHAnsi"/>
        </w:rPr>
        <w:t>Se requiere desarrollar un programa que permita unificar la numeración de manera automática y al día de los Decretos y Resoluciones que la administración emite y que en este momento se hace en diferentes secretarias, lo que genera desorden y puede llevar a errores.</w:t>
      </w:r>
    </w:p>
    <w:p w14:paraId="75E49200" w14:textId="77777777" w:rsidR="001166C7" w:rsidRPr="00DB1D8A" w:rsidRDefault="001166C7" w:rsidP="00B80FC8">
      <w:pPr>
        <w:pStyle w:val="Sinespaciado"/>
        <w:jc w:val="both"/>
        <w:rPr>
          <w:rFonts w:eastAsia="Times New Roman" w:cstheme="minorHAnsi"/>
        </w:rPr>
      </w:pPr>
    </w:p>
    <w:p w14:paraId="5CC1FBE4" w14:textId="1DF8C093" w:rsidR="001166C7" w:rsidRPr="00DB1D8A" w:rsidRDefault="001166C7" w:rsidP="00B80FC8">
      <w:pPr>
        <w:pStyle w:val="Sinespaciado"/>
        <w:jc w:val="both"/>
        <w:rPr>
          <w:rFonts w:cstheme="minorHAnsi"/>
        </w:rPr>
      </w:pPr>
      <w:r w:rsidRPr="00DB1D8A">
        <w:rPr>
          <w:rFonts w:eastAsia="Times New Roman" w:cstheme="minorHAnsi"/>
        </w:rPr>
        <w:t>3.</w:t>
      </w:r>
      <w:r w:rsidRPr="00DB1D8A">
        <w:rPr>
          <w:rFonts w:cstheme="minorHAnsi"/>
        </w:rPr>
        <w:tab/>
      </w:r>
      <w:r w:rsidRPr="00DB1D8A">
        <w:rPr>
          <w:rFonts w:eastAsia="Times New Roman" w:cstheme="minorHAnsi"/>
        </w:rPr>
        <w:t xml:space="preserve">Se debe automatizar el proceso de implementación de tres (3) tramites en línea para la secretaria jurídica: “Inscripción Nueva Propiedad Horizontal y Representante Legal,  Inscripción o cambio de Representante Legal de una Propiedad Horizontal y </w:t>
      </w:r>
      <w:r w:rsidRPr="00DB1D8A">
        <w:rPr>
          <w:rFonts w:eastAsia="Times New Roman" w:cstheme="minorHAnsi"/>
        </w:rPr>
        <w:lastRenderedPageBreak/>
        <w:t>Certificado de Existencia y Representante Legal de una Propiedad Horizontal”, disponible en la página web de la Administración municipal y en la aplicación MANIZALES + VIRTUAL, este debe perfeccionarse hasta permitir que por medio virtuales los ciudadanos puedan pagar el costo e imprimir los documentos que requieran.</w:t>
      </w:r>
    </w:p>
    <w:p w14:paraId="18E93744" w14:textId="6B0080CC" w:rsidR="001166C7" w:rsidRPr="00DB1D8A" w:rsidRDefault="001166C7" w:rsidP="00B80FC8">
      <w:pPr>
        <w:pStyle w:val="Sinespaciado"/>
        <w:jc w:val="both"/>
        <w:rPr>
          <w:rFonts w:eastAsia="Times New Roman" w:cstheme="minorHAnsi"/>
        </w:rPr>
      </w:pPr>
    </w:p>
    <w:p w14:paraId="45F9F296" w14:textId="77777777" w:rsidR="001166C7" w:rsidRPr="00DB1D8A" w:rsidRDefault="001166C7" w:rsidP="00B80FC8">
      <w:pPr>
        <w:pStyle w:val="Sinespaciado"/>
        <w:jc w:val="both"/>
        <w:rPr>
          <w:rFonts w:cstheme="minorHAnsi"/>
        </w:rPr>
      </w:pPr>
      <w:r w:rsidRPr="00DB1D8A">
        <w:rPr>
          <w:rFonts w:eastAsia="Times New Roman" w:cstheme="minorHAnsi"/>
        </w:rPr>
        <w:t>4.</w:t>
      </w:r>
      <w:r w:rsidRPr="00DB1D8A">
        <w:rPr>
          <w:rFonts w:cstheme="minorHAnsi"/>
        </w:rPr>
        <w:tab/>
      </w:r>
      <w:r w:rsidRPr="00DB1D8A">
        <w:rPr>
          <w:rFonts w:eastAsia="Times New Roman" w:cstheme="minorHAnsi"/>
        </w:rPr>
        <w:t xml:space="preserve">El archivo que es responsabilidad de la </w:t>
      </w:r>
      <w:proofErr w:type="gramStart"/>
      <w:r w:rsidRPr="00DB1D8A">
        <w:rPr>
          <w:rFonts w:eastAsia="Times New Roman" w:cstheme="minorHAnsi"/>
        </w:rPr>
        <w:t>Secretaria</w:t>
      </w:r>
      <w:proofErr w:type="gramEnd"/>
      <w:r w:rsidRPr="00DB1D8A">
        <w:rPr>
          <w:rFonts w:eastAsia="Times New Roman" w:cstheme="minorHAnsi"/>
        </w:rPr>
        <w:t xml:space="preserve"> de Servicios Administrativos debe contar con personal técnico que de acuerdo a sus conocimientos pueda desarrollar de manera más ágil y profesional su labor.</w:t>
      </w:r>
    </w:p>
    <w:p w14:paraId="20DC37E4" w14:textId="77777777" w:rsidR="001166C7" w:rsidRPr="00DB1D8A" w:rsidRDefault="001166C7" w:rsidP="00B80FC8">
      <w:pPr>
        <w:pStyle w:val="Sinespaciado"/>
        <w:jc w:val="both"/>
        <w:rPr>
          <w:rFonts w:eastAsia="Times New Roman" w:cstheme="minorHAnsi"/>
        </w:rPr>
      </w:pPr>
    </w:p>
    <w:p w14:paraId="3B58DFAC" w14:textId="0D59F132" w:rsidR="001166C7" w:rsidRPr="00DB1D8A" w:rsidRDefault="001166C7" w:rsidP="00B80FC8">
      <w:pPr>
        <w:pStyle w:val="Sinespaciado"/>
        <w:jc w:val="both"/>
        <w:rPr>
          <w:rFonts w:cstheme="minorHAnsi"/>
        </w:rPr>
      </w:pPr>
      <w:r w:rsidRPr="00DB1D8A">
        <w:rPr>
          <w:rFonts w:eastAsia="Times New Roman" w:cstheme="minorHAnsi"/>
        </w:rPr>
        <w:t>5.</w:t>
      </w:r>
      <w:r w:rsidRPr="00DB1D8A">
        <w:rPr>
          <w:rFonts w:cstheme="minorHAnsi"/>
        </w:rPr>
        <w:tab/>
      </w:r>
      <w:r w:rsidRPr="00DB1D8A">
        <w:rPr>
          <w:rFonts w:eastAsia="Times New Roman" w:cstheme="minorHAnsi"/>
        </w:rPr>
        <w:t>Es necesario seguir fortaleciendo los programas de capacitación técnica y humana que permitan que los funcionarios cada día sean mejores personas, invirtiendo en programas de prevención de sustancias psicoactivas y actividades nocivas para la salud física y equilibrio emocional de tal manera que también se pueda apoyar a su familia en algunos casos que se requiera.</w:t>
      </w:r>
    </w:p>
    <w:p w14:paraId="27739BBE" w14:textId="77777777" w:rsidR="001166C7" w:rsidRPr="00DB1D8A" w:rsidRDefault="001166C7" w:rsidP="00B80FC8">
      <w:pPr>
        <w:pStyle w:val="Sinespaciado"/>
        <w:jc w:val="both"/>
        <w:rPr>
          <w:rFonts w:cstheme="minorHAnsi"/>
          <w:b/>
          <w:color w:val="4472C4" w:themeColor="accent1"/>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3796DFF" w14:textId="7218C233" w:rsidR="001166C7" w:rsidRPr="00DB1D8A" w:rsidRDefault="00633E25" w:rsidP="00B80FC8">
      <w:pPr>
        <w:pStyle w:val="Ttulo2"/>
        <w:jc w:val="both"/>
        <w:rPr>
          <w:lang w:eastAsia="es-CO"/>
        </w:rPr>
      </w:pPr>
      <w:bookmarkStart w:id="107" w:name="_Toc153274034"/>
      <w:r>
        <w:rPr>
          <w:lang w:eastAsia="es-CO"/>
        </w:rPr>
        <w:t>20</w:t>
      </w:r>
      <w:r w:rsidR="00C05802">
        <w:rPr>
          <w:lang w:eastAsia="es-CO"/>
        </w:rPr>
        <w:t xml:space="preserve">.9 </w:t>
      </w:r>
      <w:r w:rsidR="001166C7" w:rsidRPr="00DB1D8A">
        <w:rPr>
          <w:lang w:eastAsia="es-CO"/>
        </w:rPr>
        <w:t>SECRETARIA JURIDICA</w:t>
      </w:r>
      <w:bookmarkEnd w:id="107"/>
    </w:p>
    <w:p w14:paraId="347D7D45" w14:textId="77777777" w:rsidR="001166C7" w:rsidRPr="00DB1D8A" w:rsidRDefault="001166C7" w:rsidP="00B80FC8">
      <w:pPr>
        <w:jc w:val="both"/>
        <w:rPr>
          <w:rFonts w:cstheme="minorHAnsi"/>
        </w:rPr>
      </w:pPr>
      <w:r w:rsidRPr="00DB1D8A">
        <w:rPr>
          <w:rFonts w:cstheme="minorHAnsi"/>
        </w:rPr>
        <w:t>La secretaria jurídica del municipio de Manizales ha realizado las gestiones administrativas, jurídicas y legales encaminadas a la actualización y renovación de procesos y procedimientos administrativos de la Secretaría Jurídica de cara a la construcción de una Manizales que AVANZA.</w:t>
      </w:r>
    </w:p>
    <w:p w14:paraId="4D3B8B4B" w14:textId="77777777" w:rsidR="001166C7" w:rsidRPr="00DB1D8A" w:rsidRDefault="001166C7" w:rsidP="00B80FC8">
      <w:pPr>
        <w:jc w:val="both"/>
        <w:rPr>
          <w:rFonts w:cstheme="minorHAnsi"/>
        </w:rPr>
      </w:pPr>
      <w:r w:rsidRPr="00DB1D8A">
        <w:rPr>
          <w:rFonts w:cstheme="minorHAnsi"/>
        </w:rPr>
        <w:t>Se resalta la gestión de acompañamiento jurídico al Despacho del alcalde, y a las diferentes Secretarías, Direcciones y Oficinas de la Administración Municipal, tanto verbalmente como de manera escrita, procurando establecer una cultura de la legalidad y la transparencia en todas las actuaciones, tanto en la gestión contractual, como también en los diferentes trámites adelantados por cada una de las áreas.</w:t>
      </w:r>
    </w:p>
    <w:p w14:paraId="005BA42D" w14:textId="77777777" w:rsidR="001166C7" w:rsidRPr="00DB1D8A" w:rsidRDefault="001166C7" w:rsidP="00B80FC8">
      <w:pPr>
        <w:jc w:val="both"/>
        <w:rPr>
          <w:rFonts w:cstheme="minorHAnsi"/>
        </w:rPr>
      </w:pPr>
      <w:r w:rsidRPr="00DB1D8A">
        <w:rPr>
          <w:rFonts w:cstheme="minorHAnsi"/>
        </w:rPr>
        <w:t xml:space="preserve">Esta </w:t>
      </w:r>
      <w:proofErr w:type="gramStart"/>
      <w:r w:rsidRPr="00DB1D8A">
        <w:rPr>
          <w:rFonts w:cstheme="minorHAnsi"/>
        </w:rPr>
        <w:t>Secretaria</w:t>
      </w:r>
      <w:proofErr w:type="gramEnd"/>
      <w:r w:rsidRPr="00DB1D8A">
        <w:rPr>
          <w:rFonts w:cstheme="minorHAnsi"/>
        </w:rPr>
        <w:t xml:space="preserve"> brindo constante y continuamente un respaldo jurídico a las gestiones desarrollas ante el Honorable Concejo Municipal, brindándose el soporte ante el trámite de los proyectos de acuerdo, dando concepto jurídico sobre los aspectos requeridos, y apoyando jurídicamente para brindar respuestas frente al control político desarrollado por esta Honorable corporación.</w:t>
      </w:r>
    </w:p>
    <w:p w14:paraId="56B6035A" w14:textId="77777777" w:rsidR="001166C7" w:rsidRPr="00DB1D8A" w:rsidRDefault="001166C7" w:rsidP="00B80FC8">
      <w:pPr>
        <w:jc w:val="both"/>
        <w:rPr>
          <w:rFonts w:cstheme="minorHAnsi"/>
        </w:rPr>
      </w:pPr>
      <w:r w:rsidRPr="00DB1D8A">
        <w:rPr>
          <w:rFonts w:cstheme="minorHAnsi"/>
        </w:rPr>
        <w:t>Es de anotar que todas las trasformaciones le apuntaron en la incursión en buenas prácticas contractuales, defensa judicial y administrativas que repercuten de manera directa sobre el buen desempeño de todos los procesos y la transparencia en la gestión pública y que logran impactar de forma tan positiva que aseguran el mínimo de riesgos y el garantizando la legalidad de las actuaciones en aras de prevenir la ocurrencia de daños antijuridicos en cada actuar de sus funcionarios.</w:t>
      </w:r>
    </w:p>
    <w:p w14:paraId="1FAB6598" w14:textId="77777777" w:rsidR="001166C7" w:rsidRPr="00DB1D8A" w:rsidRDefault="001166C7" w:rsidP="00B80FC8">
      <w:pPr>
        <w:jc w:val="both"/>
        <w:rPr>
          <w:rFonts w:cstheme="minorHAnsi"/>
        </w:rPr>
      </w:pPr>
      <w:r w:rsidRPr="00DB1D8A">
        <w:rPr>
          <w:rFonts w:cstheme="minorHAnsi"/>
        </w:rPr>
        <w:t xml:space="preserve">La </w:t>
      </w:r>
      <w:proofErr w:type="gramStart"/>
      <w:r w:rsidRPr="00DB1D8A">
        <w:rPr>
          <w:rFonts w:cstheme="minorHAnsi"/>
        </w:rPr>
        <w:t>Secretaria</w:t>
      </w:r>
      <w:proofErr w:type="gramEnd"/>
      <w:r w:rsidRPr="00DB1D8A">
        <w:rPr>
          <w:rFonts w:cstheme="minorHAnsi"/>
        </w:rPr>
        <w:t xml:space="preserve"> Jurídica, logró fortalecer el equipo de contratación aumentando los enlaces de contratos de prestación de servicios con las diferentes secretarias de despacho, y se ha buscado implementar de manera absoluta procesos de transparencia y la utilización total de pliegos tipo en los procesos que se elevan a términos de referencia o convocatorias públicas dentro de los procedimientos contractuales del municipio.</w:t>
      </w:r>
    </w:p>
    <w:p w14:paraId="0D654E8A" w14:textId="77777777" w:rsidR="001166C7" w:rsidRPr="00DB1D8A" w:rsidRDefault="001166C7" w:rsidP="00B80FC8">
      <w:pPr>
        <w:jc w:val="both"/>
        <w:rPr>
          <w:rFonts w:cstheme="minorHAnsi"/>
        </w:rPr>
      </w:pPr>
      <w:r w:rsidRPr="00DB1D8A">
        <w:rPr>
          <w:rFonts w:cstheme="minorHAnsi"/>
        </w:rPr>
        <w:t>Durante el este periodo de gobierno se presentaron varios obstáculos sin embargo los mismos pueden ser resueltos así:</w:t>
      </w:r>
    </w:p>
    <w:p w14:paraId="0282C134" w14:textId="77777777" w:rsidR="001166C7" w:rsidRPr="00DB1D8A" w:rsidRDefault="001166C7" w:rsidP="00B80FC8">
      <w:pPr>
        <w:pStyle w:val="Prrafodelista"/>
        <w:numPr>
          <w:ilvl w:val="0"/>
          <w:numId w:val="43"/>
        </w:numPr>
        <w:spacing w:before="0" w:after="160" w:line="259" w:lineRule="auto"/>
        <w:jc w:val="both"/>
        <w:rPr>
          <w:rFonts w:cstheme="minorHAnsi"/>
        </w:rPr>
      </w:pPr>
      <w:r w:rsidRPr="00DB1D8A">
        <w:rPr>
          <w:rFonts w:cstheme="minorHAnsi"/>
        </w:rPr>
        <w:t>Diseñar e implementar la política de compras y contratación pública ​</w:t>
      </w:r>
    </w:p>
    <w:p w14:paraId="6D3A9CCA" w14:textId="77777777" w:rsidR="001166C7" w:rsidRPr="00DB1D8A" w:rsidRDefault="001166C7" w:rsidP="00B80FC8">
      <w:pPr>
        <w:pStyle w:val="Prrafodelista"/>
        <w:numPr>
          <w:ilvl w:val="0"/>
          <w:numId w:val="42"/>
        </w:numPr>
        <w:spacing w:before="0" w:after="160" w:line="259" w:lineRule="auto"/>
        <w:jc w:val="both"/>
        <w:rPr>
          <w:rFonts w:cstheme="minorHAnsi"/>
        </w:rPr>
      </w:pPr>
      <w:r w:rsidRPr="00DB1D8A">
        <w:rPr>
          <w:rFonts w:cstheme="minorHAnsi"/>
        </w:rPr>
        <w:t>​Definir el procedimiento de gestión documental durante la etapa de ejecución contractual, con el fin de garantizar la adecuada integración de los expedientes contractuales. ​</w:t>
      </w:r>
    </w:p>
    <w:p w14:paraId="7C9DD45D" w14:textId="77777777" w:rsidR="001166C7" w:rsidRPr="00DB1D8A" w:rsidRDefault="001166C7" w:rsidP="00B80FC8">
      <w:pPr>
        <w:pStyle w:val="Prrafodelista"/>
        <w:numPr>
          <w:ilvl w:val="0"/>
          <w:numId w:val="42"/>
        </w:numPr>
        <w:spacing w:before="0" w:after="160" w:line="259" w:lineRule="auto"/>
        <w:jc w:val="both"/>
        <w:rPr>
          <w:rFonts w:cstheme="minorHAnsi"/>
        </w:rPr>
      </w:pPr>
      <w:r w:rsidRPr="00DB1D8A">
        <w:rPr>
          <w:rFonts w:cstheme="minorHAnsi"/>
        </w:rPr>
        <w:t>​ Implementar el uso de una herramienta digital para la numeración automática de los actos administrativos que se emiten en la alcaldía de Manizales, con el fin de garantizar seguridad jurídica en la emisión de estos. ​</w:t>
      </w:r>
    </w:p>
    <w:p w14:paraId="4DE8E29B" w14:textId="77777777" w:rsidR="001166C7" w:rsidRPr="00DB1D8A" w:rsidRDefault="001166C7" w:rsidP="00B80FC8">
      <w:pPr>
        <w:pStyle w:val="Prrafodelista"/>
        <w:numPr>
          <w:ilvl w:val="0"/>
          <w:numId w:val="42"/>
        </w:numPr>
        <w:spacing w:before="0" w:after="160" w:line="259" w:lineRule="auto"/>
        <w:jc w:val="both"/>
        <w:rPr>
          <w:rFonts w:cstheme="minorHAnsi"/>
        </w:rPr>
      </w:pPr>
      <w:r w:rsidRPr="00DB1D8A">
        <w:rPr>
          <w:rFonts w:cstheme="minorHAnsi"/>
        </w:rPr>
        <w:t>​Incrementar el porcentaje de cumplimiento en los componentes de responsabilidad de la secretaria jurídica del índice de desempeño institucional- </w:t>
      </w:r>
      <w:proofErr w:type="spellStart"/>
      <w:r w:rsidRPr="00DB1D8A">
        <w:rPr>
          <w:rFonts w:cstheme="minorHAnsi"/>
        </w:rPr>
        <w:t>furag</w:t>
      </w:r>
      <w:proofErr w:type="spellEnd"/>
      <w:r w:rsidRPr="00DB1D8A">
        <w:rPr>
          <w:rFonts w:cstheme="minorHAnsi"/>
        </w:rPr>
        <w:t>, en la vigencia 2022.</w:t>
      </w:r>
    </w:p>
    <w:p w14:paraId="40FC628A" w14:textId="2150FFD7" w:rsidR="001166C7" w:rsidRPr="00DB1D8A" w:rsidRDefault="001166C7" w:rsidP="00B80FC8">
      <w:pPr>
        <w:pStyle w:val="Prrafodelista"/>
        <w:numPr>
          <w:ilvl w:val="0"/>
          <w:numId w:val="42"/>
        </w:numPr>
        <w:spacing w:before="0" w:after="160" w:line="259" w:lineRule="auto"/>
        <w:jc w:val="both"/>
        <w:rPr>
          <w:rFonts w:cstheme="minorHAnsi"/>
        </w:rPr>
      </w:pPr>
      <w:r w:rsidRPr="00DB1D8A">
        <w:rPr>
          <w:rFonts w:cstheme="minorHAnsi"/>
        </w:rPr>
        <w:lastRenderedPageBreak/>
        <w:t>Implementar un sistema para los tramites de las propiedades horizontales, con el fin de evitar a los ciudadanos es desplazamiento hacia la administración para la solicitud de dichos certificados.</w:t>
      </w:r>
    </w:p>
    <w:p w14:paraId="5D904083" w14:textId="77777777" w:rsidR="001166C7" w:rsidRPr="00DB1D8A" w:rsidRDefault="001166C7" w:rsidP="00B80FC8">
      <w:pPr>
        <w:pStyle w:val="Prrafodelista"/>
        <w:numPr>
          <w:ilvl w:val="0"/>
          <w:numId w:val="42"/>
        </w:numPr>
        <w:spacing w:before="0" w:after="160" w:line="259" w:lineRule="auto"/>
        <w:jc w:val="both"/>
        <w:rPr>
          <w:rFonts w:cstheme="minorHAnsi"/>
        </w:rPr>
      </w:pPr>
    </w:p>
    <w:p w14:paraId="2D5D2D96" w14:textId="3F53AE97" w:rsidR="001166C7" w:rsidRPr="00DB1D8A" w:rsidRDefault="00633E25" w:rsidP="00B80FC8">
      <w:pPr>
        <w:pStyle w:val="Ttulo2"/>
        <w:jc w:val="both"/>
        <w:rPr>
          <w:lang w:eastAsia="es-CO"/>
        </w:rPr>
      </w:pPr>
      <w:bookmarkStart w:id="108" w:name="_Toc153274035"/>
      <w:r>
        <w:rPr>
          <w:lang w:eastAsia="es-CO"/>
        </w:rPr>
        <w:t>20</w:t>
      </w:r>
      <w:r w:rsidR="00C05802">
        <w:rPr>
          <w:lang w:eastAsia="es-CO"/>
        </w:rPr>
        <w:t xml:space="preserve">.10 </w:t>
      </w:r>
      <w:r w:rsidR="001166C7" w:rsidRPr="00DB1D8A">
        <w:rPr>
          <w:lang w:eastAsia="es-CO"/>
        </w:rPr>
        <w:t>SECRETARIA DE AGRICULTURA</w:t>
      </w:r>
      <w:bookmarkEnd w:id="108"/>
    </w:p>
    <w:p w14:paraId="6AAAAB15" w14:textId="77777777" w:rsidR="001166C7" w:rsidRPr="00DB1D8A" w:rsidRDefault="001166C7" w:rsidP="00B80FC8">
      <w:pPr>
        <w:pStyle w:val="Sinespaciado"/>
        <w:jc w:val="both"/>
        <w:rPr>
          <w:rFonts w:cstheme="minorHAnsi"/>
          <w:b/>
          <w:color w:val="4472C4" w:themeColor="accent1"/>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0722B6F" w14:textId="4E86D1F9"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b/>
          <w:bCs/>
          <w:i/>
          <w:iCs/>
          <w:sz w:val="20"/>
          <w:szCs w:val="20"/>
        </w:rPr>
      </w:pPr>
      <w:r w:rsidRPr="00DB1D8A">
        <w:rPr>
          <w:rStyle w:val="normaltextrun"/>
          <w:rFonts w:asciiTheme="minorHAnsi" w:hAnsiTheme="minorHAnsi" w:cstheme="minorHAnsi"/>
          <w:b/>
          <w:bCs/>
          <w:i/>
          <w:iCs/>
          <w:sz w:val="20"/>
          <w:szCs w:val="20"/>
          <w:lang w:val="es-ES"/>
        </w:rPr>
        <w:t>Obstáculos de la Secretaría:</w:t>
      </w:r>
    </w:p>
    <w:p w14:paraId="26F8FCE5" w14:textId="253209E3"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390AA02E" w14:textId="0BB2076F"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Podríamos identificar varios obstáculos para el adecuado desarrollo de la secretaría de agricultura en favor de la comunidad rural:</w:t>
      </w:r>
    </w:p>
    <w:p w14:paraId="67AFC705" w14:textId="47D3E91E"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5D730180" w14:textId="27A2FBCB" w:rsidR="001166C7" w:rsidRPr="00DB1D8A" w:rsidRDefault="001166C7" w:rsidP="00B80FC8">
      <w:pPr>
        <w:pStyle w:val="paragraph"/>
        <w:numPr>
          <w:ilvl w:val="0"/>
          <w:numId w:val="44"/>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No contar con la operatividad de la Unidad de Productividad, teniendo en cuenta la necesidad de que nuestros campesinos se articulen de mejor manera en asociaciones que busquen mejorar sus canales de comercialización.</w:t>
      </w:r>
    </w:p>
    <w:p w14:paraId="200D80EA" w14:textId="32A250B2"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41175CB0" w14:textId="17FE8E1D" w:rsidR="001166C7" w:rsidRPr="00DB1D8A" w:rsidRDefault="001166C7" w:rsidP="00B80FC8">
      <w:pPr>
        <w:pStyle w:val="paragraph"/>
        <w:numPr>
          <w:ilvl w:val="0"/>
          <w:numId w:val="45"/>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Teniendo en cuenta que la secretaría debe contar con un acompañamiento permanente de personal técnico en la parte agrícola, se debe contar con ingenieros agrónomos de planta ya que, al ser por contrato, hay meses del año que no se cuenta con este personal producto del proceso de contratación por prestación de servicios, generando que muchos procesos de seguimiento en esta área se vean suspendidos.</w:t>
      </w:r>
    </w:p>
    <w:p w14:paraId="384B90F2" w14:textId="1B9EB306" w:rsidR="001166C7" w:rsidRPr="00DB1D8A" w:rsidRDefault="001166C7" w:rsidP="00B80FC8">
      <w:pPr>
        <w:pStyle w:val="paragraph"/>
        <w:spacing w:before="0" w:beforeAutospacing="0" w:after="0" w:afterAutospacing="0"/>
        <w:ind w:left="705" w:hanging="570"/>
        <w:jc w:val="both"/>
        <w:textAlignment w:val="baseline"/>
        <w:rPr>
          <w:rFonts w:asciiTheme="minorHAnsi" w:hAnsiTheme="minorHAnsi" w:cstheme="minorHAnsi"/>
          <w:sz w:val="20"/>
          <w:szCs w:val="20"/>
        </w:rPr>
      </w:pPr>
    </w:p>
    <w:p w14:paraId="460478EB" w14:textId="3246A168" w:rsidR="001166C7" w:rsidRPr="00DB1D8A" w:rsidRDefault="001166C7" w:rsidP="00B80FC8">
      <w:pPr>
        <w:pStyle w:val="paragraph"/>
        <w:numPr>
          <w:ilvl w:val="0"/>
          <w:numId w:val="46"/>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Los recursos económicos se ven insuficientes, con el fin de atender de manera eficaz y oportuna a la población rural y que permitan efectivamente llevar procesos a mediano o largo plazo, adicional de poder atender todos los grupos poblaciones e impulsar procesos de industrialización en la zona rural.</w:t>
      </w:r>
    </w:p>
    <w:p w14:paraId="349FA384" w14:textId="5AAADD69" w:rsidR="001166C7" w:rsidRPr="00DB1D8A" w:rsidRDefault="001166C7" w:rsidP="00B80FC8">
      <w:pPr>
        <w:pStyle w:val="paragraph"/>
        <w:spacing w:before="0" w:beforeAutospacing="0" w:after="0" w:afterAutospacing="0"/>
        <w:ind w:left="705" w:hanging="570"/>
        <w:jc w:val="both"/>
        <w:textAlignment w:val="baseline"/>
        <w:rPr>
          <w:rFonts w:asciiTheme="minorHAnsi" w:hAnsiTheme="minorHAnsi" w:cstheme="minorHAnsi"/>
          <w:sz w:val="20"/>
          <w:szCs w:val="20"/>
        </w:rPr>
      </w:pPr>
    </w:p>
    <w:p w14:paraId="6B50D81E" w14:textId="67FCDBAF"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b/>
          <w:bCs/>
          <w:i/>
          <w:iCs/>
          <w:sz w:val="20"/>
          <w:szCs w:val="20"/>
        </w:rPr>
      </w:pPr>
      <w:r w:rsidRPr="00DB1D8A">
        <w:rPr>
          <w:rStyle w:val="normaltextrun"/>
          <w:rFonts w:asciiTheme="minorHAnsi" w:hAnsiTheme="minorHAnsi" w:cstheme="minorHAnsi"/>
          <w:b/>
          <w:bCs/>
          <w:iCs/>
          <w:sz w:val="20"/>
          <w:szCs w:val="20"/>
          <w:lang w:val="es-ES"/>
        </w:rPr>
        <w:t>Retos para la nueva administración</w:t>
      </w:r>
      <w:r w:rsidRPr="00DB1D8A">
        <w:rPr>
          <w:rStyle w:val="normaltextrun"/>
          <w:rFonts w:asciiTheme="minorHAnsi" w:hAnsiTheme="minorHAnsi" w:cstheme="minorHAnsi"/>
          <w:b/>
          <w:bCs/>
          <w:i/>
          <w:iCs/>
          <w:sz w:val="20"/>
          <w:szCs w:val="20"/>
          <w:lang w:val="es-ES"/>
        </w:rPr>
        <w:t>:</w:t>
      </w:r>
    </w:p>
    <w:p w14:paraId="177FD696" w14:textId="6A84C0E8"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1E57EA52" w14:textId="01E9798C"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Es importante que la nueva administración enfoque sus esfuerzos en:</w:t>
      </w:r>
    </w:p>
    <w:p w14:paraId="2DC51D9D" w14:textId="74E8AD99"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7E0DD0FF" w14:textId="1D58BA33" w:rsidR="001166C7" w:rsidRPr="00DB1D8A" w:rsidRDefault="001166C7" w:rsidP="00B80FC8">
      <w:pPr>
        <w:pStyle w:val="paragraph"/>
        <w:numPr>
          <w:ilvl w:val="0"/>
          <w:numId w:val="47"/>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Fortalecer la planta de personal de la secretaría de agricultura.</w:t>
      </w:r>
    </w:p>
    <w:p w14:paraId="7317B2FB" w14:textId="6FEC0B6B" w:rsidR="001166C7" w:rsidRPr="00DB1D8A" w:rsidRDefault="001166C7" w:rsidP="00B80FC8">
      <w:pPr>
        <w:pStyle w:val="paragraph"/>
        <w:spacing w:before="0" w:beforeAutospacing="0" w:after="0" w:afterAutospacing="0"/>
        <w:ind w:left="720"/>
        <w:jc w:val="both"/>
        <w:textAlignment w:val="baseline"/>
        <w:rPr>
          <w:rFonts w:asciiTheme="minorHAnsi" w:hAnsiTheme="minorHAnsi" w:cstheme="minorHAnsi"/>
          <w:sz w:val="20"/>
          <w:szCs w:val="20"/>
        </w:rPr>
      </w:pPr>
    </w:p>
    <w:p w14:paraId="6F3A3A32" w14:textId="4D7F005B" w:rsidR="001166C7" w:rsidRPr="00DB1D8A" w:rsidRDefault="001166C7" w:rsidP="00B80FC8">
      <w:pPr>
        <w:pStyle w:val="paragraph"/>
        <w:numPr>
          <w:ilvl w:val="0"/>
          <w:numId w:val="48"/>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Fortalecer los recursos financieros para que la secretaría pueda desarrollar acciones a mediano y largo plazo en favor de los productores.</w:t>
      </w:r>
    </w:p>
    <w:p w14:paraId="27D7897A" w14:textId="1C3D7FE6"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12C1C3CC" w14:textId="7E60500D" w:rsidR="001166C7" w:rsidRPr="00DB1D8A" w:rsidRDefault="001166C7" w:rsidP="00B80FC8">
      <w:pPr>
        <w:pStyle w:val="paragraph"/>
        <w:numPr>
          <w:ilvl w:val="0"/>
          <w:numId w:val="49"/>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Desarrollar con el personal adecuado canales de comercialización para los pequeños productores de la zona rural de Manizales.</w:t>
      </w:r>
    </w:p>
    <w:p w14:paraId="2E811E9C" w14:textId="4FEBF716" w:rsidR="001166C7" w:rsidRPr="00DB1D8A" w:rsidRDefault="001166C7" w:rsidP="00B80FC8">
      <w:pPr>
        <w:pStyle w:val="paragraph"/>
        <w:spacing w:before="0" w:beforeAutospacing="0" w:after="0" w:afterAutospacing="0"/>
        <w:ind w:left="705" w:hanging="570"/>
        <w:jc w:val="both"/>
        <w:textAlignment w:val="baseline"/>
        <w:rPr>
          <w:rFonts w:asciiTheme="minorHAnsi" w:hAnsiTheme="minorHAnsi" w:cstheme="minorHAnsi"/>
          <w:sz w:val="20"/>
          <w:szCs w:val="20"/>
        </w:rPr>
      </w:pPr>
    </w:p>
    <w:p w14:paraId="2A8014AD" w14:textId="2A72E448" w:rsidR="001166C7" w:rsidRPr="00DB1D8A" w:rsidRDefault="001166C7" w:rsidP="00B80FC8">
      <w:pPr>
        <w:pStyle w:val="paragraph"/>
        <w:numPr>
          <w:ilvl w:val="0"/>
          <w:numId w:val="50"/>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Fortalecer una a una las asociaciones que tienen la disposición y el interés de continuar trabajando para mejorar las condiciones de sus asociados.</w:t>
      </w:r>
    </w:p>
    <w:p w14:paraId="0EA5E7B3" w14:textId="14AC571B"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0DB67002" w14:textId="77777777" w:rsidR="001166C7" w:rsidRPr="00DB1D8A" w:rsidRDefault="001166C7" w:rsidP="00B80FC8">
      <w:pPr>
        <w:pStyle w:val="paragraph"/>
        <w:spacing w:before="0" w:beforeAutospacing="0" w:after="0" w:afterAutospacing="0"/>
        <w:jc w:val="both"/>
        <w:textAlignment w:val="baseline"/>
        <w:rPr>
          <w:rStyle w:val="normaltextrun"/>
          <w:rFonts w:asciiTheme="minorHAnsi" w:hAnsiTheme="minorHAnsi" w:cstheme="minorHAnsi"/>
          <w:b/>
          <w:bCs/>
          <w:i/>
          <w:iCs/>
          <w:sz w:val="20"/>
          <w:szCs w:val="20"/>
          <w:lang w:val="es-ES"/>
        </w:rPr>
      </w:pPr>
    </w:p>
    <w:p w14:paraId="2AF3B620" w14:textId="32965C15"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b/>
          <w:bCs/>
          <w:iCs/>
          <w:sz w:val="20"/>
          <w:szCs w:val="20"/>
        </w:rPr>
      </w:pPr>
      <w:r w:rsidRPr="00DB1D8A">
        <w:rPr>
          <w:rStyle w:val="normaltextrun"/>
          <w:rFonts w:asciiTheme="minorHAnsi" w:hAnsiTheme="minorHAnsi" w:cstheme="minorHAnsi"/>
          <w:b/>
          <w:bCs/>
          <w:iCs/>
          <w:sz w:val="20"/>
          <w:szCs w:val="20"/>
          <w:lang w:val="es-ES"/>
        </w:rPr>
        <w:t>Recomendaciones Generales:</w:t>
      </w:r>
    </w:p>
    <w:p w14:paraId="629EA258" w14:textId="4D577116"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7AC6F710" w14:textId="2E9A4291"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En el ejercicio de estos 12 meses que hemos podido estar al frente de la Secretaría de Agricultura, se ha logrado identificar la necesidad de realizar ajustes en algunos aspectos que conlleven a una mejora continua en la prestación del servicio:</w:t>
      </w:r>
    </w:p>
    <w:p w14:paraId="3E010CA2" w14:textId="6EF88BE4"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494E8B60" w14:textId="4D0F6C6A" w:rsidR="001166C7" w:rsidRPr="00DB1D8A" w:rsidRDefault="001166C7" w:rsidP="00B80FC8">
      <w:pPr>
        <w:pStyle w:val="paragraph"/>
        <w:spacing w:before="0" w:beforeAutospacing="0" w:after="0" w:afterAutospacing="0"/>
        <w:jc w:val="both"/>
        <w:textAlignment w:val="baseline"/>
        <w:rPr>
          <w:rStyle w:val="normaltextrun"/>
          <w:rFonts w:asciiTheme="minorHAnsi" w:hAnsiTheme="minorHAnsi" w:cstheme="minorHAnsi"/>
          <w:color w:val="000000"/>
          <w:sz w:val="20"/>
          <w:szCs w:val="20"/>
          <w:lang w:val="es-ES"/>
        </w:rPr>
      </w:pPr>
      <w:r w:rsidRPr="00DB1D8A">
        <w:rPr>
          <w:rStyle w:val="normaltextrun"/>
          <w:rFonts w:asciiTheme="minorHAnsi" w:hAnsiTheme="minorHAnsi" w:cstheme="minorHAnsi"/>
          <w:color w:val="000000"/>
          <w:sz w:val="20"/>
          <w:szCs w:val="20"/>
          <w:lang w:val="es-ES"/>
        </w:rPr>
        <w:t xml:space="preserve">1.     Se recomienda darle continuidad al levantamiento de información </w:t>
      </w:r>
      <w:proofErr w:type="spellStart"/>
      <w:r w:rsidRPr="00DB1D8A">
        <w:rPr>
          <w:rStyle w:val="normaltextrun"/>
          <w:rFonts w:asciiTheme="minorHAnsi" w:hAnsiTheme="minorHAnsi" w:cstheme="minorHAnsi"/>
          <w:color w:val="000000"/>
          <w:sz w:val="20"/>
          <w:szCs w:val="20"/>
          <w:lang w:val="es-ES"/>
        </w:rPr>
        <w:t>Georeferenciada</w:t>
      </w:r>
      <w:proofErr w:type="spellEnd"/>
      <w:r w:rsidRPr="00DB1D8A">
        <w:rPr>
          <w:rStyle w:val="normaltextrun"/>
          <w:rFonts w:asciiTheme="minorHAnsi" w:hAnsiTheme="minorHAnsi" w:cstheme="minorHAnsi"/>
          <w:color w:val="000000"/>
          <w:sz w:val="20"/>
          <w:szCs w:val="20"/>
          <w:lang w:val="es-ES"/>
        </w:rPr>
        <w:t>, con el</w:t>
      </w:r>
    </w:p>
    <w:p w14:paraId="6545CA9F" w14:textId="3360BC71" w:rsidR="001166C7" w:rsidRPr="00DB1D8A" w:rsidRDefault="001166C7" w:rsidP="00B80FC8">
      <w:pPr>
        <w:pStyle w:val="paragraph"/>
        <w:spacing w:before="0" w:beforeAutospacing="0" w:after="0" w:afterAutospacing="0"/>
        <w:jc w:val="both"/>
        <w:textAlignment w:val="baseline"/>
        <w:rPr>
          <w:rStyle w:val="normaltextrun"/>
          <w:rFonts w:asciiTheme="minorHAnsi" w:hAnsiTheme="minorHAnsi" w:cstheme="minorHAnsi"/>
          <w:color w:val="000000"/>
          <w:sz w:val="20"/>
          <w:szCs w:val="20"/>
          <w:lang w:val="es-ES"/>
        </w:rPr>
      </w:pPr>
      <w:r w:rsidRPr="00DB1D8A">
        <w:rPr>
          <w:rStyle w:val="normaltextrun"/>
          <w:rFonts w:asciiTheme="minorHAnsi" w:hAnsiTheme="minorHAnsi" w:cstheme="minorHAnsi"/>
          <w:color w:val="000000"/>
          <w:sz w:val="20"/>
          <w:szCs w:val="20"/>
          <w:lang w:val="es-ES"/>
        </w:rPr>
        <w:t>fin de contar con una información precisa de los pequeños productores rurales de Manizales.</w:t>
      </w:r>
    </w:p>
    <w:p w14:paraId="417B336B" w14:textId="6342C519"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Aplicativo SURVEY de la secretaría de planeación oficina SIG.</w:t>
      </w:r>
    </w:p>
    <w:p w14:paraId="2E705ACD" w14:textId="1EE11AAC" w:rsidR="001166C7" w:rsidRPr="00DB1D8A" w:rsidRDefault="001166C7" w:rsidP="00B80FC8">
      <w:pPr>
        <w:pStyle w:val="paragraph"/>
        <w:spacing w:before="0" w:beforeAutospacing="0" w:after="0" w:afterAutospacing="0"/>
        <w:ind w:left="705" w:hanging="57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Esta captura de información permite que se tenga claridad con relación a los pequeños productores del municipio de Manizales para: conocer a ciencia cierta la realidad agrícola y pecuaria de la zona rural, para la elaboración de proyectos, para la postulación de productores a los diferentes programas que se realicen por la secretaría de manera directa o a los que se definan por otras entidades.</w:t>
      </w:r>
    </w:p>
    <w:p w14:paraId="27583687" w14:textId="0694C590" w:rsidR="001166C7" w:rsidRPr="00DB1D8A" w:rsidRDefault="001166C7" w:rsidP="00B80FC8">
      <w:pPr>
        <w:pStyle w:val="paragraph"/>
        <w:spacing w:before="0" w:beforeAutospacing="0" w:after="0" w:afterAutospacing="0"/>
        <w:ind w:left="709" w:hanging="574"/>
        <w:jc w:val="both"/>
        <w:textAlignment w:val="baseline"/>
        <w:rPr>
          <w:rStyle w:val="eop"/>
          <w:rFonts w:asciiTheme="minorHAnsi" w:hAnsiTheme="minorHAnsi" w:cstheme="minorHAnsi"/>
          <w:color w:val="000000"/>
          <w:sz w:val="20"/>
          <w:szCs w:val="20"/>
        </w:rPr>
      </w:pPr>
      <w:r w:rsidRPr="00DB1D8A">
        <w:rPr>
          <w:rStyle w:val="normaltextrun"/>
          <w:rFonts w:asciiTheme="minorHAnsi" w:hAnsiTheme="minorHAnsi" w:cstheme="minorHAnsi"/>
          <w:color w:val="000000"/>
          <w:sz w:val="20"/>
          <w:szCs w:val="20"/>
          <w:lang w:val="es-ES"/>
        </w:rPr>
        <w:lastRenderedPageBreak/>
        <w:t xml:space="preserve">Actualmente Manizales cuenta con la información </w:t>
      </w:r>
      <w:proofErr w:type="spellStart"/>
      <w:r w:rsidRPr="00DB1D8A">
        <w:rPr>
          <w:rStyle w:val="normaltextrun"/>
          <w:rFonts w:asciiTheme="minorHAnsi" w:hAnsiTheme="minorHAnsi" w:cstheme="minorHAnsi"/>
          <w:color w:val="000000"/>
          <w:sz w:val="20"/>
          <w:szCs w:val="20"/>
          <w:lang w:val="es-ES"/>
        </w:rPr>
        <w:t>Georeferenciada</w:t>
      </w:r>
      <w:proofErr w:type="spellEnd"/>
      <w:r w:rsidRPr="00DB1D8A">
        <w:rPr>
          <w:rStyle w:val="normaltextrun"/>
          <w:rFonts w:asciiTheme="minorHAnsi" w:hAnsiTheme="minorHAnsi" w:cstheme="minorHAnsi"/>
          <w:color w:val="000000"/>
          <w:sz w:val="20"/>
          <w:szCs w:val="20"/>
          <w:lang w:val="es-ES"/>
        </w:rPr>
        <w:t xml:space="preserve"> del catastro multipropósito del gestor catastral Masora, pero se ha identificado que la misma no comprende con suficiencia o actualizada la información correspondiente a la actividad agropecuaria. Sin embargo, de dicha información se puede concluir que en la zona rural se cuenta con un total de predios con vocación agrícola de 3.548, pecuario 210 y agropecuario 1.661.</w:t>
      </w:r>
    </w:p>
    <w:p w14:paraId="7E309A87" w14:textId="77777777" w:rsidR="001166C7" w:rsidRPr="00DB1D8A" w:rsidRDefault="001166C7" w:rsidP="00B80FC8">
      <w:pPr>
        <w:pStyle w:val="paragraph"/>
        <w:spacing w:before="0" w:beforeAutospacing="0" w:after="0" w:afterAutospacing="0"/>
        <w:ind w:left="709" w:hanging="574"/>
        <w:jc w:val="both"/>
        <w:textAlignment w:val="baseline"/>
        <w:rPr>
          <w:rFonts w:asciiTheme="minorHAnsi" w:hAnsiTheme="minorHAnsi" w:cstheme="minorHAnsi"/>
          <w:sz w:val="20"/>
          <w:szCs w:val="20"/>
        </w:rPr>
      </w:pPr>
    </w:p>
    <w:p w14:paraId="29A523CE" w14:textId="0A8216E0" w:rsidR="001166C7" w:rsidRPr="00DB1D8A" w:rsidRDefault="001166C7" w:rsidP="00B80FC8">
      <w:pPr>
        <w:pStyle w:val="paragraph"/>
        <w:spacing w:before="0" w:beforeAutospacing="0" w:after="0" w:afterAutospacing="0"/>
        <w:ind w:left="705" w:hanging="570"/>
        <w:jc w:val="both"/>
        <w:textAlignment w:val="baseline"/>
        <w:rPr>
          <w:rStyle w:val="eop"/>
          <w:rFonts w:asciiTheme="minorHAnsi" w:hAnsiTheme="minorHAnsi" w:cstheme="minorHAnsi"/>
          <w:color w:val="000000"/>
          <w:sz w:val="20"/>
          <w:szCs w:val="20"/>
        </w:rPr>
      </w:pPr>
      <w:r w:rsidRPr="00DB1D8A">
        <w:rPr>
          <w:rStyle w:val="normaltextrun"/>
          <w:rFonts w:asciiTheme="minorHAnsi" w:hAnsiTheme="minorHAnsi" w:cstheme="minorHAnsi"/>
          <w:color w:val="000000"/>
          <w:sz w:val="20"/>
          <w:szCs w:val="20"/>
          <w:lang w:val="es-ES"/>
        </w:rPr>
        <w:t xml:space="preserve">2.       En el año 2025 vence la Política Pública de Desarrollo Rural que fue definida para el periodo 2015-2025, por tal motivo, se ha destinado un recurso para la formulación de </w:t>
      </w:r>
      <w:proofErr w:type="gramStart"/>
      <w:r w:rsidRPr="00DB1D8A">
        <w:rPr>
          <w:rStyle w:val="normaltextrun"/>
          <w:rFonts w:asciiTheme="minorHAnsi" w:hAnsiTheme="minorHAnsi" w:cstheme="minorHAnsi"/>
          <w:color w:val="000000"/>
          <w:sz w:val="20"/>
          <w:szCs w:val="20"/>
          <w:lang w:val="es-ES"/>
        </w:rPr>
        <w:t>la misma</w:t>
      </w:r>
      <w:proofErr w:type="gramEnd"/>
      <w:r w:rsidRPr="00DB1D8A">
        <w:rPr>
          <w:rStyle w:val="normaltextrun"/>
          <w:rFonts w:asciiTheme="minorHAnsi" w:hAnsiTheme="minorHAnsi" w:cstheme="minorHAnsi"/>
          <w:color w:val="000000"/>
          <w:sz w:val="20"/>
          <w:szCs w:val="20"/>
          <w:lang w:val="es-ES"/>
        </w:rPr>
        <w:t xml:space="preserve"> para la vigencia 2024.</w:t>
      </w:r>
    </w:p>
    <w:p w14:paraId="3F5B6BEE" w14:textId="77777777" w:rsidR="001166C7" w:rsidRPr="00DB1D8A" w:rsidRDefault="001166C7" w:rsidP="00B80FC8">
      <w:pPr>
        <w:pStyle w:val="paragraph"/>
        <w:spacing w:before="0" w:beforeAutospacing="0" w:after="0" w:afterAutospacing="0"/>
        <w:ind w:left="705" w:hanging="570"/>
        <w:jc w:val="both"/>
        <w:textAlignment w:val="baseline"/>
        <w:rPr>
          <w:rFonts w:asciiTheme="minorHAnsi" w:hAnsiTheme="minorHAnsi" w:cstheme="minorHAnsi"/>
          <w:sz w:val="20"/>
          <w:szCs w:val="20"/>
        </w:rPr>
      </w:pPr>
    </w:p>
    <w:p w14:paraId="314857FD" w14:textId="0CE2DD77" w:rsidR="001166C7" w:rsidRPr="00DB1D8A" w:rsidRDefault="001166C7" w:rsidP="00B80FC8">
      <w:pPr>
        <w:pStyle w:val="paragraph"/>
        <w:spacing w:before="0" w:beforeAutospacing="0" w:after="0" w:afterAutospacing="0"/>
        <w:jc w:val="both"/>
        <w:textAlignment w:val="baseline"/>
        <w:rPr>
          <w:rStyle w:val="normaltextrun"/>
          <w:rFonts w:asciiTheme="minorHAnsi" w:hAnsiTheme="minorHAnsi" w:cstheme="minorHAnsi"/>
          <w:color w:val="000000"/>
          <w:sz w:val="20"/>
          <w:szCs w:val="20"/>
          <w:lang w:val="es-ES"/>
        </w:rPr>
      </w:pPr>
      <w:r w:rsidRPr="00DB1D8A">
        <w:rPr>
          <w:rStyle w:val="normaltextrun"/>
          <w:rFonts w:asciiTheme="minorHAnsi" w:hAnsiTheme="minorHAnsi" w:cstheme="minorHAnsi"/>
          <w:color w:val="000000"/>
          <w:sz w:val="20"/>
          <w:szCs w:val="20"/>
          <w:lang w:val="es-ES"/>
        </w:rPr>
        <w:t>3.       Es necesario desarrollar desde el inicio del año, un programa enfocado a productores</w:t>
      </w:r>
    </w:p>
    <w:p w14:paraId="3F64462C" w14:textId="7E66DF83" w:rsidR="001166C7" w:rsidRPr="00DB1D8A" w:rsidRDefault="001166C7" w:rsidP="00B80FC8">
      <w:pPr>
        <w:pStyle w:val="paragraph"/>
        <w:spacing w:before="0" w:beforeAutospacing="0" w:after="0" w:afterAutospacing="0"/>
        <w:jc w:val="both"/>
        <w:textAlignment w:val="baseline"/>
        <w:rPr>
          <w:rStyle w:val="eop"/>
          <w:rFonts w:asciiTheme="minorHAnsi" w:hAnsiTheme="minorHAnsi" w:cstheme="minorHAnsi"/>
          <w:color w:val="000000"/>
          <w:sz w:val="20"/>
          <w:szCs w:val="20"/>
        </w:rPr>
      </w:pPr>
      <w:r w:rsidRPr="00DB1D8A">
        <w:rPr>
          <w:rStyle w:val="normaltextrun"/>
          <w:rFonts w:asciiTheme="minorHAnsi" w:hAnsiTheme="minorHAnsi" w:cstheme="minorHAnsi"/>
          <w:color w:val="000000"/>
          <w:sz w:val="20"/>
          <w:szCs w:val="20"/>
          <w:lang w:val="es-ES"/>
        </w:rPr>
        <w:t>pecuarios: ganadería, porcicultura, otro.</w:t>
      </w:r>
    </w:p>
    <w:p w14:paraId="04E4E7D8" w14:textId="77777777"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5C9F057C" w14:textId="62257C8A" w:rsidR="001166C7" w:rsidRPr="00DB1D8A" w:rsidRDefault="001166C7" w:rsidP="00B80FC8">
      <w:pPr>
        <w:pStyle w:val="paragraph"/>
        <w:spacing w:before="0" w:beforeAutospacing="0" w:after="0" w:afterAutospacing="0"/>
        <w:ind w:left="705" w:hanging="570"/>
        <w:jc w:val="both"/>
        <w:textAlignment w:val="baseline"/>
        <w:rPr>
          <w:rFonts w:asciiTheme="minorHAnsi" w:hAnsiTheme="minorHAnsi" w:cstheme="minorHAnsi"/>
          <w:sz w:val="20"/>
          <w:szCs w:val="20"/>
        </w:rPr>
      </w:pPr>
      <w:r w:rsidRPr="00DB1D8A">
        <w:rPr>
          <w:rFonts w:asciiTheme="minorHAnsi" w:hAnsiTheme="minorHAnsi" w:cstheme="minorHAnsi"/>
          <w:sz w:val="20"/>
          <w:szCs w:val="20"/>
        </w:rPr>
        <w:t xml:space="preserve">4.      </w:t>
      </w:r>
      <w:r w:rsidRPr="00DB1D8A">
        <w:rPr>
          <w:rStyle w:val="normaltextrun"/>
          <w:rFonts w:asciiTheme="minorHAnsi" w:hAnsiTheme="minorHAnsi" w:cstheme="minorHAnsi"/>
          <w:color w:val="000000"/>
          <w:sz w:val="20"/>
          <w:szCs w:val="20"/>
          <w:lang w:val="es-ES"/>
        </w:rPr>
        <w:t>Resulta importante contar con una persona capacitada y con experiencia en la formulación y elaboración de proyectos agropecuarios, que se enfoque en la búsqueda de recursos del nivel nacional y de cooperación internacional.</w:t>
      </w:r>
    </w:p>
    <w:p w14:paraId="5BA252D7" w14:textId="34CE364E" w:rsidR="001166C7" w:rsidRPr="00DB1D8A" w:rsidRDefault="001166C7" w:rsidP="00B80FC8">
      <w:pPr>
        <w:pStyle w:val="paragraph"/>
        <w:spacing w:before="0" w:beforeAutospacing="0" w:after="0" w:afterAutospacing="0"/>
        <w:ind w:left="705" w:hanging="570"/>
        <w:jc w:val="both"/>
        <w:textAlignment w:val="baseline"/>
        <w:rPr>
          <w:rFonts w:asciiTheme="minorHAnsi" w:hAnsiTheme="minorHAnsi" w:cstheme="minorHAnsi"/>
          <w:sz w:val="20"/>
          <w:szCs w:val="20"/>
        </w:rPr>
      </w:pPr>
      <w:r w:rsidRPr="00DB1D8A">
        <w:rPr>
          <w:rFonts w:asciiTheme="minorHAnsi" w:hAnsiTheme="minorHAnsi" w:cstheme="minorHAnsi"/>
          <w:sz w:val="20"/>
          <w:szCs w:val="20"/>
        </w:rPr>
        <w:t xml:space="preserve">5.    </w:t>
      </w:r>
      <w:r w:rsidRPr="00DB1D8A">
        <w:rPr>
          <w:rStyle w:val="normaltextrun"/>
          <w:rFonts w:asciiTheme="minorHAnsi" w:hAnsiTheme="minorHAnsi" w:cstheme="minorHAnsi"/>
          <w:color w:val="000000"/>
          <w:sz w:val="20"/>
          <w:szCs w:val="20"/>
          <w:lang w:val="es-ES"/>
        </w:rPr>
        <w:t xml:space="preserve">El Consejo Municipal de Desarrollo Rural, deberá tenerse en cuenta para las funciones asignadas y reunirse con la periodicidad necesaria, ha sido un reclamo de los miembros </w:t>
      </w:r>
      <w:proofErr w:type="gramStart"/>
      <w:r w:rsidRPr="00DB1D8A">
        <w:rPr>
          <w:rStyle w:val="normaltextrun"/>
          <w:rFonts w:asciiTheme="minorHAnsi" w:hAnsiTheme="minorHAnsi" w:cstheme="minorHAnsi"/>
          <w:color w:val="000000"/>
          <w:sz w:val="20"/>
          <w:szCs w:val="20"/>
          <w:lang w:val="es-ES"/>
        </w:rPr>
        <w:t>del mismo</w:t>
      </w:r>
      <w:proofErr w:type="gramEnd"/>
      <w:r w:rsidRPr="00DB1D8A">
        <w:rPr>
          <w:rStyle w:val="normaltextrun"/>
          <w:rFonts w:asciiTheme="minorHAnsi" w:hAnsiTheme="minorHAnsi" w:cstheme="minorHAnsi"/>
          <w:color w:val="000000"/>
          <w:sz w:val="20"/>
          <w:szCs w:val="20"/>
          <w:lang w:val="es-ES"/>
        </w:rPr>
        <w:t>.</w:t>
      </w:r>
    </w:p>
    <w:p w14:paraId="7D50F86A" w14:textId="66061F68" w:rsidR="001166C7" w:rsidRPr="00DB1D8A" w:rsidRDefault="001166C7" w:rsidP="00B80FC8">
      <w:pPr>
        <w:pStyle w:val="paragraph"/>
        <w:spacing w:before="0" w:beforeAutospacing="0" w:after="0" w:afterAutospacing="0"/>
        <w:ind w:left="705" w:hanging="570"/>
        <w:jc w:val="both"/>
        <w:textAlignment w:val="baseline"/>
        <w:rPr>
          <w:rFonts w:asciiTheme="minorHAnsi" w:hAnsiTheme="minorHAnsi" w:cstheme="minorHAnsi"/>
          <w:sz w:val="20"/>
          <w:szCs w:val="20"/>
        </w:rPr>
      </w:pPr>
    </w:p>
    <w:p w14:paraId="2656F372" w14:textId="13EFC727" w:rsidR="001166C7" w:rsidRPr="00DB1D8A" w:rsidRDefault="001166C7" w:rsidP="00B80FC8">
      <w:pPr>
        <w:pStyle w:val="paragraph"/>
        <w:spacing w:before="0" w:beforeAutospacing="0" w:after="0" w:afterAutospacing="0"/>
        <w:ind w:left="72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Para el año 2024 deberán adelantarse las elecciones de los nuevos integrantes del CMDR.</w:t>
      </w:r>
    </w:p>
    <w:p w14:paraId="70C6167B" w14:textId="70B7EBFF" w:rsidR="001166C7" w:rsidRPr="00DB1D8A" w:rsidRDefault="001166C7" w:rsidP="00B80FC8">
      <w:pPr>
        <w:pStyle w:val="paragraph"/>
        <w:spacing w:before="0" w:beforeAutospacing="0" w:after="0" w:afterAutospacing="0"/>
        <w:ind w:left="705" w:hanging="570"/>
        <w:jc w:val="both"/>
        <w:textAlignment w:val="baseline"/>
        <w:rPr>
          <w:rFonts w:asciiTheme="minorHAnsi" w:hAnsiTheme="minorHAnsi" w:cstheme="minorHAnsi"/>
          <w:sz w:val="20"/>
          <w:szCs w:val="20"/>
        </w:rPr>
      </w:pPr>
    </w:p>
    <w:p w14:paraId="7A59641E" w14:textId="5AE584C1" w:rsidR="001166C7" w:rsidRPr="00DB1D8A" w:rsidRDefault="001166C7" w:rsidP="00B80FC8">
      <w:pPr>
        <w:pStyle w:val="paragraph"/>
        <w:spacing w:before="0" w:beforeAutospacing="0" w:after="0" w:afterAutospacing="0"/>
        <w:ind w:left="705"/>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La Procuradora 5 Judicial II para asuntos ambientales y agrarios solicitó en octubre de 2023, que se siga invitando a las reuniones del CMDR.</w:t>
      </w:r>
    </w:p>
    <w:p w14:paraId="5262C16B" w14:textId="3222C857" w:rsidR="001166C7" w:rsidRPr="00DB1D8A" w:rsidRDefault="001166C7" w:rsidP="00B80FC8">
      <w:pPr>
        <w:pStyle w:val="paragraph"/>
        <w:spacing w:before="0" w:beforeAutospacing="0" w:after="0" w:afterAutospacing="0"/>
        <w:ind w:left="705" w:hanging="570"/>
        <w:jc w:val="both"/>
        <w:textAlignment w:val="baseline"/>
        <w:rPr>
          <w:rFonts w:asciiTheme="minorHAnsi" w:hAnsiTheme="minorHAnsi" w:cstheme="minorHAnsi"/>
          <w:sz w:val="20"/>
          <w:szCs w:val="20"/>
        </w:rPr>
      </w:pPr>
    </w:p>
    <w:p w14:paraId="31A2FCB7" w14:textId="7B6C7E7B" w:rsidR="001166C7" w:rsidRPr="00DB1D8A" w:rsidRDefault="001166C7" w:rsidP="00B80FC8">
      <w:pPr>
        <w:pStyle w:val="paragraph"/>
        <w:numPr>
          <w:ilvl w:val="0"/>
          <w:numId w:val="51"/>
        </w:numPr>
        <w:spacing w:before="0" w:beforeAutospacing="0" w:after="0" w:afterAutospacing="0"/>
        <w:ind w:left="360" w:firstLine="0"/>
        <w:jc w:val="both"/>
        <w:textAlignment w:val="baseline"/>
        <w:rPr>
          <w:rStyle w:val="normaltextrun"/>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Para el año 2023 se llevó a cabo una variación a como se tenía establecido la</w:t>
      </w:r>
    </w:p>
    <w:p w14:paraId="54C5BFF6" w14:textId="1F79A460" w:rsidR="001166C7" w:rsidRPr="00DB1D8A" w:rsidRDefault="001166C7" w:rsidP="00B80FC8">
      <w:pPr>
        <w:pStyle w:val="paragraph"/>
        <w:spacing w:before="0" w:beforeAutospacing="0" w:after="0" w:afterAutospacing="0"/>
        <w:ind w:left="36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conmemoración de jóvenes y mujeres rurales.</w:t>
      </w:r>
    </w:p>
    <w:p w14:paraId="41622525" w14:textId="18A3B19F" w:rsidR="001166C7" w:rsidRPr="00DB1D8A" w:rsidRDefault="001166C7" w:rsidP="00B80FC8">
      <w:pPr>
        <w:pStyle w:val="paragraph"/>
        <w:spacing w:before="0" w:beforeAutospacing="0" w:after="0" w:afterAutospacing="0"/>
        <w:ind w:left="705" w:hanging="570"/>
        <w:jc w:val="both"/>
        <w:textAlignment w:val="baseline"/>
        <w:rPr>
          <w:rFonts w:asciiTheme="minorHAnsi" w:hAnsiTheme="minorHAnsi" w:cstheme="minorHAnsi"/>
          <w:sz w:val="20"/>
          <w:szCs w:val="20"/>
        </w:rPr>
      </w:pPr>
    </w:p>
    <w:p w14:paraId="6D37E20B" w14:textId="5AE1E3D2" w:rsidR="001166C7" w:rsidRPr="00DB1D8A" w:rsidRDefault="001166C7" w:rsidP="00B80FC8">
      <w:pPr>
        <w:pStyle w:val="paragraph"/>
        <w:spacing w:before="0" w:beforeAutospacing="0" w:after="0" w:afterAutospacing="0"/>
        <w:ind w:left="72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En años anteriores solo se hacía un día de reconocimiento, pero para esta vigencia se llevó a cabo los siguientes proyectos:</w:t>
      </w:r>
    </w:p>
    <w:p w14:paraId="13E7A587" w14:textId="26EDDEEF" w:rsidR="001166C7" w:rsidRPr="00DB1D8A" w:rsidRDefault="001166C7" w:rsidP="00B80FC8">
      <w:pPr>
        <w:pStyle w:val="paragraph"/>
        <w:spacing w:before="0" w:beforeAutospacing="0" w:after="0" w:afterAutospacing="0"/>
        <w:ind w:left="705" w:hanging="570"/>
        <w:jc w:val="both"/>
        <w:textAlignment w:val="baseline"/>
        <w:rPr>
          <w:rFonts w:asciiTheme="minorHAnsi" w:hAnsiTheme="minorHAnsi" w:cstheme="minorHAnsi"/>
          <w:sz w:val="20"/>
          <w:szCs w:val="20"/>
        </w:rPr>
      </w:pPr>
    </w:p>
    <w:p w14:paraId="38C5E451" w14:textId="0E8E4308" w:rsidR="001166C7" w:rsidRPr="00DB1D8A" w:rsidRDefault="001166C7" w:rsidP="00B80FC8">
      <w:pPr>
        <w:pStyle w:val="paragraph"/>
        <w:numPr>
          <w:ilvl w:val="0"/>
          <w:numId w:val="52"/>
        </w:numPr>
        <w:spacing w:before="0" w:beforeAutospacing="0" w:after="0" w:afterAutospacing="0"/>
        <w:ind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 xml:space="preserve">Jóvenes Rurales: Un seminario a través de convenio con la Universidad Autónoma de Manizales en cada uno de los corregimientos de la ciudad, que tuvo los siguientes componentes: 1. Territorio, ambiente y cultura; 2. Salud mental; 3. Participación ciudadana y 4. Robótica. Se convocaron a 30 jóvenes por corregimiento entre los 14 y 28 </w:t>
      </w:r>
      <w:proofErr w:type="gramStart"/>
      <w:r w:rsidRPr="00DB1D8A">
        <w:rPr>
          <w:rStyle w:val="normaltextrun"/>
          <w:rFonts w:asciiTheme="minorHAnsi" w:hAnsiTheme="minorHAnsi" w:cstheme="minorHAnsi"/>
          <w:color w:val="000000"/>
          <w:sz w:val="20"/>
          <w:szCs w:val="20"/>
          <w:lang w:val="es-ES"/>
        </w:rPr>
        <w:t>años de edad</w:t>
      </w:r>
      <w:proofErr w:type="gramEnd"/>
      <w:r w:rsidRPr="00DB1D8A">
        <w:rPr>
          <w:rStyle w:val="normaltextrun"/>
          <w:rFonts w:asciiTheme="minorHAnsi" w:hAnsiTheme="minorHAnsi" w:cstheme="minorHAnsi"/>
          <w:color w:val="000000"/>
          <w:sz w:val="20"/>
          <w:szCs w:val="20"/>
          <w:lang w:val="es-ES"/>
        </w:rPr>
        <w:t>, se apoyó la labor con las instituciones educativas.</w:t>
      </w:r>
    </w:p>
    <w:p w14:paraId="1AD4BAB7" w14:textId="02AE32F9" w:rsidR="001166C7" w:rsidRPr="00DB1D8A" w:rsidRDefault="001166C7" w:rsidP="00B80FC8">
      <w:pPr>
        <w:pStyle w:val="paragraph"/>
        <w:spacing w:before="0" w:beforeAutospacing="0" w:after="0" w:afterAutospacing="0"/>
        <w:ind w:left="1080"/>
        <w:jc w:val="both"/>
        <w:textAlignment w:val="baseline"/>
        <w:rPr>
          <w:rFonts w:asciiTheme="minorHAnsi" w:hAnsiTheme="minorHAnsi" w:cstheme="minorHAnsi"/>
          <w:sz w:val="20"/>
          <w:szCs w:val="20"/>
        </w:rPr>
      </w:pPr>
    </w:p>
    <w:p w14:paraId="6E0BB64D" w14:textId="6FE61C3F" w:rsidR="001166C7" w:rsidRPr="00DB1D8A" w:rsidRDefault="001166C7" w:rsidP="00B80FC8">
      <w:pPr>
        <w:pStyle w:val="paragraph"/>
        <w:numPr>
          <w:ilvl w:val="0"/>
          <w:numId w:val="53"/>
        </w:numPr>
        <w:spacing w:before="0" w:beforeAutospacing="0" w:after="0" w:afterAutospacing="0"/>
        <w:ind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Mujeres Rurales: En esta vigencia se llevó a cabo un programa que comprendía: identificación de emprendimientos en las mujeres de la zona rural, capacitación, ferias y reconocimientos por el trabajo que realizan.</w:t>
      </w:r>
    </w:p>
    <w:p w14:paraId="525D8E2D" w14:textId="69D69A04" w:rsidR="001166C7" w:rsidRPr="00DB1D8A" w:rsidRDefault="001166C7" w:rsidP="00B80FC8">
      <w:pPr>
        <w:pStyle w:val="paragraph"/>
        <w:spacing w:before="0" w:beforeAutospacing="0" w:after="0" w:afterAutospacing="0"/>
        <w:ind w:left="705" w:hanging="570"/>
        <w:jc w:val="both"/>
        <w:textAlignment w:val="baseline"/>
        <w:rPr>
          <w:rFonts w:asciiTheme="minorHAnsi" w:hAnsiTheme="minorHAnsi" w:cstheme="minorHAnsi"/>
          <w:sz w:val="20"/>
          <w:szCs w:val="20"/>
        </w:rPr>
      </w:pPr>
    </w:p>
    <w:p w14:paraId="6A2424E5" w14:textId="68DF8968"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Se focalizaron 40 mujeres de los distintos corregimientos de Manizales, se llevaron a cabo capacitaciones de fortalecimiento para sus emprendimientos, que comprendían productos o servicios que ellas prestaran para la comunidad. Al final se hizo el evento de cierre con 100 mujeres rurales a quienes se les hace reconocimiento por la labor desarrollada.</w:t>
      </w:r>
    </w:p>
    <w:p w14:paraId="07A84926" w14:textId="62A74195" w:rsidR="001166C7" w:rsidRPr="00DB1D8A" w:rsidRDefault="001166C7" w:rsidP="00B80FC8">
      <w:pPr>
        <w:pStyle w:val="paragraph"/>
        <w:spacing w:before="0" w:beforeAutospacing="0" w:after="0" w:afterAutospacing="0"/>
        <w:ind w:left="1080" w:hanging="570"/>
        <w:jc w:val="both"/>
        <w:textAlignment w:val="baseline"/>
        <w:rPr>
          <w:rFonts w:asciiTheme="minorHAnsi" w:hAnsiTheme="minorHAnsi" w:cstheme="minorHAnsi"/>
          <w:sz w:val="20"/>
          <w:szCs w:val="20"/>
        </w:rPr>
      </w:pPr>
    </w:p>
    <w:p w14:paraId="5E0AF61E" w14:textId="458BD30F"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7. Una de las mayores dificultades a la hora de la contratación, es el paso de todos los procesos contractuales por la Secretaría Jurídica del municipio, por ello, se recomienda definir a principios de año los procesos contractuales de insumos y elementos para los programas, con el fin de que de manera inmediata se empiece el proceso de cotización, ya que estos también son demorados por las poca aceptación de las empresas para cotizar, por ello, se vuelve demorado y dispendioso la contratación final.</w:t>
      </w:r>
    </w:p>
    <w:p w14:paraId="6590C965" w14:textId="202CCFCD"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7E8B0220" w14:textId="722CADC8"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8. Se debe seguir fortaleciendo el proceso de mercado campesino, para el año 2023 se dejó de tercerizar la realización del evento, lo que generó más apropiación por parte de la secretaría de este programa, adicional al control para que el ingreso de productores sea solo de personas de la zona rural de Manizales.</w:t>
      </w:r>
    </w:p>
    <w:p w14:paraId="35DD8F0B" w14:textId="3713C858"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La decisión de que fuera nuevamente el programa a cargo de la secretaría obedeció a los siguientes factores: 1. Solicitud de pertenecientes al mercado campesino; 2. Por solicitud de quienes pertenecían al mismo y 3. Por solicitud de los funcionarios y personal de la secretaría.</w:t>
      </w:r>
    </w:p>
    <w:p w14:paraId="0FC577EF" w14:textId="0CF9A706" w:rsidR="001166C7" w:rsidRPr="00DB1D8A" w:rsidRDefault="001166C7" w:rsidP="00B80FC8">
      <w:pPr>
        <w:pStyle w:val="paragraph"/>
        <w:spacing w:before="0" w:beforeAutospacing="0" w:after="0" w:afterAutospacing="0"/>
        <w:ind w:left="705" w:hanging="570"/>
        <w:jc w:val="both"/>
        <w:textAlignment w:val="baseline"/>
        <w:rPr>
          <w:rFonts w:asciiTheme="minorHAnsi" w:hAnsiTheme="minorHAnsi" w:cstheme="minorHAnsi"/>
          <w:sz w:val="20"/>
          <w:szCs w:val="20"/>
        </w:rPr>
      </w:pPr>
    </w:p>
    <w:p w14:paraId="2596C49F" w14:textId="6089367E"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lastRenderedPageBreak/>
        <w:t>El proceso ha contado con altas y bajas, pero haciendo una evaluación general ha sido beneficiosa la apropiación por parte de la secretaría del mercado campesino, ya que ha permitido tener contacto directo con los productores, la reducción en costos de realización de las ferias y se ha podido dotar con los elementos requeridos para su funcionamiento adecuado.</w:t>
      </w:r>
    </w:p>
    <w:p w14:paraId="2401D577" w14:textId="0AFC6B26"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7566F791" w14:textId="10A74F73"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9. Teniendo en cuenta la experiencia de este año con relación práctica utilizada para trabajar con el equipo de profesionales, es mucho mejor que los profesionales sean contratados para programas en específico, que ellos realicen la focalización de los productores con los cuales van a llevar a cabo un programa, lo ejecuten desde el inicio hasta el final y que se planee la necesidad de materiales e insumos que permitan que a lo largo del año ellos puedan responder por un programa en específico y mostrar como lograron llevarlo al final.</w:t>
      </w:r>
    </w:p>
    <w:p w14:paraId="0A345E81" w14:textId="7D9F9C8E"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606B9EDD" w14:textId="6F45F31D"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color w:val="000000"/>
          <w:sz w:val="20"/>
          <w:szCs w:val="20"/>
        </w:rPr>
      </w:pPr>
      <w:r w:rsidRPr="00DB1D8A">
        <w:rPr>
          <w:rStyle w:val="normaltextrun"/>
          <w:rFonts w:asciiTheme="minorHAnsi" w:hAnsiTheme="minorHAnsi" w:cstheme="minorHAnsi"/>
          <w:color w:val="000000"/>
          <w:sz w:val="20"/>
          <w:szCs w:val="20"/>
          <w:lang w:val="es-ES"/>
        </w:rPr>
        <w:t>10. La secretaría de agricultura cuenta con equipos tecnológicos obsoletos, tanto los de cómputo como los de audiovisuales, para ello se creó una actividad en el presupuesto para el próximo año que permita la adquisición de equipos que doten la secretaría.</w:t>
      </w:r>
    </w:p>
    <w:p w14:paraId="1BBA6DF0" w14:textId="300F0F48" w:rsidR="001166C7" w:rsidRPr="00DB1D8A" w:rsidRDefault="00633E25" w:rsidP="00B80FC8">
      <w:pPr>
        <w:pStyle w:val="Ttulo2"/>
        <w:jc w:val="both"/>
        <w:rPr>
          <w:lang w:eastAsia="es-CO"/>
        </w:rPr>
      </w:pPr>
      <w:bookmarkStart w:id="109" w:name="_Toc153274036"/>
      <w:r>
        <w:rPr>
          <w:lang w:eastAsia="es-CO"/>
        </w:rPr>
        <w:t>20</w:t>
      </w:r>
      <w:r w:rsidR="00C05802">
        <w:rPr>
          <w:lang w:eastAsia="es-CO"/>
        </w:rPr>
        <w:t xml:space="preserve">.11 </w:t>
      </w:r>
      <w:r w:rsidR="001166C7" w:rsidRPr="00DB1D8A">
        <w:rPr>
          <w:lang w:eastAsia="es-CO"/>
        </w:rPr>
        <w:t>SECRETARIA DE MOVILIDAD</w:t>
      </w:r>
      <w:bookmarkEnd w:id="109"/>
    </w:p>
    <w:p w14:paraId="708F5AED" w14:textId="698C7F5E" w:rsidR="001166C7" w:rsidRPr="00DB1D8A" w:rsidRDefault="001166C7" w:rsidP="00B80FC8">
      <w:pPr>
        <w:pStyle w:val="paragraph"/>
        <w:spacing w:before="0" w:beforeAutospacing="0" w:after="0" w:afterAutospacing="0"/>
        <w:jc w:val="both"/>
        <w:textAlignment w:val="baseline"/>
        <w:rPr>
          <w:rStyle w:val="eop"/>
          <w:rFonts w:asciiTheme="minorHAnsi" w:hAnsiTheme="minorHAnsi" w:cstheme="minorHAnsi"/>
          <w:sz w:val="20"/>
          <w:szCs w:val="20"/>
        </w:rPr>
      </w:pPr>
    </w:p>
    <w:p w14:paraId="46A02D02" w14:textId="77777777"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09EB89C2" w14:textId="4DFF1F46" w:rsidR="001166C7" w:rsidRPr="00DB1D8A" w:rsidRDefault="001166C7" w:rsidP="00B80FC8">
      <w:pPr>
        <w:pStyle w:val="paragraph"/>
        <w:numPr>
          <w:ilvl w:val="0"/>
          <w:numId w:val="54"/>
        </w:numPr>
        <w:shd w:val="clear" w:color="auto" w:fill="FFFFFF"/>
        <w:spacing w:before="0" w:beforeAutospacing="0" w:after="0" w:afterAutospacing="0"/>
        <w:jc w:val="both"/>
        <w:textAlignment w:val="baseline"/>
        <w:rPr>
          <w:rStyle w:val="eop"/>
          <w:rFonts w:asciiTheme="minorHAnsi" w:hAnsiTheme="minorHAnsi" w:cstheme="minorHAnsi"/>
          <w:sz w:val="20"/>
          <w:szCs w:val="20"/>
        </w:rPr>
      </w:pPr>
      <w:r w:rsidRPr="00DB1D8A">
        <w:rPr>
          <w:rStyle w:val="normaltextrun"/>
          <w:rFonts w:asciiTheme="minorHAnsi" w:hAnsiTheme="minorHAnsi" w:cstheme="minorHAnsi"/>
          <w:color w:val="222222"/>
          <w:sz w:val="20"/>
          <w:szCs w:val="20"/>
        </w:rPr>
        <w:t xml:space="preserve">Continuar con el </w:t>
      </w:r>
      <w:r w:rsidRPr="00DB1D8A">
        <w:rPr>
          <w:rStyle w:val="normaltextrun"/>
          <w:rFonts w:asciiTheme="minorHAnsi" w:hAnsiTheme="minorHAnsi" w:cstheme="minorHAnsi"/>
          <w:color w:val="000000"/>
          <w:sz w:val="20"/>
          <w:szCs w:val="20"/>
        </w:rPr>
        <w:t>Centro de Gestión de Movilidad de Manizales, proyecto que aplica los sistemas inteligentes de transporte (ITS), el cual se constituye como el primer Sistema Inteligente Nacional para la Infraestructura, el Tránsito y el Transporte (SILITT) conectado al SINITT del ministerio de Transporte. El proyecto tiene como objetivo reducir los tiempos de respuesta ante las novedades en las vías, reducir accidentalidad e informar al ciudadano sobre las condiciones de la movilidad en la ciudad.</w:t>
      </w:r>
    </w:p>
    <w:p w14:paraId="2C109DC3" w14:textId="77777777" w:rsidR="001166C7" w:rsidRPr="00DB1D8A" w:rsidRDefault="001166C7" w:rsidP="00B80FC8">
      <w:pPr>
        <w:pStyle w:val="paragraph"/>
        <w:shd w:val="clear" w:color="auto" w:fill="FFFFFF"/>
        <w:spacing w:before="0" w:beforeAutospacing="0" w:after="0" w:afterAutospacing="0"/>
        <w:ind w:left="720"/>
        <w:jc w:val="both"/>
        <w:textAlignment w:val="baseline"/>
        <w:rPr>
          <w:rStyle w:val="eop"/>
          <w:rFonts w:asciiTheme="minorHAnsi" w:hAnsiTheme="minorHAnsi" w:cstheme="minorHAnsi"/>
          <w:sz w:val="20"/>
          <w:szCs w:val="20"/>
        </w:rPr>
      </w:pPr>
    </w:p>
    <w:p w14:paraId="148103DB" w14:textId="4F5FB05F" w:rsidR="001166C7" w:rsidRPr="00DB1D8A" w:rsidRDefault="001166C7" w:rsidP="00B80FC8">
      <w:pPr>
        <w:pStyle w:val="paragraph"/>
        <w:numPr>
          <w:ilvl w:val="0"/>
          <w:numId w:val="54"/>
        </w:numPr>
        <w:shd w:val="clear" w:color="auto" w:fill="FFFFFF"/>
        <w:spacing w:before="0" w:beforeAutospacing="0" w:after="0" w:afterAutospacing="0"/>
        <w:jc w:val="both"/>
        <w:textAlignment w:val="baseline"/>
        <w:rPr>
          <w:rStyle w:val="eop"/>
          <w:rFonts w:asciiTheme="minorHAnsi" w:hAnsiTheme="minorHAnsi" w:cstheme="minorHAnsi"/>
          <w:sz w:val="20"/>
          <w:szCs w:val="20"/>
        </w:rPr>
      </w:pPr>
      <w:r w:rsidRPr="00DB1D8A">
        <w:rPr>
          <w:rStyle w:val="normaltextrun"/>
          <w:rFonts w:asciiTheme="minorHAnsi" w:hAnsiTheme="minorHAnsi" w:cstheme="minorHAnsi"/>
          <w:color w:val="000000"/>
          <w:sz w:val="20"/>
          <w:szCs w:val="20"/>
        </w:rPr>
        <w:t>Continuar con el trámite aplicando la ley 1730 de 2014, para los vehículos depositados en la subestación de Policía “Las Pavas” – vereda el Rosario – y los vehículos abandonados en los patios.</w:t>
      </w:r>
    </w:p>
    <w:p w14:paraId="347D9D02" w14:textId="77777777" w:rsidR="001166C7" w:rsidRPr="00DB1D8A" w:rsidRDefault="001166C7" w:rsidP="00B80FC8">
      <w:pPr>
        <w:pStyle w:val="paragraph"/>
        <w:spacing w:before="0" w:beforeAutospacing="0" w:after="0" w:afterAutospacing="0"/>
        <w:ind w:left="720"/>
        <w:jc w:val="both"/>
        <w:textAlignment w:val="baseline"/>
        <w:rPr>
          <w:rFonts w:asciiTheme="minorHAnsi" w:hAnsiTheme="minorHAnsi" w:cstheme="minorHAnsi"/>
          <w:color w:val="000000"/>
          <w:sz w:val="20"/>
          <w:szCs w:val="20"/>
        </w:rPr>
      </w:pPr>
    </w:p>
    <w:p w14:paraId="51FD3542" w14:textId="24FE1497" w:rsidR="001166C7" w:rsidRPr="00DB1D8A" w:rsidRDefault="001166C7" w:rsidP="00B80FC8">
      <w:pPr>
        <w:pStyle w:val="paragraph"/>
        <w:numPr>
          <w:ilvl w:val="0"/>
          <w:numId w:val="54"/>
        </w:numPr>
        <w:shd w:val="clear" w:color="auto" w:fill="FFFFFF"/>
        <w:spacing w:before="0" w:beforeAutospacing="0" w:after="0" w:afterAutospacing="0"/>
        <w:jc w:val="both"/>
        <w:textAlignment w:val="baseline"/>
        <w:rPr>
          <w:rStyle w:val="eop"/>
          <w:rFonts w:asciiTheme="minorHAnsi" w:hAnsiTheme="minorHAnsi" w:cstheme="minorHAnsi"/>
          <w:sz w:val="20"/>
          <w:szCs w:val="20"/>
        </w:rPr>
      </w:pPr>
      <w:r w:rsidRPr="00DB1D8A">
        <w:rPr>
          <w:rStyle w:val="normaltextrun"/>
          <w:rFonts w:asciiTheme="minorHAnsi" w:hAnsiTheme="minorHAnsi" w:cstheme="minorHAnsi"/>
          <w:color w:val="222222"/>
          <w:sz w:val="20"/>
          <w:szCs w:val="20"/>
        </w:rPr>
        <w:t>Mantener el apoyo para el control y regulación del tránsito y el transporte con Agentes de Tránsito adscritos a la Administración Municipal y aumentar su número de acuerdo con las relaciones técnicas.</w:t>
      </w:r>
    </w:p>
    <w:p w14:paraId="79F11584" w14:textId="77777777" w:rsidR="001166C7" w:rsidRPr="00DB1D8A" w:rsidRDefault="001166C7" w:rsidP="00B80FC8">
      <w:pPr>
        <w:pStyle w:val="paragraph"/>
        <w:shd w:val="clear" w:color="auto" w:fill="FFFFFF"/>
        <w:spacing w:before="0" w:beforeAutospacing="0" w:after="0" w:afterAutospacing="0"/>
        <w:ind w:left="720"/>
        <w:jc w:val="both"/>
        <w:textAlignment w:val="baseline"/>
        <w:rPr>
          <w:rFonts w:asciiTheme="minorHAnsi" w:hAnsiTheme="minorHAnsi" w:cstheme="minorHAnsi"/>
          <w:sz w:val="20"/>
          <w:szCs w:val="20"/>
        </w:rPr>
      </w:pPr>
    </w:p>
    <w:p w14:paraId="30D3626A" w14:textId="4268A3CC" w:rsidR="001166C7" w:rsidRPr="00DB1D8A" w:rsidRDefault="001166C7" w:rsidP="00B80FC8">
      <w:pPr>
        <w:pStyle w:val="paragraph"/>
        <w:numPr>
          <w:ilvl w:val="0"/>
          <w:numId w:val="54"/>
        </w:numPr>
        <w:spacing w:before="0" w:beforeAutospacing="0" w:after="0" w:afterAutospacing="0"/>
        <w:jc w:val="both"/>
        <w:textAlignment w:val="baseline"/>
        <w:rPr>
          <w:rStyle w:val="eop"/>
          <w:rFonts w:asciiTheme="minorHAnsi" w:hAnsiTheme="minorHAnsi" w:cstheme="minorHAnsi"/>
          <w:color w:val="000000"/>
          <w:sz w:val="20"/>
          <w:szCs w:val="20"/>
        </w:rPr>
      </w:pPr>
      <w:r w:rsidRPr="00DB1D8A">
        <w:rPr>
          <w:rStyle w:val="normaltextrun"/>
          <w:rFonts w:asciiTheme="minorHAnsi" w:hAnsiTheme="minorHAnsi" w:cstheme="minorHAnsi"/>
          <w:color w:val="000000"/>
          <w:sz w:val="20"/>
          <w:szCs w:val="20"/>
        </w:rPr>
        <w:t xml:space="preserve">La Secretaría de Movilidad debe continuar con el proceso de fortalecimiento de su grupo de agentes de tránsito, </w:t>
      </w:r>
      <w:proofErr w:type="gramStart"/>
      <w:r w:rsidRPr="00DB1D8A">
        <w:rPr>
          <w:rStyle w:val="normaltextrun"/>
          <w:rFonts w:asciiTheme="minorHAnsi" w:hAnsiTheme="minorHAnsi" w:cstheme="minorHAnsi"/>
          <w:color w:val="000000"/>
          <w:sz w:val="20"/>
          <w:szCs w:val="20"/>
        </w:rPr>
        <w:t>en razón de</w:t>
      </w:r>
      <w:proofErr w:type="gramEnd"/>
      <w:r w:rsidRPr="00DB1D8A">
        <w:rPr>
          <w:rStyle w:val="normaltextrun"/>
          <w:rFonts w:asciiTheme="minorHAnsi" w:hAnsiTheme="minorHAnsi" w:cstheme="minorHAnsi"/>
          <w:color w:val="000000"/>
          <w:sz w:val="20"/>
          <w:szCs w:val="20"/>
        </w:rPr>
        <w:t xml:space="preserve"> la decisión del Gobierno Nacional de desmotar la policía de tránsito en zonas urbanas.</w:t>
      </w:r>
    </w:p>
    <w:p w14:paraId="387340EB" w14:textId="77777777" w:rsidR="001166C7" w:rsidRPr="00DB1D8A" w:rsidRDefault="001166C7" w:rsidP="00B80FC8">
      <w:pPr>
        <w:pStyle w:val="paragraph"/>
        <w:spacing w:before="0" w:beforeAutospacing="0" w:after="0" w:afterAutospacing="0"/>
        <w:ind w:left="720"/>
        <w:jc w:val="both"/>
        <w:textAlignment w:val="baseline"/>
        <w:rPr>
          <w:rFonts w:asciiTheme="minorHAnsi" w:hAnsiTheme="minorHAnsi" w:cstheme="minorHAnsi"/>
          <w:color w:val="000000"/>
          <w:sz w:val="20"/>
          <w:szCs w:val="20"/>
        </w:rPr>
      </w:pPr>
    </w:p>
    <w:p w14:paraId="388E4AFE" w14:textId="436092C4" w:rsidR="001166C7" w:rsidRPr="00DB1D8A" w:rsidRDefault="001166C7" w:rsidP="00B80FC8">
      <w:pPr>
        <w:pStyle w:val="paragraph"/>
        <w:numPr>
          <w:ilvl w:val="0"/>
          <w:numId w:val="54"/>
        </w:numPr>
        <w:shd w:val="clear" w:color="auto" w:fill="FFFFFF"/>
        <w:spacing w:before="0" w:beforeAutospacing="0" w:after="0" w:afterAutospacing="0"/>
        <w:jc w:val="both"/>
        <w:textAlignment w:val="baseline"/>
        <w:rPr>
          <w:rStyle w:val="eop"/>
          <w:rFonts w:asciiTheme="minorHAnsi" w:hAnsiTheme="minorHAnsi" w:cstheme="minorHAnsi"/>
          <w:sz w:val="20"/>
          <w:szCs w:val="20"/>
        </w:rPr>
      </w:pPr>
      <w:r w:rsidRPr="00DB1D8A">
        <w:rPr>
          <w:rStyle w:val="normaltextrun"/>
          <w:rFonts w:asciiTheme="minorHAnsi" w:hAnsiTheme="minorHAnsi" w:cstheme="minorHAnsi"/>
          <w:color w:val="222222"/>
          <w:sz w:val="20"/>
          <w:szCs w:val="20"/>
        </w:rPr>
        <w:t>Continuar con el seguimiento permanente del funcionamiento del patio autorizado para la inmovilización de los vehículos con ocasión de infracciones de tránsito y el servicio de grúas.</w:t>
      </w:r>
    </w:p>
    <w:p w14:paraId="45DFC106" w14:textId="77777777" w:rsidR="001166C7" w:rsidRPr="00DB1D8A" w:rsidRDefault="001166C7" w:rsidP="00B80FC8">
      <w:pPr>
        <w:pStyle w:val="paragraph"/>
        <w:shd w:val="clear" w:color="auto" w:fill="FFFFFF"/>
        <w:spacing w:before="0" w:beforeAutospacing="0" w:after="0" w:afterAutospacing="0"/>
        <w:ind w:left="720"/>
        <w:jc w:val="both"/>
        <w:textAlignment w:val="baseline"/>
        <w:rPr>
          <w:rFonts w:asciiTheme="minorHAnsi" w:hAnsiTheme="minorHAnsi" w:cstheme="minorHAnsi"/>
          <w:sz w:val="20"/>
          <w:szCs w:val="20"/>
        </w:rPr>
      </w:pPr>
    </w:p>
    <w:p w14:paraId="33FCD959" w14:textId="6AEB31E2" w:rsidR="001166C7" w:rsidRPr="00DB1D8A" w:rsidRDefault="001166C7" w:rsidP="00B80FC8">
      <w:pPr>
        <w:pStyle w:val="paragraph"/>
        <w:numPr>
          <w:ilvl w:val="0"/>
          <w:numId w:val="54"/>
        </w:numPr>
        <w:shd w:val="clear" w:color="auto" w:fill="FFFFFF"/>
        <w:spacing w:before="0" w:beforeAutospacing="0" w:after="0" w:afterAutospacing="0"/>
        <w:jc w:val="both"/>
        <w:textAlignment w:val="baseline"/>
        <w:rPr>
          <w:rStyle w:val="eop"/>
          <w:rFonts w:asciiTheme="minorHAnsi" w:hAnsiTheme="minorHAnsi" w:cstheme="minorHAnsi"/>
          <w:sz w:val="20"/>
          <w:szCs w:val="20"/>
        </w:rPr>
      </w:pPr>
      <w:r w:rsidRPr="00DB1D8A">
        <w:rPr>
          <w:rStyle w:val="normaltextrun"/>
          <w:rFonts w:asciiTheme="minorHAnsi" w:hAnsiTheme="minorHAnsi" w:cstheme="minorHAnsi"/>
          <w:color w:val="222222"/>
          <w:sz w:val="20"/>
          <w:szCs w:val="20"/>
        </w:rPr>
        <w:t>Continuar con la gestión para la Implementación del Sistema Integrado de Transporte Público Colectivo – SITP –</w:t>
      </w:r>
    </w:p>
    <w:p w14:paraId="062B00D4" w14:textId="77777777" w:rsidR="001166C7" w:rsidRPr="00DB1D8A" w:rsidRDefault="001166C7" w:rsidP="00B80FC8">
      <w:pPr>
        <w:pStyle w:val="paragraph"/>
        <w:shd w:val="clear" w:color="auto" w:fill="FFFFFF"/>
        <w:spacing w:before="0" w:beforeAutospacing="0" w:after="0" w:afterAutospacing="0"/>
        <w:ind w:left="720"/>
        <w:jc w:val="both"/>
        <w:textAlignment w:val="baseline"/>
        <w:rPr>
          <w:rFonts w:asciiTheme="minorHAnsi" w:hAnsiTheme="minorHAnsi" w:cstheme="minorHAnsi"/>
          <w:sz w:val="20"/>
          <w:szCs w:val="20"/>
        </w:rPr>
      </w:pPr>
    </w:p>
    <w:p w14:paraId="3ACB8228" w14:textId="5BE58C48" w:rsidR="001166C7" w:rsidRPr="00DB1D8A" w:rsidRDefault="001166C7" w:rsidP="00B80FC8">
      <w:pPr>
        <w:pStyle w:val="paragraph"/>
        <w:numPr>
          <w:ilvl w:val="0"/>
          <w:numId w:val="54"/>
        </w:numPr>
        <w:shd w:val="clear" w:color="auto" w:fill="FFFFFF"/>
        <w:spacing w:before="0" w:beforeAutospacing="0" w:after="0" w:afterAutospacing="0"/>
        <w:jc w:val="both"/>
        <w:textAlignment w:val="baseline"/>
        <w:rPr>
          <w:rStyle w:val="eop"/>
          <w:rFonts w:asciiTheme="minorHAnsi" w:hAnsiTheme="minorHAnsi" w:cstheme="minorHAnsi"/>
          <w:sz w:val="20"/>
          <w:szCs w:val="20"/>
        </w:rPr>
      </w:pPr>
      <w:r w:rsidRPr="00DB1D8A">
        <w:rPr>
          <w:rStyle w:val="normaltextrun"/>
          <w:rFonts w:asciiTheme="minorHAnsi" w:hAnsiTheme="minorHAnsi" w:cstheme="minorHAnsi"/>
          <w:sz w:val="20"/>
          <w:szCs w:val="20"/>
        </w:rPr>
        <w:t>Confirmar con la Secretaría de Servicios Administrativos la gestión para provisión de 6 cargos de Agentes de Tránsito, 2 Técnicos (Supervisores) y 1 Subcomandante; así mismo se debe dar continuidad en planta temporal de mínimo 45 Agentes, 1 abogado asesor en materia de contratación, 1 Técnico de Gestión Pedagógica, 1 Técnico para planes estratégicos de seguridad vial, 1 Técnico para señalización; con el fin de garantizar las actividades de control y regulación así como administrativas de la Secretaría, desde enero de 2024. Igualmente se debe suscribir nuevo convenio con la Policía para el periodo de febrero a diciembre de 2024</w:t>
      </w:r>
      <w:r w:rsidRPr="00DB1D8A">
        <w:rPr>
          <w:rStyle w:val="normaltextrun"/>
          <w:rFonts w:asciiTheme="minorHAnsi" w:hAnsiTheme="minorHAnsi" w:cstheme="minorHAnsi"/>
          <w:color w:val="222222"/>
          <w:sz w:val="20"/>
          <w:szCs w:val="20"/>
        </w:rPr>
        <w:t>.</w:t>
      </w:r>
    </w:p>
    <w:p w14:paraId="2C4D1AC4" w14:textId="77777777" w:rsidR="001166C7" w:rsidRPr="00DB1D8A" w:rsidRDefault="001166C7" w:rsidP="00B80FC8">
      <w:pPr>
        <w:pStyle w:val="paragraph"/>
        <w:shd w:val="clear" w:color="auto" w:fill="FFFFFF"/>
        <w:spacing w:before="0" w:beforeAutospacing="0" w:after="0" w:afterAutospacing="0"/>
        <w:ind w:left="720"/>
        <w:jc w:val="both"/>
        <w:textAlignment w:val="baseline"/>
        <w:rPr>
          <w:rFonts w:asciiTheme="minorHAnsi" w:hAnsiTheme="minorHAnsi" w:cstheme="minorHAnsi"/>
          <w:sz w:val="20"/>
          <w:szCs w:val="20"/>
        </w:rPr>
      </w:pPr>
    </w:p>
    <w:p w14:paraId="250889B3" w14:textId="104396A0" w:rsidR="001166C7" w:rsidRPr="00DB1D8A" w:rsidRDefault="001166C7" w:rsidP="00B80FC8">
      <w:pPr>
        <w:pStyle w:val="paragraph"/>
        <w:numPr>
          <w:ilvl w:val="0"/>
          <w:numId w:val="54"/>
        </w:numPr>
        <w:shd w:val="clear" w:color="auto" w:fill="FFFFFF"/>
        <w:spacing w:before="0" w:beforeAutospacing="0" w:after="0" w:afterAutospacing="0"/>
        <w:jc w:val="both"/>
        <w:textAlignment w:val="baseline"/>
        <w:rPr>
          <w:rStyle w:val="eop"/>
          <w:rFonts w:asciiTheme="minorHAnsi" w:hAnsiTheme="minorHAnsi" w:cstheme="minorHAnsi"/>
          <w:sz w:val="20"/>
          <w:szCs w:val="20"/>
        </w:rPr>
      </w:pPr>
      <w:r w:rsidRPr="00DB1D8A">
        <w:rPr>
          <w:rStyle w:val="normaltextrun"/>
          <w:rFonts w:asciiTheme="minorHAnsi" w:hAnsiTheme="minorHAnsi" w:cstheme="minorHAnsi"/>
          <w:sz w:val="20"/>
          <w:szCs w:val="20"/>
        </w:rPr>
        <w:t>Presentar proyectos a la ANSV, para mitigar índices de accidentalidad en puntos críticos. Señalizar más bandas ciclo preferentes y/o carriles compartidos que brinden mayor seguridad a los ciclistas.</w:t>
      </w:r>
    </w:p>
    <w:p w14:paraId="53977038" w14:textId="77777777" w:rsidR="001166C7" w:rsidRPr="00DB1D8A" w:rsidRDefault="001166C7" w:rsidP="00B80FC8">
      <w:pPr>
        <w:pStyle w:val="paragraph"/>
        <w:shd w:val="clear" w:color="auto" w:fill="FFFFFF"/>
        <w:spacing w:before="0" w:beforeAutospacing="0" w:after="0" w:afterAutospacing="0"/>
        <w:ind w:left="720"/>
        <w:jc w:val="both"/>
        <w:textAlignment w:val="baseline"/>
        <w:rPr>
          <w:rFonts w:asciiTheme="minorHAnsi" w:hAnsiTheme="minorHAnsi" w:cstheme="minorHAnsi"/>
          <w:sz w:val="20"/>
          <w:szCs w:val="20"/>
        </w:rPr>
      </w:pPr>
    </w:p>
    <w:p w14:paraId="73B8E62A" w14:textId="0BF64441" w:rsidR="001166C7" w:rsidRPr="00DB1D8A" w:rsidRDefault="001166C7" w:rsidP="00B80FC8">
      <w:pPr>
        <w:pStyle w:val="paragraph"/>
        <w:numPr>
          <w:ilvl w:val="0"/>
          <w:numId w:val="54"/>
        </w:numPr>
        <w:shd w:val="clear" w:color="auto" w:fill="FFFFFF"/>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sz w:val="20"/>
          <w:szCs w:val="20"/>
        </w:rPr>
        <w:t>Se debe incrementar la asignación de recursos para el mantenimiento y la instalación de paraderos, así como continuar acciones del plan de paraderos.</w:t>
      </w:r>
    </w:p>
    <w:p w14:paraId="1762C096" w14:textId="01A53A13" w:rsidR="001166C7" w:rsidRPr="00DB1D8A" w:rsidRDefault="001166C7" w:rsidP="00B80FC8">
      <w:pPr>
        <w:pStyle w:val="paragraph"/>
        <w:numPr>
          <w:ilvl w:val="0"/>
          <w:numId w:val="54"/>
        </w:numPr>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sz w:val="20"/>
          <w:szCs w:val="20"/>
        </w:rPr>
        <w:t>Se debe garantizar la continuidad del mantenimiento del sistema semafórico desde enero de 2024.</w:t>
      </w:r>
    </w:p>
    <w:p w14:paraId="4283008D" w14:textId="3AB190D1" w:rsidR="001166C7" w:rsidRPr="00DB1D8A" w:rsidRDefault="001166C7" w:rsidP="00B80FC8">
      <w:pPr>
        <w:pStyle w:val="paragraph"/>
        <w:spacing w:before="0" w:beforeAutospacing="0" w:after="0" w:afterAutospacing="0"/>
        <w:ind w:right="45"/>
        <w:jc w:val="both"/>
        <w:textAlignment w:val="baseline"/>
        <w:rPr>
          <w:rFonts w:asciiTheme="minorHAnsi" w:hAnsiTheme="minorHAnsi" w:cstheme="minorHAnsi"/>
          <w:sz w:val="20"/>
          <w:szCs w:val="20"/>
        </w:rPr>
      </w:pPr>
    </w:p>
    <w:p w14:paraId="36B8F4B2" w14:textId="77777777" w:rsidR="001166C7" w:rsidRPr="00DB1D8A" w:rsidRDefault="001166C7" w:rsidP="00B80FC8">
      <w:pPr>
        <w:pStyle w:val="Sinespaciado"/>
        <w:jc w:val="both"/>
        <w:rPr>
          <w:rFonts w:cstheme="minorHAnsi"/>
          <w:b/>
          <w:color w:val="4472C4" w:themeColor="accent1"/>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0901179" w14:textId="77777777" w:rsidR="001166C7" w:rsidRPr="00DB1D8A" w:rsidRDefault="001166C7" w:rsidP="00B80FC8">
      <w:pPr>
        <w:pStyle w:val="Sinespaciado"/>
        <w:jc w:val="both"/>
        <w:rPr>
          <w:rFonts w:cstheme="minorHAnsi"/>
          <w:b/>
          <w:color w:val="4472C4" w:themeColor="accent1"/>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0F53465" w14:textId="490D7852" w:rsidR="001166C7" w:rsidRPr="00DB1D8A" w:rsidRDefault="00633E25" w:rsidP="00B80FC8">
      <w:pPr>
        <w:pStyle w:val="Ttulo2"/>
        <w:jc w:val="both"/>
        <w:rPr>
          <w:lang w:eastAsia="es-CO"/>
        </w:rPr>
      </w:pPr>
      <w:bookmarkStart w:id="110" w:name="_Toc153274037"/>
      <w:r>
        <w:rPr>
          <w:lang w:eastAsia="es-CO"/>
        </w:rPr>
        <w:t>20</w:t>
      </w:r>
      <w:r w:rsidR="00C05802">
        <w:rPr>
          <w:lang w:eastAsia="es-CO"/>
        </w:rPr>
        <w:t xml:space="preserve">.12 </w:t>
      </w:r>
      <w:r w:rsidR="001166C7" w:rsidRPr="00DB1D8A">
        <w:rPr>
          <w:lang w:eastAsia="es-CO"/>
        </w:rPr>
        <w:t>SECRETARIA DE SALUD</w:t>
      </w:r>
      <w:bookmarkEnd w:id="110"/>
    </w:p>
    <w:p w14:paraId="214CD6AF" w14:textId="25A1EB0F" w:rsidR="001166C7" w:rsidRPr="00DB1D8A" w:rsidRDefault="001166C7" w:rsidP="00B80FC8">
      <w:pPr>
        <w:spacing w:after="0" w:line="240" w:lineRule="auto"/>
        <w:jc w:val="both"/>
        <w:textAlignment w:val="baseline"/>
        <w:rPr>
          <w:rFonts w:eastAsia="Times New Roman" w:cstheme="minorHAnsi"/>
          <w:color w:val="000000"/>
          <w:u w:val="single"/>
          <w:lang w:eastAsia="es-CO"/>
        </w:rPr>
      </w:pPr>
      <w:r w:rsidRPr="00DB1D8A">
        <w:rPr>
          <w:rFonts w:eastAsia="Times New Roman" w:cstheme="minorHAnsi"/>
          <w:b/>
          <w:bCs/>
          <w:color w:val="000000"/>
          <w:u w:val="single"/>
          <w:lang w:val="es-ES" w:eastAsia="es-CO"/>
        </w:rPr>
        <w:t>Retos y Oportunidades</w:t>
      </w:r>
      <w:r w:rsidRPr="00DB1D8A">
        <w:rPr>
          <w:rFonts w:eastAsia="Times New Roman" w:cstheme="minorHAnsi"/>
          <w:color w:val="000000"/>
          <w:u w:val="single"/>
          <w:lang w:eastAsia="es-CO"/>
        </w:rPr>
        <w:t>:</w:t>
      </w:r>
    </w:p>
    <w:p w14:paraId="1BD4C38E" w14:textId="24CDB14A" w:rsidR="001166C7" w:rsidRPr="00DB1D8A" w:rsidRDefault="001166C7" w:rsidP="00B80FC8">
      <w:pPr>
        <w:spacing w:after="0" w:line="240" w:lineRule="auto"/>
        <w:jc w:val="both"/>
        <w:textAlignment w:val="baseline"/>
        <w:rPr>
          <w:rFonts w:eastAsia="Times New Roman" w:cstheme="minorHAnsi"/>
          <w:color w:val="000000"/>
          <w:lang w:eastAsia="es-CO"/>
        </w:rPr>
      </w:pPr>
      <w:r w:rsidRPr="00DB1D8A">
        <w:rPr>
          <w:rFonts w:eastAsia="Times New Roman" w:cstheme="minorHAnsi"/>
          <w:color w:val="000000"/>
          <w:lang w:val="es-ES" w:eastAsia="es-CO"/>
        </w:rPr>
        <w:t>La reforma a la salud marca un derrotero de expectativas que puede afectar el modelo de aseguramiento y de intervención preventiva. Manizales cuenta con el sustrato para modificar el actual modelo de APS e ingresar a los CAPIRS de cobertura universal. Esta transformación necesita de la asignación de más recursos del orden nacional y local para propiciar el crecimiento de los equipos de intervención. Igualmente, la ciudad ha activado el modelo de ECOSISTEMA PARA LA SALUD MENTAL, que tiene el propósito de abordar con todos los actores</w:t>
      </w:r>
      <w:r w:rsidRPr="00DB1D8A">
        <w:rPr>
          <w:rFonts w:eastAsia="Times New Roman" w:cstheme="minorHAnsi"/>
          <w:color w:val="000000"/>
          <w:lang w:eastAsia="es-CO"/>
        </w:rPr>
        <w:t> </w:t>
      </w:r>
      <w:r w:rsidRPr="00DB1D8A">
        <w:rPr>
          <w:rFonts w:eastAsia="Times New Roman" w:cstheme="minorHAnsi"/>
          <w:color w:val="000000"/>
          <w:lang w:val="es-ES" w:eastAsia="es-CO"/>
        </w:rPr>
        <w:t>sociales, mediante estrategias conjuntas, a la problemática de salud mental</w:t>
      </w:r>
      <w:r w:rsidRPr="00DB1D8A">
        <w:rPr>
          <w:rFonts w:eastAsia="Times New Roman" w:cstheme="minorHAnsi"/>
          <w:color w:val="000000"/>
          <w:lang w:eastAsia="es-CO"/>
        </w:rPr>
        <w:t> </w:t>
      </w:r>
      <w:r w:rsidRPr="00DB1D8A">
        <w:rPr>
          <w:rFonts w:eastAsia="Times New Roman" w:cstheme="minorHAnsi"/>
          <w:color w:val="000000"/>
          <w:lang w:val="es-ES" w:eastAsia="es-CO"/>
        </w:rPr>
        <w:t>que afecta a todo el país, pero que para la ciudad se ha convertido en un reto prioritario. La transición demográfica con la tendencia de envejecimiento y baja natalidad, obligan a mantener la adaptación de los programas para acompañar un envejecimiento en condiciones de buena salud y en la prevención y atención de enfermedades crónicas prevenibles y malignas que marcan una tendencia en la mortalidad y en la morbilidad de la población adulta. Así mismo, la Secretaría de salud debe ajustar su capacidad operativa ante el crecimiento poblacional, el crecimiento de locales comerciales y la delegación de nuevas misiones de inspección y vigilancia, lo que implica generar el crecimiento de la planta de personal para responder a estos retos.</w:t>
      </w:r>
    </w:p>
    <w:p w14:paraId="4C5ED91B" w14:textId="77777777" w:rsidR="001166C7" w:rsidRPr="00DB1D8A" w:rsidRDefault="001166C7" w:rsidP="00B80FC8">
      <w:pPr>
        <w:spacing w:after="0" w:line="240" w:lineRule="auto"/>
        <w:jc w:val="both"/>
        <w:textAlignment w:val="baseline"/>
        <w:rPr>
          <w:rFonts w:eastAsia="Times New Roman" w:cstheme="minorHAnsi"/>
          <w:lang w:eastAsia="es-CO"/>
        </w:rPr>
      </w:pPr>
    </w:p>
    <w:p w14:paraId="6DBBB553" w14:textId="77777777"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u w:val="single"/>
        </w:rPr>
      </w:pPr>
      <w:r w:rsidRPr="00DB1D8A">
        <w:rPr>
          <w:rStyle w:val="normaltextrun"/>
          <w:rFonts w:asciiTheme="minorHAnsi" w:hAnsiTheme="minorHAnsi" w:cstheme="minorHAnsi"/>
          <w:b/>
          <w:bCs/>
          <w:color w:val="000000"/>
          <w:sz w:val="20"/>
          <w:szCs w:val="20"/>
          <w:u w:val="single"/>
          <w:lang w:val="es-ES"/>
        </w:rPr>
        <w:t>Recomendaciones</w:t>
      </w:r>
      <w:r w:rsidRPr="00DB1D8A">
        <w:rPr>
          <w:rStyle w:val="eop"/>
          <w:rFonts w:asciiTheme="minorHAnsi" w:hAnsiTheme="minorHAnsi" w:cstheme="minorHAnsi"/>
          <w:color w:val="000000"/>
          <w:sz w:val="20"/>
          <w:szCs w:val="20"/>
          <w:u w:val="single"/>
        </w:rPr>
        <w:t>:</w:t>
      </w:r>
    </w:p>
    <w:p w14:paraId="55282D28" w14:textId="02173303"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0159490D" w14:textId="4F0CA65F"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Es importante mencionar que para el cubrimiento de las fiestas de inicio de año se debe continuar con la prestación del servicio de Teleasistencia el cual regula el ingreso a los sistemas de urgencias de la ciudad a través del transporte de ambulancias por lo tanto se relaciona como un contrato critico que requiere de continuación inmediata.</w:t>
      </w:r>
    </w:p>
    <w:p w14:paraId="59543251" w14:textId="335771C4"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0E1B28EB" w14:textId="3CB44239"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Priorizar los profesionales de apoyo del área jurídica con el fin de avanzar en los procesos de contratación</w:t>
      </w:r>
    </w:p>
    <w:p w14:paraId="42FD75FE" w14:textId="6A5D4C43"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10A47B13" w14:textId="18439217"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En el marco de la gestión pública municipal uno de los principales obstáculos se ha generado en los ejercicios contractuales algunas como:</w:t>
      </w:r>
    </w:p>
    <w:p w14:paraId="11124DAA" w14:textId="73483779" w:rsidR="001166C7" w:rsidRPr="00DB1D8A" w:rsidRDefault="001166C7" w:rsidP="00B80FC8">
      <w:pPr>
        <w:pStyle w:val="paragraph"/>
        <w:numPr>
          <w:ilvl w:val="0"/>
          <w:numId w:val="55"/>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La selección idónea de los contratistas</w:t>
      </w:r>
    </w:p>
    <w:p w14:paraId="063A2A5C" w14:textId="348502DC" w:rsidR="001166C7" w:rsidRPr="00DB1D8A" w:rsidRDefault="001166C7" w:rsidP="00B80FC8">
      <w:pPr>
        <w:pStyle w:val="paragraph"/>
        <w:numPr>
          <w:ilvl w:val="0"/>
          <w:numId w:val="56"/>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El tiempo de los procesos contractuales</w:t>
      </w:r>
    </w:p>
    <w:p w14:paraId="0077B65C" w14:textId="6DCB8CF5" w:rsidR="001166C7" w:rsidRPr="00DB1D8A" w:rsidRDefault="001166C7" w:rsidP="00B80FC8">
      <w:pPr>
        <w:pStyle w:val="paragraph"/>
        <w:numPr>
          <w:ilvl w:val="0"/>
          <w:numId w:val="56"/>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La capacidad de ejecución de los contratistas</w:t>
      </w:r>
    </w:p>
    <w:p w14:paraId="0B9B9DF9" w14:textId="34EB8772" w:rsidR="001166C7" w:rsidRPr="00DB1D8A" w:rsidRDefault="001166C7" w:rsidP="00B80FC8">
      <w:pPr>
        <w:pStyle w:val="paragraph"/>
        <w:numPr>
          <w:ilvl w:val="0"/>
          <w:numId w:val="56"/>
        </w:numPr>
        <w:spacing w:before="0" w:beforeAutospacing="0" w:after="0" w:afterAutospacing="0"/>
        <w:ind w:left="360" w:firstLine="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La carga de supervisiones</w:t>
      </w:r>
    </w:p>
    <w:p w14:paraId="6C0815EC" w14:textId="4AB7DE61"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0D3DFA7B" w14:textId="0ADB1166"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Para la unidad de epidemiologia, se debe contar el reporte oportuno del SIVIGILA y el OBSERVATORIO DE SALUD PUBLICA, por lo tanto, es necesario dar prioridad a esta contratación</w:t>
      </w:r>
    </w:p>
    <w:p w14:paraId="1DBF0698" w14:textId="11372796"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446CBAC1" w14:textId="0BF65B72"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De igual manera en la unidad de prestación de servicios adjudicar de manera oportuna la contratación para el programa de participación social, dado que es la atención de línea de frente.</w:t>
      </w:r>
    </w:p>
    <w:p w14:paraId="1A45472C" w14:textId="051ECF80"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6EC81A47" w14:textId="0A0B25FD"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Es de tener en cuenta que estos perfiles se requieren de manera permanente en las diferentes unidades, por lo tanto, se sugiere viabilizar la posibilidad de incluir en el estudio de plantas temporales en la planta global de la administración, y así dar cumplimiento a los hallazgos por parte de los entes de control para que se incluyan estos perfiles de maneta temporal.</w:t>
      </w:r>
    </w:p>
    <w:p w14:paraId="0DA517F2" w14:textId="68BD0F22"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11946606" w14:textId="77777777" w:rsidR="001166C7" w:rsidRPr="00DB1D8A" w:rsidRDefault="001166C7" w:rsidP="00B80FC8">
      <w:pPr>
        <w:pStyle w:val="paragraph"/>
        <w:spacing w:before="0" w:beforeAutospacing="0" w:after="0" w:afterAutospacing="0"/>
        <w:jc w:val="both"/>
        <w:textAlignment w:val="baseline"/>
        <w:rPr>
          <w:rStyle w:val="normaltextrun"/>
          <w:rFonts w:asciiTheme="minorHAnsi" w:hAnsiTheme="minorHAnsi" w:cstheme="minorHAnsi"/>
          <w:b/>
          <w:bCs/>
          <w:color w:val="000000"/>
          <w:sz w:val="20"/>
          <w:szCs w:val="20"/>
          <w:lang w:val="es-ES"/>
        </w:rPr>
      </w:pPr>
    </w:p>
    <w:p w14:paraId="051AB61F" w14:textId="37FA7C58"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b/>
          <w:bCs/>
          <w:color w:val="000000"/>
          <w:sz w:val="20"/>
          <w:szCs w:val="20"/>
          <w:lang w:val="es-ES"/>
        </w:rPr>
        <w:t>Zonas Azules</w:t>
      </w:r>
    </w:p>
    <w:p w14:paraId="6CC970BE" w14:textId="1F811283"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06F70CAF" w14:textId="35AFFD90"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 xml:space="preserve">Desfinanciación de los programas de Discapacidad por reducción del ingreso dado, dado la nueva forma de contratación con </w:t>
      </w:r>
      <w:proofErr w:type="spellStart"/>
      <w:r w:rsidRPr="00DB1D8A">
        <w:rPr>
          <w:rStyle w:val="normaltextrun"/>
          <w:rFonts w:asciiTheme="minorHAnsi" w:hAnsiTheme="minorHAnsi" w:cstheme="minorHAnsi"/>
          <w:color w:val="000000"/>
          <w:sz w:val="20"/>
          <w:szCs w:val="20"/>
          <w:lang w:val="es-ES"/>
        </w:rPr>
        <w:t>people</w:t>
      </w:r>
      <w:proofErr w:type="spellEnd"/>
      <w:r w:rsidRPr="00DB1D8A">
        <w:rPr>
          <w:rStyle w:val="normaltextrun"/>
          <w:rFonts w:asciiTheme="minorHAnsi" w:hAnsiTheme="minorHAnsi" w:cstheme="minorHAnsi"/>
          <w:color w:val="000000"/>
          <w:sz w:val="20"/>
          <w:szCs w:val="20"/>
          <w:lang w:val="es-ES"/>
        </w:rPr>
        <w:t xml:space="preserve"> </w:t>
      </w:r>
      <w:proofErr w:type="spellStart"/>
      <w:r w:rsidRPr="00DB1D8A">
        <w:rPr>
          <w:rStyle w:val="normaltextrun"/>
          <w:rFonts w:asciiTheme="minorHAnsi" w:hAnsiTheme="minorHAnsi" w:cstheme="minorHAnsi"/>
          <w:color w:val="000000"/>
          <w:sz w:val="20"/>
          <w:szCs w:val="20"/>
          <w:lang w:val="es-ES"/>
        </w:rPr>
        <w:t>contact</w:t>
      </w:r>
      <w:proofErr w:type="spellEnd"/>
      <w:r w:rsidRPr="00DB1D8A">
        <w:rPr>
          <w:rStyle w:val="normaltextrun"/>
          <w:rFonts w:asciiTheme="minorHAnsi" w:hAnsiTheme="minorHAnsi" w:cstheme="minorHAnsi"/>
          <w:color w:val="000000"/>
          <w:sz w:val="20"/>
          <w:szCs w:val="20"/>
          <w:lang w:val="es-ES"/>
        </w:rPr>
        <w:t>, que pone en riesgo la continuidad de los programas en ejecución</w:t>
      </w:r>
    </w:p>
    <w:p w14:paraId="4EAE392A" w14:textId="3B9F4C36"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Procesos en curso por demandas laborales de extrabajadores contratados por ADP y SUTEC</w:t>
      </w:r>
    </w:p>
    <w:p w14:paraId="0CD3E4D1" w14:textId="693B97B8"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Demanda SUTEC al municipio por terminación del contrato en al año 2022</w:t>
      </w:r>
    </w:p>
    <w:p w14:paraId="37FDD043" w14:textId="2E386176"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lastRenderedPageBreak/>
        <w:t>Requerimientos corte suprema d justicia y fiscalía general de la nación, por investigación bajo reserva relacionada con el programa.</w:t>
      </w:r>
    </w:p>
    <w:p w14:paraId="1F2B65DF" w14:textId="43FFA9C2"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5EEFD315" w14:textId="6D101FC4"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b/>
          <w:bCs/>
          <w:color w:val="000000"/>
          <w:sz w:val="20"/>
          <w:szCs w:val="20"/>
          <w:lang w:val="es-ES"/>
        </w:rPr>
        <w:t xml:space="preserve">Hospital General San Isidro y </w:t>
      </w:r>
      <w:proofErr w:type="spellStart"/>
      <w:r w:rsidRPr="00DB1D8A">
        <w:rPr>
          <w:rStyle w:val="normaltextrun"/>
          <w:rFonts w:asciiTheme="minorHAnsi" w:hAnsiTheme="minorHAnsi" w:cstheme="minorHAnsi"/>
          <w:b/>
          <w:bCs/>
          <w:color w:val="000000"/>
          <w:sz w:val="20"/>
          <w:szCs w:val="20"/>
          <w:lang w:val="es-ES"/>
        </w:rPr>
        <w:t>Assbasalud</w:t>
      </w:r>
      <w:proofErr w:type="spellEnd"/>
    </w:p>
    <w:p w14:paraId="3181B9E0" w14:textId="1E9FA481"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58C499C5" w14:textId="6D76BDE8"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sz w:val="20"/>
          <w:szCs w:val="20"/>
          <w:lang w:val="es-ES"/>
        </w:rPr>
        <w:t xml:space="preserve">Con referencia a la actualización de la red municipal de salud de la cual hacen parte  </w:t>
      </w:r>
      <w:proofErr w:type="spellStart"/>
      <w:r w:rsidRPr="00DB1D8A">
        <w:rPr>
          <w:rStyle w:val="normaltextrun"/>
          <w:rFonts w:asciiTheme="minorHAnsi" w:hAnsiTheme="minorHAnsi" w:cstheme="minorHAnsi"/>
          <w:sz w:val="20"/>
          <w:szCs w:val="20"/>
          <w:lang w:val="es-ES"/>
        </w:rPr>
        <w:t>Assbasalud</w:t>
      </w:r>
      <w:proofErr w:type="spellEnd"/>
      <w:r w:rsidRPr="00DB1D8A">
        <w:rPr>
          <w:rStyle w:val="normaltextrun"/>
          <w:rFonts w:asciiTheme="minorHAnsi" w:hAnsiTheme="minorHAnsi" w:cstheme="minorHAnsi"/>
          <w:sz w:val="20"/>
          <w:szCs w:val="20"/>
          <w:lang w:val="es-ES"/>
        </w:rPr>
        <w:t xml:space="preserve"> ESE y Hospital General San Isidro, una vez finalizadas las mesas de trabajo del estudio técnico de reorganización, rediseño y modernización de las redes de empresas sociales del Estado, con la metodología sugerida por el Ministerio de Salud y Protección Social, en las cuales participaron funcionarios de las ESE, Alcaldía de Manizales y con la asistencia técnica de la Dirección Territorial de Salud de Caldas, la Administración Municipal considera mantener la continuidad de cada una de las ESE Municipales funcionando independientemente y no a través de una fusión.</w:t>
      </w:r>
    </w:p>
    <w:p w14:paraId="094BFAC7" w14:textId="7F604D56"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sz w:val="20"/>
          <w:szCs w:val="20"/>
          <w:lang w:val="es-ES"/>
        </w:rPr>
        <w:t>La Alcaldía Municipal apropio recursos para la sostenibilidad de cada una de las ESE los cuales fueron aprobados en el presupuesto 2023</w:t>
      </w:r>
    </w:p>
    <w:p w14:paraId="42E06076" w14:textId="2C83D75A"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color w:val="000000"/>
          <w:sz w:val="20"/>
          <w:szCs w:val="20"/>
          <w:lang w:val="es-ES"/>
        </w:rPr>
        <w:t>De otro lado se relacionan los reportes que realiza la secretaria de salud con su respectiva ruta y responsable.</w:t>
      </w:r>
    </w:p>
    <w:p w14:paraId="34E1633D" w14:textId="58E95BF4"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50CDD055" w14:textId="0B798BB1"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02BE339C" w14:textId="7FFAB321" w:rsidR="001166C7" w:rsidRPr="00DB1D8A" w:rsidRDefault="00633E25" w:rsidP="00B80FC8">
      <w:pPr>
        <w:pStyle w:val="Ttulo2"/>
        <w:jc w:val="both"/>
        <w:rPr>
          <w:lang w:eastAsia="es-CO"/>
        </w:rPr>
      </w:pPr>
      <w:bookmarkStart w:id="111" w:name="_Toc153274038"/>
      <w:r>
        <w:rPr>
          <w:lang w:eastAsia="es-CO"/>
        </w:rPr>
        <w:t>20</w:t>
      </w:r>
      <w:r w:rsidR="00C05802">
        <w:rPr>
          <w:lang w:eastAsia="es-CO"/>
        </w:rPr>
        <w:t xml:space="preserve">.13 </w:t>
      </w:r>
      <w:r w:rsidR="001166C7" w:rsidRPr="00DB1D8A">
        <w:rPr>
          <w:lang w:eastAsia="es-CO"/>
        </w:rPr>
        <w:t>DESPACHO DEL ALCALDE</w:t>
      </w:r>
      <w:bookmarkEnd w:id="111"/>
    </w:p>
    <w:p w14:paraId="55CE9C45" w14:textId="77777777" w:rsidR="001166C7" w:rsidRPr="00DB1D8A" w:rsidRDefault="001166C7" w:rsidP="00B80FC8">
      <w:pPr>
        <w:pStyle w:val="Sinespaciado"/>
        <w:jc w:val="both"/>
        <w:rPr>
          <w:rFonts w:cstheme="minorHAnsi"/>
          <w:b/>
          <w:color w:val="4472C4" w:themeColor="accent1"/>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24DF089" w14:textId="50F0B5EE"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findhit"/>
          <w:rFonts w:asciiTheme="minorHAnsi" w:hAnsiTheme="minorHAnsi" w:cstheme="minorHAnsi"/>
          <w:b/>
          <w:bCs/>
          <w:sz w:val="20"/>
          <w:szCs w:val="20"/>
          <w:lang w:val="es-ES"/>
        </w:rPr>
        <w:t>Recomendaciones</w:t>
      </w:r>
      <w:r w:rsidRPr="00DB1D8A">
        <w:rPr>
          <w:rStyle w:val="normaltextrun"/>
          <w:rFonts w:asciiTheme="minorHAnsi" w:hAnsiTheme="minorHAnsi" w:cstheme="minorHAnsi"/>
          <w:b/>
          <w:bCs/>
          <w:sz w:val="20"/>
          <w:szCs w:val="20"/>
          <w:lang w:val="es-ES"/>
        </w:rPr>
        <w:t xml:space="preserve"> para la próxima administración</w:t>
      </w:r>
    </w:p>
    <w:p w14:paraId="3311B713" w14:textId="3D8040E1" w:rsidR="001166C7" w:rsidRPr="00DB1D8A" w:rsidRDefault="001166C7" w:rsidP="00B80FC8">
      <w:pPr>
        <w:pStyle w:val="paragraph"/>
        <w:spacing w:before="0" w:beforeAutospacing="0" w:after="0" w:afterAutospacing="0"/>
        <w:ind w:left="720"/>
        <w:jc w:val="both"/>
        <w:textAlignment w:val="baseline"/>
        <w:rPr>
          <w:rFonts w:asciiTheme="minorHAnsi" w:hAnsiTheme="minorHAnsi" w:cstheme="minorHAnsi"/>
          <w:sz w:val="20"/>
          <w:szCs w:val="20"/>
        </w:rPr>
      </w:pPr>
    </w:p>
    <w:p w14:paraId="49A91EC1" w14:textId="7C45D445"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sz w:val="20"/>
          <w:szCs w:val="20"/>
          <w:lang w:val="es-ES"/>
        </w:rPr>
        <w:t>Con relación a la Unidad de Divulgación y Prensa de la Alcaldía de Manizales se recomienda la modificación de la estructura de la unidad, para que el desarrollo de las actividades de comunicaciones sea más eficiente, debido a que hoy en día no se cuenta con una planta de personal para atender las necesidades informativas, corriendo el riesgo de perder la información, que afecta el proceso de gestión del conocimiento de la entidad.</w:t>
      </w:r>
    </w:p>
    <w:p w14:paraId="780DBD8F" w14:textId="1DED67C9"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p>
    <w:p w14:paraId="422E02EC" w14:textId="37B3424B"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sz w:val="20"/>
          <w:szCs w:val="20"/>
          <w:lang w:val="es-ES"/>
        </w:rPr>
        <w:t>En la actualidad, solo se cuenta con un jefe de prensa que se encarga de liderar la unidad y quien se apoya en contratistas de prestación de servicios que realizan la reportería y estrategias de cada una de las secretarías.</w:t>
      </w:r>
    </w:p>
    <w:p w14:paraId="7A32E7D4" w14:textId="7302FA87"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sz w:val="20"/>
          <w:szCs w:val="20"/>
          <w:lang w:val="es-ES"/>
        </w:rPr>
        <w:t>Por otro lado, los cubrimientos de la Unidad deben ser una prioridad para la administración, por lo que se debe contar con los recursos para atender la demanda de eventos con vehículos y elementos para el desarrollo de las actividades.</w:t>
      </w:r>
    </w:p>
    <w:p w14:paraId="0DF4B6E4" w14:textId="54521197" w:rsidR="001166C7" w:rsidRPr="00DB1D8A" w:rsidRDefault="001166C7" w:rsidP="00B80FC8">
      <w:pPr>
        <w:pStyle w:val="paragraph"/>
        <w:spacing w:before="0" w:beforeAutospacing="0" w:after="0" w:afterAutospacing="0"/>
        <w:jc w:val="both"/>
        <w:textAlignment w:val="baseline"/>
        <w:rPr>
          <w:rFonts w:asciiTheme="minorHAnsi" w:hAnsiTheme="minorHAnsi" w:cstheme="minorHAnsi"/>
          <w:sz w:val="20"/>
          <w:szCs w:val="20"/>
        </w:rPr>
      </w:pPr>
      <w:r w:rsidRPr="00DB1D8A">
        <w:rPr>
          <w:rStyle w:val="normaltextrun"/>
          <w:rFonts w:asciiTheme="minorHAnsi" w:hAnsiTheme="minorHAnsi" w:cstheme="minorHAnsi"/>
          <w:sz w:val="20"/>
          <w:szCs w:val="20"/>
          <w:lang w:val="es-ES"/>
        </w:rPr>
        <w:t>Si bien brindamos algunas capacitaciones a los periodistas, es necesario mantenerlos formados en temas como redacción, ortografía, cubrimiento, nuevas tendencias en las redes sociales, talento humano y atención al ciudadano, ya que no solo son temas que se relacionan con el ejercicio, sino que promueven unas asertivas relaciones con los manizaleños.</w:t>
      </w:r>
    </w:p>
    <w:p w14:paraId="49504EBE" w14:textId="77777777" w:rsidR="001166C7" w:rsidRDefault="001166C7" w:rsidP="00B80FC8">
      <w:pPr>
        <w:pStyle w:val="Sinespaciado"/>
        <w:jc w:val="both"/>
        <w:rPr>
          <w:rFonts w:cstheme="minorHAnsi"/>
          <w:b/>
          <w:color w:val="4472C4" w:themeColor="accent1"/>
          <w:lang w:eastAsia="es-C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2E51A52" w14:textId="6B79B421" w:rsidR="00134EFA" w:rsidRPr="00DB1D8A" w:rsidRDefault="00633E25" w:rsidP="00B80FC8">
      <w:pPr>
        <w:pStyle w:val="Ttulo2"/>
        <w:jc w:val="both"/>
        <w:rPr>
          <w:lang w:eastAsia="es-CO"/>
        </w:rPr>
      </w:pPr>
      <w:bookmarkStart w:id="112" w:name="_Toc153274039"/>
      <w:r>
        <w:rPr>
          <w:lang w:eastAsia="es-CO"/>
        </w:rPr>
        <w:t>20</w:t>
      </w:r>
      <w:r w:rsidR="00C05802">
        <w:rPr>
          <w:lang w:eastAsia="es-CO"/>
        </w:rPr>
        <w:t xml:space="preserve">.14 </w:t>
      </w:r>
      <w:r w:rsidR="00134EFA">
        <w:rPr>
          <w:lang w:eastAsia="es-CO"/>
        </w:rPr>
        <w:t>SECRETARÍA DE PLANEACIÓN</w:t>
      </w:r>
      <w:bookmarkEnd w:id="112"/>
    </w:p>
    <w:p w14:paraId="25F4A3FC" w14:textId="77777777" w:rsidR="001166C7" w:rsidRDefault="001166C7" w:rsidP="00B80FC8">
      <w:pPr>
        <w:pStyle w:val="Sinespaciado"/>
        <w:jc w:val="both"/>
        <w:rPr>
          <w:rFonts w:cstheme="minorHAnsi"/>
        </w:rPr>
      </w:pPr>
    </w:p>
    <w:p w14:paraId="173BFB52" w14:textId="77777777" w:rsidR="00CF0AC5" w:rsidRDefault="00CF0AC5" w:rsidP="00B80FC8">
      <w:pPr>
        <w:pStyle w:val="paragraph"/>
        <w:spacing w:before="0" w:beforeAutospacing="0" w:after="0" w:afterAutospacing="0"/>
        <w:jc w:val="both"/>
        <w:textAlignment w:val="baseline"/>
        <w:rPr>
          <w:rStyle w:val="findhit"/>
          <w:rFonts w:asciiTheme="minorHAnsi" w:hAnsiTheme="minorHAnsi" w:cstheme="minorHAnsi"/>
          <w:b/>
          <w:bCs/>
          <w:sz w:val="20"/>
          <w:szCs w:val="20"/>
          <w:lang w:val="es-ES"/>
        </w:rPr>
      </w:pPr>
      <w:bookmarkStart w:id="113" w:name="_Toc149923944"/>
      <w:r w:rsidRPr="00CF0AC5">
        <w:rPr>
          <w:rStyle w:val="findhit"/>
          <w:rFonts w:asciiTheme="minorHAnsi" w:hAnsiTheme="minorHAnsi" w:cstheme="minorHAnsi"/>
          <w:b/>
          <w:bCs/>
          <w:sz w:val="20"/>
          <w:szCs w:val="20"/>
          <w:lang w:val="es-ES"/>
        </w:rPr>
        <w:t>RECOMENDACIONES GENERALES</w:t>
      </w:r>
      <w:bookmarkEnd w:id="113"/>
    </w:p>
    <w:p w14:paraId="22A19F9D" w14:textId="77777777" w:rsidR="00CF0AC5" w:rsidRPr="00CF0AC5" w:rsidRDefault="00CF0AC5" w:rsidP="00B80FC8">
      <w:pPr>
        <w:pStyle w:val="paragraph"/>
        <w:spacing w:before="0" w:beforeAutospacing="0" w:after="0" w:afterAutospacing="0"/>
        <w:jc w:val="both"/>
        <w:textAlignment w:val="baseline"/>
        <w:rPr>
          <w:rStyle w:val="findhit"/>
          <w:rFonts w:asciiTheme="minorHAnsi" w:hAnsiTheme="minorHAnsi" w:cstheme="minorHAnsi"/>
          <w:b/>
          <w:bCs/>
          <w:sz w:val="20"/>
          <w:szCs w:val="20"/>
          <w:lang w:val="es-ES"/>
        </w:rPr>
      </w:pPr>
    </w:p>
    <w:p w14:paraId="73254391" w14:textId="77777777" w:rsidR="00CF0AC5" w:rsidRDefault="00CF0AC5" w:rsidP="00B80FC8">
      <w:pPr>
        <w:pStyle w:val="Prrafodelista"/>
        <w:numPr>
          <w:ilvl w:val="0"/>
          <w:numId w:val="68"/>
        </w:numPr>
        <w:spacing w:before="0" w:after="0"/>
        <w:jc w:val="both"/>
      </w:pPr>
      <w:r>
        <w:t>Revisión de mediano plazo del POT</w:t>
      </w:r>
    </w:p>
    <w:p w14:paraId="779DF627" w14:textId="77777777" w:rsidR="00CF0AC5" w:rsidRDefault="00CF0AC5" w:rsidP="00B80FC8">
      <w:pPr>
        <w:pStyle w:val="Prrafodelista"/>
        <w:numPr>
          <w:ilvl w:val="0"/>
          <w:numId w:val="68"/>
        </w:numPr>
        <w:spacing w:before="0" w:after="0"/>
        <w:jc w:val="both"/>
      </w:pPr>
      <w:r>
        <w:t>Continuar la implementación del instrumento de AEEP</w:t>
      </w:r>
    </w:p>
    <w:p w14:paraId="01F92657" w14:textId="77777777" w:rsidR="00CF0AC5" w:rsidRDefault="00CF0AC5" w:rsidP="00B80FC8">
      <w:pPr>
        <w:pStyle w:val="Prrafodelista"/>
        <w:numPr>
          <w:ilvl w:val="0"/>
          <w:numId w:val="68"/>
        </w:numPr>
        <w:spacing w:before="0" w:after="0" w:line="256" w:lineRule="auto"/>
        <w:jc w:val="both"/>
      </w:pPr>
      <w:r>
        <w:t>Continuación del Laboratorio de Innovación Pública</w:t>
      </w:r>
    </w:p>
    <w:p w14:paraId="4E4087EF" w14:textId="77777777" w:rsidR="00CF0AC5" w:rsidRDefault="00CF0AC5" w:rsidP="00B80FC8">
      <w:pPr>
        <w:pStyle w:val="Prrafodelista"/>
        <w:numPr>
          <w:ilvl w:val="0"/>
          <w:numId w:val="68"/>
        </w:numPr>
        <w:spacing w:before="0" w:after="0" w:line="256" w:lineRule="auto"/>
        <w:jc w:val="both"/>
      </w:pPr>
      <w:r>
        <w:t>Ajustes institucionales para la creación de la oficina o unidad de innovación pública</w:t>
      </w:r>
    </w:p>
    <w:p w14:paraId="1CABBBBD" w14:textId="77777777" w:rsidR="00CF0AC5" w:rsidRDefault="00CF0AC5" w:rsidP="00B80FC8">
      <w:pPr>
        <w:pStyle w:val="Prrafodelista"/>
        <w:numPr>
          <w:ilvl w:val="0"/>
          <w:numId w:val="68"/>
        </w:numPr>
        <w:spacing w:before="0" w:after="0" w:line="256" w:lineRule="auto"/>
        <w:jc w:val="both"/>
      </w:pPr>
      <w:r>
        <w:t>Crear un ente gestor o asignar a una descentralizada del Municipio para el recaudo de los recursos provenientes del instrumento de AEEP</w:t>
      </w:r>
    </w:p>
    <w:p w14:paraId="034DF8F6" w14:textId="77777777" w:rsidR="00CF0AC5" w:rsidRDefault="00CF0AC5" w:rsidP="00B80FC8">
      <w:pPr>
        <w:pStyle w:val="Prrafodelista"/>
        <w:numPr>
          <w:ilvl w:val="0"/>
          <w:numId w:val="68"/>
        </w:numPr>
        <w:spacing w:before="0" w:after="0" w:line="256" w:lineRule="auto"/>
        <w:jc w:val="both"/>
      </w:pPr>
      <w:r>
        <w:t xml:space="preserve">Continuar la legalización de barrio Villa </w:t>
      </w:r>
      <w:proofErr w:type="spellStart"/>
      <w:r>
        <w:t>Jardin</w:t>
      </w:r>
      <w:proofErr w:type="spellEnd"/>
      <w:r>
        <w:t>.</w:t>
      </w:r>
    </w:p>
    <w:p w14:paraId="6154AACA" w14:textId="77777777" w:rsidR="00CF0AC5" w:rsidRDefault="00CF0AC5" w:rsidP="00B80FC8">
      <w:pPr>
        <w:spacing w:before="0" w:after="0" w:line="256" w:lineRule="auto"/>
        <w:jc w:val="both"/>
      </w:pPr>
    </w:p>
    <w:p w14:paraId="0828F4C9" w14:textId="77777777" w:rsidR="00CF0AC5" w:rsidRDefault="00CF0AC5" w:rsidP="00B80FC8">
      <w:pPr>
        <w:jc w:val="both"/>
      </w:pPr>
      <w:r>
        <w:br w:type="page"/>
      </w:r>
    </w:p>
    <w:p w14:paraId="340AA3D5" w14:textId="370053DE" w:rsidR="00CF0AC5" w:rsidRPr="00CF0AC5" w:rsidRDefault="00CF0AC5" w:rsidP="00B80FC8">
      <w:pPr>
        <w:pStyle w:val="Sinespaciado"/>
        <w:jc w:val="both"/>
        <w:rPr>
          <w:rFonts w:cstheme="minorHAnsi"/>
          <w:b/>
          <w:bCs/>
        </w:rPr>
      </w:pPr>
      <w:r w:rsidRPr="00CF0AC5">
        <w:rPr>
          <w:rFonts w:cstheme="minorHAnsi"/>
          <w:b/>
          <w:bCs/>
        </w:rPr>
        <w:lastRenderedPageBreak/>
        <w:t>RECOMENDACIONES ESPECIFICAS</w:t>
      </w:r>
    </w:p>
    <w:p w14:paraId="3C819696" w14:textId="77777777" w:rsidR="00CF0AC5" w:rsidRDefault="00CF0AC5" w:rsidP="00B80FC8">
      <w:pPr>
        <w:jc w:val="both"/>
        <w:rPr>
          <w:rFonts w:ascii="Century Gothic" w:eastAsia="Century Gothic" w:hAnsi="Century Gothic" w:cs="Century Gothic"/>
          <w:b/>
          <w:sz w:val="16"/>
          <w:szCs w:val="16"/>
        </w:rPr>
      </w:pPr>
      <w:r>
        <w:rPr>
          <w:rFonts w:ascii="Century Gothic" w:eastAsia="Century Gothic" w:hAnsi="Century Gothic" w:cs="Century Gothic"/>
          <w:b/>
          <w:sz w:val="16"/>
          <w:szCs w:val="16"/>
        </w:rPr>
        <w:t>POLITICAS PÚBLICAS</w:t>
      </w:r>
    </w:p>
    <w:p w14:paraId="527AD76D" w14:textId="77777777" w:rsidR="00CF0AC5" w:rsidRPr="00A43168" w:rsidRDefault="00CF0AC5" w:rsidP="00B80FC8">
      <w:pPr>
        <w:pStyle w:val="Prrafodelista"/>
        <w:numPr>
          <w:ilvl w:val="0"/>
          <w:numId w:val="62"/>
        </w:numPr>
        <w:spacing w:before="100"/>
        <w:jc w:val="both"/>
        <w:rPr>
          <w:rFonts w:ascii="Century Gothic" w:eastAsia="Century Gothic" w:hAnsi="Century Gothic" w:cs="Century Gothic"/>
          <w:b/>
          <w:sz w:val="16"/>
          <w:szCs w:val="16"/>
        </w:rPr>
      </w:pPr>
      <w:r w:rsidRPr="00A43168">
        <w:rPr>
          <w:rFonts w:ascii="Century Gothic" w:eastAsia="Arial" w:hAnsi="Century Gothic" w:cstheme="minorHAnsi"/>
          <w:sz w:val="16"/>
          <w:szCs w:val="16"/>
        </w:rPr>
        <w:t xml:space="preserve">EL 20 de enero se socializa al grupo de la alcaldía el nuevo formato PIM PDL-FR 05 Estado Vigente Versión 3 correspondiente a la planeación anual para la implementación de políticas públicas, el cual se encuentra en la plataforma </w:t>
      </w:r>
      <w:proofErr w:type="spellStart"/>
      <w:r w:rsidRPr="00A43168">
        <w:rPr>
          <w:rFonts w:ascii="Century Gothic" w:eastAsia="Arial" w:hAnsi="Century Gothic" w:cstheme="minorHAnsi"/>
          <w:sz w:val="16"/>
          <w:szCs w:val="16"/>
        </w:rPr>
        <w:t>Isolución</w:t>
      </w:r>
      <w:proofErr w:type="spellEnd"/>
      <w:r w:rsidRPr="00A43168">
        <w:rPr>
          <w:rFonts w:ascii="Century Gothic" w:eastAsia="Arial" w:hAnsi="Century Gothic" w:cstheme="minorHAnsi"/>
          <w:sz w:val="16"/>
          <w:szCs w:val="16"/>
        </w:rPr>
        <w:t xml:space="preserve">. En éste debían presentar los planes de acción 2023. Sin </w:t>
      </w:r>
      <w:proofErr w:type="gramStart"/>
      <w:r w:rsidRPr="00A43168">
        <w:rPr>
          <w:rFonts w:ascii="Century Gothic" w:eastAsia="Arial" w:hAnsi="Century Gothic" w:cstheme="minorHAnsi"/>
          <w:sz w:val="16"/>
          <w:szCs w:val="16"/>
        </w:rPr>
        <w:t>embargo</w:t>
      </w:r>
      <w:proofErr w:type="gramEnd"/>
      <w:r w:rsidRPr="00A43168">
        <w:rPr>
          <w:rFonts w:ascii="Century Gothic" w:eastAsia="Arial" w:hAnsi="Century Gothic" w:cstheme="minorHAnsi"/>
          <w:sz w:val="16"/>
          <w:szCs w:val="16"/>
        </w:rPr>
        <w:t xml:space="preserve"> a la fecha, los archivos siguen incompletos y a pesar de los llamados a culminar el ejercicio, siguen sin resolverse.</w:t>
      </w:r>
    </w:p>
    <w:p w14:paraId="4DA74FC2" w14:textId="77777777" w:rsidR="00CF0AC5" w:rsidRPr="00A43168" w:rsidRDefault="00CF0AC5" w:rsidP="00B80FC8">
      <w:pPr>
        <w:pStyle w:val="Prrafodelista"/>
        <w:numPr>
          <w:ilvl w:val="0"/>
          <w:numId w:val="62"/>
        </w:numPr>
        <w:spacing w:before="100"/>
        <w:jc w:val="both"/>
        <w:rPr>
          <w:rFonts w:ascii="Century Gothic" w:eastAsia="Century Gothic" w:hAnsi="Century Gothic" w:cs="Century Gothic"/>
          <w:b/>
          <w:sz w:val="16"/>
          <w:szCs w:val="16"/>
        </w:rPr>
      </w:pPr>
      <w:r w:rsidRPr="00A43168">
        <w:rPr>
          <w:rFonts w:ascii="Century Gothic" w:eastAsia="Arial" w:hAnsi="Century Gothic" w:cstheme="minorHAnsi"/>
          <w:sz w:val="16"/>
          <w:szCs w:val="16"/>
        </w:rPr>
        <w:t>Seguir el procedimiento definido por la Alcaldía como ruta metodológica para formular política pública facilita los resultados esperados en términos de tiempo y de recursos.</w:t>
      </w:r>
    </w:p>
    <w:p w14:paraId="26AB932E" w14:textId="77777777" w:rsidR="00CF0AC5" w:rsidRPr="00A43168" w:rsidRDefault="00CF0AC5" w:rsidP="00B80FC8">
      <w:pPr>
        <w:pStyle w:val="Prrafodelista"/>
        <w:numPr>
          <w:ilvl w:val="0"/>
          <w:numId w:val="62"/>
        </w:numPr>
        <w:spacing w:before="100"/>
        <w:jc w:val="both"/>
        <w:rPr>
          <w:rFonts w:ascii="Century Gothic" w:eastAsia="Century Gothic" w:hAnsi="Century Gothic" w:cs="Century Gothic"/>
          <w:b/>
          <w:sz w:val="16"/>
          <w:szCs w:val="16"/>
        </w:rPr>
      </w:pPr>
      <w:r w:rsidRPr="00A43168">
        <w:rPr>
          <w:rFonts w:ascii="Century Gothic" w:eastAsia="Arial" w:hAnsi="Century Gothic" w:cstheme="minorHAnsi"/>
          <w:sz w:val="16"/>
          <w:szCs w:val="16"/>
        </w:rPr>
        <w:t>Se recomienda tener en cuenta las circulares que desde la Secretaría de Planeación se envían con lineamientos para la gestión de las políticas. En este punto se hace un amable llamado a consultar la última circular, la No 08 de mayo 9 de 2023</w:t>
      </w:r>
    </w:p>
    <w:p w14:paraId="1F3A0D0D" w14:textId="77777777" w:rsidR="00CF0AC5" w:rsidRPr="00A43168" w:rsidRDefault="00CF0AC5" w:rsidP="00B80FC8">
      <w:pPr>
        <w:jc w:val="both"/>
        <w:rPr>
          <w:rFonts w:ascii="Century Gothic" w:eastAsia="Arial" w:hAnsi="Century Gothic" w:cstheme="minorHAnsi"/>
          <w:b/>
          <w:sz w:val="16"/>
          <w:szCs w:val="16"/>
        </w:rPr>
      </w:pPr>
      <w:r>
        <w:rPr>
          <w:rFonts w:ascii="Century Gothic" w:eastAsia="Arial" w:hAnsi="Century Gothic" w:cstheme="minorHAnsi"/>
          <w:b/>
          <w:sz w:val="16"/>
          <w:szCs w:val="16"/>
        </w:rPr>
        <w:t>ESTRATIFICACIÓ</w:t>
      </w:r>
      <w:r w:rsidRPr="00A43168">
        <w:rPr>
          <w:rFonts w:ascii="Century Gothic" w:eastAsia="Arial" w:hAnsi="Century Gothic" w:cstheme="minorHAnsi"/>
          <w:b/>
          <w:sz w:val="16"/>
          <w:szCs w:val="16"/>
        </w:rPr>
        <w:t>N</w:t>
      </w:r>
    </w:p>
    <w:p w14:paraId="11136E30" w14:textId="77777777" w:rsidR="00CF0AC5" w:rsidRPr="00A43168" w:rsidRDefault="00CF0AC5" w:rsidP="00B80FC8">
      <w:pPr>
        <w:pStyle w:val="Prrafodelista"/>
        <w:numPr>
          <w:ilvl w:val="0"/>
          <w:numId w:val="63"/>
        </w:numPr>
        <w:spacing w:before="100"/>
        <w:jc w:val="both"/>
        <w:rPr>
          <w:rFonts w:ascii="Century Gothic" w:eastAsia="Arial" w:hAnsi="Century Gothic" w:cstheme="minorHAnsi"/>
          <w:sz w:val="16"/>
          <w:szCs w:val="16"/>
        </w:rPr>
      </w:pPr>
      <w:r w:rsidRPr="00A43168">
        <w:rPr>
          <w:rFonts w:ascii="Century Gothic" w:eastAsia="Arial" w:hAnsi="Century Gothic" w:cstheme="minorHAnsi"/>
          <w:sz w:val="16"/>
          <w:szCs w:val="16"/>
        </w:rPr>
        <w:t>Se encuentra en desarrollo un aplicativo mediante el Aplicativo ArcGIS con el apoyo de la Oficina de SIG de la Secretaría de Planeación del municipio, el cual permitirá la visualización del estrato de los inmuebles habitacionales del municipio con su respectivo certificado y localización.</w:t>
      </w:r>
    </w:p>
    <w:p w14:paraId="3176DF56" w14:textId="77777777" w:rsidR="00CF0AC5" w:rsidRPr="0085008F" w:rsidRDefault="00CF0AC5" w:rsidP="00B80FC8">
      <w:pPr>
        <w:jc w:val="both"/>
        <w:rPr>
          <w:rFonts w:ascii="Century Gothic" w:eastAsia="Century Gothic" w:hAnsi="Century Gothic" w:cs="Century Gothic"/>
          <w:b/>
          <w:sz w:val="16"/>
          <w:szCs w:val="16"/>
        </w:rPr>
      </w:pPr>
      <w:r w:rsidRPr="0085008F">
        <w:rPr>
          <w:rFonts w:ascii="Century Gothic" w:eastAsia="Century Gothic" w:hAnsi="Century Gothic" w:cs="Century Gothic"/>
          <w:b/>
          <w:sz w:val="16"/>
          <w:szCs w:val="16"/>
        </w:rPr>
        <w:t>PERFILES VIALES</w:t>
      </w:r>
    </w:p>
    <w:p w14:paraId="3862AD0D" w14:textId="77777777" w:rsidR="00CF0AC5" w:rsidRDefault="00CF0AC5" w:rsidP="00B80FC8">
      <w:pPr>
        <w:pStyle w:val="Prrafodelista"/>
        <w:numPr>
          <w:ilvl w:val="0"/>
          <w:numId w:val="63"/>
        </w:numPr>
        <w:spacing w:before="100"/>
        <w:jc w:val="both"/>
        <w:rPr>
          <w:rFonts w:ascii="Century Gothic" w:hAnsi="Century Gothic" w:cstheme="minorHAnsi"/>
          <w:sz w:val="16"/>
          <w:szCs w:val="16"/>
        </w:rPr>
      </w:pPr>
      <w:r w:rsidRPr="00A43168">
        <w:rPr>
          <w:rFonts w:ascii="Century Gothic" w:hAnsi="Century Gothic" w:cstheme="minorHAnsi"/>
          <w:sz w:val="16"/>
          <w:szCs w:val="16"/>
        </w:rPr>
        <w:t xml:space="preserve">Teniendo en cuenta que, parte de la norma mencionada refiere: “… se aplicará el perfil actual según el frente de cuadra consolidado”, se considera necesario y pertinente mencionar que urbanísticamente las manzanas verificadas in situ, no son completamente homogéneas y por lo tanto el espíritu de la norma discrepa </w:t>
      </w:r>
      <w:proofErr w:type="gramStart"/>
      <w:r w:rsidRPr="00A43168">
        <w:rPr>
          <w:rFonts w:ascii="Century Gothic" w:hAnsi="Century Gothic" w:cstheme="minorHAnsi"/>
          <w:sz w:val="16"/>
          <w:szCs w:val="16"/>
        </w:rPr>
        <w:t>con</w:t>
      </w:r>
      <w:proofErr w:type="gramEnd"/>
      <w:r w:rsidRPr="00A43168">
        <w:rPr>
          <w:rFonts w:ascii="Century Gothic" w:hAnsi="Century Gothic" w:cstheme="minorHAnsi"/>
          <w:sz w:val="16"/>
          <w:szCs w:val="16"/>
        </w:rPr>
        <w:t xml:space="preserve"> lo verificado en campo. Razón por la cual, el concepto de expedición a los perfiles viales, se prestan para determinar los mismos de manera subjetiva.</w:t>
      </w:r>
    </w:p>
    <w:p w14:paraId="3C959826" w14:textId="229E4B7C" w:rsidR="00CF0AC5" w:rsidRPr="00A43168" w:rsidRDefault="00CF0AC5" w:rsidP="00B80FC8">
      <w:pPr>
        <w:pStyle w:val="Prrafodelista"/>
        <w:jc w:val="both"/>
        <w:rPr>
          <w:rFonts w:ascii="Century Gothic" w:hAnsi="Century Gothic" w:cstheme="minorHAnsi"/>
          <w:sz w:val="16"/>
          <w:szCs w:val="16"/>
        </w:rPr>
      </w:pPr>
      <w:r w:rsidRPr="00A43168">
        <w:rPr>
          <w:rFonts w:ascii="Century Gothic" w:hAnsi="Century Gothic" w:cstheme="minorHAnsi"/>
          <w:sz w:val="16"/>
          <w:szCs w:val="16"/>
        </w:rPr>
        <w:t>Lo anterior, también obedece a que con el cambio del POT, las edificaciones producto de la aplicación del Código de Construcciones anterior, obedecieron a que muchas de estas se retrancaran en distintas proporciones, sumado a lo aquí descrito, las licencias urbanísticas y los Actos de Reconocimiento de la Edificación, pueden llegar a tener prevalencia sobre los predios ya consolidados, así como sus estructuras, dando como resultados un frente de cuadra completamente irregular.</w:t>
      </w:r>
    </w:p>
    <w:p w14:paraId="51FACE22" w14:textId="77777777" w:rsidR="00CF0AC5" w:rsidRPr="00A43168" w:rsidRDefault="00CF0AC5" w:rsidP="00B80FC8">
      <w:pPr>
        <w:pStyle w:val="Prrafodelista"/>
        <w:numPr>
          <w:ilvl w:val="0"/>
          <w:numId w:val="63"/>
        </w:numPr>
        <w:spacing w:before="100"/>
        <w:jc w:val="both"/>
        <w:rPr>
          <w:rFonts w:ascii="Century Gothic" w:hAnsi="Century Gothic" w:cstheme="minorHAnsi"/>
          <w:sz w:val="16"/>
          <w:szCs w:val="16"/>
        </w:rPr>
      </w:pPr>
      <w:r w:rsidRPr="00A43168">
        <w:rPr>
          <w:rFonts w:ascii="Century Gothic" w:hAnsi="Century Gothic" w:cstheme="minorHAnsi"/>
          <w:sz w:val="16"/>
          <w:szCs w:val="16"/>
        </w:rPr>
        <w:t>En consecuencia, se sugiere con toda atención que dentro de la pretensión que se tuviere a la modificación del POT vigente, se reglamentara mucho mejor este aparte de la norma.</w:t>
      </w:r>
    </w:p>
    <w:p w14:paraId="1DC2D083" w14:textId="77777777" w:rsidR="00CF0AC5" w:rsidRPr="00735A3B" w:rsidRDefault="00CF0AC5" w:rsidP="00B80FC8">
      <w:pPr>
        <w:jc w:val="both"/>
        <w:rPr>
          <w:rFonts w:ascii="Century Gothic" w:eastAsia="Segoe UI Symbol" w:hAnsi="Century Gothic" w:cstheme="minorHAnsi"/>
          <w:b/>
          <w:sz w:val="16"/>
          <w:szCs w:val="16"/>
        </w:rPr>
      </w:pPr>
      <w:r w:rsidRPr="00313EA9">
        <w:rPr>
          <w:rFonts w:ascii="Century Gothic" w:eastAsia="Segoe UI Symbol" w:hAnsi="Century Gothic" w:cstheme="minorHAnsi"/>
          <w:b/>
          <w:sz w:val="16"/>
          <w:szCs w:val="16"/>
        </w:rPr>
        <w:t>VIABILIDAD DE INSTALACIÓN DE INFRAESTRUCTURA DE TELECOMUNICACIONES</w:t>
      </w:r>
    </w:p>
    <w:p w14:paraId="55C5E31E" w14:textId="77777777" w:rsidR="00CF0AC5" w:rsidRDefault="00CF0AC5" w:rsidP="00B80FC8">
      <w:pPr>
        <w:pStyle w:val="Prrafodelista"/>
        <w:numPr>
          <w:ilvl w:val="0"/>
          <w:numId w:val="63"/>
        </w:numPr>
        <w:spacing w:before="100" w:line="244" w:lineRule="auto"/>
        <w:ind w:right="112"/>
        <w:jc w:val="both"/>
        <w:rPr>
          <w:rFonts w:ascii="Century Gothic" w:eastAsia="Segoe UI Symbol" w:hAnsi="Century Gothic" w:cstheme="minorHAnsi"/>
          <w:sz w:val="16"/>
          <w:szCs w:val="16"/>
        </w:rPr>
      </w:pPr>
      <w:r w:rsidRPr="00A43168">
        <w:rPr>
          <w:rFonts w:ascii="Century Gothic" w:eastAsia="Segoe UI Symbol" w:hAnsi="Century Gothic" w:cstheme="minorHAnsi"/>
          <w:sz w:val="16"/>
          <w:szCs w:val="16"/>
        </w:rPr>
        <w:t>Frente al despliegue de infraestructura de telecomunicaciones quedan aún entonces específicamente para   parametrizar en la ciudad los siguientes aspectos</w:t>
      </w:r>
      <w:r>
        <w:rPr>
          <w:rFonts w:ascii="Century Gothic" w:eastAsia="Segoe UI Symbol" w:hAnsi="Century Gothic" w:cstheme="minorHAnsi"/>
          <w:sz w:val="16"/>
          <w:szCs w:val="16"/>
        </w:rPr>
        <w:t>:</w:t>
      </w:r>
    </w:p>
    <w:p w14:paraId="23A6D236" w14:textId="2DC293BD" w:rsidR="00CF0AC5" w:rsidRPr="00A43168" w:rsidRDefault="00CF0AC5" w:rsidP="00B80FC8">
      <w:pPr>
        <w:pStyle w:val="Prrafodelista"/>
        <w:spacing w:line="244" w:lineRule="auto"/>
        <w:ind w:right="112"/>
        <w:jc w:val="both"/>
        <w:rPr>
          <w:rFonts w:ascii="Century Gothic" w:eastAsia="Segoe UI Symbol" w:hAnsi="Century Gothic" w:cstheme="minorHAnsi"/>
          <w:sz w:val="16"/>
          <w:szCs w:val="16"/>
        </w:rPr>
      </w:pPr>
    </w:p>
    <w:p w14:paraId="51DB3310" w14:textId="1CAA7C46" w:rsidR="00CF0AC5" w:rsidRPr="00F52518" w:rsidRDefault="00CF0AC5" w:rsidP="00B80FC8">
      <w:pPr>
        <w:pStyle w:val="Prrafodelista"/>
        <w:numPr>
          <w:ilvl w:val="0"/>
          <w:numId w:val="61"/>
        </w:numPr>
        <w:spacing w:before="0" w:after="0" w:line="244" w:lineRule="auto"/>
        <w:ind w:left="1322" w:right="112"/>
        <w:jc w:val="both"/>
        <w:rPr>
          <w:rFonts w:ascii="Century Gothic" w:eastAsia="Segoe UI Symbol" w:hAnsi="Century Gothic" w:cstheme="minorHAnsi"/>
          <w:b/>
          <w:sz w:val="16"/>
          <w:szCs w:val="16"/>
        </w:rPr>
      </w:pPr>
      <w:r w:rsidRPr="00F52518">
        <w:rPr>
          <w:rFonts w:ascii="Century Gothic" w:eastAsia="Segoe UI Symbol" w:hAnsi="Century Gothic" w:cstheme="minorHAnsi"/>
          <w:b/>
          <w:sz w:val="16"/>
          <w:szCs w:val="16"/>
        </w:rPr>
        <w:t>A nivel fiscal:</w:t>
      </w:r>
    </w:p>
    <w:p w14:paraId="6142D7A9" w14:textId="536E4F43" w:rsidR="00CF0AC5" w:rsidRPr="00F52518" w:rsidRDefault="00CF0AC5" w:rsidP="00B80FC8">
      <w:pPr>
        <w:spacing w:before="0" w:after="0" w:line="244" w:lineRule="auto"/>
        <w:ind w:left="612" w:right="112" w:hanging="10"/>
        <w:jc w:val="both"/>
        <w:rPr>
          <w:rFonts w:ascii="Century Gothic" w:eastAsia="Segoe UI Symbol" w:hAnsi="Century Gothic" w:cstheme="minorHAnsi"/>
          <w:sz w:val="16"/>
          <w:szCs w:val="16"/>
        </w:rPr>
      </w:pPr>
      <w:r w:rsidRPr="00F52518">
        <w:rPr>
          <w:rFonts w:ascii="Century Gothic" w:eastAsia="Segoe UI Symbol" w:hAnsi="Century Gothic" w:cstheme="minorHAnsi"/>
          <w:sz w:val="16"/>
          <w:szCs w:val="16"/>
        </w:rPr>
        <w:t>La compensación por aprovechamiento económico del espacio público con antenas, en el caso de la empresa ATP esto es en esencia es una actividad comercial prestada a los operadores de infraestructura de telecomunicaciones que genera réditos económicos a los posteros.</w:t>
      </w:r>
    </w:p>
    <w:p w14:paraId="5C5848FB" w14:textId="77777777" w:rsidR="00CF0AC5" w:rsidRPr="00F52518" w:rsidRDefault="00CF0AC5" w:rsidP="00B80FC8">
      <w:pPr>
        <w:spacing w:before="0" w:after="0" w:line="244" w:lineRule="auto"/>
        <w:ind w:left="612" w:right="112" w:hanging="10"/>
        <w:jc w:val="both"/>
        <w:rPr>
          <w:rFonts w:ascii="Century Gothic" w:eastAsia="Segoe UI Symbol" w:hAnsi="Century Gothic" w:cstheme="minorHAnsi"/>
          <w:sz w:val="16"/>
          <w:szCs w:val="16"/>
        </w:rPr>
      </w:pPr>
    </w:p>
    <w:p w14:paraId="41F4B62D" w14:textId="49E3A245" w:rsidR="00CF0AC5" w:rsidRPr="00F52518" w:rsidRDefault="00CF0AC5" w:rsidP="00B80FC8">
      <w:pPr>
        <w:spacing w:before="0" w:after="0" w:line="244" w:lineRule="auto"/>
        <w:ind w:left="612" w:right="112" w:hanging="10"/>
        <w:jc w:val="both"/>
        <w:rPr>
          <w:rFonts w:ascii="Century Gothic" w:eastAsia="Segoe UI Symbol" w:hAnsi="Century Gothic" w:cstheme="minorHAnsi"/>
          <w:sz w:val="16"/>
          <w:szCs w:val="16"/>
        </w:rPr>
      </w:pPr>
      <w:r w:rsidRPr="00F52518">
        <w:rPr>
          <w:rFonts w:ascii="Century Gothic" w:eastAsia="Segoe UI Symbol" w:hAnsi="Century Gothic" w:cstheme="minorHAnsi"/>
          <w:sz w:val="16"/>
          <w:szCs w:val="16"/>
        </w:rPr>
        <w:t>La imposibilidad fiscal del municipio de realizar de manera directa contratos de alquiler.</w:t>
      </w:r>
    </w:p>
    <w:p w14:paraId="63FDB2E3" w14:textId="77777777" w:rsidR="00CF0AC5" w:rsidRPr="00F52518" w:rsidRDefault="00CF0AC5" w:rsidP="00B80FC8">
      <w:pPr>
        <w:spacing w:before="0" w:after="0" w:line="244" w:lineRule="auto"/>
        <w:ind w:left="612" w:right="112" w:hanging="10"/>
        <w:jc w:val="both"/>
        <w:rPr>
          <w:rFonts w:ascii="Century Gothic" w:eastAsia="Segoe UI Symbol" w:hAnsi="Century Gothic" w:cstheme="minorHAnsi"/>
          <w:sz w:val="16"/>
          <w:szCs w:val="16"/>
        </w:rPr>
      </w:pPr>
    </w:p>
    <w:p w14:paraId="16C4A6CD" w14:textId="3CD4FE3E" w:rsidR="00CF0AC5" w:rsidRPr="00F52518" w:rsidRDefault="00CF0AC5" w:rsidP="00B80FC8">
      <w:pPr>
        <w:pStyle w:val="Prrafodelista"/>
        <w:numPr>
          <w:ilvl w:val="0"/>
          <w:numId w:val="61"/>
        </w:numPr>
        <w:spacing w:before="0" w:after="0" w:line="244" w:lineRule="auto"/>
        <w:ind w:left="1322" w:right="112"/>
        <w:jc w:val="both"/>
        <w:rPr>
          <w:rFonts w:ascii="Century Gothic" w:eastAsia="Segoe UI Symbol" w:hAnsi="Century Gothic" w:cstheme="minorHAnsi"/>
          <w:b/>
          <w:sz w:val="16"/>
          <w:szCs w:val="16"/>
        </w:rPr>
      </w:pPr>
      <w:r w:rsidRPr="00F52518">
        <w:rPr>
          <w:rFonts w:ascii="Century Gothic" w:eastAsia="Segoe UI Symbol" w:hAnsi="Century Gothic" w:cstheme="minorHAnsi"/>
          <w:b/>
          <w:sz w:val="16"/>
          <w:szCs w:val="16"/>
        </w:rPr>
        <w:t>A nivel físico espacial:</w:t>
      </w:r>
    </w:p>
    <w:p w14:paraId="113FD560" w14:textId="522A6DCF" w:rsidR="00CF0AC5" w:rsidRPr="00F52518" w:rsidRDefault="00CF0AC5" w:rsidP="00B80FC8">
      <w:pPr>
        <w:spacing w:before="0" w:after="0" w:line="244" w:lineRule="auto"/>
        <w:ind w:left="612" w:right="112" w:hanging="10"/>
        <w:jc w:val="both"/>
        <w:rPr>
          <w:rFonts w:ascii="Century Gothic" w:eastAsia="Segoe UI Symbol" w:hAnsi="Century Gothic" w:cstheme="minorHAnsi"/>
          <w:sz w:val="16"/>
          <w:szCs w:val="16"/>
        </w:rPr>
      </w:pPr>
      <w:r w:rsidRPr="00F52518">
        <w:rPr>
          <w:rFonts w:ascii="Century Gothic" w:eastAsia="Segoe UI Symbol" w:hAnsi="Century Gothic" w:cstheme="minorHAnsi"/>
          <w:sz w:val="16"/>
          <w:szCs w:val="16"/>
        </w:rPr>
        <w:t xml:space="preserve">La distancia mínima de las torres a las edificaciones en virtud de su </w:t>
      </w:r>
      <w:proofErr w:type="gramStart"/>
      <w:r w:rsidRPr="00F52518">
        <w:rPr>
          <w:rFonts w:ascii="Century Gothic" w:eastAsia="Segoe UI Symbol" w:hAnsi="Century Gothic" w:cstheme="minorHAnsi"/>
          <w:sz w:val="16"/>
          <w:szCs w:val="16"/>
        </w:rPr>
        <w:t>altura,</w:t>
      </w:r>
      <w:proofErr w:type="gramEnd"/>
      <w:r w:rsidRPr="00F52518">
        <w:rPr>
          <w:rFonts w:ascii="Century Gothic" w:eastAsia="Segoe UI Symbol" w:hAnsi="Century Gothic" w:cstheme="minorHAnsi"/>
          <w:sz w:val="16"/>
          <w:szCs w:val="16"/>
        </w:rPr>
        <w:t xml:space="preserve"> es sustancial la problemática social que se genera cuando en sectores urbanos barriales aparecen grandes infraestructuras de telecomunicaciones como elementos disruptivos.</w:t>
      </w:r>
    </w:p>
    <w:p w14:paraId="58E9819D" w14:textId="40C37D82" w:rsidR="00CF0AC5" w:rsidRPr="00F52518" w:rsidRDefault="00CF0AC5" w:rsidP="00B80FC8">
      <w:pPr>
        <w:spacing w:before="0" w:after="0" w:line="244" w:lineRule="auto"/>
        <w:ind w:left="612" w:right="112" w:hanging="10"/>
        <w:jc w:val="both"/>
        <w:rPr>
          <w:rFonts w:ascii="Century Gothic" w:eastAsia="Segoe UI Symbol" w:hAnsi="Century Gothic" w:cstheme="minorHAnsi"/>
          <w:sz w:val="16"/>
          <w:szCs w:val="16"/>
        </w:rPr>
      </w:pPr>
      <w:r w:rsidRPr="00F52518">
        <w:rPr>
          <w:rFonts w:ascii="Century Gothic" w:eastAsia="Segoe UI Symbol" w:hAnsi="Century Gothic" w:cstheme="minorHAnsi"/>
          <w:sz w:val="16"/>
          <w:szCs w:val="16"/>
        </w:rPr>
        <w:t xml:space="preserve">La distancia mínima entre torres que impida la saturación del paisaje urbano con torres de telecomunicaciones en especial </w:t>
      </w:r>
      <w:proofErr w:type="gramStart"/>
      <w:r w:rsidRPr="00F52518">
        <w:rPr>
          <w:rFonts w:ascii="Century Gothic" w:eastAsia="Segoe UI Symbol" w:hAnsi="Century Gothic" w:cstheme="minorHAnsi"/>
          <w:sz w:val="16"/>
          <w:szCs w:val="16"/>
        </w:rPr>
        <w:t>las la</w:t>
      </w:r>
      <w:proofErr w:type="gramEnd"/>
      <w:r w:rsidRPr="00F52518">
        <w:rPr>
          <w:rFonts w:ascii="Century Gothic" w:eastAsia="Segoe UI Symbol" w:hAnsi="Century Gothic" w:cstheme="minorHAnsi"/>
          <w:sz w:val="16"/>
          <w:szCs w:val="16"/>
        </w:rPr>
        <w:t xml:space="preserve"> mayor porte.</w:t>
      </w:r>
    </w:p>
    <w:p w14:paraId="111E57A7" w14:textId="77777777" w:rsidR="00CF0AC5" w:rsidRPr="00F52518" w:rsidRDefault="00CF0AC5" w:rsidP="00B80FC8">
      <w:pPr>
        <w:spacing w:before="0" w:after="0" w:line="244" w:lineRule="auto"/>
        <w:ind w:left="612" w:right="112" w:hanging="10"/>
        <w:jc w:val="both"/>
        <w:rPr>
          <w:rFonts w:ascii="Century Gothic" w:eastAsia="Segoe UI Symbol" w:hAnsi="Century Gothic" w:cstheme="minorHAnsi"/>
          <w:sz w:val="16"/>
          <w:szCs w:val="16"/>
        </w:rPr>
      </w:pPr>
    </w:p>
    <w:p w14:paraId="54155F8F" w14:textId="77777777" w:rsidR="00CF0AC5" w:rsidRDefault="00CF0AC5" w:rsidP="00B80FC8">
      <w:pPr>
        <w:spacing w:line="244" w:lineRule="auto"/>
        <w:ind w:left="612" w:right="112" w:hanging="10"/>
        <w:jc w:val="both"/>
        <w:rPr>
          <w:rFonts w:ascii="Century Gothic" w:eastAsia="Segoe UI Symbol" w:hAnsi="Century Gothic" w:cstheme="minorHAnsi"/>
          <w:sz w:val="16"/>
          <w:szCs w:val="16"/>
        </w:rPr>
      </w:pPr>
      <w:r w:rsidRPr="00F52518">
        <w:rPr>
          <w:rFonts w:ascii="Century Gothic" w:eastAsia="Segoe UI Symbol" w:hAnsi="Century Gothic" w:cstheme="minorHAnsi"/>
          <w:sz w:val="16"/>
          <w:szCs w:val="16"/>
        </w:rPr>
        <w:t xml:space="preserve">La altura de las torres en espacio público y su diseño </w:t>
      </w:r>
      <w:proofErr w:type="spellStart"/>
      <w:r w:rsidRPr="00F52518">
        <w:rPr>
          <w:rFonts w:ascii="Century Gothic" w:eastAsia="Segoe UI Symbol" w:hAnsi="Century Gothic" w:cstheme="minorHAnsi"/>
          <w:sz w:val="16"/>
          <w:szCs w:val="16"/>
        </w:rPr>
        <w:t>especifico</w:t>
      </w:r>
      <w:proofErr w:type="spellEnd"/>
      <w:r w:rsidRPr="00F52518">
        <w:rPr>
          <w:rFonts w:ascii="Century Gothic" w:eastAsia="Segoe UI Symbol" w:hAnsi="Century Gothic" w:cstheme="minorHAnsi"/>
          <w:sz w:val="16"/>
          <w:szCs w:val="16"/>
        </w:rPr>
        <w:t>.</w:t>
      </w:r>
    </w:p>
    <w:p w14:paraId="52FFCC23" w14:textId="77777777" w:rsidR="00CF0AC5" w:rsidRDefault="00CF0AC5" w:rsidP="00B80FC8">
      <w:pPr>
        <w:spacing w:line="244" w:lineRule="auto"/>
        <w:ind w:left="612" w:right="112" w:hanging="10"/>
        <w:jc w:val="both"/>
        <w:rPr>
          <w:rFonts w:ascii="Century Gothic" w:eastAsia="Segoe UI Symbol" w:hAnsi="Century Gothic" w:cstheme="minorHAnsi"/>
          <w:sz w:val="16"/>
          <w:szCs w:val="16"/>
        </w:rPr>
      </w:pPr>
    </w:p>
    <w:p w14:paraId="3A4736BA" w14:textId="77777777" w:rsidR="00CF0AC5" w:rsidRPr="00735A3B" w:rsidRDefault="00CF0AC5" w:rsidP="00B80FC8">
      <w:pPr>
        <w:spacing w:line="244" w:lineRule="auto"/>
        <w:ind w:right="112"/>
        <w:jc w:val="both"/>
        <w:rPr>
          <w:rFonts w:ascii="Century Gothic" w:eastAsia="Segoe UI Symbol" w:hAnsi="Century Gothic" w:cstheme="minorHAnsi"/>
          <w:b/>
          <w:sz w:val="16"/>
          <w:szCs w:val="16"/>
        </w:rPr>
      </w:pPr>
      <w:r w:rsidRPr="00313EA9">
        <w:rPr>
          <w:rFonts w:ascii="Century Gothic" w:eastAsia="Segoe UI Symbol" w:hAnsi="Century Gothic" w:cstheme="minorHAnsi"/>
          <w:b/>
          <w:sz w:val="16"/>
          <w:szCs w:val="16"/>
        </w:rPr>
        <w:t>LIQUIDACIÓN DE LA CARGA URBANÍSTICA DE ESPACIO PÚBLICO -FONDO DE COMPENSACIÓN DE LA EES Y ESPACIO PÚBLICO</w:t>
      </w:r>
    </w:p>
    <w:p w14:paraId="590B5982" w14:textId="77777777" w:rsidR="00CF0AC5" w:rsidRPr="00A43168" w:rsidRDefault="00CF0AC5" w:rsidP="00B80FC8">
      <w:pPr>
        <w:pStyle w:val="Prrafodelista"/>
        <w:numPr>
          <w:ilvl w:val="0"/>
          <w:numId w:val="63"/>
        </w:numPr>
        <w:spacing w:before="100" w:line="244" w:lineRule="auto"/>
        <w:ind w:right="112"/>
        <w:jc w:val="both"/>
        <w:rPr>
          <w:rFonts w:ascii="Century Gothic" w:eastAsia="Segoe UI Symbol" w:hAnsi="Century Gothic" w:cstheme="minorHAnsi"/>
          <w:sz w:val="16"/>
          <w:szCs w:val="16"/>
        </w:rPr>
      </w:pPr>
      <w:r w:rsidRPr="00A43168">
        <w:rPr>
          <w:rFonts w:ascii="Century Gothic" w:eastAsia="Segoe UI Symbol" w:hAnsi="Century Gothic" w:cstheme="minorHAnsi"/>
          <w:sz w:val="16"/>
          <w:szCs w:val="16"/>
        </w:rPr>
        <w:t xml:space="preserve">Este instrumento que se utiliza para el pago en dinero de las áreas de cesión </w:t>
      </w:r>
      <w:proofErr w:type="gramStart"/>
      <w:r w:rsidRPr="00A43168">
        <w:rPr>
          <w:rFonts w:ascii="Century Gothic" w:eastAsia="Segoe UI Symbol" w:hAnsi="Century Gothic" w:cstheme="minorHAnsi"/>
          <w:sz w:val="16"/>
          <w:szCs w:val="16"/>
        </w:rPr>
        <w:t>de  espacio</w:t>
      </w:r>
      <w:proofErr w:type="gramEnd"/>
      <w:r w:rsidRPr="00A43168">
        <w:rPr>
          <w:rFonts w:ascii="Century Gothic" w:eastAsia="Segoe UI Symbol" w:hAnsi="Century Gothic" w:cstheme="minorHAnsi"/>
          <w:sz w:val="16"/>
          <w:szCs w:val="16"/>
        </w:rPr>
        <w:t xml:space="preserve"> público en licencias de urbanización o parcelación que no cumplen con las  áreas mínimas y requisitos señalados en el POT, presenta una gran dinámica en la ciudad, y es una de las principales fuentes de financiación para el sistema de espacio público y estructura ecológica.</w:t>
      </w:r>
    </w:p>
    <w:p w14:paraId="2375A533" w14:textId="77777777" w:rsidR="00CF0AC5" w:rsidRPr="00735A3B" w:rsidRDefault="00CF0AC5" w:rsidP="00B80FC8">
      <w:pPr>
        <w:spacing w:line="244" w:lineRule="auto"/>
        <w:ind w:right="112"/>
        <w:jc w:val="both"/>
        <w:rPr>
          <w:rFonts w:ascii="Century Gothic" w:eastAsia="Segoe UI Symbol" w:hAnsi="Century Gothic" w:cstheme="minorHAnsi"/>
          <w:b/>
          <w:sz w:val="16"/>
          <w:szCs w:val="16"/>
        </w:rPr>
      </w:pPr>
      <w:r w:rsidRPr="0053531E">
        <w:rPr>
          <w:rFonts w:ascii="Century Gothic" w:eastAsia="Segoe UI Symbol" w:hAnsi="Century Gothic" w:cstheme="minorHAnsi"/>
          <w:b/>
          <w:sz w:val="16"/>
          <w:szCs w:val="16"/>
        </w:rPr>
        <w:lastRenderedPageBreak/>
        <w:t>APOYO JURÍDICO A TODA LA SECRETARIA</w:t>
      </w:r>
    </w:p>
    <w:p w14:paraId="734F4840" w14:textId="77777777" w:rsidR="00CF0AC5" w:rsidRDefault="00CF0AC5" w:rsidP="00B80FC8">
      <w:pPr>
        <w:pStyle w:val="Prrafodelista"/>
        <w:numPr>
          <w:ilvl w:val="0"/>
          <w:numId w:val="63"/>
        </w:numPr>
        <w:spacing w:before="100" w:line="244" w:lineRule="auto"/>
        <w:ind w:right="112"/>
        <w:jc w:val="both"/>
        <w:rPr>
          <w:rFonts w:ascii="Century Gothic" w:eastAsia="Segoe UI Symbol" w:hAnsi="Century Gothic" w:cstheme="minorHAnsi"/>
          <w:sz w:val="16"/>
          <w:szCs w:val="16"/>
        </w:rPr>
      </w:pPr>
      <w:r w:rsidRPr="00A43168">
        <w:rPr>
          <w:rFonts w:ascii="Century Gothic" w:eastAsia="Segoe UI Symbol" w:hAnsi="Century Gothic" w:cstheme="minorHAnsi"/>
          <w:sz w:val="16"/>
          <w:szCs w:val="16"/>
        </w:rPr>
        <w:t xml:space="preserve">Se sugiere actualizar el sistema </w:t>
      </w:r>
      <w:proofErr w:type="spellStart"/>
      <w:r w:rsidRPr="00A43168">
        <w:rPr>
          <w:rFonts w:ascii="Century Gothic" w:eastAsia="Segoe UI Symbol" w:hAnsi="Century Gothic" w:cstheme="minorHAnsi"/>
          <w:sz w:val="16"/>
          <w:szCs w:val="16"/>
        </w:rPr>
        <w:t>SYqual</w:t>
      </w:r>
      <w:proofErr w:type="spellEnd"/>
      <w:r w:rsidRPr="00A43168">
        <w:rPr>
          <w:rFonts w:ascii="Century Gothic" w:eastAsia="Segoe UI Symbol" w:hAnsi="Century Gothic" w:cstheme="minorHAnsi"/>
          <w:sz w:val="16"/>
          <w:szCs w:val="16"/>
        </w:rPr>
        <w:t xml:space="preserve"> 10, dado que el mismo en muchas ocasiones no proporciona los términos que realmente otorga la Ley 1755 de 2015, lo anterior teniendo en cuenta que hay tramites propios de los deberes de los funcionarios que por su complejidad pueden ser resueltos en un término no mayo a 30 días y el sistema restringe el tiempo de actuación.</w:t>
      </w:r>
    </w:p>
    <w:p w14:paraId="4393BE54" w14:textId="77777777" w:rsidR="00CF0AC5" w:rsidRPr="004D6EC6" w:rsidRDefault="00CF0AC5" w:rsidP="00B80FC8">
      <w:pPr>
        <w:pStyle w:val="Prrafodelista"/>
        <w:numPr>
          <w:ilvl w:val="0"/>
          <w:numId w:val="63"/>
        </w:numPr>
        <w:spacing w:before="100" w:line="244" w:lineRule="auto"/>
        <w:ind w:right="112"/>
        <w:jc w:val="both"/>
        <w:rPr>
          <w:rFonts w:ascii="Century Gothic" w:eastAsia="Segoe UI Symbol" w:hAnsi="Century Gothic" w:cstheme="minorHAnsi"/>
          <w:sz w:val="16"/>
          <w:szCs w:val="16"/>
        </w:rPr>
      </w:pPr>
      <w:r w:rsidRPr="004D6EC6">
        <w:rPr>
          <w:rFonts w:ascii="Century Gothic" w:eastAsia="Segoe UI Symbol" w:hAnsi="Century Gothic" w:cstheme="minorHAnsi"/>
          <w:sz w:val="16"/>
          <w:szCs w:val="16"/>
        </w:rPr>
        <w:t>Así mismo es importante recalcar la importancia de la permanente capacitación a los funcionarios, dado que esto garantiza mayor efectividad en las respuestas dadas a la ciudadanía.</w:t>
      </w:r>
    </w:p>
    <w:p w14:paraId="15F978C1" w14:textId="77777777" w:rsidR="00CF0AC5" w:rsidRPr="00735A3B" w:rsidRDefault="00CF0AC5" w:rsidP="00B80FC8">
      <w:pPr>
        <w:spacing w:line="244" w:lineRule="auto"/>
        <w:ind w:right="112"/>
        <w:jc w:val="both"/>
        <w:rPr>
          <w:rFonts w:ascii="Century Gothic" w:eastAsia="Segoe UI Symbol" w:hAnsi="Century Gothic" w:cstheme="minorHAnsi"/>
          <w:b/>
          <w:sz w:val="16"/>
          <w:szCs w:val="16"/>
        </w:rPr>
      </w:pPr>
      <w:r w:rsidRPr="001636BA">
        <w:rPr>
          <w:rFonts w:ascii="Century Gothic" w:eastAsia="Segoe UI Symbol" w:hAnsi="Century Gothic" w:cstheme="minorHAnsi"/>
          <w:b/>
          <w:sz w:val="16"/>
          <w:szCs w:val="16"/>
        </w:rPr>
        <w:t xml:space="preserve">PLANES DE </w:t>
      </w:r>
      <w:r>
        <w:rPr>
          <w:rFonts w:ascii="Century Gothic" w:eastAsia="Segoe UI Symbol" w:hAnsi="Century Gothic" w:cstheme="minorHAnsi"/>
          <w:b/>
          <w:sz w:val="16"/>
          <w:szCs w:val="16"/>
        </w:rPr>
        <w:t>IMPLANTACIÓN Y DE REGULARIZACIÓN</w:t>
      </w:r>
    </w:p>
    <w:p w14:paraId="1E9A4E98" w14:textId="77777777" w:rsidR="00CF0AC5" w:rsidRPr="004D6EC6" w:rsidRDefault="00CF0AC5" w:rsidP="00B80FC8">
      <w:pPr>
        <w:pStyle w:val="Prrafodelista"/>
        <w:numPr>
          <w:ilvl w:val="0"/>
          <w:numId w:val="64"/>
        </w:numPr>
        <w:spacing w:before="100" w:line="244" w:lineRule="auto"/>
        <w:ind w:right="112"/>
        <w:jc w:val="both"/>
        <w:rPr>
          <w:rFonts w:ascii="Century Gothic" w:eastAsia="Segoe UI Symbol" w:hAnsi="Century Gothic" w:cstheme="minorHAnsi"/>
          <w:sz w:val="16"/>
          <w:szCs w:val="16"/>
        </w:rPr>
      </w:pPr>
      <w:r w:rsidRPr="004D6EC6">
        <w:rPr>
          <w:rFonts w:ascii="Century Gothic" w:eastAsia="Segoe UI Symbol" w:hAnsi="Century Gothic" w:cstheme="minorHAnsi"/>
          <w:sz w:val="16"/>
          <w:szCs w:val="16"/>
        </w:rPr>
        <w:t xml:space="preserve">Para incluir nuevas tecnologías, se requieren sistemas que ayuden a que el proceso sea más ágil para la solución de solicitudes como sería el adobe </w:t>
      </w:r>
      <w:proofErr w:type="spellStart"/>
      <w:r w:rsidRPr="004D6EC6">
        <w:rPr>
          <w:rFonts w:ascii="Century Gothic" w:eastAsia="Segoe UI Symbol" w:hAnsi="Century Gothic" w:cstheme="minorHAnsi"/>
          <w:sz w:val="16"/>
          <w:szCs w:val="16"/>
        </w:rPr>
        <w:t>illustrator</w:t>
      </w:r>
      <w:proofErr w:type="spellEnd"/>
      <w:r w:rsidRPr="004D6EC6">
        <w:rPr>
          <w:rFonts w:ascii="Century Gothic" w:eastAsia="Segoe UI Symbol" w:hAnsi="Century Gothic" w:cstheme="minorHAnsi"/>
          <w:sz w:val="16"/>
          <w:szCs w:val="16"/>
        </w:rPr>
        <w:t>, con el fin de sellar documentos digitales para enviar a las curadurías.</w:t>
      </w:r>
    </w:p>
    <w:p w14:paraId="20C5E5D4" w14:textId="77777777" w:rsidR="00CF0AC5" w:rsidRPr="004D6EC6" w:rsidRDefault="00CF0AC5" w:rsidP="00B80FC8">
      <w:pPr>
        <w:pStyle w:val="Prrafodelista"/>
        <w:numPr>
          <w:ilvl w:val="0"/>
          <w:numId w:val="64"/>
        </w:numPr>
        <w:spacing w:before="100" w:line="244" w:lineRule="auto"/>
        <w:ind w:right="112"/>
        <w:jc w:val="both"/>
        <w:rPr>
          <w:rFonts w:ascii="Century Gothic" w:eastAsia="Segoe UI Symbol" w:hAnsi="Century Gothic" w:cstheme="minorHAnsi"/>
          <w:sz w:val="16"/>
          <w:szCs w:val="16"/>
        </w:rPr>
      </w:pPr>
      <w:r w:rsidRPr="004D6EC6">
        <w:rPr>
          <w:rFonts w:ascii="Century Gothic" w:eastAsia="Segoe UI Symbol" w:hAnsi="Century Gothic" w:cstheme="minorHAnsi"/>
          <w:sz w:val="16"/>
          <w:szCs w:val="16"/>
        </w:rPr>
        <w:t>Del mismo modo, mejores equipos, puesto que los actuales no están a la vanguardia de los programas que se necesitan a diario.</w:t>
      </w:r>
    </w:p>
    <w:p w14:paraId="630EA9DD" w14:textId="77777777" w:rsidR="00CF0AC5" w:rsidRDefault="00CF0AC5" w:rsidP="00B80FC8">
      <w:pPr>
        <w:spacing w:line="244" w:lineRule="auto"/>
        <w:ind w:right="112"/>
        <w:jc w:val="both"/>
        <w:rPr>
          <w:rFonts w:ascii="Century Gothic" w:eastAsia="Segoe UI Symbol" w:hAnsi="Century Gothic" w:cstheme="minorHAnsi"/>
          <w:sz w:val="16"/>
          <w:szCs w:val="16"/>
        </w:rPr>
      </w:pPr>
      <w:r w:rsidRPr="00F110B2">
        <w:rPr>
          <w:rFonts w:ascii="Century Gothic" w:eastAsia="Segoe UI Symbol" w:hAnsi="Century Gothic" w:cstheme="minorHAnsi"/>
          <w:b/>
          <w:sz w:val="16"/>
          <w:szCs w:val="16"/>
        </w:rPr>
        <w:t>LINEAMIENTOS PARA EL DISEÑO Y LA CONSTRUCCIÓN DE LOS ELEMENTOS DEL ESPACIO PÚBLICO.</w:t>
      </w:r>
    </w:p>
    <w:p w14:paraId="449777CC" w14:textId="26B2BFDE" w:rsidR="00CF0AC5" w:rsidRDefault="00CF0AC5" w:rsidP="00B80FC8">
      <w:pPr>
        <w:pStyle w:val="Prrafodelista"/>
        <w:numPr>
          <w:ilvl w:val="0"/>
          <w:numId w:val="65"/>
        </w:numPr>
        <w:spacing w:before="100" w:line="244" w:lineRule="auto"/>
        <w:ind w:right="112"/>
        <w:jc w:val="both"/>
        <w:rPr>
          <w:rFonts w:ascii="Century Gothic" w:eastAsia="Segoe UI Symbol" w:hAnsi="Century Gothic" w:cstheme="minorHAnsi"/>
          <w:sz w:val="16"/>
          <w:szCs w:val="16"/>
        </w:rPr>
      </w:pPr>
      <w:r w:rsidRPr="004D6EC6">
        <w:rPr>
          <w:rFonts w:ascii="Century Gothic" w:eastAsia="Segoe UI Symbol" w:hAnsi="Century Gothic" w:cstheme="minorHAnsi"/>
          <w:sz w:val="16"/>
          <w:szCs w:val="16"/>
        </w:rPr>
        <w:t>Se debe contar con uno de los recursos y responsables de la contratación de un equipo de consultoría con capacidades técnicas y sociales para la generación de este instrumento.</w:t>
      </w:r>
    </w:p>
    <w:p w14:paraId="01DBB843" w14:textId="77777777" w:rsidR="00CF0AC5" w:rsidRDefault="00CF0AC5" w:rsidP="00B80FC8">
      <w:pPr>
        <w:pStyle w:val="Prrafodelista"/>
        <w:numPr>
          <w:ilvl w:val="0"/>
          <w:numId w:val="65"/>
        </w:numPr>
        <w:spacing w:before="100" w:line="244" w:lineRule="auto"/>
        <w:ind w:right="112"/>
        <w:jc w:val="both"/>
        <w:rPr>
          <w:rFonts w:ascii="Century Gothic" w:eastAsia="Segoe UI Symbol" w:hAnsi="Century Gothic" w:cstheme="minorHAnsi"/>
          <w:sz w:val="16"/>
          <w:szCs w:val="16"/>
        </w:rPr>
      </w:pPr>
      <w:r w:rsidRPr="004D6EC6">
        <w:rPr>
          <w:rFonts w:ascii="Century Gothic" w:eastAsia="Segoe UI Symbol" w:hAnsi="Century Gothic" w:cstheme="minorHAnsi"/>
          <w:sz w:val="16"/>
          <w:szCs w:val="16"/>
        </w:rPr>
        <w:t>Se esperará que los lineamientos se traduzcan en un manual de diseño del espacio público con un enfoque inclusivo y medio ambiental</w:t>
      </w:r>
      <w:r>
        <w:rPr>
          <w:rFonts w:ascii="Century Gothic" w:eastAsia="Segoe UI Symbol" w:hAnsi="Century Gothic" w:cstheme="minorHAnsi"/>
          <w:sz w:val="16"/>
          <w:szCs w:val="16"/>
        </w:rPr>
        <w:t>.</w:t>
      </w:r>
    </w:p>
    <w:p w14:paraId="65388C13" w14:textId="77777777" w:rsidR="00CF0AC5" w:rsidRPr="00735A3B" w:rsidRDefault="00CF0AC5" w:rsidP="00B80FC8">
      <w:pPr>
        <w:spacing w:line="244" w:lineRule="auto"/>
        <w:ind w:right="112"/>
        <w:jc w:val="both"/>
        <w:rPr>
          <w:rFonts w:ascii="Century Gothic" w:eastAsia="Segoe UI Symbol" w:hAnsi="Century Gothic" w:cstheme="minorHAnsi"/>
          <w:b/>
          <w:sz w:val="16"/>
          <w:szCs w:val="16"/>
        </w:rPr>
      </w:pPr>
      <w:r w:rsidRPr="004D6EC6">
        <w:rPr>
          <w:rFonts w:ascii="Century Gothic" w:eastAsia="Segoe UI Symbol" w:hAnsi="Century Gothic" w:cstheme="minorHAnsi"/>
          <w:b/>
          <w:sz w:val="16"/>
          <w:szCs w:val="16"/>
        </w:rPr>
        <w:t>JUNTA DE PROTECCIÓN DEL PATRIMONIO CULTURAL - FÍSICO DEL MUNICIPIO DE MANIZALES</w:t>
      </w:r>
      <w:r>
        <w:rPr>
          <w:rFonts w:ascii="Century Gothic" w:eastAsia="Segoe UI Symbol" w:hAnsi="Century Gothic" w:cstheme="minorHAnsi"/>
          <w:b/>
          <w:sz w:val="16"/>
          <w:szCs w:val="16"/>
        </w:rPr>
        <w:t>.</w:t>
      </w:r>
    </w:p>
    <w:p w14:paraId="4562956A" w14:textId="77777777" w:rsidR="00CF0AC5" w:rsidRDefault="00CF0AC5" w:rsidP="00B80FC8">
      <w:pPr>
        <w:pStyle w:val="Prrafodelista"/>
        <w:numPr>
          <w:ilvl w:val="0"/>
          <w:numId w:val="66"/>
        </w:numPr>
        <w:spacing w:before="100" w:line="244" w:lineRule="auto"/>
        <w:ind w:right="112"/>
        <w:jc w:val="both"/>
        <w:rPr>
          <w:rFonts w:ascii="Century Gothic" w:eastAsia="Segoe UI Symbol" w:hAnsi="Century Gothic" w:cstheme="minorHAnsi"/>
          <w:sz w:val="16"/>
          <w:szCs w:val="16"/>
        </w:rPr>
      </w:pPr>
      <w:r w:rsidRPr="004D6EC6">
        <w:rPr>
          <w:rFonts w:ascii="Century Gothic" w:eastAsia="Segoe UI Symbol" w:hAnsi="Century Gothic" w:cstheme="minorHAnsi"/>
          <w:sz w:val="16"/>
          <w:szCs w:val="16"/>
        </w:rPr>
        <w:t>Implementación de aplicativo para la radicación de proyectos de intervención donde el solicitante deba aportar la información completa para poder realizar la solicitud.</w:t>
      </w:r>
    </w:p>
    <w:p w14:paraId="720ACC2F" w14:textId="77777777" w:rsidR="00CF0AC5" w:rsidRDefault="00CF0AC5" w:rsidP="00B80FC8">
      <w:pPr>
        <w:pStyle w:val="Prrafodelista"/>
        <w:numPr>
          <w:ilvl w:val="0"/>
          <w:numId w:val="66"/>
        </w:numPr>
        <w:spacing w:before="100" w:line="244" w:lineRule="auto"/>
        <w:ind w:right="112"/>
        <w:jc w:val="both"/>
        <w:rPr>
          <w:rFonts w:ascii="Century Gothic" w:eastAsia="Segoe UI Symbol" w:hAnsi="Century Gothic" w:cstheme="minorHAnsi"/>
          <w:sz w:val="16"/>
          <w:szCs w:val="16"/>
        </w:rPr>
      </w:pPr>
      <w:r w:rsidRPr="004D6EC6">
        <w:rPr>
          <w:rFonts w:ascii="Century Gothic" w:eastAsia="Segoe UI Symbol" w:hAnsi="Century Gothic" w:cstheme="minorHAnsi"/>
          <w:sz w:val="16"/>
          <w:szCs w:val="16"/>
        </w:rPr>
        <w:t>Realizar capacitaciones oportunas en los primeros meses del año con ciudadanos y comerciantes para informar sobre los incentivos y promover que apliquen a ellos.</w:t>
      </w:r>
    </w:p>
    <w:p w14:paraId="23482E9F" w14:textId="77777777" w:rsidR="00CF0AC5" w:rsidRDefault="00CF0AC5" w:rsidP="00B80FC8">
      <w:pPr>
        <w:pStyle w:val="Prrafodelista"/>
        <w:numPr>
          <w:ilvl w:val="0"/>
          <w:numId w:val="66"/>
        </w:numPr>
        <w:spacing w:before="100" w:line="244" w:lineRule="auto"/>
        <w:ind w:right="112"/>
        <w:jc w:val="both"/>
        <w:rPr>
          <w:rFonts w:ascii="Century Gothic" w:eastAsia="Segoe UI Symbol" w:hAnsi="Century Gothic" w:cstheme="minorHAnsi"/>
          <w:sz w:val="16"/>
          <w:szCs w:val="16"/>
        </w:rPr>
      </w:pPr>
      <w:r w:rsidRPr="004D6EC6">
        <w:rPr>
          <w:rFonts w:ascii="Century Gothic" w:eastAsia="Segoe UI Symbol" w:hAnsi="Century Gothic" w:cstheme="minorHAnsi"/>
          <w:sz w:val="16"/>
          <w:szCs w:val="16"/>
        </w:rPr>
        <w:t>Realizar campañas publicitarias a través de redes sociales, medios de comunicación y lugares concurridos de la ciudad informando sobre los beneficios tributarios y la importancia de conservar y mantener el patrimonio cultural y físico del Municipio.</w:t>
      </w:r>
    </w:p>
    <w:p w14:paraId="233153DE" w14:textId="77777777" w:rsidR="00CF0AC5" w:rsidRDefault="00CF0AC5" w:rsidP="00B80FC8">
      <w:pPr>
        <w:spacing w:line="244" w:lineRule="auto"/>
        <w:ind w:right="112"/>
        <w:jc w:val="both"/>
        <w:rPr>
          <w:rFonts w:ascii="Century Gothic" w:eastAsia="Segoe UI Symbol" w:hAnsi="Century Gothic" w:cstheme="minorHAnsi"/>
          <w:sz w:val="16"/>
          <w:szCs w:val="16"/>
        </w:rPr>
      </w:pPr>
      <w:r w:rsidRPr="004D6EC6">
        <w:rPr>
          <w:rFonts w:ascii="Century Gothic" w:eastAsia="Segoe UI Symbol" w:hAnsi="Century Gothic" w:cstheme="minorHAnsi"/>
          <w:b/>
          <w:sz w:val="16"/>
          <w:szCs w:val="16"/>
        </w:rPr>
        <w:t>PLAN ESPECIAL DE MANEJO Y PROTECCIÓN PEMP CENTRO HISTÓRICO</w:t>
      </w:r>
    </w:p>
    <w:p w14:paraId="366B37C7" w14:textId="77777777" w:rsidR="00CF0AC5" w:rsidRDefault="00CF0AC5" w:rsidP="00B80FC8">
      <w:pPr>
        <w:pStyle w:val="Prrafodelista"/>
        <w:numPr>
          <w:ilvl w:val="0"/>
          <w:numId w:val="67"/>
        </w:numPr>
        <w:spacing w:before="100" w:line="244" w:lineRule="auto"/>
        <w:ind w:right="112"/>
        <w:jc w:val="both"/>
        <w:rPr>
          <w:rFonts w:ascii="Century Gothic" w:eastAsia="Segoe UI Symbol" w:hAnsi="Century Gothic" w:cstheme="minorHAnsi"/>
          <w:sz w:val="16"/>
          <w:szCs w:val="16"/>
        </w:rPr>
      </w:pPr>
      <w:r w:rsidRPr="004D6EC6">
        <w:rPr>
          <w:rFonts w:ascii="Century Gothic" w:eastAsia="Segoe UI Symbol" w:hAnsi="Century Gothic" w:cstheme="minorHAnsi"/>
          <w:sz w:val="16"/>
          <w:szCs w:val="16"/>
        </w:rPr>
        <w:t>Se recomienda acompañar este proceso de una política pública en el sector cultural y patrimonial, que facilite el establecimiento de acciones, inacciones, incentivos, desincentivos, etc. en la implementación del PEMP, y con ello garantizar la gestión para la sostenibilidad del patrimonio.</w:t>
      </w:r>
    </w:p>
    <w:p w14:paraId="4A4795C0" w14:textId="77777777" w:rsidR="00CF0AC5" w:rsidRPr="00333506" w:rsidRDefault="00CF0AC5" w:rsidP="00B80FC8">
      <w:pPr>
        <w:pStyle w:val="Prrafodelista"/>
        <w:numPr>
          <w:ilvl w:val="0"/>
          <w:numId w:val="67"/>
        </w:numPr>
        <w:spacing w:before="100" w:line="244" w:lineRule="auto"/>
        <w:ind w:right="112"/>
        <w:jc w:val="both"/>
        <w:rPr>
          <w:rFonts w:ascii="Century Gothic" w:eastAsia="Segoe UI Symbol" w:hAnsi="Century Gothic" w:cstheme="minorHAnsi"/>
          <w:sz w:val="16"/>
          <w:szCs w:val="16"/>
        </w:rPr>
      </w:pPr>
      <w:r w:rsidRPr="004D6EC6">
        <w:rPr>
          <w:rFonts w:ascii="Century Gothic" w:eastAsia="Times New Roman" w:hAnsi="Century Gothic" w:cstheme="minorHAnsi"/>
          <w:sz w:val="16"/>
          <w:szCs w:val="16"/>
          <w:lang w:eastAsia="es-CO"/>
        </w:rPr>
        <w:t>Se recomienda consolidar en el menor tiempo posible un modelo de gestión con una entidad gestora adecuada, que permita avanzar en la búsqueda de la sostenibilidad del patrimonio y el centro histórico de la ciudad.</w:t>
      </w:r>
    </w:p>
    <w:p w14:paraId="3748B307" w14:textId="77777777" w:rsidR="00CF0AC5" w:rsidRPr="00333506" w:rsidRDefault="00CF0AC5" w:rsidP="00B80FC8">
      <w:pPr>
        <w:spacing w:line="244" w:lineRule="auto"/>
        <w:ind w:right="112"/>
        <w:jc w:val="both"/>
        <w:rPr>
          <w:rFonts w:ascii="Century Gothic" w:eastAsia="Segoe UI Symbol" w:hAnsi="Century Gothic" w:cstheme="minorHAnsi"/>
          <w:b/>
          <w:sz w:val="16"/>
          <w:szCs w:val="16"/>
        </w:rPr>
      </w:pPr>
      <w:r w:rsidRPr="00333506">
        <w:rPr>
          <w:rFonts w:ascii="Century Gothic" w:eastAsia="Segoe UI Symbol" w:hAnsi="Century Gothic" w:cstheme="minorHAnsi"/>
          <w:b/>
          <w:sz w:val="16"/>
          <w:szCs w:val="16"/>
        </w:rPr>
        <w:t>RECOMENDACIONES SISBEN</w:t>
      </w:r>
    </w:p>
    <w:p w14:paraId="7B08E9EF" w14:textId="77777777" w:rsidR="00CF0AC5" w:rsidRDefault="00CF0AC5" w:rsidP="00B80FC8">
      <w:pPr>
        <w:pStyle w:val="Prrafodelista"/>
        <w:numPr>
          <w:ilvl w:val="0"/>
          <w:numId w:val="67"/>
        </w:numPr>
        <w:spacing w:before="100" w:line="244" w:lineRule="auto"/>
        <w:ind w:right="112"/>
        <w:jc w:val="both"/>
        <w:rPr>
          <w:rFonts w:ascii="Century Gothic" w:eastAsia="Segoe UI Symbol" w:hAnsi="Century Gothic" w:cstheme="minorHAnsi"/>
          <w:sz w:val="16"/>
          <w:szCs w:val="16"/>
        </w:rPr>
      </w:pPr>
      <w:r w:rsidRPr="00333506">
        <w:rPr>
          <w:rFonts w:ascii="Century Gothic" w:eastAsia="Segoe UI Symbol" w:hAnsi="Century Gothic" w:cstheme="minorHAnsi"/>
          <w:sz w:val="16"/>
          <w:szCs w:val="16"/>
        </w:rPr>
        <w:t>Mejorar los dispositivos de captura y un mantenimiento correctivo de la oficina.</w:t>
      </w:r>
    </w:p>
    <w:p w14:paraId="469CE311" w14:textId="3095A5BF" w:rsidR="00E6006A" w:rsidRPr="00DC498F" w:rsidRDefault="00CF0AC5" w:rsidP="00B80FC8">
      <w:pPr>
        <w:jc w:val="both"/>
        <w:rPr>
          <w:rFonts w:ascii="Century Gothic" w:eastAsia="Segoe UI Symbol" w:hAnsi="Century Gothic" w:cstheme="minorHAnsi"/>
          <w:sz w:val="16"/>
          <w:szCs w:val="16"/>
        </w:rPr>
        <w:sectPr w:rsidR="00E6006A" w:rsidRPr="00DC498F" w:rsidSect="004F62AD">
          <w:pgSz w:w="12240" w:h="15840"/>
          <w:pgMar w:top="284" w:right="720" w:bottom="720" w:left="851" w:header="708" w:footer="708" w:gutter="0"/>
          <w:cols w:space="708"/>
          <w:titlePg/>
          <w:docGrid w:linePitch="360"/>
        </w:sectPr>
      </w:pPr>
      <w:r>
        <w:rPr>
          <w:rFonts w:ascii="Century Gothic" w:eastAsia="Segoe UI Symbol" w:hAnsi="Century Gothic" w:cstheme="minorHAnsi"/>
          <w:sz w:val="16"/>
          <w:szCs w:val="16"/>
        </w:rPr>
        <w:br w:type="page"/>
      </w:r>
    </w:p>
    <w:p w14:paraId="4F62E017" w14:textId="780459F7" w:rsidR="00DB1D8A" w:rsidRDefault="00607ED6" w:rsidP="00B80FC8">
      <w:r>
        <w:rPr>
          <w:noProof/>
        </w:rPr>
        <w:lastRenderedPageBreak/>
        <w:drawing>
          <wp:anchor distT="0" distB="0" distL="114300" distR="114300" simplePos="0" relativeHeight="251682816" behindDoc="1" locked="0" layoutInCell="1" allowOverlap="1" wp14:anchorId="0C5809C4" wp14:editId="2DB84DE0">
            <wp:simplePos x="0" y="0"/>
            <wp:positionH relativeFrom="column">
              <wp:posOffset>-1037690</wp:posOffset>
            </wp:positionH>
            <wp:positionV relativeFrom="paragraph">
              <wp:posOffset>-240960</wp:posOffset>
            </wp:positionV>
            <wp:extent cx="8401117" cy="10440498"/>
            <wp:effectExtent l="0" t="0" r="0" b="0"/>
            <wp:wrapNone/>
            <wp:docPr id="41880251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8407709" cy="10448690"/>
                    </a:xfrm>
                    <a:prstGeom prst="rect">
                      <a:avLst/>
                    </a:prstGeom>
                    <a:noFill/>
                  </pic:spPr>
                </pic:pic>
              </a:graphicData>
            </a:graphic>
            <wp14:sizeRelH relativeFrom="page">
              <wp14:pctWidth>0</wp14:pctWidth>
            </wp14:sizeRelH>
            <wp14:sizeRelV relativeFrom="page">
              <wp14:pctHeight>0</wp14:pctHeight>
            </wp14:sizeRelV>
          </wp:anchor>
        </w:drawing>
      </w:r>
    </w:p>
    <w:p w14:paraId="3D4F0437" w14:textId="77777777" w:rsidR="00DC498F" w:rsidRDefault="00DC498F" w:rsidP="00B80FC8"/>
    <w:p w14:paraId="6B626EF8" w14:textId="6A6079B0" w:rsidR="001166C7" w:rsidRDefault="001166C7" w:rsidP="00B80FC8"/>
    <w:p w14:paraId="7692D7ED" w14:textId="77777777" w:rsidR="00607ED6" w:rsidRDefault="00607ED6" w:rsidP="00B80FC8"/>
    <w:p w14:paraId="1BD46D72" w14:textId="77777777" w:rsidR="00607ED6" w:rsidRDefault="00607ED6" w:rsidP="00B80FC8"/>
    <w:p w14:paraId="65FE0AF1" w14:textId="7E23762A" w:rsidR="00607ED6" w:rsidRDefault="00607ED6" w:rsidP="00B80FC8"/>
    <w:p w14:paraId="5A390E0C" w14:textId="77777777" w:rsidR="00607ED6" w:rsidRDefault="00607ED6" w:rsidP="00B80FC8"/>
    <w:p w14:paraId="078B1B68" w14:textId="77777777" w:rsidR="00607ED6" w:rsidRDefault="00607ED6" w:rsidP="00B80FC8"/>
    <w:p w14:paraId="69FBBD6D" w14:textId="7EEF01B3" w:rsidR="00607ED6" w:rsidRDefault="00607ED6" w:rsidP="00B80FC8"/>
    <w:p w14:paraId="5E6C0C26" w14:textId="77777777" w:rsidR="00607ED6" w:rsidRDefault="00607ED6" w:rsidP="00B80FC8"/>
    <w:p w14:paraId="1203BF44" w14:textId="77777777" w:rsidR="00607ED6" w:rsidRDefault="00607ED6" w:rsidP="00B80FC8"/>
    <w:p w14:paraId="42478059" w14:textId="3329C0D5" w:rsidR="00607ED6" w:rsidRDefault="00607ED6" w:rsidP="00B80FC8"/>
    <w:p w14:paraId="2B18111F" w14:textId="4500A3C7" w:rsidR="00607ED6" w:rsidRDefault="00607ED6" w:rsidP="00B80FC8"/>
    <w:p w14:paraId="5222B9D7" w14:textId="320BA78A" w:rsidR="00607ED6" w:rsidRDefault="00607ED6" w:rsidP="00B80FC8">
      <w:r w:rsidRPr="00E75EA5">
        <w:rPr>
          <w:noProof/>
          <w:sz w:val="32"/>
          <w:szCs w:val="32"/>
        </w:rPr>
        <mc:AlternateContent>
          <mc:Choice Requires="wpg">
            <w:drawing>
              <wp:anchor distT="0" distB="0" distL="114300" distR="114300" simplePos="0" relativeHeight="251684864" behindDoc="0" locked="0" layoutInCell="1" allowOverlap="1" wp14:anchorId="36BE8470" wp14:editId="089F9866">
                <wp:simplePos x="0" y="0"/>
                <wp:positionH relativeFrom="column">
                  <wp:posOffset>-315695</wp:posOffset>
                </wp:positionH>
                <wp:positionV relativeFrom="paragraph">
                  <wp:posOffset>150228</wp:posOffset>
                </wp:positionV>
                <wp:extent cx="7234555" cy="1442890"/>
                <wp:effectExtent l="0" t="0" r="0" b="0"/>
                <wp:wrapNone/>
                <wp:docPr id="1536879806" name="10 Grupo"/>
                <wp:cNvGraphicFramePr/>
                <a:graphic xmlns:a="http://schemas.openxmlformats.org/drawingml/2006/main">
                  <a:graphicData uri="http://schemas.microsoft.com/office/word/2010/wordprocessingGroup">
                    <wpg:wgp>
                      <wpg:cNvGrpSpPr/>
                      <wpg:grpSpPr>
                        <a:xfrm>
                          <a:off x="0" y="0"/>
                          <a:ext cx="7234555" cy="1442890"/>
                          <a:chOff x="1360294" y="3023619"/>
                          <a:chExt cx="7234932" cy="1443360"/>
                        </a:xfrm>
                      </wpg:grpSpPr>
                      <wps:wsp>
                        <wps:cNvPr id="1167769620" name="5 Rectángulo redondeado"/>
                        <wps:cNvSpPr/>
                        <wps:spPr>
                          <a:xfrm>
                            <a:off x="1439741" y="3542335"/>
                            <a:ext cx="7061501" cy="625642"/>
                          </a:xfrm>
                          <a:prstGeom prst="roundRect">
                            <a:avLst/>
                          </a:prstGeom>
                          <a:solidFill>
                            <a:srgbClr val="C1FF11"/>
                          </a:solidFill>
                          <a:ln>
                            <a:solidFill>
                              <a:srgbClr val="C1FF1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08723016" name="6 CuadroTexto"/>
                        <wps:cNvSpPr txBox="1"/>
                        <wps:spPr>
                          <a:xfrm>
                            <a:off x="1360294" y="3425240"/>
                            <a:ext cx="7234932" cy="1041739"/>
                          </a:xfrm>
                          <a:prstGeom prst="rect">
                            <a:avLst/>
                          </a:prstGeom>
                          <a:noFill/>
                        </wps:spPr>
                        <wps:txbx>
                          <w:txbxContent>
                            <w:p w14:paraId="0DA372EA" w14:textId="12C1A0EA" w:rsidR="00607ED6" w:rsidRPr="00F84AAA" w:rsidRDefault="00607ED6" w:rsidP="00607ED6">
                              <w:pPr>
                                <w:jc w:val="center"/>
                                <w:rPr>
                                  <w:rFonts w:hAnsi="Calibri"/>
                                  <w:b/>
                                  <w:bCs/>
                                  <w:color w:val="003366"/>
                                  <w:kern w:val="24"/>
                                  <w:sz w:val="72"/>
                                  <w:szCs w:val="72"/>
                                  <w:lang w:val="es-ES"/>
                                  <w14:shadow w14:blurRad="38100" w14:dist="38100" w14:dir="2700000" w14:sx="100000" w14:sy="100000" w14:kx="0" w14:ky="0" w14:algn="tl">
                                    <w14:srgbClr w14:val="000000">
                                      <w14:alpha w14:val="57000"/>
                                    </w14:srgbClr>
                                  </w14:shadow>
                                </w:rPr>
                              </w:pPr>
                              <w:r>
                                <w:rPr>
                                  <w:rFonts w:hAnsi="Calibri"/>
                                  <w:b/>
                                  <w:bCs/>
                                  <w:color w:val="003366"/>
                                  <w:kern w:val="24"/>
                                  <w:sz w:val="72"/>
                                  <w:szCs w:val="72"/>
                                  <w:lang w:val="es-ES"/>
                                  <w14:shadow w14:blurRad="38100" w14:dist="38100" w14:dir="2700000" w14:sx="100000" w14:sy="100000" w14:kx="0" w14:ky="0" w14:algn="tl">
                                    <w14:srgbClr w14:val="000000">
                                      <w14:alpha w14:val="57000"/>
                                    </w14:srgbClr>
                                  </w14:shadow>
                                </w:rPr>
                                <w:t>ANEXOS</w:t>
                              </w:r>
                            </w:p>
                          </w:txbxContent>
                        </wps:txbx>
                        <wps:bodyPr wrap="square" rtlCol="0">
                          <a:spAutoFit/>
                        </wps:bodyPr>
                      </wps:wsp>
                      <wps:wsp>
                        <wps:cNvPr id="29517306" name="7 CuadroTexto"/>
                        <wps:cNvSpPr txBox="1"/>
                        <wps:spPr>
                          <a:xfrm>
                            <a:off x="3403760" y="3023619"/>
                            <a:ext cx="4000708" cy="966149"/>
                          </a:xfrm>
                          <a:prstGeom prst="rect">
                            <a:avLst/>
                          </a:prstGeom>
                          <a:noFill/>
                        </wps:spPr>
                        <wps:txbx>
                          <w:txbxContent>
                            <w:p w14:paraId="527C3274" w14:textId="77777777" w:rsidR="00607ED6" w:rsidRPr="00E75EA5" w:rsidRDefault="00607ED6" w:rsidP="00607ED6">
                              <w:pPr>
                                <w:rPr>
                                  <w:rFonts w:hAnsi="Calibri"/>
                                  <w:b/>
                                  <w:bCs/>
                                  <w:color w:val="FFFFFF" w:themeColor="background1"/>
                                  <w:kern w:val="24"/>
                                  <w:sz w:val="64"/>
                                  <w:szCs w:val="64"/>
                                  <w:lang w:val="es-ES"/>
                                  <w14:shadow w14:blurRad="38100" w14:dist="38100" w14:dir="2700000" w14:sx="100000" w14:sy="100000" w14:kx="0" w14:ky="0" w14:algn="tl">
                                    <w14:srgbClr w14:val="000000">
                                      <w14:alpha w14:val="57000"/>
                                    </w14:srgbClr>
                                  </w14:shadow>
                                </w:rPr>
                              </w:pP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36BE8470" id="_x0000_s1057" style="position:absolute;margin-left:-24.85pt;margin-top:11.85pt;width:569.65pt;height:113.6pt;z-index:251684864;mso-width-relative:margin;mso-height-relative:margin" coordorigin="13602,30236" coordsize="72349,14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">
                <v:roundrect id="5 Rectángulo redondeado" o:spid="_x0000_s1058" style="position:absolute;left:14397;top:35423;width:70615;height:62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" fillcolor="#c1ff11" strokecolor="#c1ff11" strokeweight="1pt">
                  <v:stroke joinstyle="miter"/>
                </v:roundrect>
                <v:shape id="_x0000_s1059" type="#_x0000_t202" style="position:absolute;left:13602;top:34252;width:72350;height:10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" filled="f" stroked="f">
                  <v:textbox style="mso-fit-shape-to-text:t">
                    <w:txbxContent>
                      <w:p w14:paraId="0DA372EA" w14:textId="12C1A0EA" w:rsidR="00607ED6" w:rsidRPr="00F84AAA" w:rsidRDefault="00607ED6" w:rsidP="00607ED6">
                        <w:pPr>
                          <w:jc w:val="center"/>
                          <w:rPr>
                            <w:rFonts w:hAnsi="Calibri"/>
                            <w:b/>
                            <w:bCs/>
                            <w:color w:val="003366"/>
                            <w:kern w:val="24"/>
                            <w:sz w:val="72"/>
                            <w:szCs w:val="72"/>
                            <w:lang w:val="es-ES"/>
                            <w14:shadow w14:blurRad="38100" w14:dist="38100" w14:dir="2700000" w14:sx="100000" w14:sy="100000" w14:kx="0" w14:ky="0" w14:algn="tl">
                              <w14:srgbClr w14:val="000000">
                                <w14:alpha w14:val="57000"/>
                              </w14:srgbClr>
                            </w14:shadow>
                          </w:rPr>
                        </w:pPr>
                        <w:r>
                          <w:rPr>
                            <w:rFonts w:hAnsi="Calibri"/>
                            <w:b/>
                            <w:bCs/>
                            <w:color w:val="003366"/>
                            <w:kern w:val="24"/>
                            <w:sz w:val="72"/>
                            <w:szCs w:val="72"/>
                            <w:lang w:val="es-ES"/>
                            <w14:shadow w14:blurRad="38100" w14:dist="38100" w14:dir="2700000" w14:sx="100000" w14:sy="100000" w14:kx="0" w14:ky="0" w14:algn="tl">
                              <w14:srgbClr w14:val="000000">
                                <w14:alpha w14:val="57000"/>
                              </w14:srgbClr>
                            </w14:shadow>
                          </w:rPr>
                          <w:t>ANEXOS</w:t>
                        </w:r>
                      </w:p>
                    </w:txbxContent>
                  </v:textbox>
                </v:shape>
                <v:shape id="7 CuadroTexto" o:spid="_x0000_s1060" type="#_x0000_t202" style="position:absolute;left:34037;top:30236;width:40007;height:9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" filled="f" stroked="f">
                  <v:textbox style="mso-fit-shape-to-text:t">
                    <w:txbxContent>
                      <w:p w14:paraId="527C3274" w14:textId="77777777" w:rsidR="00607ED6" w:rsidRPr="00E75EA5" w:rsidRDefault="00607ED6" w:rsidP="00607ED6">
                        <w:pPr>
                          <w:rPr>
                            <w:rFonts w:hAnsi="Calibri"/>
                            <w:b/>
                            <w:bCs/>
                            <w:color w:val="FFFFFF" w:themeColor="background1"/>
                            <w:kern w:val="24"/>
                            <w:sz w:val="64"/>
                            <w:szCs w:val="64"/>
                            <w:lang w:val="es-ES"/>
                            <w14:shadow w14:blurRad="38100" w14:dist="38100" w14:dir="2700000" w14:sx="100000" w14:sy="100000" w14:kx="0" w14:ky="0" w14:algn="tl">
                              <w14:srgbClr w14:val="000000">
                                <w14:alpha w14:val="57000"/>
                              </w14:srgbClr>
                            </w14:shadow>
                          </w:rPr>
                        </w:pPr>
                      </w:p>
                    </w:txbxContent>
                  </v:textbox>
                </v:shape>
              </v:group>
            </w:pict>
          </mc:Fallback>
        </mc:AlternateContent>
      </w:r>
    </w:p>
    <w:p w14:paraId="553B9D90" w14:textId="3160E9F4" w:rsidR="00607ED6" w:rsidRDefault="00607ED6" w:rsidP="00B80FC8"/>
    <w:p w14:paraId="26F5C9F1" w14:textId="77777777" w:rsidR="00607ED6" w:rsidRDefault="00607ED6" w:rsidP="00B80FC8"/>
    <w:p w14:paraId="41E9F147" w14:textId="6493BA47" w:rsidR="00607ED6" w:rsidRDefault="00607ED6" w:rsidP="00B80FC8"/>
    <w:p w14:paraId="37B3E50E" w14:textId="77777777" w:rsidR="00607ED6" w:rsidRDefault="00607ED6" w:rsidP="00B80FC8"/>
    <w:p w14:paraId="0FC0026D" w14:textId="77777777" w:rsidR="00607ED6" w:rsidRDefault="00607ED6" w:rsidP="00B80FC8"/>
    <w:p w14:paraId="63722773" w14:textId="77777777" w:rsidR="00607ED6" w:rsidRDefault="00607ED6" w:rsidP="00B80FC8"/>
    <w:p w14:paraId="62452BEE" w14:textId="77777777" w:rsidR="00607ED6" w:rsidRDefault="00607ED6" w:rsidP="00B80FC8"/>
    <w:p w14:paraId="7DE24CB1" w14:textId="77777777" w:rsidR="00607ED6" w:rsidRDefault="00607ED6" w:rsidP="00B80FC8"/>
    <w:p w14:paraId="736E7D81" w14:textId="77777777" w:rsidR="00607ED6" w:rsidRDefault="00607ED6" w:rsidP="00B80FC8"/>
    <w:p w14:paraId="371F7ED3" w14:textId="77777777" w:rsidR="00607ED6" w:rsidRDefault="00607ED6" w:rsidP="00B80FC8"/>
    <w:p w14:paraId="1B0E5985" w14:textId="77777777" w:rsidR="00607ED6" w:rsidRDefault="00607ED6" w:rsidP="00B80FC8"/>
    <w:p w14:paraId="0E8231C7" w14:textId="77777777" w:rsidR="00607ED6" w:rsidRDefault="00607ED6" w:rsidP="00B80FC8"/>
    <w:p w14:paraId="5D0A86DB" w14:textId="77777777" w:rsidR="00607ED6" w:rsidRDefault="00607ED6" w:rsidP="00B80FC8"/>
    <w:p w14:paraId="0EB3AAD1" w14:textId="77777777" w:rsidR="00607ED6" w:rsidRDefault="00607ED6" w:rsidP="00B80FC8"/>
    <w:p w14:paraId="07E0924D" w14:textId="77777777" w:rsidR="00607ED6" w:rsidRDefault="00607ED6" w:rsidP="00B80FC8"/>
    <w:p w14:paraId="75EB8EE0" w14:textId="77777777" w:rsidR="00607ED6" w:rsidRDefault="00607ED6" w:rsidP="00B80FC8"/>
    <w:p w14:paraId="7795ED23" w14:textId="77777777" w:rsidR="00AA1B8C" w:rsidRDefault="00AA1B8C" w:rsidP="00B80FC8"/>
    <w:p w14:paraId="321577EF" w14:textId="327760BF" w:rsidR="00D1679F" w:rsidRPr="00673D3A" w:rsidRDefault="008259AB" w:rsidP="00B80FC8">
      <w:pPr>
        <w:pStyle w:val="Ttulo1"/>
      </w:pPr>
      <w:bookmarkStart w:id="114" w:name="_Toc153274040"/>
      <w:r>
        <w:lastRenderedPageBreak/>
        <w:t>2</w:t>
      </w:r>
      <w:r w:rsidR="00633E25">
        <w:t>1</w:t>
      </w:r>
      <w:r>
        <w:t xml:space="preserve">. </w:t>
      </w:r>
      <w:r w:rsidR="00283911">
        <w:t>AN</w:t>
      </w:r>
      <w:r w:rsidR="00D1679F">
        <w:t>EXOS</w:t>
      </w:r>
      <w:bookmarkEnd w:id="114"/>
    </w:p>
    <w:p w14:paraId="0565D704" w14:textId="22D141AD" w:rsidR="00E45C76" w:rsidRDefault="00D1679F" w:rsidP="00B80FC8">
      <w:pPr>
        <w:ind w:left="360"/>
        <w:jc w:val="both"/>
        <w:rPr>
          <w:sz w:val="22"/>
          <w:szCs w:val="22"/>
        </w:rPr>
      </w:pPr>
      <w:r>
        <w:t xml:space="preserve">A continuación, relacionamos informe de MIPG, propuesto por el DNP. En los anexos, en la carpeta empalme- MIPG encontrara </w:t>
      </w:r>
      <w:proofErr w:type="spellStart"/>
      <w:r>
        <w:t>cad</w:t>
      </w:r>
      <w:proofErr w:type="spellEnd"/>
      <w:r w:rsidR="00E45C76">
        <w:fldChar w:fldCharType="begin"/>
      </w:r>
      <w:r w:rsidR="00E45C76">
        <w:instrText xml:space="preserve"> LINK </w:instrText>
      </w:r>
      <w:r w:rsidR="001A237C">
        <w:instrText xml:space="preserve">Excel.Sheet.12 "D:\\DESCARGAS NAVEGADORES\\REVISIÓN MIPG (1).xlsx" "REVISIÓN MIPG!F1C1:F135C6" </w:instrText>
      </w:r>
      <w:r w:rsidR="00E45C76">
        <w:instrText xml:space="preserve">\a \f 4 \h  \* MERGEFORMAT </w:instrText>
      </w:r>
      <w:r w:rsidR="00E45C76">
        <w:fldChar w:fldCharType="separate"/>
      </w:r>
    </w:p>
    <w:p w14:paraId="1C7FB4AC" w14:textId="77777777" w:rsidR="00EA4236" w:rsidRPr="00673D3A" w:rsidRDefault="00E45C76" w:rsidP="00B80FC8">
      <w:pPr>
        <w:ind w:left="360"/>
        <w:jc w:val="both"/>
      </w:pPr>
      <w:r>
        <w:fldChar w:fldCharType="end"/>
      </w:r>
    </w:p>
    <w:tbl>
      <w:tblPr>
        <w:tblW w:w="10659" w:type="dxa"/>
        <w:tblCellMar>
          <w:left w:w="70" w:type="dxa"/>
          <w:right w:w="70" w:type="dxa"/>
        </w:tblCellMar>
        <w:tblLook w:val="04A0" w:firstRow="1" w:lastRow="0" w:firstColumn="1" w:lastColumn="0" w:noHBand="0" w:noVBand="1"/>
      </w:tblPr>
      <w:tblGrid>
        <w:gridCol w:w="324"/>
        <w:gridCol w:w="575"/>
        <w:gridCol w:w="433"/>
        <w:gridCol w:w="195"/>
        <w:gridCol w:w="235"/>
        <w:gridCol w:w="8897"/>
      </w:tblGrid>
      <w:tr w:rsidR="00555825" w:rsidRPr="00EA4236" w14:paraId="4BEB736A" w14:textId="77777777" w:rsidTr="00555825">
        <w:trPr>
          <w:trHeight w:val="190"/>
        </w:trPr>
        <w:tc>
          <w:tcPr>
            <w:tcW w:w="5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8353EB"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w:t>
            </w:r>
          </w:p>
        </w:tc>
        <w:tc>
          <w:tcPr>
            <w:tcW w:w="2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373B35"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ÍTEM</w:t>
            </w:r>
          </w:p>
        </w:tc>
        <w:tc>
          <w:tcPr>
            <w:tcW w:w="43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DE73C1D"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POCENTAJE</w:t>
            </w:r>
          </w:p>
        </w:tc>
        <w:tc>
          <w:tcPr>
            <w:tcW w:w="479" w:type="dxa"/>
            <w:gridSpan w:val="2"/>
            <w:tcBorders>
              <w:top w:val="single" w:sz="4" w:space="0" w:color="auto"/>
              <w:left w:val="nil"/>
              <w:bottom w:val="single" w:sz="4" w:space="0" w:color="auto"/>
              <w:right w:val="single" w:sz="4" w:space="0" w:color="auto"/>
            </w:tcBorders>
            <w:shd w:val="clear" w:color="auto" w:fill="auto"/>
            <w:noWrap/>
            <w:vAlign w:val="center"/>
            <w:hideMark/>
          </w:tcPr>
          <w:p w14:paraId="2AFA18E7"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ANEXOS</w:t>
            </w:r>
          </w:p>
        </w:tc>
        <w:tc>
          <w:tcPr>
            <w:tcW w:w="89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79A0CD7"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ANOTACIONES</w:t>
            </w:r>
          </w:p>
        </w:tc>
      </w:tr>
      <w:tr w:rsidR="00555825" w:rsidRPr="00EA4236" w14:paraId="60F27FD8" w14:textId="77777777" w:rsidTr="00555825">
        <w:trPr>
          <w:trHeight w:val="190"/>
        </w:trPr>
        <w:tc>
          <w:tcPr>
            <w:tcW w:w="562" w:type="dxa"/>
            <w:vMerge/>
            <w:tcBorders>
              <w:top w:val="single" w:sz="4" w:space="0" w:color="auto"/>
              <w:left w:val="single" w:sz="4" w:space="0" w:color="auto"/>
              <w:bottom w:val="single" w:sz="4" w:space="0" w:color="auto"/>
              <w:right w:val="single" w:sz="4" w:space="0" w:color="auto"/>
            </w:tcBorders>
            <w:vAlign w:val="center"/>
            <w:hideMark/>
          </w:tcPr>
          <w:p w14:paraId="22B78526" w14:textId="77777777" w:rsidR="00EA4236" w:rsidRPr="00EA4236" w:rsidRDefault="00EA4236" w:rsidP="00EA4236">
            <w:pPr>
              <w:spacing w:before="0" w:after="0" w:line="240" w:lineRule="auto"/>
              <w:rPr>
                <w:rFonts w:ascii="Calibri" w:eastAsia="Times New Roman" w:hAnsi="Calibri" w:cs="Calibri"/>
                <w:b/>
                <w:bCs/>
                <w:color w:val="000000"/>
                <w:sz w:val="14"/>
                <w:szCs w:val="14"/>
                <w:lang w:eastAsia="es-CO"/>
              </w:rPr>
            </w:pPr>
          </w:p>
        </w:tc>
        <w:tc>
          <w:tcPr>
            <w:tcW w:w="248" w:type="dxa"/>
            <w:vMerge/>
            <w:tcBorders>
              <w:top w:val="single" w:sz="4" w:space="0" w:color="auto"/>
              <w:left w:val="single" w:sz="4" w:space="0" w:color="auto"/>
              <w:bottom w:val="single" w:sz="4" w:space="0" w:color="auto"/>
              <w:right w:val="single" w:sz="4" w:space="0" w:color="auto"/>
            </w:tcBorders>
            <w:vAlign w:val="center"/>
            <w:hideMark/>
          </w:tcPr>
          <w:p w14:paraId="757BBBE6" w14:textId="77777777" w:rsidR="00EA4236" w:rsidRPr="00EA4236" w:rsidRDefault="00EA4236" w:rsidP="00EA4236">
            <w:pPr>
              <w:spacing w:before="0" w:after="0" w:line="240" w:lineRule="auto"/>
              <w:rPr>
                <w:rFonts w:ascii="Calibri" w:eastAsia="Times New Roman" w:hAnsi="Calibri" w:cs="Calibri"/>
                <w:b/>
                <w:bCs/>
                <w:color w:val="000000"/>
                <w:sz w:val="14"/>
                <w:szCs w:val="14"/>
                <w:lang w:eastAsia="es-CO"/>
              </w:rPr>
            </w:pPr>
          </w:p>
        </w:tc>
        <w:tc>
          <w:tcPr>
            <w:tcW w:w="435" w:type="dxa"/>
            <w:vMerge/>
            <w:tcBorders>
              <w:top w:val="single" w:sz="4" w:space="0" w:color="auto"/>
              <w:left w:val="single" w:sz="4" w:space="0" w:color="auto"/>
              <w:bottom w:val="single" w:sz="4" w:space="0" w:color="000000"/>
              <w:right w:val="single" w:sz="4" w:space="0" w:color="auto"/>
            </w:tcBorders>
            <w:vAlign w:val="center"/>
            <w:hideMark/>
          </w:tcPr>
          <w:p w14:paraId="26E45021" w14:textId="77777777" w:rsidR="00EA4236" w:rsidRPr="00EA4236" w:rsidRDefault="00EA4236" w:rsidP="00EA4236">
            <w:pPr>
              <w:spacing w:before="0" w:after="0" w:line="240" w:lineRule="auto"/>
              <w:rPr>
                <w:rFonts w:ascii="Calibri" w:eastAsia="Times New Roman" w:hAnsi="Calibri" w:cs="Calibri"/>
                <w:b/>
                <w:bCs/>
                <w:color w:val="000000"/>
                <w:sz w:val="14"/>
                <w:szCs w:val="14"/>
                <w:lang w:eastAsia="es-CO"/>
              </w:rPr>
            </w:pPr>
          </w:p>
        </w:tc>
        <w:tc>
          <w:tcPr>
            <w:tcW w:w="186" w:type="dxa"/>
            <w:tcBorders>
              <w:top w:val="nil"/>
              <w:left w:val="nil"/>
              <w:bottom w:val="single" w:sz="4" w:space="0" w:color="auto"/>
              <w:right w:val="single" w:sz="4" w:space="0" w:color="auto"/>
            </w:tcBorders>
            <w:shd w:val="clear" w:color="auto" w:fill="auto"/>
            <w:noWrap/>
            <w:vAlign w:val="center"/>
            <w:hideMark/>
          </w:tcPr>
          <w:p w14:paraId="1FE2D948"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SI</w:t>
            </w:r>
          </w:p>
        </w:tc>
        <w:tc>
          <w:tcPr>
            <w:tcW w:w="293" w:type="dxa"/>
            <w:tcBorders>
              <w:top w:val="nil"/>
              <w:left w:val="nil"/>
              <w:bottom w:val="single" w:sz="4" w:space="0" w:color="auto"/>
              <w:right w:val="single" w:sz="4" w:space="0" w:color="auto"/>
            </w:tcBorders>
            <w:shd w:val="clear" w:color="auto" w:fill="auto"/>
            <w:noWrap/>
            <w:vAlign w:val="center"/>
            <w:hideMark/>
          </w:tcPr>
          <w:p w14:paraId="5CB66A15"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NO</w:t>
            </w:r>
          </w:p>
        </w:tc>
        <w:tc>
          <w:tcPr>
            <w:tcW w:w="8935" w:type="dxa"/>
            <w:vMerge/>
            <w:tcBorders>
              <w:top w:val="single" w:sz="4" w:space="0" w:color="auto"/>
              <w:left w:val="single" w:sz="4" w:space="0" w:color="auto"/>
              <w:bottom w:val="single" w:sz="4" w:space="0" w:color="000000"/>
              <w:right w:val="single" w:sz="4" w:space="0" w:color="auto"/>
            </w:tcBorders>
            <w:vAlign w:val="center"/>
            <w:hideMark/>
          </w:tcPr>
          <w:p w14:paraId="5D109A0B" w14:textId="77777777" w:rsidR="00EA4236" w:rsidRPr="00EA4236" w:rsidRDefault="00EA4236" w:rsidP="00EA4236">
            <w:pPr>
              <w:spacing w:before="0" w:after="0" w:line="240" w:lineRule="auto"/>
              <w:rPr>
                <w:rFonts w:ascii="Calibri" w:eastAsia="Times New Roman" w:hAnsi="Calibri" w:cs="Calibri"/>
                <w:b/>
                <w:bCs/>
                <w:color w:val="000000"/>
                <w:sz w:val="14"/>
                <w:szCs w:val="14"/>
                <w:lang w:eastAsia="es-CO"/>
              </w:rPr>
            </w:pPr>
          </w:p>
        </w:tc>
      </w:tr>
      <w:tr w:rsidR="00555825" w:rsidRPr="00EA4236" w14:paraId="2467DE95" w14:textId="77777777" w:rsidTr="00555825">
        <w:trPr>
          <w:trHeight w:val="53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21F783B"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w:t>
            </w:r>
          </w:p>
        </w:tc>
        <w:tc>
          <w:tcPr>
            <w:tcW w:w="248" w:type="dxa"/>
            <w:tcBorders>
              <w:top w:val="nil"/>
              <w:left w:val="nil"/>
              <w:bottom w:val="single" w:sz="4" w:space="0" w:color="auto"/>
              <w:right w:val="single" w:sz="4" w:space="0" w:color="auto"/>
            </w:tcBorders>
            <w:shd w:val="clear" w:color="auto" w:fill="auto"/>
            <w:vAlign w:val="center"/>
            <w:hideMark/>
          </w:tcPr>
          <w:p w14:paraId="1C54457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Acto administrativo conformación del Comité Institucional de Gestión Y Desempeño</w:t>
            </w:r>
          </w:p>
        </w:tc>
        <w:tc>
          <w:tcPr>
            <w:tcW w:w="435" w:type="dxa"/>
            <w:tcBorders>
              <w:top w:val="nil"/>
              <w:left w:val="nil"/>
              <w:bottom w:val="single" w:sz="4" w:space="0" w:color="auto"/>
              <w:right w:val="single" w:sz="4" w:space="0" w:color="auto"/>
            </w:tcBorders>
            <w:shd w:val="clear" w:color="auto" w:fill="auto"/>
            <w:noWrap/>
            <w:vAlign w:val="center"/>
            <w:hideMark/>
          </w:tcPr>
          <w:p w14:paraId="67F93AB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5F4DAA6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418F5FA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34546307"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drive empalme, carpeta MIPG-PLANEACIÓN (anexo 5.1. Actas administrativos conformación del CIGD</w:t>
            </w:r>
          </w:p>
        </w:tc>
      </w:tr>
      <w:tr w:rsidR="00555825" w:rsidRPr="00EA4236" w14:paraId="6607CD1A"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FD2C834"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2</w:t>
            </w:r>
          </w:p>
        </w:tc>
        <w:tc>
          <w:tcPr>
            <w:tcW w:w="248" w:type="dxa"/>
            <w:tcBorders>
              <w:top w:val="nil"/>
              <w:left w:val="nil"/>
              <w:bottom w:val="single" w:sz="4" w:space="0" w:color="auto"/>
              <w:right w:val="single" w:sz="4" w:space="0" w:color="auto"/>
            </w:tcBorders>
            <w:shd w:val="clear" w:color="auto" w:fill="auto"/>
            <w:vAlign w:val="center"/>
            <w:hideMark/>
          </w:tcPr>
          <w:p w14:paraId="14575713"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Acto administrativo conformación del Comité (Departamental, municipal o Distrital) de Gestión Y Desempeño</w:t>
            </w:r>
          </w:p>
        </w:tc>
        <w:tc>
          <w:tcPr>
            <w:tcW w:w="435" w:type="dxa"/>
            <w:tcBorders>
              <w:top w:val="nil"/>
              <w:left w:val="nil"/>
              <w:bottom w:val="single" w:sz="4" w:space="0" w:color="auto"/>
              <w:right w:val="single" w:sz="4" w:space="0" w:color="auto"/>
            </w:tcBorders>
            <w:shd w:val="clear" w:color="auto" w:fill="auto"/>
            <w:noWrap/>
            <w:vAlign w:val="center"/>
            <w:hideMark/>
          </w:tcPr>
          <w:p w14:paraId="75B421C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1A7FEF9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39180F4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6B102928"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drive empalme, carpeta MIPG-PLANEACIÓN (anexo 5.2. Actas comité institucional de gestión y desempeño</w:t>
            </w:r>
          </w:p>
        </w:tc>
      </w:tr>
      <w:tr w:rsidR="00555825" w:rsidRPr="00EA4236" w14:paraId="1073A135"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4545C19"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3</w:t>
            </w:r>
          </w:p>
        </w:tc>
        <w:tc>
          <w:tcPr>
            <w:tcW w:w="248" w:type="dxa"/>
            <w:tcBorders>
              <w:top w:val="nil"/>
              <w:left w:val="nil"/>
              <w:bottom w:val="single" w:sz="4" w:space="0" w:color="auto"/>
              <w:right w:val="single" w:sz="4" w:space="0" w:color="auto"/>
            </w:tcBorders>
            <w:shd w:val="clear" w:color="auto" w:fill="auto"/>
            <w:vAlign w:val="center"/>
            <w:hideMark/>
          </w:tcPr>
          <w:p w14:paraId="435E1C60"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Acto administrativo conformación del Comité Institucional De Coordinación Control Interno</w:t>
            </w:r>
          </w:p>
        </w:tc>
        <w:tc>
          <w:tcPr>
            <w:tcW w:w="435" w:type="dxa"/>
            <w:tcBorders>
              <w:top w:val="nil"/>
              <w:left w:val="nil"/>
              <w:bottom w:val="single" w:sz="4" w:space="0" w:color="auto"/>
              <w:right w:val="single" w:sz="4" w:space="0" w:color="auto"/>
            </w:tcBorders>
            <w:shd w:val="clear" w:color="auto" w:fill="auto"/>
            <w:noWrap/>
            <w:vAlign w:val="center"/>
            <w:hideMark/>
          </w:tcPr>
          <w:p w14:paraId="0C735AE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40741DF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nil"/>
              <w:left w:val="nil"/>
              <w:bottom w:val="single" w:sz="4" w:space="0" w:color="auto"/>
              <w:right w:val="single" w:sz="4" w:space="0" w:color="auto"/>
            </w:tcBorders>
            <w:shd w:val="clear" w:color="auto" w:fill="auto"/>
            <w:noWrap/>
            <w:vAlign w:val="center"/>
            <w:hideMark/>
          </w:tcPr>
          <w:p w14:paraId="41ADC3A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423899DE"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Se debe entregar el histórico de las actas de las reuniones en carpeta física o digital.</w:t>
            </w:r>
          </w:p>
        </w:tc>
      </w:tr>
      <w:tr w:rsidR="00555825" w:rsidRPr="00EA4236" w14:paraId="2060A86D" w14:textId="77777777" w:rsidTr="00555825">
        <w:trPr>
          <w:trHeight w:val="770"/>
        </w:trPr>
        <w:tc>
          <w:tcPr>
            <w:tcW w:w="562" w:type="dxa"/>
            <w:tcBorders>
              <w:top w:val="nil"/>
              <w:left w:val="single" w:sz="4" w:space="0" w:color="auto"/>
              <w:bottom w:val="nil"/>
              <w:right w:val="single" w:sz="4" w:space="0" w:color="auto"/>
            </w:tcBorders>
            <w:shd w:val="clear" w:color="auto" w:fill="auto"/>
            <w:noWrap/>
            <w:vAlign w:val="center"/>
            <w:hideMark/>
          </w:tcPr>
          <w:p w14:paraId="3EFC33A3"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4</w:t>
            </w:r>
          </w:p>
        </w:tc>
        <w:tc>
          <w:tcPr>
            <w:tcW w:w="248" w:type="dxa"/>
            <w:tcBorders>
              <w:top w:val="nil"/>
              <w:left w:val="nil"/>
              <w:bottom w:val="nil"/>
              <w:right w:val="single" w:sz="4" w:space="0" w:color="auto"/>
            </w:tcBorders>
            <w:shd w:val="clear" w:color="auto" w:fill="auto"/>
            <w:vAlign w:val="center"/>
            <w:hideMark/>
          </w:tcPr>
          <w:p w14:paraId="6C55D5B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Acto administrativo conformación del Comité (Departamental, municipal o </w:t>
            </w:r>
            <w:r w:rsidRPr="00EA4236">
              <w:rPr>
                <w:rFonts w:ascii="Calibri" w:eastAsia="Times New Roman" w:hAnsi="Calibri" w:cs="Calibri"/>
                <w:color w:val="000000"/>
                <w:sz w:val="14"/>
                <w:szCs w:val="14"/>
                <w:lang w:eastAsia="es-CO"/>
              </w:rPr>
              <w:lastRenderedPageBreak/>
              <w:t>Distrital) de Auditoría</w:t>
            </w:r>
          </w:p>
        </w:tc>
        <w:tc>
          <w:tcPr>
            <w:tcW w:w="435" w:type="dxa"/>
            <w:tcBorders>
              <w:top w:val="nil"/>
              <w:left w:val="nil"/>
              <w:bottom w:val="nil"/>
              <w:right w:val="single" w:sz="4" w:space="0" w:color="auto"/>
            </w:tcBorders>
            <w:shd w:val="clear" w:color="auto" w:fill="auto"/>
            <w:noWrap/>
            <w:vAlign w:val="center"/>
            <w:hideMark/>
          </w:tcPr>
          <w:p w14:paraId="33F3F39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lastRenderedPageBreak/>
              <w:t>100%</w:t>
            </w:r>
          </w:p>
        </w:tc>
        <w:tc>
          <w:tcPr>
            <w:tcW w:w="186" w:type="dxa"/>
            <w:tcBorders>
              <w:top w:val="nil"/>
              <w:left w:val="nil"/>
              <w:bottom w:val="nil"/>
              <w:right w:val="single" w:sz="4" w:space="0" w:color="auto"/>
            </w:tcBorders>
            <w:shd w:val="clear" w:color="auto" w:fill="auto"/>
            <w:noWrap/>
            <w:vAlign w:val="center"/>
            <w:hideMark/>
          </w:tcPr>
          <w:p w14:paraId="30D3DCB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nil"/>
              <w:left w:val="nil"/>
              <w:bottom w:val="nil"/>
              <w:right w:val="single" w:sz="4" w:space="0" w:color="auto"/>
            </w:tcBorders>
            <w:shd w:val="clear" w:color="auto" w:fill="auto"/>
            <w:noWrap/>
            <w:vAlign w:val="center"/>
            <w:hideMark/>
          </w:tcPr>
          <w:p w14:paraId="4AC7268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nil"/>
              <w:right w:val="single" w:sz="4" w:space="0" w:color="auto"/>
            </w:tcBorders>
            <w:shd w:val="clear" w:color="auto" w:fill="auto"/>
            <w:vAlign w:val="center"/>
            <w:hideMark/>
          </w:tcPr>
          <w:p w14:paraId="551EF9C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Con base en lo estipulado en el ARTÍCULO 2.2.21.3.14. del Decreto Único Reglamentario 1083 de 2015. </w:t>
            </w:r>
            <w:r w:rsidRPr="00EA4236">
              <w:rPr>
                <w:rFonts w:ascii="Calibri" w:eastAsia="Times New Roman" w:hAnsi="Calibri" w:cs="Calibri"/>
                <w:color w:val="000000"/>
                <w:sz w:val="14"/>
                <w:szCs w:val="14"/>
                <w:lang w:eastAsia="es-CO"/>
              </w:rPr>
              <w:br/>
              <w:t xml:space="preserve">Se debe entregar el histórico de las actas de las reuniones en carpeta física o digital. </w:t>
            </w:r>
          </w:p>
        </w:tc>
      </w:tr>
      <w:tr w:rsidR="00EA4236" w:rsidRPr="00EA4236" w14:paraId="64CF4CB5"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372A175E"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 TALENTO HUMANO</w:t>
            </w:r>
          </w:p>
        </w:tc>
      </w:tr>
      <w:tr w:rsidR="00555825" w:rsidRPr="00EA4236" w14:paraId="58FE0765" w14:textId="77777777" w:rsidTr="00555825">
        <w:trPr>
          <w:trHeight w:val="76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FBEBA9B"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5</w:t>
            </w:r>
          </w:p>
        </w:tc>
        <w:tc>
          <w:tcPr>
            <w:tcW w:w="248" w:type="dxa"/>
            <w:tcBorders>
              <w:top w:val="nil"/>
              <w:left w:val="nil"/>
              <w:bottom w:val="nil"/>
              <w:right w:val="nil"/>
            </w:tcBorders>
            <w:shd w:val="clear" w:color="auto" w:fill="auto"/>
            <w:vAlign w:val="center"/>
            <w:hideMark/>
          </w:tcPr>
          <w:p w14:paraId="5309BA01"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Programa de entorno laboral saludable</w:t>
            </w:r>
          </w:p>
        </w:tc>
        <w:tc>
          <w:tcPr>
            <w:tcW w:w="435" w:type="dxa"/>
            <w:tcBorders>
              <w:top w:val="nil"/>
              <w:left w:val="single" w:sz="4" w:space="0" w:color="auto"/>
              <w:bottom w:val="nil"/>
              <w:right w:val="single" w:sz="4" w:space="0" w:color="auto"/>
            </w:tcBorders>
            <w:shd w:val="clear" w:color="auto" w:fill="auto"/>
            <w:vAlign w:val="center"/>
            <w:hideMark/>
          </w:tcPr>
          <w:p w14:paraId="37318F3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94%</w:t>
            </w:r>
          </w:p>
        </w:tc>
        <w:tc>
          <w:tcPr>
            <w:tcW w:w="186" w:type="dxa"/>
            <w:tcBorders>
              <w:top w:val="nil"/>
              <w:left w:val="nil"/>
              <w:bottom w:val="nil"/>
              <w:right w:val="single" w:sz="4" w:space="0" w:color="auto"/>
            </w:tcBorders>
            <w:shd w:val="clear" w:color="auto" w:fill="auto"/>
            <w:vAlign w:val="center"/>
            <w:hideMark/>
          </w:tcPr>
          <w:p w14:paraId="034FABB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nil"/>
              <w:right w:val="single" w:sz="4" w:space="0" w:color="auto"/>
            </w:tcBorders>
            <w:shd w:val="clear" w:color="auto" w:fill="auto"/>
            <w:vAlign w:val="center"/>
            <w:hideMark/>
          </w:tcPr>
          <w:p w14:paraId="227C301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nil"/>
              <w:right w:val="single" w:sz="4" w:space="0" w:color="auto"/>
            </w:tcBorders>
            <w:shd w:val="clear" w:color="auto" w:fill="auto"/>
            <w:vAlign w:val="center"/>
            <w:hideMark/>
          </w:tcPr>
          <w:p w14:paraId="114D2E83" w14:textId="77777777" w:rsidR="00EA4236" w:rsidRPr="00EA4236" w:rsidRDefault="00000000" w:rsidP="00EA4236">
            <w:pPr>
              <w:spacing w:before="0" w:after="0" w:line="240" w:lineRule="auto"/>
              <w:rPr>
                <w:rFonts w:ascii="Calibri" w:eastAsia="Times New Roman" w:hAnsi="Calibri" w:cs="Calibri"/>
                <w:color w:val="0563C1"/>
                <w:sz w:val="14"/>
                <w:szCs w:val="14"/>
                <w:u w:val="single"/>
                <w:lang w:eastAsia="es-CO"/>
              </w:rPr>
            </w:pPr>
            <w:hyperlink r:id="rId265" w:history="1">
              <w:r w:rsidR="00EA4236" w:rsidRPr="00EA4236">
                <w:rPr>
                  <w:rFonts w:ascii="Calibri" w:eastAsia="Times New Roman" w:hAnsi="Calibri" w:cs="Calibri"/>
                  <w:color w:val="0563C1"/>
                  <w:sz w:val="14"/>
                  <w:szCs w:val="14"/>
                  <w:u w:val="single"/>
                  <w:lang w:eastAsia="es-CO"/>
                </w:rPr>
                <w:t>https://alcaldiamanizales-my.sharepoint.com/:b:/g/personal/seguimiento_proyectos_manizales_gov_co/EUW9TsBuZ_hOquZJ_PRNMH8BIWjiLO1RwUN6qmXVxV_I0w?e=gPFnFA</w:t>
              </w:r>
            </w:hyperlink>
          </w:p>
        </w:tc>
      </w:tr>
      <w:tr w:rsidR="00555825" w:rsidRPr="00EA4236" w14:paraId="6FB13B91"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46E8330"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6</w:t>
            </w:r>
          </w:p>
        </w:tc>
        <w:tc>
          <w:tcPr>
            <w:tcW w:w="248" w:type="dxa"/>
            <w:tcBorders>
              <w:top w:val="single" w:sz="4" w:space="0" w:color="auto"/>
              <w:left w:val="nil"/>
              <w:bottom w:val="single" w:sz="4" w:space="0" w:color="auto"/>
              <w:right w:val="single" w:sz="4" w:space="0" w:color="auto"/>
            </w:tcBorders>
            <w:shd w:val="clear" w:color="auto" w:fill="auto"/>
            <w:vAlign w:val="center"/>
            <w:hideMark/>
          </w:tcPr>
          <w:p w14:paraId="3EAB859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Modelo de evaluación de gestión, desempeño e impacto</w:t>
            </w:r>
          </w:p>
        </w:tc>
        <w:tc>
          <w:tcPr>
            <w:tcW w:w="435" w:type="dxa"/>
            <w:tcBorders>
              <w:top w:val="single" w:sz="4" w:space="0" w:color="auto"/>
              <w:left w:val="nil"/>
              <w:bottom w:val="single" w:sz="4" w:space="0" w:color="auto"/>
              <w:right w:val="single" w:sz="4" w:space="0" w:color="auto"/>
            </w:tcBorders>
            <w:shd w:val="clear" w:color="auto" w:fill="auto"/>
            <w:vAlign w:val="center"/>
            <w:hideMark/>
          </w:tcPr>
          <w:p w14:paraId="553060F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single" w:sz="4" w:space="0" w:color="auto"/>
              <w:left w:val="nil"/>
              <w:bottom w:val="single" w:sz="4" w:space="0" w:color="auto"/>
              <w:right w:val="single" w:sz="4" w:space="0" w:color="auto"/>
            </w:tcBorders>
            <w:shd w:val="clear" w:color="auto" w:fill="auto"/>
            <w:vAlign w:val="center"/>
            <w:hideMark/>
          </w:tcPr>
          <w:p w14:paraId="3C05F57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single" w:sz="4" w:space="0" w:color="auto"/>
              <w:left w:val="nil"/>
              <w:bottom w:val="single" w:sz="4" w:space="0" w:color="auto"/>
              <w:right w:val="single" w:sz="4" w:space="0" w:color="auto"/>
            </w:tcBorders>
            <w:shd w:val="clear" w:color="auto" w:fill="auto"/>
            <w:vAlign w:val="center"/>
            <w:hideMark/>
          </w:tcPr>
          <w:p w14:paraId="4BA7E15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single" w:sz="4" w:space="0" w:color="auto"/>
              <w:left w:val="nil"/>
              <w:bottom w:val="single" w:sz="4" w:space="0" w:color="auto"/>
              <w:right w:val="single" w:sz="4" w:space="0" w:color="auto"/>
            </w:tcBorders>
            <w:shd w:val="clear" w:color="auto" w:fill="auto"/>
            <w:vAlign w:val="center"/>
            <w:hideMark/>
          </w:tcPr>
          <w:p w14:paraId="027C2557" w14:textId="77777777" w:rsidR="00EA4236" w:rsidRPr="00EA4236" w:rsidRDefault="00EA4236" w:rsidP="00EA4236">
            <w:pPr>
              <w:spacing w:before="0" w:after="0" w:line="240" w:lineRule="auto"/>
              <w:rPr>
                <w:rFonts w:ascii="Calibri" w:eastAsia="Times New Roman" w:hAnsi="Calibri" w:cs="Calibri"/>
                <w:sz w:val="14"/>
                <w:szCs w:val="14"/>
                <w:lang w:eastAsia="es-CO"/>
              </w:rPr>
            </w:pPr>
            <w:r w:rsidRPr="00EA4236">
              <w:rPr>
                <w:rFonts w:ascii="Calibri" w:eastAsia="Times New Roman" w:hAnsi="Calibri" w:cs="Calibri"/>
                <w:sz w:val="14"/>
                <w:szCs w:val="14"/>
                <w:lang w:eastAsia="es-CO"/>
              </w:rPr>
              <w:t>drive empalme, carpeta MIPG-SERVICIOS ADMINISTRATIVOS (Ruta: Empalme/ MIPG/Evidencias formato 4- UGH- INFORME EVALUACIÓN DEL DESEMPEÑO LABORAL 2022-2023)</w:t>
            </w:r>
          </w:p>
        </w:tc>
      </w:tr>
      <w:tr w:rsidR="00555825" w:rsidRPr="00EA4236" w14:paraId="00E05CD8" w14:textId="77777777" w:rsidTr="00555825">
        <w:trPr>
          <w:trHeight w:val="209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D471605"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7</w:t>
            </w:r>
          </w:p>
        </w:tc>
        <w:tc>
          <w:tcPr>
            <w:tcW w:w="248" w:type="dxa"/>
            <w:tcBorders>
              <w:top w:val="nil"/>
              <w:left w:val="nil"/>
              <w:bottom w:val="single" w:sz="4" w:space="0" w:color="auto"/>
              <w:right w:val="single" w:sz="4" w:space="0" w:color="auto"/>
            </w:tcBorders>
            <w:shd w:val="clear" w:color="auto" w:fill="auto"/>
            <w:vAlign w:val="center"/>
            <w:hideMark/>
          </w:tcPr>
          <w:p w14:paraId="2B24C7C3"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Evaluaciones de desempeño laboral </w:t>
            </w:r>
          </w:p>
        </w:tc>
        <w:tc>
          <w:tcPr>
            <w:tcW w:w="435" w:type="dxa"/>
            <w:tcBorders>
              <w:top w:val="nil"/>
              <w:left w:val="nil"/>
              <w:bottom w:val="single" w:sz="4" w:space="0" w:color="auto"/>
              <w:right w:val="single" w:sz="4" w:space="0" w:color="auto"/>
            </w:tcBorders>
            <w:shd w:val="clear" w:color="auto" w:fill="auto"/>
            <w:vAlign w:val="center"/>
            <w:hideMark/>
          </w:tcPr>
          <w:p w14:paraId="3D1046C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50%</w:t>
            </w:r>
          </w:p>
        </w:tc>
        <w:tc>
          <w:tcPr>
            <w:tcW w:w="186" w:type="dxa"/>
            <w:tcBorders>
              <w:top w:val="nil"/>
              <w:left w:val="nil"/>
              <w:bottom w:val="single" w:sz="4" w:space="0" w:color="auto"/>
              <w:right w:val="single" w:sz="4" w:space="0" w:color="auto"/>
            </w:tcBorders>
            <w:shd w:val="clear" w:color="auto" w:fill="auto"/>
            <w:vAlign w:val="center"/>
            <w:hideMark/>
          </w:tcPr>
          <w:p w14:paraId="3477157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577EFDF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3DE121F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El periodo de la evaluación de desempeño va del 1 de febrero de 2023 al 31 de julio de 2023 (primera evaluación parcial) y del 1 agosto de 2023 al 31 de enero de 2024 (segunda evaluación parcial y consolidado).  Por lo tanto, los funcionarios de carrera fueron evaluados hasta el 31 de julio de 2023.  RESULTADOS EVALUACIÓN DE DESEMPEÑO: https://alcaldiamanizales-my.sharepoint.com/:b:/g/personal/seguimiento_proyectos_manizales_gov_co/ERycaVJcueZPp5upKnCXluEB1k_YeVJrAmPKHW6WeeSyRQ?e=FBgJId -                                                                  </w:t>
            </w:r>
            <w:r w:rsidRPr="00EA4236">
              <w:rPr>
                <w:rFonts w:ascii="Calibri" w:eastAsia="Times New Roman" w:hAnsi="Calibri" w:cs="Calibri"/>
                <w:sz w:val="14"/>
                <w:szCs w:val="14"/>
                <w:u w:val="single"/>
                <w:lang w:eastAsia="es-CO"/>
              </w:rPr>
              <w:t>Se anexa resolución 009 del 7 de febrero de 2023 (Ruta: Empalme/MIPG/Evidencias formato 4 UGH)</w:t>
            </w:r>
          </w:p>
        </w:tc>
      </w:tr>
      <w:tr w:rsidR="00555825" w:rsidRPr="00EA4236" w14:paraId="70366BDE" w14:textId="77777777" w:rsidTr="00555825">
        <w:trPr>
          <w:trHeight w:val="15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A567DB8"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8</w:t>
            </w:r>
          </w:p>
        </w:tc>
        <w:tc>
          <w:tcPr>
            <w:tcW w:w="248" w:type="dxa"/>
            <w:tcBorders>
              <w:top w:val="nil"/>
              <w:left w:val="nil"/>
              <w:bottom w:val="single" w:sz="4" w:space="0" w:color="auto"/>
              <w:right w:val="single" w:sz="4" w:space="0" w:color="auto"/>
            </w:tcBorders>
            <w:shd w:val="clear" w:color="auto" w:fill="auto"/>
            <w:vAlign w:val="center"/>
            <w:hideMark/>
          </w:tcPr>
          <w:p w14:paraId="2321DEFA"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Evaluación de los Acuerdos de Gestión </w:t>
            </w:r>
          </w:p>
        </w:tc>
        <w:tc>
          <w:tcPr>
            <w:tcW w:w="435" w:type="dxa"/>
            <w:tcBorders>
              <w:top w:val="nil"/>
              <w:left w:val="nil"/>
              <w:bottom w:val="single" w:sz="4" w:space="0" w:color="auto"/>
              <w:right w:val="single" w:sz="4" w:space="0" w:color="auto"/>
            </w:tcBorders>
            <w:shd w:val="clear" w:color="auto" w:fill="auto"/>
            <w:vAlign w:val="center"/>
            <w:hideMark/>
          </w:tcPr>
          <w:p w14:paraId="6573E7A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50%</w:t>
            </w:r>
          </w:p>
        </w:tc>
        <w:tc>
          <w:tcPr>
            <w:tcW w:w="186" w:type="dxa"/>
            <w:tcBorders>
              <w:top w:val="nil"/>
              <w:left w:val="nil"/>
              <w:bottom w:val="single" w:sz="4" w:space="0" w:color="auto"/>
              <w:right w:val="single" w:sz="4" w:space="0" w:color="auto"/>
            </w:tcBorders>
            <w:shd w:val="clear" w:color="auto" w:fill="auto"/>
            <w:vAlign w:val="center"/>
            <w:hideMark/>
          </w:tcPr>
          <w:p w14:paraId="2A8B9CE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4910426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0FD16C5A"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El acuerdo de gestión hace parte de </w:t>
            </w:r>
            <w:proofErr w:type="gramStart"/>
            <w:r w:rsidRPr="00EA4236">
              <w:rPr>
                <w:rFonts w:ascii="Calibri" w:eastAsia="Times New Roman" w:hAnsi="Calibri" w:cs="Calibri"/>
                <w:color w:val="000000"/>
                <w:sz w:val="14"/>
                <w:szCs w:val="14"/>
                <w:lang w:eastAsia="es-CO"/>
              </w:rPr>
              <w:t>los paz</w:t>
            </w:r>
            <w:proofErr w:type="gramEnd"/>
            <w:r w:rsidRPr="00EA4236">
              <w:rPr>
                <w:rFonts w:ascii="Calibri" w:eastAsia="Times New Roman" w:hAnsi="Calibri" w:cs="Calibri"/>
                <w:color w:val="000000"/>
                <w:sz w:val="14"/>
                <w:szCs w:val="14"/>
                <w:lang w:eastAsia="es-CO"/>
              </w:rPr>
              <w:t xml:space="preserve"> y salvo para entregar la liquidación a los jefes de oficina. A la fecha el 50% </w:t>
            </w:r>
            <w:proofErr w:type="gramStart"/>
            <w:r w:rsidRPr="00EA4236">
              <w:rPr>
                <w:rFonts w:ascii="Calibri" w:eastAsia="Times New Roman" w:hAnsi="Calibri" w:cs="Calibri"/>
                <w:color w:val="000000"/>
                <w:sz w:val="14"/>
                <w:szCs w:val="14"/>
                <w:lang w:eastAsia="es-CO"/>
              </w:rPr>
              <w:t>de  los</w:t>
            </w:r>
            <w:proofErr w:type="gramEnd"/>
            <w:r w:rsidRPr="00EA4236">
              <w:rPr>
                <w:rFonts w:ascii="Calibri" w:eastAsia="Times New Roman" w:hAnsi="Calibri" w:cs="Calibri"/>
                <w:color w:val="000000"/>
                <w:sz w:val="14"/>
                <w:szCs w:val="14"/>
                <w:lang w:eastAsia="es-CO"/>
              </w:rPr>
              <w:t xml:space="preserve"> jefes de oficina han allegado los acuerdos de gestión a la unidad de gestión humana. INFORME DE EMPALME BIENESTAR DE PERSONAL https://alcaldiamanizales-my.sharepoint.com/:b:/g/personal/seguimiento_proyectos_manizales_gov_co/EScCAIHGwfVCroisUA8bnAIBrJQEXaN59rKkFW4SMZJEIg?e=NlGeOc  </w:t>
            </w:r>
          </w:p>
        </w:tc>
      </w:tr>
      <w:tr w:rsidR="00555825" w:rsidRPr="00EA4236" w14:paraId="6A439AB5"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2D5262C"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9</w:t>
            </w:r>
          </w:p>
        </w:tc>
        <w:tc>
          <w:tcPr>
            <w:tcW w:w="248" w:type="dxa"/>
            <w:tcBorders>
              <w:top w:val="nil"/>
              <w:left w:val="nil"/>
              <w:bottom w:val="single" w:sz="4" w:space="0" w:color="auto"/>
              <w:right w:val="single" w:sz="4" w:space="0" w:color="auto"/>
            </w:tcBorders>
            <w:shd w:val="clear" w:color="auto" w:fill="auto"/>
            <w:vAlign w:val="center"/>
            <w:hideMark/>
          </w:tcPr>
          <w:p w14:paraId="76265001"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Usuario y clave </w:t>
            </w:r>
            <w:proofErr w:type="gramStart"/>
            <w:r w:rsidRPr="00EA4236">
              <w:rPr>
                <w:rFonts w:ascii="Calibri" w:eastAsia="Times New Roman" w:hAnsi="Calibri" w:cs="Calibri"/>
                <w:color w:val="000000"/>
                <w:sz w:val="14"/>
                <w:szCs w:val="14"/>
                <w:lang w:eastAsia="es-CO"/>
              </w:rPr>
              <w:t>del  Registro</w:t>
            </w:r>
            <w:proofErr w:type="gramEnd"/>
            <w:r w:rsidRPr="00EA4236">
              <w:rPr>
                <w:rFonts w:ascii="Calibri" w:eastAsia="Times New Roman" w:hAnsi="Calibri" w:cs="Calibri"/>
                <w:color w:val="000000"/>
                <w:sz w:val="14"/>
                <w:szCs w:val="14"/>
                <w:lang w:eastAsia="es-CO"/>
              </w:rPr>
              <w:t xml:space="preserve"> Público de Carrera  Administrativa.</w:t>
            </w:r>
          </w:p>
        </w:tc>
        <w:tc>
          <w:tcPr>
            <w:tcW w:w="435" w:type="dxa"/>
            <w:tcBorders>
              <w:top w:val="nil"/>
              <w:left w:val="nil"/>
              <w:bottom w:val="single" w:sz="4" w:space="0" w:color="auto"/>
              <w:right w:val="single" w:sz="4" w:space="0" w:color="auto"/>
            </w:tcBorders>
            <w:shd w:val="clear" w:color="auto" w:fill="auto"/>
            <w:vAlign w:val="center"/>
            <w:hideMark/>
          </w:tcPr>
          <w:p w14:paraId="36D8377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1FD4A8D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nil"/>
              <w:left w:val="nil"/>
              <w:bottom w:val="single" w:sz="4" w:space="0" w:color="auto"/>
              <w:right w:val="single" w:sz="4" w:space="0" w:color="auto"/>
            </w:tcBorders>
            <w:shd w:val="clear" w:color="auto" w:fill="auto"/>
            <w:vAlign w:val="center"/>
            <w:hideMark/>
          </w:tcPr>
          <w:p w14:paraId="3C5F4848"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2E64C0C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Se debe entregar después del 31 de diciembre. La información del Registro Público en Carrera Administrativa está completa y actualizada</w:t>
            </w:r>
          </w:p>
        </w:tc>
      </w:tr>
      <w:tr w:rsidR="00555825" w:rsidRPr="00EA4236" w14:paraId="2DC6921F" w14:textId="77777777" w:rsidTr="00555825">
        <w:trPr>
          <w:trHeight w:val="133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E92EF7D"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10</w:t>
            </w:r>
          </w:p>
        </w:tc>
        <w:tc>
          <w:tcPr>
            <w:tcW w:w="248" w:type="dxa"/>
            <w:tcBorders>
              <w:top w:val="nil"/>
              <w:left w:val="nil"/>
              <w:bottom w:val="single" w:sz="4" w:space="0" w:color="auto"/>
              <w:right w:val="single" w:sz="4" w:space="0" w:color="auto"/>
            </w:tcBorders>
            <w:shd w:val="clear" w:color="auto" w:fill="auto"/>
            <w:vAlign w:val="center"/>
            <w:hideMark/>
          </w:tcPr>
          <w:p w14:paraId="25FA712B"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Oferta Pública de Empleos de Carrera (OPEC)</w:t>
            </w:r>
          </w:p>
        </w:tc>
        <w:tc>
          <w:tcPr>
            <w:tcW w:w="435" w:type="dxa"/>
            <w:tcBorders>
              <w:top w:val="nil"/>
              <w:left w:val="nil"/>
              <w:bottom w:val="single" w:sz="4" w:space="0" w:color="auto"/>
              <w:right w:val="single" w:sz="4" w:space="0" w:color="auto"/>
            </w:tcBorders>
            <w:shd w:val="clear" w:color="auto" w:fill="auto"/>
            <w:vAlign w:val="center"/>
            <w:hideMark/>
          </w:tcPr>
          <w:p w14:paraId="13D4418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50E2E01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2ABC8CFB"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1E7947DC"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Estado con corte 31 diciembre - La convocatoria territorial 2022 se encuentra en etapa de reclamación por parte de los aspirantes. CONVOCATORIA TERRITORIAL https://alcaldiamanizales-my.sharepoint.com/:f:/g/personal/seguimiento_proyectos_manizales_gov_co/EiaI-CdEwR1FhAB9dnzP6tYBy1pKpYmjmVd-tF8S9D1slg?e=6AZz72</w:t>
            </w:r>
          </w:p>
        </w:tc>
      </w:tr>
      <w:tr w:rsidR="00555825" w:rsidRPr="00EA4236" w14:paraId="1DDD27A1" w14:textId="77777777" w:rsidTr="00555825">
        <w:trPr>
          <w:trHeight w:val="171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5E088E0"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11</w:t>
            </w:r>
          </w:p>
        </w:tc>
        <w:tc>
          <w:tcPr>
            <w:tcW w:w="248" w:type="dxa"/>
            <w:tcBorders>
              <w:top w:val="nil"/>
              <w:left w:val="nil"/>
              <w:bottom w:val="single" w:sz="4" w:space="0" w:color="auto"/>
              <w:right w:val="single" w:sz="4" w:space="0" w:color="auto"/>
            </w:tcBorders>
            <w:shd w:val="clear" w:color="auto" w:fill="auto"/>
            <w:vAlign w:val="center"/>
            <w:hideMark/>
          </w:tcPr>
          <w:p w14:paraId="01EFDC8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 Programa de Inducción y reinducción</w:t>
            </w:r>
          </w:p>
        </w:tc>
        <w:tc>
          <w:tcPr>
            <w:tcW w:w="435" w:type="dxa"/>
            <w:tcBorders>
              <w:top w:val="nil"/>
              <w:left w:val="nil"/>
              <w:bottom w:val="single" w:sz="4" w:space="0" w:color="auto"/>
              <w:right w:val="single" w:sz="4" w:space="0" w:color="auto"/>
            </w:tcBorders>
            <w:shd w:val="clear" w:color="auto" w:fill="auto"/>
            <w:vAlign w:val="center"/>
            <w:hideMark/>
          </w:tcPr>
          <w:p w14:paraId="69EB269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7D35488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002B43D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16D5A9BB"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La inducción y reinducción se llevan a cabo de acuerdo con la ley y su programa está incluido en el Plan Institucional de Capacitación, se tiene previsto realizar la reinducción 2023 en el mes de noviembre.    PLAN INSTITUCIONAL DE CAPACITACIÓN https://alcaldiamanizales-my.sharepoint.com/:b:/g/personal/seguimiento_proyectos_manizales_gov_co/Ef-uO4N02WhOvGDJQmcO69QBTwfPwrAAhaLNGb7eDzmCpw?e=FcHjif</w:t>
            </w:r>
          </w:p>
        </w:tc>
      </w:tr>
      <w:tr w:rsidR="00555825" w:rsidRPr="00EA4236" w14:paraId="226866A6"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8461247"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lastRenderedPageBreak/>
              <w:t>12</w:t>
            </w:r>
          </w:p>
        </w:tc>
        <w:tc>
          <w:tcPr>
            <w:tcW w:w="248" w:type="dxa"/>
            <w:tcBorders>
              <w:top w:val="nil"/>
              <w:left w:val="nil"/>
              <w:bottom w:val="single" w:sz="4" w:space="0" w:color="auto"/>
              <w:right w:val="single" w:sz="4" w:space="0" w:color="auto"/>
            </w:tcBorders>
            <w:shd w:val="clear" w:color="auto" w:fill="auto"/>
            <w:vAlign w:val="center"/>
            <w:hideMark/>
          </w:tcPr>
          <w:p w14:paraId="43380216"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 Plan Institucional de Gestión Ambiental.</w:t>
            </w:r>
          </w:p>
        </w:tc>
        <w:tc>
          <w:tcPr>
            <w:tcW w:w="435" w:type="dxa"/>
            <w:tcBorders>
              <w:top w:val="nil"/>
              <w:left w:val="nil"/>
              <w:bottom w:val="single" w:sz="4" w:space="0" w:color="auto"/>
              <w:right w:val="single" w:sz="4" w:space="0" w:color="auto"/>
            </w:tcBorders>
            <w:shd w:val="clear" w:color="auto" w:fill="auto"/>
            <w:vAlign w:val="center"/>
            <w:hideMark/>
          </w:tcPr>
          <w:p w14:paraId="56B4ED18"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70%</w:t>
            </w:r>
          </w:p>
        </w:tc>
        <w:tc>
          <w:tcPr>
            <w:tcW w:w="186" w:type="dxa"/>
            <w:tcBorders>
              <w:top w:val="nil"/>
              <w:left w:val="nil"/>
              <w:bottom w:val="single" w:sz="4" w:space="0" w:color="auto"/>
              <w:right w:val="single" w:sz="4" w:space="0" w:color="auto"/>
            </w:tcBorders>
            <w:shd w:val="clear" w:color="auto" w:fill="auto"/>
            <w:vAlign w:val="center"/>
            <w:hideMark/>
          </w:tcPr>
          <w:p w14:paraId="75F88928"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nil"/>
              <w:left w:val="nil"/>
              <w:bottom w:val="single" w:sz="4" w:space="0" w:color="auto"/>
              <w:right w:val="single" w:sz="4" w:space="0" w:color="auto"/>
            </w:tcBorders>
            <w:shd w:val="clear" w:color="auto" w:fill="auto"/>
            <w:vAlign w:val="center"/>
            <w:hideMark/>
          </w:tcPr>
          <w:p w14:paraId="5AB2C2C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8935" w:type="dxa"/>
            <w:tcBorders>
              <w:top w:val="nil"/>
              <w:left w:val="nil"/>
              <w:bottom w:val="single" w:sz="4" w:space="0" w:color="auto"/>
              <w:right w:val="single" w:sz="4" w:space="0" w:color="auto"/>
            </w:tcBorders>
            <w:shd w:val="clear" w:color="auto" w:fill="auto"/>
            <w:vAlign w:val="center"/>
            <w:hideMark/>
          </w:tcPr>
          <w:p w14:paraId="16E676CD"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Empalme/MIPG/Medio Ambiente/Plan institucional de gestión ambiental</w:t>
            </w:r>
          </w:p>
        </w:tc>
      </w:tr>
      <w:tr w:rsidR="00555825" w:rsidRPr="00EA4236" w14:paraId="0C43F0E4" w14:textId="77777777" w:rsidTr="00555825">
        <w:trPr>
          <w:trHeight w:val="133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A36AF6C"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13</w:t>
            </w:r>
          </w:p>
        </w:tc>
        <w:tc>
          <w:tcPr>
            <w:tcW w:w="248" w:type="dxa"/>
            <w:tcBorders>
              <w:top w:val="nil"/>
              <w:left w:val="nil"/>
              <w:bottom w:val="single" w:sz="4" w:space="0" w:color="auto"/>
              <w:right w:val="single" w:sz="4" w:space="0" w:color="auto"/>
            </w:tcBorders>
            <w:shd w:val="clear" w:color="auto" w:fill="auto"/>
            <w:vAlign w:val="center"/>
            <w:hideMark/>
          </w:tcPr>
          <w:p w14:paraId="3EF46FCB"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 Plan Institucional de Capacitación</w:t>
            </w:r>
          </w:p>
        </w:tc>
        <w:tc>
          <w:tcPr>
            <w:tcW w:w="435" w:type="dxa"/>
            <w:tcBorders>
              <w:top w:val="nil"/>
              <w:left w:val="nil"/>
              <w:bottom w:val="single" w:sz="4" w:space="0" w:color="auto"/>
              <w:right w:val="single" w:sz="4" w:space="0" w:color="auto"/>
            </w:tcBorders>
            <w:shd w:val="clear" w:color="auto" w:fill="auto"/>
            <w:vAlign w:val="center"/>
            <w:hideMark/>
          </w:tcPr>
          <w:p w14:paraId="4271830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17BBA96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155EF82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77622C21"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El plan fue aprobado y esta publicado en la página web.  PLAN INSTITUCIONAL DE CAPACITACIÓN https://alcaldiamanizales-my.sharepoint.com/:b:/g/personal/seguimiento_proyectos_manizales_gov_co/Ef-uO4N02WhOvGDJQmcO69QBTwfPwrAAhaLNGb7eDzmCpw?e=FcHjif -                                          </w:t>
            </w:r>
            <w:r w:rsidRPr="00EA4236">
              <w:rPr>
                <w:rFonts w:ascii="Calibri" w:eastAsia="Times New Roman" w:hAnsi="Calibri" w:cs="Calibri"/>
                <w:color w:val="000000"/>
                <w:sz w:val="14"/>
                <w:szCs w:val="14"/>
                <w:u w:val="single"/>
                <w:lang w:eastAsia="es-CO"/>
              </w:rPr>
              <w:t>Se anexa plan institucional de capacitación (Ruta: Empalme/MIPG/Evidencias formato 4 UGH</w:t>
            </w:r>
          </w:p>
        </w:tc>
      </w:tr>
      <w:tr w:rsidR="00555825" w:rsidRPr="00EA4236" w14:paraId="4CCCE7D0" w14:textId="77777777" w:rsidTr="00555825">
        <w:trPr>
          <w:trHeight w:val="15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57D1AE5"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14</w:t>
            </w:r>
          </w:p>
        </w:tc>
        <w:tc>
          <w:tcPr>
            <w:tcW w:w="248" w:type="dxa"/>
            <w:tcBorders>
              <w:top w:val="nil"/>
              <w:left w:val="nil"/>
              <w:bottom w:val="single" w:sz="4" w:space="0" w:color="auto"/>
              <w:right w:val="single" w:sz="4" w:space="0" w:color="auto"/>
            </w:tcBorders>
            <w:shd w:val="clear" w:color="auto" w:fill="auto"/>
            <w:vAlign w:val="center"/>
            <w:hideMark/>
          </w:tcPr>
          <w:p w14:paraId="4B7D8248"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anual en Seguridad y Salud en el Trabajo</w:t>
            </w:r>
          </w:p>
        </w:tc>
        <w:tc>
          <w:tcPr>
            <w:tcW w:w="435" w:type="dxa"/>
            <w:tcBorders>
              <w:top w:val="nil"/>
              <w:left w:val="nil"/>
              <w:bottom w:val="single" w:sz="4" w:space="0" w:color="auto"/>
              <w:right w:val="single" w:sz="4" w:space="0" w:color="auto"/>
            </w:tcBorders>
            <w:shd w:val="clear" w:color="auto" w:fill="auto"/>
            <w:vAlign w:val="center"/>
            <w:hideMark/>
          </w:tcPr>
          <w:p w14:paraId="28FBDBC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612A153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267BB45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72C3637F"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El plan de SST 2023 fue aprobado y publicado en </w:t>
            </w:r>
            <w:proofErr w:type="gramStart"/>
            <w:r w:rsidRPr="00EA4236">
              <w:rPr>
                <w:rFonts w:ascii="Calibri" w:eastAsia="Times New Roman" w:hAnsi="Calibri" w:cs="Calibri"/>
                <w:color w:val="000000"/>
                <w:sz w:val="14"/>
                <w:szCs w:val="14"/>
                <w:lang w:eastAsia="es-CO"/>
              </w:rPr>
              <w:t>la  página</w:t>
            </w:r>
            <w:proofErr w:type="gramEnd"/>
            <w:r w:rsidRPr="00EA4236">
              <w:rPr>
                <w:rFonts w:ascii="Calibri" w:eastAsia="Times New Roman" w:hAnsi="Calibri" w:cs="Calibri"/>
                <w:color w:val="000000"/>
                <w:sz w:val="14"/>
                <w:szCs w:val="14"/>
                <w:lang w:eastAsia="es-CO"/>
              </w:rPr>
              <w:t xml:space="preserve"> web de la entidad,  PLAN DE SEGURIDAD Y SALUD EN EL TRABAJO        https://alcaldiamanizales-my.sharepoint.com/:b:/g/personal/seguimiento_proyectos_manizales_gov_co/ET2J1MD4-Z5Js3mwPiFoVF8B-A5Su3hb1EfLtevYmAQiEA?e=AnRo8J -                                                                     </w:t>
            </w:r>
            <w:r w:rsidRPr="00EA4236">
              <w:rPr>
                <w:rFonts w:ascii="Calibri" w:eastAsia="Times New Roman" w:hAnsi="Calibri" w:cs="Calibri"/>
                <w:color w:val="000000"/>
                <w:sz w:val="14"/>
                <w:szCs w:val="14"/>
                <w:u w:val="single"/>
                <w:lang w:eastAsia="es-CO"/>
              </w:rPr>
              <w:t xml:space="preserve">Se anexa plan anual de seguridad y salud en el trabajo (Ruta: </w:t>
            </w:r>
            <w:r w:rsidRPr="00EA4236">
              <w:rPr>
                <w:rFonts w:ascii="Calibri" w:eastAsia="Times New Roman" w:hAnsi="Calibri" w:cs="Calibri"/>
                <w:color w:val="000000"/>
                <w:sz w:val="14"/>
                <w:szCs w:val="14"/>
                <w:lang w:eastAsia="es-CO"/>
              </w:rPr>
              <w:t>Empalme/MIPG/Evidencias formato 4 UGH)</w:t>
            </w:r>
          </w:p>
        </w:tc>
      </w:tr>
      <w:tr w:rsidR="00555825" w:rsidRPr="00EA4236" w14:paraId="7139AEC9" w14:textId="77777777" w:rsidTr="00555825">
        <w:trPr>
          <w:trHeight w:val="15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BE5E6F5"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15</w:t>
            </w:r>
          </w:p>
        </w:tc>
        <w:tc>
          <w:tcPr>
            <w:tcW w:w="248" w:type="dxa"/>
            <w:tcBorders>
              <w:top w:val="nil"/>
              <w:left w:val="nil"/>
              <w:bottom w:val="single" w:sz="4" w:space="0" w:color="auto"/>
              <w:right w:val="single" w:sz="4" w:space="0" w:color="auto"/>
            </w:tcBorders>
            <w:shd w:val="clear" w:color="auto" w:fill="auto"/>
            <w:vAlign w:val="center"/>
            <w:hideMark/>
          </w:tcPr>
          <w:p w14:paraId="6DDA416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 Plan anual de vacantes</w:t>
            </w:r>
          </w:p>
        </w:tc>
        <w:tc>
          <w:tcPr>
            <w:tcW w:w="435" w:type="dxa"/>
            <w:tcBorders>
              <w:top w:val="nil"/>
              <w:left w:val="nil"/>
              <w:bottom w:val="single" w:sz="4" w:space="0" w:color="auto"/>
              <w:right w:val="single" w:sz="4" w:space="0" w:color="auto"/>
            </w:tcBorders>
            <w:shd w:val="clear" w:color="auto" w:fill="auto"/>
            <w:vAlign w:val="center"/>
            <w:hideMark/>
          </w:tcPr>
          <w:p w14:paraId="690B3A8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6ED0EC2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5FFFE32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76BAA430"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El plan anual de vacantes y previsiones fue aprobado y publicado en la </w:t>
            </w:r>
            <w:proofErr w:type="spellStart"/>
            <w:r w:rsidRPr="00EA4236">
              <w:rPr>
                <w:rFonts w:ascii="Calibri" w:eastAsia="Times New Roman" w:hAnsi="Calibri" w:cs="Calibri"/>
                <w:color w:val="000000"/>
                <w:sz w:val="14"/>
                <w:szCs w:val="14"/>
                <w:lang w:eastAsia="es-CO"/>
              </w:rPr>
              <w:t>pagina</w:t>
            </w:r>
            <w:proofErr w:type="spellEnd"/>
            <w:r w:rsidRPr="00EA4236">
              <w:rPr>
                <w:rFonts w:ascii="Calibri" w:eastAsia="Times New Roman" w:hAnsi="Calibri" w:cs="Calibri"/>
                <w:color w:val="000000"/>
                <w:sz w:val="14"/>
                <w:szCs w:val="14"/>
                <w:lang w:eastAsia="es-CO"/>
              </w:rPr>
              <w:t xml:space="preserve"> web. PLAN DE VACANTES Y PREVISIONES https://alcaldiamanizales-my.sharepoint.com/:b:/g/personal/seguimiento_proyectos_manizales_gov_co/ES9of9bn0AFFpWUw4yADcgUBYAKMG40wCKqUAUWWqhnvGQ?e=AArR4S -                                                       </w:t>
            </w:r>
            <w:r w:rsidRPr="00EA4236">
              <w:rPr>
                <w:rFonts w:ascii="Calibri" w:eastAsia="Times New Roman" w:hAnsi="Calibri" w:cs="Calibri"/>
                <w:color w:val="000000"/>
                <w:sz w:val="14"/>
                <w:szCs w:val="14"/>
                <w:u w:val="single"/>
                <w:lang w:eastAsia="es-CO"/>
              </w:rPr>
              <w:t>Se anexa plan anual de vacantes y previsiones (Ruta: Empalme/MIPG/Evidencias formato 4 UGH)</w:t>
            </w:r>
          </w:p>
        </w:tc>
      </w:tr>
      <w:tr w:rsidR="00555825" w:rsidRPr="00EA4236" w14:paraId="5E8DBD87" w14:textId="77777777" w:rsidTr="00555825">
        <w:trPr>
          <w:trHeight w:val="15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CF33DD8"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16</w:t>
            </w:r>
          </w:p>
        </w:tc>
        <w:tc>
          <w:tcPr>
            <w:tcW w:w="248" w:type="dxa"/>
            <w:tcBorders>
              <w:top w:val="nil"/>
              <w:left w:val="nil"/>
              <w:bottom w:val="single" w:sz="4" w:space="0" w:color="auto"/>
              <w:right w:val="single" w:sz="4" w:space="0" w:color="auto"/>
            </w:tcBorders>
            <w:shd w:val="clear" w:color="auto" w:fill="auto"/>
            <w:vAlign w:val="center"/>
            <w:hideMark/>
          </w:tcPr>
          <w:p w14:paraId="2A9865CE"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 Plan de Previsión de Recursos Humanos</w:t>
            </w:r>
          </w:p>
        </w:tc>
        <w:tc>
          <w:tcPr>
            <w:tcW w:w="435" w:type="dxa"/>
            <w:tcBorders>
              <w:top w:val="nil"/>
              <w:left w:val="nil"/>
              <w:bottom w:val="single" w:sz="4" w:space="0" w:color="auto"/>
              <w:right w:val="single" w:sz="4" w:space="0" w:color="auto"/>
            </w:tcBorders>
            <w:shd w:val="clear" w:color="auto" w:fill="auto"/>
            <w:vAlign w:val="center"/>
            <w:hideMark/>
          </w:tcPr>
          <w:p w14:paraId="33865D9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44C2185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652CA64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7CF50355"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El plan anual de vacantes y previsiones fue aprobado y publicado en la </w:t>
            </w:r>
            <w:proofErr w:type="spellStart"/>
            <w:r w:rsidRPr="00EA4236">
              <w:rPr>
                <w:rFonts w:ascii="Calibri" w:eastAsia="Times New Roman" w:hAnsi="Calibri" w:cs="Calibri"/>
                <w:color w:val="000000"/>
                <w:sz w:val="14"/>
                <w:szCs w:val="14"/>
                <w:lang w:eastAsia="es-CO"/>
              </w:rPr>
              <w:t>pagina</w:t>
            </w:r>
            <w:proofErr w:type="spellEnd"/>
            <w:r w:rsidRPr="00EA4236">
              <w:rPr>
                <w:rFonts w:ascii="Calibri" w:eastAsia="Times New Roman" w:hAnsi="Calibri" w:cs="Calibri"/>
                <w:color w:val="000000"/>
                <w:sz w:val="14"/>
                <w:szCs w:val="14"/>
                <w:lang w:eastAsia="es-CO"/>
              </w:rPr>
              <w:t xml:space="preserve"> web. PLAN DE VACANTES Y PREVISIONES https://alcaldiamanizales-my.sharepoint.com/:b:/g/personal/seguimiento_proyectos_manizales_gov_co/ES9of9bn0AFFpWUw4yADcgUBYAKMG40wCKqUAUWWqhnvGQ?e=AArR4S -                                                       </w:t>
            </w:r>
            <w:r w:rsidRPr="00EA4236">
              <w:rPr>
                <w:rFonts w:ascii="Calibri" w:eastAsia="Times New Roman" w:hAnsi="Calibri" w:cs="Calibri"/>
                <w:color w:val="000000"/>
                <w:sz w:val="14"/>
                <w:szCs w:val="14"/>
                <w:u w:val="single"/>
                <w:lang w:eastAsia="es-CO"/>
              </w:rPr>
              <w:t>Se anexa plan anual de vacantes y previsiones (Ruta: Empalme/MIPG/Evidencias formato 4 UGH)</w:t>
            </w:r>
          </w:p>
        </w:tc>
      </w:tr>
      <w:tr w:rsidR="00555825" w:rsidRPr="00EA4236" w14:paraId="0981EB53" w14:textId="77777777" w:rsidTr="00555825">
        <w:trPr>
          <w:trHeight w:val="15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EACC260"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17</w:t>
            </w:r>
          </w:p>
        </w:tc>
        <w:tc>
          <w:tcPr>
            <w:tcW w:w="248" w:type="dxa"/>
            <w:tcBorders>
              <w:top w:val="nil"/>
              <w:left w:val="nil"/>
              <w:bottom w:val="single" w:sz="4" w:space="0" w:color="auto"/>
              <w:right w:val="single" w:sz="4" w:space="0" w:color="auto"/>
            </w:tcBorders>
            <w:shd w:val="clear" w:color="auto" w:fill="auto"/>
            <w:vAlign w:val="center"/>
            <w:hideMark/>
          </w:tcPr>
          <w:p w14:paraId="44A9D10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de bienestar e incentivos</w:t>
            </w:r>
          </w:p>
        </w:tc>
        <w:tc>
          <w:tcPr>
            <w:tcW w:w="435" w:type="dxa"/>
            <w:tcBorders>
              <w:top w:val="nil"/>
              <w:left w:val="nil"/>
              <w:bottom w:val="single" w:sz="4" w:space="0" w:color="auto"/>
              <w:right w:val="single" w:sz="4" w:space="0" w:color="auto"/>
            </w:tcBorders>
            <w:shd w:val="clear" w:color="auto" w:fill="auto"/>
            <w:vAlign w:val="center"/>
            <w:hideMark/>
          </w:tcPr>
          <w:p w14:paraId="41C44EE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23140CE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nil"/>
              <w:left w:val="nil"/>
              <w:bottom w:val="single" w:sz="4" w:space="0" w:color="auto"/>
              <w:right w:val="single" w:sz="4" w:space="0" w:color="auto"/>
            </w:tcBorders>
            <w:shd w:val="clear" w:color="auto" w:fill="auto"/>
            <w:vAlign w:val="center"/>
            <w:hideMark/>
          </w:tcPr>
          <w:p w14:paraId="5340902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6EE60605"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El plan de bienestar e </w:t>
            </w:r>
            <w:proofErr w:type="spellStart"/>
            <w:r w:rsidRPr="00EA4236">
              <w:rPr>
                <w:rFonts w:ascii="Calibri" w:eastAsia="Times New Roman" w:hAnsi="Calibri" w:cs="Calibri"/>
                <w:color w:val="000000"/>
                <w:sz w:val="14"/>
                <w:szCs w:val="14"/>
                <w:lang w:eastAsia="es-CO"/>
              </w:rPr>
              <w:t>incentivoc</w:t>
            </w:r>
            <w:proofErr w:type="spellEnd"/>
            <w:r w:rsidRPr="00EA4236">
              <w:rPr>
                <w:rFonts w:ascii="Calibri" w:eastAsia="Times New Roman" w:hAnsi="Calibri" w:cs="Calibri"/>
                <w:color w:val="000000"/>
                <w:sz w:val="14"/>
                <w:szCs w:val="14"/>
                <w:lang w:eastAsia="es-CO"/>
              </w:rPr>
              <w:t xml:space="preserve"> fue aprobado y publicado en la página web. </w:t>
            </w:r>
            <w:proofErr w:type="spellStart"/>
            <w:r w:rsidRPr="00EA4236">
              <w:rPr>
                <w:rFonts w:ascii="Calibri" w:eastAsia="Times New Roman" w:hAnsi="Calibri" w:cs="Calibri"/>
                <w:color w:val="000000"/>
                <w:sz w:val="14"/>
                <w:szCs w:val="14"/>
                <w:lang w:eastAsia="es-CO"/>
              </w:rPr>
              <w:t>PlAN</w:t>
            </w:r>
            <w:proofErr w:type="spellEnd"/>
            <w:r w:rsidRPr="00EA4236">
              <w:rPr>
                <w:rFonts w:ascii="Calibri" w:eastAsia="Times New Roman" w:hAnsi="Calibri" w:cs="Calibri"/>
                <w:color w:val="000000"/>
                <w:sz w:val="14"/>
                <w:szCs w:val="14"/>
                <w:lang w:eastAsia="es-CO"/>
              </w:rPr>
              <w:t xml:space="preserve"> DE BIENESTAR E </w:t>
            </w:r>
            <w:proofErr w:type="gramStart"/>
            <w:r w:rsidRPr="00EA4236">
              <w:rPr>
                <w:rFonts w:ascii="Calibri" w:eastAsia="Times New Roman" w:hAnsi="Calibri" w:cs="Calibri"/>
                <w:color w:val="000000"/>
                <w:sz w:val="14"/>
                <w:szCs w:val="14"/>
                <w:lang w:eastAsia="es-CO"/>
              </w:rPr>
              <w:t>INCENTIVOS  https://alcaldiamanizales-my.sharepoint.com/:b:/g/personal/seguimiento_proyectos_manizales_gov_co/EQ9WRTubp31Du4Bp3mZaEFkB93t9bsl3ELR9Si2qiZuJkw?e=6vgYTi</w:t>
            </w:r>
            <w:proofErr w:type="gramEnd"/>
            <w:r w:rsidRPr="00EA4236">
              <w:rPr>
                <w:rFonts w:ascii="Calibri" w:eastAsia="Times New Roman" w:hAnsi="Calibri" w:cs="Calibri"/>
                <w:color w:val="000000"/>
                <w:sz w:val="14"/>
                <w:szCs w:val="14"/>
                <w:lang w:eastAsia="es-CO"/>
              </w:rPr>
              <w:t xml:space="preserve"> -                                                                        </w:t>
            </w:r>
            <w:r w:rsidRPr="00EA4236">
              <w:rPr>
                <w:rFonts w:ascii="Calibri" w:eastAsia="Times New Roman" w:hAnsi="Calibri" w:cs="Calibri"/>
                <w:color w:val="000000"/>
                <w:sz w:val="14"/>
                <w:szCs w:val="14"/>
                <w:u w:val="single"/>
                <w:lang w:eastAsia="es-CO"/>
              </w:rPr>
              <w:t>Se anexa plan de bienestar social e incentivos (Ruta: Empalme/MIPG/Evidencias formato 4 UGH)</w:t>
            </w:r>
          </w:p>
        </w:tc>
      </w:tr>
      <w:tr w:rsidR="00555825" w:rsidRPr="00EA4236" w14:paraId="766F8DAE" w14:textId="77777777" w:rsidTr="00555825">
        <w:trPr>
          <w:trHeight w:val="153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82D8C38"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18</w:t>
            </w:r>
          </w:p>
        </w:tc>
        <w:tc>
          <w:tcPr>
            <w:tcW w:w="248" w:type="dxa"/>
            <w:tcBorders>
              <w:top w:val="nil"/>
              <w:left w:val="nil"/>
              <w:bottom w:val="single" w:sz="4" w:space="0" w:color="auto"/>
              <w:right w:val="single" w:sz="4" w:space="0" w:color="auto"/>
            </w:tcBorders>
            <w:shd w:val="clear" w:color="auto" w:fill="auto"/>
            <w:vAlign w:val="center"/>
            <w:hideMark/>
          </w:tcPr>
          <w:p w14:paraId="66691B9B"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Plan </w:t>
            </w:r>
            <w:proofErr w:type="spellStart"/>
            <w:r w:rsidRPr="00EA4236">
              <w:rPr>
                <w:rFonts w:ascii="Calibri" w:eastAsia="Times New Roman" w:hAnsi="Calibri" w:cs="Calibri"/>
                <w:color w:val="000000"/>
                <w:sz w:val="14"/>
                <w:szCs w:val="14"/>
                <w:lang w:eastAsia="es-CO"/>
              </w:rPr>
              <w:t>Estrategico</w:t>
            </w:r>
            <w:proofErr w:type="spellEnd"/>
            <w:r w:rsidRPr="00EA4236">
              <w:rPr>
                <w:rFonts w:ascii="Calibri" w:eastAsia="Times New Roman" w:hAnsi="Calibri" w:cs="Calibri"/>
                <w:color w:val="000000"/>
                <w:sz w:val="14"/>
                <w:szCs w:val="14"/>
                <w:lang w:eastAsia="es-CO"/>
              </w:rPr>
              <w:t xml:space="preserve"> de Talento humano</w:t>
            </w:r>
          </w:p>
        </w:tc>
        <w:tc>
          <w:tcPr>
            <w:tcW w:w="435" w:type="dxa"/>
            <w:tcBorders>
              <w:top w:val="nil"/>
              <w:left w:val="nil"/>
              <w:bottom w:val="single" w:sz="4" w:space="0" w:color="auto"/>
              <w:right w:val="single" w:sz="4" w:space="0" w:color="auto"/>
            </w:tcBorders>
            <w:shd w:val="clear" w:color="auto" w:fill="auto"/>
            <w:vAlign w:val="center"/>
            <w:hideMark/>
          </w:tcPr>
          <w:p w14:paraId="6954EC4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79F9AAB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7A166A5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48FB9428"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El Plan Estratégico de talento humano fue aprobado y publicado en la página web PLAN ESTRATÉGICO DE TALENTO HUMANO: https://alcaldiamanizales-my.sharepoint.com/:b:/g/personal/seguimiento_proyectos_manizales_gov_co/EXug8necdEpFpEnEqOs_JQsBqPzFdPc9KXIZvnGskl4iRg?e=1bOaBl -                                                                          </w:t>
            </w:r>
            <w:r w:rsidRPr="00EA4236">
              <w:rPr>
                <w:rFonts w:ascii="Calibri" w:eastAsia="Times New Roman" w:hAnsi="Calibri" w:cs="Calibri"/>
                <w:color w:val="000000"/>
                <w:sz w:val="14"/>
                <w:szCs w:val="14"/>
                <w:u w:val="single"/>
                <w:lang w:eastAsia="es-CO"/>
              </w:rPr>
              <w:t>Se anexa plan estratégico de talento humano (Ruta: Empalme/MIPG/Evidencias formato 4 UGH)</w:t>
            </w:r>
          </w:p>
        </w:tc>
      </w:tr>
      <w:tr w:rsidR="00EA4236" w:rsidRPr="00EA4236" w14:paraId="51E0640B"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309B5388"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2. INTEGRIDAD</w:t>
            </w:r>
          </w:p>
        </w:tc>
      </w:tr>
      <w:tr w:rsidR="00555825" w:rsidRPr="00EA4236" w14:paraId="7DE84D9E"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86AD975"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19</w:t>
            </w:r>
          </w:p>
        </w:tc>
        <w:tc>
          <w:tcPr>
            <w:tcW w:w="248" w:type="dxa"/>
            <w:tcBorders>
              <w:top w:val="nil"/>
              <w:left w:val="nil"/>
              <w:bottom w:val="single" w:sz="4" w:space="0" w:color="auto"/>
              <w:right w:val="single" w:sz="4" w:space="0" w:color="auto"/>
            </w:tcBorders>
            <w:shd w:val="clear" w:color="auto" w:fill="auto"/>
            <w:vAlign w:val="center"/>
            <w:hideMark/>
          </w:tcPr>
          <w:p w14:paraId="262520B7"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 Código de integridad</w:t>
            </w:r>
          </w:p>
        </w:tc>
        <w:tc>
          <w:tcPr>
            <w:tcW w:w="435" w:type="dxa"/>
            <w:tcBorders>
              <w:top w:val="nil"/>
              <w:left w:val="nil"/>
              <w:bottom w:val="single" w:sz="4" w:space="0" w:color="auto"/>
              <w:right w:val="single" w:sz="4" w:space="0" w:color="auto"/>
            </w:tcBorders>
            <w:shd w:val="clear" w:color="auto" w:fill="auto"/>
            <w:vAlign w:val="center"/>
            <w:hideMark/>
          </w:tcPr>
          <w:p w14:paraId="7964E3B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2E800DF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01A5732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433FB3FA"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Publicado en la página web y en PDF (Código de integridad diagramado) -                                   </w:t>
            </w:r>
            <w:r w:rsidRPr="00EA4236">
              <w:rPr>
                <w:rFonts w:ascii="Calibri" w:eastAsia="Times New Roman" w:hAnsi="Calibri" w:cs="Calibri"/>
                <w:color w:val="000000"/>
                <w:sz w:val="14"/>
                <w:szCs w:val="14"/>
                <w:u w:val="single"/>
                <w:lang w:eastAsia="es-CO"/>
              </w:rPr>
              <w:t>Se anexa código de integridad (Ruta: Empalme/MIPG/Evidencias formato 4 UGH)</w:t>
            </w:r>
          </w:p>
        </w:tc>
      </w:tr>
      <w:tr w:rsidR="00555825" w:rsidRPr="00EA4236" w14:paraId="542ADBDA" w14:textId="77777777" w:rsidTr="00555825">
        <w:trPr>
          <w:trHeight w:val="39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3F69CDC"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20</w:t>
            </w:r>
          </w:p>
        </w:tc>
        <w:tc>
          <w:tcPr>
            <w:tcW w:w="248" w:type="dxa"/>
            <w:tcBorders>
              <w:top w:val="nil"/>
              <w:left w:val="nil"/>
              <w:bottom w:val="single" w:sz="4" w:space="0" w:color="auto"/>
              <w:right w:val="single" w:sz="4" w:space="0" w:color="auto"/>
            </w:tcBorders>
            <w:shd w:val="clear" w:color="auto" w:fill="auto"/>
            <w:vAlign w:val="center"/>
            <w:hideMark/>
          </w:tcPr>
          <w:p w14:paraId="36EC8481"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de implementación de código de integridad</w:t>
            </w:r>
          </w:p>
        </w:tc>
        <w:tc>
          <w:tcPr>
            <w:tcW w:w="435" w:type="dxa"/>
            <w:tcBorders>
              <w:top w:val="nil"/>
              <w:left w:val="nil"/>
              <w:bottom w:val="single" w:sz="4" w:space="0" w:color="auto"/>
              <w:right w:val="single" w:sz="4" w:space="0" w:color="auto"/>
            </w:tcBorders>
            <w:shd w:val="clear" w:color="auto" w:fill="auto"/>
            <w:vAlign w:val="center"/>
            <w:hideMark/>
          </w:tcPr>
          <w:p w14:paraId="2AA427E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769A7C2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1F993AA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546C2741"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Se anexa código de integridad </w:t>
            </w:r>
            <w:proofErr w:type="spellStart"/>
            <w:r w:rsidRPr="00EA4236">
              <w:rPr>
                <w:rFonts w:ascii="Calibri" w:eastAsia="Times New Roman" w:hAnsi="Calibri" w:cs="Calibri"/>
                <w:color w:val="000000"/>
                <w:sz w:val="14"/>
                <w:szCs w:val="14"/>
                <w:lang w:eastAsia="es-CO"/>
              </w:rPr>
              <w:t>Diagamado</w:t>
            </w:r>
            <w:proofErr w:type="spellEnd"/>
            <w:r w:rsidRPr="00EA4236">
              <w:rPr>
                <w:rFonts w:ascii="Calibri" w:eastAsia="Times New Roman" w:hAnsi="Calibri" w:cs="Calibri"/>
                <w:color w:val="000000"/>
                <w:sz w:val="14"/>
                <w:szCs w:val="14"/>
                <w:lang w:eastAsia="es-CO"/>
              </w:rPr>
              <w:t xml:space="preserve"> (Ruta: Empalme/MIPG/servicios administrativos/ integridad)</w:t>
            </w:r>
          </w:p>
        </w:tc>
      </w:tr>
      <w:tr w:rsidR="00EA4236" w:rsidRPr="00EA4236" w14:paraId="5CC116E3"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0B4121F9"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lastRenderedPageBreak/>
              <w:t>3. PLANEACIÓN INSTITUCIONAL</w:t>
            </w:r>
          </w:p>
        </w:tc>
      </w:tr>
      <w:tr w:rsidR="00555825" w:rsidRPr="00EA4236" w14:paraId="39C19B38" w14:textId="77777777" w:rsidTr="00555825">
        <w:trPr>
          <w:trHeight w:val="57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97DC9A"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21</w:t>
            </w:r>
          </w:p>
        </w:tc>
        <w:tc>
          <w:tcPr>
            <w:tcW w:w="248" w:type="dxa"/>
            <w:tcBorders>
              <w:top w:val="single" w:sz="4" w:space="0" w:color="auto"/>
              <w:left w:val="nil"/>
              <w:bottom w:val="single" w:sz="4" w:space="0" w:color="auto"/>
              <w:right w:val="single" w:sz="4" w:space="0" w:color="auto"/>
            </w:tcBorders>
            <w:shd w:val="clear" w:color="auto" w:fill="auto"/>
            <w:vAlign w:val="center"/>
            <w:hideMark/>
          </w:tcPr>
          <w:p w14:paraId="3AF6ED7E"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Políticas Públicas</w:t>
            </w:r>
          </w:p>
        </w:tc>
        <w:tc>
          <w:tcPr>
            <w:tcW w:w="435" w:type="dxa"/>
            <w:tcBorders>
              <w:top w:val="single" w:sz="4" w:space="0" w:color="auto"/>
              <w:left w:val="nil"/>
              <w:bottom w:val="single" w:sz="4" w:space="0" w:color="auto"/>
              <w:right w:val="single" w:sz="4" w:space="0" w:color="auto"/>
            </w:tcBorders>
            <w:shd w:val="clear" w:color="auto" w:fill="auto"/>
            <w:vAlign w:val="center"/>
            <w:hideMark/>
          </w:tcPr>
          <w:p w14:paraId="2E01C3D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single" w:sz="4" w:space="0" w:color="auto"/>
              <w:left w:val="nil"/>
              <w:bottom w:val="single" w:sz="4" w:space="0" w:color="auto"/>
              <w:right w:val="single" w:sz="4" w:space="0" w:color="auto"/>
            </w:tcBorders>
            <w:shd w:val="clear" w:color="auto" w:fill="auto"/>
            <w:vAlign w:val="center"/>
            <w:hideMark/>
          </w:tcPr>
          <w:p w14:paraId="14C279A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single" w:sz="4" w:space="0" w:color="auto"/>
              <w:left w:val="nil"/>
              <w:bottom w:val="single" w:sz="4" w:space="0" w:color="auto"/>
              <w:right w:val="single" w:sz="4" w:space="0" w:color="auto"/>
            </w:tcBorders>
            <w:shd w:val="clear" w:color="auto" w:fill="auto"/>
            <w:vAlign w:val="center"/>
            <w:hideMark/>
          </w:tcPr>
          <w:p w14:paraId="03C2BDA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single" w:sz="4" w:space="0" w:color="auto"/>
              <w:left w:val="nil"/>
              <w:bottom w:val="single" w:sz="4" w:space="0" w:color="auto"/>
              <w:right w:val="single" w:sz="4" w:space="0" w:color="auto"/>
            </w:tcBorders>
            <w:shd w:val="clear" w:color="auto" w:fill="auto"/>
            <w:vAlign w:val="center"/>
            <w:hideMark/>
          </w:tcPr>
          <w:p w14:paraId="60F1DD3F"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Se anexa cuadro de políticas públicas e informe de seguimiento </w:t>
            </w:r>
            <w:proofErr w:type="gramStart"/>
            <w:r w:rsidRPr="00EA4236">
              <w:rPr>
                <w:rFonts w:ascii="Calibri" w:eastAsia="Times New Roman" w:hAnsi="Calibri" w:cs="Calibri"/>
                <w:color w:val="000000"/>
                <w:sz w:val="14"/>
                <w:szCs w:val="14"/>
                <w:lang w:eastAsia="es-CO"/>
              </w:rPr>
              <w:t>cumplimiento  de</w:t>
            </w:r>
            <w:proofErr w:type="gramEnd"/>
            <w:r w:rsidRPr="00EA4236">
              <w:rPr>
                <w:rFonts w:ascii="Calibri" w:eastAsia="Times New Roman" w:hAnsi="Calibri" w:cs="Calibri"/>
                <w:color w:val="000000"/>
                <w:sz w:val="14"/>
                <w:szCs w:val="14"/>
                <w:lang w:eastAsia="es-CO"/>
              </w:rPr>
              <w:t xml:space="preserve"> metas 2023 (Ruta: Empalme/MIPG/servicios administrativos/ integridad)</w:t>
            </w:r>
          </w:p>
        </w:tc>
      </w:tr>
      <w:tr w:rsidR="00555825" w:rsidRPr="00EA4236" w14:paraId="3ACDA7DE"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36C8B4F"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22</w:t>
            </w:r>
          </w:p>
        </w:tc>
        <w:tc>
          <w:tcPr>
            <w:tcW w:w="248" w:type="dxa"/>
            <w:tcBorders>
              <w:top w:val="nil"/>
              <w:left w:val="nil"/>
              <w:bottom w:val="single" w:sz="4" w:space="0" w:color="auto"/>
              <w:right w:val="single" w:sz="4" w:space="0" w:color="auto"/>
            </w:tcBorders>
            <w:shd w:val="clear" w:color="auto" w:fill="auto"/>
            <w:vAlign w:val="center"/>
            <w:hideMark/>
          </w:tcPr>
          <w:p w14:paraId="062938FC"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Plan </w:t>
            </w:r>
            <w:proofErr w:type="gramStart"/>
            <w:r w:rsidRPr="00EA4236">
              <w:rPr>
                <w:rFonts w:ascii="Calibri" w:eastAsia="Times New Roman" w:hAnsi="Calibri" w:cs="Calibri"/>
                <w:color w:val="000000"/>
                <w:sz w:val="14"/>
                <w:szCs w:val="14"/>
                <w:lang w:eastAsia="es-CO"/>
              </w:rPr>
              <w:t>de  Desarrollo</w:t>
            </w:r>
            <w:proofErr w:type="gramEnd"/>
          </w:p>
        </w:tc>
        <w:tc>
          <w:tcPr>
            <w:tcW w:w="435" w:type="dxa"/>
            <w:tcBorders>
              <w:top w:val="nil"/>
              <w:left w:val="nil"/>
              <w:bottom w:val="single" w:sz="4" w:space="0" w:color="auto"/>
              <w:right w:val="single" w:sz="4" w:space="0" w:color="auto"/>
            </w:tcBorders>
            <w:shd w:val="clear" w:color="auto" w:fill="auto"/>
            <w:vAlign w:val="center"/>
            <w:hideMark/>
          </w:tcPr>
          <w:p w14:paraId="767BC28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04E1E07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686C72EB"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238184BA"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 MIPG-PLANEACIÓN (anexo 1.1 plan de desarrollo 2020-2023)</w:t>
            </w:r>
          </w:p>
        </w:tc>
      </w:tr>
      <w:tr w:rsidR="00555825" w:rsidRPr="00EA4236" w14:paraId="7EEBA913" w14:textId="77777777" w:rsidTr="00555825">
        <w:trPr>
          <w:trHeight w:val="190"/>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7EADB062"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23</w:t>
            </w:r>
          </w:p>
        </w:tc>
        <w:tc>
          <w:tcPr>
            <w:tcW w:w="248" w:type="dxa"/>
            <w:tcBorders>
              <w:top w:val="nil"/>
              <w:left w:val="nil"/>
              <w:bottom w:val="single" w:sz="4" w:space="0" w:color="auto"/>
              <w:right w:val="single" w:sz="4" w:space="0" w:color="auto"/>
            </w:tcBorders>
            <w:shd w:val="clear" w:color="000000" w:fill="FFFFFF"/>
            <w:vAlign w:val="center"/>
            <w:hideMark/>
          </w:tcPr>
          <w:p w14:paraId="68549D67"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Plan de Desarrollo con Enfoque Territorial </w:t>
            </w:r>
          </w:p>
        </w:tc>
        <w:tc>
          <w:tcPr>
            <w:tcW w:w="435" w:type="dxa"/>
            <w:tcBorders>
              <w:top w:val="nil"/>
              <w:left w:val="nil"/>
              <w:bottom w:val="single" w:sz="4" w:space="0" w:color="auto"/>
              <w:right w:val="single" w:sz="4" w:space="0" w:color="auto"/>
            </w:tcBorders>
            <w:shd w:val="clear" w:color="000000" w:fill="FFFFFF"/>
            <w:vAlign w:val="center"/>
            <w:hideMark/>
          </w:tcPr>
          <w:p w14:paraId="112777B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000000" w:fill="FFFFFF"/>
            <w:vAlign w:val="center"/>
            <w:hideMark/>
          </w:tcPr>
          <w:p w14:paraId="3228BEF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nil"/>
              <w:left w:val="nil"/>
              <w:bottom w:val="single" w:sz="4" w:space="0" w:color="auto"/>
              <w:right w:val="single" w:sz="4" w:space="0" w:color="auto"/>
            </w:tcBorders>
            <w:shd w:val="clear" w:color="000000" w:fill="FFFFFF"/>
            <w:vAlign w:val="center"/>
            <w:hideMark/>
          </w:tcPr>
          <w:p w14:paraId="6033AE0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000000" w:fill="FFFFFF"/>
            <w:vAlign w:val="center"/>
            <w:hideMark/>
          </w:tcPr>
          <w:p w14:paraId="39A80C46" w14:textId="77777777" w:rsidR="00EA4236" w:rsidRPr="00EA4236" w:rsidRDefault="00000000" w:rsidP="00EA4236">
            <w:pPr>
              <w:spacing w:before="0" w:after="0" w:line="240" w:lineRule="auto"/>
              <w:rPr>
                <w:rFonts w:ascii="Calibri" w:eastAsia="Times New Roman" w:hAnsi="Calibri" w:cs="Calibri"/>
                <w:color w:val="0563C1"/>
                <w:sz w:val="14"/>
                <w:szCs w:val="14"/>
                <w:u w:val="single"/>
                <w:lang w:eastAsia="es-CO"/>
              </w:rPr>
            </w:pPr>
            <w:hyperlink r:id="rId266" w:history="1">
              <w:r w:rsidR="00EA4236" w:rsidRPr="00EA4236">
                <w:rPr>
                  <w:rFonts w:ascii="Calibri" w:eastAsia="Times New Roman" w:hAnsi="Calibri" w:cs="Calibri"/>
                  <w:color w:val="0563C1"/>
                  <w:sz w:val="14"/>
                  <w:szCs w:val="14"/>
                  <w:u w:val="single"/>
                  <w:lang w:eastAsia="es-CO"/>
                </w:rPr>
                <w:t xml:space="preserve">seguimiento.proyectos@manizales drive empalme </w:t>
              </w:r>
            </w:hyperlink>
          </w:p>
        </w:tc>
      </w:tr>
      <w:tr w:rsidR="00555825" w:rsidRPr="00EA4236" w14:paraId="5F90D556"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1C24154"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24</w:t>
            </w:r>
          </w:p>
        </w:tc>
        <w:tc>
          <w:tcPr>
            <w:tcW w:w="248" w:type="dxa"/>
            <w:tcBorders>
              <w:top w:val="nil"/>
              <w:left w:val="nil"/>
              <w:bottom w:val="single" w:sz="4" w:space="0" w:color="auto"/>
              <w:right w:val="single" w:sz="4" w:space="0" w:color="auto"/>
            </w:tcBorders>
            <w:shd w:val="clear" w:color="auto" w:fill="auto"/>
            <w:vAlign w:val="center"/>
            <w:hideMark/>
          </w:tcPr>
          <w:p w14:paraId="0450FE13"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Indicativo</w:t>
            </w:r>
          </w:p>
        </w:tc>
        <w:tc>
          <w:tcPr>
            <w:tcW w:w="435" w:type="dxa"/>
            <w:tcBorders>
              <w:top w:val="nil"/>
              <w:left w:val="nil"/>
              <w:bottom w:val="single" w:sz="4" w:space="0" w:color="auto"/>
              <w:right w:val="single" w:sz="4" w:space="0" w:color="auto"/>
            </w:tcBorders>
            <w:shd w:val="clear" w:color="auto" w:fill="auto"/>
            <w:vAlign w:val="center"/>
            <w:hideMark/>
          </w:tcPr>
          <w:p w14:paraId="322FC81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6E1CD6A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6362AD0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5B9433B7"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Seguimiento Plan indicativo por vigencia (Ruta: Empalme/MIPG/Planeación/Anexo Plan Indicativo)</w:t>
            </w:r>
          </w:p>
        </w:tc>
      </w:tr>
      <w:tr w:rsidR="00555825" w:rsidRPr="00EA4236" w14:paraId="0ABA99E8" w14:textId="77777777" w:rsidTr="00555825">
        <w:trPr>
          <w:trHeight w:val="19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255269F"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25</w:t>
            </w:r>
          </w:p>
        </w:tc>
        <w:tc>
          <w:tcPr>
            <w:tcW w:w="248" w:type="dxa"/>
            <w:tcBorders>
              <w:top w:val="nil"/>
              <w:left w:val="nil"/>
              <w:bottom w:val="single" w:sz="4" w:space="0" w:color="auto"/>
              <w:right w:val="single" w:sz="4" w:space="0" w:color="auto"/>
            </w:tcBorders>
            <w:shd w:val="clear" w:color="auto" w:fill="auto"/>
            <w:vAlign w:val="bottom"/>
            <w:hideMark/>
          </w:tcPr>
          <w:p w14:paraId="27B78E8F"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de Acción</w:t>
            </w:r>
          </w:p>
        </w:tc>
        <w:tc>
          <w:tcPr>
            <w:tcW w:w="435" w:type="dxa"/>
            <w:tcBorders>
              <w:top w:val="nil"/>
              <w:left w:val="nil"/>
              <w:bottom w:val="single" w:sz="4" w:space="0" w:color="auto"/>
              <w:right w:val="single" w:sz="4" w:space="0" w:color="auto"/>
            </w:tcBorders>
            <w:shd w:val="clear" w:color="auto" w:fill="auto"/>
            <w:noWrap/>
            <w:vAlign w:val="center"/>
            <w:hideMark/>
          </w:tcPr>
          <w:p w14:paraId="47E4D3E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30A1F12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nil"/>
              <w:left w:val="nil"/>
              <w:bottom w:val="single" w:sz="4" w:space="0" w:color="auto"/>
              <w:right w:val="single" w:sz="4" w:space="0" w:color="auto"/>
            </w:tcBorders>
            <w:shd w:val="clear" w:color="auto" w:fill="auto"/>
            <w:noWrap/>
            <w:vAlign w:val="bottom"/>
            <w:hideMark/>
          </w:tcPr>
          <w:p w14:paraId="4FAC38E8"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bottom"/>
            <w:hideMark/>
          </w:tcPr>
          <w:p w14:paraId="1D1005C8"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Empalme/MIPG/Planeación/Plan de Acción)</w:t>
            </w:r>
          </w:p>
        </w:tc>
      </w:tr>
      <w:tr w:rsidR="00555825" w:rsidRPr="00EA4236" w14:paraId="50A3BB8E" w14:textId="77777777" w:rsidTr="00555825">
        <w:trPr>
          <w:trHeight w:val="19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3AF215D"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26</w:t>
            </w:r>
          </w:p>
        </w:tc>
        <w:tc>
          <w:tcPr>
            <w:tcW w:w="248" w:type="dxa"/>
            <w:tcBorders>
              <w:top w:val="nil"/>
              <w:left w:val="nil"/>
              <w:bottom w:val="single" w:sz="4" w:space="0" w:color="auto"/>
              <w:right w:val="single" w:sz="4" w:space="0" w:color="auto"/>
            </w:tcBorders>
            <w:shd w:val="clear" w:color="auto" w:fill="auto"/>
            <w:vAlign w:val="bottom"/>
            <w:hideMark/>
          </w:tcPr>
          <w:p w14:paraId="609FBC95"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Operativo Anual de Inversiones</w:t>
            </w:r>
          </w:p>
        </w:tc>
        <w:tc>
          <w:tcPr>
            <w:tcW w:w="435" w:type="dxa"/>
            <w:tcBorders>
              <w:top w:val="nil"/>
              <w:left w:val="nil"/>
              <w:bottom w:val="single" w:sz="4" w:space="0" w:color="auto"/>
              <w:right w:val="single" w:sz="4" w:space="0" w:color="auto"/>
            </w:tcBorders>
            <w:shd w:val="clear" w:color="auto" w:fill="auto"/>
            <w:noWrap/>
            <w:vAlign w:val="center"/>
            <w:hideMark/>
          </w:tcPr>
          <w:p w14:paraId="6B128B2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186" w:type="dxa"/>
            <w:tcBorders>
              <w:top w:val="nil"/>
              <w:left w:val="nil"/>
              <w:bottom w:val="single" w:sz="4" w:space="0" w:color="auto"/>
              <w:right w:val="single" w:sz="4" w:space="0" w:color="auto"/>
            </w:tcBorders>
            <w:shd w:val="clear" w:color="auto" w:fill="auto"/>
            <w:noWrap/>
            <w:vAlign w:val="center"/>
            <w:hideMark/>
          </w:tcPr>
          <w:p w14:paraId="4170332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nil"/>
              <w:left w:val="nil"/>
              <w:bottom w:val="single" w:sz="4" w:space="0" w:color="auto"/>
              <w:right w:val="single" w:sz="4" w:space="0" w:color="auto"/>
            </w:tcBorders>
            <w:shd w:val="clear" w:color="auto" w:fill="auto"/>
            <w:noWrap/>
            <w:vAlign w:val="bottom"/>
            <w:hideMark/>
          </w:tcPr>
          <w:p w14:paraId="086721A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bottom"/>
            <w:hideMark/>
          </w:tcPr>
          <w:p w14:paraId="7781FBBF"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Empalme/MIPG/Planeación/POAI 2020-2021-2022</w:t>
            </w:r>
          </w:p>
        </w:tc>
      </w:tr>
      <w:tr w:rsidR="00555825" w:rsidRPr="00EA4236" w14:paraId="0027E67C" w14:textId="77777777" w:rsidTr="00555825">
        <w:trPr>
          <w:trHeight w:val="570"/>
        </w:trPr>
        <w:tc>
          <w:tcPr>
            <w:tcW w:w="562" w:type="dxa"/>
            <w:tcBorders>
              <w:top w:val="nil"/>
              <w:left w:val="single" w:sz="4" w:space="0" w:color="auto"/>
              <w:bottom w:val="single" w:sz="4" w:space="0" w:color="auto"/>
              <w:right w:val="single" w:sz="4" w:space="0" w:color="auto"/>
            </w:tcBorders>
            <w:shd w:val="clear" w:color="000000" w:fill="FFFFFF"/>
            <w:noWrap/>
            <w:vAlign w:val="center"/>
            <w:hideMark/>
          </w:tcPr>
          <w:p w14:paraId="345F2974"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27</w:t>
            </w:r>
          </w:p>
        </w:tc>
        <w:tc>
          <w:tcPr>
            <w:tcW w:w="248" w:type="dxa"/>
            <w:tcBorders>
              <w:top w:val="nil"/>
              <w:left w:val="nil"/>
              <w:bottom w:val="single" w:sz="4" w:space="0" w:color="auto"/>
              <w:right w:val="single" w:sz="4" w:space="0" w:color="auto"/>
            </w:tcBorders>
            <w:shd w:val="clear" w:color="000000" w:fill="FFFFFF"/>
            <w:vAlign w:val="bottom"/>
            <w:hideMark/>
          </w:tcPr>
          <w:p w14:paraId="41C60C13"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Conformación Consejos </w:t>
            </w:r>
            <w:proofErr w:type="spellStart"/>
            <w:r w:rsidRPr="00EA4236">
              <w:rPr>
                <w:rFonts w:ascii="Calibri" w:eastAsia="Times New Roman" w:hAnsi="Calibri" w:cs="Calibri"/>
                <w:color w:val="000000"/>
                <w:sz w:val="14"/>
                <w:szCs w:val="14"/>
                <w:lang w:eastAsia="es-CO"/>
              </w:rPr>
              <w:t>Terriroriales</w:t>
            </w:r>
            <w:proofErr w:type="spellEnd"/>
            <w:r w:rsidRPr="00EA4236">
              <w:rPr>
                <w:rFonts w:ascii="Calibri" w:eastAsia="Times New Roman" w:hAnsi="Calibri" w:cs="Calibri"/>
                <w:color w:val="000000"/>
                <w:sz w:val="14"/>
                <w:szCs w:val="14"/>
                <w:lang w:eastAsia="es-CO"/>
              </w:rPr>
              <w:t xml:space="preserve"> (departamental, distrital </w:t>
            </w:r>
            <w:proofErr w:type="gramStart"/>
            <w:r w:rsidRPr="00EA4236">
              <w:rPr>
                <w:rFonts w:ascii="Calibri" w:eastAsia="Times New Roman" w:hAnsi="Calibri" w:cs="Calibri"/>
                <w:color w:val="000000"/>
                <w:sz w:val="14"/>
                <w:szCs w:val="14"/>
                <w:lang w:eastAsia="es-CO"/>
              </w:rPr>
              <w:t>o  municipal</w:t>
            </w:r>
            <w:proofErr w:type="gramEnd"/>
            <w:r w:rsidRPr="00EA4236">
              <w:rPr>
                <w:rFonts w:ascii="Calibri" w:eastAsia="Times New Roman" w:hAnsi="Calibri" w:cs="Calibri"/>
                <w:color w:val="000000"/>
                <w:sz w:val="14"/>
                <w:szCs w:val="14"/>
                <w:lang w:eastAsia="es-CO"/>
              </w:rPr>
              <w:t xml:space="preserve">) de Política Social  y Fiscal. </w:t>
            </w:r>
          </w:p>
        </w:tc>
        <w:tc>
          <w:tcPr>
            <w:tcW w:w="435" w:type="dxa"/>
            <w:tcBorders>
              <w:top w:val="nil"/>
              <w:left w:val="nil"/>
              <w:bottom w:val="single" w:sz="4" w:space="0" w:color="auto"/>
              <w:right w:val="single" w:sz="4" w:space="0" w:color="auto"/>
            </w:tcBorders>
            <w:shd w:val="clear" w:color="000000" w:fill="FFFFFF"/>
            <w:noWrap/>
            <w:vAlign w:val="center"/>
            <w:hideMark/>
          </w:tcPr>
          <w:p w14:paraId="65CA12E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0%</w:t>
            </w:r>
          </w:p>
        </w:tc>
        <w:tc>
          <w:tcPr>
            <w:tcW w:w="186" w:type="dxa"/>
            <w:tcBorders>
              <w:top w:val="nil"/>
              <w:left w:val="nil"/>
              <w:bottom w:val="single" w:sz="4" w:space="0" w:color="auto"/>
              <w:right w:val="single" w:sz="4" w:space="0" w:color="auto"/>
            </w:tcBorders>
            <w:shd w:val="clear" w:color="000000" w:fill="FFFFFF"/>
            <w:noWrap/>
            <w:vAlign w:val="center"/>
            <w:hideMark/>
          </w:tcPr>
          <w:p w14:paraId="1445597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000000" w:fill="FFFFFF"/>
            <w:noWrap/>
            <w:vAlign w:val="center"/>
            <w:hideMark/>
          </w:tcPr>
          <w:p w14:paraId="43858FE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000000" w:fill="FFFFFF"/>
            <w:vAlign w:val="center"/>
            <w:hideMark/>
          </w:tcPr>
          <w:p w14:paraId="75EF80AA" w14:textId="77777777" w:rsidR="00EA4236" w:rsidRPr="00EA4236" w:rsidRDefault="00000000" w:rsidP="00EA4236">
            <w:pPr>
              <w:spacing w:before="0" w:after="0" w:line="240" w:lineRule="auto"/>
              <w:rPr>
                <w:rFonts w:ascii="Calibri" w:eastAsia="Times New Roman" w:hAnsi="Calibri" w:cs="Calibri"/>
                <w:color w:val="0563C1"/>
                <w:sz w:val="14"/>
                <w:szCs w:val="14"/>
                <w:u w:val="single"/>
                <w:lang w:eastAsia="es-CO"/>
              </w:rPr>
            </w:pPr>
            <w:hyperlink r:id="rId267" w:history="1">
              <w:r w:rsidR="00EA4236" w:rsidRPr="00EA4236">
                <w:rPr>
                  <w:rFonts w:ascii="Calibri" w:eastAsia="Times New Roman" w:hAnsi="Calibri" w:cs="Calibri"/>
                  <w:color w:val="0563C1"/>
                  <w:sz w:val="14"/>
                  <w:szCs w:val="14"/>
                  <w:u w:val="single"/>
                  <w:lang w:eastAsia="es-CO"/>
                </w:rPr>
                <w:t xml:space="preserve">seguimiento.proyectos@manizales </w:t>
              </w:r>
              <w:proofErr w:type="spellStart"/>
              <w:r w:rsidR="00EA4236" w:rsidRPr="00EA4236">
                <w:rPr>
                  <w:rFonts w:ascii="Calibri" w:eastAsia="Times New Roman" w:hAnsi="Calibri" w:cs="Calibri"/>
                  <w:color w:val="0563C1"/>
                  <w:sz w:val="14"/>
                  <w:szCs w:val="14"/>
                  <w:u w:val="single"/>
                  <w:lang w:eastAsia="es-CO"/>
                </w:rPr>
                <w:t>drivemipg</w:t>
              </w:r>
              <w:proofErr w:type="spellEnd"/>
            </w:hyperlink>
          </w:p>
        </w:tc>
      </w:tr>
      <w:tr w:rsidR="00555825" w:rsidRPr="00EA4236" w14:paraId="2B501DCA" w14:textId="77777777" w:rsidTr="00555825">
        <w:trPr>
          <w:trHeight w:val="380"/>
        </w:trPr>
        <w:tc>
          <w:tcPr>
            <w:tcW w:w="562" w:type="dxa"/>
            <w:tcBorders>
              <w:top w:val="nil"/>
              <w:left w:val="single" w:sz="4" w:space="0" w:color="auto"/>
              <w:bottom w:val="single" w:sz="4" w:space="0" w:color="auto"/>
              <w:right w:val="single" w:sz="4" w:space="0" w:color="auto"/>
            </w:tcBorders>
            <w:shd w:val="clear" w:color="000000" w:fill="FFFFFF"/>
            <w:noWrap/>
            <w:vAlign w:val="center"/>
            <w:hideMark/>
          </w:tcPr>
          <w:p w14:paraId="15C1C5BE"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28</w:t>
            </w:r>
          </w:p>
        </w:tc>
        <w:tc>
          <w:tcPr>
            <w:tcW w:w="248" w:type="dxa"/>
            <w:tcBorders>
              <w:top w:val="nil"/>
              <w:left w:val="nil"/>
              <w:bottom w:val="single" w:sz="4" w:space="0" w:color="auto"/>
              <w:right w:val="single" w:sz="4" w:space="0" w:color="auto"/>
            </w:tcBorders>
            <w:shd w:val="clear" w:color="000000" w:fill="FFFFFF"/>
            <w:vAlign w:val="bottom"/>
            <w:hideMark/>
          </w:tcPr>
          <w:p w14:paraId="45CBC15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Conformación Consejos de Seguridad (departamental, distrital </w:t>
            </w:r>
            <w:proofErr w:type="gramStart"/>
            <w:r w:rsidRPr="00EA4236">
              <w:rPr>
                <w:rFonts w:ascii="Calibri" w:eastAsia="Times New Roman" w:hAnsi="Calibri" w:cs="Calibri"/>
                <w:color w:val="000000"/>
                <w:sz w:val="14"/>
                <w:szCs w:val="14"/>
                <w:lang w:eastAsia="es-CO"/>
              </w:rPr>
              <w:t>o  municipal</w:t>
            </w:r>
            <w:proofErr w:type="gramEnd"/>
            <w:r w:rsidRPr="00EA4236">
              <w:rPr>
                <w:rFonts w:ascii="Calibri" w:eastAsia="Times New Roman" w:hAnsi="Calibri" w:cs="Calibri"/>
                <w:color w:val="000000"/>
                <w:sz w:val="14"/>
                <w:szCs w:val="14"/>
                <w:lang w:eastAsia="es-CO"/>
              </w:rPr>
              <w:t xml:space="preserve">). </w:t>
            </w:r>
          </w:p>
        </w:tc>
        <w:tc>
          <w:tcPr>
            <w:tcW w:w="435" w:type="dxa"/>
            <w:tcBorders>
              <w:top w:val="nil"/>
              <w:left w:val="nil"/>
              <w:bottom w:val="single" w:sz="4" w:space="0" w:color="auto"/>
              <w:right w:val="single" w:sz="4" w:space="0" w:color="auto"/>
            </w:tcBorders>
            <w:shd w:val="clear" w:color="000000" w:fill="FFFFFF"/>
            <w:noWrap/>
            <w:vAlign w:val="center"/>
            <w:hideMark/>
          </w:tcPr>
          <w:p w14:paraId="34C450F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0%</w:t>
            </w:r>
          </w:p>
        </w:tc>
        <w:tc>
          <w:tcPr>
            <w:tcW w:w="186" w:type="dxa"/>
            <w:tcBorders>
              <w:top w:val="nil"/>
              <w:left w:val="nil"/>
              <w:bottom w:val="single" w:sz="4" w:space="0" w:color="auto"/>
              <w:right w:val="single" w:sz="4" w:space="0" w:color="auto"/>
            </w:tcBorders>
            <w:shd w:val="clear" w:color="000000" w:fill="FFFFFF"/>
            <w:noWrap/>
            <w:vAlign w:val="center"/>
            <w:hideMark/>
          </w:tcPr>
          <w:p w14:paraId="6A621E0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000000" w:fill="FFFFFF"/>
            <w:noWrap/>
            <w:vAlign w:val="center"/>
            <w:hideMark/>
          </w:tcPr>
          <w:p w14:paraId="512671F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000000" w:fill="FFFFFF"/>
            <w:vAlign w:val="center"/>
            <w:hideMark/>
          </w:tcPr>
          <w:p w14:paraId="4AEE195F" w14:textId="77777777" w:rsidR="00EA4236" w:rsidRPr="00EA4236" w:rsidRDefault="00000000" w:rsidP="00EA4236">
            <w:pPr>
              <w:spacing w:before="0" w:after="0" w:line="240" w:lineRule="auto"/>
              <w:rPr>
                <w:rFonts w:ascii="Calibri" w:eastAsia="Times New Roman" w:hAnsi="Calibri" w:cs="Calibri"/>
                <w:color w:val="0563C1"/>
                <w:sz w:val="14"/>
                <w:szCs w:val="14"/>
                <w:u w:val="single"/>
                <w:lang w:eastAsia="es-CO"/>
              </w:rPr>
            </w:pPr>
            <w:hyperlink r:id="rId268" w:history="1">
              <w:r w:rsidR="00EA4236" w:rsidRPr="00EA4236">
                <w:rPr>
                  <w:rFonts w:ascii="Calibri" w:eastAsia="Times New Roman" w:hAnsi="Calibri" w:cs="Calibri"/>
                  <w:color w:val="0563C1"/>
                  <w:sz w:val="14"/>
                  <w:szCs w:val="14"/>
                  <w:u w:val="single"/>
                  <w:lang w:eastAsia="es-CO"/>
                </w:rPr>
                <w:t xml:space="preserve">seguimiento.proyectos@manizales drive </w:t>
              </w:r>
              <w:proofErr w:type="spellStart"/>
              <w:r w:rsidR="00EA4236" w:rsidRPr="00EA4236">
                <w:rPr>
                  <w:rFonts w:ascii="Calibri" w:eastAsia="Times New Roman" w:hAnsi="Calibri" w:cs="Calibri"/>
                  <w:color w:val="0563C1"/>
                  <w:sz w:val="14"/>
                  <w:szCs w:val="14"/>
                  <w:u w:val="single"/>
                  <w:lang w:eastAsia="es-CO"/>
                </w:rPr>
                <w:t>mipg</w:t>
              </w:r>
              <w:proofErr w:type="spellEnd"/>
            </w:hyperlink>
          </w:p>
        </w:tc>
      </w:tr>
      <w:tr w:rsidR="00555825" w:rsidRPr="00EA4236" w14:paraId="065C12A4" w14:textId="77777777" w:rsidTr="00555825">
        <w:trPr>
          <w:trHeight w:val="19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B93A4C7"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29</w:t>
            </w:r>
          </w:p>
        </w:tc>
        <w:tc>
          <w:tcPr>
            <w:tcW w:w="248" w:type="dxa"/>
            <w:tcBorders>
              <w:top w:val="nil"/>
              <w:left w:val="nil"/>
              <w:bottom w:val="single" w:sz="4" w:space="0" w:color="auto"/>
              <w:right w:val="single" w:sz="4" w:space="0" w:color="auto"/>
            </w:tcBorders>
            <w:shd w:val="clear" w:color="auto" w:fill="auto"/>
            <w:vAlign w:val="bottom"/>
            <w:hideMark/>
          </w:tcPr>
          <w:p w14:paraId="2A252A5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Ordenamiento Territorial</w:t>
            </w:r>
          </w:p>
        </w:tc>
        <w:tc>
          <w:tcPr>
            <w:tcW w:w="435" w:type="dxa"/>
            <w:tcBorders>
              <w:top w:val="nil"/>
              <w:left w:val="nil"/>
              <w:bottom w:val="single" w:sz="4" w:space="0" w:color="auto"/>
              <w:right w:val="single" w:sz="4" w:space="0" w:color="auto"/>
            </w:tcBorders>
            <w:shd w:val="clear" w:color="auto" w:fill="auto"/>
            <w:noWrap/>
            <w:vAlign w:val="center"/>
            <w:hideMark/>
          </w:tcPr>
          <w:p w14:paraId="6ED5AFA8"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16C0A36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7748E168"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bottom"/>
            <w:hideMark/>
          </w:tcPr>
          <w:p w14:paraId="41FC47D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Empalme/MIPG/Planeación/POT</w:t>
            </w:r>
          </w:p>
        </w:tc>
      </w:tr>
      <w:tr w:rsidR="00555825" w:rsidRPr="00EA4236" w14:paraId="19692EF5" w14:textId="77777777" w:rsidTr="00555825">
        <w:trPr>
          <w:trHeight w:val="19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543DEC5"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30</w:t>
            </w:r>
          </w:p>
        </w:tc>
        <w:tc>
          <w:tcPr>
            <w:tcW w:w="248" w:type="dxa"/>
            <w:tcBorders>
              <w:top w:val="nil"/>
              <w:left w:val="nil"/>
              <w:bottom w:val="single" w:sz="4" w:space="0" w:color="auto"/>
              <w:right w:val="single" w:sz="4" w:space="0" w:color="auto"/>
            </w:tcBorders>
            <w:shd w:val="clear" w:color="auto" w:fill="auto"/>
            <w:vAlign w:val="bottom"/>
            <w:hideMark/>
          </w:tcPr>
          <w:p w14:paraId="67C5E017"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Proyectos de Inversión</w:t>
            </w:r>
          </w:p>
        </w:tc>
        <w:tc>
          <w:tcPr>
            <w:tcW w:w="435" w:type="dxa"/>
            <w:tcBorders>
              <w:top w:val="nil"/>
              <w:left w:val="nil"/>
              <w:bottom w:val="single" w:sz="4" w:space="0" w:color="auto"/>
              <w:right w:val="single" w:sz="4" w:space="0" w:color="auto"/>
            </w:tcBorders>
            <w:shd w:val="clear" w:color="auto" w:fill="auto"/>
            <w:noWrap/>
            <w:vAlign w:val="center"/>
            <w:hideMark/>
          </w:tcPr>
          <w:p w14:paraId="2D32B8D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0DEA95F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7B8891A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bottom"/>
            <w:hideMark/>
          </w:tcPr>
          <w:p w14:paraId="41489AD8"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Empalme/MIPG/Planeación/Proyectos de inversión</w:t>
            </w:r>
          </w:p>
        </w:tc>
      </w:tr>
      <w:tr w:rsidR="00555825" w:rsidRPr="00EA4236" w14:paraId="668BBF7C"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33B225A"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31</w:t>
            </w:r>
          </w:p>
        </w:tc>
        <w:tc>
          <w:tcPr>
            <w:tcW w:w="248" w:type="dxa"/>
            <w:tcBorders>
              <w:top w:val="nil"/>
              <w:left w:val="nil"/>
              <w:bottom w:val="single" w:sz="4" w:space="0" w:color="auto"/>
              <w:right w:val="single" w:sz="4" w:space="0" w:color="auto"/>
            </w:tcBorders>
            <w:shd w:val="clear" w:color="auto" w:fill="auto"/>
            <w:vAlign w:val="bottom"/>
            <w:hideMark/>
          </w:tcPr>
          <w:p w14:paraId="3EA1BD1F"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Política Administración de Riesgos</w:t>
            </w:r>
          </w:p>
        </w:tc>
        <w:tc>
          <w:tcPr>
            <w:tcW w:w="435" w:type="dxa"/>
            <w:tcBorders>
              <w:top w:val="nil"/>
              <w:left w:val="nil"/>
              <w:bottom w:val="single" w:sz="4" w:space="0" w:color="auto"/>
              <w:right w:val="single" w:sz="4" w:space="0" w:color="auto"/>
            </w:tcBorders>
            <w:shd w:val="clear" w:color="auto" w:fill="auto"/>
            <w:noWrap/>
            <w:vAlign w:val="center"/>
            <w:hideMark/>
          </w:tcPr>
          <w:p w14:paraId="5DE133C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238CAAF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6686C23B"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bottom"/>
            <w:hideMark/>
          </w:tcPr>
          <w:p w14:paraId="5AD633BD"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Ruta: Empalme/MIPG/Planeación/Política institucional de administración de riesgos </w:t>
            </w:r>
          </w:p>
        </w:tc>
      </w:tr>
      <w:tr w:rsidR="00555825" w:rsidRPr="00EA4236" w14:paraId="77DCE47D" w14:textId="77777777" w:rsidTr="00555825">
        <w:trPr>
          <w:trHeight w:val="46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A3DF27B"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lastRenderedPageBreak/>
              <w:t>32</w:t>
            </w:r>
          </w:p>
        </w:tc>
        <w:tc>
          <w:tcPr>
            <w:tcW w:w="248" w:type="dxa"/>
            <w:tcBorders>
              <w:top w:val="nil"/>
              <w:left w:val="nil"/>
              <w:bottom w:val="single" w:sz="4" w:space="0" w:color="auto"/>
              <w:right w:val="single" w:sz="4" w:space="0" w:color="auto"/>
            </w:tcBorders>
            <w:shd w:val="clear" w:color="auto" w:fill="auto"/>
            <w:vAlign w:val="center"/>
            <w:hideMark/>
          </w:tcPr>
          <w:p w14:paraId="558C2AE1"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Mapa Institucional de Riesgos por procesos</w:t>
            </w:r>
          </w:p>
        </w:tc>
        <w:tc>
          <w:tcPr>
            <w:tcW w:w="435" w:type="dxa"/>
            <w:tcBorders>
              <w:top w:val="nil"/>
              <w:left w:val="nil"/>
              <w:bottom w:val="single" w:sz="4" w:space="0" w:color="auto"/>
              <w:right w:val="single" w:sz="4" w:space="0" w:color="auto"/>
            </w:tcBorders>
            <w:shd w:val="clear" w:color="auto" w:fill="auto"/>
            <w:noWrap/>
            <w:vAlign w:val="center"/>
            <w:hideMark/>
          </w:tcPr>
          <w:p w14:paraId="7D55DD8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6220F53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256CF39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5FCA885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Empalme/MIPG/Planeación/Matriz mapa de procesos</w:t>
            </w:r>
          </w:p>
        </w:tc>
      </w:tr>
      <w:tr w:rsidR="00555825" w:rsidRPr="00EA4236" w14:paraId="202A9710" w14:textId="77777777" w:rsidTr="00555825">
        <w:trPr>
          <w:trHeight w:val="7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03697C7"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33</w:t>
            </w:r>
          </w:p>
        </w:tc>
        <w:tc>
          <w:tcPr>
            <w:tcW w:w="248" w:type="dxa"/>
            <w:tcBorders>
              <w:top w:val="nil"/>
              <w:left w:val="nil"/>
              <w:bottom w:val="single" w:sz="4" w:space="0" w:color="auto"/>
              <w:right w:val="single" w:sz="4" w:space="0" w:color="auto"/>
            </w:tcBorders>
            <w:shd w:val="clear" w:color="auto" w:fill="auto"/>
            <w:vAlign w:val="bottom"/>
            <w:hideMark/>
          </w:tcPr>
          <w:p w14:paraId="79699D9B"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Anticorrupción y de Atención al Ciudadano (Programas de transparencia y ética pública)</w:t>
            </w:r>
          </w:p>
        </w:tc>
        <w:tc>
          <w:tcPr>
            <w:tcW w:w="435" w:type="dxa"/>
            <w:tcBorders>
              <w:top w:val="nil"/>
              <w:left w:val="nil"/>
              <w:bottom w:val="single" w:sz="4" w:space="0" w:color="auto"/>
              <w:right w:val="single" w:sz="4" w:space="0" w:color="auto"/>
            </w:tcBorders>
            <w:shd w:val="clear" w:color="auto" w:fill="auto"/>
            <w:noWrap/>
            <w:vAlign w:val="center"/>
            <w:hideMark/>
          </w:tcPr>
          <w:p w14:paraId="63D04E4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4958B7B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nil"/>
              <w:left w:val="nil"/>
              <w:bottom w:val="single" w:sz="4" w:space="0" w:color="auto"/>
              <w:right w:val="single" w:sz="4" w:space="0" w:color="auto"/>
            </w:tcBorders>
            <w:shd w:val="clear" w:color="auto" w:fill="auto"/>
            <w:noWrap/>
            <w:vAlign w:val="center"/>
            <w:hideMark/>
          </w:tcPr>
          <w:p w14:paraId="6B8CB5D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10296C40"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Ruta: Empalme/MIPG/Planeación/Anexo 4. PACAC                                                                             Ruta: Empalme/MIPG/Servicios Administrativos/EVIDENCIAS ANEXO INFORME GESTION Y BALANCE PLAN ANTICORRUPCION </w:t>
            </w:r>
            <w:proofErr w:type="spellStart"/>
            <w:r w:rsidRPr="00EA4236">
              <w:rPr>
                <w:rFonts w:ascii="Calibri" w:eastAsia="Times New Roman" w:hAnsi="Calibri" w:cs="Calibri"/>
                <w:color w:val="000000"/>
                <w:sz w:val="14"/>
                <w:szCs w:val="14"/>
                <w:lang w:eastAsia="es-CO"/>
              </w:rPr>
              <w:t>planeacion</w:t>
            </w:r>
            <w:proofErr w:type="spellEnd"/>
            <w:r w:rsidRPr="00EA4236">
              <w:rPr>
                <w:rFonts w:ascii="Calibri" w:eastAsia="Times New Roman" w:hAnsi="Calibri" w:cs="Calibri"/>
                <w:color w:val="000000"/>
                <w:sz w:val="14"/>
                <w:szCs w:val="14"/>
                <w:lang w:eastAsia="es-CO"/>
              </w:rPr>
              <w:t xml:space="preserve"> institucional </w:t>
            </w:r>
          </w:p>
        </w:tc>
      </w:tr>
      <w:tr w:rsidR="00EA4236" w:rsidRPr="00EA4236" w14:paraId="0B6BD315"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1CF2030D"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4. GESTIÓN PRESUPUESTAL Y EFICIENCIA DEL GASTO PÚBLICO</w:t>
            </w:r>
          </w:p>
        </w:tc>
      </w:tr>
      <w:tr w:rsidR="00555825" w:rsidRPr="00EA4236" w14:paraId="6B8AAD22" w14:textId="77777777" w:rsidTr="00555825">
        <w:trPr>
          <w:trHeight w:val="114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D7970"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34</w:t>
            </w:r>
          </w:p>
        </w:tc>
        <w:tc>
          <w:tcPr>
            <w:tcW w:w="248" w:type="dxa"/>
            <w:tcBorders>
              <w:top w:val="single" w:sz="4" w:space="0" w:color="auto"/>
              <w:left w:val="nil"/>
              <w:bottom w:val="single" w:sz="4" w:space="0" w:color="auto"/>
              <w:right w:val="single" w:sz="4" w:space="0" w:color="auto"/>
            </w:tcBorders>
            <w:shd w:val="clear" w:color="auto" w:fill="auto"/>
            <w:vAlign w:val="center"/>
            <w:hideMark/>
          </w:tcPr>
          <w:p w14:paraId="487888FE"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Presupuesto General de Ingresos y Gastos</w:t>
            </w:r>
          </w:p>
        </w:tc>
        <w:tc>
          <w:tcPr>
            <w:tcW w:w="435" w:type="dxa"/>
            <w:tcBorders>
              <w:top w:val="single" w:sz="4" w:space="0" w:color="auto"/>
              <w:left w:val="nil"/>
              <w:bottom w:val="single" w:sz="4" w:space="0" w:color="auto"/>
              <w:right w:val="single" w:sz="4" w:space="0" w:color="auto"/>
            </w:tcBorders>
            <w:shd w:val="clear" w:color="auto" w:fill="auto"/>
            <w:noWrap/>
            <w:vAlign w:val="center"/>
            <w:hideMark/>
          </w:tcPr>
          <w:p w14:paraId="532C40C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single" w:sz="4" w:space="0" w:color="auto"/>
              <w:left w:val="nil"/>
              <w:bottom w:val="single" w:sz="4" w:space="0" w:color="auto"/>
              <w:right w:val="single" w:sz="4" w:space="0" w:color="auto"/>
            </w:tcBorders>
            <w:shd w:val="clear" w:color="auto" w:fill="auto"/>
            <w:noWrap/>
            <w:vAlign w:val="center"/>
            <w:hideMark/>
          </w:tcPr>
          <w:p w14:paraId="63BEF21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single" w:sz="4" w:space="0" w:color="auto"/>
              <w:left w:val="nil"/>
              <w:bottom w:val="single" w:sz="4" w:space="0" w:color="auto"/>
              <w:right w:val="single" w:sz="4" w:space="0" w:color="auto"/>
            </w:tcBorders>
            <w:shd w:val="clear" w:color="auto" w:fill="auto"/>
            <w:noWrap/>
            <w:vAlign w:val="center"/>
            <w:hideMark/>
          </w:tcPr>
          <w:p w14:paraId="2F59E1E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single" w:sz="4" w:space="0" w:color="auto"/>
              <w:left w:val="nil"/>
              <w:bottom w:val="single" w:sz="4" w:space="0" w:color="auto"/>
              <w:right w:val="single" w:sz="4" w:space="0" w:color="auto"/>
            </w:tcBorders>
            <w:shd w:val="clear" w:color="auto" w:fill="auto"/>
            <w:vAlign w:val="center"/>
            <w:hideMark/>
          </w:tcPr>
          <w:p w14:paraId="263C1F5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Ruta: Empalme/MIPG/Hacienda/Anexo </w:t>
            </w:r>
            <w:proofErr w:type="gramStart"/>
            <w:r w:rsidRPr="00EA4236">
              <w:rPr>
                <w:rFonts w:ascii="Calibri" w:eastAsia="Times New Roman" w:hAnsi="Calibri" w:cs="Calibri"/>
                <w:color w:val="000000"/>
                <w:sz w:val="14"/>
                <w:szCs w:val="14"/>
                <w:lang w:eastAsia="es-CO"/>
              </w:rPr>
              <w:t>34  -</w:t>
            </w:r>
            <w:proofErr w:type="gramEnd"/>
            <w:r w:rsidRPr="00EA4236">
              <w:rPr>
                <w:rFonts w:ascii="Calibri" w:eastAsia="Times New Roman" w:hAnsi="Calibri" w:cs="Calibri"/>
                <w:color w:val="000000"/>
                <w:sz w:val="14"/>
                <w:szCs w:val="14"/>
                <w:lang w:eastAsia="es-CO"/>
              </w:rPr>
              <w:t xml:space="preserve">                                                                                                   Se incluyen los actos administrativos de aprobación de cada vigencia. Los actos administrativos de modificación, dada su cantidad, se encuentran publicados en la carpeta de NORMATIVIDAD / DECRETOS en el </w:t>
            </w:r>
            <w:proofErr w:type="spellStart"/>
            <w:r w:rsidRPr="00EA4236">
              <w:rPr>
                <w:rFonts w:ascii="Calibri" w:eastAsia="Times New Roman" w:hAnsi="Calibri" w:cs="Calibri"/>
                <w:color w:val="000000"/>
                <w:sz w:val="14"/>
                <w:szCs w:val="14"/>
                <w:lang w:eastAsia="es-CO"/>
              </w:rPr>
              <w:t>modulo</w:t>
            </w:r>
            <w:proofErr w:type="spellEnd"/>
            <w:r w:rsidRPr="00EA4236">
              <w:rPr>
                <w:rFonts w:ascii="Calibri" w:eastAsia="Times New Roman" w:hAnsi="Calibri" w:cs="Calibri"/>
                <w:color w:val="000000"/>
                <w:sz w:val="14"/>
                <w:szCs w:val="14"/>
                <w:lang w:eastAsia="es-CO"/>
              </w:rPr>
              <w:t xml:space="preserve"> de TRANSPARENCIA Y ACCESO A LA INFORMACIÓN de la </w:t>
            </w:r>
            <w:proofErr w:type="spellStart"/>
            <w:r w:rsidRPr="00EA4236">
              <w:rPr>
                <w:rFonts w:ascii="Calibri" w:eastAsia="Times New Roman" w:hAnsi="Calibri" w:cs="Calibri"/>
                <w:color w:val="000000"/>
                <w:sz w:val="14"/>
                <w:szCs w:val="14"/>
                <w:lang w:eastAsia="es-CO"/>
              </w:rPr>
              <w:t>pagina</w:t>
            </w:r>
            <w:proofErr w:type="spellEnd"/>
            <w:r w:rsidRPr="00EA4236">
              <w:rPr>
                <w:rFonts w:ascii="Calibri" w:eastAsia="Times New Roman" w:hAnsi="Calibri" w:cs="Calibri"/>
                <w:color w:val="000000"/>
                <w:sz w:val="14"/>
                <w:szCs w:val="14"/>
                <w:lang w:eastAsia="es-CO"/>
              </w:rPr>
              <w:t xml:space="preserve"> web de la Alcaldía.                </w:t>
            </w:r>
          </w:p>
        </w:tc>
      </w:tr>
      <w:tr w:rsidR="00555825" w:rsidRPr="00EA4236" w14:paraId="6AEC2797" w14:textId="77777777" w:rsidTr="00555825">
        <w:trPr>
          <w:trHeight w:val="95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220E677"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35</w:t>
            </w:r>
          </w:p>
        </w:tc>
        <w:tc>
          <w:tcPr>
            <w:tcW w:w="248" w:type="dxa"/>
            <w:tcBorders>
              <w:top w:val="nil"/>
              <w:left w:val="nil"/>
              <w:bottom w:val="single" w:sz="4" w:space="0" w:color="auto"/>
              <w:right w:val="single" w:sz="4" w:space="0" w:color="auto"/>
            </w:tcBorders>
            <w:shd w:val="clear" w:color="auto" w:fill="auto"/>
            <w:vAlign w:val="center"/>
            <w:hideMark/>
          </w:tcPr>
          <w:p w14:paraId="0336397A"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Ejecuciones presupuestales con el último corte</w:t>
            </w:r>
          </w:p>
        </w:tc>
        <w:tc>
          <w:tcPr>
            <w:tcW w:w="435" w:type="dxa"/>
            <w:tcBorders>
              <w:top w:val="nil"/>
              <w:left w:val="nil"/>
              <w:bottom w:val="single" w:sz="4" w:space="0" w:color="auto"/>
              <w:right w:val="single" w:sz="4" w:space="0" w:color="auto"/>
            </w:tcBorders>
            <w:shd w:val="clear" w:color="auto" w:fill="auto"/>
            <w:noWrap/>
            <w:vAlign w:val="center"/>
            <w:hideMark/>
          </w:tcPr>
          <w:p w14:paraId="5247B36B"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23BAEF4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55798A3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32B87EFB"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Se encuentra en la carpeta de la nube y para cualquier fecha de corte se encuentra el </w:t>
            </w:r>
            <w:proofErr w:type="gramStart"/>
            <w:r w:rsidRPr="00EA4236">
              <w:rPr>
                <w:rFonts w:ascii="Calibri" w:eastAsia="Times New Roman" w:hAnsi="Calibri" w:cs="Calibri"/>
                <w:color w:val="000000"/>
                <w:sz w:val="14"/>
                <w:szCs w:val="14"/>
                <w:lang w:eastAsia="es-CO"/>
              </w:rPr>
              <w:t>link</w:t>
            </w:r>
            <w:proofErr w:type="gramEnd"/>
            <w:r w:rsidRPr="00EA4236">
              <w:rPr>
                <w:rFonts w:ascii="Calibri" w:eastAsia="Times New Roman" w:hAnsi="Calibri" w:cs="Calibri"/>
                <w:color w:val="000000"/>
                <w:sz w:val="14"/>
                <w:szCs w:val="14"/>
                <w:lang w:eastAsia="es-CO"/>
              </w:rPr>
              <w:t>: https://public.tableau.com/app/profile/felix.antonio.cespedes.giraldo/viz/DASHBOARDDEFUENTESYUSOS-ALCALDADEMANIZALES2023/INICIO</w:t>
            </w:r>
          </w:p>
        </w:tc>
      </w:tr>
      <w:tr w:rsidR="00555825" w:rsidRPr="00EA4236" w14:paraId="1508250A" w14:textId="77777777" w:rsidTr="00555825">
        <w:trPr>
          <w:trHeight w:val="7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0B7C5D8"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36</w:t>
            </w:r>
          </w:p>
        </w:tc>
        <w:tc>
          <w:tcPr>
            <w:tcW w:w="248" w:type="dxa"/>
            <w:tcBorders>
              <w:top w:val="nil"/>
              <w:left w:val="nil"/>
              <w:bottom w:val="single" w:sz="4" w:space="0" w:color="auto"/>
              <w:right w:val="single" w:sz="4" w:space="0" w:color="auto"/>
            </w:tcBorders>
            <w:shd w:val="clear" w:color="auto" w:fill="auto"/>
            <w:vAlign w:val="center"/>
            <w:hideMark/>
          </w:tcPr>
          <w:p w14:paraId="252D97DB"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Presupuesto 2024 aprobado y acto </w:t>
            </w:r>
            <w:proofErr w:type="spellStart"/>
            <w:r w:rsidRPr="00EA4236">
              <w:rPr>
                <w:rFonts w:ascii="Calibri" w:eastAsia="Times New Roman" w:hAnsi="Calibri" w:cs="Calibri"/>
                <w:color w:val="000000"/>
                <w:sz w:val="14"/>
                <w:szCs w:val="14"/>
                <w:lang w:eastAsia="es-CO"/>
              </w:rPr>
              <w:t>administativo</w:t>
            </w:r>
            <w:proofErr w:type="spellEnd"/>
            <w:r w:rsidRPr="00EA4236">
              <w:rPr>
                <w:rFonts w:ascii="Calibri" w:eastAsia="Times New Roman" w:hAnsi="Calibri" w:cs="Calibri"/>
                <w:color w:val="000000"/>
                <w:sz w:val="14"/>
                <w:szCs w:val="14"/>
                <w:lang w:eastAsia="es-CO"/>
              </w:rPr>
              <w:t xml:space="preserve"> de liquidación del presupuesto. </w:t>
            </w:r>
          </w:p>
        </w:tc>
        <w:tc>
          <w:tcPr>
            <w:tcW w:w="435" w:type="dxa"/>
            <w:tcBorders>
              <w:top w:val="nil"/>
              <w:left w:val="nil"/>
              <w:bottom w:val="single" w:sz="4" w:space="0" w:color="auto"/>
              <w:right w:val="single" w:sz="4" w:space="0" w:color="auto"/>
            </w:tcBorders>
            <w:shd w:val="clear" w:color="auto" w:fill="auto"/>
            <w:noWrap/>
            <w:vAlign w:val="center"/>
            <w:hideMark/>
          </w:tcPr>
          <w:p w14:paraId="612782B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43CEFA9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766F588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28A31FD0"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Se incluye el PROYECTO DE ACUERDO y la EXPOSICIÓN DE MOTIVOS del Presupuesto 2024, pues no ha cursado debate y aprobación en el Concejo Municipal de Manizales.                   </w:t>
            </w:r>
            <w:r w:rsidRPr="00EA4236">
              <w:rPr>
                <w:rFonts w:ascii="Calibri" w:eastAsia="Times New Roman" w:hAnsi="Calibri" w:cs="Calibri"/>
                <w:color w:val="000000"/>
                <w:sz w:val="14"/>
                <w:szCs w:val="14"/>
                <w:u w:val="single"/>
                <w:lang w:eastAsia="es-CO"/>
              </w:rPr>
              <w:t>Ruta: Empalme/MIPG/Hacienda/Punto 36 Proyecto de acuerdo</w:t>
            </w:r>
          </w:p>
        </w:tc>
      </w:tr>
      <w:tr w:rsidR="00555825" w:rsidRPr="00EA4236" w14:paraId="762FEA84"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481A621"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37</w:t>
            </w:r>
          </w:p>
        </w:tc>
        <w:tc>
          <w:tcPr>
            <w:tcW w:w="248" w:type="dxa"/>
            <w:tcBorders>
              <w:top w:val="nil"/>
              <w:left w:val="nil"/>
              <w:bottom w:val="single" w:sz="4" w:space="0" w:color="auto"/>
              <w:right w:val="single" w:sz="4" w:space="0" w:color="auto"/>
            </w:tcBorders>
            <w:shd w:val="clear" w:color="auto" w:fill="auto"/>
            <w:vAlign w:val="center"/>
            <w:hideMark/>
          </w:tcPr>
          <w:p w14:paraId="2CCF345A"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Marco Fiscal de Mediano Plazo</w:t>
            </w:r>
          </w:p>
        </w:tc>
        <w:tc>
          <w:tcPr>
            <w:tcW w:w="435" w:type="dxa"/>
            <w:tcBorders>
              <w:top w:val="nil"/>
              <w:left w:val="nil"/>
              <w:bottom w:val="single" w:sz="4" w:space="0" w:color="auto"/>
              <w:right w:val="single" w:sz="4" w:space="0" w:color="auto"/>
            </w:tcBorders>
            <w:shd w:val="clear" w:color="auto" w:fill="auto"/>
            <w:noWrap/>
            <w:vAlign w:val="center"/>
            <w:hideMark/>
          </w:tcPr>
          <w:p w14:paraId="24183DF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510EA57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39EFAE6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3B02D19B"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Se anexa los actos administrativos de aprobación del MFMP es el mismo Acuerdo Municipal de Presupuesto                                                                                                                                                  </w:t>
            </w:r>
            <w:r w:rsidRPr="00EA4236">
              <w:rPr>
                <w:rFonts w:ascii="Calibri" w:eastAsia="Times New Roman" w:hAnsi="Calibri" w:cs="Calibri"/>
                <w:color w:val="000000"/>
                <w:sz w:val="14"/>
                <w:szCs w:val="14"/>
                <w:u w:val="single"/>
                <w:lang w:eastAsia="es-CO"/>
              </w:rPr>
              <w:t>Ruta: Empalme/MIPG/Hacienda/Punto 36 - Proyecto de acuerdo</w:t>
            </w:r>
          </w:p>
        </w:tc>
      </w:tr>
      <w:tr w:rsidR="00555825" w:rsidRPr="00EA4236" w14:paraId="67036AA2"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744C789"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38</w:t>
            </w:r>
          </w:p>
        </w:tc>
        <w:tc>
          <w:tcPr>
            <w:tcW w:w="248" w:type="dxa"/>
            <w:tcBorders>
              <w:top w:val="nil"/>
              <w:left w:val="nil"/>
              <w:bottom w:val="single" w:sz="4" w:space="0" w:color="auto"/>
              <w:right w:val="single" w:sz="4" w:space="0" w:color="auto"/>
            </w:tcBorders>
            <w:shd w:val="clear" w:color="auto" w:fill="auto"/>
            <w:vAlign w:val="center"/>
            <w:hideMark/>
          </w:tcPr>
          <w:p w14:paraId="14A796BC"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Anual de Caja</w:t>
            </w:r>
          </w:p>
        </w:tc>
        <w:tc>
          <w:tcPr>
            <w:tcW w:w="435" w:type="dxa"/>
            <w:tcBorders>
              <w:top w:val="nil"/>
              <w:left w:val="nil"/>
              <w:bottom w:val="single" w:sz="4" w:space="0" w:color="auto"/>
              <w:right w:val="single" w:sz="4" w:space="0" w:color="auto"/>
            </w:tcBorders>
            <w:shd w:val="clear" w:color="auto" w:fill="auto"/>
            <w:noWrap/>
            <w:vAlign w:val="center"/>
            <w:hideMark/>
          </w:tcPr>
          <w:p w14:paraId="7C4E541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63FD7748"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0DD5FF8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65B8362E"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Se incluyen los actos administrativos del PLAN ANUAL DE CAJA - PAC por cada </w:t>
            </w:r>
            <w:proofErr w:type="gramStart"/>
            <w:r w:rsidRPr="00EA4236">
              <w:rPr>
                <w:rFonts w:ascii="Calibri" w:eastAsia="Times New Roman" w:hAnsi="Calibri" w:cs="Calibri"/>
                <w:color w:val="000000"/>
                <w:sz w:val="14"/>
                <w:szCs w:val="14"/>
                <w:lang w:eastAsia="es-CO"/>
              </w:rPr>
              <w:t>vigencia  Ruta</w:t>
            </w:r>
            <w:proofErr w:type="gramEnd"/>
            <w:r w:rsidRPr="00EA4236">
              <w:rPr>
                <w:rFonts w:ascii="Calibri" w:eastAsia="Times New Roman" w:hAnsi="Calibri" w:cs="Calibri"/>
                <w:color w:val="000000"/>
                <w:sz w:val="14"/>
                <w:szCs w:val="14"/>
                <w:lang w:eastAsia="es-CO"/>
              </w:rPr>
              <w:t>: Empalme/MIPG/Hacienda/Punto 38 - PAC por vigencia</w:t>
            </w:r>
          </w:p>
        </w:tc>
      </w:tr>
      <w:tr w:rsidR="00555825" w:rsidRPr="00EA4236" w14:paraId="51C95C85" w14:textId="77777777" w:rsidTr="00555825">
        <w:trPr>
          <w:trHeight w:val="114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91EC696"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39</w:t>
            </w:r>
          </w:p>
        </w:tc>
        <w:tc>
          <w:tcPr>
            <w:tcW w:w="248" w:type="dxa"/>
            <w:tcBorders>
              <w:top w:val="nil"/>
              <w:left w:val="nil"/>
              <w:bottom w:val="single" w:sz="4" w:space="0" w:color="auto"/>
              <w:right w:val="single" w:sz="4" w:space="0" w:color="auto"/>
            </w:tcBorders>
            <w:shd w:val="clear" w:color="auto" w:fill="auto"/>
            <w:vAlign w:val="center"/>
            <w:hideMark/>
          </w:tcPr>
          <w:p w14:paraId="7CB51406"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Actos administrativos de reservas presupuestales, pasivos exigibles, </w:t>
            </w:r>
            <w:r w:rsidRPr="00EA4236">
              <w:rPr>
                <w:rFonts w:ascii="Calibri" w:eastAsia="Times New Roman" w:hAnsi="Calibri" w:cs="Calibri"/>
                <w:color w:val="000000"/>
                <w:sz w:val="14"/>
                <w:szCs w:val="14"/>
                <w:lang w:eastAsia="es-CO"/>
              </w:rPr>
              <w:lastRenderedPageBreak/>
              <w:t>vigencias futuras, cuentas por pagar.</w:t>
            </w:r>
          </w:p>
        </w:tc>
        <w:tc>
          <w:tcPr>
            <w:tcW w:w="435" w:type="dxa"/>
            <w:tcBorders>
              <w:top w:val="nil"/>
              <w:left w:val="nil"/>
              <w:bottom w:val="single" w:sz="4" w:space="0" w:color="auto"/>
              <w:right w:val="single" w:sz="4" w:space="0" w:color="auto"/>
            </w:tcBorders>
            <w:shd w:val="clear" w:color="auto" w:fill="auto"/>
            <w:noWrap/>
            <w:vAlign w:val="center"/>
            <w:hideMark/>
          </w:tcPr>
          <w:p w14:paraId="49CE187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lastRenderedPageBreak/>
              <w:t>70%</w:t>
            </w:r>
          </w:p>
        </w:tc>
        <w:tc>
          <w:tcPr>
            <w:tcW w:w="186" w:type="dxa"/>
            <w:tcBorders>
              <w:top w:val="nil"/>
              <w:left w:val="nil"/>
              <w:bottom w:val="single" w:sz="4" w:space="0" w:color="auto"/>
              <w:right w:val="single" w:sz="4" w:space="0" w:color="auto"/>
            </w:tcBorders>
            <w:shd w:val="clear" w:color="auto" w:fill="auto"/>
            <w:noWrap/>
            <w:vAlign w:val="center"/>
            <w:hideMark/>
          </w:tcPr>
          <w:p w14:paraId="028DC23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135F51F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4AD7BF0E"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proofErr w:type="spellStart"/>
            <w:r w:rsidRPr="00EA4236">
              <w:rPr>
                <w:rFonts w:ascii="Calibri" w:eastAsia="Times New Roman" w:hAnsi="Calibri" w:cs="Calibri"/>
                <w:color w:val="000000"/>
                <w:sz w:val="14"/>
                <w:szCs w:val="14"/>
                <w:lang w:eastAsia="es-CO"/>
              </w:rPr>
              <w:t>esolucion</w:t>
            </w:r>
            <w:proofErr w:type="spellEnd"/>
            <w:r w:rsidRPr="00EA4236">
              <w:rPr>
                <w:rFonts w:ascii="Calibri" w:eastAsia="Times New Roman" w:hAnsi="Calibri" w:cs="Calibri"/>
                <w:color w:val="000000"/>
                <w:sz w:val="14"/>
                <w:szCs w:val="14"/>
                <w:lang w:eastAsia="es-CO"/>
              </w:rPr>
              <w:t xml:space="preserve"> 0010 18012021 por la cual se incorporan las reservas presupuestales constituidas al cierre de vigencia 2020 - reservas al cierre 2019 </w:t>
            </w:r>
            <w:proofErr w:type="gramStart"/>
            <w:r w:rsidRPr="00EA4236">
              <w:rPr>
                <w:rFonts w:ascii="Calibri" w:eastAsia="Times New Roman" w:hAnsi="Calibri" w:cs="Calibri"/>
                <w:color w:val="000000"/>
                <w:sz w:val="14"/>
                <w:szCs w:val="14"/>
                <w:lang w:eastAsia="es-CO"/>
              </w:rPr>
              <w:t>-  reservas</w:t>
            </w:r>
            <w:proofErr w:type="gramEnd"/>
            <w:r w:rsidRPr="00EA4236">
              <w:rPr>
                <w:rFonts w:ascii="Calibri" w:eastAsia="Times New Roman" w:hAnsi="Calibri" w:cs="Calibri"/>
                <w:color w:val="000000"/>
                <w:sz w:val="14"/>
                <w:szCs w:val="14"/>
                <w:lang w:eastAsia="es-CO"/>
              </w:rPr>
              <w:t xml:space="preserve"> al cierre 2021 - reservas al cierre 2022 - 2023 Resoluciones cuentas por pagar 2020-2021-2022 - </w:t>
            </w:r>
            <w:proofErr w:type="spellStart"/>
            <w:r w:rsidRPr="00EA4236">
              <w:rPr>
                <w:rFonts w:ascii="Calibri" w:eastAsia="Times New Roman" w:hAnsi="Calibri" w:cs="Calibri"/>
                <w:color w:val="FF0000"/>
                <w:sz w:val="14"/>
                <w:szCs w:val="14"/>
                <w:lang w:eastAsia="es-CO"/>
              </w:rPr>
              <w:t>Pediente</w:t>
            </w:r>
            <w:proofErr w:type="spellEnd"/>
            <w:r w:rsidRPr="00EA4236">
              <w:rPr>
                <w:rFonts w:ascii="Calibri" w:eastAsia="Times New Roman" w:hAnsi="Calibri" w:cs="Calibri"/>
                <w:color w:val="FF0000"/>
                <w:sz w:val="14"/>
                <w:szCs w:val="14"/>
                <w:lang w:eastAsia="es-CO"/>
              </w:rPr>
              <w:t xml:space="preserve"> por anexar vigencias futuras                                                                                                      </w:t>
            </w:r>
            <w:r w:rsidRPr="00EA4236">
              <w:rPr>
                <w:rFonts w:ascii="Calibri" w:eastAsia="Times New Roman" w:hAnsi="Calibri" w:cs="Calibri"/>
                <w:color w:val="000000"/>
                <w:sz w:val="14"/>
                <w:szCs w:val="14"/>
                <w:lang w:eastAsia="es-CO"/>
              </w:rPr>
              <w:t xml:space="preserve">                                           Ruta: Empalme/MIPG/Hacienda/Punto 39</w:t>
            </w:r>
          </w:p>
        </w:tc>
      </w:tr>
      <w:tr w:rsidR="00555825" w:rsidRPr="00EA4236" w14:paraId="69DBCE14" w14:textId="77777777" w:rsidTr="00555825">
        <w:trPr>
          <w:trHeight w:val="19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4EF2B64"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40</w:t>
            </w:r>
          </w:p>
        </w:tc>
        <w:tc>
          <w:tcPr>
            <w:tcW w:w="248" w:type="dxa"/>
            <w:tcBorders>
              <w:top w:val="nil"/>
              <w:left w:val="nil"/>
              <w:bottom w:val="single" w:sz="4" w:space="0" w:color="auto"/>
              <w:right w:val="single" w:sz="4" w:space="0" w:color="auto"/>
            </w:tcBorders>
            <w:shd w:val="clear" w:color="auto" w:fill="auto"/>
            <w:vAlign w:val="center"/>
            <w:hideMark/>
          </w:tcPr>
          <w:p w14:paraId="56606355"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Comité de Sostenibilidad Contable</w:t>
            </w:r>
          </w:p>
        </w:tc>
        <w:tc>
          <w:tcPr>
            <w:tcW w:w="435" w:type="dxa"/>
            <w:tcBorders>
              <w:top w:val="nil"/>
              <w:left w:val="nil"/>
              <w:bottom w:val="single" w:sz="4" w:space="0" w:color="auto"/>
              <w:right w:val="single" w:sz="4" w:space="0" w:color="auto"/>
            </w:tcBorders>
            <w:shd w:val="clear" w:color="auto" w:fill="auto"/>
            <w:noWrap/>
            <w:vAlign w:val="center"/>
            <w:hideMark/>
          </w:tcPr>
          <w:p w14:paraId="4ACFA31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1AAFD8A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67178D2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0D9009FC"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Empalme/MIPG/Hacienda/Punto 40</w:t>
            </w:r>
          </w:p>
        </w:tc>
      </w:tr>
      <w:tr w:rsidR="00555825" w:rsidRPr="00EA4236" w14:paraId="7ABE3E5D"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07DC4AF"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41</w:t>
            </w:r>
          </w:p>
        </w:tc>
        <w:tc>
          <w:tcPr>
            <w:tcW w:w="248" w:type="dxa"/>
            <w:tcBorders>
              <w:top w:val="nil"/>
              <w:left w:val="nil"/>
              <w:bottom w:val="single" w:sz="4" w:space="0" w:color="auto"/>
              <w:right w:val="single" w:sz="4" w:space="0" w:color="auto"/>
            </w:tcBorders>
            <w:shd w:val="clear" w:color="auto" w:fill="auto"/>
            <w:vAlign w:val="center"/>
            <w:hideMark/>
          </w:tcPr>
          <w:p w14:paraId="63EF4B3C"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El estado actual de la situación de los sistemas de </w:t>
            </w:r>
            <w:proofErr w:type="spellStart"/>
            <w:r w:rsidRPr="00EA4236">
              <w:rPr>
                <w:rFonts w:ascii="Calibri" w:eastAsia="Times New Roman" w:hAnsi="Calibri" w:cs="Calibri"/>
                <w:color w:val="000000"/>
                <w:sz w:val="14"/>
                <w:szCs w:val="14"/>
                <w:lang w:eastAsia="es-CO"/>
              </w:rPr>
              <w:t>ínformacíón</w:t>
            </w:r>
            <w:proofErr w:type="spellEnd"/>
            <w:r w:rsidRPr="00EA4236">
              <w:rPr>
                <w:rFonts w:ascii="Calibri" w:eastAsia="Times New Roman" w:hAnsi="Calibri" w:cs="Calibri"/>
                <w:color w:val="000000"/>
                <w:sz w:val="14"/>
                <w:szCs w:val="14"/>
                <w:lang w:eastAsia="es-CO"/>
              </w:rPr>
              <w:t xml:space="preserve"> que soportan el proceso contable.</w:t>
            </w:r>
          </w:p>
        </w:tc>
        <w:tc>
          <w:tcPr>
            <w:tcW w:w="435" w:type="dxa"/>
            <w:tcBorders>
              <w:top w:val="nil"/>
              <w:left w:val="nil"/>
              <w:bottom w:val="single" w:sz="4" w:space="0" w:color="auto"/>
              <w:right w:val="single" w:sz="4" w:space="0" w:color="auto"/>
            </w:tcBorders>
            <w:shd w:val="clear" w:color="auto" w:fill="auto"/>
            <w:noWrap/>
            <w:vAlign w:val="center"/>
            <w:hideMark/>
          </w:tcPr>
          <w:p w14:paraId="6E26189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4689F98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36366B0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60B42A0E"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Empalme/MIPG/Hacienda/Punto 41</w:t>
            </w:r>
          </w:p>
        </w:tc>
      </w:tr>
      <w:tr w:rsidR="00555825" w:rsidRPr="00EA4236" w14:paraId="01BA7B67" w14:textId="77777777" w:rsidTr="00555825">
        <w:trPr>
          <w:trHeight w:val="7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F6B6979"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42</w:t>
            </w:r>
          </w:p>
        </w:tc>
        <w:tc>
          <w:tcPr>
            <w:tcW w:w="248" w:type="dxa"/>
            <w:tcBorders>
              <w:top w:val="nil"/>
              <w:left w:val="nil"/>
              <w:bottom w:val="single" w:sz="4" w:space="0" w:color="auto"/>
              <w:right w:val="single" w:sz="4" w:space="0" w:color="auto"/>
            </w:tcBorders>
            <w:shd w:val="clear" w:color="auto" w:fill="auto"/>
            <w:vAlign w:val="center"/>
            <w:hideMark/>
          </w:tcPr>
          <w:p w14:paraId="06BA322F"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Entrega formal al nuevo representante legal del usuario y clave institucional del Sistema Consolidador de Hacienda e Información Pública (CHIP)</w:t>
            </w:r>
          </w:p>
        </w:tc>
        <w:tc>
          <w:tcPr>
            <w:tcW w:w="435" w:type="dxa"/>
            <w:tcBorders>
              <w:top w:val="nil"/>
              <w:left w:val="nil"/>
              <w:bottom w:val="single" w:sz="4" w:space="0" w:color="auto"/>
              <w:right w:val="single" w:sz="4" w:space="0" w:color="auto"/>
            </w:tcBorders>
            <w:shd w:val="clear" w:color="auto" w:fill="auto"/>
            <w:noWrap/>
            <w:vAlign w:val="center"/>
            <w:hideMark/>
          </w:tcPr>
          <w:p w14:paraId="3023E5DB"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6C35BF8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6502588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260AA72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Empalme/MIPG/Hacienda/Punto 42</w:t>
            </w:r>
          </w:p>
        </w:tc>
      </w:tr>
      <w:tr w:rsidR="00555825" w:rsidRPr="00EA4236" w14:paraId="3C85D377" w14:textId="77777777" w:rsidTr="00555825">
        <w:trPr>
          <w:trHeight w:val="95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A1CCCCC"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43</w:t>
            </w:r>
          </w:p>
        </w:tc>
        <w:tc>
          <w:tcPr>
            <w:tcW w:w="248" w:type="dxa"/>
            <w:tcBorders>
              <w:top w:val="nil"/>
              <w:left w:val="nil"/>
              <w:bottom w:val="single" w:sz="4" w:space="0" w:color="auto"/>
              <w:right w:val="single" w:sz="4" w:space="0" w:color="auto"/>
            </w:tcBorders>
            <w:shd w:val="clear" w:color="auto" w:fill="auto"/>
            <w:vAlign w:val="center"/>
            <w:hideMark/>
          </w:tcPr>
          <w:p w14:paraId="6DE998A8"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Estado de los libros de contabilidad, principales y auxiliares, a la fecha de entrega del cargo, con todos </w:t>
            </w:r>
            <w:r w:rsidRPr="00EA4236">
              <w:rPr>
                <w:rFonts w:ascii="Calibri" w:eastAsia="Times New Roman" w:hAnsi="Calibri" w:cs="Calibri"/>
                <w:color w:val="000000"/>
                <w:sz w:val="14"/>
                <w:szCs w:val="14"/>
                <w:lang w:eastAsia="es-CO"/>
              </w:rPr>
              <w:lastRenderedPageBreak/>
              <w:t>los documentos y soportes contables correspondientes a las transacciones y operaciones registradas.</w:t>
            </w:r>
          </w:p>
        </w:tc>
        <w:tc>
          <w:tcPr>
            <w:tcW w:w="435" w:type="dxa"/>
            <w:tcBorders>
              <w:top w:val="nil"/>
              <w:left w:val="nil"/>
              <w:bottom w:val="single" w:sz="4" w:space="0" w:color="auto"/>
              <w:right w:val="single" w:sz="4" w:space="0" w:color="auto"/>
            </w:tcBorders>
            <w:shd w:val="clear" w:color="auto" w:fill="auto"/>
            <w:noWrap/>
            <w:vAlign w:val="center"/>
            <w:hideMark/>
          </w:tcPr>
          <w:p w14:paraId="3592611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lastRenderedPageBreak/>
              <w:t>100%</w:t>
            </w:r>
          </w:p>
        </w:tc>
        <w:tc>
          <w:tcPr>
            <w:tcW w:w="186" w:type="dxa"/>
            <w:tcBorders>
              <w:top w:val="nil"/>
              <w:left w:val="nil"/>
              <w:bottom w:val="single" w:sz="4" w:space="0" w:color="auto"/>
              <w:right w:val="single" w:sz="4" w:space="0" w:color="auto"/>
            </w:tcBorders>
            <w:shd w:val="clear" w:color="auto" w:fill="auto"/>
            <w:noWrap/>
            <w:vAlign w:val="center"/>
            <w:hideMark/>
          </w:tcPr>
          <w:p w14:paraId="4BA4679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7D2694F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4C2EDA9F"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Estados de libros de contabilidad y auxiliares                                                                                          Ruta: Empalme/MIPG/Hacienda/Punto 43</w:t>
            </w:r>
          </w:p>
        </w:tc>
      </w:tr>
      <w:tr w:rsidR="00555825" w:rsidRPr="00EA4236" w14:paraId="1EA174DE" w14:textId="77777777" w:rsidTr="00555825">
        <w:trPr>
          <w:trHeight w:val="19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50E3D91"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44</w:t>
            </w:r>
          </w:p>
        </w:tc>
        <w:tc>
          <w:tcPr>
            <w:tcW w:w="248" w:type="dxa"/>
            <w:tcBorders>
              <w:top w:val="nil"/>
              <w:left w:val="nil"/>
              <w:bottom w:val="single" w:sz="4" w:space="0" w:color="auto"/>
              <w:right w:val="single" w:sz="4" w:space="0" w:color="auto"/>
            </w:tcBorders>
            <w:shd w:val="clear" w:color="auto" w:fill="auto"/>
            <w:vAlign w:val="center"/>
            <w:hideMark/>
          </w:tcPr>
          <w:p w14:paraId="3E5CCC80"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Realización y reconocimiento de los cálculos actuariales, cuando haya lugar a ello, y el detalle de los recursos destinados para el pago de estos pasivos. </w:t>
            </w:r>
          </w:p>
        </w:tc>
        <w:tc>
          <w:tcPr>
            <w:tcW w:w="435" w:type="dxa"/>
            <w:tcBorders>
              <w:top w:val="nil"/>
              <w:left w:val="nil"/>
              <w:bottom w:val="single" w:sz="4" w:space="0" w:color="auto"/>
              <w:right w:val="single" w:sz="4" w:space="0" w:color="auto"/>
            </w:tcBorders>
            <w:shd w:val="clear" w:color="auto" w:fill="auto"/>
            <w:noWrap/>
            <w:vAlign w:val="center"/>
            <w:hideMark/>
          </w:tcPr>
          <w:p w14:paraId="091E28D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6511678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nil"/>
              <w:left w:val="nil"/>
              <w:bottom w:val="single" w:sz="4" w:space="0" w:color="auto"/>
              <w:right w:val="single" w:sz="4" w:space="0" w:color="auto"/>
            </w:tcBorders>
            <w:shd w:val="clear" w:color="auto" w:fill="auto"/>
            <w:noWrap/>
            <w:vAlign w:val="center"/>
            <w:hideMark/>
          </w:tcPr>
          <w:p w14:paraId="67BD219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bottom"/>
            <w:hideMark/>
          </w:tcPr>
          <w:p w14:paraId="5DBFB577"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La realización y reconocimiento de los cálculos actuariales en Colombia y especialmente para las entidades territoriales, está en cabeza del Ministerio de Hacienda y Crédito Público a través de su proyecto </w:t>
            </w:r>
            <w:proofErr w:type="spellStart"/>
            <w:r w:rsidRPr="00EA4236">
              <w:rPr>
                <w:rFonts w:ascii="Calibri" w:eastAsia="Times New Roman" w:hAnsi="Calibri" w:cs="Calibri"/>
                <w:color w:val="000000"/>
                <w:sz w:val="14"/>
                <w:szCs w:val="14"/>
                <w:lang w:eastAsia="es-CO"/>
              </w:rPr>
              <w:t>pasivocol</w:t>
            </w:r>
            <w:proofErr w:type="spellEnd"/>
            <w:r w:rsidRPr="00EA4236">
              <w:rPr>
                <w:rFonts w:ascii="Calibri" w:eastAsia="Times New Roman" w:hAnsi="Calibri" w:cs="Calibri"/>
                <w:color w:val="000000"/>
                <w:sz w:val="14"/>
                <w:szCs w:val="14"/>
                <w:lang w:eastAsia="es-CO"/>
              </w:rPr>
              <w:t>.</w:t>
            </w:r>
            <w:r w:rsidRPr="00EA4236">
              <w:rPr>
                <w:rFonts w:ascii="Calibri" w:eastAsia="Times New Roman" w:hAnsi="Calibri" w:cs="Calibri"/>
                <w:color w:val="000000"/>
                <w:sz w:val="14"/>
                <w:szCs w:val="14"/>
                <w:lang w:eastAsia="es-CO"/>
              </w:rPr>
              <w:br/>
              <w:t xml:space="preserve">En tal sentido, el municipio de </w:t>
            </w:r>
            <w:proofErr w:type="spellStart"/>
            <w:r w:rsidRPr="00EA4236">
              <w:rPr>
                <w:rFonts w:ascii="Calibri" w:eastAsia="Times New Roman" w:hAnsi="Calibri" w:cs="Calibri"/>
                <w:color w:val="000000"/>
                <w:sz w:val="14"/>
                <w:szCs w:val="14"/>
                <w:lang w:eastAsia="es-CO"/>
              </w:rPr>
              <w:t>manizales</w:t>
            </w:r>
            <w:proofErr w:type="spellEnd"/>
            <w:r w:rsidRPr="00EA4236">
              <w:rPr>
                <w:rFonts w:ascii="Calibri" w:eastAsia="Times New Roman" w:hAnsi="Calibri" w:cs="Calibri"/>
                <w:color w:val="000000"/>
                <w:sz w:val="14"/>
                <w:szCs w:val="14"/>
                <w:lang w:eastAsia="es-CO"/>
              </w:rPr>
              <w:t xml:space="preserve"> posee recursos en la cuenta FONPET para el cubrimiento de dichos pasivos; cuenta esta que se alimenta con recursos de la nación a través del sistema general de participaciones, regalías, impuesto de timbre rendimientos entre otros y el municipio realiza sus aportes a través de un porcentaje correspondiente a la venta de activo.</w:t>
            </w:r>
          </w:p>
        </w:tc>
      </w:tr>
      <w:tr w:rsidR="00555825" w:rsidRPr="00EA4236" w14:paraId="5DB4E7B3" w14:textId="77777777" w:rsidTr="00555825">
        <w:trPr>
          <w:trHeight w:val="7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30D2BEF"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45</w:t>
            </w:r>
          </w:p>
        </w:tc>
        <w:tc>
          <w:tcPr>
            <w:tcW w:w="248" w:type="dxa"/>
            <w:tcBorders>
              <w:top w:val="nil"/>
              <w:left w:val="nil"/>
              <w:bottom w:val="single" w:sz="4" w:space="0" w:color="auto"/>
              <w:right w:val="single" w:sz="4" w:space="0" w:color="auto"/>
            </w:tcBorders>
            <w:shd w:val="clear" w:color="auto" w:fill="auto"/>
            <w:vAlign w:val="center"/>
            <w:hideMark/>
          </w:tcPr>
          <w:p w14:paraId="1B5B4E03"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Identificación, valoración y registro de las situaciones especiales que afectan los procesos litigiosos y reclamaciones en contra y a favor de la entidad.</w:t>
            </w:r>
          </w:p>
        </w:tc>
        <w:tc>
          <w:tcPr>
            <w:tcW w:w="435" w:type="dxa"/>
            <w:tcBorders>
              <w:top w:val="nil"/>
              <w:left w:val="nil"/>
              <w:bottom w:val="single" w:sz="4" w:space="0" w:color="auto"/>
              <w:right w:val="single" w:sz="4" w:space="0" w:color="auto"/>
            </w:tcBorders>
            <w:shd w:val="clear" w:color="auto" w:fill="auto"/>
            <w:noWrap/>
            <w:vAlign w:val="center"/>
            <w:hideMark/>
          </w:tcPr>
          <w:p w14:paraId="18CC88E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79ADE30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1EEAA7A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2B2FA40A"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Empalme/MIPG/Hacienda/Punto 45 - Valoración de litigios y demandas</w:t>
            </w:r>
          </w:p>
        </w:tc>
      </w:tr>
      <w:tr w:rsidR="00555825" w:rsidRPr="00EA4236" w14:paraId="3EA1F6F7" w14:textId="77777777" w:rsidTr="00555825">
        <w:trPr>
          <w:trHeight w:val="380"/>
        </w:trPr>
        <w:tc>
          <w:tcPr>
            <w:tcW w:w="562" w:type="dxa"/>
            <w:tcBorders>
              <w:top w:val="nil"/>
              <w:left w:val="single" w:sz="4" w:space="0" w:color="auto"/>
              <w:bottom w:val="single" w:sz="4" w:space="0" w:color="auto"/>
              <w:right w:val="nil"/>
            </w:tcBorders>
            <w:shd w:val="clear" w:color="auto" w:fill="auto"/>
            <w:noWrap/>
            <w:vAlign w:val="center"/>
            <w:hideMark/>
          </w:tcPr>
          <w:p w14:paraId="0029B697"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46</w:t>
            </w:r>
          </w:p>
        </w:tc>
        <w:tc>
          <w:tcPr>
            <w:tcW w:w="248" w:type="dxa"/>
            <w:tcBorders>
              <w:top w:val="nil"/>
              <w:left w:val="single" w:sz="4" w:space="0" w:color="auto"/>
              <w:bottom w:val="single" w:sz="4" w:space="0" w:color="auto"/>
              <w:right w:val="single" w:sz="4" w:space="0" w:color="auto"/>
            </w:tcBorders>
            <w:shd w:val="clear" w:color="auto" w:fill="auto"/>
            <w:vAlign w:val="center"/>
            <w:hideMark/>
          </w:tcPr>
          <w:p w14:paraId="5B4E7C4C"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Relación de los fondos </w:t>
            </w:r>
            <w:proofErr w:type="spellStart"/>
            <w:r w:rsidRPr="00EA4236">
              <w:rPr>
                <w:rFonts w:ascii="Calibri" w:eastAsia="Times New Roman" w:hAnsi="Calibri" w:cs="Calibri"/>
                <w:color w:val="000000"/>
                <w:sz w:val="14"/>
                <w:szCs w:val="14"/>
                <w:lang w:eastAsia="es-CO"/>
              </w:rPr>
              <w:lastRenderedPageBreak/>
              <w:t>sín</w:t>
            </w:r>
            <w:proofErr w:type="spellEnd"/>
            <w:r w:rsidRPr="00EA4236">
              <w:rPr>
                <w:rFonts w:ascii="Calibri" w:eastAsia="Times New Roman" w:hAnsi="Calibri" w:cs="Calibri"/>
                <w:color w:val="000000"/>
                <w:sz w:val="14"/>
                <w:szCs w:val="14"/>
                <w:lang w:eastAsia="es-CO"/>
              </w:rPr>
              <w:t xml:space="preserve"> personería jurídica a cargo de la entidad</w:t>
            </w:r>
          </w:p>
        </w:tc>
        <w:tc>
          <w:tcPr>
            <w:tcW w:w="435" w:type="dxa"/>
            <w:tcBorders>
              <w:top w:val="nil"/>
              <w:left w:val="nil"/>
              <w:bottom w:val="single" w:sz="4" w:space="0" w:color="auto"/>
              <w:right w:val="single" w:sz="4" w:space="0" w:color="auto"/>
            </w:tcBorders>
            <w:shd w:val="clear" w:color="auto" w:fill="auto"/>
            <w:noWrap/>
            <w:vAlign w:val="center"/>
            <w:hideMark/>
          </w:tcPr>
          <w:p w14:paraId="6D03475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lastRenderedPageBreak/>
              <w:t>100%</w:t>
            </w:r>
          </w:p>
        </w:tc>
        <w:tc>
          <w:tcPr>
            <w:tcW w:w="186" w:type="dxa"/>
            <w:tcBorders>
              <w:top w:val="nil"/>
              <w:left w:val="nil"/>
              <w:bottom w:val="single" w:sz="4" w:space="0" w:color="auto"/>
              <w:right w:val="single" w:sz="4" w:space="0" w:color="auto"/>
            </w:tcBorders>
            <w:shd w:val="clear" w:color="auto" w:fill="auto"/>
            <w:noWrap/>
            <w:vAlign w:val="center"/>
            <w:hideMark/>
          </w:tcPr>
          <w:p w14:paraId="31D5247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58E4718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4EE4E7EB"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Entrega Formal                                                                                                                                                   Ruta: Ruta: Empalme/MIPG/Hacienda/Punto 46</w:t>
            </w:r>
          </w:p>
        </w:tc>
      </w:tr>
      <w:tr w:rsidR="00555825" w:rsidRPr="00EA4236" w14:paraId="34C53F38" w14:textId="77777777" w:rsidTr="00555825">
        <w:trPr>
          <w:trHeight w:val="380"/>
        </w:trPr>
        <w:tc>
          <w:tcPr>
            <w:tcW w:w="562" w:type="dxa"/>
            <w:tcBorders>
              <w:top w:val="nil"/>
              <w:left w:val="single" w:sz="4" w:space="0" w:color="auto"/>
              <w:bottom w:val="single" w:sz="4" w:space="0" w:color="auto"/>
              <w:right w:val="nil"/>
            </w:tcBorders>
            <w:shd w:val="clear" w:color="auto" w:fill="auto"/>
            <w:noWrap/>
            <w:vAlign w:val="center"/>
            <w:hideMark/>
          </w:tcPr>
          <w:p w14:paraId="668C3E57"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47</w:t>
            </w:r>
          </w:p>
        </w:tc>
        <w:tc>
          <w:tcPr>
            <w:tcW w:w="248" w:type="dxa"/>
            <w:tcBorders>
              <w:top w:val="nil"/>
              <w:left w:val="single" w:sz="4" w:space="0" w:color="auto"/>
              <w:bottom w:val="single" w:sz="4" w:space="0" w:color="auto"/>
              <w:right w:val="single" w:sz="4" w:space="0" w:color="auto"/>
            </w:tcBorders>
            <w:shd w:val="clear" w:color="auto" w:fill="auto"/>
            <w:vAlign w:val="center"/>
            <w:hideMark/>
          </w:tcPr>
          <w:p w14:paraId="2D407CED"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Relación de los recursos entregados en administración</w:t>
            </w:r>
          </w:p>
        </w:tc>
        <w:tc>
          <w:tcPr>
            <w:tcW w:w="435" w:type="dxa"/>
            <w:tcBorders>
              <w:top w:val="nil"/>
              <w:left w:val="nil"/>
              <w:bottom w:val="single" w:sz="4" w:space="0" w:color="auto"/>
              <w:right w:val="single" w:sz="4" w:space="0" w:color="auto"/>
            </w:tcBorders>
            <w:shd w:val="clear" w:color="auto" w:fill="auto"/>
            <w:noWrap/>
            <w:vAlign w:val="center"/>
            <w:hideMark/>
          </w:tcPr>
          <w:p w14:paraId="1E056A7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50D20CF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2547CF8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4EF1FEB5"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Ruta: Empalme/MIPG/Hacienda/Punto 47 - libro mayor cuenta 190801              </w:t>
            </w:r>
          </w:p>
        </w:tc>
      </w:tr>
      <w:tr w:rsidR="00555825" w:rsidRPr="00EA4236" w14:paraId="15FF9FFD" w14:textId="77777777" w:rsidTr="00555825">
        <w:trPr>
          <w:trHeight w:val="570"/>
        </w:trPr>
        <w:tc>
          <w:tcPr>
            <w:tcW w:w="562" w:type="dxa"/>
            <w:tcBorders>
              <w:top w:val="nil"/>
              <w:left w:val="single" w:sz="4" w:space="0" w:color="auto"/>
              <w:bottom w:val="single" w:sz="4" w:space="0" w:color="auto"/>
              <w:right w:val="nil"/>
            </w:tcBorders>
            <w:shd w:val="clear" w:color="auto" w:fill="auto"/>
            <w:noWrap/>
            <w:vAlign w:val="center"/>
            <w:hideMark/>
          </w:tcPr>
          <w:p w14:paraId="0E171C8A"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48</w:t>
            </w:r>
          </w:p>
        </w:tc>
        <w:tc>
          <w:tcPr>
            <w:tcW w:w="248" w:type="dxa"/>
            <w:tcBorders>
              <w:top w:val="nil"/>
              <w:left w:val="single" w:sz="4" w:space="0" w:color="auto"/>
              <w:bottom w:val="single" w:sz="4" w:space="0" w:color="auto"/>
              <w:right w:val="single" w:sz="4" w:space="0" w:color="auto"/>
            </w:tcBorders>
            <w:shd w:val="clear" w:color="auto" w:fill="auto"/>
            <w:vAlign w:val="center"/>
            <w:hideMark/>
          </w:tcPr>
          <w:p w14:paraId="27AEA1C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Información detallada de las situaciones y hechos económicos pendientes de resolver en materia contable</w:t>
            </w:r>
          </w:p>
        </w:tc>
        <w:tc>
          <w:tcPr>
            <w:tcW w:w="435" w:type="dxa"/>
            <w:tcBorders>
              <w:top w:val="nil"/>
              <w:left w:val="nil"/>
              <w:bottom w:val="single" w:sz="4" w:space="0" w:color="auto"/>
              <w:right w:val="single" w:sz="4" w:space="0" w:color="auto"/>
            </w:tcBorders>
            <w:shd w:val="clear" w:color="auto" w:fill="auto"/>
            <w:noWrap/>
            <w:vAlign w:val="center"/>
            <w:hideMark/>
          </w:tcPr>
          <w:p w14:paraId="7180A88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6FCF2CF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79FC265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5957BD2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Empalme/MIPG/Hacienda/Punto 48- Información detallada</w:t>
            </w:r>
          </w:p>
        </w:tc>
      </w:tr>
      <w:tr w:rsidR="00555825" w:rsidRPr="00EA4236" w14:paraId="2C7DAC8C" w14:textId="77777777" w:rsidTr="00555825">
        <w:trPr>
          <w:trHeight w:val="570"/>
        </w:trPr>
        <w:tc>
          <w:tcPr>
            <w:tcW w:w="562" w:type="dxa"/>
            <w:tcBorders>
              <w:top w:val="nil"/>
              <w:left w:val="single" w:sz="4" w:space="0" w:color="auto"/>
              <w:bottom w:val="single" w:sz="4" w:space="0" w:color="auto"/>
              <w:right w:val="nil"/>
            </w:tcBorders>
            <w:shd w:val="clear" w:color="auto" w:fill="auto"/>
            <w:noWrap/>
            <w:vAlign w:val="center"/>
            <w:hideMark/>
          </w:tcPr>
          <w:p w14:paraId="0AA97033"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49</w:t>
            </w:r>
          </w:p>
        </w:tc>
        <w:tc>
          <w:tcPr>
            <w:tcW w:w="248" w:type="dxa"/>
            <w:tcBorders>
              <w:top w:val="nil"/>
              <w:left w:val="single" w:sz="4" w:space="0" w:color="auto"/>
              <w:bottom w:val="single" w:sz="4" w:space="0" w:color="auto"/>
              <w:right w:val="single" w:sz="4" w:space="0" w:color="auto"/>
            </w:tcBorders>
            <w:shd w:val="clear" w:color="auto" w:fill="auto"/>
            <w:vAlign w:val="center"/>
            <w:hideMark/>
          </w:tcPr>
          <w:p w14:paraId="21420C5A"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El cumplimiento en materia de registro y reporte del Boletín de Deudores Morosos del Estado, cuando haya lugar.</w:t>
            </w:r>
          </w:p>
        </w:tc>
        <w:tc>
          <w:tcPr>
            <w:tcW w:w="435" w:type="dxa"/>
            <w:tcBorders>
              <w:top w:val="nil"/>
              <w:left w:val="nil"/>
              <w:bottom w:val="single" w:sz="4" w:space="0" w:color="auto"/>
              <w:right w:val="single" w:sz="4" w:space="0" w:color="auto"/>
            </w:tcBorders>
            <w:shd w:val="clear" w:color="auto" w:fill="auto"/>
            <w:noWrap/>
            <w:vAlign w:val="center"/>
            <w:hideMark/>
          </w:tcPr>
          <w:p w14:paraId="7DE09888"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2C48905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76D5577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7188E9C9"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Ruta: Empalme/MIPG/Hacienda/Punto 49- </w:t>
            </w:r>
            <w:proofErr w:type="spellStart"/>
            <w:r w:rsidRPr="00EA4236">
              <w:rPr>
                <w:rFonts w:ascii="Calibri" w:eastAsia="Times New Roman" w:hAnsi="Calibri" w:cs="Calibri"/>
                <w:color w:val="000000"/>
                <w:sz w:val="14"/>
                <w:szCs w:val="14"/>
                <w:lang w:eastAsia="es-CO"/>
              </w:rPr>
              <w:t>boletin</w:t>
            </w:r>
            <w:proofErr w:type="spellEnd"/>
            <w:r w:rsidRPr="00EA4236">
              <w:rPr>
                <w:rFonts w:ascii="Calibri" w:eastAsia="Times New Roman" w:hAnsi="Calibri" w:cs="Calibri"/>
                <w:color w:val="000000"/>
                <w:sz w:val="14"/>
                <w:szCs w:val="14"/>
                <w:lang w:eastAsia="es-CO"/>
              </w:rPr>
              <w:t xml:space="preserve"> de deudores morosos 2023 05 31</w:t>
            </w:r>
          </w:p>
        </w:tc>
      </w:tr>
      <w:tr w:rsidR="00555825" w:rsidRPr="00EA4236" w14:paraId="2CBCD4B5" w14:textId="77777777" w:rsidTr="00555825">
        <w:trPr>
          <w:trHeight w:val="1140"/>
        </w:trPr>
        <w:tc>
          <w:tcPr>
            <w:tcW w:w="562" w:type="dxa"/>
            <w:tcBorders>
              <w:top w:val="nil"/>
              <w:left w:val="single" w:sz="4" w:space="0" w:color="auto"/>
              <w:bottom w:val="single" w:sz="4" w:space="0" w:color="auto"/>
              <w:right w:val="nil"/>
            </w:tcBorders>
            <w:shd w:val="clear" w:color="auto" w:fill="auto"/>
            <w:noWrap/>
            <w:vAlign w:val="center"/>
            <w:hideMark/>
          </w:tcPr>
          <w:p w14:paraId="6C513952"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50</w:t>
            </w:r>
          </w:p>
        </w:tc>
        <w:tc>
          <w:tcPr>
            <w:tcW w:w="248" w:type="dxa"/>
            <w:tcBorders>
              <w:top w:val="nil"/>
              <w:left w:val="single" w:sz="4" w:space="0" w:color="auto"/>
              <w:bottom w:val="single" w:sz="4" w:space="0" w:color="auto"/>
              <w:right w:val="single" w:sz="4" w:space="0" w:color="auto"/>
            </w:tcBorders>
            <w:shd w:val="clear" w:color="auto" w:fill="auto"/>
            <w:vAlign w:val="center"/>
            <w:hideMark/>
          </w:tcPr>
          <w:p w14:paraId="0310DD0E"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El juego completo de estados financieros elaborados para cada año del periodo de gobier</w:t>
            </w:r>
            <w:r w:rsidRPr="00EA4236">
              <w:rPr>
                <w:rFonts w:ascii="Calibri" w:eastAsia="Times New Roman" w:hAnsi="Calibri" w:cs="Calibri"/>
                <w:color w:val="000000"/>
                <w:sz w:val="14"/>
                <w:szCs w:val="14"/>
                <w:lang w:eastAsia="es-CO"/>
              </w:rPr>
              <w:lastRenderedPageBreak/>
              <w:t>no del mandatario saliente, con cortes a 31 de diciembre, conforme a la regulación contable vigente expedida por la Contaduría General de la Nación para cada año.</w:t>
            </w:r>
          </w:p>
        </w:tc>
        <w:tc>
          <w:tcPr>
            <w:tcW w:w="435" w:type="dxa"/>
            <w:tcBorders>
              <w:top w:val="nil"/>
              <w:left w:val="nil"/>
              <w:bottom w:val="single" w:sz="4" w:space="0" w:color="auto"/>
              <w:right w:val="single" w:sz="4" w:space="0" w:color="auto"/>
            </w:tcBorders>
            <w:shd w:val="clear" w:color="auto" w:fill="auto"/>
            <w:noWrap/>
            <w:vAlign w:val="center"/>
            <w:hideMark/>
          </w:tcPr>
          <w:p w14:paraId="38FD02A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lastRenderedPageBreak/>
              <w:t>100%</w:t>
            </w:r>
          </w:p>
        </w:tc>
        <w:tc>
          <w:tcPr>
            <w:tcW w:w="186" w:type="dxa"/>
            <w:tcBorders>
              <w:top w:val="nil"/>
              <w:left w:val="nil"/>
              <w:bottom w:val="single" w:sz="4" w:space="0" w:color="auto"/>
              <w:right w:val="single" w:sz="4" w:space="0" w:color="auto"/>
            </w:tcBorders>
            <w:shd w:val="clear" w:color="auto" w:fill="auto"/>
            <w:noWrap/>
            <w:vAlign w:val="center"/>
            <w:hideMark/>
          </w:tcPr>
          <w:p w14:paraId="5D5CA79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4695A57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75FAAC9C"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Empalme/MIPG/Hacienda/Punto 50- estados financieros 2020 - 2021 - 2022</w:t>
            </w:r>
          </w:p>
        </w:tc>
      </w:tr>
      <w:tr w:rsidR="00555825" w:rsidRPr="00EA4236" w14:paraId="1E144B79" w14:textId="77777777" w:rsidTr="00555825">
        <w:trPr>
          <w:trHeight w:val="570"/>
        </w:trPr>
        <w:tc>
          <w:tcPr>
            <w:tcW w:w="562" w:type="dxa"/>
            <w:tcBorders>
              <w:top w:val="nil"/>
              <w:left w:val="single" w:sz="4" w:space="0" w:color="auto"/>
              <w:bottom w:val="single" w:sz="4" w:space="0" w:color="auto"/>
              <w:right w:val="nil"/>
            </w:tcBorders>
            <w:shd w:val="clear" w:color="auto" w:fill="auto"/>
            <w:noWrap/>
            <w:vAlign w:val="center"/>
            <w:hideMark/>
          </w:tcPr>
          <w:p w14:paraId="6338FD4B"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51</w:t>
            </w:r>
          </w:p>
        </w:tc>
        <w:tc>
          <w:tcPr>
            <w:tcW w:w="248" w:type="dxa"/>
            <w:tcBorders>
              <w:top w:val="nil"/>
              <w:left w:val="single" w:sz="4" w:space="0" w:color="auto"/>
              <w:bottom w:val="single" w:sz="4" w:space="0" w:color="auto"/>
              <w:right w:val="single" w:sz="4" w:space="0" w:color="auto"/>
            </w:tcBorders>
            <w:shd w:val="clear" w:color="auto" w:fill="auto"/>
            <w:vAlign w:val="center"/>
            <w:hideMark/>
          </w:tcPr>
          <w:p w14:paraId="1C5A0269"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Informes financieros y contables mensuales del año 2023, incluyendo el del corte a 30 de noviembre de 2023.</w:t>
            </w:r>
          </w:p>
        </w:tc>
        <w:tc>
          <w:tcPr>
            <w:tcW w:w="435" w:type="dxa"/>
            <w:tcBorders>
              <w:top w:val="nil"/>
              <w:left w:val="nil"/>
              <w:bottom w:val="single" w:sz="4" w:space="0" w:color="auto"/>
              <w:right w:val="single" w:sz="4" w:space="0" w:color="auto"/>
            </w:tcBorders>
            <w:shd w:val="clear" w:color="auto" w:fill="auto"/>
            <w:noWrap/>
            <w:vAlign w:val="center"/>
            <w:hideMark/>
          </w:tcPr>
          <w:p w14:paraId="441B39A8"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637FAEC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3460225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67114F18"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Ruta: Empalme/MIPG/Hacienda/Punto 51 </w:t>
            </w:r>
            <w:proofErr w:type="gramStart"/>
            <w:r w:rsidRPr="00EA4236">
              <w:rPr>
                <w:rFonts w:ascii="Calibri" w:eastAsia="Times New Roman" w:hAnsi="Calibri" w:cs="Calibri"/>
                <w:color w:val="000000"/>
                <w:sz w:val="14"/>
                <w:szCs w:val="14"/>
                <w:lang w:eastAsia="es-CO"/>
              </w:rPr>
              <w:t>-  entrega</w:t>
            </w:r>
            <w:proofErr w:type="gramEnd"/>
            <w:r w:rsidRPr="00EA4236">
              <w:rPr>
                <w:rFonts w:ascii="Calibri" w:eastAsia="Times New Roman" w:hAnsi="Calibri" w:cs="Calibri"/>
                <w:color w:val="000000"/>
                <w:sz w:val="14"/>
                <w:szCs w:val="14"/>
                <w:lang w:eastAsia="es-CO"/>
              </w:rPr>
              <w:t xml:space="preserve"> formal</w:t>
            </w:r>
          </w:p>
        </w:tc>
      </w:tr>
      <w:tr w:rsidR="00555825" w:rsidRPr="00EA4236" w14:paraId="14AA2E4E" w14:textId="77777777" w:rsidTr="00555825">
        <w:trPr>
          <w:trHeight w:val="760"/>
        </w:trPr>
        <w:tc>
          <w:tcPr>
            <w:tcW w:w="562" w:type="dxa"/>
            <w:tcBorders>
              <w:top w:val="nil"/>
              <w:left w:val="single" w:sz="4" w:space="0" w:color="auto"/>
              <w:bottom w:val="single" w:sz="4" w:space="0" w:color="auto"/>
              <w:right w:val="nil"/>
            </w:tcBorders>
            <w:shd w:val="clear" w:color="auto" w:fill="auto"/>
            <w:noWrap/>
            <w:vAlign w:val="center"/>
            <w:hideMark/>
          </w:tcPr>
          <w:p w14:paraId="0BA02F30"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52</w:t>
            </w:r>
          </w:p>
        </w:tc>
        <w:tc>
          <w:tcPr>
            <w:tcW w:w="248" w:type="dxa"/>
            <w:tcBorders>
              <w:top w:val="nil"/>
              <w:left w:val="single" w:sz="4" w:space="0" w:color="auto"/>
              <w:bottom w:val="single" w:sz="4" w:space="0" w:color="auto"/>
              <w:right w:val="single" w:sz="4" w:space="0" w:color="auto"/>
            </w:tcBorders>
            <w:shd w:val="clear" w:color="auto" w:fill="auto"/>
            <w:vAlign w:val="center"/>
            <w:hideMark/>
          </w:tcPr>
          <w:p w14:paraId="1B3EE9D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El documento que compile las políticas contables establecidas por la entidad en </w:t>
            </w:r>
            <w:proofErr w:type="spellStart"/>
            <w:r w:rsidRPr="00EA4236">
              <w:rPr>
                <w:rFonts w:ascii="Calibri" w:eastAsia="Times New Roman" w:hAnsi="Calibri" w:cs="Calibri"/>
                <w:color w:val="000000"/>
                <w:sz w:val="14"/>
                <w:szCs w:val="14"/>
                <w:lang w:eastAsia="es-CO"/>
              </w:rPr>
              <w:t>observancía</w:t>
            </w:r>
            <w:proofErr w:type="spellEnd"/>
            <w:r w:rsidRPr="00EA4236">
              <w:rPr>
                <w:rFonts w:ascii="Calibri" w:eastAsia="Times New Roman" w:hAnsi="Calibri" w:cs="Calibri"/>
                <w:color w:val="000000"/>
                <w:sz w:val="14"/>
                <w:szCs w:val="14"/>
                <w:lang w:eastAsia="es-CO"/>
              </w:rPr>
              <w:t xml:space="preserve"> y cumplimiento del marco normativo contable que aplique</w:t>
            </w:r>
          </w:p>
        </w:tc>
        <w:tc>
          <w:tcPr>
            <w:tcW w:w="435" w:type="dxa"/>
            <w:tcBorders>
              <w:top w:val="nil"/>
              <w:left w:val="nil"/>
              <w:bottom w:val="single" w:sz="4" w:space="0" w:color="auto"/>
              <w:right w:val="single" w:sz="4" w:space="0" w:color="auto"/>
            </w:tcBorders>
            <w:shd w:val="clear" w:color="auto" w:fill="auto"/>
            <w:noWrap/>
            <w:vAlign w:val="center"/>
            <w:hideMark/>
          </w:tcPr>
          <w:p w14:paraId="579D35F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452D3228"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71E9FD0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389DB15E"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Ruta: Empalme/MIPG/Hacienda/Punto 52- manual de </w:t>
            </w:r>
            <w:proofErr w:type="spellStart"/>
            <w:r w:rsidRPr="00EA4236">
              <w:rPr>
                <w:rFonts w:ascii="Calibri" w:eastAsia="Times New Roman" w:hAnsi="Calibri" w:cs="Calibri"/>
                <w:color w:val="000000"/>
                <w:sz w:val="14"/>
                <w:szCs w:val="14"/>
                <w:lang w:eastAsia="es-CO"/>
              </w:rPr>
              <w:t>politicas</w:t>
            </w:r>
            <w:proofErr w:type="spellEnd"/>
            <w:r w:rsidRPr="00EA4236">
              <w:rPr>
                <w:rFonts w:ascii="Calibri" w:eastAsia="Times New Roman" w:hAnsi="Calibri" w:cs="Calibri"/>
                <w:color w:val="000000"/>
                <w:sz w:val="14"/>
                <w:szCs w:val="14"/>
                <w:lang w:eastAsia="es-CO"/>
              </w:rPr>
              <w:t xml:space="preserve"> contables municipio de Manizales</w:t>
            </w:r>
          </w:p>
        </w:tc>
      </w:tr>
      <w:tr w:rsidR="00555825" w:rsidRPr="00EA4236" w14:paraId="2038DC3C" w14:textId="77777777" w:rsidTr="00555825">
        <w:trPr>
          <w:trHeight w:val="380"/>
        </w:trPr>
        <w:tc>
          <w:tcPr>
            <w:tcW w:w="562" w:type="dxa"/>
            <w:tcBorders>
              <w:top w:val="nil"/>
              <w:left w:val="single" w:sz="4" w:space="0" w:color="auto"/>
              <w:bottom w:val="single" w:sz="4" w:space="0" w:color="auto"/>
              <w:right w:val="nil"/>
            </w:tcBorders>
            <w:shd w:val="clear" w:color="auto" w:fill="auto"/>
            <w:noWrap/>
            <w:vAlign w:val="center"/>
            <w:hideMark/>
          </w:tcPr>
          <w:p w14:paraId="5FBF20EE"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53</w:t>
            </w:r>
          </w:p>
        </w:tc>
        <w:tc>
          <w:tcPr>
            <w:tcW w:w="248" w:type="dxa"/>
            <w:tcBorders>
              <w:top w:val="nil"/>
              <w:left w:val="single" w:sz="4" w:space="0" w:color="auto"/>
              <w:bottom w:val="single" w:sz="4" w:space="0" w:color="auto"/>
              <w:right w:val="single" w:sz="4" w:space="0" w:color="auto"/>
            </w:tcBorders>
            <w:shd w:val="clear" w:color="auto" w:fill="auto"/>
            <w:vAlign w:val="center"/>
            <w:hideMark/>
          </w:tcPr>
          <w:p w14:paraId="425F25F3"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Certificación de </w:t>
            </w:r>
            <w:r w:rsidRPr="00EA4236">
              <w:rPr>
                <w:rFonts w:ascii="Calibri" w:eastAsia="Times New Roman" w:hAnsi="Calibri" w:cs="Calibri"/>
                <w:color w:val="000000"/>
                <w:sz w:val="14"/>
                <w:szCs w:val="14"/>
                <w:lang w:eastAsia="es-CO"/>
              </w:rPr>
              <w:lastRenderedPageBreak/>
              <w:t>categoría expedida por la CGN o Ministerio del Interior</w:t>
            </w:r>
          </w:p>
        </w:tc>
        <w:tc>
          <w:tcPr>
            <w:tcW w:w="435" w:type="dxa"/>
            <w:tcBorders>
              <w:top w:val="nil"/>
              <w:left w:val="nil"/>
              <w:bottom w:val="single" w:sz="4" w:space="0" w:color="auto"/>
              <w:right w:val="single" w:sz="4" w:space="0" w:color="auto"/>
            </w:tcBorders>
            <w:shd w:val="clear" w:color="auto" w:fill="auto"/>
            <w:noWrap/>
            <w:vAlign w:val="center"/>
            <w:hideMark/>
          </w:tcPr>
          <w:p w14:paraId="573FACC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lastRenderedPageBreak/>
              <w:t>100%</w:t>
            </w:r>
          </w:p>
        </w:tc>
        <w:tc>
          <w:tcPr>
            <w:tcW w:w="186" w:type="dxa"/>
            <w:tcBorders>
              <w:top w:val="nil"/>
              <w:left w:val="nil"/>
              <w:bottom w:val="single" w:sz="4" w:space="0" w:color="auto"/>
              <w:right w:val="single" w:sz="4" w:space="0" w:color="auto"/>
            </w:tcBorders>
            <w:shd w:val="clear" w:color="auto" w:fill="auto"/>
            <w:noWrap/>
            <w:vAlign w:val="center"/>
            <w:hideMark/>
          </w:tcPr>
          <w:p w14:paraId="40D4FFE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466AFD9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118E6EAF"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Ruta: Empalme/MIPG/Hacienda/Punto 53- certificado de </w:t>
            </w:r>
            <w:proofErr w:type="spellStart"/>
            <w:r w:rsidRPr="00EA4236">
              <w:rPr>
                <w:rFonts w:ascii="Calibri" w:eastAsia="Times New Roman" w:hAnsi="Calibri" w:cs="Calibri"/>
                <w:color w:val="000000"/>
                <w:sz w:val="14"/>
                <w:szCs w:val="14"/>
                <w:lang w:eastAsia="es-CO"/>
              </w:rPr>
              <w:t>categoria</w:t>
            </w:r>
            <w:proofErr w:type="spellEnd"/>
            <w:r w:rsidRPr="00EA4236">
              <w:rPr>
                <w:rFonts w:ascii="Calibri" w:eastAsia="Times New Roman" w:hAnsi="Calibri" w:cs="Calibri"/>
                <w:color w:val="000000"/>
                <w:sz w:val="14"/>
                <w:szCs w:val="14"/>
                <w:lang w:eastAsia="es-CO"/>
              </w:rPr>
              <w:t xml:space="preserve"> </w:t>
            </w:r>
            <w:proofErr w:type="spellStart"/>
            <w:r w:rsidRPr="00EA4236">
              <w:rPr>
                <w:rFonts w:ascii="Calibri" w:eastAsia="Times New Roman" w:hAnsi="Calibri" w:cs="Calibri"/>
                <w:color w:val="000000"/>
                <w:sz w:val="14"/>
                <w:szCs w:val="14"/>
                <w:lang w:eastAsia="es-CO"/>
              </w:rPr>
              <w:t>contaduria</w:t>
            </w:r>
            <w:proofErr w:type="spellEnd"/>
            <w:r w:rsidRPr="00EA4236">
              <w:rPr>
                <w:rFonts w:ascii="Calibri" w:eastAsia="Times New Roman" w:hAnsi="Calibri" w:cs="Calibri"/>
                <w:color w:val="000000"/>
                <w:sz w:val="14"/>
                <w:szCs w:val="14"/>
                <w:lang w:eastAsia="es-CO"/>
              </w:rPr>
              <w:t xml:space="preserve"> </w:t>
            </w:r>
          </w:p>
        </w:tc>
      </w:tr>
      <w:tr w:rsidR="00555825" w:rsidRPr="00EA4236" w14:paraId="79995877" w14:textId="77777777" w:rsidTr="00555825">
        <w:trPr>
          <w:trHeight w:val="380"/>
        </w:trPr>
        <w:tc>
          <w:tcPr>
            <w:tcW w:w="562" w:type="dxa"/>
            <w:tcBorders>
              <w:top w:val="nil"/>
              <w:left w:val="single" w:sz="4" w:space="0" w:color="auto"/>
              <w:bottom w:val="single" w:sz="4" w:space="0" w:color="auto"/>
              <w:right w:val="nil"/>
            </w:tcBorders>
            <w:shd w:val="clear" w:color="auto" w:fill="auto"/>
            <w:noWrap/>
            <w:vAlign w:val="center"/>
            <w:hideMark/>
          </w:tcPr>
          <w:p w14:paraId="4065A72A"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54</w:t>
            </w:r>
          </w:p>
        </w:tc>
        <w:tc>
          <w:tcPr>
            <w:tcW w:w="248" w:type="dxa"/>
            <w:tcBorders>
              <w:top w:val="nil"/>
              <w:left w:val="single" w:sz="4" w:space="0" w:color="auto"/>
              <w:bottom w:val="single" w:sz="4" w:space="0" w:color="auto"/>
              <w:right w:val="single" w:sz="4" w:space="0" w:color="auto"/>
            </w:tcBorders>
            <w:shd w:val="clear" w:color="auto" w:fill="auto"/>
            <w:vAlign w:val="center"/>
            <w:hideMark/>
          </w:tcPr>
          <w:p w14:paraId="16CAC709"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Informe de conciliación de las operaciones recíprocas.</w:t>
            </w:r>
          </w:p>
        </w:tc>
        <w:tc>
          <w:tcPr>
            <w:tcW w:w="435" w:type="dxa"/>
            <w:tcBorders>
              <w:top w:val="nil"/>
              <w:left w:val="nil"/>
              <w:bottom w:val="single" w:sz="4" w:space="0" w:color="auto"/>
              <w:right w:val="single" w:sz="4" w:space="0" w:color="auto"/>
            </w:tcBorders>
            <w:shd w:val="clear" w:color="auto" w:fill="auto"/>
            <w:noWrap/>
            <w:vAlign w:val="center"/>
            <w:hideMark/>
          </w:tcPr>
          <w:p w14:paraId="7C42506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171358B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5C3FEB8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1B3C7676"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Ruta: Empalme/MIPG/Hacienda/Punto 54- operaciones reciprocas A III </w:t>
            </w:r>
            <w:proofErr w:type="spellStart"/>
            <w:r w:rsidRPr="00EA4236">
              <w:rPr>
                <w:rFonts w:ascii="Calibri" w:eastAsia="Times New Roman" w:hAnsi="Calibri" w:cs="Calibri"/>
                <w:color w:val="000000"/>
                <w:sz w:val="14"/>
                <w:szCs w:val="14"/>
                <w:lang w:eastAsia="es-CO"/>
              </w:rPr>
              <w:t>sep</w:t>
            </w:r>
            <w:proofErr w:type="spellEnd"/>
            <w:r w:rsidRPr="00EA4236">
              <w:rPr>
                <w:rFonts w:ascii="Calibri" w:eastAsia="Times New Roman" w:hAnsi="Calibri" w:cs="Calibri"/>
                <w:color w:val="000000"/>
                <w:sz w:val="14"/>
                <w:szCs w:val="14"/>
                <w:lang w:eastAsia="es-CO"/>
              </w:rPr>
              <w:t xml:space="preserve"> 30</w:t>
            </w:r>
          </w:p>
        </w:tc>
      </w:tr>
      <w:tr w:rsidR="00555825" w:rsidRPr="00EA4236" w14:paraId="4C151DDD" w14:textId="77777777" w:rsidTr="00555825">
        <w:trPr>
          <w:trHeight w:val="580"/>
        </w:trPr>
        <w:tc>
          <w:tcPr>
            <w:tcW w:w="562" w:type="dxa"/>
            <w:tcBorders>
              <w:top w:val="nil"/>
              <w:left w:val="single" w:sz="4" w:space="0" w:color="auto"/>
              <w:bottom w:val="single" w:sz="4" w:space="0" w:color="auto"/>
              <w:right w:val="nil"/>
            </w:tcBorders>
            <w:shd w:val="clear" w:color="auto" w:fill="auto"/>
            <w:noWrap/>
            <w:vAlign w:val="center"/>
            <w:hideMark/>
          </w:tcPr>
          <w:p w14:paraId="0AE3D800"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55</w:t>
            </w:r>
          </w:p>
        </w:tc>
        <w:tc>
          <w:tcPr>
            <w:tcW w:w="248" w:type="dxa"/>
            <w:tcBorders>
              <w:top w:val="nil"/>
              <w:left w:val="single" w:sz="4" w:space="0" w:color="auto"/>
              <w:bottom w:val="single" w:sz="4" w:space="0" w:color="auto"/>
              <w:right w:val="single" w:sz="4" w:space="0" w:color="auto"/>
            </w:tcBorders>
            <w:shd w:val="clear" w:color="auto" w:fill="auto"/>
            <w:vAlign w:val="center"/>
            <w:hideMark/>
          </w:tcPr>
          <w:p w14:paraId="61E23AC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Informe de e transmisión del reporte del Boletín de Deudores Morosos del </w:t>
            </w:r>
            <w:proofErr w:type="gramStart"/>
            <w:r w:rsidRPr="00EA4236">
              <w:rPr>
                <w:rFonts w:ascii="Calibri" w:eastAsia="Times New Roman" w:hAnsi="Calibri" w:cs="Calibri"/>
                <w:color w:val="000000"/>
                <w:sz w:val="14"/>
                <w:szCs w:val="14"/>
                <w:lang w:eastAsia="es-CO"/>
              </w:rPr>
              <w:t>Estado(</w:t>
            </w:r>
            <w:proofErr w:type="gramEnd"/>
            <w:r w:rsidRPr="00EA4236">
              <w:rPr>
                <w:rFonts w:ascii="Calibri" w:eastAsia="Times New Roman" w:hAnsi="Calibri" w:cs="Calibri"/>
                <w:color w:val="000000"/>
                <w:sz w:val="14"/>
                <w:szCs w:val="14"/>
                <w:lang w:eastAsia="es-CO"/>
              </w:rPr>
              <w:t>BDME), a través del sistema CHIP</w:t>
            </w:r>
          </w:p>
        </w:tc>
        <w:tc>
          <w:tcPr>
            <w:tcW w:w="435" w:type="dxa"/>
            <w:tcBorders>
              <w:top w:val="nil"/>
              <w:left w:val="nil"/>
              <w:bottom w:val="single" w:sz="4" w:space="0" w:color="auto"/>
              <w:right w:val="single" w:sz="4" w:space="0" w:color="auto"/>
            </w:tcBorders>
            <w:shd w:val="clear" w:color="auto" w:fill="auto"/>
            <w:noWrap/>
            <w:vAlign w:val="center"/>
            <w:hideMark/>
          </w:tcPr>
          <w:p w14:paraId="3EF51E9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5CA4235B"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1FED4E5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6DE3829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Empalme/MIPG/Hacienda/Punto 49 Y 55- Boletín de deudores morosos</w:t>
            </w:r>
          </w:p>
        </w:tc>
      </w:tr>
      <w:tr w:rsidR="00EA4236" w:rsidRPr="00EA4236" w14:paraId="446BF078"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612786D1"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5. COMPRAS Y CONTRATACIÓN</w:t>
            </w:r>
          </w:p>
        </w:tc>
      </w:tr>
      <w:tr w:rsidR="00555825" w:rsidRPr="00EA4236" w14:paraId="78503823" w14:textId="77777777" w:rsidTr="00555825">
        <w:trPr>
          <w:trHeight w:val="190"/>
        </w:trPr>
        <w:tc>
          <w:tcPr>
            <w:tcW w:w="562" w:type="dxa"/>
            <w:tcBorders>
              <w:top w:val="nil"/>
              <w:left w:val="nil"/>
              <w:bottom w:val="nil"/>
              <w:right w:val="nil"/>
            </w:tcBorders>
            <w:shd w:val="clear" w:color="auto" w:fill="auto"/>
            <w:noWrap/>
            <w:vAlign w:val="center"/>
            <w:hideMark/>
          </w:tcPr>
          <w:p w14:paraId="7BF4FEB0"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56</w:t>
            </w:r>
          </w:p>
        </w:tc>
        <w:tc>
          <w:tcPr>
            <w:tcW w:w="2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DB90A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Anual de Adquisiciones</w:t>
            </w:r>
          </w:p>
        </w:tc>
        <w:tc>
          <w:tcPr>
            <w:tcW w:w="435" w:type="dxa"/>
            <w:tcBorders>
              <w:top w:val="single" w:sz="4" w:space="0" w:color="auto"/>
              <w:left w:val="nil"/>
              <w:bottom w:val="single" w:sz="4" w:space="0" w:color="auto"/>
              <w:right w:val="single" w:sz="4" w:space="0" w:color="auto"/>
            </w:tcBorders>
            <w:shd w:val="clear" w:color="auto" w:fill="auto"/>
            <w:noWrap/>
            <w:vAlign w:val="center"/>
            <w:hideMark/>
          </w:tcPr>
          <w:p w14:paraId="024889D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single" w:sz="4" w:space="0" w:color="auto"/>
              <w:left w:val="nil"/>
              <w:bottom w:val="single" w:sz="4" w:space="0" w:color="auto"/>
              <w:right w:val="single" w:sz="4" w:space="0" w:color="auto"/>
            </w:tcBorders>
            <w:shd w:val="clear" w:color="auto" w:fill="auto"/>
            <w:noWrap/>
            <w:vAlign w:val="center"/>
            <w:hideMark/>
          </w:tcPr>
          <w:p w14:paraId="33DDDC8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single" w:sz="4" w:space="0" w:color="auto"/>
              <w:left w:val="nil"/>
              <w:bottom w:val="single" w:sz="4" w:space="0" w:color="auto"/>
              <w:right w:val="single" w:sz="4" w:space="0" w:color="auto"/>
            </w:tcBorders>
            <w:shd w:val="clear" w:color="auto" w:fill="auto"/>
            <w:noWrap/>
            <w:vAlign w:val="center"/>
            <w:hideMark/>
          </w:tcPr>
          <w:p w14:paraId="6161BB9B"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single" w:sz="4" w:space="0" w:color="auto"/>
              <w:left w:val="nil"/>
              <w:bottom w:val="single" w:sz="4" w:space="0" w:color="auto"/>
              <w:right w:val="single" w:sz="4" w:space="0" w:color="auto"/>
            </w:tcBorders>
            <w:shd w:val="clear" w:color="auto" w:fill="auto"/>
            <w:vAlign w:val="center"/>
            <w:hideMark/>
          </w:tcPr>
          <w:p w14:paraId="7D67205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Se encuentra actualizado en el SECOPII</w:t>
            </w:r>
          </w:p>
        </w:tc>
      </w:tr>
      <w:tr w:rsidR="00555825" w:rsidRPr="00EA4236" w14:paraId="1E210B42" w14:textId="77777777" w:rsidTr="00555825">
        <w:trPr>
          <w:trHeight w:val="380"/>
        </w:trPr>
        <w:tc>
          <w:tcPr>
            <w:tcW w:w="562" w:type="dxa"/>
            <w:tcBorders>
              <w:top w:val="nil"/>
              <w:left w:val="nil"/>
              <w:bottom w:val="nil"/>
              <w:right w:val="nil"/>
            </w:tcBorders>
            <w:shd w:val="clear" w:color="auto" w:fill="auto"/>
            <w:noWrap/>
            <w:vAlign w:val="center"/>
            <w:hideMark/>
          </w:tcPr>
          <w:p w14:paraId="3886A036"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57</w:t>
            </w:r>
          </w:p>
        </w:tc>
        <w:tc>
          <w:tcPr>
            <w:tcW w:w="248" w:type="dxa"/>
            <w:tcBorders>
              <w:top w:val="nil"/>
              <w:left w:val="single" w:sz="4" w:space="0" w:color="auto"/>
              <w:bottom w:val="single" w:sz="4" w:space="0" w:color="auto"/>
              <w:right w:val="single" w:sz="4" w:space="0" w:color="auto"/>
            </w:tcBorders>
            <w:shd w:val="clear" w:color="auto" w:fill="auto"/>
            <w:vAlign w:val="center"/>
            <w:hideMark/>
          </w:tcPr>
          <w:p w14:paraId="1FBCF715"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Manual de Contratación</w:t>
            </w:r>
          </w:p>
        </w:tc>
        <w:tc>
          <w:tcPr>
            <w:tcW w:w="435" w:type="dxa"/>
            <w:tcBorders>
              <w:top w:val="nil"/>
              <w:left w:val="nil"/>
              <w:bottom w:val="single" w:sz="4" w:space="0" w:color="auto"/>
              <w:right w:val="single" w:sz="4" w:space="0" w:color="auto"/>
            </w:tcBorders>
            <w:shd w:val="clear" w:color="auto" w:fill="auto"/>
            <w:noWrap/>
            <w:vAlign w:val="center"/>
            <w:hideMark/>
          </w:tcPr>
          <w:p w14:paraId="2F5FB4B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05A4093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nil"/>
              <w:left w:val="nil"/>
              <w:bottom w:val="single" w:sz="4" w:space="0" w:color="auto"/>
              <w:right w:val="single" w:sz="4" w:space="0" w:color="auto"/>
            </w:tcBorders>
            <w:shd w:val="clear" w:color="auto" w:fill="auto"/>
            <w:noWrap/>
            <w:vAlign w:val="center"/>
            <w:hideMark/>
          </w:tcPr>
          <w:p w14:paraId="0102B38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5FAD8054" w14:textId="77777777" w:rsidR="00EA4236" w:rsidRPr="00EA4236" w:rsidRDefault="00000000" w:rsidP="00EA4236">
            <w:pPr>
              <w:spacing w:before="0" w:after="0" w:line="240" w:lineRule="auto"/>
              <w:rPr>
                <w:rFonts w:ascii="Calibri" w:eastAsia="Times New Roman" w:hAnsi="Calibri" w:cs="Calibri"/>
                <w:color w:val="0563C1"/>
                <w:sz w:val="14"/>
                <w:szCs w:val="14"/>
                <w:u w:val="single"/>
                <w:lang w:eastAsia="es-CO"/>
              </w:rPr>
            </w:pPr>
            <w:hyperlink r:id="rId269" w:history="1">
              <w:r w:rsidR="00EA4236" w:rsidRPr="00EA4236">
                <w:rPr>
                  <w:rFonts w:ascii="Calibri" w:eastAsia="Times New Roman" w:hAnsi="Calibri" w:cs="Calibri"/>
                  <w:color w:val="0563C1"/>
                  <w:sz w:val="14"/>
                  <w:szCs w:val="14"/>
                  <w:u w:val="single"/>
                  <w:lang w:eastAsia="es-CO"/>
                </w:rPr>
                <w:t>https://manizales.gov.co/wp-content/uploads/2021/12/Manual-de-Contratacion-de-la-Alcaldia-de-Manizales-Version-4.pdf</w:t>
              </w:r>
            </w:hyperlink>
          </w:p>
        </w:tc>
      </w:tr>
      <w:tr w:rsidR="00555825" w:rsidRPr="00EA4236" w14:paraId="16560824" w14:textId="77777777" w:rsidTr="00555825">
        <w:trPr>
          <w:trHeight w:val="570"/>
        </w:trPr>
        <w:tc>
          <w:tcPr>
            <w:tcW w:w="562" w:type="dxa"/>
            <w:tcBorders>
              <w:top w:val="nil"/>
              <w:left w:val="nil"/>
              <w:bottom w:val="nil"/>
              <w:right w:val="nil"/>
            </w:tcBorders>
            <w:shd w:val="clear" w:color="auto" w:fill="auto"/>
            <w:noWrap/>
            <w:vAlign w:val="center"/>
            <w:hideMark/>
          </w:tcPr>
          <w:p w14:paraId="74B9A1C3"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58</w:t>
            </w:r>
          </w:p>
        </w:tc>
        <w:tc>
          <w:tcPr>
            <w:tcW w:w="248" w:type="dxa"/>
            <w:tcBorders>
              <w:top w:val="nil"/>
              <w:left w:val="single" w:sz="4" w:space="0" w:color="auto"/>
              <w:bottom w:val="single" w:sz="4" w:space="0" w:color="auto"/>
              <w:right w:val="single" w:sz="4" w:space="0" w:color="auto"/>
            </w:tcBorders>
            <w:shd w:val="clear" w:color="auto" w:fill="auto"/>
            <w:vAlign w:val="center"/>
            <w:hideMark/>
          </w:tcPr>
          <w:p w14:paraId="107FBE4A"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Usuarios y </w:t>
            </w:r>
            <w:proofErr w:type="gramStart"/>
            <w:r w:rsidRPr="00EA4236">
              <w:rPr>
                <w:rFonts w:ascii="Calibri" w:eastAsia="Times New Roman" w:hAnsi="Calibri" w:cs="Calibri"/>
                <w:color w:val="000000"/>
                <w:sz w:val="14"/>
                <w:szCs w:val="14"/>
                <w:lang w:eastAsia="es-CO"/>
              </w:rPr>
              <w:t>claves  SECOP</w:t>
            </w:r>
            <w:proofErr w:type="gramEnd"/>
            <w:r w:rsidRPr="00EA4236">
              <w:rPr>
                <w:rFonts w:ascii="Calibri" w:eastAsia="Times New Roman" w:hAnsi="Calibri" w:cs="Calibri"/>
                <w:color w:val="000000"/>
                <w:sz w:val="14"/>
                <w:szCs w:val="14"/>
                <w:lang w:eastAsia="es-CO"/>
              </w:rPr>
              <w:t xml:space="preserve"> I o II</w:t>
            </w:r>
          </w:p>
        </w:tc>
        <w:tc>
          <w:tcPr>
            <w:tcW w:w="435" w:type="dxa"/>
            <w:tcBorders>
              <w:top w:val="nil"/>
              <w:left w:val="nil"/>
              <w:bottom w:val="single" w:sz="4" w:space="0" w:color="auto"/>
              <w:right w:val="single" w:sz="4" w:space="0" w:color="auto"/>
            </w:tcBorders>
            <w:shd w:val="clear" w:color="auto" w:fill="auto"/>
            <w:noWrap/>
            <w:vAlign w:val="center"/>
            <w:hideMark/>
          </w:tcPr>
          <w:p w14:paraId="0FB3C78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7EF9FA5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nil"/>
              <w:left w:val="nil"/>
              <w:bottom w:val="single" w:sz="4" w:space="0" w:color="auto"/>
              <w:right w:val="single" w:sz="4" w:space="0" w:color="auto"/>
            </w:tcBorders>
            <w:shd w:val="clear" w:color="auto" w:fill="auto"/>
            <w:noWrap/>
            <w:vAlign w:val="center"/>
            <w:hideMark/>
          </w:tcPr>
          <w:p w14:paraId="5706420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8935" w:type="dxa"/>
            <w:tcBorders>
              <w:top w:val="nil"/>
              <w:left w:val="nil"/>
              <w:bottom w:val="single" w:sz="4" w:space="0" w:color="auto"/>
              <w:right w:val="single" w:sz="4" w:space="0" w:color="auto"/>
            </w:tcBorders>
            <w:shd w:val="clear" w:color="auto" w:fill="auto"/>
            <w:vAlign w:val="center"/>
            <w:hideMark/>
          </w:tcPr>
          <w:p w14:paraId="261F358C"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Se entrega después del 31 de diciembre de 2023 - Se tiene relación de usuarios, la claves no se entregan porque violan las políticas de seguridad.</w:t>
            </w:r>
          </w:p>
        </w:tc>
      </w:tr>
      <w:tr w:rsidR="00555825" w:rsidRPr="00EA4236" w14:paraId="0EA9C2CB" w14:textId="77777777" w:rsidTr="00555825">
        <w:trPr>
          <w:trHeight w:val="200"/>
        </w:trPr>
        <w:tc>
          <w:tcPr>
            <w:tcW w:w="562" w:type="dxa"/>
            <w:tcBorders>
              <w:top w:val="nil"/>
              <w:left w:val="nil"/>
              <w:bottom w:val="nil"/>
              <w:right w:val="nil"/>
            </w:tcBorders>
            <w:shd w:val="clear" w:color="000000" w:fill="FFFFFF"/>
            <w:noWrap/>
            <w:vAlign w:val="center"/>
            <w:hideMark/>
          </w:tcPr>
          <w:p w14:paraId="7D82FD1B"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59</w:t>
            </w:r>
          </w:p>
        </w:tc>
        <w:tc>
          <w:tcPr>
            <w:tcW w:w="248" w:type="dxa"/>
            <w:tcBorders>
              <w:top w:val="nil"/>
              <w:left w:val="single" w:sz="4" w:space="0" w:color="auto"/>
              <w:bottom w:val="single" w:sz="4" w:space="0" w:color="auto"/>
              <w:right w:val="single" w:sz="4" w:space="0" w:color="auto"/>
            </w:tcBorders>
            <w:shd w:val="clear" w:color="000000" w:fill="FFFFFF"/>
            <w:vAlign w:val="center"/>
            <w:hideMark/>
          </w:tcPr>
          <w:p w14:paraId="2534DF35"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Estado de los procesos contractuales </w:t>
            </w:r>
          </w:p>
        </w:tc>
        <w:tc>
          <w:tcPr>
            <w:tcW w:w="435" w:type="dxa"/>
            <w:tcBorders>
              <w:top w:val="nil"/>
              <w:left w:val="nil"/>
              <w:bottom w:val="single" w:sz="4" w:space="0" w:color="auto"/>
              <w:right w:val="single" w:sz="4" w:space="0" w:color="auto"/>
            </w:tcBorders>
            <w:shd w:val="clear" w:color="000000" w:fill="FFFFFF"/>
            <w:noWrap/>
            <w:vAlign w:val="center"/>
            <w:hideMark/>
          </w:tcPr>
          <w:p w14:paraId="7863CB6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000000" w:fill="FFFFFF"/>
            <w:noWrap/>
            <w:vAlign w:val="center"/>
            <w:hideMark/>
          </w:tcPr>
          <w:p w14:paraId="277EC50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nil"/>
              <w:left w:val="nil"/>
              <w:bottom w:val="single" w:sz="4" w:space="0" w:color="auto"/>
              <w:right w:val="single" w:sz="4" w:space="0" w:color="auto"/>
            </w:tcBorders>
            <w:shd w:val="clear" w:color="000000" w:fill="FFFFFF"/>
            <w:noWrap/>
            <w:vAlign w:val="center"/>
            <w:hideMark/>
          </w:tcPr>
          <w:p w14:paraId="455A31C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000000" w:fill="FFFFFF"/>
            <w:vAlign w:val="center"/>
            <w:hideMark/>
          </w:tcPr>
          <w:p w14:paraId="30357A83" w14:textId="77777777" w:rsidR="00EA4236" w:rsidRPr="00EA4236" w:rsidRDefault="00000000" w:rsidP="00EA4236">
            <w:pPr>
              <w:spacing w:before="0" w:after="0" w:line="240" w:lineRule="auto"/>
              <w:rPr>
                <w:rFonts w:ascii="Calibri" w:eastAsia="Times New Roman" w:hAnsi="Calibri" w:cs="Calibri"/>
                <w:color w:val="0563C1"/>
                <w:sz w:val="14"/>
                <w:szCs w:val="14"/>
                <w:u w:val="single"/>
                <w:lang w:eastAsia="es-CO"/>
              </w:rPr>
            </w:pPr>
            <w:hyperlink r:id="rId270" w:history="1">
              <w:r w:rsidR="00EA4236" w:rsidRPr="00EA4236">
                <w:rPr>
                  <w:rFonts w:ascii="Calibri" w:eastAsia="Times New Roman" w:hAnsi="Calibri" w:cs="Calibri"/>
                  <w:color w:val="0563C1"/>
                  <w:sz w:val="14"/>
                  <w:szCs w:val="14"/>
                  <w:u w:val="single"/>
                  <w:lang w:eastAsia="es-CO"/>
                </w:rPr>
                <w:t xml:space="preserve">seguimiento.proyectos@manizales drive </w:t>
              </w:r>
              <w:proofErr w:type="spellStart"/>
              <w:r w:rsidR="00EA4236" w:rsidRPr="00EA4236">
                <w:rPr>
                  <w:rFonts w:ascii="Calibri" w:eastAsia="Times New Roman" w:hAnsi="Calibri" w:cs="Calibri"/>
                  <w:color w:val="0563C1"/>
                  <w:sz w:val="14"/>
                  <w:szCs w:val="14"/>
                  <w:u w:val="single"/>
                  <w:lang w:eastAsia="es-CO"/>
                </w:rPr>
                <w:t>juridica</w:t>
              </w:r>
              <w:proofErr w:type="spellEnd"/>
              <w:r w:rsidR="00EA4236" w:rsidRPr="00EA4236">
                <w:rPr>
                  <w:rFonts w:ascii="Calibri" w:eastAsia="Times New Roman" w:hAnsi="Calibri" w:cs="Calibri"/>
                  <w:color w:val="0563C1"/>
                  <w:sz w:val="14"/>
                  <w:szCs w:val="14"/>
                  <w:u w:val="single"/>
                  <w:lang w:eastAsia="es-CO"/>
                </w:rPr>
                <w:t xml:space="preserve"> </w:t>
              </w:r>
            </w:hyperlink>
          </w:p>
        </w:tc>
      </w:tr>
      <w:tr w:rsidR="00EA4236" w:rsidRPr="00EA4236" w14:paraId="75D451C4"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21A29900"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 xml:space="preserve">6. </w:t>
            </w:r>
            <w:proofErr w:type="gramStart"/>
            <w:r w:rsidRPr="00EA4236">
              <w:rPr>
                <w:rFonts w:ascii="Calibri" w:eastAsia="Times New Roman" w:hAnsi="Calibri" w:cs="Calibri"/>
                <w:b/>
                <w:bCs/>
                <w:color w:val="000000"/>
                <w:sz w:val="14"/>
                <w:szCs w:val="14"/>
                <w:lang w:eastAsia="es-CO"/>
              </w:rPr>
              <w:t>FORTALECIMIENTO  ORGANIZACIONAL</w:t>
            </w:r>
            <w:proofErr w:type="gramEnd"/>
            <w:r w:rsidRPr="00EA4236">
              <w:rPr>
                <w:rFonts w:ascii="Calibri" w:eastAsia="Times New Roman" w:hAnsi="Calibri" w:cs="Calibri"/>
                <w:b/>
                <w:bCs/>
                <w:color w:val="000000"/>
                <w:sz w:val="14"/>
                <w:szCs w:val="14"/>
                <w:lang w:eastAsia="es-CO"/>
              </w:rPr>
              <w:t xml:space="preserve">  Y SIMPLIFICACIÓN DE PROCESOS</w:t>
            </w:r>
          </w:p>
        </w:tc>
      </w:tr>
      <w:tr w:rsidR="00555825" w:rsidRPr="00EA4236" w14:paraId="44093543"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D51B1F4"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60</w:t>
            </w:r>
          </w:p>
        </w:tc>
        <w:tc>
          <w:tcPr>
            <w:tcW w:w="248" w:type="dxa"/>
            <w:tcBorders>
              <w:top w:val="nil"/>
              <w:left w:val="nil"/>
              <w:bottom w:val="single" w:sz="4" w:space="0" w:color="auto"/>
              <w:right w:val="single" w:sz="4" w:space="0" w:color="auto"/>
            </w:tcBorders>
            <w:shd w:val="clear" w:color="auto" w:fill="auto"/>
            <w:vAlign w:val="center"/>
            <w:hideMark/>
          </w:tcPr>
          <w:p w14:paraId="7224D141"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Plataforma Estratégica (Misión, Visión, Objetivos Estratégicos)</w:t>
            </w:r>
          </w:p>
        </w:tc>
        <w:tc>
          <w:tcPr>
            <w:tcW w:w="435" w:type="dxa"/>
            <w:tcBorders>
              <w:top w:val="nil"/>
              <w:left w:val="nil"/>
              <w:bottom w:val="single" w:sz="4" w:space="0" w:color="auto"/>
              <w:right w:val="single" w:sz="4" w:space="0" w:color="auto"/>
            </w:tcBorders>
            <w:shd w:val="clear" w:color="auto" w:fill="auto"/>
            <w:noWrap/>
            <w:vAlign w:val="center"/>
            <w:hideMark/>
          </w:tcPr>
          <w:p w14:paraId="097C8EF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0A8495C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1B72F88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24B4B825"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ISOLUCIÓN</w:t>
            </w:r>
          </w:p>
        </w:tc>
      </w:tr>
      <w:tr w:rsidR="00555825" w:rsidRPr="00EA4236" w14:paraId="150E258B"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04D32AB"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lastRenderedPageBreak/>
              <w:t>61</w:t>
            </w:r>
          </w:p>
        </w:tc>
        <w:tc>
          <w:tcPr>
            <w:tcW w:w="248" w:type="dxa"/>
            <w:tcBorders>
              <w:top w:val="nil"/>
              <w:left w:val="nil"/>
              <w:bottom w:val="single" w:sz="4" w:space="0" w:color="auto"/>
              <w:right w:val="single" w:sz="4" w:space="0" w:color="auto"/>
            </w:tcBorders>
            <w:shd w:val="clear" w:color="auto" w:fill="auto"/>
            <w:vAlign w:val="center"/>
            <w:hideMark/>
          </w:tcPr>
          <w:p w14:paraId="1C9D901B"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Estructura organizacional</w:t>
            </w:r>
          </w:p>
        </w:tc>
        <w:tc>
          <w:tcPr>
            <w:tcW w:w="435" w:type="dxa"/>
            <w:tcBorders>
              <w:top w:val="nil"/>
              <w:left w:val="nil"/>
              <w:bottom w:val="single" w:sz="4" w:space="0" w:color="auto"/>
              <w:right w:val="single" w:sz="4" w:space="0" w:color="auto"/>
            </w:tcBorders>
            <w:shd w:val="clear" w:color="auto" w:fill="auto"/>
            <w:noWrap/>
            <w:vAlign w:val="center"/>
            <w:hideMark/>
          </w:tcPr>
          <w:p w14:paraId="63AE284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2B4D4A0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4F1C99A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174033C1"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Empalme/MIPG/Servicios Administrativos/Evidencias formato 4 UGH/aspectos administrativos-organigramas</w:t>
            </w:r>
          </w:p>
        </w:tc>
      </w:tr>
      <w:tr w:rsidR="00555825" w:rsidRPr="00EA4236" w14:paraId="551BD409" w14:textId="77777777" w:rsidTr="00555825">
        <w:trPr>
          <w:trHeight w:val="7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AC30256"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62</w:t>
            </w:r>
          </w:p>
        </w:tc>
        <w:tc>
          <w:tcPr>
            <w:tcW w:w="248" w:type="dxa"/>
            <w:tcBorders>
              <w:top w:val="nil"/>
              <w:left w:val="nil"/>
              <w:bottom w:val="single" w:sz="4" w:space="0" w:color="auto"/>
              <w:right w:val="single" w:sz="4" w:space="0" w:color="auto"/>
            </w:tcBorders>
            <w:shd w:val="clear" w:color="auto" w:fill="auto"/>
            <w:vAlign w:val="center"/>
            <w:hideMark/>
          </w:tcPr>
          <w:p w14:paraId="063D89F8"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Acto administrativo de conformación de la planta de personal</w:t>
            </w:r>
          </w:p>
        </w:tc>
        <w:tc>
          <w:tcPr>
            <w:tcW w:w="435" w:type="dxa"/>
            <w:tcBorders>
              <w:top w:val="nil"/>
              <w:left w:val="nil"/>
              <w:bottom w:val="single" w:sz="4" w:space="0" w:color="auto"/>
              <w:right w:val="single" w:sz="4" w:space="0" w:color="auto"/>
            </w:tcBorders>
            <w:shd w:val="clear" w:color="auto" w:fill="auto"/>
            <w:noWrap/>
            <w:vAlign w:val="center"/>
            <w:hideMark/>
          </w:tcPr>
          <w:p w14:paraId="01E291B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6BFCC9C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5BD6EA1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5EE011E8"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Decreto 0289 de </w:t>
            </w:r>
            <w:proofErr w:type="gramStart"/>
            <w:r w:rsidRPr="00EA4236">
              <w:rPr>
                <w:rFonts w:ascii="Calibri" w:eastAsia="Times New Roman" w:hAnsi="Calibri" w:cs="Calibri"/>
                <w:color w:val="000000"/>
                <w:sz w:val="14"/>
                <w:szCs w:val="14"/>
                <w:lang w:eastAsia="es-CO"/>
              </w:rPr>
              <w:t>Junio</w:t>
            </w:r>
            <w:proofErr w:type="gramEnd"/>
            <w:r w:rsidRPr="00EA4236">
              <w:rPr>
                <w:rFonts w:ascii="Calibri" w:eastAsia="Times New Roman" w:hAnsi="Calibri" w:cs="Calibri"/>
                <w:color w:val="000000"/>
                <w:sz w:val="14"/>
                <w:szCs w:val="14"/>
                <w:lang w:eastAsia="es-CO"/>
              </w:rPr>
              <w:t xml:space="preserve"> 8 de 2023                                                                                                                   Ruta: Empalme/ Servicios administrativos/evidencias/MIPG/punto 6 fortalecimiento institucional </w:t>
            </w:r>
          </w:p>
        </w:tc>
      </w:tr>
      <w:tr w:rsidR="00555825" w:rsidRPr="00EA4236" w14:paraId="53AFC9CC" w14:textId="77777777" w:rsidTr="00555825">
        <w:trPr>
          <w:trHeight w:val="7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7A2468C"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63</w:t>
            </w:r>
          </w:p>
        </w:tc>
        <w:tc>
          <w:tcPr>
            <w:tcW w:w="248" w:type="dxa"/>
            <w:tcBorders>
              <w:top w:val="nil"/>
              <w:left w:val="nil"/>
              <w:bottom w:val="single" w:sz="4" w:space="0" w:color="auto"/>
              <w:right w:val="single" w:sz="4" w:space="0" w:color="auto"/>
            </w:tcBorders>
            <w:shd w:val="clear" w:color="auto" w:fill="auto"/>
            <w:vAlign w:val="center"/>
            <w:hideMark/>
          </w:tcPr>
          <w:p w14:paraId="17792435"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Acto administrativo de distribución de cargos</w:t>
            </w:r>
          </w:p>
        </w:tc>
        <w:tc>
          <w:tcPr>
            <w:tcW w:w="435" w:type="dxa"/>
            <w:tcBorders>
              <w:top w:val="nil"/>
              <w:left w:val="nil"/>
              <w:bottom w:val="single" w:sz="4" w:space="0" w:color="auto"/>
              <w:right w:val="single" w:sz="4" w:space="0" w:color="auto"/>
            </w:tcBorders>
            <w:shd w:val="clear" w:color="auto" w:fill="auto"/>
            <w:noWrap/>
            <w:vAlign w:val="center"/>
            <w:hideMark/>
          </w:tcPr>
          <w:p w14:paraId="1D6EB35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3AE2B8EB"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26DCDE9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025360A8"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Decreto 0289 de </w:t>
            </w:r>
            <w:proofErr w:type="gramStart"/>
            <w:r w:rsidRPr="00EA4236">
              <w:rPr>
                <w:rFonts w:ascii="Calibri" w:eastAsia="Times New Roman" w:hAnsi="Calibri" w:cs="Calibri"/>
                <w:color w:val="000000"/>
                <w:sz w:val="14"/>
                <w:szCs w:val="14"/>
                <w:lang w:eastAsia="es-CO"/>
              </w:rPr>
              <w:t>Junio</w:t>
            </w:r>
            <w:proofErr w:type="gramEnd"/>
            <w:r w:rsidRPr="00EA4236">
              <w:rPr>
                <w:rFonts w:ascii="Calibri" w:eastAsia="Times New Roman" w:hAnsi="Calibri" w:cs="Calibri"/>
                <w:color w:val="000000"/>
                <w:sz w:val="14"/>
                <w:szCs w:val="14"/>
                <w:lang w:eastAsia="es-CO"/>
              </w:rPr>
              <w:t xml:space="preserve"> 8 de 2023                                                                                                                  Ruta: Empalme/ Servicios administrativos/evidencias/MIPG/punto 6 fortalecimiento institucional </w:t>
            </w:r>
          </w:p>
        </w:tc>
      </w:tr>
      <w:tr w:rsidR="00555825" w:rsidRPr="00EA4236" w14:paraId="34FD14D0" w14:textId="77777777" w:rsidTr="00555825">
        <w:trPr>
          <w:trHeight w:val="95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9DD7CDE"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64</w:t>
            </w:r>
          </w:p>
        </w:tc>
        <w:tc>
          <w:tcPr>
            <w:tcW w:w="248" w:type="dxa"/>
            <w:tcBorders>
              <w:top w:val="nil"/>
              <w:left w:val="nil"/>
              <w:bottom w:val="single" w:sz="4" w:space="0" w:color="auto"/>
              <w:right w:val="single" w:sz="4" w:space="0" w:color="auto"/>
            </w:tcBorders>
            <w:shd w:val="clear" w:color="auto" w:fill="auto"/>
            <w:vAlign w:val="center"/>
            <w:hideMark/>
          </w:tcPr>
          <w:p w14:paraId="610C0E63"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Acto administrativo de adopción del Manual de funciones</w:t>
            </w:r>
          </w:p>
        </w:tc>
        <w:tc>
          <w:tcPr>
            <w:tcW w:w="435" w:type="dxa"/>
            <w:tcBorders>
              <w:top w:val="nil"/>
              <w:left w:val="nil"/>
              <w:bottom w:val="single" w:sz="4" w:space="0" w:color="auto"/>
              <w:right w:val="single" w:sz="4" w:space="0" w:color="auto"/>
            </w:tcBorders>
            <w:shd w:val="clear" w:color="auto" w:fill="auto"/>
            <w:noWrap/>
            <w:vAlign w:val="center"/>
            <w:hideMark/>
          </w:tcPr>
          <w:p w14:paraId="2690DF9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30%</w:t>
            </w:r>
          </w:p>
        </w:tc>
        <w:tc>
          <w:tcPr>
            <w:tcW w:w="186" w:type="dxa"/>
            <w:tcBorders>
              <w:top w:val="nil"/>
              <w:left w:val="nil"/>
              <w:bottom w:val="single" w:sz="4" w:space="0" w:color="auto"/>
              <w:right w:val="single" w:sz="4" w:space="0" w:color="auto"/>
            </w:tcBorders>
            <w:shd w:val="clear" w:color="auto" w:fill="auto"/>
            <w:noWrap/>
            <w:vAlign w:val="center"/>
            <w:hideMark/>
          </w:tcPr>
          <w:p w14:paraId="1EDE150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48D93C0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50DFCE60"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Decreto 0296 de 2015 con sus modificaciones, decreto 0274 de 2023, 0318 de 2023 y 0319 de 2023                                                                                                                                                                         Ruta: Empalme/ Servicios administrativos/evidencias/MIPG/punto 6 fortalecimiento institucional </w:t>
            </w:r>
          </w:p>
        </w:tc>
      </w:tr>
      <w:tr w:rsidR="00555825" w:rsidRPr="00EA4236" w14:paraId="3250F0A2" w14:textId="77777777" w:rsidTr="00555825">
        <w:trPr>
          <w:trHeight w:val="95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C144487"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65</w:t>
            </w:r>
          </w:p>
        </w:tc>
        <w:tc>
          <w:tcPr>
            <w:tcW w:w="248" w:type="dxa"/>
            <w:tcBorders>
              <w:top w:val="nil"/>
              <w:left w:val="nil"/>
              <w:bottom w:val="single" w:sz="4" w:space="0" w:color="auto"/>
              <w:right w:val="single" w:sz="4" w:space="0" w:color="auto"/>
            </w:tcBorders>
            <w:shd w:val="clear" w:color="auto" w:fill="auto"/>
            <w:vAlign w:val="center"/>
            <w:hideMark/>
          </w:tcPr>
          <w:p w14:paraId="6095EE7F"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Acto administrativo de adopción de la Escala Salarial</w:t>
            </w:r>
          </w:p>
        </w:tc>
        <w:tc>
          <w:tcPr>
            <w:tcW w:w="435" w:type="dxa"/>
            <w:tcBorders>
              <w:top w:val="nil"/>
              <w:left w:val="nil"/>
              <w:bottom w:val="single" w:sz="4" w:space="0" w:color="auto"/>
              <w:right w:val="single" w:sz="4" w:space="0" w:color="auto"/>
            </w:tcBorders>
            <w:shd w:val="clear" w:color="auto" w:fill="auto"/>
            <w:noWrap/>
            <w:vAlign w:val="center"/>
            <w:hideMark/>
          </w:tcPr>
          <w:p w14:paraId="72EB56E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4972A54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4E3C67B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7E62E0A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Acuerdo 0382 de 2013, acuerdo 0902 de 2016, decreto extraordinario 0616 de 2016. decreto 0289 de 2023                                                                                                                                                                   Ruta: Empalme/ Servicios administrativos/evidencias/MIPG/punto 6 fortalecimiento institucional </w:t>
            </w:r>
          </w:p>
        </w:tc>
      </w:tr>
      <w:tr w:rsidR="00555825" w:rsidRPr="00EA4236" w14:paraId="0C514633" w14:textId="77777777" w:rsidTr="00555825">
        <w:trPr>
          <w:trHeight w:val="2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62C56D5"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66</w:t>
            </w:r>
          </w:p>
        </w:tc>
        <w:tc>
          <w:tcPr>
            <w:tcW w:w="248" w:type="dxa"/>
            <w:tcBorders>
              <w:top w:val="nil"/>
              <w:left w:val="nil"/>
              <w:bottom w:val="single" w:sz="4" w:space="0" w:color="auto"/>
              <w:right w:val="single" w:sz="4" w:space="0" w:color="auto"/>
            </w:tcBorders>
            <w:shd w:val="clear" w:color="auto" w:fill="auto"/>
            <w:vAlign w:val="center"/>
            <w:hideMark/>
          </w:tcPr>
          <w:p w14:paraId="4E0C1D5E"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Mapa de Procesos</w:t>
            </w:r>
          </w:p>
        </w:tc>
        <w:tc>
          <w:tcPr>
            <w:tcW w:w="435" w:type="dxa"/>
            <w:tcBorders>
              <w:top w:val="nil"/>
              <w:left w:val="nil"/>
              <w:bottom w:val="single" w:sz="4" w:space="0" w:color="auto"/>
              <w:right w:val="single" w:sz="4" w:space="0" w:color="auto"/>
            </w:tcBorders>
            <w:shd w:val="clear" w:color="auto" w:fill="auto"/>
            <w:noWrap/>
            <w:vAlign w:val="center"/>
            <w:hideMark/>
          </w:tcPr>
          <w:p w14:paraId="41CF7FE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5069C7A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nil"/>
              <w:left w:val="nil"/>
              <w:bottom w:val="single" w:sz="4" w:space="0" w:color="auto"/>
              <w:right w:val="single" w:sz="4" w:space="0" w:color="auto"/>
            </w:tcBorders>
            <w:shd w:val="clear" w:color="auto" w:fill="auto"/>
            <w:noWrap/>
            <w:vAlign w:val="center"/>
            <w:hideMark/>
          </w:tcPr>
          <w:p w14:paraId="051E627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79B41331"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ISOLUCIÓN</w:t>
            </w:r>
          </w:p>
        </w:tc>
      </w:tr>
      <w:tr w:rsidR="00EA4236" w:rsidRPr="00EA4236" w14:paraId="5E4C5708"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24FECEB2"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7. GOBIERNO DIGITAL</w:t>
            </w:r>
          </w:p>
        </w:tc>
      </w:tr>
      <w:tr w:rsidR="00555825" w:rsidRPr="00EA4236" w14:paraId="28C7439A" w14:textId="77777777" w:rsidTr="00555825">
        <w:trPr>
          <w:trHeight w:val="5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3BBFA"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67</w:t>
            </w:r>
          </w:p>
        </w:tc>
        <w:tc>
          <w:tcPr>
            <w:tcW w:w="248" w:type="dxa"/>
            <w:tcBorders>
              <w:top w:val="single" w:sz="4" w:space="0" w:color="auto"/>
              <w:left w:val="nil"/>
              <w:bottom w:val="single" w:sz="4" w:space="0" w:color="auto"/>
              <w:right w:val="single" w:sz="4" w:space="0" w:color="auto"/>
            </w:tcBorders>
            <w:shd w:val="clear" w:color="auto" w:fill="auto"/>
            <w:vAlign w:val="center"/>
            <w:hideMark/>
          </w:tcPr>
          <w:p w14:paraId="573F392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Identificación de activos de información </w:t>
            </w:r>
          </w:p>
        </w:tc>
        <w:tc>
          <w:tcPr>
            <w:tcW w:w="435" w:type="dxa"/>
            <w:tcBorders>
              <w:top w:val="single" w:sz="4" w:space="0" w:color="auto"/>
              <w:left w:val="nil"/>
              <w:bottom w:val="single" w:sz="4" w:space="0" w:color="auto"/>
              <w:right w:val="single" w:sz="4" w:space="0" w:color="auto"/>
            </w:tcBorders>
            <w:shd w:val="clear" w:color="auto" w:fill="auto"/>
            <w:noWrap/>
            <w:vAlign w:val="center"/>
            <w:hideMark/>
          </w:tcPr>
          <w:p w14:paraId="2F7FF35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single" w:sz="4" w:space="0" w:color="auto"/>
              <w:left w:val="nil"/>
              <w:bottom w:val="single" w:sz="4" w:space="0" w:color="auto"/>
              <w:right w:val="single" w:sz="4" w:space="0" w:color="auto"/>
            </w:tcBorders>
            <w:shd w:val="clear" w:color="auto" w:fill="auto"/>
            <w:noWrap/>
            <w:vAlign w:val="center"/>
            <w:hideMark/>
          </w:tcPr>
          <w:p w14:paraId="5AA6511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single" w:sz="4" w:space="0" w:color="auto"/>
              <w:left w:val="nil"/>
              <w:bottom w:val="single" w:sz="4" w:space="0" w:color="auto"/>
              <w:right w:val="single" w:sz="4" w:space="0" w:color="auto"/>
            </w:tcBorders>
            <w:shd w:val="clear" w:color="auto" w:fill="auto"/>
            <w:noWrap/>
            <w:vAlign w:val="center"/>
            <w:hideMark/>
          </w:tcPr>
          <w:p w14:paraId="3981404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single" w:sz="4" w:space="0" w:color="auto"/>
              <w:left w:val="nil"/>
              <w:bottom w:val="single" w:sz="4" w:space="0" w:color="auto"/>
              <w:right w:val="single" w:sz="4" w:space="0" w:color="auto"/>
            </w:tcBorders>
            <w:shd w:val="clear" w:color="auto" w:fill="auto"/>
            <w:vAlign w:val="center"/>
            <w:hideMark/>
          </w:tcPr>
          <w:p w14:paraId="2E8B159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Ruta: Empalme/ Servicios administrativos/evidencias/MIPG/punto 7 Gobierno Digital                                          </w:t>
            </w:r>
            <w:proofErr w:type="spellStart"/>
            <w:r w:rsidRPr="00EA4236">
              <w:rPr>
                <w:rFonts w:ascii="Calibri" w:eastAsia="Times New Roman" w:hAnsi="Calibri" w:cs="Calibri"/>
                <w:color w:val="000000"/>
                <w:sz w:val="14"/>
                <w:szCs w:val="14"/>
                <w:lang w:eastAsia="es-CO"/>
              </w:rPr>
              <w:t>Tambien</w:t>
            </w:r>
            <w:proofErr w:type="spellEnd"/>
            <w:r w:rsidRPr="00EA4236">
              <w:rPr>
                <w:rFonts w:ascii="Calibri" w:eastAsia="Times New Roman" w:hAnsi="Calibri" w:cs="Calibri"/>
                <w:color w:val="000000"/>
                <w:sz w:val="14"/>
                <w:szCs w:val="14"/>
                <w:lang w:eastAsia="es-CO"/>
              </w:rPr>
              <w:t xml:space="preserve"> </w:t>
            </w:r>
            <w:proofErr w:type="gramStart"/>
            <w:r w:rsidRPr="00EA4236">
              <w:rPr>
                <w:rFonts w:ascii="Calibri" w:eastAsia="Times New Roman" w:hAnsi="Calibri" w:cs="Calibri"/>
                <w:color w:val="000000"/>
                <w:sz w:val="14"/>
                <w:szCs w:val="14"/>
                <w:lang w:eastAsia="es-CO"/>
              </w:rPr>
              <w:t>se  encuentra</w:t>
            </w:r>
            <w:proofErr w:type="gramEnd"/>
            <w:r w:rsidRPr="00EA4236">
              <w:rPr>
                <w:rFonts w:ascii="Calibri" w:eastAsia="Times New Roman" w:hAnsi="Calibri" w:cs="Calibri"/>
                <w:color w:val="000000"/>
                <w:sz w:val="14"/>
                <w:szCs w:val="14"/>
                <w:lang w:eastAsia="es-CO"/>
              </w:rPr>
              <w:t xml:space="preserve"> publicado en la página web</w:t>
            </w:r>
          </w:p>
        </w:tc>
      </w:tr>
      <w:tr w:rsidR="00555825" w:rsidRPr="00EA4236" w14:paraId="37EF2226"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F79424F"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68</w:t>
            </w:r>
          </w:p>
        </w:tc>
        <w:tc>
          <w:tcPr>
            <w:tcW w:w="248" w:type="dxa"/>
            <w:tcBorders>
              <w:top w:val="nil"/>
              <w:left w:val="nil"/>
              <w:bottom w:val="single" w:sz="4" w:space="0" w:color="auto"/>
              <w:right w:val="single" w:sz="4" w:space="0" w:color="auto"/>
            </w:tcBorders>
            <w:shd w:val="clear" w:color="auto" w:fill="auto"/>
            <w:vAlign w:val="center"/>
            <w:hideMark/>
          </w:tcPr>
          <w:p w14:paraId="69F1C8F5"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Documentación técnica y funcional para cada uno de los sistemas de información </w:t>
            </w:r>
          </w:p>
        </w:tc>
        <w:tc>
          <w:tcPr>
            <w:tcW w:w="435" w:type="dxa"/>
            <w:tcBorders>
              <w:top w:val="nil"/>
              <w:left w:val="nil"/>
              <w:bottom w:val="single" w:sz="4" w:space="0" w:color="auto"/>
              <w:right w:val="single" w:sz="4" w:space="0" w:color="auto"/>
            </w:tcBorders>
            <w:shd w:val="clear" w:color="auto" w:fill="auto"/>
            <w:noWrap/>
            <w:vAlign w:val="center"/>
            <w:hideMark/>
          </w:tcPr>
          <w:p w14:paraId="7BB74D5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422024B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662CFC8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66DFEF60"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Se encuentra en cada aplicativo y las rutas </w:t>
            </w:r>
            <w:proofErr w:type="spellStart"/>
            <w:r w:rsidRPr="00EA4236">
              <w:rPr>
                <w:rFonts w:ascii="Calibri" w:eastAsia="Times New Roman" w:hAnsi="Calibri" w:cs="Calibri"/>
                <w:color w:val="000000"/>
                <w:sz w:val="14"/>
                <w:szCs w:val="14"/>
                <w:lang w:eastAsia="es-CO"/>
              </w:rPr>
              <w:t>estan</w:t>
            </w:r>
            <w:proofErr w:type="spellEnd"/>
            <w:r w:rsidRPr="00EA4236">
              <w:rPr>
                <w:rFonts w:ascii="Calibri" w:eastAsia="Times New Roman" w:hAnsi="Calibri" w:cs="Calibri"/>
                <w:color w:val="000000"/>
                <w:sz w:val="14"/>
                <w:szCs w:val="14"/>
                <w:lang w:eastAsia="es-CO"/>
              </w:rPr>
              <w:t xml:space="preserve"> en la carpeta compartida del Drive (ACTIVOS DE INFORMACIÓN)</w:t>
            </w:r>
          </w:p>
        </w:tc>
      </w:tr>
      <w:tr w:rsidR="00555825" w:rsidRPr="00EA4236" w14:paraId="4707EF4E" w14:textId="77777777" w:rsidTr="00555825">
        <w:trPr>
          <w:trHeight w:val="19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BFDD156"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69</w:t>
            </w:r>
          </w:p>
        </w:tc>
        <w:tc>
          <w:tcPr>
            <w:tcW w:w="248" w:type="dxa"/>
            <w:tcBorders>
              <w:top w:val="nil"/>
              <w:left w:val="nil"/>
              <w:bottom w:val="single" w:sz="4" w:space="0" w:color="auto"/>
              <w:right w:val="single" w:sz="4" w:space="0" w:color="auto"/>
            </w:tcBorders>
            <w:shd w:val="clear" w:color="auto" w:fill="auto"/>
            <w:vAlign w:val="center"/>
            <w:hideMark/>
          </w:tcPr>
          <w:p w14:paraId="0354BFAA"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Usuarios y claves de los sistem</w:t>
            </w:r>
            <w:r w:rsidRPr="00EA4236">
              <w:rPr>
                <w:rFonts w:ascii="Calibri" w:eastAsia="Times New Roman" w:hAnsi="Calibri" w:cs="Calibri"/>
                <w:color w:val="000000"/>
                <w:sz w:val="14"/>
                <w:szCs w:val="14"/>
                <w:lang w:eastAsia="es-CO"/>
              </w:rPr>
              <w:lastRenderedPageBreak/>
              <w:t>as de información</w:t>
            </w:r>
          </w:p>
        </w:tc>
        <w:tc>
          <w:tcPr>
            <w:tcW w:w="435" w:type="dxa"/>
            <w:tcBorders>
              <w:top w:val="nil"/>
              <w:left w:val="nil"/>
              <w:bottom w:val="single" w:sz="4" w:space="0" w:color="auto"/>
              <w:right w:val="single" w:sz="4" w:space="0" w:color="auto"/>
            </w:tcBorders>
            <w:shd w:val="clear" w:color="auto" w:fill="auto"/>
            <w:noWrap/>
            <w:vAlign w:val="center"/>
            <w:hideMark/>
          </w:tcPr>
          <w:p w14:paraId="6549942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lastRenderedPageBreak/>
              <w:t>30%</w:t>
            </w:r>
          </w:p>
        </w:tc>
        <w:tc>
          <w:tcPr>
            <w:tcW w:w="186" w:type="dxa"/>
            <w:tcBorders>
              <w:top w:val="nil"/>
              <w:left w:val="nil"/>
              <w:bottom w:val="single" w:sz="4" w:space="0" w:color="auto"/>
              <w:right w:val="single" w:sz="4" w:space="0" w:color="auto"/>
            </w:tcBorders>
            <w:shd w:val="clear" w:color="auto" w:fill="auto"/>
            <w:noWrap/>
            <w:vAlign w:val="center"/>
            <w:hideMark/>
          </w:tcPr>
          <w:p w14:paraId="52C498B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5B24B14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29B2AF9D"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Se encuentran en cada informe de </w:t>
            </w:r>
            <w:proofErr w:type="spellStart"/>
            <w:r w:rsidRPr="00EA4236">
              <w:rPr>
                <w:rFonts w:ascii="Calibri" w:eastAsia="Times New Roman" w:hAnsi="Calibri" w:cs="Calibri"/>
                <w:color w:val="000000"/>
                <w:sz w:val="14"/>
                <w:szCs w:val="14"/>
                <w:lang w:eastAsia="es-CO"/>
              </w:rPr>
              <w:t>gestion</w:t>
            </w:r>
            <w:proofErr w:type="spellEnd"/>
            <w:r w:rsidRPr="00EA4236">
              <w:rPr>
                <w:rFonts w:ascii="Calibri" w:eastAsia="Times New Roman" w:hAnsi="Calibri" w:cs="Calibri"/>
                <w:color w:val="000000"/>
                <w:sz w:val="14"/>
                <w:szCs w:val="14"/>
                <w:lang w:eastAsia="es-CO"/>
              </w:rPr>
              <w:t xml:space="preserve"> </w:t>
            </w:r>
          </w:p>
        </w:tc>
      </w:tr>
      <w:tr w:rsidR="00555825" w:rsidRPr="00EA4236" w14:paraId="0F1D1A7A" w14:textId="77777777" w:rsidTr="00555825">
        <w:trPr>
          <w:trHeight w:val="19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67451F0"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70</w:t>
            </w:r>
          </w:p>
        </w:tc>
        <w:tc>
          <w:tcPr>
            <w:tcW w:w="248" w:type="dxa"/>
            <w:tcBorders>
              <w:top w:val="nil"/>
              <w:left w:val="nil"/>
              <w:bottom w:val="single" w:sz="4" w:space="0" w:color="auto"/>
              <w:right w:val="single" w:sz="4" w:space="0" w:color="auto"/>
            </w:tcBorders>
            <w:shd w:val="clear" w:color="auto" w:fill="auto"/>
            <w:vAlign w:val="center"/>
            <w:hideMark/>
          </w:tcPr>
          <w:p w14:paraId="07782C6C"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Catálogo de servicios TI </w:t>
            </w:r>
          </w:p>
        </w:tc>
        <w:tc>
          <w:tcPr>
            <w:tcW w:w="435" w:type="dxa"/>
            <w:tcBorders>
              <w:top w:val="nil"/>
              <w:left w:val="nil"/>
              <w:bottom w:val="single" w:sz="4" w:space="0" w:color="auto"/>
              <w:right w:val="single" w:sz="4" w:space="0" w:color="auto"/>
            </w:tcBorders>
            <w:shd w:val="clear" w:color="auto" w:fill="auto"/>
            <w:noWrap/>
            <w:vAlign w:val="center"/>
            <w:hideMark/>
          </w:tcPr>
          <w:p w14:paraId="284CE29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289E371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58B34A1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712E0FB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ISOLUCIÓN</w:t>
            </w:r>
          </w:p>
        </w:tc>
      </w:tr>
      <w:tr w:rsidR="00555825" w:rsidRPr="00EA4236" w14:paraId="6FD56A74"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A8D62B4"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71</w:t>
            </w:r>
          </w:p>
        </w:tc>
        <w:tc>
          <w:tcPr>
            <w:tcW w:w="248" w:type="dxa"/>
            <w:tcBorders>
              <w:top w:val="nil"/>
              <w:left w:val="nil"/>
              <w:bottom w:val="single" w:sz="4" w:space="0" w:color="auto"/>
              <w:right w:val="single" w:sz="4" w:space="0" w:color="auto"/>
            </w:tcBorders>
            <w:shd w:val="clear" w:color="auto" w:fill="auto"/>
            <w:vAlign w:val="center"/>
            <w:hideMark/>
          </w:tcPr>
          <w:p w14:paraId="4D108FEC"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Estratégico de Tecnologías de la Información PETI </w:t>
            </w:r>
          </w:p>
        </w:tc>
        <w:tc>
          <w:tcPr>
            <w:tcW w:w="435" w:type="dxa"/>
            <w:tcBorders>
              <w:top w:val="nil"/>
              <w:left w:val="nil"/>
              <w:bottom w:val="single" w:sz="4" w:space="0" w:color="auto"/>
              <w:right w:val="single" w:sz="4" w:space="0" w:color="auto"/>
            </w:tcBorders>
            <w:shd w:val="clear" w:color="auto" w:fill="auto"/>
            <w:noWrap/>
            <w:vAlign w:val="center"/>
            <w:hideMark/>
          </w:tcPr>
          <w:p w14:paraId="0F6E263B"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0FBD629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6F7B83A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7075BCB5"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Se encuentra publicado en la página web </w:t>
            </w:r>
          </w:p>
        </w:tc>
      </w:tr>
      <w:tr w:rsidR="00555825" w:rsidRPr="00EA4236" w14:paraId="071CC483" w14:textId="77777777" w:rsidTr="00555825">
        <w:trPr>
          <w:trHeight w:val="5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961EA56"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72</w:t>
            </w:r>
          </w:p>
        </w:tc>
        <w:tc>
          <w:tcPr>
            <w:tcW w:w="248" w:type="dxa"/>
            <w:tcBorders>
              <w:top w:val="nil"/>
              <w:left w:val="nil"/>
              <w:bottom w:val="single" w:sz="4" w:space="0" w:color="auto"/>
              <w:right w:val="single" w:sz="4" w:space="0" w:color="auto"/>
            </w:tcBorders>
            <w:shd w:val="clear" w:color="auto" w:fill="auto"/>
            <w:vAlign w:val="center"/>
            <w:hideMark/>
          </w:tcPr>
          <w:p w14:paraId="6C67CB5E"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Directorio de sistemas de información</w:t>
            </w:r>
          </w:p>
        </w:tc>
        <w:tc>
          <w:tcPr>
            <w:tcW w:w="435" w:type="dxa"/>
            <w:tcBorders>
              <w:top w:val="nil"/>
              <w:left w:val="nil"/>
              <w:bottom w:val="single" w:sz="4" w:space="0" w:color="auto"/>
              <w:right w:val="single" w:sz="4" w:space="0" w:color="auto"/>
            </w:tcBorders>
            <w:shd w:val="clear" w:color="auto" w:fill="auto"/>
            <w:noWrap/>
            <w:vAlign w:val="center"/>
            <w:hideMark/>
          </w:tcPr>
          <w:p w14:paraId="64F1C51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50%</w:t>
            </w:r>
          </w:p>
        </w:tc>
        <w:tc>
          <w:tcPr>
            <w:tcW w:w="186" w:type="dxa"/>
            <w:tcBorders>
              <w:top w:val="nil"/>
              <w:left w:val="nil"/>
              <w:bottom w:val="single" w:sz="4" w:space="0" w:color="auto"/>
              <w:right w:val="single" w:sz="4" w:space="0" w:color="auto"/>
            </w:tcBorders>
            <w:shd w:val="clear" w:color="auto" w:fill="auto"/>
            <w:noWrap/>
            <w:vAlign w:val="center"/>
            <w:hideMark/>
          </w:tcPr>
          <w:p w14:paraId="2A22EB9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18B4800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5F9F8E23"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 Servicios administrativos/evidencias/MIPG/punto 7 Gobierno Digital/Directorio sistema de información 2023</w:t>
            </w:r>
          </w:p>
        </w:tc>
      </w:tr>
      <w:tr w:rsidR="00EA4236" w:rsidRPr="00EA4236" w14:paraId="50C1A254"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75AB895D"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8. SEGURIDAD DIGITAL</w:t>
            </w:r>
          </w:p>
        </w:tc>
      </w:tr>
      <w:tr w:rsidR="00555825" w:rsidRPr="00EA4236" w14:paraId="29AB21B6" w14:textId="77777777" w:rsidTr="00555825">
        <w:trPr>
          <w:trHeight w:val="38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7D5FEF"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73</w:t>
            </w:r>
          </w:p>
        </w:tc>
        <w:tc>
          <w:tcPr>
            <w:tcW w:w="248" w:type="dxa"/>
            <w:tcBorders>
              <w:top w:val="single" w:sz="4" w:space="0" w:color="auto"/>
              <w:left w:val="nil"/>
              <w:bottom w:val="single" w:sz="4" w:space="0" w:color="auto"/>
              <w:right w:val="single" w:sz="4" w:space="0" w:color="auto"/>
            </w:tcBorders>
            <w:shd w:val="clear" w:color="auto" w:fill="auto"/>
            <w:vAlign w:val="center"/>
            <w:hideMark/>
          </w:tcPr>
          <w:p w14:paraId="77D6317B"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Política y modelo de seguridad y privacidad de la información</w:t>
            </w:r>
          </w:p>
        </w:tc>
        <w:tc>
          <w:tcPr>
            <w:tcW w:w="435" w:type="dxa"/>
            <w:tcBorders>
              <w:top w:val="single" w:sz="4" w:space="0" w:color="auto"/>
              <w:left w:val="nil"/>
              <w:bottom w:val="single" w:sz="4" w:space="0" w:color="auto"/>
              <w:right w:val="single" w:sz="4" w:space="0" w:color="auto"/>
            </w:tcBorders>
            <w:shd w:val="clear" w:color="auto" w:fill="auto"/>
            <w:noWrap/>
            <w:vAlign w:val="center"/>
            <w:hideMark/>
          </w:tcPr>
          <w:p w14:paraId="6F353DD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single" w:sz="4" w:space="0" w:color="auto"/>
              <w:left w:val="nil"/>
              <w:bottom w:val="single" w:sz="4" w:space="0" w:color="auto"/>
              <w:right w:val="single" w:sz="4" w:space="0" w:color="auto"/>
            </w:tcBorders>
            <w:shd w:val="clear" w:color="auto" w:fill="auto"/>
            <w:noWrap/>
            <w:vAlign w:val="center"/>
            <w:hideMark/>
          </w:tcPr>
          <w:p w14:paraId="689201D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single" w:sz="4" w:space="0" w:color="auto"/>
              <w:left w:val="nil"/>
              <w:bottom w:val="single" w:sz="4" w:space="0" w:color="auto"/>
              <w:right w:val="single" w:sz="4" w:space="0" w:color="auto"/>
            </w:tcBorders>
            <w:shd w:val="clear" w:color="auto" w:fill="auto"/>
            <w:noWrap/>
            <w:vAlign w:val="center"/>
            <w:hideMark/>
          </w:tcPr>
          <w:p w14:paraId="445DCA3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single" w:sz="4" w:space="0" w:color="auto"/>
              <w:left w:val="nil"/>
              <w:bottom w:val="single" w:sz="4" w:space="0" w:color="auto"/>
              <w:right w:val="single" w:sz="4" w:space="0" w:color="auto"/>
            </w:tcBorders>
            <w:shd w:val="clear" w:color="auto" w:fill="auto"/>
            <w:vAlign w:val="center"/>
            <w:hideMark/>
          </w:tcPr>
          <w:p w14:paraId="5D232E11" w14:textId="77777777" w:rsidR="00EA4236" w:rsidRPr="00EA4236" w:rsidRDefault="00000000" w:rsidP="00EA4236">
            <w:pPr>
              <w:spacing w:before="0" w:after="0" w:line="240" w:lineRule="auto"/>
              <w:rPr>
                <w:rFonts w:ascii="Calibri" w:eastAsia="Times New Roman" w:hAnsi="Calibri" w:cs="Calibri"/>
                <w:color w:val="0563C1"/>
                <w:sz w:val="14"/>
                <w:szCs w:val="14"/>
                <w:u w:val="single"/>
                <w:lang w:eastAsia="es-CO"/>
              </w:rPr>
            </w:pPr>
            <w:hyperlink r:id="rId271" w:history="1">
              <w:r w:rsidR="00EA4236" w:rsidRPr="00EA4236">
                <w:rPr>
                  <w:rFonts w:ascii="Calibri" w:eastAsia="Times New Roman" w:hAnsi="Calibri" w:cs="Calibri"/>
                  <w:color w:val="0563C1"/>
                  <w:sz w:val="14"/>
                  <w:szCs w:val="14"/>
                  <w:u w:val="single"/>
                  <w:lang w:eastAsia="es-CO"/>
                </w:rPr>
                <w:t>https://manizales.gov.co/wp-content/uploads/2023/12/7.-POLITICA-DE-SEGURIDAD-DIGITAL.pdf</w:t>
              </w:r>
            </w:hyperlink>
          </w:p>
        </w:tc>
      </w:tr>
      <w:tr w:rsidR="00555825" w:rsidRPr="00EA4236" w14:paraId="01460BE5"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5390D4C"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74</w:t>
            </w:r>
          </w:p>
        </w:tc>
        <w:tc>
          <w:tcPr>
            <w:tcW w:w="248" w:type="dxa"/>
            <w:tcBorders>
              <w:top w:val="nil"/>
              <w:left w:val="nil"/>
              <w:bottom w:val="single" w:sz="4" w:space="0" w:color="auto"/>
              <w:right w:val="single" w:sz="4" w:space="0" w:color="auto"/>
            </w:tcBorders>
            <w:shd w:val="clear" w:color="auto" w:fill="auto"/>
            <w:vAlign w:val="center"/>
            <w:hideMark/>
          </w:tcPr>
          <w:p w14:paraId="18BFEFB5"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Plan operacional de seguridad y privacidad de la información </w:t>
            </w:r>
          </w:p>
        </w:tc>
        <w:tc>
          <w:tcPr>
            <w:tcW w:w="435" w:type="dxa"/>
            <w:tcBorders>
              <w:top w:val="nil"/>
              <w:left w:val="nil"/>
              <w:bottom w:val="single" w:sz="4" w:space="0" w:color="auto"/>
              <w:right w:val="single" w:sz="4" w:space="0" w:color="auto"/>
            </w:tcBorders>
            <w:shd w:val="clear" w:color="auto" w:fill="auto"/>
            <w:noWrap/>
            <w:vAlign w:val="center"/>
            <w:hideMark/>
          </w:tcPr>
          <w:p w14:paraId="165BB71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578BBA0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266BB19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0C891061" w14:textId="77777777" w:rsidR="00EA4236" w:rsidRPr="00EA4236" w:rsidRDefault="00000000" w:rsidP="00EA4236">
            <w:pPr>
              <w:spacing w:before="0" w:after="0" w:line="240" w:lineRule="auto"/>
              <w:rPr>
                <w:rFonts w:ascii="Calibri" w:eastAsia="Times New Roman" w:hAnsi="Calibri" w:cs="Calibri"/>
                <w:color w:val="0563C1"/>
                <w:sz w:val="14"/>
                <w:szCs w:val="14"/>
                <w:u w:val="single"/>
                <w:lang w:eastAsia="es-CO"/>
              </w:rPr>
            </w:pPr>
            <w:hyperlink r:id="rId272" w:history="1">
              <w:r w:rsidR="00EA4236" w:rsidRPr="00EA4236">
                <w:rPr>
                  <w:rFonts w:ascii="Calibri" w:eastAsia="Times New Roman" w:hAnsi="Calibri" w:cs="Calibri"/>
                  <w:color w:val="0563C1"/>
                  <w:sz w:val="14"/>
                  <w:szCs w:val="14"/>
                  <w:u w:val="single"/>
                  <w:lang w:eastAsia="es-CO"/>
                </w:rPr>
                <w:t>https://manizales.gov.co/wp-content/uploads/2023/12/7.-POLITICA-DE-SEGURIDAD-DIGITAL.pdf</w:t>
              </w:r>
            </w:hyperlink>
          </w:p>
        </w:tc>
      </w:tr>
      <w:tr w:rsidR="00555825" w:rsidRPr="00EA4236" w14:paraId="01EA0E34"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742FB92"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75</w:t>
            </w:r>
          </w:p>
        </w:tc>
        <w:tc>
          <w:tcPr>
            <w:tcW w:w="248" w:type="dxa"/>
            <w:tcBorders>
              <w:top w:val="nil"/>
              <w:left w:val="nil"/>
              <w:bottom w:val="single" w:sz="4" w:space="0" w:color="auto"/>
              <w:right w:val="single" w:sz="4" w:space="0" w:color="auto"/>
            </w:tcBorders>
            <w:shd w:val="clear" w:color="auto" w:fill="auto"/>
            <w:vAlign w:val="center"/>
            <w:hideMark/>
          </w:tcPr>
          <w:p w14:paraId="5FBA16C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Procedimientos de seguridad y privacidad de la información.</w:t>
            </w:r>
          </w:p>
        </w:tc>
        <w:tc>
          <w:tcPr>
            <w:tcW w:w="435" w:type="dxa"/>
            <w:tcBorders>
              <w:top w:val="nil"/>
              <w:left w:val="nil"/>
              <w:bottom w:val="single" w:sz="4" w:space="0" w:color="auto"/>
              <w:right w:val="single" w:sz="4" w:space="0" w:color="auto"/>
            </w:tcBorders>
            <w:shd w:val="clear" w:color="auto" w:fill="auto"/>
            <w:noWrap/>
            <w:vAlign w:val="center"/>
            <w:hideMark/>
          </w:tcPr>
          <w:p w14:paraId="01080C7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2CD3BC2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51E4F19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5715FF25"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En construcción ya que la política fue aprobada en el mes de noviembre de 2023</w:t>
            </w:r>
          </w:p>
        </w:tc>
      </w:tr>
      <w:tr w:rsidR="00555825" w:rsidRPr="00EA4236" w14:paraId="1F9F676A"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B2F999D"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76</w:t>
            </w:r>
          </w:p>
        </w:tc>
        <w:tc>
          <w:tcPr>
            <w:tcW w:w="248" w:type="dxa"/>
            <w:tcBorders>
              <w:top w:val="nil"/>
              <w:left w:val="nil"/>
              <w:bottom w:val="single" w:sz="4" w:space="0" w:color="auto"/>
              <w:right w:val="single" w:sz="4" w:space="0" w:color="auto"/>
            </w:tcBorders>
            <w:shd w:val="clear" w:color="auto" w:fill="auto"/>
            <w:vAlign w:val="center"/>
            <w:hideMark/>
          </w:tcPr>
          <w:p w14:paraId="3C24E2C5"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de Tratamiento de Riesgos de Seguridad y Privacidad de la Información</w:t>
            </w:r>
          </w:p>
        </w:tc>
        <w:tc>
          <w:tcPr>
            <w:tcW w:w="435" w:type="dxa"/>
            <w:tcBorders>
              <w:top w:val="nil"/>
              <w:left w:val="nil"/>
              <w:bottom w:val="single" w:sz="4" w:space="0" w:color="auto"/>
              <w:right w:val="single" w:sz="4" w:space="0" w:color="auto"/>
            </w:tcBorders>
            <w:shd w:val="clear" w:color="auto" w:fill="auto"/>
            <w:noWrap/>
            <w:vAlign w:val="center"/>
            <w:hideMark/>
          </w:tcPr>
          <w:p w14:paraId="6E1C7C0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55CE9BE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7240409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25FABFDE" w14:textId="77777777" w:rsidR="00EA4236" w:rsidRPr="00EA4236" w:rsidRDefault="00000000" w:rsidP="00EA4236">
            <w:pPr>
              <w:spacing w:before="0" w:after="0" w:line="240" w:lineRule="auto"/>
              <w:rPr>
                <w:rFonts w:ascii="Calibri" w:eastAsia="Times New Roman" w:hAnsi="Calibri" w:cs="Calibri"/>
                <w:color w:val="0563C1"/>
                <w:sz w:val="14"/>
                <w:szCs w:val="14"/>
                <w:u w:val="single"/>
                <w:lang w:eastAsia="es-CO"/>
              </w:rPr>
            </w:pPr>
            <w:hyperlink r:id="rId273" w:history="1">
              <w:r w:rsidR="00EA4236" w:rsidRPr="00EA4236">
                <w:rPr>
                  <w:rFonts w:ascii="Calibri" w:eastAsia="Times New Roman" w:hAnsi="Calibri" w:cs="Calibri"/>
                  <w:color w:val="0563C1"/>
                  <w:sz w:val="14"/>
                  <w:szCs w:val="14"/>
                  <w:u w:val="single"/>
                  <w:lang w:eastAsia="es-CO"/>
                </w:rPr>
                <w:t>https://manizales.gov.co/transparencia-y-acceso-informacion-publica/planes/plan-de-tratamiento-de-riesgos/</w:t>
              </w:r>
            </w:hyperlink>
          </w:p>
        </w:tc>
      </w:tr>
      <w:tr w:rsidR="00555825" w:rsidRPr="00EA4236" w14:paraId="652C4E6B" w14:textId="77777777" w:rsidTr="00555825">
        <w:trPr>
          <w:trHeight w:val="115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14F1716"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lastRenderedPageBreak/>
              <w:t>77</w:t>
            </w:r>
          </w:p>
        </w:tc>
        <w:tc>
          <w:tcPr>
            <w:tcW w:w="248" w:type="dxa"/>
            <w:tcBorders>
              <w:top w:val="nil"/>
              <w:left w:val="nil"/>
              <w:bottom w:val="single" w:sz="4" w:space="0" w:color="auto"/>
              <w:right w:val="single" w:sz="4" w:space="0" w:color="auto"/>
            </w:tcBorders>
            <w:shd w:val="clear" w:color="auto" w:fill="auto"/>
            <w:vAlign w:val="center"/>
            <w:hideMark/>
          </w:tcPr>
          <w:p w14:paraId="12358F1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de Mantenimiento de Servicios Tecnológicos</w:t>
            </w:r>
          </w:p>
        </w:tc>
        <w:tc>
          <w:tcPr>
            <w:tcW w:w="435" w:type="dxa"/>
            <w:tcBorders>
              <w:top w:val="nil"/>
              <w:left w:val="nil"/>
              <w:bottom w:val="single" w:sz="4" w:space="0" w:color="auto"/>
              <w:right w:val="single" w:sz="4" w:space="0" w:color="auto"/>
            </w:tcBorders>
            <w:shd w:val="clear" w:color="auto" w:fill="auto"/>
            <w:noWrap/>
            <w:vAlign w:val="center"/>
            <w:hideMark/>
          </w:tcPr>
          <w:p w14:paraId="2BBE647B"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42218C5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1C11AE4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6D5807B3" w14:textId="77777777" w:rsidR="00EA4236" w:rsidRPr="00EA4236" w:rsidRDefault="00000000" w:rsidP="00EA4236">
            <w:pPr>
              <w:spacing w:before="0" w:after="0" w:line="240" w:lineRule="auto"/>
              <w:rPr>
                <w:rFonts w:ascii="Calibri" w:eastAsia="Times New Roman" w:hAnsi="Calibri" w:cs="Calibri"/>
                <w:color w:val="0563C1"/>
                <w:sz w:val="14"/>
                <w:szCs w:val="14"/>
                <w:u w:val="single"/>
                <w:lang w:eastAsia="es-CO"/>
              </w:rPr>
            </w:pPr>
            <w:hyperlink r:id="rId274" w:history="1">
              <w:r w:rsidR="00EA4236" w:rsidRPr="00EA4236">
                <w:rPr>
                  <w:rFonts w:ascii="Calibri" w:eastAsia="Times New Roman" w:hAnsi="Calibri" w:cs="Calibri"/>
                  <w:color w:val="0563C1"/>
                  <w:sz w:val="14"/>
                  <w:szCs w:val="14"/>
                  <w:u w:val="single"/>
                  <w:lang w:eastAsia="es-CO"/>
                </w:rPr>
                <w:t>https://alcaldiademanizales.isolucion.co/Administracion/frmFrameSet.aspx?Ruta=Li4vRnJhbWVTZXRBcnRpY3Vsby5hc3A/UGFnaW5hPWJhbmNvY29ub2NpbWllbnRvNEFsY01hbml6YWxlcy9GL0Y2RUI3RUQyLUIzMjUtNEM3RC1BOTEwLUEyNUJGQUFDREEyMy9GNkVCN0VEMi1CMzI1LTRDN0QtQTkxMC1BMjVCRkFBQ0RBMjMuYXNwJklEQVJUSUNVTE89Njg0</w:t>
              </w:r>
            </w:hyperlink>
          </w:p>
        </w:tc>
      </w:tr>
      <w:tr w:rsidR="00EA4236" w:rsidRPr="00EA4236" w14:paraId="1837D145"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6FC94A64"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9. DEFENSA JURÍDICA</w:t>
            </w:r>
          </w:p>
        </w:tc>
      </w:tr>
      <w:tr w:rsidR="00555825" w:rsidRPr="00EA4236" w14:paraId="3084577C" w14:textId="77777777" w:rsidTr="00555825">
        <w:trPr>
          <w:trHeight w:val="38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4101F"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78</w:t>
            </w:r>
          </w:p>
        </w:tc>
        <w:tc>
          <w:tcPr>
            <w:tcW w:w="248" w:type="dxa"/>
            <w:tcBorders>
              <w:top w:val="single" w:sz="4" w:space="0" w:color="auto"/>
              <w:left w:val="nil"/>
              <w:bottom w:val="single" w:sz="4" w:space="0" w:color="auto"/>
              <w:right w:val="single" w:sz="4" w:space="0" w:color="auto"/>
            </w:tcBorders>
            <w:shd w:val="clear" w:color="000000" w:fill="FFFFFF"/>
            <w:vAlign w:val="center"/>
            <w:hideMark/>
          </w:tcPr>
          <w:p w14:paraId="09CB36C1"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Acto administrativo conformación Comité de Conciliación (reglamento y operación)</w:t>
            </w:r>
          </w:p>
        </w:tc>
        <w:tc>
          <w:tcPr>
            <w:tcW w:w="435" w:type="dxa"/>
            <w:tcBorders>
              <w:top w:val="single" w:sz="4" w:space="0" w:color="auto"/>
              <w:left w:val="nil"/>
              <w:bottom w:val="single" w:sz="4" w:space="0" w:color="auto"/>
              <w:right w:val="single" w:sz="4" w:space="0" w:color="auto"/>
            </w:tcBorders>
            <w:shd w:val="clear" w:color="auto" w:fill="auto"/>
            <w:noWrap/>
            <w:vAlign w:val="center"/>
            <w:hideMark/>
          </w:tcPr>
          <w:p w14:paraId="5400342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single" w:sz="4" w:space="0" w:color="auto"/>
              <w:left w:val="nil"/>
              <w:bottom w:val="single" w:sz="4" w:space="0" w:color="auto"/>
              <w:right w:val="single" w:sz="4" w:space="0" w:color="auto"/>
            </w:tcBorders>
            <w:shd w:val="clear" w:color="auto" w:fill="auto"/>
            <w:noWrap/>
            <w:vAlign w:val="center"/>
            <w:hideMark/>
          </w:tcPr>
          <w:p w14:paraId="26DD6BD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single" w:sz="4" w:space="0" w:color="auto"/>
              <w:left w:val="nil"/>
              <w:bottom w:val="single" w:sz="4" w:space="0" w:color="auto"/>
              <w:right w:val="single" w:sz="4" w:space="0" w:color="auto"/>
            </w:tcBorders>
            <w:shd w:val="clear" w:color="auto" w:fill="auto"/>
            <w:noWrap/>
            <w:vAlign w:val="center"/>
            <w:hideMark/>
          </w:tcPr>
          <w:p w14:paraId="177E453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single" w:sz="4" w:space="0" w:color="auto"/>
              <w:left w:val="nil"/>
              <w:bottom w:val="single" w:sz="4" w:space="0" w:color="auto"/>
              <w:right w:val="single" w:sz="4" w:space="0" w:color="auto"/>
            </w:tcBorders>
            <w:shd w:val="clear" w:color="auto" w:fill="auto"/>
            <w:vAlign w:val="center"/>
            <w:hideMark/>
          </w:tcPr>
          <w:p w14:paraId="6231EE00"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Ruta: Empalme/MIPG/Jurídica/Dec-03 comité de conciliación </w:t>
            </w:r>
          </w:p>
        </w:tc>
      </w:tr>
      <w:tr w:rsidR="00555825" w:rsidRPr="00EA4236" w14:paraId="6C2CF932"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01CEF96"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79</w:t>
            </w:r>
          </w:p>
        </w:tc>
        <w:tc>
          <w:tcPr>
            <w:tcW w:w="248" w:type="dxa"/>
            <w:tcBorders>
              <w:top w:val="nil"/>
              <w:left w:val="nil"/>
              <w:bottom w:val="single" w:sz="4" w:space="0" w:color="auto"/>
              <w:right w:val="single" w:sz="4" w:space="0" w:color="auto"/>
            </w:tcBorders>
            <w:shd w:val="clear" w:color="000000" w:fill="FFFFFF"/>
            <w:vAlign w:val="center"/>
            <w:hideMark/>
          </w:tcPr>
          <w:p w14:paraId="51202888"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Estado de procesos en contra de la entidad</w:t>
            </w:r>
          </w:p>
        </w:tc>
        <w:tc>
          <w:tcPr>
            <w:tcW w:w="435" w:type="dxa"/>
            <w:tcBorders>
              <w:top w:val="nil"/>
              <w:left w:val="nil"/>
              <w:bottom w:val="single" w:sz="4" w:space="0" w:color="auto"/>
              <w:right w:val="single" w:sz="4" w:space="0" w:color="auto"/>
            </w:tcBorders>
            <w:shd w:val="clear" w:color="auto" w:fill="auto"/>
            <w:noWrap/>
            <w:vAlign w:val="center"/>
            <w:hideMark/>
          </w:tcPr>
          <w:p w14:paraId="59BFB77B"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2AEECDD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265C6B8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429513FF"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Empalme/MIPG/Jurídica/17102023 datos generales - estado de procesos</w:t>
            </w:r>
          </w:p>
        </w:tc>
      </w:tr>
      <w:tr w:rsidR="00555825" w:rsidRPr="00EA4236" w14:paraId="67CDEC8D"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460F205"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80</w:t>
            </w:r>
          </w:p>
        </w:tc>
        <w:tc>
          <w:tcPr>
            <w:tcW w:w="248" w:type="dxa"/>
            <w:tcBorders>
              <w:top w:val="nil"/>
              <w:left w:val="nil"/>
              <w:bottom w:val="single" w:sz="4" w:space="0" w:color="auto"/>
              <w:right w:val="single" w:sz="4" w:space="0" w:color="auto"/>
            </w:tcBorders>
            <w:shd w:val="clear" w:color="000000" w:fill="FFFFFF"/>
            <w:vAlign w:val="center"/>
            <w:hideMark/>
          </w:tcPr>
          <w:p w14:paraId="66317139"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de Acción anual del Comité de Conciliación</w:t>
            </w:r>
          </w:p>
        </w:tc>
        <w:tc>
          <w:tcPr>
            <w:tcW w:w="435" w:type="dxa"/>
            <w:tcBorders>
              <w:top w:val="nil"/>
              <w:left w:val="nil"/>
              <w:bottom w:val="single" w:sz="4" w:space="0" w:color="auto"/>
              <w:right w:val="single" w:sz="4" w:space="0" w:color="auto"/>
            </w:tcBorders>
            <w:shd w:val="clear" w:color="auto" w:fill="auto"/>
            <w:noWrap/>
            <w:vAlign w:val="center"/>
            <w:hideMark/>
          </w:tcPr>
          <w:p w14:paraId="11D1758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2B9632A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3C22FC0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252A6E15"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Empalme/MIPG/Jurídica/CIR_ 0002 02012023 REUNIONES ORDINARIAS COMITE DE CONCILIACION Y DEFENSA JUDICIAL_0001</w:t>
            </w:r>
          </w:p>
        </w:tc>
      </w:tr>
      <w:tr w:rsidR="00555825" w:rsidRPr="00EA4236" w14:paraId="7C4BF666"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1F8BDA7"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81</w:t>
            </w:r>
          </w:p>
        </w:tc>
        <w:tc>
          <w:tcPr>
            <w:tcW w:w="248" w:type="dxa"/>
            <w:tcBorders>
              <w:top w:val="nil"/>
              <w:left w:val="nil"/>
              <w:bottom w:val="single" w:sz="4" w:space="0" w:color="auto"/>
              <w:right w:val="single" w:sz="4" w:space="0" w:color="auto"/>
            </w:tcBorders>
            <w:shd w:val="clear" w:color="000000" w:fill="FFFFFF"/>
            <w:vAlign w:val="center"/>
            <w:hideMark/>
          </w:tcPr>
          <w:p w14:paraId="1E90A71B"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Política pública de prevención del daño antijurídico </w:t>
            </w:r>
          </w:p>
        </w:tc>
        <w:tc>
          <w:tcPr>
            <w:tcW w:w="435" w:type="dxa"/>
            <w:tcBorders>
              <w:top w:val="nil"/>
              <w:left w:val="nil"/>
              <w:bottom w:val="single" w:sz="4" w:space="0" w:color="auto"/>
              <w:right w:val="single" w:sz="4" w:space="0" w:color="auto"/>
            </w:tcBorders>
            <w:shd w:val="clear" w:color="auto" w:fill="auto"/>
            <w:noWrap/>
            <w:vAlign w:val="center"/>
            <w:hideMark/>
          </w:tcPr>
          <w:p w14:paraId="2E677ED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noWrap/>
            <w:vAlign w:val="center"/>
            <w:hideMark/>
          </w:tcPr>
          <w:p w14:paraId="5378E0C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noWrap/>
            <w:vAlign w:val="center"/>
            <w:hideMark/>
          </w:tcPr>
          <w:p w14:paraId="5F533B3B"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17142E96"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Empalme/MIPG/Jurídica/PDEC_0174_28022017 DAÑO ANTIJURIDICO (1) (1)</w:t>
            </w:r>
          </w:p>
        </w:tc>
      </w:tr>
      <w:tr w:rsidR="00555825" w:rsidRPr="00EA4236" w14:paraId="4E3E7176" w14:textId="77777777" w:rsidTr="00555825">
        <w:trPr>
          <w:trHeight w:val="96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93892F5"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82</w:t>
            </w:r>
          </w:p>
        </w:tc>
        <w:tc>
          <w:tcPr>
            <w:tcW w:w="248" w:type="dxa"/>
            <w:tcBorders>
              <w:top w:val="nil"/>
              <w:left w:val="nil"/>
              <w:bottom w:val="single" w:sz="4" w:space="0" w:color="auto"/>
              <w:right w:val="single" w:sz="4" w:space="0" w:color="auto"/>
            </w:tcBorders>
            <w:shd w:val="clear" w:color="000000" w:fill="FFFFFF"/>
            <w:vAlign w:val="center"/>
            <w:hideMark/>
          </w:tcPr>
          <w:p w14:paraId="5A6A63B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de prevención del daño antijurídico </w:t>
            </w:r>
          </w:p>
        </w:tc>
        <w:tc>
          <w:tcPr>
            <w:tcW w:w="435" w:type="dxa"/>
            <w:tcBorders>
              <w:top w:val="nil"/>
              <w:left w:val="nil"/>
              <w:bottom w:val="single" w:sz="4" w:space="0" w:color="auto"/>
              <w:right w:val="single" w:sz="4" w:space="0" w:color="auto"/>
            </w:tcBorders>
            <w:shd w:val="clear" w:color="auto" w:fill="auto"/>
            <w:noWrap/>
            <w:vAlign w:val="center"/>
            <w:hideMark/>
          </w:tcPr>
          <w:p w14:paraId="3E7F815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0%</w:t>
            </w:r>
          </w:p>
        </w:tc>
        <w:tc>
          <w:tcPr>
            <w:tcW w:w="479"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C9128F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N/A</w:t>
            </w:r>
          </w:p>
        </w:tc>
        <w:tc>
          <w:tcPr>
            <w:tcW w:w="8935" w:type="dxa"/>
            <w:tcBorders>
              <w:top w:val="nil"/>
              <w:left w:val="nil"/>
              <w:bottom w:val="single" w:sz="4" w:space="0" w:color="auto"/>
              <w:right w:val="single" w:sz="4" w:space="0" w:color="auto"/>
            </w:tcBorders>
            <w:shd w:val="clear" w:color="auto" w:fill="auto"/>
            <w:vAlign w:val="center"/>
            <w:hideMark/>
          </w:tcPr>
          <w:p w14:paraId="27DC6C96"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No existe ninguna norma que taxativamente se indique que la secretaría jurídica deba tener un plan de prevención del daño antijurídico, igualmente quien da esta directriz es la Agencia Jurídica del estado y el municipio no está obligado a cumplir dichas directrices. </w:t>
            </w:r>
          </w:p>
        </w:tc>
      </w:tr>
      <w:tr w:rsidR="00EA4236" w:rsidRPr="00EA4236" w14:paraId="549B35A8"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4C9393D5"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10. MEJORA NORMATIVA</w:t>
            </w:r>
          </w:p>
        </w:tc>
      </w:tr>
      <w:tr w:rsidR="00555825" w:rsidRPr="00EA4236" w14:paraId="33073250" w14:textId="77777777" w:rsidTr="00555825">
        <w:trPr>
          <w:trHeight w:val="1150"/>
        </w:trPr>
        <w:tc>
          <w:tcPr>
            <w:tcW w:w="562" w:type="dxa"/>
            <w:tcBorders>
              <w:top w:val="nil"/>
              <w:left w:val="nil"/>
              <w:bottom w:val="nil"/>
              <w:right w:val="nil"/>
            </w:tcBorders>
            <w:shd w:val="clear" w:color="auto" w:fill="auto"/>
            <w:vAlign w:val="center"/>
            <w:hideMark/>
          </w:tcPr>
          <w:p w14:paraId="616661B8"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83</w:t>
            </w:r>
          </w:p>
        </w:tc>
        <w:tc>
          <w:tcPr>
            <w:tcW w:w="248" w:type="dxa"/>
            <w:tcBorders>
              <w:top w:val="single" w:sz="4" w:space="0" w:color="auto"/>
              <w:left w:val="single" w:sz="4" w:space="0" w:color="auto"/>
              <w:bottom w:val="nil"/>
              <w:right w:val="single" w:sz="4" w:space="0" w:color="auto"/>
            </w:tcBorders>
            <w:shd w:val="clear" w:color="auto" w:fill="auto"/>
            <w:vAlign w:val="center"/>
            <w:hideMark/>
          </w:tcPr>
          <w:p w14:paraId="2FBFBB1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Normograma de la entidad </w:t>
            </w:r>
          </w:p>
        </w:tc>
        <w:tc>
          <w:tcPr>
            <w:tcW w:w="435" w:type="dxa"/>
            <w:tcBorders>
              <w:top w:val="single" w:sz="4" w:space="0" w:color="auto"/>
              <w:left w:val="nil"/>
              <w:bottom w:val="nil"/>
              <w:right w:val="single" w:sz="4" w:space="0" w:color="auto"/>
            </w:tcBorders>
            <w:shd w:val="clear" w:color="auto" w:fill="auto"/>
            <w:vAlign w:val="center"/>
            <w:hideMark/>
          </w:tcPr>
          <w:p w14:paraId="6978523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single" w:sz="4" w:space="0" w:color="auto"/>
              <w:left w:val="nil"/>
              <w:bottom w:val="nil"/>
              <w:right w:val="single" w:sz="4" w:space="0" w:color="auto"/>
            </w:tcBorders>
            <w:shd w:val="clear" w:color="auto" w:fill="auto"/>
            <w:vAlign w:val="center"/>
            <w:hideMark/>
          </w:tcPr>
          <w:p w14:paraId="47F7F0E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single" w:sz="4" w:space="0" w:color="auto"/>
              <w:left w:val="nil"/>
              <w:bottom w:val="nil"/>
              <w:right w:val="single" w:sz="4" w:space="0" w:color="auto"/>
            </w:tcBorders>
            <w:shd w:val="clear" w:color="auto" w:fill="auto"/>
            <w:vAlign w:val="center"/>
            <w:hideMark/>
          </w:tcPr>
          <w:p w14:paraId="0DE1F31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single" w:sz="4" w:space="0" w:color="auto"/>
              <w:left w:val="nil"/>
              <w:bottom w:val="nil"/>
              <w:right w:val="single" w:sz="4" w:space="0" w:color="auto"/>
            </w:tcBorders>
            <w:shd w:val="clear" w:color="auto" w:fill="auto"/>
            <w:vAlign w:val="center"/>
            <w:hideMark/>
          </w:tcPr>
          <w:p w14:paraId="30366D2D"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Si se han adelantado diagnósticos o acciones para </w:t>
            </w:r>
            <w:proofErr w:type="gramStart"/>
            <w:r w:rsidRPr="00EA4236">
              <w:rPr>
                <w:rFonts w:ascii="Calibri" w:eastAsia="Times New Roman" w:hAnsi="Calibri" w:cs="Calibri"/>
                <w:color w:val="000000"/>
                <w:sz w:val="14"/>
                <w:szCs w:val="14"/>
                <w:lang w:eastAsia="es-CO"/>
              </w:rPr>
              <w:t>que  la</w:t>
            </w:r>
            <w:proofErr w:type="gramEnd"/>
            <w:r w:rsidRPr="00EA4236">
              <w:rPr>
                <w:rFonts w:ascii="Calibri" w:eastAsia="Times New Roman" w:hAnsi="Calibri" w:cs="Calibri"/>
                <w:color w:val="000000"/>
                <w:sz w:val="14"/>
                <w:szCs w:val="14"/>
                <w:lang w:eastAsia="es-CO"/>
              </w:rPr>
              <w:t xml:space="preserve"> normatividad de la entidad revista de  parámetros</w:t>
            </w:r>
            <w:r w:rsidRPr="00EA4236">
              <w:rPr>
                <w:rFonts w:ascii="Calibri" w:eastAsia="Times New Roman" w:hAnsi="Calibri" w:cs="Calibri"/>
                <w:color w:val="000000"/>
                <w:sz w:val="14"/>
                <w:szCs w:val="14"/>
                <w:lang w:eastAsia="es-CO"/>
              </w:rPr>
              <w:br/>
              <w:t>de calidad técnica y jurídica, deberán entregarse a la administración entrante.  https://manizales.gov.co/transparencia-y-acceso-informacion-publica/normatividad/normograma/</w:t>
            </w:r>
          </w:p>
        </w:tc>
      </w:tr>
      <w:tr w:rsidR="00EA4236" w:rsidRPr="00EA4236" w14:paraId="4EBACFEC"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3621EE2C"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11. SERVICIO AL CIUDADANO</w:t>
            </w:r>
          </w:p>
        </w:tc>
      </w:tr>
      <w:tr w:rsidR="00555825" w:rsidRPr="00EA4236" w14:paraId="360882FC" w14:textId="77777777" w:rsidTr="00555825">
        <w:trPr>
          <w:trHeight w:val="190"/>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6FC76494"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84</w:t>
            </w:r>
          </w:p>
        </w:tc>
        <w:tc>
          <w:tcPr>
            <w:tcW w:w="248" w:type="dxa"/>
            <w:tcBorders>
              <w:top w:val="single" w:sz="4" w:space="0" w:color="auto"/>
              <w:left w:val="nil"/>
              <w:bottom w:val="single" w:sz="4" w:space="0" w:color="auto"/>
              <w:right w:val="single" w:sz="4" w:space="0" w:color="auto"/>
            </w:tcBorders>
            <w:shd w:val="clear" w:color="000000" w:fill="FFFFFF"/>
            <w:vAlign w:val="center"/>
            <w:hideMark/>
          </w:tcPr>
          <w:p w14:paraId="4F6A656B"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proofErr w:type="spellStart"/>
            <w:r w:rsidRPr="00EA4236">
              <w:rPr>
                <w:rFonts w:ascii="Calibri" w:eastAsia="Times New Roman" w:hAnsi="Calibri" w:cs="Calibri"/>
                <w:color w:val="000000"/>
                <w:sz w:val="14"/>
                <w:szCs w:val="14"/>
                <w:lang w:eastAsia="es-CO"/>
              </w:rPr>
              <w:t>Poltica</w:t>
            </w:r>
            <w:proofErr w:type="spellEnd"/>
            <w:r w:rsidRPr="00EA4236">
              <w:rPr>
                <w:rFonts w:ascii="Calibri" w:eastAsia="Times New Roman" w:hAnsi="Calibri" w:cs="Calibri"/>
                <w:color w:val="000000"/>
                <w:sz w:val="14"/>
                <w:szCs w:val="14"/>
                <w:lang w:eastAsia="es-CO"/>
              </w:rPr>
              <w:t xml:space="preserve"> de Servicio al ciudadano</w:t>
            </w:r>
          </w:p>
        </w:tc>
        <w:tc>
          <w:tcPr>
            <w:tcW w:w="435" w:type="dxa"/>
            <w:tcBorders>
              <w:top w:val="nil"/>
              <w:left w:val="nil"/>
              <w:bottom w:val="single" w:sz="4" w:space="0" w:color="auto"/>
              <w:right w:val="single" w:sz="4" w:space="0" w:color="auto"/>
            </w:tcBorders>
            <w:shd w:val="clear" w:color="000000" w:fill="FFFFFF"/>
            <w:vAlign w:val="center"/>
            <w:hideMark/>
          </w:tcPr>
          <w:p w14:paraId="3FC1AA3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000000" w:fill="FFFFFF"/>
            <w:vAlign w:val="center"/>
            <w:hideMark/>
          </w:tcPr>
          <w:p w14:paraId="03AAD7F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nil"/>
              <w:left w:val="nil"/>
              <w:bottom w:val="single" w:sz="4" w:space="0" w:color="auto"/>
              <w:right w:val="single" w:sz="4" w:space="0" w:color="auto"/>
            </w:tcBorders>
            <w:shd w:val="clear" w:color="000000" w:fill="FFFFFF"/>
            <w:vAlign w:val="center"/>
            <w:hideMark/>
          </w:tcPr>
          <w:p w14:paraId="4C2CFBF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single" w:sz="4" w:space="0" w:color="auto"/>
              <w:left w:val="nil"/>
              <w:bottom w:val="single" w:sz="4" w:space="0" w:color="auto"/>
              <w:right w:val="single" w:sz="4" w:space="0" w:color="auto"/>
            </w:tcBorders>
            <w:shd w:val="clear" w:color="auto" w:fill="auto"/>
            <w:vAlign w:val="center"/>
            <w:hideMark/>
          </w:tcPr>
          <w:p w14:paraId="74CB4AFB"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ISOLUCIÓN</w:t>
            </w:r>
          </w:p>
        </w:tc>
      </w:tr>
      <w:tr w:rsidR="00555825" w:rsidRPr="00EA4236" w14:paraId="0FB908BB"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F95C480"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85</w:t>
            </w:r>
          </w:p>
        </w:tc>
        <w:tc>
          <w:tcPr>
            <w:tcW w:w="248" w:type="dxa"/>
            <w:tcBorders>
              <w:top w:val="nil"/>
              <w:left w:val="nil"/>
              <w:bottom w:val="single" w:sz="4" w:space="0" w:color="auto"/>
              <w:right w:val="single" w:sz="4" w:space="0" w:color="auto"/>
            </w:tcBorders>
            <w:shd w:val="clear" w:color="auto" w:fill="auto"/>
            <w:vAlign w:val="center"/>
            <w:hideMark/>
          </w:tcPr>
          <w:p w14:paraId="2FA0633A"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Estado de las </w:t>
            </w:r>
            <w:r w:rsidRPr="00EA4236">
              <w:rPr>
                <w:rFonts w:ascii="Calibri" w:eastAsia="Times New Roman" w:hAnsi="Calibri" w:cs="Calibri"/>
                <w:color w:val="000000"/>
                <w:sz w:val="14"/>
                <w:szCs w:val="14"/>
                <w:lang w:eastAsia="es-CO"/>
              </w:rPr>
              <w:lastRenderedPageBreak/>
              <w:t>PQRS de la entidad</w:t>
            </w:r>
          </w:p>
        </w:tc>
        <w:tc>
          <w:tcPr>
            <w:tcW w:w="435" w:type="dxa"/>
            <w:tcBorders>
              <w:top w:val="nil"/>
              <w:left w:val="nil"/>
              <w:bottom w:val="single" w:sz="4" w:space="0" w:color="auto"/>
              <w:right w:val="single" w:sz="4" w:space="0" w:color="auto"/>
            </w:tcBorders>
            <w:shd w:val="clear" w:color="auto" w:fill="auto"/>
            <w:vAlign w:val="center"/>
            <w:hideMark/>
          </w:tcPr>
          <w:p w14:paraId="370B844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lastRenderedPageBreak/>
              <w:t>100%</w:t>
            </w:r>
          </w:p>
        </w:tc>
        <w:tc>
          <w:tcPr>
            <w:tcW w:w="186" w:type="dxa"/>
            <w:tcBorders>
              <w:top w:val="nil"/>
              <w:left w:val="nil"/>
              <w:bottom w:val="single" w:sz="4" w:space="0" w:color="auto"/>
              <w:right w:val="single" w:sz="4" w:space="0" w:color="auto"/>
            </w:tcBorders>
            <w:shd w:val="clear" w:color="auto" w:fill="auto"/>
            <w:vAlign w:val="center"/>
            <w:hideMark/>
          </w:tcPr>
          <w:p w14:paraId="4FDF952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4F6ACE5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4F79D3A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Empalme/MIPG/INFORME PQRS - 2020 A AGOSTO DE 2023 - INFORME DE PQR SEGUNDO TRIMESTRE DE 2023</w:t>
            </w:r>
          </w:p>
        </w:tc>
      </w:tr>
      <w:tr w:rsidR="00555825" w:rsidRPr="00EA4236" w14:paraId="5C5E7F2D"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890B2B8"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86</w:t>
            </w:r>
          </w:p>
        </w:tc>
        <w:tc>
          <w:tcPr>
            <w:tcW w:w="248" w:type="dxa"/>
            <w:tcBorders>
              <w:top w:val="nil"/>
              <w:left w:val="nil"/>
              <w:bottom w:val="single" w:sz="4" w:space="0" w:color="auto"/>
              <w:right w:val="single" w:sz="4" w:space="0" w:color="auto"/>
            </w:tcBorders>
            <w:shd w:val="clear" w:color="auto" w:fill="auto"/>
            <w:vAlign w:val="center"/>
            <w:hideMark/>
          </w:tcPr>
          <w:p w14:paraId="72250CF0"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Carta de trato digno</w:t>
            </w:r>
          </w:p>
        </w:tc>
        <w:tc>
          <w:tcPr>
            <w:tcW w:w="435" w:type="dxa"/>
            <w:tcBorders>
              <w:top w:val="nil"/>
              <w:left w:val="nil"/>
              <w:bottom w:val="single" w:sz="4" w:space="0" w:color="auto"/>
              <w:right w:val="single" w:sz="4" w:space="0" w:color="auto"/>
            </w:tcBorders>
            <w:shd w:val="clear" w:color="auto" w:fill="auto"/>
            <w:vAlign w:val="center"/>
            <w:hideMark/>
          </w:tcPr>
          <w:p w14:paraId="126E5A1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2E81C97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441BAAA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746EDE99"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Empalme/MIPG/CARTA DE TRATO DIGNO A LA CIUDADANÍA - 2023</w:t>
            </w:r>
          </w:p>
        </w:tc>
      </w:tr>
      <w:tr w:rsidR="00555825" w:rsidRPr="00EA4236" w14:paraId="10F6920B"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041DB42"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87</w:t>
            </w:r>
          </w:p>
        </w:tc>
        <w:tc>
          <w:tcPr>
            <w:tcW w:w="248" w:type="dxa"/>
            <w:tcBorders>
              <w:top w:val="nil"/>
              <w:left w:val="nil"/>
              <w:bottom w:val="single" w:sz="4" w:space="0" w:color="auto"/>
              <w:right w:val="single" w:sz="4" w:space="0" w:color="auto"/>
            </w:tcBorders>
            <w:shd w:val="clear" w:color="auto" w:fill="auto"/>
            <w:vAlign w:val="center"/>
            <w:hideMark/>
          </w:tcPr>
          <w:p w14:paraId="69853AC1"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Protocolo de servicio al ciudadano</w:t>
            </w:r>
          </w:p>
        </w:tc>
        <w:tc>
          <w:tcPr>
            <w:tcW w:w="435" w:type="dxa"/>
            <w:tcBorders>
              <w:top w:val="nil"/>
              <w:left w:val="nil"/>
              <w:bottom w:val="single" w:sz="4" w:space="0" w:color="auto"/>
              <w:right w:val="single" w:sz="4" w:space="0" w:color="auto"/>
            </w:tcBorders>
            <w:shd w:val="clear" w:color="auto" w:fill="auto"/>
            <w:vAlign w:val="center"/>
            <w:hideMark/>
          </w:tcPr>
          <w:p w14:paraId="372BFEC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2DD97A5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0B3682D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45455C66"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Ruta: Empalme/MIPG/protocolo de servicio al ciudadano </w:t>
            </w:r>
            <w:proofErr w:type="spellStart"/>
            <w:r w:rsidRPr="00EA4236">
              <w:rPr>
                <w:rFonts w:ascii="Calibri" w:eastAsia="Times New Roman" w:hAnsi="Calibri" w:cs="Calibri"/>
                <w:color w:val="000000"/>
                <w:sz w:val="14"/>
                <w:szCs w:val="14"/>
                <w:lang w:eastAsia="es-CO"/>
              </w:rPr>
              <w:t>alcaldia</w:t>
            </w:r>
            <w:proofErr w:type="spellEnd"/>
            <w:r w:rsidRPr="00EA4236">
              <w:rPr>
                <w:rFonts w:ascii="Calibri" w:eastAsia="Times New Roman" w:hAnsi="Calibri" w:cs="Calibri"/>
                <w:color w:val="000000"/>
                <w:sz w:val="14"/>
                <w:szCs w:val="14"/>
                <w:lang w:eastAsia="es-CO"/>
              </w:rPr>
              <w:t xml:space="preserve"> de </w:t>
            </w:r>
            <w:proofErr w:type="spellStart"/>
            <w:r w:rsidRPr="00EA4236">
              <w:rPr>
                <w:rFonts w:ascii="Calibri" w:eastAsia="Times New Roman" w:hAnsi="Calibri" w:cs="Calibri"/>
                <w:color w:val="000000"/>
                <w:sz w:val="14"/>
                <w:szCs w:val="14"/>
                <w:lang w:eastAsia="es-CO"/>
              </w:rPr>
              <w:t>manizales</w:t>
            </w:r>
            <w:proofErr w:type="spellEnd"/>
          </w:p>
        </w:tc>
      </w:tr>
      <w:tr w:rsidR="00555825" w:rsidRPr="00EA4236" w14:paraId="4454EFF6" w14:textId="77777777" w:rsidTr="00555825">
        <w:trPr>
          <w:trHeight w:val="390"/>
        </w:trPr>
        <w:tc>
          <w:tcPr>
            <w:tcW w:w="562" w:type="dxa"/>
            <w:tcBorders>
              <w:top w:val="nil"/>
              <w:left w:val="single" w:sz="4" w:space="0" w:color="auto"/>
              <w:bottom w:val="nil"/>
              <w:right w:val="single" w:sz="4" w:space="0" w:color="auto"/>
            </w:tcBorders>
            <w:shd w:val="clear" w:color="auto" w:fill="auto"/>
            <w:vAlign w:val="center"/>
            <w:hideMark/>
          </w:tcPr>
          <w:p w14:paraId="5E4D736E"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88</w:t>
            </w:r>
          </w:p>
        </w:tc>
        <w:tc>
          <w:tcPr>
            <w:tcW w:w="248" w:type="dxa"/>
            <w:tcBorders>
              <w:top w:val="nil"/>
              <w:left w:val="nil"/>
              <w:bottom w:val="single" w:sz="4" w:space="0" w:color="auto"/>
              <w:right w:val="single" w:sz="4" w:space="0" w:color="auto"/>
            </w:tcBorders>
            <w:shd w:val="clear" w:color="auto" w:fill="auto"/>
            <w:vAlign w:val="center"/>
            <w:hideMark/>
          </w:tcPr>
          <w:p w14:paraId="5C522F15"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Caracterización de grupos de valor (usuarios o ciudadanos) y otros grupos de interés</w:t>
            </w:r>
          </w:p>
        </w:tc>
        <w:tc>
          <w:tcPr>
            <w:tcW w:w="435" w:type="dxa"/>
            <w:tcBorders>
              <w:top w:val="nil"/>
              <w:left w:val="nil"/>
              <w:bottom w:val="nil"/>
              <w:right w:val="single" w:sz="4" w:space="0" w:color="auto"/>
            </w:tcBorders>
            <w:shd w:val="clear" w:color="auto" w:fill="auto"/>
            <w:vAlign w:val="center"/>
            <w:hideMark/>
          </w:tcPr>
          <w:p w14:paraId="57E5169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nil"/>
              <w:right w:val="single" w:sz="4" w:space="0" w:color="auto"/>
            </w:tcBorders>
            <w:shd w:val="clear" w:color="auto" w:fill="auto"/>
            <w:vAlign w:val="center"/>
            <w:hideMark/>
          </w:tcPr>
          <w:p w14:paraId="0AA07028"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nil"/>
              <w:right w:val="single" w:sz="4" w:space="0" w:color="auto"/>
            </w:tcBorders>
            <w:shd w:val="clear" w:color="auto" w:fill="auto"/>
            <w:vAlign w:val="center"/>
            <w:hideMark/>
          </w:tcPr>
          <w:p w14:paraId="47FB651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nil"/>
              <w:right w:val="single" w:sz="4" w:space="0" w:color="auto"/>
            </w:tcBorders>
            <w:shd w:val="clear" w:color="auto" w:fill="auto"/>
            <w:vAlign w:val="center"/>
            <w:hideMark/>
          </w:tcPr>
          <w:p w14:paraId="12619319"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Empalme/MIPG/INFORME-CARACTERIZACION_DE CIUDADANOS - ALCALDIA DE MANIZALES</w:t>
            </w:r>
          </w:p>
        </w:tc>
      </w:tr>
      <w:tr w:rsidR="00EA4236" w:rsidRPr="00EA4236" w14:paraId="0A009E77"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09868DF5"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12. RACIONALIZACIÓN DE TRÁMITES</w:t>
            </w:r>
          </w:p>
        </w:tc>
      </w:tr>
      <w:tr w:rsidR="00555825" w:rsidRPr="00EA4236" w14:paraId="29D649CD" w14:textId="77777777" w:rsidTr="00555825">
        <w:trPr>
          <w:trHeight w:val="190"/>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54CBE005"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89</w:t>
            </w:r>
          </w:p>
        </w:tc>
        <w:tc>
          <w:tcPr>
            <w:tcW w:w="248" w:type="dxa"/>
            <w:tcBorders>
              <w:top w:val="single" w:sz="4" w:space="0" w:color="auto"/>
              <w:left w:val="nil"/>
              <w:bottom w:val="single" w:sz="4" w:space="0" w:color="auto"/>
              <w:right w:val="single" w:sz="4" w:space="0" w:color="auto"/>
            </w:tcBorders>
            <w:shd w:val="clear" w:color="000000" w:fill="FFFFFF"/>
            <w:vAlign w:val="center"/>
            <w:hideMark/>
          </w:tcPr>
          <w:p w14:paraId="2C5E00C6"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Contraseñas y usuarios del SUIT</w:t>
            </w:r>
          </w:p>
        </w:tc>
        <w:tc>
          <w:tcPr>
            <w:tcW w:w="435" w:type="dxa"/>
            <w:tcBorders>
              <w:top w:val="nil"/>
              <w:left w:val="nil"/>
              <w:bottom w:val="single" w:sz="4" w:space="0" w:color="auto"/>
              <w:right w:val="single" w:sz="4" w:space="0" w:color="auto"/>
            </w:tcBorders>
            <w:shd w:val="clear" w:color="000000" w:fill="FFFFFF"/>
            <w:vAlign w:val="center"/>
            <w:hideMark/>
          </w:tcPr>
          <w:p w14:paraId="2D50876B"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000000" w:fill="FFFFFF"/>
            <w:vAlign w:val="center"/>
            <w:hideMark/>
          </w:tcPr>
          <w:p w14:paraId="0567E56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000000" w:fill="FFFFFF"/>
            <w:vAlign w:val="center"/>
            <w:hideMark/>
          </w:tcPr>
          <w:p w14:paraId="7DD81F2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single" w:sz="4" w:space="0" w:color="auto"/>
              <w:left w:val="nil"/>
              <w:bottom w:val="single" w:sz="4" w:space="0" w:color="auto"/>
              <w:right w:val="single" w:sz="4" w:space="0" w:color="auto"/>
            </w:tcBorders>
            <w:shd w:val="clear" w:color="000000" w:fill="FFFFFF"/>
            <w:vAlign w:val="center"/>
            <w:hideMark/>
          </w:tcPr>
          <w:p w14:paraId="672FA4E8"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Deberán entregarse después de 31 de diciembre. </w:t>
            </w:r>
          </w:p>
        </w:tc>
      </w:tr>
      <w:tr w:rsidR="00555825" w:rsidRPr="00EA4236" w14:paraId="0FD34EA7" w14:textId="77777777" w:rsidTr="00555825">
        <w:trPr>
          <w:trHeight w:val="77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CD9F812"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90</w:t>
            </w:r>
          </w:p>
        </w:tc>
        <w:tc>
          <w:tcPr>
            <w:tcW w:w="248" w:type="dxa"/>
            <w:tcBorders>
              <w:top w:val="nil"/>
              <w:left w:val="nil"/>
              <w:bottom w:val="single" w:sz="4" w:space="0" w:color="auto"/>
              <w:right w:val="single" w:sz="4" w:space="0" w:color="auto"/>
            </w:tcBorders>
            <w:shd w:val="clear" w:color="auto" w:fill="auto"/>
            <w:vAlign w:val="center"/>
            <w:hideMark/>
          </w:tcPr>
          <w:p w14:paraId="710E7FA9"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Inventario de trámites</w:t>
            </w:r>
          </w:p>
        </w:tc>
        <w:tc>
          <w:tcPr>
            <w:tcW w:w="435" w:type="dxa"/>
            <w:tcBorders>
              <w:top w:val="nil"/>
              <w:left w:val="nil"/>
              <w:bottom w:val="single" w:sz="4" w:space="0" w:color="auto"/>
              <w:right w:val="single" w:sz="4" w:space="0" w:color="auto"/>
            </w:tcBorders>
            <w:shd w:val="clear" w:color="auto" w:fill="auto"/>
            <w:vAlign w:val="center"/>
            <w:hideMark/>
          </w:tcPr>
          <w:p w14:paraId="54446E4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60478B9B"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33C3B62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762F4E1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Empalme/MIPG/Servicios Administrativos/EVIDENCIAS ANEXO INFORME GESTION Y BALANCE PLAN ANTICORRUPCION/ESTRATEGIA RACIONALIZACION DE TRAMITES -PAAC 2022</w:t>
            </w:r>
          </w:p>
        </w:tc>
      </w:tr>
      <w:tr w:rsidR="00EA4236" w:rsidRPr="00EA4236" w14:paraId="325C9C0B"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387D1A09"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13. PARTICIPACIÓN CIUDADANA Y GESTIÓN PÚBLICA</w:t>
            </w:r>
          </w:p>
        </w:tc>
      </w:tr>
      <w:tr w:rsidR="00555825" w:rsidRPr="00EA4236" w14:paraId="2313C040" w14:textId="77777777" w:rsidTr="00555825">
        <w:trPr>
          <w:trHeight w:val="190"/>
        </w:trPr>
        <w:tc>
          <w:tcPr>
            <w:tcW w:w="56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5DB247E"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91</w:t>
            </w:r>
          </w:p>
        </w:tc>
        <w:tc>
          <w:tcPr>
            <w:tcW w:w="248" w:type="dxa"/>
            <w:tcBorders>
              <w:top w:val="single" w:sz="4" w:space="0" w:color="auto"/>
              <w:left w:val="nil"/>
              <w:bottom w:val="single" w:sz="4" w:space="0" w:color="auto"/>
              <w:right w:val="single" w:sz="4" w:space="0" w:color="auto"/>
            </w:tcBorders>
            <w:shd w:val="clear" w:color="000000" w:fill="FFFFFF"/>
            <w:vAlign w:val="center"/>
            <w:hideMark/>
          </w:tcPr>
          <w:p w14:paraId="6313CF16"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Contraseña de acceso al MURC</w:t>
            </w:r>
          </w:p>
        </w:tc>
        <w:tc>
          <w:tcPr>
            <w:tcW w:w="914" w:type="dxa"/>
            <w:gridSpan w:val="3"/>
            <w:tcBorders>
              <w:top w:val="single" w:sz="8" w:space="0" w:color="auto"/>
              <w:left w:val="nil"/>
              <w:bottom w:val="single" w:sz="4" w:space="0" w:color="auto"/>
              <w:right w:val="single" w:sz="4" w:space="0" w:color="000000"/>
            </w:tcBorders>
            <w:shd w:val="clear" w:color="000000" w:fill="FFFFFF"/>
            <w:vAlign w:val="center"/>
            <w:hideMark/>
          </w:tcPr>
          <w:p w14:paraId="09FC6C9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N/A</w:t>
            </w:r>
          </w:p>
        </w:tc>
        <w:tc>
          <w:tcPr>
            <w:tcW w:w="8935" w:type="dxa"/>
            <w:tcBorders>
              <w:top w:val="single" w:sz="4" w:space="0" w:color="auto"/>
              <w:left w:val="nil"/>
              <w:bottom w:val="single" w:sz="4" w:space="0" w:color="auto"/>
              <w:right w:val="single" w:sz="4" w:space="0" w:color="auto"/>
            </w:tcBorders>
            <w:shd w:val="clear" w:color="000000" w:fill="FFFFFF"/>
            <w:vAlign w:val="center"/>
            <w:hideMark/>
          </w:tcPr>
          <w:p w14:paraId="33DF92E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r>
      <w:tr w:rsidR="00555825" w:rsidRPr="00EA4236" w14:paraId="3BA60A43" w14:textId="77777777" w:rsidTr="00555825">
        <w:trPr>
          <w:trHeight w:val="190"/>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47C3154A"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92</w:t>
            </w:r>
          </w:p>
        </w:tc>
        <w:tc>
          <w:tcPr>
            <w:tcW w:w="248" w:type="dxa"/>
            <w:tcBorders>
              <w:top w:val="nil"/>
              <w:left w:val="nil"/>
              <w:bottom w:val="single" w:sz="4" w:space="0" w:color="auto"/>
              <w:right w:val="single" w:sz="4" w:space="0" w:color="auto"/>
            </w:tcBorders>
            <w:shd w:val="clear" w:color="000000" w:fill="FFFFFF"/>
            <w:vAlign w:val="center"/>
            <w:hideMark/>
          </w:tcPr>
          <w:p w14:paraId="2214A10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Informes de rendición de cuentas</w:t>
            </w:r>
          </w:p>
        </w:tc>
        <w:tc>
          <w:tcPr>
            <w:tcW w:w="435" w:type="dxa"/>
            <w:tcBorders>
              <w:top w:val="nil"/>
              <w:left w:val="nil"/>
              <w:bottom w:val="single" w:sz="4" w:space="0" w:color="auto"/>
              <w:right w:val="single" w:sz="4" w:space="0" w:color="auto"/>
            </w:tcBorders>
            <w:shd w:val="clear" w:color="000000" w:fill="FFFFFF"/>
            <w:vAlign w:val="center"/>
            <w:hideMark/>
          </w:tcPr>
          <w:p w14:paraId="0C719D8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000000" w:fill="FFFFFF"/>
            <w:vAlign w:val="center"/>
            <w:hideMark/>
          </w:tcPr>
          <w:p w14:paraId="7DB3EDD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000000" w:fill="FFFFFF"/>
            <w:vAlign w:val="center"/>
            <w:hideMark/>
          </w:tcPr>
          <w:p w14:paraId="7AB7859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000000" w:fill="FFFFFF"/>
            <w:vAlign w:val="center"/>
            <w:hideMark/>
          </w:tcPr>
          <w:p w14:paraId="6D8C550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r>
      <w:tr w:rsidR="00555825" w:rsidRPr="00EA4236" w14:paraId="12EF4B6D" w14:textId="77777777" w:rsidTr="00555825">
        <w:trPr>
          <w:trHeight w:val="200"/>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6BE492C4"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93</w:t>
            </w:r>
          </w:p>
        </w:tc>
        <w:tc>
          <w:tcPr>
            <w:tcW w:w="248" w:type="dxa"/>
            <w:tcBorders>
              <w:top w:val="nil"/>
              <w:left w:val="nil"/>
              <w:bottom w:val="single" w:sz="4" w:space="0" w:color="auto"/>
              <w:right w:val="single" w:sz="4" w:space="0" w:color="auto"/>
            </w:tcBorders>
            <w:shd w:val="clear" w:color="000000" w:fill="FFFFFF"/>
            <w:vAlign w:val="center"/>
            <w:hideMark/>
          </w:tcPr>
          <w:p w14:paraId="3ADF4EA8"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Procedimientos en temas de </w:t>
            </w:r>
            <w:proofErr w:type="spellStart"/>
            <w:r w:rsidRPr="00EA4236">
              <w:rPr>
                <w:rFonts w:ascii="Calibri" w:eastAsia="Times New Roman" w:hAnsi="Calibri" w:cs="Calibri"/>
                <w:color w:val="000000"/>
                <w:sz w:val="14"/>
                <w:szCs w:val="14"/>
                <w:lang w:eastAsia="es-CO"/>
              </w:rPr>
              <w:t>Rendicion</w:t>
            </w:r>
            <w:proofErr w:type="spellEnd"/>
            <w:r w:rsidRPr="00EA4236">
              <w:rPr>
                <w:rFonts w:ascii="Calibri" w:eastAsia="Times New Roman" w:hAnsi="Calibri" w:cs="Calibri"/>
                <w:color w:val="000000"/>
                <w:sz w:val="14"/>
                <w:szCs w:val="14"/>
                <w:lang w:eastAsia="es-CO"/>
              </w:rPr>
              <w:t xml:space="preserve"> de Cuentas</w:t>
            </w:r>
          </w:p>
        </w:tc>
        <w:tc>
          <w:tcPr>
            <w:tcW w:w="435" w:type="dxa"/>
            <w:tcBorders>
              <w:top w:val="nil"/>
              <w:left w:val="nil"/>
              <w:bottom w:val="single" w:sz="4" w:space="0" w:color="auto"/>
              <w:right w:val="single" w:sz="4" w:space="0" w:color="auto"/>
            </w:tcBorders>
            <w:shd w:val="clear" w:color="000000" w:fill="FFFFFF"/>
            <w:vAlign w:val="center"/>
            <w:hideMark/>
          </w:tcPr>
          <w:p w14:paraId="23D95AC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000000" w:fill="FFFFFF"/>
            <w:vAlign w:val="center"/>
            <w:hideMark/>
          </w:tcPr>
          <w:p w14:paraId="647C2C4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000000" w:fill="FFFFFF"/>
            <w:vAlign w:val="center"/>
            <w:hideMark/>
          </w:tcPr>
          <w:p w14:paraId="0ABC860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000000" w:fill="FFFFFF"/>
            <w:vAlign w:val="center"/>
            <w:hideMark/>
          </w:tcPr>
          <w:p w14:paraId="7D6E7E4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r>
      <w:tr w:rsidR="00EA4236" w:rsidRPr="00EA4236" w14:paraId="451B2592"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012D6227"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14. SEGUIMIENTO Y EVALUACIÓN DE DESEMPEÑO INSTITUCIONAL</w:t>
            </w:r>
          </w:p>
        </w:tc>
      </w:tr>
      <w:tr w:rsidR="00555825" w:rsidRPr="00EA4236" w14:paraId="1F567EC8" w14:textId="77777777" w:rsidTr="00555825">
        <w:trPr>
          <w:trHeight w:val="390"/>
        </w:trPr>
        <w:tc>
          <w:tcPr>
            <w:tcW w:w="56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D7D1CBF"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94</w:t>
            </w:r>
          </w:p>
        </w:tc>
        <w:tc>
          <w:tcPr>
            <w:tcW w:w="248" w:type="dxa"/>
            <w:tcBorders>
              <w:top w:val="single" w:sz="4" w:space="0" w:color="auto"/>
              <w:left w:val="nil"/>
              <w:bottom w:val="single" w:sz="4" w:space="0" w:color="auto"/>
              <w:right w:val="single" w:sz="4" w:space="0" w:color="auto"/>
            </w:tcBorders>
            <w:shd w:val="clear" w:color="000000" w:fill="FFFFFF"/>
            <w:vAlign w:val="center"/>
            <w:hideMark/>
          </w:tcPr>
          <w:p w14:paraId="03C48E01"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Herramientas o cuadros de control para realizar el seguimiento a </w:t>
            </w:r>
            <w:r w:rsidRPr="00EA4236">
              <w:rPr>
                <w:rFonts w:ascii="Calibri" w:eastAsia="Times New Roman" w:hAnsi="Calibri" w:cs="Calibri"/>
                <w:color w:val="000000"/>
                <w:sz w:val="14"/>
                <w:szCs w:val="14"/>
                <w:lang w:eastAsia="es-CO"/>
              </w:rPr>
              <w:lastRenderedPageBreak/>
              <w:t>los planes, programas y proyectos.</w:t>
            </w:r>
          </w:p>
        </w:tc>
        <w:tc>
          <w:tcPr>
            <w:tcW w:w="435" w:type="dxa"/>
            <w:tcBorders>
              <w:top w:val="single" w:sz="4" w:space="0" w:color="auto"/>
              <w:left w:val="nil"/>
              <w:bottom w:val="single" w:sz="4" w:space="0" w:color="auto"/>
              <w:right w:val="single" w:sz="4" w:space="0" w:color="auto"/>
            </w:tcBorders>
            <w:shd w:val="clear" w:color="000000" w:fill="FFFFFF"/>
            <w:vAlign w:val="center"/>
            <w:hideMark/>
          </w:tcPr>
          <w:p w14:paraId="26885BD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lastRenderedPageBreak/>
              <w:t>100%</w:t>
            </w:r>
          </w:p>
        </w:tc>
        <w:tc>
          <w:tcPr>
            <w:tcW w:w="186" w:type="dxa"/>
            <w:tcBorders>
              <w:top w:val="single" w:sz="4" w:space="0" w:color="auto"/>
              <w:left w:val="nil"/>
              <w:bottom w:val="single" w:sz="4" w:space="0" w:color="auto"/>
              <w:right w:val="single" w:sz="4" w:space="0" w:color="auto"/>
            </w:tcBorders>
            <w:shd w:val="clear" w:color="000000" w:fill="FFFFFF"/>
            <w:vAlign w:val="center"/>
            <w:hideMark/>
          </w:tcPr>
          <w:p w14:paraId="5837DF4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single" w:sz="4" w:space="0" w:color="auto"/>
              <w:left w:val="nil"/>
              <w:bottom w:val="single" w:sz="4" w:space="0" w:color="auto"/>
              <w:right w:val="single" w:sz="4" w:space="0" w:color="auto"/>
            </w:tcBorders>
            <w:shd w:val="clear" w:color="000000" w:fill="FFFFFF"/>
            <w:vAlign w:val="center"/>
            <w:hideMark/>
          </w:tcPr>
          <w:p w14:paraId="727EA6D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single" w:sz="4" w:space="0" w:color="auto"/>
              <w:left w:val="nil"/>
              <w:bottom w:val="single" w:sz="4" w:space="0" w:color="auto"/>
              <w:right w:val="single" w:sz="4" w:space="0" w:color="auto"/>
            </w:tcBorders>
            <w:shd w:val="clear" w:color="000000" w:fill="FFFFFF"/>
            <w:vAlign w:val="center"/>
            <w:hideMark/>
          </w:tcPr>
          <w:p w14:paraId="7FD4BCA8"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r>
      <w:tr w:rsidR="00EA4236" w:rsidRPr="00EA4236" w14:paraId="485C84C3"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544A7AF9"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15. TRANSPARENCIA, ACCESO A LA INFORMACIÓN PUBLICA Y LUCHA CONTRA LA CORRUPCIÓN</w:t>
            </w:r>
          </w:p>
        </w:tc>
      </w:tr>
      <w:tr w:rsidR="00555825" w:rsidRPr="00EA4236" w14:paraId="47CD27F4" w14:textId="77777777" w:rsidTr="00555825">
        <w:trPr>
          <w:trHeight w:val="247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5E12AB"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95</w:t>
            </w:r>
          </w:p>
        </w:tc>
        <w:tc>
          <w:tcPr>
            <w:tcW w:w="248" w:type="dxa"/>
            <w:tcBorders>
              <w:top w:val="single" w:sz="4" w:space="0" w:color="auto"/>
              <w:left w:val="nil"/>
              <w:bottom w:val="single" w:sz="4" w:space="0" w:color="auto"/>
              <w:right w:val="single" w:sz="4" w:space="0" w:color="auto"/>
            </w:tcBorders>
            <w:shd w:val="clear" w:color="auto" w:fill="auto"/>
            <w:vAlign w:val="center"/>
            <w:hideMark/>
          </w:tcPr>
          <w:p w14:paraId="53FEFE31"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Usuarios y claves de los sistemas de información (Páginas Web, redes sociales, entre otros)</w:t>
            </w:r>
          </w:p>
        </w:tc>
        <w:tc>
          <w:tcPr>
            <w:tcW w:w="435" w:type="dxa"/>
            <w:tcBorders>
              <w:top w:val="single" w:sz="4" w:space="0" w:color="auto"/>
              <w:left w:val="nil"/>
              <w:bottom w:val="single" w:sz="4" w:space="0" w:color="auto"/>
              <w:right w:val="single" w:sz="4" w:space="0" w:color="auto"/>
            </w:tcBorders>
            <w:shd w:val="clear" w:color="auto" w:fill="auto"/>
            <w:vAlign w:val="center"/>
            <w:hideMark/>
          </w:tcPr>
          <w:p w14:paraId="786A6FF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50%</w:t>
            </w:r>
          </w:p>
        </w:tc>
        <w:tc>
          <w:tcPr>
            <w:tcW w:w="186" w:type="dxa"/>
            <w:tcBorders>
              <w:top w:val="single" w:sz="4" w:space="0" w:color="auto"/>
              <w:left w:val="nil"/>
              <w:bottom w:val="single" w:sz="4" w:space="0" w:color="auto"/>
              <w:right w:val="single" w:sz="4" w:space="0" w:color="auto"/>
            </w:tcBorders>
            <w:shd w:val="clear" w:color="auto" w:fill="auto"/>
            <w:vAlign w:val="center"/>
            <w:hideMark/>
          </w:tcPr>
          <w:p w14:paraId="26576D71"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single" w:sz="4" w:space="0" w:color="auto"/>
              <w:left w:val="nil"/>
              <w:bottom w:val="single" w:sz="4" w:space="0" w:color="auto"/>
              <w:right w:val="single" w:sz="4" w:space="0" w:color="auto"/>
            </w:tcBorders>
            <w:shd w:val="clear" w:color="auto" w:fill="auto"/>
            <w:vAlign w:val="center"/>
            <w:hideMark/>
          </w:tcPr>
          <w:p w14:paraId="030E5FC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single" w:sz="4" w:space="0" w:color="auto"/>
              <w:left w:val="nil"/>
              <w:bottom w:val="single" w:sz="4" w:space="0" w:color="auto"/>
              <w:right w:val="single" w:sz="4" w:space="0" w:color="auto"/>
            </w:tcBorders>
            <w:shd w:val="clear" w:color="auto" w:fill="auto"/>
            <w:vAlign w:val="center"/>
            <w:hideMark/>
          </w:tcPr>
          <w:p w14:paraId="597DBD1F"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"La difusión en redes sociales de la Alcaldía de Manizales se hace a través de Twitter, Facebook, Instagram y YouTube. Además, cada secretaría cuenta con sus propias redes, plataformas que existen dependiendo del tipo de información y del público al que se dirigen. Las claves se </w:t>
            </w:r>
            <w:proofErr w:type="spellStart"/>
            <w:r w:rsidRPr="00EA4236">
              <w:rPr>
                <w:rFonts w:ascii="Calibri" w:eastAsia="Times New Roman" w:hAnsi="Calibri" w:cs="Calibri"/>
                <w:color w:val="000000"/>
                <w:sz w:val="14"/>
                <w:szCs w:val="14"/>
                <w:lang w:eastAsia="es-CO"/>
              </w:rPr>
              <w:t>comprtiran</w:t>
            </w:r>
            <w:proofErr w:type="spellEnd"/>
            <w:r w:rsidRPr="00EA4236">
              <w:rPr>
                <w:rFonts w:ascii="Calibri" w:eastAsia="Times New Roman" w:hAnsi="Calibri" w:cs="Calibri"/>
                <w:color w:val="000000"/>
                <w:sz w:val="14"/>
                <w:szCs w:val="14"/>
                <w:lang w:eastAsia="es-CO"/>
              </w:rPr>
              <w:t xml:space="preserve"> cuando se termine la </w:t>
            </w:r>
            <w:proofErr w:type="spellStart"/>
            <w:r w:rsidRPr="00EA4236">
              <w:rPr>
                <w:rFonts w:ascii="Calibri" w:eastAsia="Times New Roman" w:hAnsi="Calibri" w:cs="Calibri"/>
                <w:color w:val="000000"/>
                <w:sz w:val="14"/>
                <w:szCs w:val="14"/>
                <w:lang w:eastAsia="es-CO"/>
              </w:rPr>
              <w:t>administracion</w:t>
            </w:r>
            <w:proofErr w:type="spellEnd"/>
            <w:r w:rsidRPr="00EA4236">
              <w:rPr>
                <w:rFonts w:ascii="Calibri" w:eastAsia="Times New Roman" w:hAnsi="Calibri" w:cs="Calibri"/>
                <w:color w:val="000000"/>
                <w:sz w:val="14"/>
                <w:szCs w:val="14"/>
                <w:lang w:eastAsia="es-CO"/>
              </w:rPr>
              <w:t xml:space="preserve"> del </w:t>
            </w:r>
            <w:proofErr w:type="spellStart"/>
            <w:r w:rsidRPr="00EA4236">
              <w:rPr>
                <w:rFonts w:ascii="Calibri" w:eastAsia="Times New Roman" w:hAnsi="Calibri" w:cs="Calibri"/>
                <w:color w:val="000000"/>
                <w:sz w:val="14"/>
                <w:szCs w:val="14"/>
                <w:lang w:eastAsia="es-CO"/>
              </w:rPr>
              <w:t>madatario</w:t>
            </w:r>
            <w:proofErr w:type="spellEnd"/>
            <w:r w:rsidRPr="00EA4236">
              <w:rPr>
                <w:rFonts w:ascii="Calibri" w:eastAsia="Times New Roman" w:hAnsi="Calibri" w:cs="Calibri"/>
                <w:color w:val="000000"/>
                <w:sz w:val="14"/>
                <w:szCs w:val="14"/>
                <w:lang w:eastAsia="es-CO"/>
              </w:rPr>
              <w:t xml:space="preserve"> saliente. </w:t>
            </w:r>
            <w:r w:rsidRPr="00EA4236">
              <w:rPr>
                <w:rFonts w:ascii="Calibri" w:eastAsia="Times New Roman" w:hAnsi="Calibri" w:cs="Calibri"/>
                <w:color w:val="000000"/>
                <w:sz w:val="14"/>
                <w:szCs w:val="14"/>
                <w:lang w:eastAsia="es-CO"/>
              </w:rPr>
              <w:br/>
              <w:t xml:space="preserve">Twitter: @CiudadManizales </w:t>
            </w:r>
            <w:r w:rsidRPr="00EA4236">
              <w:rPr>
                <w:rFonts w:ascii="Calibri" w:eastAsia="Times New Roman" w:hAnsi="Calibri" w:cs="Calibri"/>
                <w:color w:val="000000"/>
                <w:sz w:val="14"/>
                <w:szCs w:val="14"/>
                <w:lang w:eastAsia="es-CO"/>
              </w:rPr>
              <w:br/>
              <w:t xml:space="preserve">Facebook: Alcaldía de Manizales - https://www.facebook.com/CiudadManizales?mibextid=ZbWKwL  </w:t>
            </w:r>
            <w:r w:rsidRPr="00EA4236">
              <w:rPr>
                <w:rFonts w:ascii="Calibri" w:eastAsia="Times New Roman" w:hAnsi="Calibri" w:cs="Calibri"/>
                <w:color w:val="000000"/>
                <w:sz w:val="14"/>
                <w:szCs w:val="14"/>
                <w:lang w:eastAsia="es-CO"/>
              </w:rPr>
              <w:br/>
              <w:t>Instagram: Alcaldía de Manizales - https://instagram.com/alcaldiademanizales?igshid=MzRlODBiNWFlZA== "</w:t>
            </w:r>
          </w:p>
        </w:tc>
      </w:tr>
      <w:tr w:rsidR="00555825" w:rsidRPr="00EA4236" w14:paraId="4B5A0B68" w14:textId="77777777" w:rsidTr="00555825">
        <w:trPr>
          <w:trHeight w:val="39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4829661"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96</w:t>
            </w:r>
          </w:p>
        </w:tc>
        <w:tc>
          <w:tcPr>
            <w:tcW w:w="248" w:type="dxa"/>
            <w:tcBorders>
              <w:top w:val="nil"/>
              <w:left w:val="nil"/>
              <w:bottom w:val="single" w:sz="4" w:space="0" w:color="auto"/>
              <w:right w:val="single" w:sz="4" w:space="0" w:color="auto"/>
            </w:tcBorders>
            <w:shd w:val="clear" w:color="auto" w:fill="auto"/>
            <w:vAlign w:val="center"/>
            <w:hideMark/>
          </w:tcPr>
          <w:p w14:paraId="40CFDFCE"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Esquema de publicaciones</w:t>
            </w:r>
          </w:p>
        </w:tc>
        <w:tc>
          <w:tcPr>
            <w:tcW w:w="435" w:type="dxa"/>
            <w:tcBorders>
              <w:top w:val="nil"/>
              <w:left w:val="nil"/>
              <w:bottom w:val="single" w:sz="4" w:space="0" w:color="auto"/>
              <w:right w:val="single" w:sz="4" w:space="0" w:color="auto"/>
            </w:tcBorders>
            <w:shd w:val="clear" w:color="auto" w:fill="auto"/>
            <w:vAlign w:val="center"/>
            <w:hideMark/>
          </w:tcPr>
          <w:p w14:paraId="01C9B02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80%</w:t>
            </w:r>
          </w:p>
        </w:tc>
        <w:tc>
          <w:tcPr>
            <w:tcW w:w="186" w:type="dxa"/>
            <w:tcBorders>
              <w:top w:val="nil"/>
              <w:left w:val="nil"/>
              <w:bottom w:val="single" w:sz="4" w:space="0" w:color="auto"/>
              <w:right w:val="single" w:sz="4" w:space="0" w:color="auto"/>
            </w:tcBorders>
            <w:shd w:val="clear" w:color="auto" w:fill="auto"/>
            <w:vAlign w:val="center"/>
            <w:hideMark/>
          </w:tcPr>
          <w:p w14:paraId="3177017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3D7EED8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000000" w:fill="FFFFFF"/>
            <w:vAlign w:val="center"/>
            <w:hideMark/>
          </w:tcPr>
          <w:p w14:paraId="496BE5C1"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Se tiene procedimiento en </w:t>
            </w:r>
            <w:proofErr w:type="spellStart"/>
            <w:r w:rsidRPr="00EA4236">
              <w:rPr>
                <w:rFonts w:ascii="Calibri" w:eastAsia="Times New Roman" w:hAnsi="Calibri" w:cs="Calibri"/>
                <w:color w:val="000000"/>
                <w:sz w:val="14"/>
                <w:szCs w:val="14"/>
                <w:lang w:eastAsia="es-CO"/>
              </w:rPr>
              <w:t>Isolución</w:t>
            </w:r>
            <w:proofErr w:type="spellEnd"/>
            <w:r w:rsidRPr="00EA4236">
              <w:rPr>
                <w:rFonts w:ascii="Calibri" w:eastAsia="Times New Roman" w:hAnsi="Calibri" w:cs="Calibri"/>
                <w:color w:val="000000"/>
                <w:sz w:val="14"/>
                <w:szCs w:val="14"/>
                <w:lang w:eastAsia="es-CO"/>
              </w:rPr>
              <w:t xml:space="preserve"> y el protocolo esta para publicar en la web</w:t>
            </w:r>
          </w:p>
        </w:tc>
      </w:tr>
      <w:tr w:rsidR="00EA4236" w:rsidRPr="00EA4236" w14:paraId="07EC829B"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58747D01"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16. ADMINISTRACIÓN DE ARCHIVOS</w:t>
            </w:r>
          </w:p>
        </w:tc>
      </w:tr>
      <w:tr w:rsidR="00555825" w:rsidRPr="00EA4236" w14:paraId="488DD79A" w14:textId="77777777" w:rsidTr="00555825">
        <w:trPr>
          <w:trHeight w:val="57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5B35B9"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97</w:t>
            </w:r>
          </w:p>
        </w:tc>
        <w:tc>
          <w:tcPr>
            <w:tcW w:w="248" w:type="dxa"/>
            <w:tcBorders>
              <w:top w:val="single" w:sz="4" w:space="0" w:color="auto"/>
              <w:left w:val="nil"/>
              <w:bottom w:val="single" w:sz="4" w:space="0" w:color="auto"/>
              <w:right w:val="single" w:sz="4" w:space="0" w:color="auto"/>
            </w:tcBorders>
            <w:shd w:val="clear" w:color="auto" w:fill="auto"/>
            <w:vAlign w:val="center"/>
            <w:hideMark/>
          </w:tcPr>
          <w:p w14:paraId="2128C3A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Diagnostico integral de archivos</w:t>
            </w:r>
          </w:p>
        </w:tc>
        <w:tc>
          <w:tcPr>
            <w:tcW w:w="435" w:type="dxa"/>
            <w:tcBorders>
              <w:top w:val="single" w:sz="4" w:space="0" w:color="auto"/>
              <w:left w:val="nil"/>
              <w:bottom w:val="single" w:sz="4" w:space="0" w:color="auto"/>
              <w:right w:val="single" w:sz="4" w:space="0" w:color="auto"/>
            </w:tcBorders>
            <w:shd w:val="clear" w:color="auto" w:fill="auto"/>
            <w:vAlign w:val="center"/>
            <w:hideMark/>
          </w:tcPr>
          <w:p w14:paraId="33E61E5B"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single" w:sz="4" w:space="0" w:color="auto"/>
              <w:left w:val="nil"/>
              <w:bottom w:val="single" w:sz="4" w:space="0" w:color="auto"/>
              <w:right w:val="single" w:sz="4" w:space="0" w:color="auto"/>
            </w:tcBorders>
            <w:shd w:val="clear" w:color="auto" w:fill="auto"/>
            <w:vAlign w:val="center"/>
            <w:hideMark/>
          </w:tcPr>
          <w:p w14:paraId="1E27503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single" w:sz="4" w:space="0" w:color="auto"/>
              <w:left w:val="nil"/>
              <w:bottom w:val="single" w:sz="4" w:space="0" w:color="auto"/>
              <w:right w:val="single" w:sz="4" w:space="0" w:color="auto"/>
            </w:tcBorders>
            <w:shd w:val="clear" w:color="auto" w:fill="auto"/>
            <w:vAlign w:val="center"/>
            <w:hideMark/>
          </w:tcPr>
          <w:p w14:paraId="653E236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single" w:sz="4" w:space="0" w:color="auto"/>
              <w:left w:val="nil"/>
              <w:bottom w:val="single" w:sz="4" w:space="0" w:color="auto"/>
              <w:right w:val="single" w:sz="4" w:space="0" w:color="auto"/>
            </w:tcBorders>
            <w:shd w:val="clear" w:color="auto" w:fill="auto"/>
            <w:vAlign w:val="center"/>
            <w:hideMark/>
          </w:tcPr>
          <w:p w14:paraId="1BE202B0"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Empalme/MIPG/Servicios Administrativos/Evidencias componente administración de archivos y gestión documental /Diagnóstico integral de archivos</w:t>
            </w:r>
          </w:p>
        </w:tc>
      </w:tr>
      <w:tr w:rsidR="00555825" w:rsidRPr="00EA4236" w14:paraId="1F499AA5"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4951B98"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98</w:t>
            </w:r>
          </w:p>
        </w:tc>
        <w:tc>
          <w:tcPr>
            <w:tcW w:w="248" w:type="dxa"/>
            <w:tcBorders>
              <w:top w:val="nil"/>
              <w:left w:val="nil"/>
              <w:bottom w:val="single" w:sz="4" w:space="0" w:color="auto"/>
              <w:right w:val="single" w:sz="4" w:space="0" w:color="auto"/>
            </w:tcBorders>
            <w:shd w:val="clear" w:color="auto" w:fill="auto"/>
            <w:vAlign w:val="center"/>
            <w:hideMark/>
          </w:tcPr>
          <w:p w14:paraId="6750583A"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Inventarios documentales</w:t>
            </w:r>
          </w:p>
        </w:tc>
        <w:tc>
          <w:tcPr>
            <w:tcW w:w="435" w:type="dxa"/>
            <w:tcBorders>
              <w:top w:val="nil"/>
              <w:left w:val="nil"/>
              <w:bottom w:val="single" w:sz="4" w:space="0" w:color="auto"/>
              <w:right w:val="single" w:sz="4" w:space="0" w:color="auto"/>
            </w:tcBorders>
            <w:shd w:val="clear" w:color="auto" w:fill="auto"/>
            <w:vAlign w:val="center"/>
            <w:hideMark/>
          </w:tcPr>
          <w:p w14:paraId="1055AA4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4171126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29DC836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0BAA4C9B"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Empalme/MIPG/Servicios Administrativos/Evidencias componente administración de archivos y gestión documental /Inventarios documentales</w:t>
            </w:r>
          </w:p>
        </w:tc>
      </w:tr>
      <w:tr w:rsidR="00555825" w:rsidRPr="00EA4236" w14:paraId="2AC47D98"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5BE7897"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99</w:t>
            </w:r>
          </w:p>
        </w:tc>
        <w:tc>
          <w:tcPr>
            <w:tcW w:w="248" w:type="dxa"/>
            <w:tcBorders>
              <w:top w:val="nil"/>
              <w:left w:val="nil"/>
              <w:bottom w:val="single" w:sz="4" w:space="0" w:color="auto"/>
              <w:right w:val="single" w:sz="4" w:space="0" w:color="auto"/>
            </w:tcBorders>
            <w:shd w:val="clear" w:color="auto" w:fill="auto"/>
            <w:vAlign w:val="center"/>
            <w:hideMark/>
          </w:tcPr>
          <w:p w14:paraId="57253217"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Cuadro de Clasificación Documental</w:t>
            </w:r>
          </w:p>
        </w:tc>
        <w:tc>
          <w:tcPr>
            <w:tcW w:w="435" w:type="dxa"/>
            <w:tcBorders>
              <w:top w:val="nil"/>
              <w:left w:val="nil"/>
              <w:bottom w:val="single" w:sz="4" w:space="0" w:color="auto"/>
              <w:right w:val="single" w:sz="4" w:space="0" w:color="auto"/>
            </w:tcBorders>
            <w:shd w:val="clear" w:color="auto" w:fill="auto"/>
            <w:vAlign w:val="center"/>
            <w:hideMark/>
          </w:tcPr>
          <w:p w14:paraId="48FF722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0ACAF4D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271EEE0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689EAFA0"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Empalme/MIPG/Servicios Administrativos/Evidencias componente administración de archivos y gestión documental /Cuadro de Clasificación Documental</w:t>
            </w:r>
          </w:p>
        </w:tc>
      </w:tr>
      <w:tr w:rsidR="00555825" w:rsidRPr="00EA4236" w14:paraId="7D174155"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F12FC58"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100</w:t>
            </w:r>
          </w:p>
        </w:tc>
        <w:tc>
          <w:tcPr>
            <w:tcW w:w="248" w:type="dxa"/>
            <w:tcBorders>
              <w:top w:val="nil"/>
              <w:left w:val="nil"/>
              <w:bottom w:val="single" w:sz="4" w:space="0" w:color="auto"/>
              <w:right w:val="single" w:sz="4" w:space="0" w:color="auto"/>
            </w:tcBorders>
            <w:shd w:val="clear" w:color="auto" w:fill="auto"/>
            <w:vAlign w:val="center"/>
            <w:hideMark/>
          </w:tcPr>
          <w:p w14:paraId="2667AACA"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Tablas de Valoración Documental</w:t>
            </w:r>
          </w:p>
        </w:tc>
        <w:tc>
          <w:tcPr>
            <w:tcW w:w="435" w:type="dxa"/>
            <w:tcBorders>
              <w:top w:val="nil"/>
              <w:left w:val="nil"/>
              <w:bottom w:val="single" w:sz="4" w:space="0" w:color="auto"/>
              <w:right w:val="single" w:sz="4" w:space="0" w:color="auto"/>
            </w:tcBorders>
            <w:shd w:val="clear" w:color="auto" w:fill="auto"/>
            <w:vAlign w:val="center"/>
            <w:hideMark/>
          </w:tcPr>
          <w:p w14:paraId="720FD3A8"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6437D0C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4C51997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717A54E1"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Empalme/MIPG/Servicios Administrativos/Evidencias componente administración de archivos y gestión documental /Tablas de Valoración Documental</w:t>
            </w:r>
          </w:p>
        </w:tc>
      </w:tr>
      <w:tr w:rsidR="00555825" w:rsidRPr="00EA4236" w14:paraId="21408D65"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03254FE"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101</w:t>
            </w:r>
          </w:p>
        </w:tc>
        <w:tc>
          <w:tcPr>
            <w:tcW w:w="248" w:type="dxa"/>
            <w:tcBorders>
              <w:top w:val="nil"/>
              <w:left w:val="nil"/>
              <w:bottom w:val="single" w:sz="4" w:space="0" w:color="auto"/>
              <w:right w:val="single" w:sz="4" w:space="0" w:color="auto"/>
            </w:tcBorders>
            <w:shd w:val="clear" w:color="auto" w:fill="auto"/>
            <w:vAlign w:val="center"/>
            <w:hideMark/>
          </w:tcPr>
          <w:p w14:paraId="25F3322C"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Documentos y archivos de derechos humanos</w:t>
            </w:r>
          </w:p>
        </w:tc>
        <w:tc>
          <w:tcPr>
            <w:tcW w:w="435" w:type="dxa"/>
            <w:tcBorders>
              <w:top w:val="nil"/>
              <w:left w:val="nil"/>
              <w:bottom w:val="single" w:sz="4" w:space="0" w:color="auto"/>
              <w:right w:val="single" w:sz="4" w:space="0" w:color="auto"/>
            </w:tcBorders>
            <w:shd w:val="clear" w:color="auto" w:fill="auto"/>
            <w:vAlign w:val="center"/>
            <w:hideMark/>
          </w:tcPr>
          <w:p w14:paraId="7DD887A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76D9907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13894F3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bottom"/>
            <w:hideMark/>
          </w:tcPr>
          <w:p w14:paraId="15B0232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Empalme/MIPG/Servicios Administrativos/Evidencias componente administración de archivos y gestión documental /Documentos y archivos de derechos humanos</w:t>
            </w:r>
          </w:p>
        </w:tc>
      </w:tr>
      <w:tr w:rsidR="00555825" w:rsidRPr="00EA4236" w14:paraId="323C92F5"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47D1E74"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102</w:t>
            </w:r>
          </w:p>
        </w:tc>
        <w:tc>
          <w:tcPr>
            <w:tcW w:w="248" w:type="dxa"/>
            <w:tcBorders>
              <w:top w:val="nil"/>
              <w:left w:val="nil"/>
              <w:bottom w:val="single" w:sz="4" w:space="0" w:color="auto"/>
              <w:right w:val="single" w:sz="4" w:space="0" w:color="auto"/>
            </w:tcBorders>
            <w:shd w:val="clear" w:color="auto" w:fill="auto"/>
            <w:vAlign w:val="center"/>
            <w:hideMark/>
          </w:tcPr>
          <w:p w14:paraId="0F061BEA"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Plan Institucional de Archivos de la Entidad </w:t>
            </w:r>
            <w:r w:rsidRPr="00EA4236">
              <w:rPr>
                <w:rFonts w:ascii="Calibri" w:eastAsia="Times New Roman" w:hAnsi="Calibri" w:cs="Calibri"/>
                <w:color w:val="000000"/>
                <w:sz w:val="14"/>
                <w:szCs w:val="14"/>
                <w:lang w:eastAsia="es-CO"/>
              </w:rPr>
              <w:softHyphen/>
              <w:t>PINAR</w:t>
            </w:r>
          </w:p>
        </w:tc>
        <w:tc>
          <w:tcPr>
            <w:tcW w:w="435" w:type="dxa"/>
            <w:tcBorders>
              <w:top w:val="nil"/>
              <w:left w:val="nil"/>
              <w:bottom w:val="single" w:sz="4" w:space="0" w:color="auto"/>
              <w:right w:val="single" w:sz="4" w:space="0" w:color="auto"/>
            </w:tcBorders>
            <w:shd w:val="clear" w:color="auto" w:fill="auto"/>
            <w:vAlign w:val="center"/>
            <w:hideMark/>
          </w:tcPr>
          <w:p w14:paraId="7869965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05B908C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26939D15"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07FDE4BB"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Ruta: Empalme/MIPG/Servicios Administrativos/Evidencias componente administración de archivos y gestión documental /Plan Institucional de Archivos de la Entidad </w:t>
            </w:r>
            <w:r w:rsidRPr="00EA4236">
              <w:rPr>
                <w:rFonts w:ascii="Calibri" w:eastAsia="Times New Roman" w:hAnsi="Calibri" w:cs="Calibri"/>
                <w:color w:val="000000"/>
                <w:sz w:val="14"/>
                <w:szCs w:val="14"/>
                <w:lang w:eastAsia="es-CO"/>
              </w:rPr>
              <w:softHyphen/>
              <w:t>PINAR</w:t>
            </w:r>
          </w:p>
        </w:tc>
      </w:tr>
      <w:tr w:rsidR="00555825" w:rsidRPr="00EA4236" w14:paraId="60932A54"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8DE7D3F"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103</w:t>
            </w:r>
          </w:p>
        </w:tc>
        <w:tc>
          <w:tcPr>
            <w:tcW w:w="248" w:type="dxa"/>
            <w:tcBorders>
              <w:top w:val="nil"/>
              <w:left w:val="nil"/>
              <w:bottom w:val="single" w:sz="4" w:space="0" w:color="auto"/>
              <w:right w:val="single" w:sz="4" w:space="0" w:color="auto"/>
            </w:tcBorders>
            <w:shd w:val="clear" w:color="auto" w:fill="auto"/>
            <w:vAlign w:val="center"/>
            <w:hideMark/>
          </w:tcPr>
          <w:p w14:paraId="6A77B539"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Programa de Gestión Documental- PGD.</w:t>
            </w:r>
          </w:p>
        </w:tc>
        <w:tc>
          <w:tcPr>
            <w:tcW w:w="435" w:type="dxa"/>
            <w:tcBorders>
              <w:top w:val="nil"/>
              <w:left w:val="nil"/>
              <w:bottom w:val="single" w:sz="4" w:space="0" w:color="auto"/>
              <w:right w:val="single" w:sz="4" w:space="0" w:color="auto"/>
            </w:tcBorders>
            <w:shd w:val="clear" w:color="auto" w:fill="auto"/>
            <w:vAlign w:val="center"/>
            <w:hideMark/>
          </w:tcPr>
          <w:p w14:paraId="0D7035A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24C741B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0B31524B"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7E2EB2ED"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Empalme/MIPG/Servicios Administrativos/Evidencias componente administración de archivos y gestión documental /Programa de Gestión Documental</w:t>
            </w:r>
          </w:p>
        </w:tc>
      </w:tr>
      <w:tr w:rsidR="00555825" w:rsidRPr="00EA4236" w14:paraId="18BA500E"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8CBB8A7"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lastRenderedPageBreak/>
              <w:t>104</w:t>
            </w:r>
          </w:p>
        </w:tc>
        <w:tc>
          <w:tcPr>
            <w:tcW w:w="248" w:type="dxa"/>
            <w:tcBorders>
              <w:top w:val="nil"/>
              <w:left w:val="nil"/>
              <w:bottom w:val="single" w:sz="4" w:space="0" w:color="auto"/>
              <w:right w:val="single" w:sz="4" w:space="0" w:color="auto"/>
            </w:tcBorders>
            <w:shd w:val="clear" w:color="auto" w:fill="auto"/>
            <w:vAlign w:val="center"/>
            <w:hideMark/>
          </w:tcPr>
          <w:p w14:paraId="0A7793DF"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Tablas de retención documental - TRD</w:t>
            </w:r>
          </w:p>
        </w:tc>
        <w:tc>
          <w:tcPr>
            <w:tcW w:w="435" w:type="dxa"/>
            <w:tcBorders>
              <w:top w:val="nil"/>
              <w:left w:val="nil"/>
              <w:bottom w:val="single" w:sz="4" w:space="0" w:color="auto"/>
              <w:right w:val="single" w:sz="4" w:space="0" w:color="auto"/>
            </w:tcBorders>
            <w:shd w:val="clear" w:color="auto" w:fill="auto"/>
            <w:vAlign w:val="center"/>
            <w:hideMark/>
          </w:tcPr>
          <w:p w14:paraId="2870842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7F8A2068"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710A32F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2F52DB78"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Empalme/MIPG/Servicios Administrativos/Evidencias componente administración de archivos y gestión documental /Tablas de retención documental</w:t>
            </w:r>
          </w:p>
        </w:tc>
      </w:tr>
      <w:tr w:rsidR="00555825" w:rsidRPr="00EA4236" w14:paraId="2416B02C" w14:textId="77777777" w:rsidTr="00555825">
        <w:trPr>
          <w:trHeight w:val="76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E9DEB2C"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105</w:t>
            </w:r>
          </w:p>
        </w:tc>
        <w:tc>
          <w:tcPr>
            <w:tcW w:w="248" w:type="dxa"/>
            <w:tcBorders>
              <w:top w:val="nil"/>
              <w:left w:val="nil"/>
              <w:bottom w:val="single" w:sz="4" w:space="0" w:color="auto"/>
              <w:right w:val="single" w:sz="4" w:space="0" w:color="auto"/>
            </w:tcBorders>
            <w:shd w:val="clear" w:color="auto" w:fill="auto"/>
            <w:vAlign w:val="center"/>
            <w:hideMark/>
          </w:tcPr>
          <w:p w14:paraId="4B53D8C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de Conservación Documental</w:t>
            </w:r>
          </w:p>
        </w:tc>
        <w:tc>
          <w:tcPr>
            <w:tcW w:w="435" w:type="dxa"/>
            <w:tcBorders>
              <w:top w:val="nil"/>
              <w:left w:val="nil"/>
              <w:bottom w:val="single" w:sz="4" w:space="0" w:color="auto"/>
              <w:right w:val="single" w:sz="4" w:space="0" w:color="auto"/>
            </w:tcBorders>
            <w:shd w:val="clear" w:color="auto" w:fill="auto"/>
            <w:vAlign w:val="center"/>
            <w:hideMark/>
          </w:tcPr>
          <w:p w14:paraId="6AAFB29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716421F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29775D3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633FDD39"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Empalme/MIPG/Servicios Administrativos/Evidencias componente administración de archivos y gestión documental /9-105 y 106 SISTEMA INTEGRADO DE CONSERVACIÓN - PLAN DE PRESERVACIÓN Y CONSERVACIÓN DIGITAL</w:t>
            </w:r>
          </w:p>
        </w:tc>
      </w:tr>
      <w:tr w:rsidR="00555825" w:rsidRPr="00EA4236" w14:paraId="447F4233" w14:textId="77777777" w:rsidTr="00555825">
        <w:trPr>
          <w:trHeight w:val="77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5714102"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106</w:t>
            </w:r>
          </w:p>
        </w:tc>
        <w:tc>
          <w:tcPr>
            <w:tcW w:w="248" w:type="dxa"/>
            <w:tcBorders>
              <w:top w:val="nil"/>
              <w:left w:val="nil"/>
              <w:bottom w:val="single" w:sz="4" w:space="0" w:color="auto"/>
              <w:right w:val="single" w:sz="4" w:space="0" w:color="auto"/>
            </w:tcBorders>
            <w:shd w:val="clear" w:color="auto" w:fill="auto"/>
            <w:vAlign w:val="center"/>
            <w:hideMark/>
          </w:tcPr>
          <w:p w14:paraId="34D7A5F8"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de Preservación Digital</w:t>
            </w:r>
          </w:p>
        </w:tc>
        <w:tc>
          <w:tcPr>
            <w:tcW w:w="435" w:type="dxa"/>
            <w:tcBorders>
              <w:top w:val="nil"/>
              <w:left w:val="nil"/>
              <w:bottom w:val="single" w:sz="4" w:space="0" w:color="auto"/>
              <w:right w:val="single" w:sz="4" w:space="0" w:color="auto"/>
            </w:tcBorders>
            <w:shd w:val="clear" w:color="auto" w:fill="auto"/>
            <w:vAlign w:val="center"/>
            <w:hideMark/>
          </w:tcPr>
          <w:p w14:paraId="5006F66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3628C3E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54F0955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2C9E0053"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Empalme/MIPG/Servicios Administrativos/Evidencias componente administración de archivos y gestión documental /9-105 y 106 SISTEMA INTEGRADO DE CONSERVACIÓN - PLAN DE PRESERVACIÓN Y CONSERVACIÓN DIGITAL</w:t>
            </w:r>
          </w:p>
        </w:tc>
      </w:tr>
      <w:tr w:rsidR="00EA4236" w:rsidRPr="00EA4236" w14:paraId="754D26AC"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611B7465"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17. INFORMACIÓN ESTADÍSTICA</w:t>
            </w:r>
          </w:p>
        </w:tc>
      </w:tr>
      <w:tr w:rsidR="00555825" w:rsidRPr="00EA4236" w14:paraId="5D533454" w14:textId="77777777" w:rsidTr="00555825">
        <w:trPr>
          <w:trHeight w:val="380"/>
        </w:trPr>
        <w:tc>
          <w:tcPr>
            <w:tcW w:w="56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D1887A"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107</w:t>
            </w:r>
          </w:p>
        </w:tc>
        <w:tc>
          <w:tcPr>
            <w:tcW w:w="248" w:type="dxa"/>
            <w:tcBorders>
              <w:top w:val="single" w:sz="4" w:space="0" w:color="auto"/>
              <w:left w:val="nil"/>
              <w:bottom w:val="nil"/>
              <w:right w:val="single" w:sz="4" w:space="0" w:color="auto"/>
            </w:tcBorders>
            <w:shd w:val="clear" w:color="000000" w:fill="FFFFFF"/>
            <w:vAlign w:val="center"/>
            <w:hideMark/>
          </w:tcPr>
          <w:p w14:paraId="206D6AB1"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Inventario de información estadística estratégica en las actividades de gestión. </w:t>
            </w:r>
          </w:p>
        </w:tc>
        <w:tc>
          <w:tcPr>
            <w:tcW w:w="435" w:type="dxa"/>
            <w:tcBorders>
              <w:top w:val="single" w:sz="4" w:space="0" w:color="auto"/>
              <w:left w:val="nil"/>
              <w:bottom w:val="single" w:sz="4" w:space="0" w:color="auto"/>
              <w:right w:val="single" w:sz="4" w:space="0" w:color="auto"/>
            </w:tcBorders>
            <w:shd w:val="clear" w:color="000000" w:fill="FFFFFF"/>
            <w:vAlign w:val="center"/>
            <w:hideMark/>
          </w:tcPr>
          <w:p w14:paraId="20A2CEE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single" w:sz="4" w:space="0" w:color="auto"/>
              <w:left w:val="nil"/>
              <w:bottom w:val="single" w:sz="4" w:space="0" w:color="auto"/>
              <w:right w:val="single" w:sz="4" w:space="0" w:color="auto"/>
            </w:tcBorders>
            <w:shd w:val="clear" w:color="000000" w:fill="FFFFFF"/>
            <w:vAlign w:val="center"/>
            <w:hideMark/>
          </w:tcPr>
          <w:p w14:paraId="20E791F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single" w:sz="4" w:space="0" w:color="auto"/>
              <w:left w:val="nil"/>
              <w:bottom w:val="single" w:sz="4" w:space="0" w:color="auto"/>
              <w:right w:val="single" w:sz="4" w:space="0" w:color="auto"/>
            </w:tcBorders>
            <w:shd w:val="clear" w:color="000000" w:fill="FFFFFF"/>
            <w:vAlign w:val="center"/>
            <w:hideMark/>
          </w:tcPr>
          <w:p w14:paraId="6ED8613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single" w:sz="4" w:space="0" w:color="auto"/>
              <w:left w:val="nil"/>
              <w:bottom w:val="single" w:sz="4" w:space="0" w:color="auto"/>
              <w:right w:val="single" w:sz="4" w:space="0" w:color="auto"/>
            </w:tcBorders>
            <w:shd w:val="clear" w:color="000000" w:fill="FFFFFF"/>
            <w:vAlign w:val="center"/>
            <w:hideMark/>
          </w:tcPr>
          <w:p w14:paraId="7E174230" w14:textId="77777777" w:rsidR="00EA4236" w:rsidRPr="00EA4236" w:rsidRDefault="00000000" w:rsidP="00EA4236">
            <w:pPr>
              <w:spacing w:before="0" w:after="0" w:line="240" w:lineRule="auto"/>
              <w:jc w:val="center"/>
              <w:rPr>
                <w:rFonts w:ascii="Calibri" w:eastAsia="Times New Roman" w:hAnsi="Calibri" w:cs="Calibri"/>
                <w:color w:val="0563C1"/>
                <w:sz w:val="14"/>
                <w:szCs w:val="14"/>
                <w:u w:val="single"/>
                <w:lang w:eastAsia="es-CO"/>
              </w:rPr>
            </w:pPr>
            <w:hyperlink r:id="rId275" w:history="1">
              <w:r w:rsidR="00EA4236" w:rsidRPr="00EA4236">
                <w:rPr>
                  <w:rFonts w:ascii="Calibri" w:eastAsia="Times New Roman" w:hAnsi="Calibri" w:cs="Calibri"/>
                  <w:color w:val="0563C1"/>
                  <w:sz w:val="14"/>
                  <w:szCs w:val="14"/>
                  <w:u w:val="single"/>
                  <w:lang w:eastAsia="es-CO"/>
                </w:rPr>
                <w:t xml:space="preserve">seguimiento.proyectos@manizales drive empalme </w:t>
              </w:r>
            </w:hyperlink>
          </w:p>
        </w:tc>
      </w:tr>
      <w:tr w:rsidR="00555825" w:rsidRPr="00EA4236" w14:paraId="406C590A" w14:textId="77777777" w:rsidTr="00555825">
        <w:trPr>
          <w:trHeight w:val="200"/>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5C0B7552"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108</w:t>
            </w:r>
          </w:p>
        </w:tc>
        <w:tc>
          <w:tcPr>
            <w:tcW w:w="248" w:type="dxa"/>
            <w:tcBorders>
              <w:top w:val="single" w:sz="4" w:space="0" w:color="auto"/>
              <w:left w:val="nil"/>
              <w:bottom w:val="single" w:sz="4" w:space="0" w:color="auto"/>
              <w:right w:val="single" w:sz="4" w:space="0" w:color="auto"/>
            </w:tcBorders>
            <w:shd w:val="clear" w:color="000000" w:fill="FFFFFF"/>
            <w:vAlign w:val="center"/>
            <w:hideMark/>
          </w:tcPr>
          <w:p w14:paraId="3EA0BFD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Diagnóstico de registros administrativos</w:t>
            </w:r>
          </w:p>
        </w:tc>
        <w:tc>
          <w:tcPr>
            <w:tcW w:w="435" w:type="dxa"/>
            <w:tcBorders>
              <w:top w:val="nil"/>
              <w:left w:val="nil"/>
              <w:bottom w:val="single" w:sz="4" w:space="0" w:color="auto"/>
              <w:right w:val="single" w:sz="4" w:space="0" w:color="auto"/>
            </w:tcBorders>
            <w:shd w:val="clear" w:color="000000" w:fill="FFFFFF"/>
            <w:vAlign w:val="center"/>
            <w:hideMark/>
          </w:tcPr>
          <w:p w14:paraId="37EBF73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000000" w:fill="FFFFFF"/>
            <w:vAlign w:val="center"/>
            <w:hideMark/>
          </w:tcPr>
          <w:p w14:paraId="7277D298"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000000" w:fill="FFFFFF"/>
            <w:vAlign w:val="center"/>
            <w:hideMark/>
          </w:tcPr>
          <w:p w14:paraId="79D6F458"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000000" w:fill="FFFFFF"/>
            <w:vAlign w:val="center"/>
            <w:hideMark/>
          </w:tcPr>
          <w:p w14:paraId="4668E029" w14:textId="77777777" w:rsidR="00EA4236" w:rsidRPr="00EA4236" w:rsidRDefault="00000000" w:rsidP="00EA4236">
            <w:pPr>
              <w:spacing w:before="0" w:after="0" w:line="240" w:lineRule="auto"/>
              <w:jc w:val="center"/>
              <w:rPr>
                <w:rFonts w:ascii="Calibri" w:eastAsia="Times New Roman" w:hAnsi="Calibri" w:cs="Calibri"/>
                <w:color w:val="0563C1"/>
                <w:sz w:val="14"/>
                <w:szCs w:val="14"/>
                <w:u w:val="single"/>
                <w:lang w:eastAsia="es-CO"/>
              </w:rPr>
            </w:pPr>
            <w:hyperlink r:id="rId276" w:history="1">
              <w:r w:rsidR="00EA4236" w:rsidRPr="00EA4236">
                <w:rPr>
                  <w:rFonts w:ascii="Calibri" w:eastAsia="Times New Roman" w:hAnsi="Calibri" w:cs="Calibri"/>
                  <w:color w:val="0563C1"/>
                  <w:sz w:val="14"/>
                  <w:szCs w:val="14"/>
                  <w:u w:val="single"/>
                  <w:lang w:eastAsia="es-CO"/>
                </w:rPr>
                <w:t xml:space="preserve">seguimiento.proyectos@manizales drive empalme </w:t>
              </w:r>
            </w:hyperlink>
          </w:p>
        </w:tc>
      </w:tr>
      <w:tr w:rsidR="00EA4236" w:rsidRPr="00EA4236" w14:paraId="0A384ACC"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17A0ADCD"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18. GESTIÓN DEL CONOCIMIENTO Y LA INNOVACIÓN</w:t>
            </w:r>
          </w:p>
        </w:tc>
      </w:tr>
      <w:tr w:rsidR="00555825" w:rsidRPr="00EA4236" w14:paraId="511B8DCE" w14:textId="77777777" w:rsidTr="00555825">
        <w:trPr>
          <w:trHeight w:val="200"/>
        </w:trPr>
        <w:tc>
          <w:tcPr>
            <w:tcW w:w="56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C9A25DD"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109</w:t>
            </w:r>
          </w:p>
        </w:tc>
        <w:tc>
          <w:tcPr>
            <w:tcW w:w="248" w:type="dxa"/>
            <w:tcBorders>
              <w:top w:val="single" w:sz="4" w:space="0" w:color="auto"/>
              <w:left w:val="nil"/>
              <w:bottom w:val="single" w:sz="4" w:space="0" w:color="auto"/>
              <w:right w:val="single" w:sz="4" w:space="0" w:color="auto"/>
            </w:tcBorders>
            <w:shd w:val="clear" w:color="000000" w:fill="FFFFFF"/>
            <w:vAlign w:val="center"/>
            <w:hideMark/>
          </w:tcPr>
          <w:p w14:paraId="30AB5A2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Inventario del conocimiento tácito y explicito </w:t>
            </w:r>
          </w:p>
        </w:tc>
        <w:tc>
          <w:tcPr>
            <w:tcW w:w="435" w:type="dxa"/>
            <w:tcBorders>
              <w:top w:val="single" w:sz="4" w:space="0" w:color="auto"/>
              <w:left w:val="nil"/>
              <w:bottom w:val="single" w:sz="4" w:space="0" w:color="auto"/>
              <w:right w:val="single" w:sz="4" w:space="0" w:color="auto"/>
            </w:tcBorders>
            <w:shd w:val="clear" w:color="000000" w:fill="FFFFFF"/>
            <w:vAlign w:val="center"/>
            <w:hideMark/>
          </w:tcPr>
          <w:p w14:paraId="38ADDC2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186" w:type="dxa"/>
            <w:tcBorders>
              <w:top w:val="single" w:sz="4" w:space="0" w:color="auto"/>
              <w:left w:val="nil"/>
              <w:bottom w:val="single" w:sz="4" w:space="0" w:color="auto"/>
              <w:right w:val="single" w:sz="4" w:space="0" w:color="auto"/>
            </w:tcBorders>
            <w:shd w:val="clear" w:color="000000" w:fill="FFFFFF"/>
            <w:vAlign w:val="center"/>
            <w:hideMark/>
          </w:tcPr>
          <w:p w14:paraId="00E3FCD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293" w:type="dxa"/>
            <w:tcBorders>
              <w:top w:val="single" w:sz="4" w:space="0" w:color="auto"/>
              <w:left w:val="nil"/>
              <w:bottom w:val="single" w:sz="4" w:space="0" w:color="auto"/>
              <w:right w:val="single" w:sz="4" w:space="0" w:color="auto"/>
            </w:tcBorders>
            <w:shd w:val="clear" w:color="000000" w:fill="FFFFFF"/>
            <w:vAlign w:val="center"/>
            <w:hideMark/>
          </w:tcPr>
          <w:p w14:paraId="4568A0AC"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single" w:sz="4" w:space="0" w:color="auto"/>
              <w:left w:val="nil"/>
              <w:bottom w:val="single" w:sz="4" w:space="0" w:color="auto"/>
              <w:right w:val="single" w:sz="4" w:space="0" w:color="auto"/>
            </w:tcBorders>
            <w:shd w:val="clear" w:color="000000" w:fill="FFFFFF"/>
            <w:vAlign w:val="center"/>
            <w:hideMark/>
          </w:tcPr>
          <w:p w14:paraId="59E8C00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r>
      <w:tr w:rsidR="00EA4236" w:rsidRPr="00EA4236" w14:paraId="3146DDAF" w14:textId="77777777" w:rsidTr="00555825">
        <w:trPr>
          <w:trHeight w:val="200"/>
        </w:trPr>
        <w:tc>
          <w:tcPr>
            <w:tcW w:w="10659" w:type="dxa"/>
            <w:gridSpan w:val="6"/>
            <w:tcBorders>
              <w:top w:val="single" w:sz="8" w:space="0" w:color="auto"/>
              <w:left w:val="single" w:sz="8" w:space="0" w:color="auto"/>
              <w:bottom w:val="single" w:sz="8" w:space="0" w:color="auto"/>
              <w:right w:val="single" w:sz="8" w:space="0" w:color="000000"/>
            </w:tcBorders>
            <w:shd w:val="clear" w:color="000000" w:fill="D0CECE"/>
            <w:vAlign w:val="center"/>
            <w:hideMark/>
          </w:tcPr>
          <w:p w14:paraId="291BF9B2"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19. EVALUACIÓN Y SEGUIMIENTO DEL SISTEMA DE CONTROL INTERNO</w:t>
            </w:r>
          </w:p>
        </w:tc>
      </w:tr>
      <w:tr w:rsidR="00555825" w:rsidRPr="00EA4236" w14:paraId="71C7307B" w14:textId="77777777" w:rsidTr="00555825">
        <w:trPr>
          <w:trHeight w:val="19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34903"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110</w:t>
            </w:r>
          </w:p>
        </w:tc>
        <w:tc>
          <w:tcPr>
            <w:tcW w:w="248" w:type="dxa"/>
            <w:tcBorders>
              <w:top w:val="single" w:sz="4" w:space="0" w:color="auto"/>
              <w:left w:val="nil"/>
              <w:bottom w:val="single" w:sz="4" w:space="0" w:color="auto"/>
              <w:right w:val="single" w:sz="4" w:space="0" w:color="auto"/>
            </w:tcBorders>
            <w:shd w:val="clear" w:color="auto" w:fill="auto"/>
            <w:vAlign w:val="center"/>
            <w:hideMark/>
          </w:tcPr>
          <w:p w14:paraId="2704A1AD"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Plan Anual de Auditoria</w:t>
            </w:r>
          </w:p>
        </w:tc>
        <w:tc>
          <w:tcPr>
            <w:tcW w:w="435" w:type="dxa"/>
            <w:tcBorders>
              <w:top w:val="single" w:sz="4" w:space="0" w:color="auto"/>
              <w:left w:val="nil"/>
              <w:bottom w:val="single" w:sz="4" w:space="0" w:color="auto"/>
              <w:right w:val="single" w:sz="4" w:space="0" w:color="auto"/>
            </w:tcBorders>
            <w:shd w:val="clear" w:color="auto" w:fill="auto"/>
            <w:vAlign w:val="center"/>
            <w:hideMark/>
          </w:tcPr>
          <w:p w14:paraId="77BB3C6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single" w:sz="4" w:space="0" w:color="auto"/>
              <w:left w:val="nil"/>
              <w:bottom w:val="single" w:sz="4" w:space="0" w:color="auto"/>
              <w:right w:val="single" w:sz="4" w:space="0" w:color="auto"/>
            </w:tcBorders>
            <w:shd w:val="clear" w:color="auto" w:fill="auto"/>
            <w:vAlign w:val="center"/>
            <w:hideMark/>
          </w:tcPr>
          <w:p w14:paraId="6509B52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single" w:sz="4" w:space="0" w:color="auto"/>
              <w:left w:val="nil"/>
              <w:bottom w:val="single" w:sz="4" w:space="0" w:color="auto"/>
              <w:right w:val="single" w:sz="4" w:space="0" w:color="auto"/>
            </w:tcBorders>
            <w:shd w:val="clear" w:color="auto" w:fill="auto"/>
            <w:vAlign w:val="center"/>
            <w:hideMark/>
          </w:tcPr>
          <w:p w14:paraId="407782BE"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single" w:sz="4" w:space="0" w:color="auto"/>
              <w:left w:val="nil"/>
              <w:bottom w:val="single" w:sz="4" w:space="0" w:color="auto"/>
              <w:right w:val="single" w:sz="4" w:space="0" w:color="auto"/>
            </w:tcBorders>
            <w:shd w:val="clear" w:color="auto" w:fill="auto"/>
            <w:vAlign w:val="center"/>
            <w:hideMark/>
          </w:tcPr>
          <w:p w14:paraId="43DF8A3D"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Empalme/MIPG/Control Interno/Plan Anual de Auditoria</w:t>
            </w:r>
          </w:p>
        </w:tc>
      </w:tr>
      <w:tr w:rsidR="00555825" w:rsidRPr="00EA4236" w14:paraId="2D06DD54"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19BD539"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111</w:t>
            </w:r>
          </w:p>
        </w:tc>
        <w:tc>
          <w:tcPr>
            <w:tcW w:w="248" w:type="dxa"/>
            <w:tcBorders>
              <w:top w:val="nil"/>
              <w:left w:val="nil"/>
              <w:bottom w:val="single" w:sz="4" w:space="0" w:color="auto"/>
              <w:right w:val="single" w:sz="4" w:space="0" w:color="auto"/>
            </w:tcBorders>
            <w:shd w:val="clear" w:color="auto" w:fill="auto"/>
            <w:vAlign w:val="center"/>
            <w:hideMark/>
          </w:tcPr>
          <w:p w14:paraId="524FACF8"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Informes de Auditorias y otros informes de responsabilidad de la oficina con resúmenes ejecutivos</w:t>
            </w:r>
          </w:p>
        </w:tc>
        <w:tc>
          <w:tcPr>
            <w:tcW w:w="435" w:type="dxa"/>
            <w:tcBorders>
              <w:top w:val="nil"/>
              <w:left w:val="nil"/>
              <w:bottom w:val="single" w:sz="4" w:space="0" w:color="auto"/>
              <w:right w:val="single" w:sz="4" w:space="0" w:color="auto"/>
            </w:tcBorders>
            <w:shd w:val="clear" w:color="auto" w:fill="auto"/>
            <w:vAlign w:val="center"/>
            <w:hideMark/>
          </w:tcPr>
          <w:p w14:paraId="55AB87F3"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308B6320"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6E66810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6D71423C"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Empalme/MIPG/Control Interno/Informes de Auditorias</w:t>
            </w:r>
          </w:p>
        </w:tc>
      </w:tr>
      <w:tr w:rsidR="00555825" w:rsidRPr="00EA4236" w14:paraId="58975B9E" w14:textId="77777777" w:rsidTr="00555825">
        <w:trPr>
          <w:trHeight w:val="38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B6597C9"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112</w:t>
            </w:r>
          </w:p>
        </w:tc>
        <w:tc>
          <w:tcPr>
            <w:tcW w:w="248" w:type="dxa"/>
            <w:tcBorders>
              <w:top w:val="nil"/>
              <w:left w:val="nil"/>
              <w:bottom w:val="single" w:sz="4" w:space="0" w:color="auto"/>
              <w:right w:val="single" w:sz="4" w:space="0" w:color="auto"/>
            </w:tcBorders>
            <w:shd w:val="clear" w:color="auto" w:fill="auto"/>
            <w:vAlign w:val="center"/>
            <w:hideMark/>
          </w:tcPr>
          <w:p w14:paraId="037CE3AC"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xml:space="preserve">Consolidado del </w:t>
            </w:r>
            <w:r w:rsidRPr="00EA4236">
              <w:rPr>
                <w:rFonts w:ascii="Calibri" w:eastAsia="Times New Roman" w:hAnsi="Calibri" w:cs="Calibri"/>
                <w:color w:val="000000"/>
                <w:sz w:val="14"/>
                <w:szCs w:val="14"/>
                <w:lang w:eastAsia="es-CO"/>
              </w:rPr>
              <w:lastRenderedPageBreak/>
              <w:t>estado de avance de los planes de mejoramiento internos y externos</w:t>
            </w:r>
          </w:p>
        </w:tc>
        <w:tc>
          <w:tcPr>
            <w:tcW w:w="435" w:type="dxa"/>
            <w:tcBorders>
              <w:top w:val="nil"/>
              <w:left w:val="nil"/>
              <w:bottom w:val="single" w:sz="4" w:space="0" w:color="auto"/>
              <w:right w:val="single" w:sz="4" w:space="0" w:color="auto"/>
            </w:tcBorders>
            <w:shd w:val="clear" w:color="auto" w:fill="auto"/>
            <w:vAlign w:val="center"/>
            <w:hideMark/>
          </w:tcPr>
          <w:p w14:paraId="6936F57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lastRenderedPageBreak/>
              <w:t>50%</w:t>
            </w:r>
          </w:p>
        </w:tc>
        <w:tc>
          <w:tcPr>
            <w:tcW w:w="186" w:type="dxa"/>
            <w:tcBorders>
              <w:top w:val="nil"/>
              <w:left w:val="nil"/>
              <w:bottom w:val="single" w:sz="4" w:space="0" w:color="auto"/>
              <w:right w:val="single" w:sz="4" w:space="0" w:color="auto"/>
            </w:tcBorders>
            <w:shd w:val="clear" w:color="auto" w:fill="auto"/>
            <w:vAlign w:val="center"/>
            <w:hideMark/>
          </w:tcPr>
          <w:p w14:paraId="7C735747"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6FE82D76"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3924ECA6"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Empalme/MIPG/Control Interno/Avance Planes de Mejoramiento</w:t>
            </w:r>
          </w:p>
        </w:tc>
      </w:tr>
      <w:tr w:rsidR="00555825" w:rsidRPr="00EA4236" w14:paraId="7DEB948D"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1A2A8E5"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113</w:t>
            </w:r>
          </w:p>
        </w:tc>
        <w:tc>
          <w:tcPr>
            <w:tcW w:w="248" w:type="dxa"/>
            <w:tcBorders>
              <w:top w:val="nil"/>
              <w:left w:val="nil"/>
              <w:bottom w:val="single" w:sz="4" w:space="0" w:color="auto"/>
              <w:right w:val="single" w:sz="4" w:space="0" w:color="auto"/>
            </w:tcBorders>
            <w:shd w:val="clear" w:color="auto" w:fill="auto"/>
            <w:vAlign w:val="center"/>
            <w:hideMark/>
          </w:tcPr>
          <w:p w14:paraId="183633A2"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Informes de evaluación de control interno contable (Sistema CHIP), realizados para cada uno de los periodos contables.</w:t>
            </w:r>
          </w:p>
        </w:tc>
        <w:tc>
          <w:tcPr>
            <w:tcW w:w="435" w:type="dxa"/>
            <w:tcBorders>
              <w:top w:val="nil"/>
              <w:left w:val="nil"/>
              <w:bottom w:val="single" w:sz="4" w:space="0" w:color="auto"/>
              <w:right w:val="single" w:sz="4" w:space="0" w:color="auto"/>
            </w:tcBorders>
            <w:shd w:val="clear" w:color="auto" w:fill="auto"/>
            <w:vAlign w:val="center"/>
            <w:hideMark/>
          </w:tcPr>
          <w:p w14:paraId="72678A8A"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25%</w:t>
            </w:r>
          </w:p>
        </w:tc>
        <w:tc>
          <w:tcPr>
            <w:tcW w:w="186" w:type="dxa"/>
            <w:tcBorders>
              <w:top w:val="nil"/>
              <w:left w:val="nil"/>
              <w:bottom w:val="single" w:sz="4" w:space="0" w:color="auto"/>
              <w:right w:val="single" w:sz="4" w:space="0" w:color="auto"/>
            </w:tcBorders>
            <w:shd w:val="clear" w:color="auto" w:fill="auto"/>
            <w:vAlign w:val="center"/>
            <w:hideMark/>
          </w:tcPr>
          <w:p w14:paraId="093AD549"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3114FC74"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0D25CB0E"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Empalme/MIPG/Control Interno/Auditoría Control Interno-Contable</w:t>
            </w:r>
          </w:p>
        </w:tc>
      </w:tr>
      <w:tr w:rsidR="00555825" w:rsidRPr="00EA4236" w14:paraId="7679A4CD" w14:textId="77777777" w:rsidTr="00555825">
        <w:trPr>
          <w:trHeight w:val="57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1AED577" w14:textId="77777777" w:rsidR="00EA4236" w:rsidRPr="00EA4236" w:rsidRDefault="00EA4236" w:rsidP="00EA4236">
            <w:pPr>
              <w:spacing w:before="0" w:after="0" w:line="240" w:lineRule="auto"/>
              <w:jc w:val="center"/>
              <w:rPr>
                <w:rFonts w:ascii="Calibri" w:eastAsia="Times New Roman" w:hAnsi="Calibri" w:cs="Calibri"/>
                <w:b/>
                <w:bCs/>
                <w:color w:val="000000"/>
                <w:sz w:val="14"/>
                <w:szCs w:val="14"/>
                <w:lang w:eastAsia="es-CO"/>
              </w:rPr>
            </w:pPr>
            <w:r w:rsidRPr="00EA4236">
              <w:rPr>
                <w:rFonts w:ascii="Calibri" w:eastAsia="Times New Roman" w:hAnsi="Calibri" w:cs="Calibri"/>
                <w:b/>
                <w:bCs/>
                <w:color w:val="000000"/>
                <w:sz w:val="14"/>
                <w:szCs w:val="14"/>
                <w:lang w:eastAsia="es-CO"/>
              </w:rPr>
              <w:t>114</w:t>
            </w:r>
          </w:p>
        </w:tc>
        <w:tc>
          <w:tcPr>
            <w:tcW w:w="248" w:type="dxa"/>
            <w:tcBorders>
              <w:top w:val="nil"/>
              <w:left w:val="nil"/>
              <w:bottom w:val="single" w:sz="4" w:space="0" w:color="000000"/>
              <w:right w:val="single" w:sz="4" w:space="0" w:color="auto"/>
            </w:tcBorders>
            <w:shd w:val="clear" w:color="auto" w:fill="auto"/>
            <w:vAlign w:val="center"/>
            <w:hideMark/>
          </w:tcPr>
          <w:p w14:paraId="3B4013F7"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Informes de Auditoría practicados por la Contraloría General de la República y/o contralorías territoriales</w:t>
            </w:r>
          </w:p>
        </w:tc>
        <w:tc>
          <w:tcPr>
            <w:tcW w:w="435" w:type="dxa"/>
            <w:tcBorders>
              <w:top w:val="nil"/>
              <w:left w:val="nil"/>
              <w:bottom w:val="single" w:sz="4" w:space="0" w:color="auto"/>
              <w:right w:val="single" w:sz="4" w:space="0" w:color="auto"/>
            </w:tcBorders>
            <w:shd w:val="clear" w:color="auto" w:fill="auto"/>
            <w:vAlign w:val="center"/>
            <w:hideMark/>
          </w:tcPr>
          <w:p w14:paraId="244ACD7D"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100%</w:t>
            </w:r>
          </w:p>
        </w:tc>
        <w:tc>
          <w:tcPr>
            <w:tcW w:w="186" w:type="dxa"/>
            <w:tcBorders>
              <w:top w:val="nil"/>
              <w:left w:val="nil"/>
              <w:bottom w:val="single" w:sz="4" w:space="0" w:color="auto"/>
              <w:right w:val="single" w:sz="4" w:space="0" w:color="auto"/>
            </w:tcBorders>
            <w:shd w:val="clear" w:color="auto" w:fill="auto"/>
            <w:vAlign w:val="center"/>
            <w:hideMark/>
          </w:tcPr>
          <w:p w14:paraId="64B9F752"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X</w:t>
            </w:r>
          </w:p>
        </w:tc>
        <w:tc>
          <w:tcPr>
            <w:tcW w:w="293" w:type="dxa"/>
            <w:tcBorders>
              <w:top w:val="nil"/>
              <w:left w:val="nil"/>
              <w:bottom w:val="single" w:sz="4" w:space="0" w:color="auto"/>
              <w:right w:val="single" w:sz="4" w:space="0" w:color="auto"/>
            </w:tcBorders>
            <w:shd w:val="clear" w:color="auto" w:fill="auto"/>
            <w:vAlign w:val="center"/>
            <w:hideMark/>
          </w:tcPr>
          <w:p w14:paraId="4D51E67F" w14:textId="77777777" w:rsidR="00EA4236" w:rsidRPr="00EA4236" w:rsidRDefault="00EA4236" w:rsidP="00EA4236">
            <w:pPr>
              <w:spacing w:before="0" w:after="0" w:line="240" w:lineRule="auto"/>
              <w:jc w:val="center"/>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 </w:t>
            </w:r>
          </w:p>
        </w:tc>
        <w:tc>
          <w:tcPr>
            <w:tcW w:w="8935" w:type="dxa"/>
            <w:tcBorders>
              <w:top w:val="nil"/>
              <w:left w:val="nil"/>
              <w:bottom w:val="single" w:sz="4" w:space="0" w:color="auto"/>
              <w:right w:val="single" w:sz="4" w:space="0" w:color="auto"/>
            </w:tcBorders>
            <w:shd w:val="clear" w:color="auto" w:fill="auto"/>
            <w:vAlign w:val="center"/>
            <w:hideMark/>
          </w:tcPr>
          <w:p w14:paraId="5A046A94" w14:textId="77777777" w:rsidR="00EA4236" w:rsidRPr="00EA4236" w:rsidRDefault="00EA4236" w:rsidP="00EA4236">
            <w:pPr>
              <w:spacing w:before="0" w:after="0" w:line="240" w:lineRule="auto"/>
              <w:rPr>
                <w:rFonts w:ascii="Calibri" w:eastAsia="Times New Roman" w:hAnsi="Calibri" w:cs="Calibri"/>
                <w:color w:val="000000"/>
                <w:sz w:val="14"/>
                <w:szCs w:val="14"/>
                <w:lang w:eastAsia="es-CO"/>
              </w:rPr>
            </w:pPr>
            <w:r w:rsidRPr="00EA4236">
              <w:rPr>
                <w:rFonts w:ascii="Calibri" w:eastAsia="Times New Roman" w:hAnsi="Calibri" w:cs="Calibri"/>
                <w:color w:val="000000"/>
                <w:sz w:val="14"/>
                <w:szCs w:val="14"/>
                <w:lang w:eastAsia="es-CO"/>
              </w:rPr>
              <w:t>Ruta: Empalme/MIPG/Control Interno/</w:t>
            </w:r>
            <w:proofErr w:type="spellStart"/>
            <w:r w:rsidRPr="00EA4236">
              <w:rPr>
                <w:rFonts w:ascii="Calibri" w:eastAsia="Times New Roman" w:hAnsi="Calibri" w:cs="Calibri"/>
                <w:color w:val="000000"/>
                <w:sz w:val="14"/>
                <w:szCs w:val="14"/>
                <w:lang w:eastAsia="es-CO"/>
              </w:rPr>
              <w:t>Auditpría</w:t>
            </w:r>
            <w:proofErr w:type="spellEnd"/>
            <w:r w:rsidRPr="00EA4236">
              <w:rPr>
                <w:rFonts w:ascii="Calibri" w:eastAsia="Times New Roman" w:hAnsi="Calibri" w:cs="Calibri"/>
                <w:color w:val="000000"/>
                <w:sz w:val="14"/>
                <w:szCs w:val="14"/>
                <w:lang w:eastAsia="es-CO"/>
              </w:rPr>
              <w:t xml:space="preserve"> entes externos </w:t>
            </w:r>
          </w:p>
        </w:tc>
      </w:tr>
    </w:tbl>
    <w:p w14:paraId="478DAD9C" w14:textId="77777777" w:rsidR="00D1679F" w:rsidRDefault="00D1679F" w:rsidP="00B80FC8">
      <w:pPr>
        <w:rPr>
          <w:sz w:val="22"/>
          <w:szCs w:val="22"/>
        </w:rPr>
      </w:pPr>
    </w:p>
    <w:p w14:paraId="7B0A285B" w14:textId="63333723" w:rsidR="002852B9" w:rsidRPr="00B958ED" w:rsidRDefault="00422D5C" w:rsidP="00B80FC8">
      <w:pPr>
        <w:pStyle w:val="Ttulo2"/>
      </w:pPr>
      <w:bookmarkStart w:id="115" w:name="_Toc153274041"/>
      <w:r>
        <w:t>2</w:t>
      </w:r>
      <w:r w:rsidR="00633E25">
        <w:t>2</w:t>
      </w:r>
      <w:r>
        <w:t xml:space="preserve">.1 </w:t>
      </w:r>
      <w:r w:rsidR="002852B9">
        <w:t>ANEXOS GENERALES</w:t>
      </w:r>
      <w:bookmarkEnd w:id="115"/>
    </w:p>
    <w:p w14:paraId="0D577362" w14:textId="29C5155F" w:rsidR="002852B9" w:rsidRDefault="002852B9" w:rsidP="00B80FC8">
      <w:pPr>
        <w:jc w:val="both"/>
        <w:rPr>
          <w:sz w:val="22"/>
          <w:szCs w:val="22"/>
        </w:rPr>
      </w:pPr>
      <w:bookmarkStart w:id="116" w:name="_Hlk152158817"/>
      <w:r>
        <w:rPr>
          <w:sz w:val="22"/>
          <w:szCs w:val="22"/>
        </w:rPr>
        <w:t>En el correo seguimiento</w:t>
      </w:r>
      <w:r w:rsidR="00853D7C">
        <w:rPr>
          <w:sz w:val="22"/>
          <w:szCs w:val="22"/>
        </w:rPr>
        <w:t xml:space="preserve">  </w:t>
      </w:r>
      <w:hyperlink r:id="rId277" w:history="1">
        <w:r w:rsidR="00853D7C" w:rsidRPr="00005FE9">
          <w:rPr>
            <w:rStyle w:val="Hipervnculo"/>
            <w:sz w:val="22"/>
            <w:szCs w:val="22"/>
          </w:rPr>
          <w:t>proyectos</w:t>
        </w:r>
        <w:r w:rsidR="00853D7C" w:rsidRPr="00005FE9">
          <w:rPr>
            <w:rStyle w:val="Hipervnculo"/>
            <w:rFonts w:ascii="Calibri" w:hAnsi="Calibri" w:cs="Calibri"/>
            <w:sz w:val="22"/>
            <w:szCs w:val="22"/>
            <w:shd w:val="clear" w:color="auto" w:fill="FFFFFF"/>
          </w:rPr>
          <w:t>@manizales.gov.co</w:t>
        </w:r>
      </w:hyperlink>
      <w:r w:rsidR="00853D7C">
        <w:rPr>
          <w:rFonts w:ascii="Calibri" w:hAnsi="Calibri" w:cs="Calibri"/>
          <w:color w:val="000000"/>
          <w:sz w:val="22"/>
          <w:szCs w:val="22"/>
          <w:shd w:val="clear" w:color="auto" w:fill="FFFFFF"/>
        </w:rPr>
        <w:t xml:space="preserve"> en el drive encontraran la carpeta de Empalme con un total de 940 anexos, soportando la información entregada de Secretarías y entidades Descentralizadas</w:t>
      </w:r>
      <w:bookmarkEnd w:id="116"/>
      <w:r w:rsidR="00853D7C">
        <w:rPr>
          <w:rFonts w:ascii="Calibri" w:hAnsi="Calibri" w:cs="Calibri"/>
          <w:color w:val="000000"/>
          <w:sz w:val="22"/>
          <w:szCs w:val="22"/>
          <w:shd w:val="clear" w:color="auto" w:fill="FFFFFF"/>
        </w:rPr>
        <w:t>.</w:t>
      </w:r>
    </w:p>
    <w:tbl>
      <w:tblPr>
        <w:tblStyle w:val="Tablaconcuadrcula"/>
        <w:tblW w:w="0" w:type="auto"/>
        <w:jc w:val="center"/>
        <w:tblLook w:val="04A0" w:firstRow="1" w:lastRow="0" w:firstColumn="1" w:lastColumn="0" w:noHBand="0" w:noVBand="1"/>
      </w:tblPr>
      <w:tblGrid>
        <w:gridCol w:w="6232"/>
        <w:gridCol w:w="3044"/>
      </w:tblGrid>
      <w:tr w:rsidR="00853D7C" w:rsidRPr="00853D7C" w14:paraId="2E74CD3A" w14:textId="77777777" w:rsidTr="00AF6A90">
        <w:trPr>
          <w:trHeight w:val="386"/>
          <w:tblHeader/>
          <w:jc w:val="center"/>
        </w:trPr>
        <w:tc>
          <w:tcPr>
            <w:tcW w:w="6232" w:type="dxa"/>
            <w:shd w:val="clear" w:color="auto" w:fill="F2F2F2" w:themeFill="background1" w:themeFillShade="F2"/>
            <w:hideMark/>
          </w:tcPr>
          <w:p w14:paraId="7A0BD168" w14:textId="3ED724CA" w:rsidR="00853D7C" w:rsidRPr="00853D7C" w:rsidRDefault="00853D7C" w:rsidP="00B80FC8">
            <w:pPr>
              <w:rPr>
                <w:b/>
                <w:bCs/>
                <w:sz w:val="22"/>
                <w:szCs w:val="22"/>
              </w:rPr>
            </w:pPr>
            <w:bookmarkStart w:id="117" w:name="_Hlk152158765"/>
            <w:r w:rsidRPr="00853D7C">
              <w:rPr>
                <w:b/>
                <w:bCs/>
                <w:sz w:val="22"/>
                <w:szCs w:val="22"/>
              </w:rPr>
              <w:t>Entidad o secretaría</w:t>
            </w:r>
          </w:p>
        </w:tc>
        <w:tc>
          <w:tcPr>
            <w:tcW w:w="3044" w:type="dxa"/>
            <w:shd w:val="clear" w:color="auto" w:fill="F2F2F2" w:themeFill="background1" w:themeFillShade="F2"/>
            <w:hideMark/>
          </w:tcPr>
          <w:p w14:paraId="326D842F" w14:textId="5EAB2283" w:rsidR="00853D7C" w:rsidRPr="00853D7C" w:rsidRDefault="00853D7C" w:rsidP="00B80FC8">
            <w:pPr>
              <w:rPr>
                <w:b/>
                <w:bCs/>
                <w:sz w:val="22"/>
                <w:szCs w:val="22"/>
              </w:rPr>
            </w:pPr>
            <w:r w:rsidRPr="00853D7C">
              <w:rPr>
                <w:b/>
                <w:bCs/>
                <w:sz w:val="22"/>
                <w:szCs w:val="22"/>
              </w:rPr>
              <w:t>No. de Anexos</w:t>
            </w:r>
          </w:p>
        </w:tc>
      </w:tr>
      <w:tr w:rsidR="00853D7C" w:rsidRPr="00853D7C" w14:paraId="4649688A" w14:textId="77777777" w:rsidTr="00422D5C">
        <w:trPr>
          <w:trHeight w:val="354"/>
          <w:jc w:val="center"/>
        </w:trPr>
        <w:tc>
          <w:tcPr>
            <w:tcW w:w="6232" w:type="dxa"/>
            <w:hideMark/>
          </w:tcPr>
          <w:p w14:paraId="51F1EEDB" w14:textId="77777777" w:rsidR="00853D7C" w:rsidRPr="00853D7C" w:rsidRDefault="00853D7C" w:rsidP="00B80FC8">
            <w:pPr>
              <w:rPr>
                <w:sz w:val="22"/>
                <w:szCs w:val="22"/>
              </w:rPr>
            </w:pPr>
            <w:r w:rsidRPr="00853D7C">
              <w:rPr>
                <w:sz w:val="22"/>
                <w:szCs w:val="22"/>
              </w:rPr>
              <w:t>AGUAS DE MANIZALES</w:t>
            </w:r>
          </w:p>
        </w:tc>
        <w:tc>
          <w:tcPr>
            <w:tcW w:w="3044" w:type="dxa"/>
            <w:hideMark/>
          </w:tcPr>
          <w:p w14:paraId="496517A8" w14:textId="77777777" w:rsidR="00853D7C" w:rsidRPr="00853D7C" w:rsidRDefault="00853D7C" w:rsidP="00B80FC8">
            <w:pPr>
              <w:rPr>
                <w:sz w:val="22"/>
                <w:szCs w:val="22"/>
              </w:rPr>
            </w:pPr>
            <w:r w:rsidRPr="00853D7C">
              <w:rPr>
                <w:sz w:val="22"/>
                <w:szCs w:val="22"/>
              </w:rPr>
              <w:t>19</w:t>
            </w:r>
          </w:p>
        </w:tc>
      </w:tr>
      <w:tr w:rsidR="00853D7C" w:rsidRPr="00853D7C" w14:paraId="4E673F00" w14:textId="77777777" w:rsidTr="00422D5C">
        <w:trPr>
          <w:trHeight w:val="233"/>
          <w:jc w:val="center"/>
        </w:trPr>
        <w:tc>
          <w:tcPr>
            <w:tcW w:w="6232" w:type="dxa"/>
            <w:hideMark/>
          </w:tcPr>
          <w:p w14:paraId="093C4E2D" w14:textId="77777777" w:rsidR="00853D7C" w:rsidRPr="00853D7C" w:rsidRDefault="00853D7C" w:rsidP="00B80FC8">
            <w:pPr>
              <w:rPr>
                <w:sz w:val="22"/>
                <w:szCs w:val="22"/>
              </w:rPr>
            </w:pPr>
            <w:r w:rsidRPr="00853D7C">
              <w:rPr>
                <w:sz w:val="22"/>
                <w:szCs w:val="22"/>
              </w:rPr>
              <w:t>ASSBASALUD ESE</w:t>
            </w:r>
          </w:p>
        </w:tc>
        <w:tc>
          <w:tcPr>
            <w:tcW w:w="3044" w:type="dxa"/>
            <w:hideMark/>
          </w:tcPr>
          <w:p w14:paraId="698FD83B" w14:textId="77777777" w:rsidR="00853D7C" w:rsidRPr="00853D7C" w:rsidRDefault="00853D7C" w:rsidP="00B80FC8">
            <w:pPr>
              <w:rPr>
                <w:sz w:val="22"/>
                <w:szCs w:val="22"/>
              </w:rPr>
            </w:pPr>
            <w:r w:rsidRPr="00853D7C">
              <w:rPr>
                <w:sz w:val="22"/>
                <w:szCs w:val="22"/>
              </w:rPr>
              <w:t>40</w:t>
            </w:r>
          </w:p>
        </w:tc>
      </w:tr>
      <w:tr w:rsidR="00853D7C" w:rsidRPr="00853D7C" w14:paraId="7F9494C4" w14:textId="77777777" w:rsidTr="00422D5C">
        <w:trPr>
          <w:trHeight w:val="233"/>
          <w:jc w:val="center"/>
        </w:trPr>
        <w:tc>
          <w:tcPr>
            <w:tcW w:w="6232" w:type="dxa"/>
            <w:hideMark/>
          </w:tcPr>
          <w:p w14:paraId="69E8CE98" w14:textId="77777777" w:rsidR="00853D7C" w:rsidRPr="00853D7C" w:rsidRDefault="00853D7C" w:rsidP="00B80FC8">
            <w:pPr>
              <w:rPr>
                <w:sz w:val="22"/>
                <w:szCs w:val="22"/>
              </w:rPr>
            </w:pPr>
            <w:r w:rsidRPr="00853D7C">
              <w:rPr>
                <w:sz w:val="22"/>
                <w:szCs w:val="22"/>
              </w:rPr>
              <w:t>CABLE AEREO</w:t>
            </w:r>
          </w:p>
        </w:tc>
        <w:tc>
          <w:tcPr>
            <w:tcW w:w="3044" w:type="dxa"/>
            <w:hideMark/>
          </w:tcPr>
          <w:p w14:paraId="234A9721" w14:textId="77777777" w:rsidR="00853D7C" w:rsidRPr="00853D7C" w:rsidRDefault="00853D7C" w:rsidP="00B80FC8">
            <w:pPr>
              <w:rPr>
                <w:sz w:val="22"/>
                <w:szCs w:val="22"/>
              </w:rPr>
            </w:pPr>
            <w:r w:rsidRPr="00853D7C">
              <w:rPr>
                <w:sz w:val="22"/>
                <w:szCs w:val="22"/>
              </w:rPr>
              <w:t>39</w:t>
            </w:r>
          </w:p>
        </w:tc>
      </w:tr>
      <w:tr w:rsidR="00853D7C" w:rsidRPr="00853D7C" w14:paraId="4C517CBF" w14:textId="77777777" w:rsidTr="00422D5C">
        <w:trPr>
          <w:trHeight w:val="693"/>
          <w:jc w:val="center"/>
        </w:trPr>
        <w:tc>
          <w:tcPr>
            <w:tcW w:w="6232" w:type="dxa"/>
            <w:hideMark/>
          </w:tcPr>
          <w:p w14:paraId="021C23DC" w14:textId="77777777" w:rsidR="00853D7C" w:rsidRPr="00853D7C" w:rsidRDefault="00853D7C" w:rsidP="00B80FC8">
            <w:pPr>
              <w:rPr>
                <w:sz w:val="22"/>
                <w:szCs w:val="22"/>
              </w:rPr>
            </w:pPr>
            <w:r w:rsidRPr="00853D7C">
              <w:rPr>
                <w:sz w:val="22"/>
                <w:szCs w:val="22"/>
              </w:rPr>
              <w:lastRenderedPageBreak/>
              <w:t>DESPACHO ALCALDE -CONTROL INTERNO</w:t>
            </w:r>
          </w:p>
        </w:tc>
        <w:tc>
          <w:tcPr>
            <w:tcW w:w="3044" w:type="dxa"/>
            <w:hideMark/>
          </w:tcPr>
          <w:p w14:paraId="0C985DC1" w14:textId="77777777" w:rsidR="00853D7C" w:rsidRPr="00853D7C" w:rsidRDefault="00853D7C" w:rsidP="00B80FC8">
            <w:pPr>
              <w:rPr>
                <w:sz w:val="22"/>
                <w:szCs w:val="22"/>
              </w:rPr>
            </w:pPr>
            <w:r w:rsidRPr="00853D7C">
              <w:rPr>
                <w:sz w:val="22"/>
                <w:szCs w:val="22"/>
              </w:rPr>
              <w:t>16</w:t>
            </w:r>
          </w:p>
        </w:tc>
      </w:tr>
      <w:tr w:rsidR="00853D7C" w:rsidRPr="00853D7C" w14:paraId="5DC6A06A" w14:textId="77777777" w:rsidTr="00422D5C">
        <w:trPr>
          <w:trHeight w:val="862"/>
          <w:jc w:val="center"/>
        </w:trPr>
        <w:tc>
          <w:tcPr>
            <w:tcW w:w="6232" w:type="dxa"/>
            <w:hideMark/>
          </w:tcPr>
          <w:p w14:paraId="6D2B8EBB" w14:textId="77777777" w:rsidR="00853D7C" w:rsidRPr="00853D7C" w:rsidRDefault="00853D7C" w:rsidP="00B80FC8">
            <w:pPr>
              <w:rPr>
                <w:sz w:val="22"/>
                <w:szCs w:val="22"/>
              </w:rPr>
            </w:pPr>
            <w:r w:rsidRPr="00853D7C">
              <w:rPr>
                <w:sz w:val="22"/>
                <w:szCs w:val="22"/>
              </w:rPr>
              <w:t>DESPACHO ALCALDE- CONTROL INTERO DISCIPLINARIO</w:t>
            </w:r>
          </w:p>
        </w:tc>
        <w:tc>
          <w:tcPr>
            <w:tcW w:w="3044" w:type="dxa"/>
            <w:hideMark/>
          </w:tcPr>
          <w:p w14:paraId="3B0F874E" w14:textId="77777777" w:rsidR="00853D7C" w:rsidRPr="00853D7C" w:rsidRDefault="00853D7C" w:rsidP="00B80FC8">
            <w:pPr>
              <w:rPr>
                <w:sz w:val="22"/>
                <w:szCs w:val="22"/>
              </w:rPr>
            </w:pPr>
            <w:r w:rsidRPr="00853D7C">
              <w:rPr>
                <w:sz w:val="22"/>
                <w:szCs w:val="22"/>
              </w:rPr>
              <w:t>2</w:t>
            </w:r>
          </w:p>
        </w:tc>
      </w:tr>
      <w:tr w:rsidR="00853D7C" w:rsidRPr="00853D7C" w14:paraId="4E674BE5" w14:textId="77777777" w:rsidTr="00422D5C">
        <w:trPr>
          <w:trHeight w:val="693"/>
          <w:jc w:val="center"/>
        </w:trPr>
        <w:tc>
          <w:tcPr>
            <w:tcW w:w="6232" w:type="dxa"/>
            <w:hideMark/>
          </w:tcPr>
          <w:p w14:paraId="2804DD9F" w14:textId="77777777" w:rsidR="00853D7C" w:rsidRPr="00853D7C" w:rsidRDefault="00853D7C" w:rsidP="00B80FC8">
            <w:pPr>
              <w:rPr>
                <w:sz w:val="22"/>
                <w:szCs w:val="22"/>
              </w:rPr>
            </w:pPr>
            <w:r w:rsidRPr="00853D7C">
              <w:rPr>
                <w:sz w:val="22"/>
                <w:szCs w:val="22"/>
              </w:rPr>
              <w:t>DESPACHO ALCALDE- SECRETARIA GENERAL</w:t>
            </w:r>
          </w:p>
        </w:tc>
        <w:tc>
          <w:tcPr>
            <w:tcW w:w="3044" w:type="dxa"/>
            <w:hideMark/>
          </w:tcPr>
          <w:p w14:paraId="5DB6F1CE" w14:textId="77777777" w:rsidR="00853D7C" w:rsidRPr="00853D7C" w:rsidRDefault="00853D7C" w:rsidP="00B80FC8">
            <w:pPr>
              <w:rPr>
                <w:sz w:val="22"/>
                <w:szCs w:val="22"/>
              </w:rPr>
            </w:pPr>
            <w:r w:rsidRPr="00853D7C">
              <w:rPr>
                <w:sz w:val="22"/>
                <w:szCs w:val="22"/>
              </w:rPr>
              <w:t>2</w:t>
            </w:r>
          </w:p>
        </w:tc>
      </w:tr>
      <w:tr w:rsidR="00853D7C" w:rsidRPr="00853D7C" w14:paraId="27F5C0CF" w14:textId="77777777" w:rsidTr="00422D5C">
        <w:trPr>
          <w:trHeight w:val="233"/>
          <w:jc w:val="center"/>
        </w:trPr>
        <w:tc>
          <w:tcPr>
            <w:tcW w:w="6232" w:type="dxa"/>
            <w:hideMark/>
          </w:tcPr>
          <w:p w14:paraId="6BD764C8" w14:textId="77777777" w:rsidR="00853D7C" w:rsidRPr="00853D7C" w:rsidRDefault="00853D7C" w:rsidP="00B80FC8">
            <w:pPr>
              <w:rPr>
                <w:sz w:val="22"/>
                <w:szCs w:val="22"/>
              </w:rPr>
            </w:pPr>
            <w:r w:rsidRPr="00853D7C">
              <w:rPr>
                <w:sz w:val="22"/>
                <w:szCs w:val="22"/>
              </w:rPr>
              <w:t>EMSA</w:t>
            </w:r>
          </w:p>
        </w:tc>
        <w:tc>
          <w:tcPr>
            <w:tcW w:w="3044" w:type="dxa"/>
            <w:hideMark/>
          </w:tcPr>
          <w:p w14:paraId="41424FA2" w14:textId="77777777" w:rsidR="00853D7C" w:rsidRPr="00853D7C" w:rsidRDefault="00853D7C" w:rsidP="00B80FC8">
            <w:pPr>
              <w:rPr>
                <w:sz w:val="22"/>
                <w:szCs w:val="22"/>
              </w:rPr>
            </w:pPr>
            <w:r w:rsidRPr="00853D7C">
              <w:rPr>
                <w:sz w:val="22"/>
                <w:szCs w:val="22"/>
              </w:rPr>
              <w:t>29</w:t>
            </w:r>
          </w:p>
        </w:tc>
      </w:tr>
      <w:tr w:rsidR="00853D7C" w:rsidRPr="00853D7C" w14:paraId="3320B2F6" w14:textId="77777777" w:rsidTr="00422D5C">
        <w:trPr>
          <w:trHeight w:val="233"/>
          <w:jc w:val="center"/>
        </w:trPr>
        <w:tc>
          <w:tcPr>
            <w:tcW w:w="6232" w:type="dxa"/>
            <w:hideMark/>
          </w:tcPr>
          <w:p w14:paraId="19F29F91" w14:textId="77777777" w:rsidR="00853D7C" w:rsidRPr="00853D7C" w:rsidRDefault="00853D7C" w:rsidP="00B80FC8">
            <w:pPr>
              <w:rPr>
                <w:sz w:val="22"/>
                <w:szCs w:val="22"/>
              </w:rPr>
            </w:pPr>
            <w:r w:rsidRPr="00853D7C">
              <w:rPr>
                <w:sz w:val="22"/>
                <w:szCs w:val="22"/>
              </w:rPr>
              <w:t>ERUM</w:t>
            </w:r>
          </w:p>
        </w:tc>
        <w:tc>
          <w:tcPr>
            <w:tcW w:w="3044" w:type="dxa"/>
            <w:hideMark/>
          </w:tcPr>
          <w:p w14:paraId="0BE03367" w14:textId="77777777" w:rsidR="00853D7C" w:rsidRPr="00853D7C" w:rsidRDefault="00853D7C" w:rsidP="00B80FC8">
            <w:pPr>
              <w:rPr>
                <w:sz w:val="22"/>
                <w:szCs w:val="22"/>
              </w:rPr>
            </w:pPr>
            <w:r w:rsidRPr="00853D7C">
              <w:rPr>
                <w:sz w:val="22"/>
                <w:szCs w:val="22"/>
              </w:rPr>
              <w:t>32</w:t>
            </w:r>
          </w:p>
        </w:tc>
      </w:tr>
      <w:tr w:rsidR="00853D7C" w:rsidRPr="00853D7C" w14:paraId="2D5C5D9C" w14:textId="77777777" w:rsidTr="00422D5C">
        <w:trPr>
          <w:trHeight w:val="354"/>
          <w:jc w:val="center"/>
        </w:trPr>
        <w:tc>
          <w:tcPr>
            <w:tcW w:w="6232" w:type="dxa"/>
            <w:hideMark/>
          </w:tcPr>
          <w:p w14:paraId="087E5838" w14:textId="77777777" w:rsidR="00853D7C" w:rsidRPr="00853D7C" w:rsidRDefault="00853D7C" w:rsidP="00B80FC8">
            <w:pPr>
              <w:rPr>
                <w:sz w:val="22"/>
                <w:szCs w:val="22"/>
              </w:rPr>
            </w:pPr>
            <w:r w:rsidRPr="00853D7C">
              <w:rPr>
                <w:sz w:val="22"/>
                <w:szCs w:val="22"/>
              </w:rPr>
              <w:t>HOSPITAL DE CALDAS</w:t>
            </w:r>
          </w:p>
        </w:tc>
        <w:tc>
          <w:tcPr>
            <w:tcW w:w="3044" w:type="dxa"/>
            <w:hideMark/>
          </w:tcPr>
          <w:p w14:paraId="720B0F71" w14:textId="77777777" w:rsidR="00853D7C" w:rsidRPr="00853D7C" w:rsidRDefault="00853D7C" w:rsidP="00B80FC8">
            <w:pPr>
              <w:rPr>
                <w:sz w:val="22"/>
                <w:szCs w:val="22"/>
              </w:rPr>
            </w:pPr>
            <w:r w:rsidRPr="00853D7C">
              <w:rPr>
                <w:sz w:val="22"/>
                <w:szCs w:val="22"/>
              </w:rPr>
              <w:t>15</w:t>
            </w:r>
          </w:p>
        </w:tc>
      </w:tr>
      <w:tr w:rsidR="00853D7C" w:rsidRPr="00853D7C" w14:paraId="0F1BEC31" w14:textId="77777777" w:rsidTr="00422D5C">
        <w:trPr>
          <w:trHeight w:val="354"/>
          <w:jc w:val="center"/>
        </w:trPr>
        <w:tc>
          <w:tcPr>
            <w:tcW w:w="6232" w:type="dxa"/>
            <w:hideMark/>
          </w:tcPr>
          <w:p w14:paraId="4B7FF161" w14:textId="77777777" w:rsidR="00853D7C" w:rsidRPr="00853D7C" w:rsidRDefault="00853D7C" w:rsidP="00B80FC8">
            <w:pPr>
              <w:rPr>
                <w:sz w:val="22"/>
                <w:szCs w:val="22"/>
              </w:rPr>
            </w:pPr>
            <w:r w:rsidRPr="00853D7C">
              <w:rPr>
                <w:sz w:val="22"/>
                <w:szCs w:val="22"/>
              </w:rPr>
              <w:t>HOSPITAL SAN ISIDRO</w:t>
            </w:r>
          </w:p>
        </w:tc>
        <w:tc>
          <w:tcPr>
            <w:tcW w:w="3044" w:type="dxa"/>
            <w:hideMark/>
          </w:tcPr>
          <w:p w14:paraId="065BE990" w14:textId="77777777" w:rsidR="00853D7C" w:rsidRPr="00853D7C" w:rsidRDefault="00853D7C" w:rsidP="00B80FC8">
            <w:pPr>
              <w:rPr>
                <w:sz w:val="22"/>
                <w:szCs w:val="22"/>
              </w:rPr>
            </w:pPr>
            <w:r w:rsidRPr="00853D7C">
              <w:rPr>
                <w:sz w:val="22"/>
                <w:szCs w:val="22"/>
              </w:rPr>
              <w:t>56</w:t>
            </w:r>
          </w:p>
        </w:tc>
      </w:tr>
      <w:tr w:rsidR="00853D7C" w:rsidRPr="00853D7C" w14:paraId="7AD229EC" w14:textId="77777777" w:rsidTr="00422D5C">
        <w:trPr>
          <w:trHeight w:val="233"/>
          <w:jc w:val="center"/>
        </w:trPr>
        <w:tc>
          <w:tcPr>
            <w:tcW w:w="6232" w:type="dxa"/>
            <w:hideMark/>
          </w:tcPr>
          <w:p w14:paraId="3D40D417" w14:textId="77777777" w:rsidR="00853D7C" w:rsidRPr="00853D7C" w:rsidRDefault="00853D7C" w:rsidP="00B80FC8">
            <w:pPr>
              <w:rPr>
                <w:sz w:val="22"/>
                <w:szCs w:val="22"/>
              </w:rPr>
            </w:pPr>
            <w:r w:rsidRPr="00853D7C">
              <w:rPr>
                <w:sz w:val="22"/>
                <w:szCs w:val="22"/>
              </w:rPr>
              <w:t>IDEAS +</w:t>
            </w:r>
          </w:p>
        </w:tc>
        <w:tc>
          <w:tcPr>
            <w:tcW w:w="3044" w:type="dxa"/>
            <w:hideMark/>
          </w:tcPr>
          <w:p w14:paraId="7B154A59" w14:textId="77777777" w:rsidR="00853D7C" w:rsidRPr="00853D7C" w:rsidRDefault="00853D7C" w:rsidP="00B80FC8">
            <w:pPr>
              <w:rPr>
                <w:sz w:val="22"/>
                <w:szCs w:val="22"/>
              </w:rPr>
            </w:pPr>
            <w:r w:rsidRPr="00853D7C">
              <w:rPr>
                <w:sz w:val="22"/>
                <w:szCs w:val="22"/>
              </w:rPr>
              <w:t>26</w:t>
            </w:r>
          </w:p>
        </w:tc>
      </w:tr>
      <w:tr w:rsidR="00853D7C" w:rsidRPr="00853D7C" w14:paraId="7A4026AE" w14:textId="77777777" w:rsidTr="00422D5C">
        <w:trPr>
          <w:trHeight w:val="233"/>
          <w:jc w:val="center"/>
        </w:trPr>
        <w:tc>
          <w:tcPr>
            <w:tcW w:w="6232" w:type="dxa"/>
            <w:hideMark/>
          </w:tcPr>
          <w:p w14:paraId="6B9F2AA8" w14:textId="77777777" w:rsidR="00853D7C" w:rsidRPr="00853D7C" w:rsidRDefault="00853D7C" w:rsidP="00B80FC8">
            <w:pPr>
              <w:rPr>
                <w:sz w:val="22"/>
                <w:szCs w:val="22"/>
              </w:rPr>
            </w:pPr>
            <w:r w:rsidRPr="00853D7C">
              <w:rPr>
                <w:sz w:val="22"/>
                <w:szCs w:val="22"/>
              </w:rPr>
              <w:t>INFI MANIZALES</w:t>
            </w:r>
          </w:p>
        </w:tc>
        <w:tc>
          <w:tcPr>
            <w:tcW w:w="3044" w:type="dxa"/>
            <w:hideMark/>
          </w:tcPr>
          <w:p w14:paraId="54346CD6" w14:textId="77777777" w:rsidR="00853D7C" w:rsidRPr="00853D7C" w:rsidRDefault="00853D7C" w:rsidP="00B80FC8">
            <w:pPr>
              <w:rPr>
                <w:sz w:val="22"/>
                <w:szCs w:val="22"/>
              </w:rPr>
            </w:pPr>
            <w:r w:rsidRPr="00853D7C">
              <w:rPr>
                <w:sz w:val="22"/>
                <w:szCs w:val="22"/>
              </w:rPr>
              <w:t>40</w:t>
            </w:r>
          </w:p>
        </w:tc>
      </w:tr>
      <w:tr w:rsidR="00853D7C" w:rsidRPr="00853D7C" w14:paraId="4C9B66D1" w14:textId="77777777" w:rsidTr="00422D5C">
        <w:trPr>
          <w:trHeight w:val="524"/>
          <w:jc w:val="center"/>
        </w:trPr>
        <w:tc>
          <w:tcPr>
            <w:tcW w:w="6232" w:type="dxa"/>
            <w:hideMark/>
          </w:tcPr>
          <w:p w14:paraId="0A18D25B" w14:textId="77777777" w:rsidR="00853D7C" w:rsidRPr="00853D7C" w:rsidRDefault="00853D7C" w:rsidP="00B80FC8">
            <w:pPr>
              <w:rPr>
                <w:sz w:val="22"/>
                <w:szCs w:val="22"/>
              </w:rPr>
            </w:pPr>
            <w:r w:rsidRPr="00853D7C">
              <w:rPr>
                <w:sz w:val="22"/>
                <w:szCs w:val="22"/>
              </w:rPr>
              <w:t>INSTITUTO DE CULTURA Y TURISMO</w:t>
            </w:r>
          </w:p>
        </w:tc>
        <w:tc>
          <w:tcPr>
            <w:tcW w:w="3044" w:type="dxa"/>
            <w:hideMark/>
          </w:tcPr>
          <w:p w14:paraId="754AAB52" w14:textId="77777777" w:rsidR="00853D7C" w:rsidRPr="00853D7C" w:rsidRDefault="00853D7C" w:rsidP="00B80FC8">
            <w:pPr>
              <w:rPr>
                <w:sz w:val="22"/>
                <w:szCs w:val="22"/>
              </w:rPr>
            </w:pPr>
            <w:r w:rsidRPr="00853D7C">
              <w:rPr>
                <w:sz w:val="22"/>
                <w:szCs w:val="22"/>
              </w:rPr>
              <w:t>29</w:t>
            </w:r>
          </w:p>
        </w:tc>
      </w:tr>
      <w:tr w:rsidR="00853D7C" w:rsidRPr="00853D7C" w14:paraId="2D7E7677" w14:textId="77777777" w:rsidTr="00422D5C">
        <w:trPr>
          <w:trHeight w:val="233"/>
          <w:jc w:val="center"/>
        </w:trPr>
        <w:tc>
          <w:tcPr>
            <w:tcW w:w="6232" w:type="dxa"/>
            <w:hideMark/>
          </w:tcPr>
          <w:p w14:paraId="00C44DDA" w14:textId="77777777" w:rsidR="00853D7C" w:rsidRPr="00853D7C" w:rsidRDefault="00853D7C" w:rsidP="00B80FC8">
            <w:pPr>
              <w:rPr>
                <w:sz w:val="22"/>
                <w:szCs w:val="22"/>
              </w:rPr>
            </w:pPr>
            <w:r w:rsidRPr="00853D7C">
              <w:rPr>
                <w:sz w:val="22"/>
                <w:szCs w:val="22"/>
              </w:rPr>
              <w:t>INVAMA</w:t>
            </w:r>
          </w:p>
        </w:tc>
        <w:tc>
          <w:tcPr>
            <w:tcW w:w="3044" w:type="dxa"/>
            <w:hideMark/>
          </w:tcPr>
          <w:p w14:paraId="05EB4338" w14:textId="77777777" w:rsidR="00853D7C" w:rsidRPr="00853D7C" w:rsidRDefault="00853D7C" w:rsidP="00B80FC8">
            <w:pPr>
              <w:rPr>
                <w:sz w:val="22"/>
                <w:szCs w:val="22"/>
              </w:rPr>
            </w:pPr>
            <w:r w:rsidRPr="00853D7C">
              <w:rPr>
                <w:sz w:val="22"/>
                <w:szCs w:val="22"/>
              </w:rPr>
              <w:t>33</w:t>
            </w:r>
          </w:p>
        </w:tc>
      </w:tr>
      <w:tr w:rsidR="00853D7C" w:rsidRPr="00853D7C" w14:paraId="180AF80C" w14:textId="77777777" w:rsidTr="00422D5C">
        <w:trPr>
          <w:trHeight w:val="354"/>
          <w:jc w:val="center"/>
        </w:trPr>
        <w:tc>
          <w:tcPr>
            <w:tcW w:w="6232" w:type="dxa"/>
            <w:hideMark/>
          </w:tcPr>
          <w:p w14:paraId="67937E44" w14:textId="77777777" w:rsidR="00853D7C" w:rsidRPr="00853D7C" w:rsidRDefault="00853D7C" w:rsidP="00B80FC8">
            <w:pPr>
              <w:rPr>
                <w:sz w:val="22"/>
                <w:szCs w:val="22"/>
              </w:rPr>
            </w:pPr>
            <w:r w:rsidRPr="00853D7C">
              <w:rPr>
                <w:sz w:val="22"/>
                <w:szCs w:val="22"/>
              </w:rPr>
              <w:t>PEOPLE CONTACT</w:t>
            </w:r>
          </w:p>
        </w:tc>
        <w:tc>
          <w:tcPr>
            <w:tcW w:w="3044" w:type="dxa"/>
            <w:hideMark/>
          </w:tcPr>
          <w:p w14:paraId="205FD8C0" w14:textId="77777777" w:rsidR="00853D7C" w:rsidRPr="00853D7C" w:rsidRDefault="00853D7C" w:rsidP="00B80FC8">
            <w:pPr>
              <w:rPr>
                <w:sz w:val="22"/>
                <w:szCs w:val="22"/>
              </w:rPr>
            </w:pPr>
            <w:r w:rsidRPr="00853D7C">
              <w:rPr>
                <w:sz w:val="22"/>
                <w:szCs w:val="22"/>
              </w:rPr>
              <w:t>32</w:t>
            </w:r>
          </w:p>
        </w:tc>
      </w:tr>
      <w:tr w:rsidR="00853D7C" w:rsidRPr="00853D7C" w14:paraId="11C7C430" w14:textId="77777777" w:rsidTr="00422D5C">
        <w:trPr>
          <w:trHeight w:val="233"/>
          <w:jc w:val="center"/>
        </w:trPr>
        <w:tc>
          <w:tcPr>
            <w:tcW w:w="6232" w:type="dxa"/>
            <w:hideMark/>
          </w:tcPr>
          <w:p w14:paraId="77DAA3F8" w14:textId="77777777" w:rsidR="00853D7C" w:rsidRPr="00853D7C" w:rsidRDefault="00853D7C" w:rsidP="00B80FC8">
            <w:pPr>
              <w:rPr>
                <w:sz w:val="22"/>
                <w:szCs w:val="22"/>
              </w:rPr>
            </w:pPr>
            <w:r w:rsidRPr="00853D7C">
              <w:rPr>
                <w:sz w:val="22"/>
                <w:szCs w:val="22"/>
              </w:rPr>
              <w:t>PRENSA</w:t>
            </w:r>
          </w:p>
        </w:tc>
        <w:tc>
          <w:tcPr>
            <w:tcW w:w="3044" w:type="dxa"/>
            <w:hideMark/>
          </w:tcPr>
          <w:p w14:paraId="19D16977" w14:textId="77777777" w:rsidR="00853D7C" w:rsidRPr="00853D7C" w:rsidRDefault="00853D7C" w:rsidP="00B80FC8">
            <w:pPr>
              <w:rPr>
                <w:sz w:val="22"/>
                <w:szCs w:val="22"/>
              </w:rPr>
            </w:pPr>
            <w:r w:rsidRPr="00853D7C">
              <w:rPr>
                <w:sz w:val="22"/>
                <w:szCs w:val="22"/>
              </w:rPr>
              <w:t>21</w:t>
            </w:r>
          </w:p>
        </w:tc>
      </w:tr>
      <w:tr w:rsidR="00853D7C" w:rsidRPr="00853D7C" w14:paraId="346604F7" w14:textId="77777777" w:rsidTr="00422D5C">
        <w:trPr>
          <w:trHeight w:val="354"/>
          <w:jc w:val="center"/>
        </w:trPr>
        <w:tc>
          <w:tcPr>
            <w:tcW w:w="6232" w:type="dxa"/>
            <w:hideMark/>
          </w:tcPr>
          <w:p w14:paraId="37BE23A1" w14:textId="77777777" w:rsidR="00853D7C" w:rsidRPr="00853D7C" w:rsidRDefault="00853D7C" w:rsidP="00B80FC8">
            <w:pPr>
              <w:rPr>
                <w:sz w:val="22"/>
                <w:szCs w:val="22"/>
              </w:rPr>
            </w:pPr>
            <w:r w:rsidRPr="00853D7C">
              <w:rPr>
                <w:sz w:val="22"/>
                <w:szCs w:val="22"/>
              </w:rPr>
              <w:t>RECEPCION DE MENORES</w:t>
            </w:r>
          </w:p>
        </w:tc>
        <w:tc>
          <w:tcPr>
            <w:tcW w:w="3044" w:type="dxa"/>
            <w:hideMark/>
          </w:tcPr>
          <w:p w14:paraId="1469A830" w14:textId="77777777" w:rsidR="00853D7C" w:rsidRPr="00853D7C" w:rsidRDefault="00853D7C" w:rsidP="00B80FC8">
            <w:pPr>
              <w:rPr>
                <w:sz w:val="22"/>
                <w:szCs w:val="22"/>
              </w:rPr>
            </w:pPr>
            <w:r w:rsidRPr="00853D7C">
              <w:rPr>
                <w:sz w:val="22"/>
                <w:szCs w:val="22"/>
              </w:rPr>
              <w:t>30</w:t>
            </w:r>
          </w:p>
        </w:tc>
      </w:tr>
      <w:tr w:rsidR="00853D7C" w:rsidRPr="00853D7C" w14:paraId="5CD03D42" w14:textId="77777777" w:rsidTr="00422D5C">
        <w:trPr>
          <w:trHeight w:val="354"/>
          <w:jc w:val="center"/>
        </w:trPr>
        <w:tc>
          <w:tcPr>
            <w:tcW w:w="6232" w:type="dxa"/>
            <w:hideMark/>
          </w:tcPr>
          <w:p w14:paraId="48D9552A" w14:textId="77777777" w:rsidR="00853D7C" w:rsidRPr="00853D7C" w:rsidRDefault="00853D7C" w:rsidP="00B80FC8">
            <w:pPr>
              <w:rPr>
                <w:sz w:val="22"/>
                <w:szCs w:val="22"/>
              </w:rPr>
            </w:pPr>
            <w:r w:rsidRPr="00853D7C">
              <w:rPr>
                <w:sz w:val="22"/>
                <w:szCs w:val="22"/>
              </w:rPr>
              <w:t>SECRETARIA DE AGRICULTURA</w:t>
            </w:r>
          </w:p>
        </w:tc>
        <w:tc>
          <w:tcPr>
            <w:tcW w:w="3044" w:type="dxa"/>
            <w:hideMark/>
          </w:tcPr>
          <w:p w14:paraId="54A51981" w14:textId="77777777" w:rsidR="00853D7C" w:rsidRPr="00853D7C" w:rsidRDefault="00853D7C" w:rsidP="00B80FC8">
            <w:pPr>
              <w:rPr>
                <w:sz w:val="22"/>
                <w:szCs w:val="22"/>
              </w:rPr>
            </w:pPr>
            <w:r w:rsidRPr="00853D7C">
              <w:rPr>
                <w:sz w:val="22"/>
                <w:szCs w:val="22"/>
              </w:rPr>
              <w:t>33</w:t>
            </w:r>
          </w:p>
        </w:tc>
      </w:tr>
      <w:tr w:rsidR="00853D7C" w:rsidRPr="00853D7C" w14:paraId="7CDC3CAD" w14:textId="77777777" w:rsidTr="00422D5C">
        <w:trPr>
          <w:trHeight w:val="354"/>
          <w:jc w:val="center"/>
        </w:trPr>
        <w:tc>
          <w:tcPr>
            <w:tcW w:w="6232" w:type="dxa"/>
            <w:hideMark/>
          </w:tcPr>
          <w:p w14:paraId="3BCAED2F" w14:textId="77777777" w:rsidR="00853D7C" w:rsidRPr="00853D7C" w:rsidRDefault="00853D7C" w:rsidP="00B80FC8">
            <w:pPr>
              <w:rPr>
                <w:sz w:val="22"/>
                <w:szCs w:val="22"/>
              </w:rPr>
            </w:pPr>
            <w:r w:rsidRPr="00853D7C">
              <w:rPr>
                <w:sz w:val="22"/>
                <w:szCs w:val="22"/>
              </w:rPr>
              <w:t>SECRETARIA DE DEPORTE</w:t>
            </w:r>
          </w:p>
        </w:tc>
        <w:tc>
          <w:tcPr>
            <w:tcW w:w="3044" w:type="dxa"/>
            <w:hideMark/>
          </w:tcPr>
          <w:p w14:paraId="72FA069A" w14:textId="77777777" w:rsidR="00853D7C" w:rsidRPr="00853D7C" w:rsidRDefault="00853D7C" w:rsidP="00B80FC8">
            <w:pPr>
              <w:rPr>
                <w:sz w:val="22"/>
                <w:szCs w:val="22"/>
              </w:rPr>
            </w:pPr>
            <w:r w:rsidRPr="00853D7C">
              <w:rPr>
                <w:sz w:val="22"/>
                <w:szCs w:val="22"/>
              </w:rPr>
              <w:t>29</w:t>
            </w:r>
          </w:p>
        </w:tc>
      </w:tr>
      <w:tr w:rsidR="00853D7C" w:rsidRPr="00853D7C" w14:paraId="13470B32" w14:textId="77777777" w:rsidTr="00422D5C">
        <w:trPr>
          <w:trHeight w:val="524"/>
          <w:jc w:val="center"/>
        </w:trPr>
        <w:tc>
          <w:tcPr>
            <w:tcW w:w="6232" w:type="dxa"/>
            <w:hideMark/>
          </w:tcPr>
          <w:p w14:paraId="2810A712" w14:textId="77777777" w:rsidR="00853D7C" w:rsidRPr="00853D7C" w:rsidRDefault="00853D7C" w:rsidP="00B80FC8">
            <w:pPr>
              <w:rPr>
                <w:sz w:val="22"/>
                <w:szCs w:val="22"/>
              </w:rPr>
            </w:pPr>
            <w:r w:rsidRPr="00853D7C">
              <w:rPr>
                <w:sz w:val="22"/>
                <w:szCs w:val="22"/>
              </w:rPr>
              <w:t>SECRETARIA DE DESARROLLO SOCIAL</w:t>
            </w:r>
          </w:p>
        </w:tc>
        <w:tc>
          <w:tcPr>
            <w:tcW w:w="3044" w:type="dxa"/>
            <w:hideMark/>
          </w:tcPr>
          <w:p w14:paraId="21E61883" w14:textId="77777777" w:rsidR="00853D7C" w:rsidRPr="00853D7C" w:rsidRDefault="00853D7C" w:rsidP="00B80FC8">
            <w:pPr>
              <w:rPr>
                <w:sz w:val="22"/>
                <w:szCs w:val="22"/>
              </w:rPr>
            </w:pPr>
            <w:r w:rsidRPr="00853D7C">
              <w:rPr>
                <w:sz w:val="22"/>
                <w:szCs w:val="22"/>
              </w:rPr>
              <w:t>26</w:t>
            </w:r>
          </w:p>
        </w:tc>
      </w:tr>
      <w:tr w:rsidR="00853D7C" w:rsidRPr="00853D7C" w14:paraId="7754EFDC" w14:textId="77777777" w:rsidTr="00422D5C">
        <w:trPr>
          <w:trHeight w:val="354"/>
          <w:jc w:val="center"/>
        </w:trPr>
        <w:tc>
          <w:tcPr>
            <w:tcW w:w="6232" w:type="dxa"/>
            <w:hideMark/>
          </w:tcPr>
          <w:p w14:paraId="27853A15" w14:textId="77777777" w:rsidR="00853D7C" w:rsidRPr="00853D7C" w:rsidRDefault="00853D7C" w:rsidP="00B80FC8">
            <w:pPr>
              <w:rPr>
                <w:sz w:val="22"/>
                <w:szCs w:val="22"/>
              </w:rPr>
            </w:pPr>
            <w:r w:rsidRPr="00853D7C">
              <w:rPr>
                <w:sz w:val="22"/>
                <w:szCs w:val="22"/>
              </w:rPr>
              <w:t>SECRETARIA DE EDUCACION</w:t>
            </w:r>
          </w:p>
        </w:tc>
        <w:tc>
          <w:tcPr>
            <w:tcW w:w="3044" w:type="dxa"/>
            <w:hideMark/>
          </w:tcPr>
          <w:p w14:paraId="3D1204F5" w14:textId="77777777" w:rsidR="00853D7C" w:rsidRPr="00853D7C" w:rsidRDefault="00853D7C" w:rsidP="00B80FC8">
            <w:pPr>
              <w:rPr>
                <w:sz w:val="22"/>
                <w:szCs w:val="22"/>
              </w:rPr>
            </w:pPr>
            <w:r w:rsidRPr="00853D7C">
              <w:rPr>
                <w:sz w:val="22"/>
                <w:szCs w:val="22"/>
              </w:rPr>
              <w:t>33</w:t>
            </w:r>
          </w:p>
        </w:tc>
      </w:tr>
      <w:tr w:rsidR="00853D7C" w:rsidRPr="00853D7C" w14:paraId="19351ACA" w14:textId="77777777" w:rsidTr="00422D5C">
        <w:trPr>
          <w:trHeight w:val="354"/>
          <w:jc w:val="center"/>
        </w:trPr>
        <w:tc>
          <w:tcPr>
            <w:tcW w:w="6232" w:type="dxa"/>
            <w:hideMark/>
          </w:tcPr>
          <w:p w14:paraId="1082C85B" w14:textId="77777777" w:rsidR="00853D7C" w:rsidRPr="00853D7C" w:rsidRDefault="00853D7C" w:rsidP="00B80FC8">
            <w:pPr>
              <w:rPr>
                <w:sz w:val="22"/>
                <w:szCs w:val="22"/>
              </w:rPr>
            </w:pPr>
            <w:r w:rsidRPr="00853D7C">
              <w:rPr>
                <w:sz w:val="22"/>
                <w:szCs w:val="22"/>
              </w:rPr>
              <w:t>SECRETARIA DE GOBIERNO</w:t>
            </w:r>
          </w:p>
        </w:tc>
        <w:tc>
          <w:tcPr>
            <w:tcW w:w="3044" w:type="dxa"/>
            <w:hideMark/>
          </w:tcPr>
          <w:p w14:paraId="044D013C" w14:textId="77777777" w:rsidR="00853D7C" w:rsidRPr="00853D7C" w:rsidRDefault="00853D7C" w:rsidP="00B80FC8">
            <w:pPr>
              <w:rPr>
                <w:sz w:val="22"/>
                <w:szCs w:val="22"/>
              </w:rPr>
            </w:pPr>
            <w:r w:rsidRPr="00853D7C">
              <w:rPr>
                <w:sz w:val="22"/>
                <w:szCs w:val="22"/>
              </w:rPr>
              <w:t>23</w:t>
            </w:r>
          </w:p>
        </w:tc>
      </w:tr>
      <w:tr w:rsidR="00853D7C" w:rsidRPr="00853D7C" w14:paraId="79D784D3" w14:textId="77777777" w:rsidTr="00422D5C">
        <w:trPr>
          <w:trHeight w:val="354"/>
          <w:jc w:val="center"/>
        </w:trPr>
        <w:tc>
          <w:tcPr>
            <w:tcW w:w="6232" w:type="dxa"/>
            <w:hideMark/>
          </w:tcPr>
          <w:p w14:paraId="25516F82" w14:textId="77777777" w:rsidR="00853D7C" w:rsidRPr="00853D7C" w:rsidRDefault="00853D7C" w:rsidP="00B80FC8">
            <w:pPr>
              <w:rPr>
                <w:sz w:val="22"/>
                <w:szCs w:val="22"/>
              </w:rPr>
            </w:pPr>
            <w:r w:rsidRPr="00853D7C">
              <w:rPr>
                <w:sz w:val="22"/>
                <w:szCs w:val="22"/>
              </w:rPr>
              <w:t>SECRETARIA DE HACIENDA</w:t>
            </w:r>
          </w:p>
        </w:tc>
        <w:tc>
          <w:tcPr>
            <w:tcW w:w="3044" w:type="dxa"/>
            <w:hideMark/>
          </w:tcPr>
          <w:p w14:paraId="402F8393" w14:textId="77777777" w:rsidR="00853D7C" w:rsidRPr="00853D7C" w:rsidRDefault="00853D7C" w:rsidP="00B80FC8">
            <w:pPr>
              <w:rPr>
                <w:sz w:val="22"/>
                <w:szCs w:val="22"/>
              </w:rPr>
            </w:pPr>
            <w:r w:rsidRPr="00853D7C">
              <w:rPr>
                <w:sz w:val="22"/>
                <w:szCs w:val="22"/>
              </w:rPr>
              <w:t>44</w:t>
            </w:r>
          </w:p>
        </w:tc>
      </w:tr>
      <w:tr w:rsidR="00853D7C" w:rsidRPr="00853D7C" w14:paraId="3A87669E" w14:textId="77777777" w:rsidTr="00422D5C">
        <w:trPr>
          <w:trHeight w:val="524"/>
          <w:jc w:val="center"/>
        </w:trPr>
        <w:tc>
          <w:tcPr>
            <w:tcW w:w="6232" w:type="dxa"/>
            <w:hideMark/>
          </w:tcPr>
          <w:p w14:paraId="5C0F9E78" w14:textId="77777777" w:rsidR="00853D7C" w:rsidRPr="00853D7C" w:rsidRDefault="00853D7C" w:rsidP="00B80FC8">
            <w:pPr>
              <w:rPr>
                <w:sz w:val="22"/>
                <w:szCs w:val="22"/>
              </w:rPr>
            </w:pPr>
            <w:r w:rsidRPr="00853D7C">
              <w:rPr>
                <w:sz w:val="22"/>
                <w:szCs w:val="22"/>
              </w:rPr>
              <w:t>SECRETARIA DE MEDIO AMBIENTE</w:t>
            </w:r>
          </w:p>
        </w:tc>
        <w:tc>
          <w:tcPr>
            <w:tcW w:w="3044" w:type="dxa"/>
            <w:hideMark/>
          </w:tcPr>
          <w:p w14:paraId="5E3F3955" w14:textId="77777777" w:rsidR="00853D7C" w:rsidRPr="00853D7C" w:rsidRDefault="00853D7C" w:rsidP="00B80FC8">
            <w:pPr>
              <w:rPr>
                <w:sz w:val="22"/>
                <w:szCs w:val="22"/>
              </w:rPr>
            </w:pPr>
            <w:r w:rsidRPr="00853D7C">
              <w:rPr>
                <w:sz w:val="22"/>
                <w:szCs w:val="22"/>
              </w:rPr>
              <w:t>20</w:t>
            </w:r>
          </w:p>
        </w:tc>
      </w:tr>
      <w:tr w:rsidR="00853D7C" w:rsidRPr="00853D7C" w14:paraId="56A5EEFC" w14:textId="77777777" w:rsidTr="00422D5C">
        <w:trPr>
          <w:trHeight w:val="354"/>
          <w:jc w:val="center"/>
        </w:trPr>
        <w:tc>
          <w:tcPr>
            <w:tcW w:w="6232" w:type="dxa"/>
            <w:hideMark/>
          </w:tcPr>
          <w:p w14:paraId="77789516" w14:textId="77777777" w:rsidR="00853D7C" w:rsidRPr="00853D7C" w:rsidRDefault="00853D7C" w:rsidP="00B80FC8">
            <w:pPr>
              <w:rPr>
                <w:sz w:val="22"/>
                <w:szCs w:val="22"/>
              </w:rPr>
            </w:pPr>
            <w:r w:rsidRPr="00853D7C">
              <w:rPr>
                <w:sz w:val="22"/>
                <w:szCs w:val="22"/>
              </w:rPr>
              <w:t>SECRETARIA DE MOVILIDAD</w:t>
            </w:r>
          </w:p>
        </w:tc>
        <w:tc>
          <w:tcPr>
            <w:tcW w:w="3044" w:type="dxa"/>
            <w:hideMark/>
          </w:tcPr>
          <w:p w14:paraId="67FC5717" w14:textId="77777777" w:rsidR="00853D7C" w:rsidRPr="00853D7C" w:rsidRDefault="00853D7C" w:rsidP="00B80FC8">
            <w:pPr>
              <w:rPr>
                <w:sz w:val="22"/>
                <w:szCs w:val="22"/>
              </w:rPr>
            </w:pPr>
            <w:r w:rsidRPr="00853D7C">
              <w:rPr>
                <w:sz w:val="22"/>
                <w:szCs w:val="22"/>
              </w:rPr>
              <w:t>36</w:t>
            </w:r>
          </w:p>
        </w:tc>
      </w:tr>
      <w:tr w:rsidR="00853D7C" w:rsidRPr="00853D7C" w14:paraId="614064AA" w14:textId="77777777" w:rsidTr="00422D5C">
        <w:trPr>
          <w:trHeight w:val="693"/>
          <w:jc w:val="center"/>
        </w:trPr>
        <w:tc>
          <w:tcPr>
            <w:tcW w:w="6232" w:type="dxa"/>
            <w:hideMark/>
          </w:tcPr>
          <w:p w14:paraId="36CE2D63" w14:textId="77777777" w:rsidR="00853D7C" w:rsidRPr="00853D7C" w:rsidRDefault="00853D7C" w:rsidP="00B80FC8">
            <w:pPr>
              <w:rPr>
                <w:sz w:val="22"/>
                <w:szCs w:val="22"/>
              </w:rPr>
            </w:pPr>
            <w:r w:rsidRPr="00853D7C">
              <w:rPr>
                <w:sz w:val="22"/>
                <w:szCs w:val="22"/>
              </w:rPr>
              <w:t>SECRETARIA DE MUJERES Y EQUIDAD DE GENERO</w:t>
            </w:r>
          </w:p>
        </w:tc>
        <w:tc>
          <w:tcPr>
            <w:tcW w:w="3044" w:type="dxa"/>
            <w:hideMark/>
          </w:tcPr>
          <w:p w14:paraId="1EB001C3" w14:textId="77777777" w:rsidR="00853D7C" w:rsidRPr="00853D7C" w:rsidRDefault="00853D7C" w:rsidP="00B80FC8">
            <w:pPr>
              <w:rPr>
                <w:sz w:val="22"/>
                <w:szCs w:val="22"/>
              </w:rPr>
            </w:pPr>
            <w:r w:rsidRPr="00853D7C">
              <w:rPr>
                <w:sz w:val="22"/>
                <w:szCs w:val="22"/>
              </w:rPr>
              <w:t>28</w:t>
            </w:r>
          </w:p>
        </w:tc>
      </w:tr>
      <w:tr w:rsidR="00853D7C" w:rsidRPr="00853D7C" w14:paraId="63474C57" w14:textId="77777777" w:rsidTr="00422D5C">
        <w:trPr>
          <w:trHeight w:val="354"/>
          <w:jc w:val="center"/>
        </w:trPr>
        <w:tc>
          <w:tcPr>
            <w:tcW w:w="6232" w:type="dxa"/>
            <w:hideMark/>
          </w:tcPr>
          <w:p w14:paraId="7E62AAE4" w14:textId="77777777" w:rsidR="00853D7C" w:rsidRPr="00853D7C" w:rsidRDefault="00853D7C" w:rsidP="00B80FC8">
            <w:pPr>
              <w:rPr>
                <w:sz w:val="22"/>
                <w:szCs w:val="22"/>
              </w:rPr>
            </w:pPr>
            <w:r w:rsidRPr="00853D7C">
              <w:rPr>
                <w:sz w:val="22"/>
                <w:szCs w:val="22"/>
              </w:rPr>
              <w:t>SECRETARIA DE OBRAS PUBLICAS</w:t>
            </w:r>
          </w:p>
        </w:tc>
        <w:tc>
          <w:tcPr>
            <w:tcW w:w="3044" w:type="dxa"/>
            <w:hideMark/>
          </w:tcPr>
          <w:p w14:paraId="2A42E491" w14:textId="77777777" w:rsidR="00853D7C" w:rsidRPr="00853D7C" w:rsidRDefault="00853D7C" w:rsidP="00B80FC8">
            <w:pPr>
              <w:rPr>
                <w:sz w:val="22"/>
                <w:szCs w:val="22"/>
              </w:rPr>
            </w:pPr>
            <w:r w:rsidRPr="00853D7C">
              <w:rPr>
                <w:sz w:val="22"/>
                <w:szCs w:val="22"/>
              </w:rPr>
              <w:t>23</w:t>
            </w:r>
          </w:p>
        </w:tc>
      </w:tr>
      <w:tr w:rsidR="00853D7C" w:rsidRPr="00853D7C" w14:paraId="0CEF99F1" w14:textId="77777777" w:rsidTr="00422D5C">
        <w:trPr>
          <w:trHeight w:val="354"/>
          <w:jc w:val="center"/>
        </w:trPr>
        <w:tc>
          <w:tcPr>
            <w:tcW w:w="6232" w:type="dxa"/>
            <w:hideMark/>
          </w:tcPr>
          <w:p w14:paraId="41489240" w14:textId="77777777" w:rsidR="00853D7C" w:rsidRPr="00853D7C" w:rsidRDefault="00853D7C" w:rsidP="00B80FC8">
            <w:pPr>
              <w:rPr>
                <w:sz w:val="22"/>
                <w:szCs w:val="22"/>
              </w:rPr>
            </w:pPr>
            <w:r w:rsidRPr="00853D7C">
              <w:rPr>
                <w:sz w:val="22"/>
                <w:szCs w:val="22"/>
              </w:rPr>
              <w:t>SECRETARIA DE PLANEACION</w:t>
            </w:r>
          </w:p>
        </w:tc>
        <w:tc>
          <w:tcPr>
            <w:tcW w:w="3044" w:type="dxa"/>
            <w:hideMark/>
          </w:tcPr>
          <w:p w14:paraId="181F89A1" w14:textId="77777777" w:rsidR="00853D7C" w:rsidRPr="00853D7C" w:rsidRDefault="00853D7C" w:rsidP="00B80FC8">
            <w:pPr>
              <w:rPr>
                <w:sz w:val="22"/>
                <w:szCs w:val="22"/>
              </w:rPr>
            </w:pPr>
            <w:r w:rsidRPr="00853D7C">
              <w:rPr>
                <w:sz w:val="22"/>
                <w:szCs w:val="22"/>
              </w:rPr>
              <w:t>17</w:t>
            </w:r>
          </w:p>
        </w:tc>
      </w:tr>
      <w:tr w:rsidR="00853D7C" w:rsidRPr="00853D7C" w14:paraId="18D14310" w14:textId="77777777" w:rsidTr="00422D5C">
        <w:trPr>
          <w:trHeight w:val="354"/>
          <w:jc w:val="center"/>
        </w:trPr>
        <w:tc>
          <w:tcPr>
            <w:tcW w:w="6232" w:type="dxa"/>
            <w:hideMark/>
          </w:tcPr>
          <w:p w14:paraId="5EF16BB8" w14:textId="77777777" w:rsidR="00853D7C" w:rsidRPr="00853D7C" w:rsidRDefault="00853D7C" w:rsidP="00B80FC8">
            <w:pPr>
              <w:rPr>
                <w:sz w:val="22"/>
                <w:szCs w:val="22"/>
              </w:rPr>
            </w:pPr>
            <w:r w:rsidRPr="00853D7C">
              <w:rPr>
                <w:sz w:val="22"/>
                <w:szCs w:val="22"/>
              </w:rPr>
              <w:t>SECRETARIA DE SALUD</w:t>
            </w:r>
          </w:p>
        </w:tc>
        <w:tc>
          <w:tcPr>
            <w:tcW w:w="3044" w:type="dxa"/>
            <w:hideMark/>
          </w:tcPr>
          <w:p w14:paraId="6EBE6262" w14:textId="77777777" w:rsidR="00853D7C" w:rsidRPr="00853D7C" w:rsidRDefault="00853D7C" w:rsidP="00B80FC8">
            <w:pPr>
              <w:rPr>
                <w:sz w:val="22"/>
                <w:szCs w:val="22"/>
              </w:rPr>
            </w:pPr>
            <w:r w:rsidRPr="00853D7C">
              <w:rPr>
                <w:sz w:val="22"/>
                <w:szCs w:val="22"/>
              </w:rPr>
              <w:t>37</w:t>
            </w:r>
          </w:p>
        </w:tc>
      </w:tr>
      <w:tr w:rsidR="00853D7C" w:rsidRPr="00853D7C" w14:paraId="1628D445" w14:textId="77777777" w:rsidTr="00422D5C">
        <w:trPr>
          <w:trHeight w:val="693"/>
          <w:jc w:val="center"/>
        </w:trPr>
        <w:tc>
          <w:tcPr>
            <w:tcW w:w="6232" w:type="dxa"/>
            <w:hideMark/>
          </w:tcPr>
          <w:p w14:paraId="2F068139" w14:textId="77777777" w:rsidR="00853D7C" w:rsidRPr="00853D7C" w:rsidRDefault="00853D7C" w:rsidP="00B80FC8">
            <w:pPr>
              <w:rPr>
                <w:sz w:val="22"/>
                <w:szCs w:val="22"/>
              </w:rPr>
            </w:pPr>
            <w:r w:rsidRPr="00853D7C">
              <w:rPr>
                <w:sz w:val="22"/>
                <w:szCs w:val="22"/>
              </w:rPr>
              <w:t>SECRETARIA DE SERVICIOS ADMINISTRATIVOS</w:t>
            </w:r>
          </w:p>
        </w:tc>
        <w:tc>
          <w:tcPr>
            <w:tcW w:w="3044" w:type="dxa"/>
            <w:hideMark/>
          </w:tcPr>
          <w:p w14:paraId="27983B54" w14:textId="77777777" w:rsidR="00853D7C" w:rsidRPr="00853D7C" w:rsidRDefault="00853D7C" w:rsidP="00B80FC8">
            <w:pPr>
              <w:rPr>
                <w:sz w:val="22"/>
                <w:szCs w:val="22"/>
              </w:rPr>
            </w:pPr>
            <w:r w:rsidRPr="00853D7C">
              <w:rPr>
                <w:sz w:val="22"/>
                <w:szCs w:val="22"/>
              </w:rPr>
              <w:t>27</w:t>
            </w:r>
          </w:p>
        </w:tc>
      </w:tr>
      <w:tr w:rsidR="00853D7C" w:rsidRPr="00853D7C" w14:paraId="275B525F" w14:textId="77777777" w:rsidTr="00422D5C">
        <w:trPr>
          <w:trHeight w:val="693"/>
          <w:jc w:val="center"/>
        </w:trPr>
        <w:tc>
          <w:tcPr>
            <w:tcW w:w="6232" w:type="dxa"/>
            <w:hideMark/>
          </w:tcPr>
          <w:p w14:paraId="37640ADF" w14:textId="77777777" w:rsidR="00853D7C" w:rsidRPr="00853D7C" w:rsidRDefault="00853D7C" w:rsidP="00B80FC8">
            <w:pPr>
              <w:rPr>
                <w:sz w:val="22"/>
                <w:szCs w:val="22"/>
              </w:rPr>
            </w:pPr>
            <w:r w:rsidRPr="00853D7C">
              <w:rPr>
                <w:sz w:val="22"/>
                <w:szCs w:val="22"/>
              </w:rPr>
              <w:lastRenderedPageBreak/>
              <w:t>SECRETARIA DE TIC Y COMPETITIVIDAD</w:t>
            </w:r>
          </w:p>
        </w:tc>
        <w:tc>
          <w:tcPr>
            <w:tcW w:w="3044" w:type="dxa"/>
            <w:hideMark/>
          </w:tcPr>
          <w:p w14:paraId="1401E282" w14:textId="77777777" w:rsidR="00853D7C" w:rsidRPr="00853D7C" w:rsidRDefault="00853D7C" w:rsidP="00B80FC8">
            <w:pPr>
              <w:rPr>
                <w:sz w:val="22"/>
                <w:szCs w:val="22"/>
              </w:rPr>
            </w:pPr>
            <w:r w:rsidRPr="00853D7C">
              <w:rPr>
                <w:sz w:val="22"/>
                <w:szCs w:val="22"/>
              </w:rPr>
              <w:t>24</w:t>
            </w:r>
          </w:p>
        </w:tc>
      </w:tr>
      <w:tr w:rsidR="00853D7C" w:rsidRPr="00853D7C" w14:paraId="7192B16B" w14:textId="77777777" w:rsidTr="00422D5C">
        <w:trPr>
          <w:trHeight w:val="354"/>
          <w:jc w:val="center"/>
        </w:trPr>
        <w:tc>
          <w:tcPr>
            <w:tcW w:w="6232" w:type="dxa"/>
            <w:hideMark/>
          </w:tcPr>
          <w:p w14:paraId="7573C260" w14:textId="77777777" w:rsidR="00853D7C" w:rsidRPr="00853D7C" w:rsidRDefault="00853D7C" w:rsidP="00B80FC8">
            <w:pPr>
              <w:rPr>
                <w:sz w:val="22"/>
                <w:szCs w:val="22"/>
              </w:rPr>
            </w:pPr>
            <w:r w:rsidRPr="00853D7C">
              <w:rPr>
                <w:sz w:val="22"/>
                <w:szCs w:val="22"/>
              </w:rPr>
              <w:t>SECRETARIA JURIDICA</w:t>
            </w:r>
          </w:p>
        </w:tc>
        <w:tc>
          <w:tcPr>
            <w:tcW w:w="3044" w:type="dxa"/>
            <w:hideMark/>
          </w:tcPr>
          <w:p w14:paraId="74F4E218" w14:textId="77777777" w:rsidR="00853D7C" w:rsidRPr="00853D7C" w:rsidRDefault="00853D7C" w:rsidP="00B80FC8">
            <w:pPr>
              <w:rPr>
                <w:sz w:val="22"/>
                <w:szCs w:val="22"/>
              </w:rPr>
            </w:pPr>
            <w:r w:rsidRPr="00853D7C">
              <w:rPr>
                <w:sz w:val="22"/>
                <w:szCs w:val="22"/>
              </w:rPr>
              <w:t>20</w:t>
            </w:r>
          </w:p>
        </w:tc>
      </w:tr>
      <w:tr w:rsidR="00853D7C" w:rsidRPr="00853D7C" w14:paraId="5EAA1FEA" w14:textId="77777777" w:rsidTr="00422D5C">
        <w:trPr>
          <w:trHeight w:val="354"/>
          <w:jc w:val="center"/>
        </w:trPr>
        <w:tc>
          <w:tcPr>
            <w:tcW w:w="6232" w:type="dxa"/>
            <w:hideMark/>
          </w:tcPr>
          <w:p w14:paraId="23AD5C12" w14:textId="77777777" w:rsidR="00853D7C" w:rsidRPr="00853D7C" w:rsidRDefault="00853D7C" w:rsidP="00B80FC8">
            <w:pPr>
              <w:rPr>
                <w:sz w:val="22"/>
                <w:szCs w:val="22"/>
              </w:rPr>
            </w:pPr>
            <w:r w:rsidRPr="00853D7C">
              <w:rPr>
                <w:sz w:val="22"/>
                <w:szCs w:val="22"/>
              </w:rPr>
              <w:t>TERMINAL DE TRANSPORTE</w:t>
            </w:r>
          </w:p>
        </w:tc>
        <w:tc>
          <w:tcPr>
            <w:tcW w:w="3044" w:type="dxa"/>
            <w:hideMark/>
          </w:tcPr>
          <w:p w14:paraId="4CB1DE4D" w14:textId="77777777" w:rsidR="00853D7C" w:rsidRPr="00853D7C" w:rsidRDefault="00853D7C" w:rsidP="00B80FC8">
            <w:pPr>
              <w:rPr>
                <w:sz w:val="22"/>
                <w:szCs w:val="22"/>
              </w:rPr>
            </w:pPr>
            <w:r w:rsidRPr="00853D7C">
              <w:rPr>
                <w:sz w:val="22"/>
                <w:szCs w:val="22"/>
              </w:rPr>
              <w:t>40</w:t>
            </w:r>
          </w:p>
        </w:tc>
      </w:tr>
      <w:tr w:rsidR="00853D7C" w:rsidRPr="00853D7C" w14:paraId="2A8A587B" w14:textId="77777777" w:rsidTr="00422D5C">
        <w:trPr>
          <w:trHeight w:val="524"/>
          <w:jc w:val="center"/>
        </w:trPr>
        <w:tc>
          <w:tcPr>
            <w:tcW w:w="6232" w:type="dxa"/>
            <w:hideMark/>
          </w:tcPr>
          <w:p w14:paraId="3F973C15" w14:textId="77777777" w:rsidR="00853D7C" w:rsidRPr="00853D7C" w:rsidRDefault="00853D7C" w:rsidP="00B80FC8">
            <w:pPr>
              <w:rPr>
                <w:sz w:val="22"/>
                <w:szCs w:val="22"/>
              </w:rPr>
            </w:pPr>
            <w:r w:rsidRPr="00853D7C">
              <w:rPr>
                <w:sz w:val="22"/>
                <w:szCs w:val="22"/>
              </w:rPr>
              <w:t>UNIDAD DE GESTION DEL RIESGO UGR</w:t>
            </w:r>
          </w:p>
        </w:tc>
        <w:tc>
          <w:tcPr>
            <w:tcW w:w="3044" w:type="dxa"/>
            <w:hideMark/>
          </w:tcPr>
          <w:p w14:paraId="27E8D6EF" w14:textId="77777777" w:rsidR="00853D7C" w:rsidRPr="00853D7C" w:rsidRDefault="00853D7C" w:rsidP="00B80FC8">
            <w:pPr>
              <w:rPr>
                <w:sz w:val="22"/>
                <w:szCs w:val="22"/>
              </w:rPr>
            </w:pPr>
            <w:r w:rsidRPr="00853D7C">
              <w:rPr>
                <w:sz w:val="22"/>
                <w:szCs w:val="22"/>
              </w:rPr>
              <w:t>19</w:t>
            </w:r>
          </w:p>
        </w:tc>
      </w:tr>
      <w:tr w:rsidR="00853D7C" w:rsidRPr="00853D7C" w14:paraId="40606B20" w14:textId="77777777" w:rsidTr="00422D5C">
        <w:trPr>
          <w:trHeight w:val="233"/>
          <w:jc w:val="center"/>
        </w:trPr>
        <w:tc>
          <w:tcPr>
            <w:tcW w:w="6232" w:type="dxa"/>
            <w:shd w:val="clear" w:color="auto" w:fill="F2F2F2" w:themeFill="background1" w:themeFillShade="F2"/>
            <w:hideMark/>
          </w:tcPr>
          <w:p w14:paraId="0F7F4970" w14:textId="18159666" w:rsidR="00853D7C" w:rsidRDefault="00853D7C" w:rsidP="00B80FC8">
            <w:pPr>
              <w:rPr>
                <w:b/>
                <w:bCs/>
                <w:sz w:val="22"/>
                <w:szCs w:val="22"/>
              </w:rPr>
            </w:pPr>
          </w:p>
          <w:p w14:paraId="18712F5E" w14:textId="4548A8C4" w:rsidR="00853D7C" w:rsidRPr="00853D7C" w:rsidRDefault="00853D7C" w:rsidP="00B80FC8">
            <w:pPr>
              <w:rPr>
                <w:b/>
                <w:bCs/>
                <w:sz w:val="22"/>
                <w:szCs w:val="22"/>
              </w:rPr>
            </w:pPr>
            <w:r w:rsidRPr="00853D7C">
              <w:rPr>
                <w:b/>
                <w:bCs/>
                <w:sz w:val="22"/>
                <w:szCs w:val="22"/>
              </w:rPr>
              <w:t>Total</w:t>
            </w:r>
          </w:p>
        </w:tc>
        <w:tc>
          <w:tcPr>
            <w:tcW w:w="3044" w:type="dxa"/>
            <w:shd w:val="clear" w:color="auto" w:fill="F2F2F2" w:themeFill="background1" w:themeFillShade="F2"/>
            <w:hideMark/>
          </w:tcPr>
          <w:p w14:paraId="4932E3F8" w14:textId="77777777" w:rsidR="00853D7C" w:rsidRPr="00853D7C" w:rsidRDefault="00853D7C" w:rsidP="00B80FC8">
            <w:pPr>
              <w:rPr>
                <w:b/>
                <w:bCs/>
                <w:sz w:val="22"/>
                <w:szCs w:val="22"/>
              </w:rPr>
            </w:pPr>
            <w:r w:rsidRPr="00853D7C">
              <w:rPr>
                <w:b/>
                <w:bCs/>
                <w:sz w:val="22"/>
                <w:szCs w:val="22"/>
              </w:rPr>
              <w:t>940</w:t>
            </w:r>
          </w:p>
        </w:tc>
      </w:tr>
      <w:bookmarkEnd w:id="117"/>
    </w:tbl>
    <w:p w14:paraId="32914224" w14:textId="5A55578E" w:rsidR="00776146" w:rsidRDefault="00776146" w:rsidP="00B80FC8"/>
    <w:p w14:paraId="228986EA" w14:textId="77777777" w:rsidR="002F76F9" w:rsidRDefault="002F76F9" w:rsidP="00B80FC8"/>
    <w:p w14:paraId="35A3B91D" w14:textId="6D001D5A" w:rsidR="00154C7F" w:rsidRPr="00B958ED" w:rsidRDefault="00154C7F" w:rsidP="00154C7F">
      <w:pPr>
        <w:pStyle w:val="Ttulo2"/>
      </w:pPr>
      <w:r>
        <w:t xml:space="preserve">22.2 SINDICATO </w:t>
      </w:r>
    </w:p>
    <w:p w14:paraId="0A990415" w14:textId="19FB5C0D" w:rsidR="00DB18E2" w:rsidRDefault="00DB18E2" w:rsidP="00051637">
      <w:r>
        <w:t xml:space="preserve">A </w:t>
      </w:r>
      <w:proofErr w:type="gramStart"/>
      <w:r>
        <w:t>continuación</w:t>
      </w:r>
      <w:proofErr w:type="gramEnd"/>
      <w:r>
        <w:t xml:space="preserve"> se encuentra la </w:t>
      </w:r>
      <w:r w:rsidR="00DF4BD1">
        <w:t>última</w:t>
      </w:r>
      <w:r>
        <w:t xml:space="preserve"> acta de </w:t>
      </w:r>
      <w:r w:rsidR="00DF4BD1">
        <w:t>reunión</w:t>
      </w:r>
      <w:r>
        <w:t xml:space="preserve"> del SINDICATO DE EMPLEADOS DEL MUNICIPIO DE MANIZALES- </w:t>
      </w:r>
      <w:r w:rsidR="00DF4BD1">
        <w:t xml:space="preserve">SINDI EMPLEADOS, la cual muestra la realidad y los aspectos más relevantes y de manejo urgente e importante. </w:t>
      </w:r>
    </w:p>
    <w:p w14:paraId="3E80D3EA" w14:textId="68120F74" w:rsidR="00051637" w:rsidRDefault="00000000" w:rsidP="00051637">
      <w:hyperlink r:id="rId278" w:history="1">
        <w:r w:rsidR="00DB18E2" w:rsidRPr="00615565">
          <w:rPr>
            <w:rStyle w:val="Hipervnculo"/>
          </w:rPr>
          <w:t>https://alcaldiamanizales-my.sharepoint.com/:b:/g/personal/seguimiento_proyectos_manizales_gov_co/ERjguvv09NtNo1djJSH0opcB-PBanwPxChxxuVPCQwCNvw?e=hRY4aI</w:t>
        </w:r>
      </w:hyperlink>
    </w:p>
    <w:p w14:paraId="132009FB" w14:textId="77777777" w:rsidR="00DB18E2" w:rsidRDefault="00DB18E2" w:rsidP="00051637"/>
    <w:p w14:paraId="6F4E9BBC" w14:textId="2E37B0CD" w:rsidR="00051637" w:rsidRPr="00B958ED" w:rsidRDefault="00051637" w:rsidP="00051637">
      <w:pPr>
        <w:pStyle w:val="Ttulo2"/>
      </w:pPr>
      <w:r>
        <w:t xml:space="preserve">22.3 RENDICIÓN DE CUENTAS </w:t>
      </w:r>
    </w:p>
    <w:p w14:paraId="559D0880" w14:textId="77777777" w:rsidR="002F76F9" w:rsidRDefault="002F76F9" w:rsidP="00B80FC8"/>
    <w:p w14:paraId="0E322969" w14:textId="3A26B6A1" w:rsidR="00DB18E2" w:rsidRDefault="00DB18E2" w:rsidP="00B80FC8">
      <w:r>
        <w:t xml:space="preserve">En el </w:t>
      </w:r>
      <w:proofErr w:type="gramStart"/>
      <w:r>
        <w:t>link</w:t>
      </w:r>
      <w:proofErr w:type="gramEnd"/>
      <w:r>
        <w:t xml:space="preserve"> a continuación se encuentran las rendiciones de cuentas realizadas año tras año desde el 2020 y hasta la </w:t>
      </w:r>
      <w:r w:rsidR="00DF4BD1">
        <w:t>última</w:t>
      </w:r>
      <w:r>
        <w:t xml:space="preserve"> rendición realizada el 15 de diciembre de 2023. </w:t>
      </w:r>
    </w:p>
    <w:p w14:paraId="7BB944BE" w14:textId="77777777" w:rsidR="00DB18E2" w:rsidRDefault="00000000" w:rsidP="00B80FC8">
      <w:hyperlink r:id="rId279" w:history="1">
        <w:r w:rsidR="00DB18E2">
          <w:rPr>
            <w:rStyle w:val="Hipervnculo"/>
          </w:rPr>
          <w:t>Rendición de Cuentas – Alcaldía de Manizales</w:t>
        </w:r>
      </w:hyperlink>
    </w:p>
    <w:p w14:paraId="296AF96F" w14:textId="1FDB36B0" w:rsidR="00316D1F" w:rsidRDefault="00316D1F" w:rsidP="00B80FC8">
      <w:r>
        <w:t xml:space="preserve">Así mismo se cumplió en </w:t>
      </w:r>
    </w:p>
    <w:p w14:paraId="14E527D7" w14:textId="69248692" w:rsidR="00316D1F" w:rsidRPr="00F51B67" w:rsidRDefault="00316D1F" w:rsidP="00F51B67">
      <w:pPr>
        <w:shd w:val="clear" w:color="auto" w:fill="FFFFFF"/>
        <w:spacing w:before="0" w:after="0" w:line="240" w:lineRule="auto"/>
      </w:pPr>
      <w:r w:rsidRPr="00F51B67">
        <w:t>Meta de Producto</w:t>
      </w:r>
      <w:r w:rsidR="00652290">
        <w:t xml:space="preserve"> en </w:t>
      </w:r>
      <w:r w:rsidR="00652290" w:rsidRPr="00F51B67">
        <w:t>2023</w:t>
      </w:r>
      <w:r w:rsidR="00F51B67" w:rsidRPr="00F51B67">
        <w:t xml:space="preserve"> </w:t>
      </w:r>
    </w:p>
    <w:p w14:paraId="363620FF" w14:textId="77777777" w:rsidR="00316D1F" w:rsidRPr="00F51B67" w:rsidRDefault="00316D1F" w:rsidP="00F51B67">
      <w:pPr>
        <w:shd w:val="clear" w:color="auto" w:fill="FFFFFF"/>
        <w:spacing w:before="0" w:after="0" w:line="240" w:lineRule="auto"/>
      </w:pPr>
      <w:r w:rsidRPr="00F51B67">
        <w:t>Realizar 19 rendiciones de cuentas descentralizadas, anuales, en las 12 comunas y 7 corregimientos de la ciudad</w:t>
      </w:r>
    </w:p>
    <w:p w14:paraId="2F380254" w14:textId="77777777" w:rsidR="00316D1F" w:rsidRDefault="00316D1F" w:rsidP="00F51B67">
      <w:pPr>
        <w:shd w:val="clear" w:color="auto" w:fill="FFFFFF"/>
        <w:spacing w:before="0" w:after="0" w:line="240" w:lineRule="auto"/>
      </w:pPr>
    </w:p>
    <w:p w14:paraId="43305829" w14:textId="77777777" w:rsidR="00E45C76" w:rsidRDefault="00E45C76" w:rsidP="00F51B67"/>
    <w:p w14:paraId="2DF7452A" w14:textId="77777777" w:rsidR="00E45C76" w:rsidRDefault="00E45C76" w:rsidP="00B80FC8"/>
    <w:p w14:paraId="26973294" w14:textId="77777777" w:rsidR="00E45C76" w:rsidRDefault="00E45C76" w:rsidP="00B80FC8"/>
    <w:p w14:paraId="7C0ADACF" w14:textId="77777777" w:rsidR="003471AB" w:rsidRDefault="003471AB" w:rsidP="00B80FC8"/>
    <w:p w14:paraId="325AA3A3" w14:textId="77777777" w:rsidR="003471AB" w:rsidRDefault="003471AB" w:rsidP="00B80FC8"/>
    <w:p w14:paraId="74A265D3" w14:textId="77777777" w:rsidR="002F76F9" w:rsidRDefault="002F76F9" w:rsidP="00B80FC8"/>
    <w:p w14:paraId="54868FA8" w14:textId="07E8B4CB" w:rsidR="00776146" w:rsidRDefault="008259AB" w:rsidP="00B80FC8">
      <w:pPr>
        <w:pStyle w:val="Ttulo1"/>
      </w:pPr>
      <w:bookmarkStart w:id="118" w:name="_Toc153274042"/>
      <w:r>
        <w:t>2</w:t>
      </w:r>
      <w:r w:rsidR="00633E25">
        <w:t>3</w:t>
      </w:r>
      <w:r>
        <w:t>.</w:t>
      </w:r>
      <w:r w:rsidR="00776146">
        <w:t>FIRMAS</w:t>
      </w:r>
      <w:bookmarkEnd w:id="118"/>
    </w:p>
    <w:p w14:paraId="3664BA60" w14:textId="77777777" w:rsidR="00CA01DE" w:rsidRDefault="00CA01DE" w:rsidP="00761FDC">
      <w:pPr>
        <w:rPr>
          <w:sz w:val="22"/>
          <w:szCs w:val="22"/>
        </w:rPr>
      </w:pPr>
    </w:p>
    <w:p w14:paraId="54BC726A" w14:textId="77777777" w:rsidR="00CA01DE" w:rsidRDefault="00CA01DE" w:rsidP="003D0EEC">
      <w:pPr>
        <w:jc w:val="center"/>
        <w:rPr>
          <w:sz w:val="22"/>
          <w:szCs w:val="22"/>
        </w:rPr>
      </w:pPr>
    </w:p>
    <w:p w14:paraId="0C7E559D" w14:textId="77777777" w:rsidR="00F23A9B" w:rsidRPr="00F23A9B" w:rsidRDefault="00F23A9B" w:rsidP="00F23A9B">
      <w:pPr>
        <w:pStyle w:val="Sinespaciado"/>
        <w:pBdr>
          <w:top w:val="single" w:sz="4" w:space="1" w:color="auto"/>
        </w:pBdr>
        <w:jc w:val="center"/>
        <w:rPr>
          <w:b/>
          <w:bCs/>
          <w:sz w:val="24"/>
          <w:szCs w:val="24"/>
        </w:rPr>
      </w:pPr>
      <w:r w:rsidRPr="00F23A9B">
        <w:rPr>
          <w:b/>
          <w:bCs/>
          <w:sz w:val="24"/>
          <w:szCs w:val="24"/>
        </w:rPr>
        <w:t>DANIEL MAURICIO QUICENO</w:t>
      </w:r>
    </w:p>
    <w:p w14:paraId="65A719DC" w14:textId="2108C423" w:rsidR="00F23A9B" w:rsidRPr="00F23A9B" w:rsidRDefault="00F23A9B" w:rsidP="00F23A9B">
      <w:pPr>
        <w:pStyle w:val="Sinespaciado"/>
        <w:jc w:val="center"/>
        <w:rPr>
          <w:b/>
          <w:bCs/>
          <w:sz w:val="24"/>
          <w:szCs w:val="24"/>
        </w:rPr>
      </w:pPr>
      <w:r w:rsidRPr="00F23A9B">
        <w:rPr>
          <w:b/>
          <w:bCs/>
          <w:sz w:val="24"/>
          <w:szCs w:val="24"/>
        </w:rPr>
        <w:t>LIDER EMPALME ADMINISTRACION SALIENTE</w:t>
      </w:r>
    </w:p>
    <w:p w14:paraId="2C8B57BD" w14:textId="77777777" w:rsidR="00F23A9B" w:rsidRDefault="00F23A9B" w:rsidP="00F23A9B">
      <w:pPr>
        <w:pStyle w:val="Sinespaciado"/>
        <w:jc w:val="center"/>
        <w:rPr>
          <w:b/>
          <w:bCs/>
          <w:sz w:val="24"/>
          <w:szCs w:val="24"/>
        </w:rPr>
      </w:pPr>
      <w:r w:rsidRPr="00F23A9B">
        <w:rPr>
          <w:b/>
          <w:bCs/>
          <w:sz w:val="24"/>
          <w:szCs w:val="24"/>
        </w:rPr>
        <w:t>2020- 2023</w:t>
      </w:r>
    </w:p>
    <w:p w14:paraId="6F49EDB9" w14:textId="4D3CB227" w:rsidR="00CA01DE" w:rsidRPr="00F23A9B" w:rsidRDefault="00F23A9B" w:rsidP="00F23A9B">
      <w:pPr>
        <w:pStyle w:val="Sinespaciado"/>
        <w:jc w:val="center"/>
        <w:rPr>
          <w:b/>
          <w:bCs/>
          <w:sz w:val="24"/>
          <w:szCs w:val="24"/>
        </w:rPr>
      </w:pPr>
      <w:r w:rsidRPr="00F23A9B">
        <w:rPr>
          <w:b/>
          <w:bCs/>
          <w:spacing w:val="1"/>
          <w:sz w:val="24"/>
          <w:szCs w:val="24"/>
        </w:rPr>
        <w:t xml:space="preserve"> </w:t>
      </w:r>
      <w:r w:rsidRPr="00F23A9B">
        <w:rPr>
          <w:b/>
          <w:bCs/>
          <w:spacing w:val="-2"/>
          <w:sz w:val="24"/>
          <w:szCs w:val="24"/>
        </w:rPr>
        <w:t>IDENTIFICACIÓN</w:t>
      </w:r>
    </w:p>
    <w:p w14:paraId="4D089064" w14:textId="77777777" w:rsidR="00CA01DE" w:rsidRDefault="00CA01DE" w:rsidP="003D0EEC">
      <w:pPr>
        <w:jc w:val="center"/>
        <w:rPr>
          <w:sz w:val="22"/>
          <w:szCs w:val="22"/>
        </w:rPr>
      </w:pPr>
    </w:p>
    <w:p w14:paraId="3EE31C4F" w14:textId="77777777" w:rsidR="00FF5F31" w:rsidRDefault="00FF5F31" w:rsidP="003D0EEC">
      <w:pPr>
        <w:jc w:val="center"/>
        <w:rPr>
          <w:sz w:val="22"/>
          <w:szCs w:val="22"/>
        </w:rPr>
      </w:pPr>
    </w:p>
    <w:p w14:paraId="0A848AD9" w14:textId="77777777" w:rsidR="00F23A9B" w:rsidRDefault="00F23A9B" w:rsidP="003D0EEC">
      <w:pPr>
        <w:jc w:val="center"/>
        <w:rPr>
          <w:sz w:val="22"/>
          <w:szCs w:val="22"/>
        </w:rPr>
      </w:pPr>
    </w:p>
    <w:p w14:paraId="19CF5178" w14:textId="710F9912" w:rsidR="00F23A9B" w:rsidRPr="00F23A9B" w:rsidRDefault="00F23A9B" w:rsidP="00761FDC">
      <w:pPr>
        <w:pStyle w:val="Sinespaciado"/>
        <w:pBdr>
          <w:top w:val="single" w:sz="4" w:space="1" w:color="auto"/>
        </w:pBdr>
        <w:jc w:val="center"/>
        <w:rPr>
          <w:b/>
          <w:bCs/>
          <w:sz w:val="24"/>
          <w:szCs w:val="24"/>
        </w:rPr>
      </w:pPr>
      <w:r>
        <w:rPr>
          <w:b/>
          <w:bCs/>
          <w:sz w:val="24"/>
          <w:szCs w:val="24"/>
        </w:rPr>
        <w:t>ANDRES FELIPE BETANC</w:t>
      </w:r>
      <w:r w:rsidR="00B351A7">
        <w:rPr>
          <w:b/>
          <w:bCs/>
          <w:sz w:val="24"/>
          <w:szCs w:val="24"/>
        </w:rPr>
        <w:t>O</w:t>
      </w:r>
      <w:r>
        <w:rPr>
          <w:b/>
          <w:bCs/>
          <w:sz w:val="24"/>
          <w:szCs w:val="24"/>
        </w:rPr>
        <w:t xml:space="preserve">URTH </w:t>
      </w:r>
      <w:r w:rsidR="00B351A7">
        <w:rPr>
          <w:b/>
          <w:bCs/>
          <w:sz w:val="24"/>
          <w:szCs w:val="24"/>
        </w:rPr>
        <w:t>LOPEZ</w:t>
      </w:r>
    </w:p>
    <w:p w14:paraId="417529A2" w14:textId="564E1DF3" w:rsidR="00F23A9B" w:rsidRPr="00F23A9B" w:rsidRDefault="00F23A9B" w:rsidP="00F23A9B">
      <w:pPr>
        <w:pStyle w:val="Sinespaciado"/>
        <w:jc w:val="center"/>
        <w:rPr>
          <w:b/>
          <w:bCs/>
          <w:sz w:val="24"/>
          <w:szCs w:val="24"/>
        </w:rPr>
      </w:pPr>
      <w:r w:rsidRPr="00F23A9B">
        <w:rPr>
          <w:b/>
          <w:bCs/>
          <w:sz w:val="24"/>
          <w:szCs w:val="24"/>
        </w:rPr>
        <w:t xml:space="preserve">LIDER EMPALME ADMINISTRACION </w:t>
      </w:r>
      <w:r>
        <w:rPr>
          <w:b/>
          <w:bCs/>
          <w:sz w:val="24"/>
          <w:szCs w:val="24"/>
        </w:rPr>
        <w:t xml:space="preserve">ENTRANTE </w:t>
      </w:r>
    </w:p>
    <w:p w14:paraId="46CAF8CE" w14:textId="58EABBFB" w:rsidR="00F23A9B" w:rsidRDefault="00F23A9B" w:rsidP="00F23A9B">
      <w:pPr>
        <w:pStyle w:val="Sinespaciado"/>
        <w:jc w:val="center"/>
        <w:rPr>
          <w:b/>
          <w:bCs/>
          <w:sz w:val="24"/>
          <w:szCs w:val="24"/>
        </w:rPr>
      </w:pPr>
      <w:r w:rsidRPr="00F23A9B">
        <w:rPr>
          <w:b/>
          <w:bCs/>
          <w:sz w:val="24"/>
          <w:szCs w:val="24"/>
        </w:rPr>
        <w:t>202</w:t>
      </w:r>
      <w:r w:rsidR="007827BE">
        <w:rPr>
          <w:b/>
          <w:bCs/>
          <w:sz w:val="24"/>
          <w:szCs w:val="24"/>
        </w:rPr>
        <w:t>4</w:t>
      </w:r>
      <w:r w:rsidRPr="00F23A9B">
        <w:rPr>
          <w:b/>
          <w:bCs/>
          <w:sz w:val="24"/>
          <w:szCs w:val="24"/>
        </w:rPr>
        <w:t>- 202</w:t>
      </w:r>
      <w:r w:rsidR="007827BE">
        <w:rPr>
          <w:b/>
          <w:bCs/>
          <w:sz w:val="24"/>
          <w:szCs w:val="24"/>
        </w:rPr>
        <w:t>7</w:t>
      </w:r>
    </w:p>
    <w:p w14:paraId="73B7BF37" w14:textId="77777777" w:rsidR="00F23A9B" w:rsidRPr="00F23A9B" w:rsidRDefault="00F23A9B" w:rsidP="00F23A9B">
      <w:pPr>
        <w:pStyle w:val="Sinespaciado"/>
        <w:jc w:val="center"/>
        <w:rPr>
          <w:b/>
          <w:bCs/>
          <w:sz w:val="24"/>
          <w:szCs w:val="24"/>
        </w:rPr>
      </w:pPr>
      <w:r w:rsidRPr="00F23A9B">
        <w:rPr>
          <w:b/>
          <w:bCs/>
          <w:spacing w:val="1"/>
          <w:sz w:val="24"/>
          <w:szCs w:val="24"/>
        </w:rPr>
        <w:t xml:space="preserve"> </w:t>
      </w:r>
      <w:r w:rsidRPr="00F23A9B">
        <w:rPr>
          <w:b/>
          <w:bCs/>
          <w:spacing w:val="-2"/>
          <w:sz w:val="24"/>
          <w:szCs w:val="24"/>
        </w:rPr>
        <w:t>IDENTIFICACIÓN</w:t>
      </w:r>
    </w:p>
    <w:p w14:paraId="12A16EAB" w14:textId="77777777" w:rsidR="00F23A9B" w:rsidRDefault="00F23A9B" w:rsidP="003D0EEC">
      <w:pPr>
        <w:jc w:val="center"/>
        <w:rPr>
          <w:sz w:val="22"/>
          <w:szCs w:val="22"/>
        </w:rPr>
        <w:sectPr w:rsidR="00F23A9B" w:rsidSect="004F62AD">
          <w:pgSz w:w="12240" w:h="15840"/>
          <w:pgMar w:top="284" w:right="720" w:bottom="720" w:left="851" w:header="708" w:footer="708" w:gutter="0"/>
          <w:cols w:space="708"/>
          <w:titlePg/>
          <w:docGrid w:linePitch="360"/>
        </w:sectPr>
      </w:pPr>
    </w:p>
    <w:p w14:paraId="52FA9C92" w14:textId="44FF8F01" w:rsidR="00CA01DE" w:rsidRDefault="00483D76" w:rsidP="003D0EEC">
      <w:pPr>
        <w:jc w:val="center"/>
        <w:rPr>
          <w:sz w:val="22"/>
          <w:szCs w:val="22"/>
        </w:rPr>
      </w:pPr>
      <w:r w:rsidRPr="00837AA5">
        <w:rPr>
          <w:noProof/>
          <w:sz w:val="22"/>
          <w:szCs w:val="22"/>
        </w:rPr>
        <w:lastRenderedPageBreak/>
        <mc:AlternateContent>
          <mc:Choice Requires="wps">
            <w:drawing>
              <wp:anchor distT="0" distB="0" distL="114300" distR="114300" simplePos="0" relativeHeight="251676672" behindDoc="0" locked="0" layoutInCell="1" allowOverlap="1" wp14:anchorId="0C3E6436" wp14:editId="0B0AE6D1">
                <wp:simplePos x="0" y="0"/>
                <wp:positionH relativeFrom="column">
                  <wp:posOffset>-1518953</wp:posOffset>
                </wp:positionH>
                <wp:positionV relativeFrom="paragraph">
                  <wp:posOffset>2771407</wp:posOffset>
                </wp:positionV>
                <wp:extent cx="10250905" cy="2919664"/>
                <wp:effectExtent l="0" t="0" r="0" b="0"/>
                <wp:wrapNone/>
                <wp:docPr id="5" name="4 Rectángulo"/>
                <wp:cNvGraphicFramePr/>
                <a:graphic xmlns:a="http://schemas.openxmlformats.org/drawingml/2006/main">
                  <a:graphicData uri="http://schemas.microsoft.com/office/word/2010/wordprocessingShape">
                    <wps:wsp>
                      <wps:cNvSpPr/>
                      <wps:spPr>
                        <a:xfrm>
                          <a:off x="0" y="0"/>
                          <a:ext cx="10250905" cy="2919664"/>
                        </a:xfrm>
                        <a:prstGeom prst="rect">
                          <a:avLst/>
                        </a:prstGeom>
                      </wps:spPr>
                      <wps:txbx>
                        <w:txbxContent>
                          <w:p w14:paraId="60A83C34" w14:textId="45970088" w:rsidR="00483D76" w:rsidRPr="00483D76" w:rsidRDefault="00483D76" w:rsidP="00837AA5">
                            <w:pPr>
                              <w:jc w:val="center"/>
                              <w:rPr>
                                <w:rFonts w:hAnsi="Calibri"/>
                                <w:b/>
                                <w:bCs/>
                                <w:color w:val="FFFFFF" w:themeColor="background1"/>
                                <w:kern w:val="24"/>
                                <w:sz w:val="120"/>
                                <w:szCs w:val="120"/>
                                <w:lang w:val="es-ES"/>
                                <w14:shadow w14:blurRad="38100" w14:dist="38100" w14:dir="2700000" w14:sx="100000" w14:sy="100000" w14:kx="0" w14:ky="0" w14:algn="tl">
                                  <w14:srgbClr w14:val="000000">
                                    <w14:alpha w14:val="57000"/>
                                  </w14:srgbClr>
                                </w14:shadow>
                              </w:rPr>
                            </w:pPr>
                            <w:r w:rsidRPr="00483D76">
                              <w:rPr>
                                <w:rFonts w:hAnsi="Calibri"/>
                                <w:b/>
                                <w:bCs/>
                                <w:color w:val="FFFFFF" w:themeColor="background1"/>
                                <w:kern w:val="24"/>
                                <w:sz w:val="120"/>
                                <w:szCs w:val="120"/>
                                <w:lang w:val="es-ES"/>
                                <w14:shadow w14:blurRad="38100" w14:dist="38100" w14:dir="2700000" w14:sx="100000" w14:sy="100000" w14:kx="0" w14:ky="0" w14:algn="tl">
                                  <w14:srgbClr w14:val="000000">
                                    <w14:alpha w14:val="57000"/>
                                  </w14:srgbClr>
                                </w14:shadow>
                              </w:rPr>
                              <w:t xml:space="preserve">Alcaldía de Manizales </w:t>
                            </w:r>
                          </w:p>
                          <w:p w14:paraId="7D0C760C" w14:textId="70429690" w:rsidR="00837AA5" w:rsidRPr="00483D76" w:rsidRDefault="00483D76" w:rsidP="00837AA5">
                            <w:pPr>
                              <w:jc w:val="center"/>
                              <w:rPr>
                                <w:rFonts w:hAnsi="Calibri"/>
                                <w:b/>
                                <w:bCs/>
                                <w:color w:val="FFFFFF" w:themeColor="background1"/>
                                <w:kern w:val="24"/>
                                <w:sz w:val="120"/>
                                <w:szCs w:val="120"/>
                                <w:lang w:val="es-ES"/>
                                <w14:shadow w14:blurRad="38100" w14:dist="38100" w14:dir="2700000" w14:sx="100000" w14:sy="100000" w14:kx="0" w14:ky="0" w14:algn="tl">
                                  <w14:srgbClr w14:val="000000">
                                    <w14:alpha w14:val="57000"/>
                                  </w14:srgbClr>
                                </w14:shadow>
                              </w:rPr>
                            </w:pPr>
                            <w:r w:rsidRPr="00483D76">
                              <w:rPr>
                                <w:rFonts w:hAnsi="Calibri"/>
                                <w:b/>
                                <w:bCs/>
                                <w:color w:val="FFFFFF" w:themeColor="background1"/>
                                <w:kern w:val="24"/>
                                <w:sz w:val="120"/>
                                <w:szCs w:val="120"/>
                                <w:lang w:val="es-ES"/>
                                <w14:shadow w14:blurRad="38100" w14:dist="38100" w14:dir="2700000" w14:sx="100000" w14:sy="100000" w14:kx="0" w14:ky="0" w14:algn="tl">
                                  <w14:srgbClr w14:val="000000">
                                    <w14:alpha w14:val="57000"/>
                                  </w14:srgbClr>
                                </w14:shadow>
                              </w:rPr>
                              <w:t>2020-2023</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C3E6436" id="_x0000_s1061" style="position:absolute;left:0;text-align:left;margin-left:-119.6pt;margin-top:218.2pt;width:807.15pt;height:229.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" filled="f" stroked="f">
                <v:textbox>
                  <w:txbxContent>
                    <w:p w14:paraId="60A83C34" w14:textId="45970088" w:rsidR="00483D76" w:rsidRPr="00483D76" w:rsidRDefault="00483D76" w:rsidP="00837AA5">
                      <w:pPr>
                        <w:jc w:val="center"/>
                        <w:rPr>
                          <w:rFonts w:hAnsi="Calibri"/>
                          <w:b/>
                          <w:bCs/>
                          <w:color w:val="FFFFFF" w:themeColor="background1"/>
                          <w:kern w:val="24"/>
                          <w:sz w:val="120"/>
                          <w:szCs w:val="120"/>
                          <w:lang w:val="es-ES"/>
                          <w14:shadow w14:blurRad="38100" w14:dist="38100" w14:dir="2700000" w14:sx="100000" w14:sy="100000" w14:kx="0" w14:ky="0" w14:algn="tl">
                            <w14:srgbClr w14:val="000000">
                              <w14:alpha w14:val="57000"/>
                            </w14:srgbClr>
                          </w14:shadow>
                        </w:rPr>
                      </w:pPr>
                      <w:r w:rsidRPr="00483D76">
                        <w:rPr>
                          <w:rFonts w:hAnsi="Calibri"/>
                          <w:b/>
                          <w:bCs/>
                          <w:color w:val="FFFFFF" w:themeColor="background1"/>
                          <w:kern w:val="24"/>
                          <w:sz w:val="120"/>
                          <w:szCs w:val="120"/>
                          <w:lang w:val="es-ES"/>
                          <w14:shadow w14:blurRad="38100" w14:dist="38100" w14:dir="2700000" w14:sx="100000" w14:sy="100000" w14:kx="0" w14:ky="0" w14:algn="tl">
                            <w14:srgbClr w14:val="000000">
                              <w14:alpha w14:val="57000"/>
                            </w14:srgbClr>
                          </w14:shadow>
                        </w:rPr>
                        <w:t xml:space="preserve">Alcaldía de Manizales </w:t>
                      </w:r>
                    </w:p>
                    <w:p w14:paraId="7D0C760C" w14:textId="70429690" w:rsidR="00837AA5" w:rsidRPr="00483D76" w:rsidRDefault="00483D76" w:rsidP="00837AA5">
                      <w:pPr>
                        <w:jc w:val="center"/>
                        <w:rPr>
                          <w:rFonts w:hAnsi="Calibri"/>
                          <w:b/>
                          <w:bCs/>
                          <w:color w:val="FFFFFF" w:themeColor="background1"/>
                          <w:kern w:val="24"/>
                          <w:sz w:val="120"/>
                          <w:szCs w:val="120"/>
                          <w:lang w:val="es-ES"/>
                          <w14:shadow w14:blurRad="38100" w14:dist="38100" w14:dir="2700000" w14:sx="100000" w14:sy="100000" w14:kx="0" w14:ky="0" w14:algn="tl">
                            <w14:srgbClr w14:val="000000">
                              <w14:alpha w14:val="57000"/>
                            </w14:srgbClr>
                          </w14:shadow>
                        </w:rPr>
                      </w:pPr>
                      <w:r w:rsidRPr="00483D76">
                        <w:rPr>
                          <w:rFonts w:hAnsi="Calibri"/>
                          <w:b/>
                          <w:bCs/>
                          <w:color w:val="FFFFFF" w:themeColor="background1"/>
                          <w:kern w:val="24"/>
                          <w:sz w:val="120"/>
                          <w:szCs w:val="120"/>
                          <w:lang w:val="es-ES"/>
                          <w14:shadow w14:blurRad="38100" w14:dist="38100" w14:dir="2700000" w14:sx="100000" w14:sy="100000" w14:kx="0" w14:ky="0" w14:algn="tl">
                            <w14:srgbClr w14:val="000000">
                              <w14:alpha w14:val="57000"/>
                            </w14:srgbClr>
                          </w14:shadow>
                        </w:rPr>
                        <w:t>2020-2023</w:t>
                      </w:r>
                    </w:p>
                  </w:txbxContent>
                </v:textbox>
              </v:rect>
            </w:pict>
          </mc:Fallback>
        </mc:AlternateContent>
      </w:r>
      <w:r>
        <w:rPr>
          <w:noProof/>
          <w:sz w:val="22"/>
          <w:szCs w:val="22"/>
        </w:rPr>
        <mc:AlternateContent>
          <mc:Choice Requires="wps">
            <w:drawing>
              <wp:anchor distT="0" distB="0" distL="114300" distR="114300" simplePos="0" relativeHeight="251685888" behindDoc="0" locked="0" layoutInCell="1" allowOverlap="1" wp14:anchorId="571BEAD2" wp14:editId="08D4CE82">
                <wp:simplePos x="0" y="0"/>
                <wp:positionH relativeFrom="column">
                  <wp:posOffset>516957</wp:posOffset>
                </wp:positionH>
                <wp:positionV relativeFrom="paragraph">
                  <wp:posOffset>8304997</wp:posOffset>
                </wp:positionV>
                <wp:extent cx="5887219" cy="1106905"/>
                <wp:effectExtent l="0" t="0" r="0" b="0"/>
                <wp:wrapNone/>
                <wp:docPr id="136515151" name="Cuadro de texto 4"/>
                <wp:cNvGraphicFramePr/>
                <a:graphic xmlns:a="http://schemas.openxmlformats.org/drawingml/2006/main">
                  <a:graphicData uri="http://schemas.microsoft.com/office/word/2010/wordprocessingShape">
                    <wps:wsp>
                      <wps:cNvSpPr txBox="1"/>
                      <wps:spPr>
                        <a:xfrm>
                          <a:off x="0" y="0"/>
                          <a:ext cx="5887219" cy="1106905"/>
                        </a:xfrm>
                        <a:prstGeom prst="rect">
                          <a:avLst/>
                        </a:prstGeom>
                        <a:noFill/>
                        <a:ln w="6350">
                          <a:noFill/>
                        </a:ln>
                      </wps:spPr>
                      <wps:txbx>
                        <w:txbxContent>
                          <w:p w14:paraId="66F446DA" w14:textId="6D810726" w:rsidR="00483D76" w:rsidRPr="00483D76" w:rsidRDefault="00483D76" w:rsidP="00483D76">
                            <w:pPr>
                              <w:pStyle w:val="Sinespaciado"/>
                              <w:jc w:val="both"/>
                              <w:rPr>
                                <w:b/>
                                <w:bCs/>
                                <w:color w:val="FFFFFF" w:themeColor="background1"/>
                                <w:sz w:val="44"/>
                                <w:szCs w:val="44"/>
                                <w:lang w:val="es-ES"/>
                              </w:rPr>
                            </w:pPr>
                            <w:r w:rsidRPr="00483D76">
                              <w:rPr>
                                <w:b/>
                                <w:bCs/>
                                <w:color w:val="FFFFFF" w:themeColor="background1"/>
                                <w:sz w:val="44"/>
                                <w:szCs w:val="44"/>
                                <w:lang w:val="es-ES"/>
                              </w:rPr>
                              <w:t xml:space="preserve">Toda la información relacionada en este informe de gestión puede ser ampliada en los informes de cada una de las Secretaría.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BEAD2" id="Cuadro de texto 4" o:spid="_x0000_s1062" type="#_x0000_t202" style="position:absolute;left:0;text-align:left;margin-left:40.7pt;margin-top:653.95pt;width:463.55pt;height:87.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" filled="f" stroked="f" strokeweight=".5pt">
                <v:textbox>
                  <w:txbxContent>
                    <w:p w14:paraId="66F446DA" w14:textId="6D810726" w:rsidR="00483D76" w:rsidRPr="00483D76" w:rsidRDefault="00483D76" w:rsidP="00483D76">
                      <w:pPr>
                        <w:pStyle w:val="Sinespaciado"/>
                        <w:jc w:val="both"/>
                        <w:rPr>
                          <w:b/>
                          <w:bCs/>
                          <w:color w:val="FFFFFF" w:themeColor="background1"/>
                          <w:sz w:val="44"/>
                          <w:szCs w:val="44"/>
                          <w:lang w:val="es-ES"/>
                        </w:rPr>
                      </w:pPr>
                      <w:r w:rsidRPr="00483D76">
                        <w:rPr>
                          <w:b/>
                          <w:bCs/>
                          <w:color w:val="FFFFFF" w:themeColor="background1"/>
                          <w:sz w:val="44"/>
                          <w:szCs w:val="44"/>
                          <w:lang w:val="es-ES"/>
                        </w:rPr>
                        <w:t xml:space="preserve">Toda la información relacionada en este informe de gestión puede ser ampliada en los informes de cada una de las Secretaría. </w:t>
                      </w:r>
                    </w:p>
                  </w:txbxContent>
                </v:textbox>
              </v:shape>
            </w:pict>
          </mc:Fallback>
        </mc:AlternateContent>
      </w:r>
      <w:r w:rsidR="00837AA5">
        <w:rPr>
          <w:noProof/>
          <w:sz w:val="22"/>
          <w:szCs w:val="22"/>
        </w:rPr>
        <w:drawing>
          <wp:anchor distT="0" distB="0" distL="114300" distR="114300" simplePos="0" relativeHeight="251674624" behindDoc="1" locked="0" layoutInCell="1" allowOverlap="1" wp14:anchorId="549BD69B" wp14:editId="50826E71">
            <wp:simplePos x="0" y="0"/>
            <wp:positionH relativeFrom="column">
              <wp:posOffset>-700405</wp:posOffset>
            </wp:positionH>
            <wp:positionV relativeFrom="paragraph">
              <wp:posOffset>-501015</wp:posOffset>
            </wp:positionV>
            <wp:extent cx="8534400" cy="10464292"/>
            <wp:effectExtent l="0" t="0" r="0" b="0"/>
            <wp:wrapNone/>
            <wp:docPr id="184373261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534400" cy="10464292"/>
                    </a:xfrm>
                    <a:prstGeom prst="rect">
                      <a:avLst/>
                    </a:prstGeom>
                    <a:noFill/>
                  </pic:spPr>
                </pic:pic>
              </a:graphicData>
            </a:graphic>
            <wp14:sizeRelH relativeFrom="page">
              <wp14:pctWidth>0</wp14:pctWidth>
            </wp14:sizeRelH>
            <wp14:sizeRelV relativeFrom="page">
              <wp14:pctHeight>0</wp14:pctHeight>
            </wp14:sizeRelV>
          </wp:anchor>
        </w:drawing>
      </w:r>
    </w:p>
    <w:sectPr w:rsidR="00CA01DE" w:rsidSect="004F62AD">
      <w:pgSz w:w="12240" w:h="15840"/>
      <w:pgMar w:top="284" w:right="720" w:bottom="720" w:left="85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16E428" w14:textId="77777777" w:rsidR="00F70DFF" w:rsidRDefault="00F70DFF" w:rsidP="002B674F">
      <w:pPr>
        <w:spacing w:before="0" w:after="0" w:line="240" w:lineRule="auto"/>
      </w:pPr>
      <w:r>
        <w:separator/>
      </w:r>
    </w:p>
  </w:endnote>
  <w:endnote w:type="continuationSeparator" w:id="0">
    <w:p w14:paraId="0114AF6F" w14:textId="77777777" w:rsidR="00F70DFF" w:rsidRDefault="00F70DFF" w:rsidP="002B674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3644276"/>
      <w:docPartObj>
        <w:docPartGallery w:val="Page Numbers (Bottom of Page)"/>
        <w:docPartUnique/>
      </w:docPartObj>
    </w:sdtPr>
    <w:sdtContent>
      <w:p w14:paraId="68DD3565" w14:textId="55BD7FD9" w:rsidR="002B674F" w:rsidRDefault="002B674F">
        <w:pPr>
          <w:pStyle w:val="Piedepgina"/>
          <w:jc w:val="right"/>
        </w:pPr>
        <w:r>
          <w:fldChar w:fldCharType="begin"/>
        </w:r>
        <w:r>
          <w:instrText>PAGE   \* MERGEFORMAT</w:instrText>
        </w:r>
        <w:r>
          <w:fldChar w:fldCharType="separate"/>
        </w:r>
        <w:r>
          <w:rPr>
            <w:lang w:val="es-ES"/>
          </w:rPr>
          <w:t>2</w:t>
        </w:r>
        <w:r>
          <w:fldChar w:fldCharType="end"/>
        </w:r>
      </w:p>
    </w:sdtContent>
  </w:sdt>
  <w:p w14:paraId="17B2407E" w14:textId="77777777" w:rsidR="002B674F" w:rsidRDefault="002B674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337590" w14:textId="77777777" w:rsidR="00F70DFF" w:rsidRDefault="00F70DFF" w:rsidP="002B674F">
      <w:pPr>
        <w:spacing w:before="0" w:after="0" w:line="240" w:lineRule="auto"/>
      </w:pPr>
      <w:r>
        <w:separator/>
      </w:r>
    </w:p>
  </w:footnote>
  <w:footnote w:type="continuationSeparator" w:id="0">
    <w:p w14:paraId="0E69229B" w14:textId="77777777" w:rsidR="00F70DFF" w:rsidRDefault="00F70DFF" w:rsidP="002B674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65186" w14:textId="582B50D5" w:rsidR="002B674F" w:rsidRDefault="002B674F" w:rsidP="002B674F">
    <w:pPr>
      <w:pStyle w:val="Encabezado"/>
      <w:jc w:val="center"/>
    </w:pPr>
    <w:r>
      <w:rPr>
        <w:noProof/>
      </w:rPr>
      <w:drawing>
        <wp:inline distT="0" distB="0" distL="0" distR="0" wp14:anchorId="7317D141" wp14:editId="1B1585F3">
          <wp:extent cx="2095500" cy="790107"/>
          <wp:effectExtent l="0" t="0" r="0" b="0"/>
          <wp:docPr id="1205975675" name="Imagen 1205975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13655" cy="796952"/>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EC61F" w14:textId="77777777" w:rsidR="00321421" w:rsidRDefault="00321421" w:rsidP="002B674F">
    <w:pPr>
      <w:pStyle w:val="Encabezado"/>
      <w:jc w:val="center"/>
    </w:pPr>
    <w:r>
      <w:rPr>
        <w:noProof/>
      </w:rPr>
      <w:drawing>
        <wp:inline distT="0" distB="0" distL="0" distR="0" wp14:anchorId="11937951" wp14:editId="61A1DB09">
          <wp:extent cx="2095500" cy="790107"/>
          <wp:effectExtent l="0" t="0" r="0" b="0"/>
          <wp:docPr id="1408538051" name="Imagen 1408538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13655" cy="796952"/>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416F829"/>
    <w:multiLevelType w:val="hybridMultilevel"/>
    <w:tmpl w:val="1C2E3D3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738B9B0"/>
    <w:multiLevelType w:val="hybridMultilevel"/>
    <w:tmpl w:val="245A2C69"/>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2CE47D5"/>
    <w:multiLevelType w:val="hybridMultilevel"/>
    <w:tmpl w:val="123A91D0"/>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3C43606"/>
    <w:multiLevelType w:val="hybridMultilevel"/>
    <w:tmpl w:val="4496B20E"/>
    <w:lvl w:ilvl="0" w:tplc="5F92BBFA">
      <w:start w:val="1"/>
      <w:numFmt w:val="decimal"/>
      <w:lvlText w:val="%1."/>
      <w:lvlJc w:val="left"/>
      <w:pPr>
        <w:ind w:left="720" w:hanging="360"/>
      </w:pPr>
    </w:lvl>
    <w:lvl w:ilvl="1" w:tplc="F6ACC6CC">
      <w:start w:val="1"/>
      <w:numFmt w:val="lowerLetter"/>
      <w:lvlText w:val="%2."/>
      <w:lvlJc w:val="left"/>
      <w:pPr>
        <w:ind w:left="1440" w:hanging="360"/>
      </w:pPr>
    </w:lvl>
    <w:lvl w:ilvl="2" w:tplc="17685054">
      <w:start w:val="1"/>
      <w:numFmt w:val="lowerRoman"/>
      <w:lvlText w:val="%3."/>
      <w:lvlJc w:val="right"/>
      <w:pPr>
        <w:ind w:left="2160" w:hanging="180"/>
      </w:pPr>
    </w:lvl>
    <w:lvl w:ilvl="3" w:tplc="088EA674">
      <w:start w:val="1"/>
      <w:numFmt w:val="decimal"/>
      <w:lvlText w:val="%4."/>
      <w:lvlJc w:val="left"/>
      <w:pPr>
        <w:ind w:left="2880" w:hanging="360"/>
      </w:pPr>
    </w:lvl>
    <w:lvl w:ilvl="4" w:tplc="2BEA2CA2">
      <w:start w:val="1"/>
      <w:numFmt w:val="lowerLetter"/>
      <w:lvlText w:val="%5."/>
      <w:lvlJc w:val="left"/>
      <w:pPr>
        <w:ind w:left="3600" w:hanging="360"/>
      </w:pPr>
    </w:lvl>
    <w:lvl w:ilvl="5" w:tplc="CD58413E">
      <w:start w:val="1"/>
      <w:numFmt w:val="lowerRoman"/>
      <w:lvlText w:val="%6."/>
      <w:lvlJc w:val="right"/>
      <w:pPr>
        <w:ind w:left="4320" w:hanging="180"/>
      </w:pPr>
    </w:lvl>
    <w:lvl w:ilvl="6" w:tplc="40601A1A">
      <w:start w:val="1"/>
      <w:numFmt w:val="decimal"/>
      <w:lvlText w:val="%7."/>
      <w:lvlJc w:val="left"/>
      <w:pPr>
        <w:ind w:left="5040" w:hanging="360"/>
      </w:pPr>
    </w:lvl>
    <w:lvl w:ilvl="7" w:tplc="D42A0BCA">
      <w:start w:val="1"/>
      <w:numFmt w:val="lowerLetter"/>
      <w:lvlText w:val="%8."/>
      <w:lvlJc w:val="left"/>
      <w:pPr>
        <w:ind w:left="5760" w:hanging="360"/>
      </w:pPr>
    </w:lvl>
    <w:lvl w:ilvl="8" w:tplc="7FA2D364">
      <w:start w:val="1"/>
      <w:numFmt w:val="lowerRoman"/>
      <w:lvlText w:val="%9."/>
      <w:lvlJc w:val="right"/>
      <w:pPr>
        <w:ind w:left="6480" w:hanging="180"/>
      </w:pPr>
    </w:lvl>
  </w:abstractNum>
  <w:abstractNum w:abstractNumId="4" w15:restartNumberingAfterBreak="0">
    <w:nsid w:val="03DB0ABA"/>
    <w:multiLevelType w:val="multilevel"/>
    <w:tmpl w:val="59D6FC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4991D50"/>
    <w:multiLevelType w:val="multilevel"/>
    <w:tmpl w:val="5DF60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4E451F0"/>
    <w:multiLevelType w:val="multilevel"/>
    <w:tmpl w:val="48F68AA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6550EA7"/>
    <w:multiLevelType w:val="hybridMultilevel"/>
    <w:tmpl w:val="D59A14A2"/>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8" w15:restartNumberingAfterBreak="0">
    <w:nsid w:val="09A358A6"/>
    <w:multiLevelType w:val="hybridMultilevel"/>
    <w:tmpl w:val="39E452E6"/>
    <w:lvl w:ilvl="0" w:tplc="F610874E">
      <w:start w:val="19"/>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0A341300"/>
    <w:multiLevelType w:val="multilevel"/>
    <w:tmpl w:val="2E18A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D0701B0"/>
    <w:multiLevelType w:val="multilevel"/>
    <w:tmpl w:val="CCBA71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D1F12DB"/>
    <w:multiLevelType w:val="multilevel"/>
    <w:tmpl w:val="19BE16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4A5378F"/>
    <w:multiLevelType w:val="multilevel"/>
    <w:tmpl w:val="66CE6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53371FF"/>
    <w:multiLevelType w:val="multilevel"/>
    <w:tmpl w:val="4BA0C1A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75A1F38"/>
    <w:multiLevelType w:val="multilevel"/>
    <w:tmpl w:val="A6709B5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5" w15:restartNumberingAfterBreak="0">
    <w:nsid w:val="18BB6538"/>
    <w:multiLevelType w:val="multilevel"/>
    <w:tmpl w:val="D1961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C256B84"/>
    <w:multiLevelType w:val="multilevel"/>
    <w:tmpl w:val="FC0629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F0714DA"/>
    <w:multiLevelType w:val="multilevel"/>
    <w:tmpl w:val="05C814E6"/>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209F3C7E"/>
    <w:multiLevelType w:val="hybridMultilevel"/>
    <w:tmpl w:val="6DF6D44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21601176"/>
    <w:multiLevelType w:val="multilevel"/>
    <w:tmpl w:val="20DCF9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371671F"/>
    <w:multiLevelType w:val="multilevel"/>
    <w:tmpl w:val="F71228A6"/>
    <w:lvl w:ilvl="0">
      <w:start w:val="1"/>
      <w:numFmt w:val="bullet"/>
      <w:lvlText w:val=""/>
      <w:lvlJc w:val="left"/>
      <w:pPr>
        <w:tabs>
          <w:tab w:val="num" w:pos="720"/>
        </w:tabs>
        <w:ind w:left="720" w:hanging="360"/>
      </w:pPr>
      <w:rPr>
        <w:rFonts w:ascii="Symbol" w:hAnsi="Symbol" w:hint="default"/>
        <w:sz w:val="20"/>
      </w:rPr>
    </w:lvl>
    <w:lvl w:ilvl="1">
      <w:start w:val="20"/>
      <w:numFmt w:val="decimal"/>
      <w:lvlText w:val="%2"/>
      <w:lvlJc w:val="left"/>
      <w:pPr>
        <w:ind w:left="1440" w:hanging="360"/>
      </w:pPr>
      <w:rPr>
        <w:rFonts w:hint="default"/>
      </w:rPr>
    </w:lvl>
    <w:lvl w:ilvl="2">
      <w:start w:val="20"/>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64F4EAB"/>
    <w:multiLevelType w:val="hybridMultilevel"/>
    <w:tmpl w:val="5DA4F888"/>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22" w15:restartNumberingAfterBreak="0">
    <w:nsid w:val="291307A4"/>
    <w:multiLevelType w:val="hybridMultilevel"/>
    <w:tmpl w:val="C23643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29903A36"/>
    <w:multiLevelType w:val="multilevel"/>
    <w:tmpl w:val="BDA620A2"/>
    <w:lvl w:ilvl="0">
      <w:start w:val="3"/>
      <w:numFmt w:val="bullet"/>
      <w:lvlText w:val="-"/>
      <w:lvlJc w:val="left"/>
      <w:pPr>
        <w:ind w:left="2160" w:hanging="360"/>
      </w:pPr>
      <w:rPr>
        <w:rFonts w:ascii="Arial" w:eastAsia="Arial" w:hAnsi="Arial" w:cs="Arial" w:hint="default"/>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4" w15:restartNumberingAfterBreak="0">
    <w:nsid w:val="2B8718C3"/>
    <w:multiLevelType w:val="hybridMultilevel"/>
    <w:tmpl w:val="89AE6792"/>
    <w:lvl w:ilvl="0" w:tplc="240A000F">
      <w:start w:val="2"/>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2B87226A"/>
    <w:multiLevelType w:val="multilevel"/>
    <w:tmpl w:val="FC920C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DAA09A9"/>
    <w:multiLevelType w:val="multilevel"/>
    <w:tmpl w:val="7DAEEDC4"/>
    <w:lvl w:ilvl="0">
      <w:start w:val="1"/>
      <w:numFmt w:val="lowerLetter"/>
      <w:lvlText w:val="%1."/>
      <w:lvlJc w:val="left"/>
      <w:pPr>
        <w:tabs>
          <w:tab w:val="num" w:pos="720"/>
        </w:tabs>
        <w:ind w:left="720" w:hanging="360"/>
      </w:pPr>
    </w:lvl>
    <w:lvl w:ilvl="1">
      <w:start w:val="21"/>
      <w:numFmt w:val="decimal"/>
      <w:lvlText w:val="%2."/>
      <w:lvlJc w:val="left"/>
      <w:pPr>
        <w:ind w:left="1440" w:hanging="360"/>
      </w:pPr>
      <w:rPr>
        <w:rFonts w:hint="default"/>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7" w15:restartNumberingAfterBreak="0">
    <w:nsid w:val="2F883981"/>
    <w:multiLevelType w:val="hybridMultilevel"/>
    <w:tmpl w:val="99F0015C"/>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28" w15:restartNumberingAfterBreak="0">
    <w:nsid w:val="309E506B"/>
    <w:multiLevelType w:val="hybridMultilevel"/>
    <w:tmpl w:val="C0B8D8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32B4593B"/>
    <w:multiLevelType w:val="multilevel"/>
    <w:tmpl w:val="E20A2584"/>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0" w15:restartNumberingAfterBreak="0">
    <w:nsid w:val="33CE24AD"/>
    <w:multiLevelType w:val="hybridMultilevel"/>
    <w:tmpl w:val="9B36E088"/>
    <w:lvl w:ilvl="0" w:tplc="240A000F">
      <w:start w:val="3"/>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35BA6793"/>
    <w:multiLevelType w:val="multilevel"/>
    <w:tmpl w:val="61403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6AD5721"/>
    <w:multiLevelType w:val="hybridMultilevel"/>
    <w:tmpl w:val="B27029C2"/>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33" w15:restartNumberingAfterBreak="0">
    <w:nsid w:val="371C6E2E"/>
    <w:multiLevelType w:val="hybridMultilevel"/>
    <w:tmpl w:val="60ECCB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3A4A6647"/>
    <w:multiLevelType w:val="hybridMultilevel"/>
    <w:tmpl w:val="F6BACF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3A7F5A26"/>
    <w:multiLevelType w:val="hybridMultilevel"/>
    <w:tmpl w:val="ABD6D67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3CC8129D"/>
    <w:multiLevelType w:val="hybridMultilevel"/>
    <w:tmpl w:val="985ED7AE"/>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37" w15:restartNumberingAfterBreak="0">
    <w:nsid w:val="3E6D155E"/>
    <w:multiLevelType w:val="hybridMultilevel"/>
    <w:tmpl w:val="037856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3EFA48EC"/>
    <w:multiLevelType w:val="multilevel"/>
    <w:tmpl w:val="7D0EF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1C84959"/>
    <w:multiLevelType w:val="multilevel"/>
    <w:tmpl w:val="1B4EF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36B21D8"/>
    <w:multiLevelType w:val="hybridMultilevel"/>
    <w:tmpl w:val="43A6880A"/>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41" w15:restartNumberingAfterBreak="0">
    <w:nsid w:val="43F2700E"/>
    <w:multiLevelType w:val="hybridMultilevel"/>
    <w:tmpl w:val="549ECB9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444D1319"/>
    <w:multiLevelType w:val="hybridMultilevel"/>
    <w:tmpl w:val="AE46637E"/>
    <w:lvl w:ilvl="0" w:tplc="240A000F">
      <w:start w:val="1"/>
      <w:numFmt w:val="decimal"/>
      <w:lvlText w:val="%1."/>
      <w:lvlJc w:val="left"/>
      <w:pPr>
        <w:ind w:left="720" w:hanging="360"/>
      </w:pPr>
    </w:lvl>
    <w:lvl w:ilvl="1" w:tplc="7624B4C6">
      <w:start w:val="3"/>
      <w:numFmt w:val="bullet"/>
      <w:lvlText w:val="•"/>
      <w:lvlJc w:val="left"/>
      <w:pPr>
        <w:ind w:left="1440" w:hanging="360"/>
      </w:pPr>
      <w:rPr>
        <w:rFonts w:ascii="Arial" w:eastAsiaTheme="minorHAnsi" w:hAnsi="Arial" w:cs="Arial"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44FB44FF"/>
    <w:multiLevelType w:val="hybridMultilevel"/>
    <w:tmpl w:val="8A165EA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15:restartNumberingAfterBreak="0">
    <w:nsid w:val="48396500"/>
    <w:multiLevelType w:val="hybridMultilevel"/>
    <w:tmpl w:val="63FAE4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4955769E"/>
    <w:multiLevelType w:val="hybridMultilevel"/>
    <w:tmpl w:val="9F700D6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6" w15:restartNumberingAfterBreak="0">
    <w:nsid w:val="4CEE1DAE"/>
    <w:multiLevelType w:val="hybridMultilevel"/>
    <w:tmpl w:val="0D0AAE36"/>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47" w15:restartNumberingAfterBreak="0">
    <w:nsid w:val="508536E3"/>
    <w:multiLevelType w:val="multilevel"/>
    <w:tmpl w:val="B2444C28"/>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51336659"/>
    <w:multiLevelType w:val="multilevel"/>
    <w:tmpl w:val="56D00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532F74ED"/>
    <w:multiLevelType w:val="hybridMultilevel"/>
    <w:tmpl w:val="EEFA7D90"/>
    <w:lvl w:ilvl="0" w:tplc="240A0001">
      <w:start w:val="1"/>
      <w:numFmt w:val="bullet"/>
      <w:lvlText w:val=""/>
      <w:lvlJc w:val="left"/>
      <w:pPr>
        <w:ind w:left="720" w:hanging="360"/>
      </w:pPr>
      <w:rPr>
        <w:rFonts w:ascii="Symbol" w:hAnsi="Symbol" w:hint="default"/>
      </w:rPr>
    </w:lvl>
    <w:lvl w:ilvl="1" w:tplc="240A0001">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542CDF12"/>
    <w:multiLevelType w:val="hybridMultilevel"/>
    <w:tmpl w:val="C7527EE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1" w15:restartNumberingAfterBreak="0">
    <w:nsid w:val="5AF76C5F"/>
    <w:multiLevelType w:val="hybridMultilevel"/>
    <w:tmpl w:val="AE12704E"/>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52" w15:restartNumberingAfterBreak="0">
    <w:nsid w:val="5B627A5B"/>
    <w:multiLevelType w:val="hybridMultilevel"/>
    <w:tmpl w:val="6E485BD2"/>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53" w15:restartNumberingAfterBreak="0">
    <w:nsid w:val="5C144473"/>
    <w:multiLevelType w:val="multilevel"/>
    <w:tmpl w:val="4F1089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5CA208A9"/>
    <w:multiLevelType w:val="hybridMultilevel"/>
    <w:tmpl w:val="A4A26AC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5" w15:restartNumberingAfterBreak="0">
    <w:nsid w:val="614150B8"/>
    <w:multiLevelType w:val="multilevel"/>
    <w:tmpl w:val="E98AF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654F4E47"/>
    <w:multiLevelType w:val="hybridMultilevel"/>
    <w:tmpl w:val="888E0ECA"/>
    <w:lvl w:ilvl="0" w:tplc="240A000F">
      <w:start w:val="14"/>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7" w15:restartNumberingAfterBreak="0">
    <w:nsid w:val="66144B35"/>
    <w:multiLevelType w:val="hybridMultilevel"/>
    <w:tmpl w:val="FA343E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15:restartNumberingAfterBreak="0">
    <w:nsid w:val="663559A2"/>
    <w:multiLevelType w:val="multilevel"/>
    <w:tmpl w:val="D4CE5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682C22C3"/>
    <w:multiLevelType w:val="hybridMultilevel"/>
    <w:tmpl w:val="A92A29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15:restartNumberingAfterBreak="0">
    <w:nsid w:val="691A530C"/>
    <w:multiLevelType w:val="multilevel"/>
    <w:tmpl w:val="504E56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69327A16"/>
    <w:multiLevelType w:val="hybridMultilevel"/>
    <w:tmpl w:val="6F768B02"/>
    <w:lvl w:ilvl="0" w:tplc="ACC22A0E">
      <w:start w:val="1"/>
      <w:numFmt w:val="bullet"/>
      <w:lvlText w:val="•"/>
      <w:lvlJc w:val="left"/>
      <w:pPr>
        <w:tabs>
          <w:tab w:val="num" w:pos="962"/>
        </w:tabs>
        <w:ind w:left="962" w:hanging="360"/>
      </w:pPr>
      <w:rPr>
        <w:rFonts w:ascii="Arial" w:hAnsi="Arial" w:hint="default"/>
      </w:rPr>
    </w:lvl>
    <w:lvl w:ilvl="1" w:tplc="0C0A0003" w:tentative="1">
      <w:start w:val="1"/>
      <w:numFmt w:val="bullet"/>
      <w:lvlText w:val="o"/>
      <w:lvlJc w:val="left"/>
      <w:pPr>
        <w:ind w:left="1682" w:hanging="360"/>
      </w:pPr>
      <w:rPr>
        <w:rFonts w:ascii="Courier New" w:hAnsi="Courier New" w:cs="Courier New" w:hint="default"/>
      </w:rPr>
    </w:lvl>
    <w:lvl w:ilvl="2" w:tplc="0C0A0005" w:tentative="1">
      <w:start w:val="1"/>
      <w:numFmt w:val="bullet"/>
      <w:lvlText w:val=""/>
      <w:lvlJc w:val="left"/>
      <w:pPr>
        <w:ind w:left="2402" w:hanging="360"/>
      </w:pPr>
      <w:rPr>
        <w:rFonts w:ascii="Wingdings" w:hAnsi="Wingdings" w:hint="default"/>
      </w:rPr>
    </w:lvl>
    <w:lvl w:ilvl="3" w:tplc="0C0A0001" w:tentative="1">
      <w:start w:val="1"/>
      <w:numFmt w:val="bullet"/>
      <w:lvlText w:val=""/>
      <w:lvlJc w:val="left"/>
      <w:pPr>
        <w:ind w:left="3122" w:hanging="360"/>
      </w:pPr>
      <w:rPr>
        <w:rFonts w:ascii="Symbol" w:hAnsi="Symbol" w:hint="default"/>
      </w:rPr>
    </w:lvl>
    <w:lvl w:ilvl="4" w:tplc="0C0A0003" w:tentative="1">
      <w:start w:val="1"/>
      <w:numFmt w:val="bullet"/>
      <w:lvlText w:val="o"/>
      <w:lvlJc w:val="left"/>
      <w:pPr>
        <w:ind w:left="3842" w:hanging="360"/>
      </w:pPr>
      <w:rPr>
        <w:rFonts w:ascii="Courier New" w:hAnsi="Courier New" w:cs="Courier New" w:hint="default"/>
      </w:rPr>
    </w:lvl>
    <w:lvl w:ilvl="5" w:tplc="0C0A0005" w:tentative="1">
      <w:start w:val="1"/>
      <w:numFmt w:val="bullet"/>
      <w:lvlText w:val=""/>
      <w:lvlJc w:val="left"/>
      <w:pPr>
        <w:ind w:left="4562" w:hanging="360"/>
      </w:pPr>
      <w:rPr>
        <w:rFonts w:ascii="Wingdings" w:hAnsi="Wingdings" w:hint="default"/>
      </w:rPr>
    </w:lvl>
    <w:lvl w:ilvl="6" w:tplc="0C0A0001" w:tentative="1">
      <w:start w:val="1"/>
      <w:numFmt w:val="bullet"/>
      <w:lvlText w:val=""/>
      <w:lvlJc w:val="left"/>
      <w:pPr>
        <w:ind w:left="5282" w:hanging="360"/>
      </w:pPr>
      <w:rPr>
        <w:rFonts w:ascii="Symbol" w:hAnsi="Symbol" w:hint="default"/>
      </w:rPr>
    </w:lvl>
    <w:lvl w:ilvl="7" w:tplc="0C0A0003" w:tentative="1">
      <w:start w:val="1"/>
      <w:numFmt w:val="bullet"/>
      <w:lvlText w:val="o"/>
      <w:lvlJc w:val="left"/>
      <w:pPr>
        <w:ind w:left="6002" w:hanging="360"/>
      </w:pPr>
      <w:rPr>
        <w:rFonts w:ascii="Courier New" w:hAnsi="Courier New" w:cs="Courier New" w:hint="default"/>
      </w:rPr>
    </w:lvl>
    <w:lvl w:ilvl="8" w:tplc="0C0A0005" w:tentative="1">
      <w:start w:val="1"/>
      <w:numFmt w:val="bullet"/>
      <w:lvlText w:val=""/>
      <w:lvlJc w:val="left"/>
      <w:pPr>
        <w:ind w:left="6722" w:hanging="360"/>
      </w:pPr>
      <w:rPr>
        <w:rFonts w:ascii="Wingdings" w:hAnsi="Wingdings" w:hint="default"/>
      </w:rPr>
    </w:lvl>
  </w:abstractNum>
  <w:abstractNum w:abstractNumId="62" w15:restartNumberingAfterBreak="0">
    <w:nsid w:val="6C1F37CC"/>
    <w:multiLevelType w:val="hybridMultilevel"/>
    <w:tmpl w:val="BAEEB6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15:restartNumberingAfterBreak="0">
    <w:nsid w:val="6F70676A"/>
    <w:multiLevelType w:val="multilevel"/>
    <w:tmpl w:val="1988D1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71F2290E"/>
    <w:multiLevelType w:val="hybridMultilevel"/>
    <w:tmpl w:val="82DCBB3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5" w15:restartNumberingAfterBreak="0">
    <w:nsid w:val="736546C1"/>
    <w:multiLevelType w:val="hybridMultilevel"/>
    <w:tmpl w:val="D5F4964C"/>
    <w:lvl w:ilvl="0" w:tplc="240A000F">
      <w:start w:val="18"/>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6" w15:restartNumberingAfterBreak="0">
    <w:nsid w:val="742D2C4B"/>
    <w:multiLevelType w:val="hybridMultilevel"/>
    <w:tmpl w:val="0BE81A6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7" w15:restartNumberingAfterBreak="0">
    <w:nsid w:val="7573167A"/>
    <w:multiLevelType w:val="hybridMultilevel"/>
    <w:tmpl w:val="A46AF4FA"/>
    <w:lvl w:ilvl="0" w:tplc="AF1E8FE4">
      <w:start w:val="13"/>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8" w15:restartNumberingAfterBreak="0">
    <w:nsid w:val="75D411A6"/>
    <w:multiLevelType w:val="hybridMultilevel"/>
    <w:tmpl w:val="8ECCC8A4"/>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69" w15:restartNumberingAfterBreak="0">
    <w:nsid w:val="75E36A31"/>
    <w:multiLevelType w:val="hybridMultilevel"/>
    <w:tmpl w:val="6338BA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15:restartNumberingAfterBreak="0">
    <w:nsid w:val="777E78AD"/>
    <w:multiLevelType w:val="hybridMultilevel"/>
    <w:tmpl w:val="AA805F42"/>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71" w15:restartNumberingAfterBreak="0">
    <w:nsid w:val="7EB66067"/>
    <w:multiLevelType w:val="multilevel"/>
    <w:tmpl w:val="23503BF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7EFE377A"/>
    <w:multiLevelType w:val="multilevel"/>
    <w:tmpl w:val="05CA924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72393610">
    <w:abstractNumId w:val="17"/>
  </w:num>
  <w:num w:numId="2" w16cid:durableId="1911884274">
    <w:abstractNumId w:val="50"/>
  </w:num>
  <w:num w:numId="3" w16cid:durableId="881135493">
    <w:abstractNumId w:val="1"/>
  </w:num>
  <w:num w:numId="4" w16cid:durableId="1584727576">
    <w:abstractNumId w:val="0"/>
  </w:num>
  <w:num w:numId="5" w16cid:durableId="1647708487">
    <w:abstractNumId w:val="43"/>
  </w:num>
  <w:num w:numId="6" w16cid:durableId="1468738366">
    <w:abstractNumId w:val="7"/>
  </w:num>
  <w:num w:numId="7" w16cid:durableId="1067805563">
    <w:abstractNumId w:val="52"/>
  </w:num>
  <w:num w:numId="8" w16cid:durableId="127668792">
    <w:abstractNumId w:val="70"/>
  </w:num>
  <w:num w:numId="9" w16cid:durableId="1939368920">
    <w:abstractNumId w:val="51"/>
  </w:num>
  <w:num w:numId="10" w16cid:durableId="871263201">
    <w:abstractNumId w:val="40"/>
  </w:num>
  <w:num w:numId="11" w16cid:durableId="772700512">
    <w:abstractNumId w:val="27"/>
  </w:num>
  <w:num w:numId="12" w16cid:durableId="1321159511">
    <w:abstractNumId w:val="46"/>
  </w:num>
  <w:num w:numId="13" w16cid:durableId="876115869">
    <w:abstractNumId w:val="36"/>
  </w:num>
  <w:num w:numId="14" w16cid:durableId="866060560">
    <w:abstractNumId w:val="68"/>
  </w:num>
  <w:num w:numId="15" w16cid:durableId="1417633527">
    <w:abstractNumId w:val="32"/>
  </w:num>
  <w:num w:numId="16" w16cid:durableId="571624145">
    <w:abstractNumId w:val="21"/>
  </w:num>
  <w:num w:numId="17" w16cid:durableId="787820218">
    <w:abstractNumId w:val="41"/>
  </w:num>
  <w:num w:numId="18" w16cid:durableId="66656092">
    <w:abstractNumId w:val="2"/>
  </w:num>
  <w:num w:numId="19" w16cid:durableId="967783340">
    <w:abstractNumId w:val="54"/>
  </w:num>
  <w:num w:numId="20" w16cid:durableId="2043750959">
    <w:abstractNumId w:val="18"/>
  </w:num>
  <w:num w:numId="21" w16cid:durableId="527254754">
    <w:abstractNumId w:val="45"/>
  </w:num>
  <w:num w:numId="22" w16cid:durableId="15271790">
    <w:abstractNumId w:val="42"/>
  </w:num>
  <w:num w:numId="23" w16cid:durableId="1823890115">
    <w:abstractNumId w:val="64"/>
  </w:num>
  <w:num w:numId="24" w16cid:durableId="2027975194">
    <w:abstractNumId w:val="49"/>
  </w:num>
  <w:num w:numId="25" w16cid:durableId="1317341284">
    <w:abstractNumId w:val="53"/>
  </w:num>
  <w:num w:numId="26" w16cid:durableId="1856963228">
    <w:abstractNumId w:val="19"/>
  </w:num>
  <w:num w:numId="27" w16cid:durableId="1379671225">
    <w:abstractNumId w:val="60"/>
  </w:num>
  <w:num w:numId="28" w16cid:durableId="1902018386">
    <w:abstractNumId w:val="63"/>
  </w:num>
  <w:num w:numId="29" w16cid:durableId="1239171555">
    <w:abstractNumId w:val="14"/>
  </w:num>
  <w:num w:numId="30" w16cid:durableId="1120994612">
    <w:abstractNumId w:val="16"/>
  </w:num>
  <w:num w:numId="31" w16cid:durableId="1316912105">
    <w:abstractNumId w:val="59"/>
  </w:num>
  <w:num w:numId="32" w16cid:durableId="464813628">
    <w:abstractNumId w:val="23"/>
  </w:num>
  <w:num w:numId="33" w16cid:durableId="246963304">
    <w:abstractNumId w:val="12"/>
  </w:num>
  <w:num w:numId="34" w16cid:durableId="2019233839">
    <w:abstractNumId w:val="15"/>
  </w:num>
  <w:num w:numId="35" w16cid:durableId="2009670457">
    <w:abstractNumId w:val="31"/>
  </w:num>
  <w:num w:numId="36" w16cid:durableId="470903142">
    <w:abstractNumId w:val="58"/>
  </w:num>
  <w:num w:numId="37" w16cid:durableId="1592931981">
    <w:abstractNumId w:val="48"/>
  </w:num>
  <w:num w:numId="38" w16cid:durableId="287662887">
    <w:abstractNumId w:val="9"/>
  </w:num>
  <w:num w:numId="39" w16cid:durableId="353575071">
    <w:abstractNumId w:val="5"/>
  </w:num>
  <w:num w:numId="40" w16cid:durableId="1709453213">
    <w:abstractNumId w:val="38"/>
  </w:num>
  <w:num w:numId="41" w16cid:durableId="1073964602">
    <w:abstractNumId w:val="3"/>
  </w:num>
  <w:num w:numId="42" w16cid:durableId="1715694245">
    <w:abstractNumId w:val="33"/>
  </w:num>
  <w:num w:numId="43" w16cid:durableId="817576351">
    <w:abstractNumId w:val="34"/>
  </w:num>
  <w:num w:numId="44" w16cid:durableId="1734431064">
    <w:abstractNumId w:val="11"/>
  </w:num>
  <w:num w:numId="45" w16cid:durableId="1009337415">
    <w:abstractNumId w:val="4"/>
  </w:num>
  <w:num w:numId="46" w16cid:durableId="2057005429">
    <w:abstractNumId w:val="72"/>
  </w:num>
  <w:num w:numId="47" w16cid:durableId="648245314">
    <w:abstractNumId w:val="25"/>
  </w:num>
  <w:num w:numId="48" w16cid:durableId="1031807449">
    <w:abstractNumId w:val="10"/>
  </w:num>
  <w:num w:numId="49" w16cid:durableId="662273904">
    <w:abstractNumId w:val="71"/>
  </w:num>
  <w:num w:numId="50" w16cid:durableId="1053312012">
    <w:abstractNumId w:val="13"/>
  </w:num>
  <w:num w:numId="51" w16cid:durableId="1761370932">
    <w:abstractNumId w:val="6"/>
  </w:num>
  <w:num w:numId="52" w16cid:durableId="1011377942">
    <w:abstractNumId w:val="26"/>
  </w:num>
  <w:num w:numId="53" w16cid:durableId="1769154004">
    <w:abstractNumId w:val="29"/>
  </w:num>
  <w:num w:numId="54" w16cid:durableId="1595823656">
    <w:abstractNumId w:val="66"/>
  </w:num>
  <w:num w:numId="55" w16cid:durableId="977606437">
    <w:abstractNumId w:val="20"/>
  </w:num>
  <w:num w:numId="56" w16cid:durableId="2106147176">
    <w:abstractNumId w:val="55"/>
  </w:num>
  <w:num w:numId="57" w16cid:durableId="159851520">
    <w:abstractNumId w:val="47"/>
  </w:num>
  <w:num w:numId="58" w16cid:durableId="45183779">
    <w:abstractNumId w:val="67"/>
  </w:num>
  <w:num w:numId="59" w16cid:durableId="279728895">
    <w:abstractNumId w:val="56"/>
  </w:num>
  <w:num w:numId="60" w16cid:durableId="1395154362">
    <w:abstractNumId w:val="65"/>
  </w:num>
  <w:num w:numId="61" w16cid:durableId="1852180392">
    <w:abstractNumId w:val="61"/>
  </w:num>
  <w:num w:numId="62" w16cid:durableId="266810595">
    <w:abstractNumId w:val="62"/>
  </w:num>
  <w:num w:numId="63" w16cid:durableId="2038121662">
    <w:abstractNumId w:val="37"/>
  </w:num>
  <w:num w:numId="64" w16cid:durableId="210305768">
    <w:abstractNumId w:val="44"/>
  </w:num>
  <w:num w:numId="65" w16cid:durableId="1450975075">
    <w:abstractNumId w:val="22"/>
  </w:num>
  <w:num w:numId="66" w16cid:durableId="1747606041">
    <w:abstractNumId w:val="57"/>
  </w:num>
  <w:num w:numId="67" w16cid:durableId="1661542051">
    <w:abstractNumId w:val="28"/>
  </w:num>
  <w:num w:numId="68" w16cid:durableId="1113474701">
    <w:abstractNumId w:val="69"/>
  </w:num>
  <w:num w:numId="69" w16cid:durableId="280721028">
    <w:abstractNumId w:val="39"/>
  </w:num>
  <w:num w:numId="70" w16cid:durableId="1594240935">
    <w:abstractNumId w:val="35"/>
  </w:num>
  <w:num w:numId="71" w16cid:durableId="848833056">
    <w:abstractNumId w:val="30"/>
  </w:num>
  <w:num w:numId="72" w16cid:durableId="782185289">
    <w:abstractNumId w:val="24"/>
  </w:num>
  <w:num w:numId="73" w16cid:durableId="1564370266">
    <w:abstractNumId w:val="8"/>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1214"/>
    <w:rsid w:val="00000DD4"/>
    <w:rsid w:val="000055CE"/>
    <w:rsid w:val="000116AD"/>
    <w:rsid w:val="00023B5F"/>
    <w:rsid w:val="000363E1"/>
    <w:rsid w:val="0003646A"/>
    <w:rsid w:val="00040F4E"/>
    <w:rsid w:val="000445BC"/>
    <w:rsid w:val="00044B0C"/>
    <w:rsid w:val="00051637"/>
    <w:rsid w:val="00053B78"/>
    <w:rsid w:val="00057A7D"/>
    <w:rsid w:val="00075781"/>
    <w:rsid w:val="00081AF5"/>
    <w:rsid w:val="0008727B"/>
    <w:rsid w:val="000916F3"/>
    <w:rsid w:val="000A4629"/>
    <w:rsid w:val="000B5217"/>
    <w:rsid w:val="000B5293"/>
    <w:rsid w:val="000B6C53"/>
    <w:rsid w:val="000D022D"/>
    <w:rsid w:val="000D5891"/>
    <w:rsid w:val="000F19F9"/>
    <w:rsid w:val="000F54E9"/>
    <w:rsid w:val="000F7F18"/>
    <w:rsid w:val="001051D3"/>
    <w:rsid w:val="001061B3"/>
    <w:rsid w:val="001061EA"/>
    <w:rsid w:val="001166C7"/>
    <w:rsid w:val="00117915"/>
    <w:rsid w:val="001207D7"/>
    <w:rsid w:val="00120F85"/>
    <w:rsid w:val="0012572E"/>
    <w:rsid w:val="001261B3"/>
    <w:rsid w:val="00132FF8"/>
    <w:rsid w:val="001334C9"/>
    <w:rsid w:val="00134ADC"/>
    <w:rsid w:val="00134EFA"/>
    <w:rsid w:val="0013691F"/>
    <w:rsid w:val="00141EDE"/>
    <w:rsid w:val="00150888"/>
    <w:rsid w:val="001518F7"/>
    <w:rsid w:val="00153081"/>
    <w:rsid w:val="00154C7F"/>
    <w:rsid w:val="001573A7"/>
    <w:rsid w:val="00157947"/>
    <w:rsid w:val="00171EA1"/>
    <w:rsid w:val="00177A6B"/>
    <w:rsid w:val="00187B35"/>
    <w:rsid w:val="00196D62"/>
    <w:rsid w:val="001A237C"/>
    <w:rsid w:val="001A572F"/>
    <w:rsid w:val="001B1312"/>
    <w:rsid w:val="001C248A"/>
    <w:rsid w:val="001C3928"/>
    <w:rsid w:val="001D0DFA"/>
    <w:rsid w:val="001D1A86"/>
    <w:rsid w:val="001D28A8"/>
    <w:rsid w:val="001D3889"/>
    <w:rsid w:val="001E0CD5"/>
    <w:rsid w:val="001E68F2"/>
    <w:rsid w:val="001E7C3F"/>
    <w:rsid w:val="001E7D19"/>
    <w:rsid w:val="001F054F"/>
    <w:rsid w:val="001F4D31"/>
    <w:rsid w:val="00200575"/>
    <w:rsid w:val="002164EB"/>
    <w:rsid w:val="00216C60"/>
    <w:rsid w:val="0022052F"/>
    <w:rsid w:val="00224042"/>
    <w:rsid w:val="002243CC"/>
    <w:rsid w:val="002376FD"/>
    <w:rsid w:val="00241BAA"/>
    <w:rsid w:val="00243323"/>
    <w:rsid w:val="00251089"/>
    <w:rsid w:val="002629AE"/>
    <w:rsid w:val="0026349B"/>
    <w:rsid w:val="002719A5"/>
    <w:rsid w:val="00271AC3"/>
    <w:rsid w:val="0027494E"/>
    <w:rsid w:val="00275395"/>
    <w:rsid w:val="00280A49"/>
    <w:rsid w:val="0028338D"/>
    <w:rsid w:val="00283911"/>
    <w:rsid w:val="002852B9"/>
    <w:rsid w:val="002A5C31"/>
    <w:rsid w:val="002A77D4"/>
    <w:rsid w:val="002B0F97"/>
    <w:rsid w:val="002B2E04"/>
    <w:rsid w:val="002B5108"/>
    <w:rsid w:val="002B674F"/>
    <w:rsid w:val="002B77D7"/>
    <w:rsid w:val="002C02A3"/>
    <w:rsid w:val="002E19BF"/>
    <w:rsid w:val="002E39D4"/>
    <w:rsid w:val="002E78BF"/>
    <w:rsid w:val="002F2DD7"/>
    <w:rsid w:val="002F76F9"/>
    <w:rsid w:val="00301F83"/>
    <w:rsid w:val="00306413"/>
    <w:rsid w:val="00313150"/>
    <w:rsid w:val="00316D1F"/>
    <w:rsid w:val="00317D86"/>
    <w:rsid w:val="00321421"/>
    <w:rsid w:val="00321943"/>
    <w:rsid w:val="0032391A"/>
    <w:rsid w:val="003245AF"/>
    <w:rsid w:val="003255A2"/>
    <w:rsid w:val="00341AC1"/>
    <w:rsid w:val="003471AB"/>
    <w:rsid w:val="003503D4"/>
    <w:rsid w:val="00354951"/>
    <w:rsid w:val="00355A65"/>
    <w:rsid w:val="0036020F"/>
    <w:rsid w:val="00361FFB"/>
    <w:rsid w:val="003652F1"/>
    <w:rsid w:val="00367CC8"/>
    <w:rsid w:val="00377015"/>
    <w:rsid w:val="003A077E"/>
    <w:rsid w:val="003A3F43"/>
    <w:rsid w:val="003A63BE"/>
    <w:rsid w:val="003B1B14"/>
    <w:rsid w:val="003C56AA"/>
    <w:rsid w:val="003C62F8"/>
    <w:rsid w:val="003C7320"/>
    <w:rsid w:val="003D0EEC"/>
    <w:rsid w:val="003D4D8A"/>
    <w:rsid w:val="003D6710"/>
    <w:rsid w:val="003E385B"/>
    <w:rsid w:val="003F10A6"/>
    <w:rsid w:val="003F157A"/>
    <w:rsid w:val="003F54A2"/>
    <w:rsid w:val="00406DB3"/>
    <w:rsid w:val="00411994"/>
    <w:rsid w:val="0041731A"/>
    <w:rsid w:val="004176C6"/>
    <w:rsid w:val="00422D5C"/>
    <w:rsid w:val="00434457"/>
    <w:rsid w:val="004442FD"/>
    <w:rsid w:val="00444734"/>
    <w:rsid w:val="00445ABA"/>
    <w:rsid w:val="004560AE"/>
    <w:rsid w:val="00464CE9"/>
    <w:rsid w:val="00467F1A"/>
    <w:rsid w:val="00473EA3"/>
    <w:rsid w:val="004756ED"/>
    <w:rsid w:val="00483D76"/>
    <w:rsid w:val="00492D98"/>
    <w:rsid w:val="004935B0"/>
    <w:rsid w:val="00496669"/>
    <w:rsid w:val="004B17DA"/>
    <w:rsid w:val="004B60DC"/>
    <w:rsid w:val="004C0022"/>
    <w:rsid w:val="004C2337"/>
    <w:rsid w:val="004C40A2"/>
    <w:rsid w:val="004E0901"/>
    <w:rsid w:val="004E0C2C"/>
    <w:rsid w:val="004E46DC"/>
    <w:rsid w:val="004F23FC"/>
    <w:rsid w:val="004F62AD"/>
    <w:rsid w:val="0050184C"/>
    <w:rsid w:val="00502ECA"/>
    <w:rsid w:val="005101C7"/>
    <w:rsid w:val="00521D4A"/>
    <w:rsid w:val="00522DA6"/>
    <w:rsid w:val="00532185"/>
    <w:rsid w:val="00534453"/>
    <w:rsid w:val="005356D1"/>
    <w:rsid w:val="00540794"/>
    <w:rsid w:val="00541A06"/>
    <w:rsid w:val="00546885"/>
    <w:rsid w:val="0055006F"/>
    <w:rsid w:val="0055250F"/>
    <w:rsid w:val="00555825"/>
    <w:rsid w:val="00561A7B"/>
    <w:rsid w:val="005662EB"/>
    <w:rsid w:val="00580266"/>
    <w:rsid w:val="0058676C"/>
    <w:rsid w:val="00587736"/>
    <w:rsid w:val="005902D4"/>
    <w:rsid w:val="005923A3"/>
    <w:rsid w:val="005A0189"/>
    <w:rsid w:val="005A16B7"/>
    <w:rsid w:val="005A291F"/>
    <w:rsid w:val="005A4F52"/>
    <w:rsid w:val="005B23C5"/>
    <w:rsid w:val="005B3417"/>
    <w:rsid w:val="005C1AA8"/>
    <w:rsid w:val="005C5A4F"/>
    <w:rsid w:val="005C797D"/>
    <w:rsid w:val="005E4811"/>
    <w:rsid w:val="005E5992"/>
    <w:rsid w:val="005F0A2A"/>
    <w:rsid w:val="005F2F96"/>
    <w:rsid w:val="005F3F75"/>
    <w:rsid w:val="005F42BF"/>
    <w:rsid w:val="005F657C"/>
    <w:rsid w:val="0060320C"/>
    <w:rsid w:val="00607058"/>
    <w:rsid w:val="006077B2"/>
    <w:rsid w:val="00607ED6"/>
    <w:rsid w:val="0061322B"/>
    <w:rsid w:val="006179B2"/>
    <w:rsid w:val="006247B2"/>
    <w:rsid w:val="00625AE6"/>
    <w:rsid w:val="00626EBC"/>
    <w:rsid w:val="00627D51"/>
    <w:rsid w:val="0063087F"/>
    <w:rsid w:val="00630BEE"/>
    <w:rsid w:val="00633E25"/>
    <w:rsid w:val="00636E17"/>
    <w:rsid w:val="00652290"/>
    <w:rsid w:val="00655AE8"/>
    <w:rsid w:val="00657514"/>
    <w:rsid w:val="00673D3A"/>
    <w:rsid w:val="00676BEC"/>
    <w:rsid w:val="006A22D5"/>
    <w:rsid w:val="006B11B9"/>
    <w:rsid w:val="006B71AD"/>
    <w:rsid w:val="006B756A"/>
    <w:rsid w:val="006C6235"/>
    <w:rsid w:val="006D0AB3"/>
    <w:rsid w:val="006D141E"/>
    <w:rsid w:val="006D3A33"/>
    <w:rsid w:val="006D4ECD"/>
    <w:rsid w:val="006D6503"/>
    <w:rsid w:val="006E03E0"/>
    <w:rsid w:val="006E1C75"/>
    <w:rsid w:val="006F2911"/>
    <w:rsid w:val="006F55E6"/>
    <w:rsid w:val="00701958"/>
    <w:rsid w:val="0070260D"/>
    <w:rsid w:val="00707191"/>
    <w:rsid w:val="0071044F"/>
    <w:rsid w:val="0071312B"/>
    <w:rsid w:val="00714989"/>
    <w:rsid w:val="007173FF"/>
    <w:rsid w:val="00721214"/>
    <w:rsid w:val="00731F08"/>
    <w:rsid w:val="00732004"/>
    <w:rsid w:val="00734FEB"/>
    <w:rsid w:val="007357EE"/>
    <w:rsid w:val="00735AA7"/>
    <w:rsid w:val="00735B16"/>
    <w:rsid w:val="00735E3D"/>
    <w:rsid w:val="00741036"/>
    <w:rsid w:val="00744E91"/>
    <w:rsid w:val="00750CEF"/>
    <w:rsid w:val="00754929"/>
    <w:rsid w:val="007561A3"/>
    <w:rsid w:val="00761FDC"/>
    <w:rsid w:val="007639DE"/>
    <w:rsid w:val="00763C61"/>
    <w:rsid w:val="007752F3"/>
    <w:rsid w:val="00775A00"/>
    <w:rsid w:val="00776146"/>
    <w:rsid w:val="007827BE"/>
    <w:rsid w:val="007A506C"/>
    <w:rsid w:val="007A7DC3"/>
    <w:rsid w:val="007B1EAF"/>
    <w:rsid w:val="007B37FA"/>
    <w:rsid w:val="007B533E"/>
    <w:rsid w:val="007B7ABA"/>
    <w:rsid w:val="007C16A4"/>
    <w:rsid w:val="007D4DAD"/>
    <w:rsid w:val="008003A4"/>
    <w:rsid w:val="0080422A"/>
    <w:rsid w:val="00812452"/>
    <w:rsid w:val="008124D8"/>
    <w:rsid w:val="00815F5E"/>
    <w:rsid w:val="00817B50"/>
    <w:rsid w:val="0082044D"/>
    <w:rsid w:val="00820517"/>
    <w:rsid w:val="00824E3E"/>
    <w:rsid w:val="008259AB"/>
    <w:rsid w:val="00825BFF"/>
    <w:rsid w:val="0083214F"/>
    <w:rsid w:val="00837AA5"/>
    <w:rsid w:val="00840644"/>
    <w:rsid w:val="00840FC9"/>
    <w:rsid w:val="00843197"/>
    <w:rsid w:val="0084691A"/>
    <w:rsid w:val="00853D7C"/>
    <w:rsid w:val="00854928"/>
    <w:rsid w:val="00854F07"/>
    <w:rsid w:val="00856F9D"/>
    <w:rsid w:val="00862830"/>
    <w:rsid w:val="00865646"/>
    <w:rsid w:val="00872071"/>
    <w:rsid w:val="00873354"/>
    <w:rsid w:val="0087353D"/>
    <w:rsid w:val="00880F82"/>
    <w:rsid w:val="0089462F"/>
    <w:rsid w:val="00896C6D"/>
    <w:rsid w:val="008A27FC"/>
    <w:rsid w:val="008A2A6C"/>
    <w:rsid w:val="008A31D8"/>
    <w:rsid w:val="008C335B"/>
    <w:rsid w:val="008C388F"/>
    <w:rsid w:val="008C4F8B"/>
    <w:rsid w:val="008C5DC0"/>
    <w:rsid w:val="008C6CBA"/>
    <w:rsid w:val="008C6E7B"/>
    <w:rsid w:val="008D50E0"/>
    <w:rsid w:val="008D61B5"/>
    <w:rsid w:val="008E468C"/>
    <w:rsid w:val="008F71BC"/>
    <w:rsid w:val="008F7F93"/>
    <w:rsid w:val="0090234A"/>
    <w:rsid w:val="00904580"/>
    <w:rsid w:val="00906186"/>
    <w:rsid w:val="00915815"/>
    <w:rsid w:val="00917E48"/>
    <w:rsid w:val="00922AB2"/>
    <w:rsid w:val="00941CA0"/>
    <w:rsid w:val="00943D71"/>
    <w:rsid w:val="00947621"/>
    <w:rsid w:val="009505C4"/>
    <w:rsid w:val="0095527B"/>
    <w:rsid w:val="009701E1"/>
    <w:rsid w:val="00974854"/>
    <w:rsid w:val="009809DD"/>
    <w:rsid w:val="00982C6E"/>
    <w:rsid w:val="009836D1"/>
    <w:rsid w:val="00984834"/>
    <w:rsid w:val="00987252"/>
    <w:rsid w:val="00990375"/>
    <w:rsid w:val="009920DA"/>
    <w:rsid w:val="00995252"/>
    <w:rsid w:val="009A05AB"/>
    <w:rsid w:val="009A06F1"/>
    <w:rsid w:val="009A1773"/>
    <w:rsid w:val="009A2572"/>
    <w:rsid w:val="009A366E"/>
    <w:rsid w:val="009A3A68"/>
    <w:rsid w:val="009B165C"/>
    <w:rsid w:val="009B4184"/>
    <w:rsid w:val="009C5219"/>
    <w:rsid w:val="009C6E8E"/>
    <w:rsid w:val="009D3896"/>
    <w:rsid w:val="009D4BDF"/>
    <w:rsid w:val="009E300E"/>
    <w:rsid w:val="009E619D"/>
    <w:rsid w:val="009F292F"/>
    <w:rsid w:val="009F66E9"/>
    <w:rsid w:val="009F7168"/>
    <w:rsid w:val="00A00A5A"/>
    <w:rsid w:val="00A01860"/>
    <w:rsid w:val="00A042B3"/>
    <w:rsid w:val="00A06BD6"/>
    <w:rsid w:val="00A1374D"/>
    <w:rsid w:val="00A21E85"/>
    <w:rsid w:val="00A4059E"/>
    <w:rsid w:val="00A46427"/>
    <w:rsid w:val="00A509B1"/>
    <w:rsid w:val="00A54244"/>
    <w:rsid w:val="00A573A3"/>
    <w:rsid w:val="00A64119"/>
    <w:rsid w:val="00A65490"/>
    <w:rsid w:val="00A71E88"/>
    <w:rsid w:val="00A817BC"/>
    <w:rsid w:val="00A81F18"/>
    <w:rsid w:val="00AA1B8C"/>
    <w:rsid w:val="00AB5B65"/>
    <w:rsid w:val="00AC0B35"/>
    <w:rsid w:val="00AC148F"/>
    <w:rsid w:val="00AC1DB5"/>
    <w:rsid w:val="00AC6BEF"/>
    <w:rsid w:val="00AD4346"/>
    <w:rsid w:val="00AD55E3"/>
    <w:rsid w:val="00AD5912"/>
    <w:rsid w:val="00AE3315"/>
    <w:rsid w:val="00AE4070"/>
    <w:rsid w:val="00AE6A91"/>
    <w:rsid w:val="00AF0F02"/>
    <w:rsid w:val="00AF4ED7"/>
    <w:rsid w:val="00AF6A90"/>
    <w:rsid w:val="00B06067"/>
    <w:rsid w:val="00B14DD8"/>
    <w:rsid w:val="00B15A26"/>
    <w:rsid w:val="00B1763E"/>
    <w:rsid w:val="00B270C8"/>
    <w:rsid w:val="00B31A65"/>
    <w:rsid w:val="00B3360B"/>
    <w:rsid w:val="00B33CC5"/>
    <w:rsid w:val="00B351A7"/>
    <w:rsid w:val="00B374B2"/>
    <w:rsid w:val="00B37A90"/>
    <w:rsid w:val="00B5026B"/>
    <w:rsid w:val="00B50EB7"/>
    <w:rsid w:val="00B54B9E"/>
    <w:rsid w:val="00B55596"/>
    <w:rsid w:val="00B55B0D"/>
    <w:rsid w:val="00B60AAD"/>
    <w:rsid w:val="00B6294B"/>
    <w:rsid w:val="00B751DF"/>
    <w:rsid w:val="00B75267"/>
    <w:rsid w:val="00B75EFD"/>
    <w:rsid w:val="00B80FC8"/>
    <w:rsid w:val="00B957A4"/>
    <w:rsid w:val="00BA2441"/>
    <w:rsid w:val="00BA2EA2"/>
    <w:rsid w:val="00BA6967"/>
    <w:rsid w:val="00BA72ED"/>
    <w:rsid w:val="00BB1346"/>
    <w:rsid w:val="00BC00F8"/>
    <w:rsid w:val="00BC1E8A"/>
    <w:rsid w:val="00BC4684"/>
    <w:rsid w:val="00BC5778"/>
    <w:rsid w:val="00BC69C8"/>
    <w:rsid w:val="00BD3037"/>
    <w:rsid w:val="00BF236D"/>
    <w:rsid w:val="00BF2F44"/>
    <w:rsid w:val="00BF46FA"/>
    <w:rsid w:val="00C05802"/>
    <w:rsid w:val="00C07367"/>
    <w:rsid w:val="00C128DB"/>
    <w:rsid w:val="00C13092"/>
    <w:rsid w:val="00C147D9"/>
    <w:rsid w:val="00C1532B"/>
    <w:rsid w:val="00C21216"/>
    <w:rsid w:val="00C24C8C"/>
    <w:rsid w:val="00C36FCE"/>
    <w:rsid w:val="00C40F1B"/>
    <w:rsid w:val="00C47C2E"/>
    <w:rsid w:val="00C500A6"/>
    <w:rsid w:val="00C5126D"/>
    <w:rsid w:val="00C57D53"/>
    <w:rsid w:val="00C6372E"/>
    <w:rsid w:val="00C65C48"/>
    <w:rsid w:val="00C723A9"/>
    <w:rsid w:val="00C94200"/>
    <w:rsid w:val="00C9761B"/>
    <w:rsid w:val="00CA01DE"/>
    <w:rsid w:val="00CA7865"/>
    <w:rsid w:val="00CA79B0"/>
    <w:rsid w:val="00CB4E6F"/>
    <w:rsid w:val="00CB72E4"/>
    <w:rsid w:val="00CC2389"/>
    <w:rsid w:val="00CC2442"/>
    <w:rsid w:val="00CC3EC2"/>
    <w:rsid w:val="00CC76EB"/>
    <w:rsid w:val="00CD3152"/>
    <w:rsid w:val="00CD5214"/>
    <w:rsid w:val="00CF0AC5"/>
    <w:rsid w:val="00CF430F"/>
    <w:rsid w:val="00CF4FF3"/>
    <w:rsid w:val="00D04731"/>
    <w:rsid w:val="00D1679F"/>
    <w:rsid w:val="00D178FE"/>
    <w:rsid w:val="00D23AD5"/>
    <w:rsid w:val="00D32ED8"/>
    <w:rsid w:val="00D347F9"/>
    <w:rsid w:val="00D45606"/>
    <w:rsid w:val="00D5067A"/>
    <w:rsid w:val="00D522E4"/>
    <w:rsid w:val="00D523BD"/>
    <w:rsid w:val="00D61167"/>
    <w:rsid w:val="00D62284"/>
    <w:rsid w:val="00D65CE6"/>
    <w:rsid w:val="00D71D34"/>
    <w:rsid w:val="00D72BFF"/>
    <w:rsid w:val="00D74AF1"/>
    <w:rsid w:val="00D917DB"/>
    <w:rsid w:val="00DB18E2"/>
    <w:rsid w:val="00DB1D8A"/>
    <w:rsid w:val="00DB203D"/>
    <w:rsid w:val="00DB2148"/>
    <w:rsid w:val="00DC15CA"/>
    <w:rsid w:val="00DC498F"/>
    <w:rsid w:val="00DD2AB5"/>
    <w:rsid w:val="00DD2BF1"/>
    <w:rsid w:val="00DD5E77"/>
    <w:rsid w:val="00DD7F6D"/>
    <w:rsid w:val="00DF16B6"/>
    <w:rsid w:val="00DF490A"/>
    <w:rsid w:val="00DF4BD1"/>
    <w:rsid w:val="00DF6AA3"/>
    <w:rsid w:val="00E0684D"/>
    <w:rsid w:val="00E07057"/>
    <w:rsid w:val="00E11E49"/>
    <w:rsid w:val="00E1367D"/>
    <w:rsid w:val="00E14270"/>
    <w:rsid w:val="00E1591F"/>
    <w:rsid w:val="00E21635"/>
    <w:rsid w:val="00E24674"/>
    <w:rsid w:val="00E24D7C"/>
    <w:rsid w:val="00E254AF"/>
    <w:rsid w:val="00E30FDB"/>
    <w:rsid w:val="00E34819"/>
    <w:rsid w:val="00E44E94"/>
    <w:rsid w:val="00E45014"/>
    <w:rsid w:val="00E45C76"/>
    <w:rsid w:val="00E47C9B"/>
    <w:rsid w:val="00E540BC"/>
    <w:rsid w:val="00E5418B"/>
    <w:rsid w:val="00E56A50"/>
    <w:rsid w:val="00E6006A"/>
    <w:rsid w:val="00E61F4D"/>
    <w:rsid w:val="00E6744B"/>
    <w:rsid w:val="00E70690"/>
    <w:rsid w:val="00E73A2E"/>
    <w:rsid w:val="00E73B9A"/>
    <w:rsid w:val="00E75EA5"/>
    <w:rsid w:val="00E902ED"/>
    <w:rsid w:val="00E90BB3"/>
    <w:rsid w:val="00EA4236"/>
    <w:rsid w:val="00EB2DB7"/>
    <w:rsid w:val="00ED79E4"/>
    <w:rsid w:val="00ED7F1E"/>
    <w:rsid w:val="00EF0FB6"/>
    <w:rsid w:val="00EF4683"/>
    <w:rsid w:val="00F053BA"/>
    <w:rsid w:val="00F0644B"/>
    <w:rsid w:val="00F1174C"/>
    <w:rsid w:val="00F14221"/>
    <w:rsid w:val="00F222DE"/>
    <w:rsid w:val="00F22DFE"/>
    <w:rsid w:val="00F23A9B"/>
    <w:rsid w:val="00F40751"/>
    <w:rsid w:val="00F477A1"/>
    <w:rsid w:val="00F51B67"/>
    <w:rsid w:val="00F57988"/>
    <w:rsid w:val="00F60042"/>
    <w:rsid w:val="00F60300"/>
    <w:rsid w:val="00F60FAB"/>
    <w:rsid w:val="00F65407"/>
    <w:rsid w:val="00F65464"/>
    <w:rsid w:val="00F70DFF"/>
    <w:rsid w:val="00F73202"/>
    <w:rsid w:val="00F77066"/>
    <w:rsid w:val="00F81861"/>
    <w:rsid w:val="00F84AAA"/>
    <w:rsid w:val="00F85F09"/>
    <w:rsid w:val="00F96850"/>
    <w:rsid w:val="00FA057C"/>
    <w:rsid w:val="00FA587A"/>
    <w:rsid w:val="00FA67C0"/>
    <w:rsid w:val="00FB1758"/>
    <w:rsid w:val="00FB7A54"/>
    <w:rsid w:val="00FC1EA9"/>
    <w:rsid w:val="00FC31F5"/>
    <w:rsid w:val="00FC3343"/>
    <w:rsid w:val="00FC35B2"/>
    <w:rsid w:val="00FC7141"/>
    <w:rsid w:val="00FD02CA"/>
    <w:rsid w:val="00FD2763"/>
    <w:rsid w:val="00FD2D5B"/>
    <w:rsid w:val="00FD5FFB"/>
    <w:rsid w:val="00FE4AD5"/>
    <w:rsid w:val="00FF2195"/>
    <w:rsid w:val="00FF3214"/>
    <w:rsid w:val="00FF5F3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831041"/>
  <w15:docId w15:val="{55DA0DC9-CABD-4B5B-AA84-EDFE78C14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CO"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1214"/>
    <w:rPr>
      <w:sz w:val="20"/>
      <w:szCs w:val="20"/>
    </w:rPr>
  </w:style>
  <w:style w:type="paragraph" w:styleId="Ttulo1">
    <w:name w:val="heading 1"/>
    <w:basedOn w:val="Normal"/>
    <w:next w:val="Normal"/>
    <w:link w:val="Ttulo1Car"/>
    <w:uiPriority w:val="9"/>
    <w:qFormat/>
    <w:rsid w:val="00721214"/>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b/>
      <w:bCs/>
      <w:caps/>
      <w:color w:val="FFFFFF" w:themeColor="background1"/>
      <w:spacing w:val="15"/>
      <w:sz w:val="22"/>
      <w:szCs w:val="22"/>
    </w:rPr>
  </w:style>
  <w:style w:type="paragraph" w:styleId="Ttulo2">
    <w:name w:val="heading 2"/>
    <w:basedOn w:val="Normal"/>
    <w:next w:val="Normal"/>
    <w:link w:val="Ttulo2Car"/>
    <w:uiPriority w:val="9"/>
    <w:unhideWhenUsed/>
    <w:qFormat/>
    <w:rsid w:val="00721214"/>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sz w:val="22"/>
      <w:szCs w:val="22"/>
    </w:rPr>
  </w:style>
  <w:style w:type="paragraph" w:styleId="Ttulo3">
    <w:name w:val="heading 3"/>
    <w:basedOn w:val="Normal"/>
    <w:next w:val="Normal"/>
    <w:link w:val="Ttulo3Car"/>
    <w:uiPriority w:val="9"/>
    <w:semiHidden/>
    <w:unhideWhenUsed/>
    <w:qFormat/>
    <w:rsid w:val="00721214"/>
    <w:pPr>
      <w:pBdr>
        <w:top w:val="single" w:sz="6" w:space="2" w:color="4472C4" w:themeColor="accent1"/>
        <w:left w:val="single" w:sz="6" w:space="2" w:color="4472C4" w:themeColor="accent1"/>
      </w:pBdr>
      <w:spacing w:before="300" w:after="0"/>
      <w:outlineLvl w:val="2"/>
    </w:pPr>
    <w:rPr>
      <w:caps/>
      <w:color w:val="1F3763" w:themeColor="accent1" w:themeShade="7F"/>
      <w:spacing w:val="15"/>
      <w:sz w:val="22"/>
      <w:szCs w:val="22"/>
    </w:rPr>
  </w:style>
  <w:style w:type="paragraph" w:styleId="Ttulo4">
    <w:name w:val="heading 4"/>
    <w:basedOn w:val="Normal"/>
    <w:next w:val="Normal"/>
    <w:link w:val="Ttulo4Car"/>
    <w:uiPriority w:val="9"/>
    <w:semiHidden/>
    <w:unhideWhenUsed/>
    <w:qFormat/>
    <w:rsid w:val="00721214"/>
    <w:pPr>
      <w:pBdr>
        <w:top w:val="dotted" w:sz="6" w:space="2" w:color="4472C4" w:themeColor="accent1"/>
        <w:left w:val="dotted" w:sz="6" w:space="2" w:color="4472C4" w:themeColor="accent1"/>
      </w:pBdr>
      <w:spacing w:before="300" w:after="0"/>
      <w:outlineLvl w:val="3"/>
    </w:pPr>
    <w:rPr>
      <w:caps/>
      <w:color w:val="2F5496" w:themeColor="accent1" w:themeShade="BF"/>
      <w:spacing w:val="10"/>
      <w:sz w:val="22"/>
      <w:szCs w:val="22"/>
    </w:rPr>
  </w:style>
  <w:style w:type="paragraph" w:styleId="Ttulo5">
    <w:name w:val="heading 5"/>
    <w:basedOn w:val="Normal"/>
    <w:next w:val="Normal"/>
    <w:link w:val="Ttulo5Car"/>
    <w:uiPriority w:val="9"/>
    <w:semiHidden/>
    <w:unhideWhenUsed/>
    <w:qFormat/>
    <w:rsid w:val="00721214"/>
    <w:pPr>
      <w:pBdr>
        <w:bottom w:val="single" w:sz="6" w:space="1" w:color="4472C4" w:themeColor="accent1"/>
      </w:pBdr>
      <w:spacing w:before="300" w:after="0"/>
      <w:outlineLvl w:val="4"/>
    </w:pPr>
    <w:rPr>
      <w:caps/>
      <w:color w:val="2F5496" w:themeColor="accent1" w:themeShade="BF"/>
      <w:spacing w:val="10"/>
      <w:sz w:val="22"/>
      <w:szCs w:val="22"/>
    </w:rPr>
  </w:style>
  <w:style w:type="paragraph" w:styleId="Ttulo6">
    <w:name w:val="heading 6"/>
    <w:basedOn w:val="Normal"/>
    <w:next w:val="Normal"/>
    <w:link w:val="Ttulo6Car"/>
    <w:uiPriority w:val="9"/>
    <w:semiHidden/>
    <w:unhideWhenUsed/>
    <w:qFormat/>
    <w:rsid w:val="00721214"/>
    <w:pPr>
      <w:pBdr>
        <w:bottom w:val="dotted" w:sz="6" w:space="1" w:color="4472C4" w:themeColor="accent1"/>
      </w:pBdr>
      <w:spacing w:before="300" w:after="0"/>
      <w:outlineLvl w:val="5"/>
    </w:pPr>
    <w:rPr>
      <w:caps/>
      <w:color w:val="2F5496" w:themeColor="accent1" w:themeShade="BF"/>
      <w:spacing w:val="10"/>
      <w:sz w:val="22"/>
      <w:szCs w:val="22"/>
    </w:rPr>
  </w:style>
  <w:style w:type="paragraph" w:styleId="Ttulo7">
    <w:name w:val="heading 7"/>
    <w:basedOn w:val="Normal"/>
    <w:next w:val="Normal"/>
    <w:link w:val="Ttulo7Car"/>
    <w:uiPriority w:val="9"/>
    <w:semiHidden/>
    <w:unhideWhenUsed/>
    <w:qFormat/>
    <w:rsid w:val="00721214"/>
    <w:pPr>
      <w:spacing w:before="300" w:after="0"/>
      <w:outlineLvl w:val="6"/>
    </w:pPr>
    <w:rPr>
      <w:caps/>
      <w:color w:val="2F5496" w:themeColor="accent1" w:themeShade="BF"/>
      <w:spacing w:val="10"/>
      <w:sz w:val="22"/>
      <w:szCs w:val="22"/>
    </w:rPr>
  </w:style>
  <w:style w:type="paragraph" w:styleId="Ttulo8">
    <w:name w:val="heading 8"/>
    <w:basedOn w:val="Normal"/>
    <w:next w:val="Normal"/>
    <w:link w:val="Ttulo8Car"/>
    <w:uiPriority w:val="9"/>
    <w:semiHidden/>
    <w:unhideWhenUsed/>
    <w:qFormat/>
    <w:rsid w:val="00721214"/>
    <w:pPr>
      <w:spacing w:before="300" w:after="0"/>
      <w:outlineLvl w:val="7"/>
    </w:pPr>
    <w:rPr>
      <w:caps/>
      <w:spacing w:val="10"/>
      <w:sz w:val="18"/>
      <w:szCs w:val="18"/>
    </w:rPr>
  </w:style>
  <w:style w:type="paragraph" w:styleId="Ttulo9">
    <w:name w:val="heading 9"/>
    <w:basedOn w:val="Normal"/>
    <w:next w:val="Normal"/>
    <w:link w:val="Ttulo9Car"/>
    <w:uiPriority w:val="9"/>
    <w:semiHidden/>
    <w:unhideWhenUsed/>
    <w:qFormat/>
    <w:rsid w:val="00721214"/>
    <w:pPr>
      <w:spacing w:before="300" w:after="0"/>
      <w:outlineLvl w:val="8"/>
    </w:pPr>
    <w:rPr>
      <w:i/>
      <w:caps/>
      <w:spacing w:val="10"/>
      <w:sz w:val="18"/>
      <w:szCs w:val="1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List,titulo 3,Bullets,Ha,Cuadrícula clara - Énfasis 31,Lista vistosa - Énfasis 11,LISTA,Lista HD,Lista multicolor - Énfasis 11,VIÑETA,VIÑETAS,Párrafo de lista2,List Paragraph,HOJA,Chulito,parrafo,EITI list,Bullet List,FooterText"/>
    <w:basedOn w:val="Normal"/>
    <w:link w:val="PrrafodelistaCar"/>
    <w:uiPriority w:val="34"/>
    <w:qFormat/>
    <w:rsid w:val="00721214"/>
    <w:pPr>
      <w:ind w:left="720"/>
      <w:contextualSpacing/>
    </w:pPr>
  </w:style>
  <w:style w:type="character" w:customStyle="1" w:styleId="Ttulo1Car">
    <w:name w:val="Título 1 Car"/>
    <w:basedOn w:val="Fuentedeprrafopredeter"/>
    <w:link w:val="Ttulo1"/>
    <w:uiPriority w:val="9"/>
    <w:rsid w:val="00721214"/>
    <w:rPr>
      <w:b/>
      <w:bCs/>
      <w:caps/>
      <w:color w:val="FFFFFF" w:themeColor="background1"/>
      <w:spacing w:val="15"/>
      <w:shd w:val="clear" w:color="auto" w:fill="4472C4" w:themeFill="accent1"/>
    </w:rPr>
  </w:style>
  <w:style w:type="character" w:customStyle="1" w:styleId="Ttulo2Car">
    <w:name w:val="Título 2 Car"/>
    <w:basedOn w:val="Fuentedeprrafopredeter"/>
    <w:link w:val="Ttulo2"/>
    <w:uiPriority w:val="9"/>
    <w:rsid w:val="00721214"/>
    <w:rPr>
      <w:caps/>
      <w:spacing w:val="15"/>
      <w:shd w:val="clear" w:color="auto" w:fill="D9E2F3" w:themeFill="accent1" w:themeFillTint="33"/>
    </w:rPr>
  </w:style>
  <w:style w:type="character" w:customStyle="1" w:styleId="Ttulo3Car">
    <w:name w:val="Título 3 Car"/>
    <w:basedOn w:val="Fuentedeprrafopredeter"/>
    <w:link w:val="Ttulo3"/>
    <w:uiPriority w:val="9"/>
    <w:semiHidden/>
    <w:rsid w:val="00721214"/>
    <w:rPr>
      <w:caps/>
      <w:color w:val="1F3763" w:themeColor="accent1" w:themeShade="7F"/>
      <w:spacing w:val="15"/>
    </w:rPr>
  </w:style>
  <w:style w:type="character" w:customStyle="1" w:styleId="Ttulo4Car">
    <w:name w:val="Título 4 Car"/>
    <w:basedOn w:val="Fuentedeprrafopredeter"/>
    <w:link w:val="Ttulo4"/>
    <w:uiPriority w:val="9"/>
    <w:semiHidden/>
    <w:rsid w:val="00721214"/>
    <w:rPr>
      <w:caps/>
      <w:color w:val="2F5496" w:themeColor="accent1" w:themeShade="BF"/>
      <w:spacing w:val="10"/>
    </w:rPr>
  </w:style>
  <w:style w:type="character" w:customStyle="1" w:styleId="Ttulo5Car">
    <w:name w:val="Título 5 Car"/>
    <w:basedOn w:val="Fuentedeprrafopredeter"/>
    <w:link w:val="Ttulo5"/>
    <w:uiPriority w:val="9"/>
    <w:semiHidden/>
    <w:rsid w:val="00721214"/>
    <w:rPr>
      <w:caps/>
      <w:color w:val="2F5496" w:themeColor="accent1" w:themeShade="BF"/>
      <w:spacing w:val="10"/>
    </w:rPr>
  </w:style>
  <w:style w:type="character" w:customStyle="1" w:styleId="Ttulo6Car">
    <w:name w:val="Título 6 Car"/>
    <w:basedOn w:val="Fuentedeprrafopredeter"/>
    <w:link w:val="Ttulo6"/>
    <w:uiPriority w:val="9"/>
    <w:semiHidden/>
    <w:rsid w:val="00721214"/>
    <w:rPr>
      <w:caps/>
      <w:color w:val="2F5496" w:themeColor="accent1" w:themeShade="BF"/>
      <w:spacing w:val="10"/>
    </w:rPr>
  </w:style>
  <w:style w:type="character" w:customStyle="1" w:styleId="Ttulo7Car">
    <w:name w:val="Título 7 Car"/>
    <w:basedOn w:val="Fuentedeprrafopredeter"/>
    <w:link w:val="Ttulo7"/>
    <w:uiPriority w:val="9"/>
    <w:semiHidden/>
    <w:rsid w:val="00721214"/>
    <w:rPr>
      <w:caps/>
      <w:color w:val="2F5496" w:themeColor="accent1" w:themeShade="BF"/>
      <w:spacing w:val="10"/>
    </w:rPr>
  </w:style>
  <w:style w:type="character" w:customStyle="1" w:styleId="Ttulo8Car">
    <w:name w:val="Título 8 Car"/>
    <w:basedOn w:val="Fuentedeprrafopredeter"/>
    <w:link w:val="Ttulo8"/>
    <w:uiPriority w:val="9"/>
    <w:semiHidden/>
    <w:rsid w:val="00721214"/>
    <w:rPr>
      <w:caps/>
      <w:spacing w:val="10"/>
      <w:sz w:val="18"/>
      <w:szCs w:val="18"/>
    </w:rPr>
  </w:style>
  <w:style w:type="character" w:customStyle="1" w:styleId="Ttulo9Car">
    <w:name w:val="Título 9 Car"/>
    <w:basedOn w:val="Fuentedeprrafopredeter"/>
    <w:link w:val="Ttulo9"/>
    <w:uiPriority w:val="9"/>
    <w:semiHidden/>
    <w:rsid w:val="00721214"/>
    <w:rPr>
      <w:i/>
      <w:caps/>
      <w:spacing w:val="10"/>
      <w:sz w:val="18"/>
      <w:szCs w:val="18"/>
    </w:rPr>
  </w:style>
  <w:style w:type="paragraph" w:styleId="Descripcin">
    <w:name w:val="caption"/>
    <w:basedOn w:val="Normal"/>
    <w:next w:val="Normal"/>
    <w:uiPriority w:val="35"/>
    <w:semiHidden/>
    <w:unhideWhenUsed/>
    <w:qFormat/>
    <w:rsid w:val="00721214"/>
    <w:rPr>
      <w:b/>
      <w:bCs/>
      <w:color w:val="2F5496" w:themeColor="accent1" w:themeShade="BF"/>
      <w:sz w:val="16"/>
      <w:szCs w:val="16"/>
    </w:rPr>
  </w:style>
  <w:style w:type="paragraph" w:styleId="Ttulo">
    <w:name w:val="Title"/>
    <w:basedOn w:val="Normal"/>
    <w:next w:val="Normal"/>
    <w:link w:val="TtuloCar"/>
    <w:uiPriority w:val="10"/>
    <w:qFormat/>
    <w:rsid w:val="00721214"/>
    <w:pPr>
      <w:spacing w:before="720"/>
    </w:pPr>
    <w:rPr>
      <w:caps/>
      <w:color w:val="4472C4" w:themeColor="accent1"/>
      <w:spacing w:val="10"/>
      <w:kern w:val="28"/>
      <w:sz w:val="52"/>
      <w:szCs w:val="52"/>
    </w:rPr>
  </w:style>
  <w:style w:type="character" w:customStyle="1" w:styleId="TtuloCar">
    <w:name w:val="Título Car"/>
    <w:basedOn w:val="Fuentedeprrafopredeter"/>
    <w:link w:val="Ttulo"/>
    <w:uiPriority w:val="10"/>
    <w:rsid w:val="00721214"/>
    <w:rPr>
      <w:caps/>
      <w:color w:val="4472C4" w:themeColor="accent1"/>
      <w:spacing w:val="10"/>
      <w:kern w:val="28"/>
      <w:sz w:val="52"/>
      <w:szCs w:val="52"/>
    </w:rPr>
  </w:style>
  <w:style w:type="paragraph" w:styleId="Subttulo">
    <w:name w:val="Subtitle"/>
    <w:basedOn w:val="Normal"/>
    <w:next w:val="Normal"/>
    <w:link w:val="SubttuloCar"/>
    <w:uiPriority w:val="11"/>
    <w:qFormat/>
    <w:rsid w:val="00721214"/>
    <w:pPr>
      <w:spacing w:after="1000" w:line="240" w:lineRule="auto"/>
    </w:pPr>
    <w:rPr>
      <w:caps/>
      <w:color w:val="595959" w:themeColor="text1" w:themeTint="A6"/>
      <w:spacing w:val="10"/>
      <w:sz w:val="24"/>
      <w:szCs w:val="24"/>
    </w:rPr>
  </w:style>
  <w:style w:type="character" w:customStyle="1" w:styleId="SubttuloCar">
    <w:name w:val="Subtítulo Car"/>
    <w:basedOn w:val="Fuentedeprrafopredeter"/>
    <w:link w:val="Subttulo"/>
    <w:uiPriority w:val="11"/>
    <w:rsid w:val="00721214"/>
    <w:rPr>
      <w:caps/>
      <w:color w:val="595959" w:themeColor="text1" w:themeTint="A6"/>
      <w:spacing w:val="10"/>
      <w:sz w:val="24"/>
      <w:szCs w:val="24"/>
    </w:rPr>
  </w:style>
  <w:style w:type="character" w:styleId="Textoennegrita">
    <w:name w:val="Strong"/>
    <w:uiPriority w:val="22"/>
    <w:qFormat/>
    <w:rsid w:val="00721214"/>
    <w:rPr>
      <w:b/>
      <w:bCs/>
    </w:rPr>
  </w:style>
  <w:style w:type="character" w:styleId="nfasis">
    <w:name w:val="Emphasis"/>
    <w:uiPriority w:val="20"/>
    <w:qFormat/>
    <w:rsid w:val="00721214"/>
    <w:rPr>
      <w:caps/>
      <w:color w:val="1F3763" w:themeColor="accent1" w:themeShade="7F"/>
      <w:spacing w:val="5"/>
    </w:rPr>
  </w:style>
  <w:style w:type="paragraph" w:styleId="Sinespaciado">
    <w:name w:val="No Spacing"/>
    <w:basedOn w:val="Normal"/>
    <w:link w:val="SinespaciadoCar"/>
    <w:uiPriority w:val="1"/>
    <w:qFormat/>
    <w:rsid w:val="00721214"/>
    <w:pPr>
      <w:spacing w:before="0" w:after="0" w:line="240" w:lineRule="auto"/>
    </w:pPr>
  </w:style>
  <w:style w:type="character" w:customStyle="1" w:styleId="SinespaciadoCar">
    <w:name w:val="Sin espaciado Car"/>
    <w:basedOn w:val="Fuentedeprrafopredeter"/>
    <w:link w:val="Sinespaciado"/>
    <w:uiPriority w:val="1"/>
    <w:rsid w:val="00721214"/>
    <w:rPr>
      <w:sz w:val="20"/>
      <w:szCs w:val="20"/>
    </w:rPr>
  </w:style>
  <w:style w:type="paragraph" w:styleId="Cita">
    <w:name w:val="Quote"/>
    <w:basedOn w:val="Normal"/>
    <w:next w:val="Normal"/>
    <w:link w:val="CitaCar"/>
    <w:uiPriority w:val="29"/>
    <w:qFormat/>
    <w:rsid w:val="00721214"/>
    <w:rPr>
      <w:i/>
      <w:iCs/>
    </w:rPr>
  </w:style>
  <w:style w:type="character" w:customStyle="1" w:styleId="CitaCar">
    <w:name w:val="Cita Car"/>
    <w:basedOn w:val="Fuentedeprrafopredeter"/>
    <w:link w:val="Cita"/>
    <w:uiPriority w:val="29"/>
    <w:rsid w:val="00721214"/>
    <w:rPr>
      <w:i/>
      <w:iCs/>
      <w:sz w:val="20"/>
      <w:szCs w:val="20"/>
    </w:rPr>
  </w:style>
  <w:style w:type="paragraph" w:styleId="Citadestacada">
    <w:name w:val="Intense Quote"/>
    <w:basedOn w:val="Normal"/>
    <w:next w:val="Normal"/>
    <w:link w:val="CitadestacadaCar"/>
    <w:uiPriority w:val="30"/>
    <w:qFormat/>
    <w:rsid w:val="00721214"/>
    <w:pPr>
      <w:pBdr>
        <w:top w:val="single" w:sz="4" w:space="10" w:color="4472C4" w:themeColor="accent1"/>
        <w:left w:val="single" w:sz="4" w:space="10" w:color="4472C4" w:themeColor="accent1"/>
      </w:pBdr>
      <w:spacing w:after="0"/>
      <w:ind w:left="1296" w:right="1152"/>
      <w:jc w:val="both"/>
    </w:pPr>
    <w:rPr>
      <w:i/>
      <w:iCs/>
      <w:color w:val="4472C4" w:themeColor="accent1"/>
    </w:rPr>
  </w:style>
  <w:style w:type="character" w:customStyle="1" w:styleId="CitadestacadaCar">
    <w:name w:val="Cita destacada Car"/>
    <w:basedOn w:val="Fuentedeprrafopredeter"/>
    <w:link w:val="Citadestacada"/>
    <w:uiPriority w:val="30"/>
    <w:rsid w:val="00721214"/>
    <w:rPr>
      <w:i/>
      <w:iCs/>
      <w:color w:val="4472C4" w:themeColor="accent1"/>
      <w:sz w:val="20"/>
      <w:szCs w:val="20"/>
    </w:rPr>
  </w:style>
  <w:style w:type="character" w:styleId="nfasissutil">
    <w:name w:val="Subtle Emphasis"/>
    <w:uiPriority w:val="19"/>
    <w:qFormat/>
    <w:rsid w:val="00721214"/>
    <w:rPr>
      <w:i/>
      <w:iCs/>
      <w:color w:val="1F3763" w:themeColor="accent1" w:themeShade="7F"/>
    </w:rPr>
  </w:style>
  <w:style w:type="character" w:styleId="nfasisintenso">
    <w:name w:val="Intense Emphasis"/>
    <w:uiPriority w:val="21"/>
    <w:qFormat/>
    <w:rsid w:val="00721214"/>
    <w:rPr>
      <w:b/>
      <w:bCs/>
      <w:caps/>
      <w:color w:val="1F3763" w:themeColor="accent1" w:themeShade="7F"/>
      <w:spacing w:val="10"/>
    </w:rPr>
  </w:style>
  <w:style w:type="character" w:styleId="Referenciasutil">
    <w:name w:val="Subtle Reference"/>
    <w:uiPriority w:val="31"/>
    <w:qFormat/>
    <w:rsid w:val="00721214"/>
    <w:rPr>
      <w:b/>
      <w:bCs/>
      <w:color w:val="4472C4" w:themeColor="accent1"/>
    </w:rPr>
  </w:style>
  <w:style w:type="character" w:styleId="Referenciaintensa">
    <w:name w:val="Intense Reference"/>
    <w:uiPriority w:val="32"/>
    <w:qFormat/>
    <w:rsid w:val="00721214"/>
    <w:rPr>
      <w:b/>
      <w:bCs/>
      <w:i/>
      <w:iCs/>
      <w:caps/>
      <w:color w:val="4472C4" w:themeColor="accent1"/>
    </w:rPr>
  </w:style>
  <w:style w:type="character" w:styleId="Ttulodellibro">
    <w:name w:val="Book Title"/>
    <w:uiPriority w:val="33"/>
    <w:qFormat/>
    <w:rsid w:val="00721214"/>
    <w:rPr>
      <w:b/>
      <w:bCs/>
      <w:i/>
      <w:iCs/>
      <w:spacing w:val="9"/>
    </w:rPr>
  </w:style>
  <w:style w:type="paragraph" w:styleId="TtuloTDC">
    <w:name w:val="TOC Heading"/>
    <w:basedOn w:val="Ttulo1"/>
    <w:next w:val="Normal"/>
    <w:uiPriority w:val="39"/>
    <w:unhideWhenUsed/>
    <w:qFormat/>
    <w:rsid w:val="00721214"/>
    <w:pPr>
      <w:outlineLvl w:val="9"/>
    </w:pPr>
  </w:style>
  <w:style w:type="paragraph" w:styleId="Encabezado">
    <w:name w:val="header"/>
    <w:basedOn w:val="Normal"/>
    <w:link w:val="EncabezadoCar"/>
    <w:uiPriority w:val="99"/>
    <w:unhideWhenUsed/>
    <w:rsid w:val="002B674F"/>
    <w:pPr>
      <w:tabs>
        <w:tab w:val="center" w:pos="4419"/>
        <w:tab w:val="right" w:pos="8838"/>
      </w:tabs>
      <w:spacing w:before="0" w:after="0" w:line="240" w:lineRule="auto"/>
    </w:pPr>
  </w:style>
  <w:style w:type="character" w:customStyle="1" w:styleId="EncabezadoCar">
    <w:name w:val="Encabezado Car"/>
    <w:basedOn w:val="Fuentedeprrafopredeter"/>
    <w:link w:val="Encabezado"/>
    <w:uiPriority w:val="99"/>
    <w:rsid w:val="002B674F"/>
    <w:rPr>
      <w:sz w:val="20"/>
      <w:szCs w:val="20"/>
    </w:rPr>
  </w:style>
  <w:style w:type="paragraph" w:styleId="Piedepgina">
    <w:name w:val="footer"/>
    <w:basedOn w:val="Normal"/>
    <w:link w:val="PiedepginaCar"/>
    <w:uiPriority w:val="99"/>
    <w:unhideWhenUsed/>
    <w:rsid w:val="002B674F"/>
    <w:pPr>
      <w:tabs>
        <w:tab w:val="center" w:pos="4419"/>
        <w:tab w:val="right" w:pos="8838"/>
      </w:tabs>
      <w:spacing w:before="0" w:after="0" w:line="240" w:lineRule="auto"/>
    </w:pPr>
  </w:style>
  <w:style w:type="character" w:customStyle="1" w:styleId="PiedepginaCar">
    <w:name w:val="Pie de página Car"/>
    <w:basedOn w:val="Fuentedeprrafopredeter"/>
    <w:link w:val="Piedepgina"/>
    <w:uiPriority w:val="99"/>
    <w:rsid w:val="002B674F"/>
    <w:rPr>
      <w:sz w:val="20"/>
      <w:szCs w:val="20"/>
    </w:rPr>
  </w:style>
  <w:style w:type="table" w:styleId="Tablaconcuadrcula">
    <w:name w:val="Table Grid"/>
    <w:basedOn w:val="Tablanormal"/>
    <w:uiPriority w:val="39"/>
    <w:rsid w:val="007B7ABA"/>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ormalTable0">
    <w:name w:val="Normal Table0"/>
    <w:uiPriority w:val="2"/>
    <w:semiHidden/>
    <w:unhideWhenUsed/>
    <w:qFormat/>
    <w:rsid w:val="003D4D8A"/>
    <w:pPr>
      <w:widowControl w:val="0"/>
      <w:autoSpaceDE w:val="0"/>
      <w:autoSpaceDN w:val="0"/>
      <w:spacing w:before="0" w:after="0" w:line="240" w:lineRule="auto"/>
    </w:pPr>
    <w:rPr>
      <w:rFonts w:eastAsiaTheme="minorHAnsi"/>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D4D8A"/>
    <w:pPr>
      <w:widowControl w:val="0"/>
      <w:autoSpaceDE w:val="0"/>
      <w:autoSpaceDN w:val="0"/>
      <w:spacing w:before="0" w:after="0" w:line="240" w:lineRule="auto"/>
      <w:jc w:val="center"/>
    </w:pPr>
    <w:rPr>
      <w:rFonts w:ascii="Calibri Light" w:eastAsia="Calibri Light" w:hAnsi="Calibri Light" w:cs="Calibri Light"/>
      <w:sz w:val="22"/>
      <w:szCs w:val="22"/>
      <w:lang w:val="es-ES"/>
    </w:rPr>
  </w:style>
  <w:style w:type="character" w:styleId="Hipervnculo">
    <w:name w:val="Hyperlink"/>
    <w:basedOn w:val="Fuentedeprrafopredeter"/>
    <w:uiPriority w:val="99"/>
    <w:unhideWhenUsed/>
    <w:rsid w:val="00D1679F"/>
    <w:rPr>
      <w:color w:val="0563C1"/>
      <w:u w:val="single"/>
    </w:rPr>
  </w:style>
  <w:style w:type="character" w:styleId="Mencinsinresolver">
    <w:name w:val="Unresolved Mention"/>
    <w:basedOn w:val="Fuentedeprrafopredeter"/>
    <w:uiPriority w:val="99"/>
    <w:semiHidden/>
    <w:unhideWhenUsed/>
    <w:rsid w:val="00D1679F"/>
    <w:rPr>
      <w:color w:val="605E5C"/>
      <w:shd w:val="clear" w:color="auto" w:fill="E1DFDD"/>
    </w:rPr>
  </w:style>
  <w:style w:type="paragraph" w:customStyle="1" w:styleId="Default">
    <w:name w:val="Default"/>
    <w:rsid w:val="00E34819"/>
    <w:pPr>
      <w:autoSpaceDE w:val="0"/>
      <w:autoSpaceDN w:val="0"/>
      <w:adjustRightInd w:val="0"/>
      <w:spacing w:before="0" w:after="0" w:line="240" w:lineRule="auto"/>
    </w:pPr>
    <w:rPr>
      <w:rFonts w:ascii="Calibri" w:eastAsiaTheme="minorHAnsi" w:hAnsi="Calibri" w:cs="Calibri"/>
      <w:color w:val="000000"/>
      <w:sz w:val="24"/>
      <w:szCs w:val="24"/>
    </w:rPr>
  </w:style>
  <w:style w:type="paragraph" w:styleId="Textoindependiente">
    <w:name w:val="Body Text"/>
    <w:basedOn w:val="Normal"/>
    <w:link w:val="TextoindependienteCar"/>
    <w:uiPriority w:val="1"/>
    <w:qFormat/>
    <w:rsid w:val="00776146"/>
    <w:pPr>
      <w:widowControl w:val="0"/>
      <w:autoSpaceDE w:val="0"/>
      <w:autoSpaceDN w:val="0"/>
      <w:spacing w:before="0" w:after="0" w:line="240" w:lineRule="auto"/>
    </w:pPr>
    <w:rPr>
      <w:rFonts w:ascii="Calibri Light" w:eastAsia="Calibri Light" w:hAnsi="Calibri Light" w:cs="Calibri Light"/>
      <w:sz w:val="22"/>
      <w:szCs w:val="22"/>
      <w:lang w:val="es-ES"/>
    </w:rPr>
  </w:style>
  <w:style w:type="character" w:customStyle="1" w:styleId="TextoindependienteCar">
    <w:name w:val="Texto independiente Car"/>
    <w:basedOn w:val="Fuentedeprrafopredeter"/>
    <w:link w:val="Textoindependiente"/>
    <w:uiPriority w:val="1"/>
    <w:rsid w:val="00776146"/>
    <w:rPr>
      <w:rFonts w:ascii="Calibri Light" w:eastAsia="Calibri Light" w:hAnsi="Calibri Light" w:cs="Calibri Light"/>
      <w:lang w:val="es-ES"/>
    </w:rPr>
  </w:style>
  <w:style w:type="paragraph" w:styleId="TDC1">
    <w:name w:val="toc 1"/>
    <w:basedOn w:val="Normal"/>
    <w:next w:val="Normal"/>
    <w:autoRedefine/>
    <w:uiPriority w:val="39"/>
    <w:unhideWhenUsed/>
    <w:rsid w:val="00E0684D"/>
    <w:pPr>
      <w:spacing w:after="100"/>
    </w:pPr>
  </w:style>
  <w:style w:type="paragraph" w:styleId="TDC2">
    <w:name w:val="toc 2"/>
    <w:basedOn w:val="Normal"/>
    <w:next w:val="Normal"/>
    <w:autoRedefine/>
    <w:uiPriority w:val="39"/>
    <w:unhideWhenUsed/>
    <w:rsid w:val="00E0684D"/>
    <w:pPr>
      <w:spacing w:after="100"/>
      <w:ind w:left="200"/>
    </w:pPr>
  </w:style>
  <w:style w:type="paragraph" w:styleId="TDC3">
    <w:name w:val="toc 3"/>
    <w:basedOn w:val="Normal"/>
    <w:next w:val="Normal"/>
    <w:autoRedefine/>
    <w:uiPriority w:val="39"/>
    <w:unhideWhenUsed/>
    <w:rsid w:val="00701958"/>
    <w:pPr>
      <w:spacing w:before="0" w:after="100" w:line="259" w:lineRule="auto"/>
      <w:ind w:left="440"/>
    </w:pPr>
    <w:rPr>
      <w:kern w:val="2"/>
      <w:sz w:val="22"/>
      <w:szCs w:val="22"/>
      <w:lang w:eastAsia="es-CO"/>
      <w14:ligatures w14:val="standardContextual"/>
    </w:rPr>
  </w:style>
  <w:style w:type="paragraph" w:styleId="TDC4">
    <w:name w:val="toc 4"/>
    <w:basedOn w:val="Normal"/>
    <w:next w:val="Normal"/>
    <w:autoRedefine/>
    <w:uiPriority w:val="39"/>
    <w:unhideWhenUsed/>
    <w:rsid w:val="00701958"/>
    <w:pPr>
      <w:spacing w:before="0" w:after="100" w:line="259" w:lineRule="auto"/>
      <w:ind w:left="660"/>
    </w:pPr>
    <w:rPr>
      <w:kern w:val="2"/>
      <w:sz w:val="22"/>
      <w:szCs w:val="22"/>
      <w:lang w:eastAsia="es-CO"/>
      <w14:ligatures w14:val="standardContextual"/>
    </w:rPr>
  </w:style>
  <w:style w:type="paragraph" w:styleId="TDC5">
    <w:name w:val="toc 5"/>
    <w:basedOn w:val="Normal"/>
    <w:next w:val="Normal"/>
    <w:autoRedefine/>
    <w:uiPriority w:val="39"/>
    <w:unhideWhenUsed/>
    <w:rsid w:val="00701958"/>
    <w:pPr>
      <w:spacing w:before="0" w:after="100" w:line="259" w:lineRule="auto"/>
      <w:ind w:left="880"/>
    </w:pPr>
    <w:rPr>
      <w:kern w:val="2"/>
      <w:sz w:val="22"/>
      <w:szCs w:val="22"/>
      <w:lang w:eastAsia="es-CO"/>
      <w14:ligatures w14:val="standardContextual"/>
    </w:rPr>
  </w:style>
  <w:style w:type="paragraph" w:styleId="TDC6">
    <w:name w:val="toc 6"/>
    <w:basedOn w:val="Normal"/>
    <w:next w:val="Normal"/>
    <w:autoRedefine/>
    <w:uiPriority w:val="39"/>
    <w:unhideWhenUsed/>
    <w:rsid w:val="00701958"/>
    <w:pPr>
      <w:spacing w:before="0" w:after="100" w:line="259" w:lineRule="auto"/>
      <w:ind w:left="1100"/>
    </w:pPr>
    <w:rPr>
      <w:kern w:val="2"/>
      <w:sz w:val="22"/>
      <w:szCs w:val="22"/>
      <w:lang w:eastAsia="es-CO"/>
      <w14:ligatures w14:val="standardContextual"/>
    </w:rPr>
  </w:style>
  <w:style w:type="paragraph" w:styleId="TDC7">
    <w:name w:val="toc 7"/>
    <w:basedOn w:val="Normal"/>
    <w:next w:val="Normal"/>
    <w:autoRedefine/>
    <w:uiPriority w:val="39"/>
    <w:unhideWhenUsed/>
    <w:rsid w:val="00701958"/>
    <w:pPr>
      <w:spacing w:before="0" w:after="100" w:line="259" w:lineRule="auto"/>
      <w:ind w:left="1320"/>
    </w:pPr>
    <w:rPr>
      <w:kern w:val="2"/>
      <w:sz w:val="22"/>
      <w:szCs w:val="22"/>
      <w:lang w:eastAsia="es-CO"/>
      <w14:ligatures w14:val="standardContextual"/>
    </w:rPr>
  </w:style>
  <w:style w:type="paragraph" w:styleId="TDC8">
    <w:name w:val="toc 8"/>
    <w:basedOn w:val="Normal"/>
    <w:next w:val="Normal"/>
    <w:autoRedefine/>
    <w:uiPriority w:val="39"/>
    <w:unhideWhenUsed/>
    <w:rsid w:val="00701958"/>
    <w:pPr>
      <w:spacing w:before="0" w:after="100" w:line="259" w:lineRule="auto"/>
      <w:ind w:left="1540"/>
    </w:pPr>
    <w:rPr>
      <w:kern w:val="2"/>
      <w:sz w:val="22"/>
      <w:szCs w:val="22"/>
      <w:lang w:eastAsia="es-CO"/>
      <w14:ligatures w14:val="standardContextual"/>
    </w:rPr>
  </w:style>
  <w:style w:type="paragraph" w:styleId="TDC9">
    <w:name w:val="toc 9"/>
    <w:basedOn w:val="Normal"/>
    <w:next w:val="Normal"/>
    <w:autoRedefine/>
    <w:uiPriority w:val="39"/>
    <w:unhideWhenUsed/>
    <w:rsid w:val="00701958"/>
    <w:pPr>
      <w:spacing w:before="0" w:after="100" w:line="259" w:lineRule="auto"/>
      <w:ind w:left="1760"/>
    </w:pPr>
    <w:rPr>
      <w:kern w:val="2"/>
      <w:sz w:val="22"/>
      <w:szCs w:val="22"/>
      <w:lang w:eastAsia="es-CO"/>
      <w14:ligatures w14:val="standardContextual"/>
    </w:rPr>
  </w:style>
  <w:style w:type="paragraph" w:customStyle="1" w:styleId="paragraph">
    <w:name w:val="paragraph"/>
    <w:basedOn w:val="Normal"/>
    <w:rsid w:val="001166C7"/>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normaltextrun">
    <w:name w:val="normaltextrun"/>
    <w:basedOn w:val="Fuentedeprrafopredeter"/>
    <w:rsid w:val="001166C7"/>
  </w:style>
  <w:style w:type="character" w:customStyle="1" w:styleId="findhit">
    <w:name w:val="findhit"/>
    <w:basedOn w:val="Fuentedeprrafopredeter"/>
    <w:rsid w:val="001166C7"/>
  </w:style>
  <w:style w:type="character" w:customStyle="1" w:styleId="eop">
    <w:name w:val="eop"/>
    <w:basedOn w:val="Fuentedeprrafopredeter"/>
    <w:rsid w:val="001166C7"/>
  </w:style>
  <w:style w:type="character" w:customStyle="1" w:styleId="PrrafodelistaCar">
    <w:name w:val="Párrafo de lista Car"/>
    <w:aliases w:val="List Car,titulo 3 Car,Bullets Car,Ha Car,Cuadrícula clara - Énfasis 31 Car,Lista vistosa - Énfasis 11 Car,LISTA Car,Lista HD Car,Lista multicolor - Énfasis 11 Car,VIÑETA Car,VIÑETAS Car,Párrafo de lista2 Car,List Paragraph Car"/>
    <w:link w:val="Prrafodelista"/>
    <w:uiPriority w:val="34"/>
    <w:qFormat/>
    <w:locked/>
    <w:rsid w:val="001166C7"/>
    <w:rPr>
      <w:sz w:val="20"/>
      <w:szCs w:val="20"/>
    </w:rPr>
  </w:style>
  <w:style w:type="paragraph" w:customStyle="1" w:styleId="has-text-align-left">
    <w:name w:val="has-text-align-left"/>
    <w:basedOn w:val="Normal"/>
    <w:rsid w:val="001E7D19"/>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has-text-align-right">
    <w:name w:val="has-text-align-right"/>
    <w:basedOn w:val="Normal"/>
    <w:rsid w:val="001E7D19"/>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HTMLconformatoprevio">
    <w:name w:val="HTML Preformatted"/>
    <w:basedOn w:val="Normal"/>
    <w:link w:val="HTMLconformatoprevioCar"/>
    <w:uiPriority w:val="99"/>
    <w:semiHidden/>
    <w:unhideWhenUsed/>
    <w:rsid w:val="001E7D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Courier New" w:eastAsia="Times New Roman" w:hAnsi="Courier New" w:cs="Courier New"/>
      <w:lang w:eastAsia="es-CO"/>
    </w:rPr>
  </w:style>
  <w:style w:type="character" w:customStyle="1" w:styleId="HTMLconformatoprevioCar">
    <w:name w:val="HTML con formato previo Car"/>
    <w:basedOn w:val="Fuentedeprrafopredeter"/>
    <w:link w:val="HTMLconformatoprevio"/>
    <w:uiPriority w:val="99"/>
    <w:semiHidden/>
    <w:rsid w:val="001E7D19"/>
    <w:rPr>
      <w:rFonts w:ascii="Courier New" w:eastAsia="Times New Roman" w:hAnsi="Courier New" w:cs="Courier New"/>
      <w:sz w:val="20"/>
      <w:szCs w:val="20"/>
      <w:lang w:eastAsia="es-CO"/>
    </w:rPr>
  </w:style>
  <w:style w:type="paragraph" w:customStyle="1" w:styleId="has-vivid-cyan-blue-color">
    <w:name w:val="has-vivid-cyan-blue-color"/>
    <w:basedOn w:val="Normal"/>
    <w:rsid w:val="001E7D19"/>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NormalWeb">
    <w:name w:val="Normal (Web)"/>
    <w:basedOn w:val="Normal"/>
    <w:uiPriority w:val="99"/>
    <w:semiHidden/>
    <w:unhideWhenUsed/>
    <w:rsid w:val="001E7D19"/>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has-luminous-vivid-amber-color">
    <w:name w:val="has-luminous-vivid-amber-color"/>
    <w:basedOn w:val="Normal"/>
    <w:rsid w:val="00532185"/>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Revisin">
    <w:name w:val="Revision"/>
    <w:hidden/>
    <w:uiPriority w:val="99"/>
    <w:semiHidden/>
    <w:rsid w:val="003C7320"/>
    <w:pPr>
      <w:spacing w:before="0" w:after="0" w:line="240" w:lineRule="auto"/>
    </w:pPr>
    <w:rPr>
      <w:sz w:val="20"/>
      <w:szCs w:val="20"/>
    </w:rPr>
  </w:style>
  <w:style w:type="character" w:styleId="Hipervnculovisitado">
    <w:name w:val="FollowedHyperlink"/>
    <w:basedOn w:val="Fuentedeprrafopredeter"/>
    <w:uiPriority w:val="99"/>
    <w:semiHidden/>
    <w:unhideWhenUsed/>
    <w:rsid w:val="00E45C76"/>
    <w:rPr>
      <w:color w:val="954F72"/>
      <w:u w:val="single"/>
    </w:rPr>
  </w:style>
  <w:style w:type="paragraph" w:customStyle="1" w:styleId="msonormal0">
    <w:name w:val="msonormal"/>
    <w:basedOn w:val="Normal"/>
    <w:rsid w:val="00E45C76"/>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font0">
    <w:name w:val="font0"/>
    <w:basedOn w:val="Normal"/>
    <w:rsid w:val="00E45C76"/>
    <w:pPr>
      <w:spacing w:before="100" w:beforeAutospacing="1" w:after="100" w:afterAutospacing="1" w:line="240" w:lineRule="auto"/>
    </w:pPr>
    <w:rPr>
      <w:rFonts w:ascii="Calibri" w:eastAsia="Times New Roman" w:hAnsi="Calibri" w:cs="Calibri"/>
      <w:color w:val="000000"/>
      <w:sz w:val="22"/>
      <w:szCs w:val="22"/>
      <w:lang w:eastAsia="es-CO"/>
    </w:rPr>
  </w:style>
  <w:style w:type="paragraph" w:customStyle="1" w:styleId="font5">
    <w:name w:val="font5"/>
    <w:basedOn w:val="Normal"/>
    <w:rsid w:val="00E45C76"/>
    <w:pPr>
      <w:spacing w:before="100" w:beforeAutospacing="1" w:after="100" w:afterAutospacing="1" w:line="240" w:lineRule="auto"/>
    </w:pPr>
    <w:rPr>
      <w:rFonts w:ascii="Calibri" w:eastAsia="Times New Roman" w:hAnsi="Calibri" w:cs="Calibri"/>
      <w:color w:val="FF0000"/>
      <w:sz w:val="22"/>
      <w:szCs w:val="22"/>
      <w:lang w:eastAsia="es-CO"/>
    </w:rPr>
  </w:style>
  <w:style w:type="paragraph" w:customStyle="1" w:styleId="font6">
    <w:name w:val="font6"/>
    <w:basedOn w:val="Normal"/>
    <w:rsid w:val="00E45C76"/>
    <w:pPr>
      <w:spacing w:before="100" w:beforeAutospacing="1" w:after="100" w:afterAutospacing="1" w:line="240" w:lineRule="auto"/>
    </w:pPr>
    <w:rPr>
      <w:rFonts w:ascii="Calibri" w:eastAsia="Times New Roman" w:hAnsi="Calibri" w:cs="Calibri"/>
      <w:sz w:val="22"/>
      <w:szCs w:val="22"/>
      <w:u w:val="single"/>
      <w:lang w:eastAsia="es-CO"/>
    </w:rPr>
  </w:style>
  <w:style w:type="paragraph" w:customStyle="1" w:styleId="font7">
    <w:name w:val="font7"/>
    <w:basedOn w:val="Normal"/>
    <w:rsid w:val="00E45C76"/>
    <w:pPr>
      <w:spacing w:before="100" w:beforeAutospacing="1" w:after="100" w:afterAutospacing="1" w:line="240" w:lineRule="auto"/>
    </w:pPr>
    <w:rPr>
      <w:rFonts w:ascii="Calibri" w:eastAsia="Times New Roman" w:hAnsi="Calibri" w:cs="Calibri"/>
      <w:color w:val="000000"/>
      <w:sz w:val="22"/>
      <w:szCs w:val="22"/>
      <w:u w:val="single"/>
      <w:lang w:eastAsia="es-CO"/>
    </w:rPr>
  </w:style>
  <w:style w:type="paragraph" w:customStyle="1" w:styleId="xl65">
    <w:name w:val="xl65"/>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66">
    <w:name w:val="xl66"/>
    <w:basedOn w:val="Normal"/>
    <w:rsid w:val="00E45C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67">
    <w:name w:val="xl67"/>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68">
    <w:name w:val="xl68"/>
    <w:basedOn w:val="Normal"/>
    <w:rsid w:val="00E45C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69">
    <w:name w:val="xl69"/>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70">
    <w:name w:val="xl70"/>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CO"/>
    </w:rPr>
  </w:style>
  <w:style w:type="paragraph" w:customStyle="1" w:styleId="xl71">
    <w:name w:val="xl71"/>
    <w:basedOn w:val="Normal"/>
    <w:rsid w:val="00E45C76"/>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72">
    <w:name w:val="xl72"/>
    <w:basedOn w:val="Normal"/>
    <w:rsid w:val="00E45C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73">
    <w:name w:val="xl73"/>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74">
    <w:name w:val="xl74"/>
    <w:basedOn w:val="Normal"/>
    <w:rsid w:val="00E45C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75">
    <w:name w:val="xl75"/>
    <w:basedOn w:val="Normal"/>
    <w:rsid w:val="00E45C76"/>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CO"/>
    </w:rPr>
  </w:style>
  <w:style w:type="paragraph" w:customStyle="1" w:styleId="xl76">
    <w:name w:val="xl76"/>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CO"/>
    </w:rPr>
  </w:style>
  <w:style w:type="paragraph" w:customStyle="1" w:styleId="xl77">
    <w:name w:val="xl77"/>
    <w:basedOn w:val="Normal"/>
    <w:rsid w:val="00E45C76"/>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CO"/>
    </w:rPr>
  </w:style>
  <w:style w:type="paragraph" w:customStyle="1" w:styleId="xl78">
    <w:name w:val="xl78"/>
    <w:basedOn w:val="Normal"/>
    <w:rsid w:val="00E45C76"/>
    <w:pPr>
      <w:spacing w:before="100" w:beforeAutospacing="1" w:after="100" w:afterAutospacing="1" w:line="240" w:lineRule="auto"/>
      <w:textAlignment w:val="center"/>
    </w:pPr>
    <w:rPr>
      <w:rFonts w:ascii="Times New Roman" w:eastAsia="Times New Roman" w:hAnsi="Times New Roman" w:cs="Times New Roman"/>
      <w:sz w:val="24"/>
      <w:szCs w:val="24"/>
      <w:lang w:eastAsia="es-CO"/>
    </w:rPr>
  </w:style>
  <w:style w:type="paragraph" w:customStyle="1" w:styleId="xl79">
    <w:name w:val="xl79"/>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CO"/>
    </w:rPr>
  </w:style>
  <w:style w:type="paragraph" w:customStyle="1" w:styleId="xl80">
    <w:name w:val="xl80"/>
    <w:basedOn w:val="Normal"/>
    <w:rsid w:val="00E45C76"/>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81">
    <w:name w:val="xl81"/>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82">
    <w:name w:val="xl82"/>
    <w:basedOn w:val="Normal"/>
    <w:rsid w:val="00E45C76"/>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563C1"/>
      <w:sz w:val="24"/>
      <w:szCs w:val="24"/>
      <w:u w:val="single"/>
      <w:lang w:eastAsia="es-CO"/>
    </w:rPr>
  </w:style>
  <w:style w:type="paragraph" w:customStyle="1" w:styleId="xl83">
    <w:name w:val="xl83"/>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CO"/>
    </w:rPr>
  </w:style>
  <w:style w:type="paragraph" w:customStyle="1" w:styleId="xl84">
    <w:name w:val="xl84"/>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CO"/>
    </w:rPr>
  </w:style>
  <w:style w:type="paragraph" w:customStyle="1" w:styleId="xl85">
    <w:name w:val="xl85"/>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CO"/>
    </w:rPr>
  </w:style>
  <w:style w:type="paragraph" w:customStyle="1" w:styleId="xl86">
    <w:name w:val="xl86"/>
    <w:basedOn w:val="Normal"/>
    <w:rsid w:val="00E45C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87">
    <w:name w:val="xl87"/>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88">
    <w:name w:val="xl88"/>
    <w:basedOn w:val="Normal"/>
    <w:rsid w:val="00E45C76"/>
    <w:pPr>
      <w:spacing w:before="100" w:beforeAutospacing="1" w:after="100" w:afterAutospacing="1" w:line="240" w:lineRule="auto"/>
    </w:pPr>
    <w:rPr>
      <w:rFonts w:ascii="Times New Roman" w:eastAsia="Times New Roman" w:hAnsi="Times New Roman" w:cs="Times New Roman"/>
      <w:b/>
      <w:bCs/>
      <w:sz w:val="24"/>
      <w:szCs w:val="24"/>
      <w:lang w:eastAsia="es-CO"/>
    </w:rPr>
  </w:style>
  <w:style w:type="paragraph" w:customStyle="1" w:styleId="xl89">
    <w:name w:val="xl89"/>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90">
    <w:name w:val="xl90"/>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CO"/>
    </w:rPr>
  </w:style>
  <w:style w:type="paragraph" w:customStyle="1" w:styleId="xl91">
    <w:name w:val="xl91"/>
    <w:basedOn w:val="Normal"/>
    <w:rsid w:val="00E45C7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CO"/>
    </w:rPr>
  </w:style>
  <w:style w:type="paragraph" w:customStyle="1" w:styleId="xl92">
    <w:name w:val="xl92"/>
    <w:basedOn w:val="Normal"/>
    <w:rsid w:val="00E45C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93">
    <w:name w:val="xl93"/>
    <w:basedOn w:val="Normal"/>
    <w:rsid w:val="00E45C7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CO"/>
    </w:rPr>
  </w:style>
  <w:style w:type="paragraph" w:customStyle="1" w:styleId="xl94">
    <w:name w:val="xl94"/>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CO"/>
    </w:rPr>
  </w:style>
  <w:style w:type="paragraph" w:customStyle="1" w:styleId="xl95">
    <w:name w:val="xl95"/>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96">
    <w:name w:val="xl96"/>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97">
    <w:name w:val="xl97"/>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98">
    <w:name w:val="xl98"/>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99">
    <w:name w:val="xl99"/>
    <w:basedOn w:val="Normal"/>
    <w:rsid w:val="00E45C7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00">
    <w:name w:val="xl100"/>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CO"/>
    </w:rPr>
  </w:style>
  <w:style w:type="paragraph" w:customStyle="1" w:styleId="xl101">
    <w:name w:val="xl101"/>
    <w:basedOn w:val="Normal"/>
    <w:rsid w:val="00E45C76"/>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02">
    <w:name w:val="xl102"/>
    <w:basedOn w:val="Normal"/>
    <w:rsid w:val="00E45C76"/>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03">
    <w:name w:val="xl103"/>
    <w:basedOn w:val="Normal"/>
    <w:rsid w:val="00E45C76"/>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04">
    <w:name w:val="xl104"/>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563C1"/>
      <w:sz w:val="24"/>
      <w:szCs w:val="24"/>
      <w:u w:val="single"/>
      <w:lang w:eastAsia="es-CO"/>
    </w:rPr>
  </w:style>
  <w:style w:type="paragraph" w:customStyle="1" w:styleId="xl105">
    <w:name w:val="xl105"/>
    <w:basedOn w:val="Normal"/>
    <w:rsid w:val="00E45C76"/>
    <w:pPr>
      <w:spacing w:before="100" w:beforeAutospacing="1" w:after="100" w:afterAutospacing="1" w:line="240" w:lineRule="auto"/>
      <w:jc w:val="center"/>
    </w:pPr>
    <w:rPr>
      <w:rFonts w:ascii="Times New Roman" w:eastAsia="Times New Roman" w:hAnsi="Times New Roman" w:cs="Times New Roman"/>
      <w:sz w:val="24"/>
      <w:szCs w:val="24"/>
      <w:lang w:eastAsia="es-CO"/>
    </w:rPr>
  </w:style>
  <w:style w:type="paragraph" w:customStyle="1" w:styleId="xl106">
    <w:name w:val="xl106"/>
    <w:basedOn w:val="Normal"/>
    <w:rsid w:val="00E45C76"/>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107">
    <w:name w:val="xl107"/>
    <w:basedOn w:val="Normal"/>
    <w:rsid w:val="00E45C76"/>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CO"/>
    </w:rPr>
  </w:style>
  <w:style w:type="paragraph" w:customStyle="1" w:styleId="xl108">
    <w:name w:val="xl108"/>
    <w:basedOn w:val="Normal"/>
    <w:rsid w:val="00E45C76"/>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09">
    <w:name w:val="xl109"/>
    <w:basedOn w:val="Normal"/>
    <w:rsid w:val="00E45C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CO"/>
    </w:rPr>
  </w:style>
  <w:style w:type="paragraph" w:customStyle="1" w:styleId="xl110">
    <w:name w:val="xl110"/>
    <w:basedOn w:val="Normal"/>
    <w:rsid w:val="00E45C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11">
    <w:name w:val="xl111"/>
    <w:basedOn w:val="Normal"/>
    <w:rsid w:val="00E45C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12">
    <w:name w:val="xl112"/>
    <w:basedOn w:val="Normal"/>
    <w:rsid w:val="00E45C76"/>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CO"/>
    </w:rPr>
  </w:style>
  <w:style w:type="paragraph" w:customStyle="1" w:styleId="xl113">
    <w:name w:val="xl113"/>
    <w:basedOn w:val="Normal"/>
    <w:rsid w:val="00E45C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14">
    <w:name w:val="xl114"/>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CO"/>
    </w:rPr>
  </w:style>
  <w:style w:type="paragraph" w:customStyle="1" w:styleId="xl115">
    <w:name w:val="xl115"/>
    <w:basedOn w:val="Normal"/>
    <w:rsid w:val="00E45C76"/>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CO"/>
    </w:rPr>
  </w:style>
  <w:style w:type="paragraph" w:customStyle="1" w:styleId="xl116">
    <w:name w:val="xl116"/>
    <w:basedOn w:val="Normal"/>
    <w:rsid w:val="00E45C76"/>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CO"/>
    </w:rPr>
  </w:style>
  <w:style w:type="paragraph" w:customStyle="1" w:styleId="xl117">
    <w:name w:val="xl117"/>
    <w:basedOn w:val="Normal"/>
    <w:rsid w:val="00E45C76"/>
    <w:pPr>
      <w:pBdr>
        <w:top w:val="single" w:sz="4" w:space="0" w:color="auto"/>
        <w:left w:val="single" w:sz="4" w:space="0" w:color="auto"/>
        <w:bottom w:val="single" w:sz="4" w:space="0" w:color="000000"/>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CO"/>
    </w:rPr>
  </w:style>
  <w:style w:type="paragraph" w:customStyle="1" w:styleId="xl118">
    <w:name w:val="xl118"/>
    <w:basedOn w:val="Normal"/>
    <w:rsid w:val="00E45C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19">
    <w:name w:val="xl119"/>
    <w:basedOn w:val="Normal"/>
    <w:rsid w:val="00E45C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20">
    <w:name w:val="xl120"/>
    <w:basedOn w:val="Normal"/>
    <w:rsid w:val="00E45C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21">
    <w:name w:val="xl121"/>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122">
    <w:name w:val="xl122"/>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563C1"/>
      <w:sz w:val="24"/>
      <w:szCs w:val="24"/>
      <w:u w:val="single"/>
      <w:lang w:eastAsia="es-CO"/>
    </w:rPr>
  </w:style>
  <w:style w:type="paragraph" w:customStyle="1" w:styleId="xl123">
    <w:name w:val="xl123"/>
    <w:basedOn w:val="Normal"/>
    <w:rsid w:val="00E45C76"/>
    <w:pPr>
      <w:pBdr>
        <w:top w:val="single" w:sz="8" w:space="0" w:color="auto"/>
        <w:left w:val="single" w:sz="8" w:space="0" w:color="auto"/>
        <w:bottom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24">
    <w:name w:val="xl124"/>
    <w:basedOn w:val="Normal"/>
    <w:rsid w:val="00E45C76"/>
    <w:pPr>
      <w:pBdr>
        <w:top w:val="single" w:sz="8" w:space="0" w:color="auto"/>
        <w:bottom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25">
    <w:name w:val="xl125"/>
    <w:basedOn w:val="Normal"/>
    <w:rsid w:val="00E45C76"/>
    <w:pPr>
      <w:pBdr>
        <w:top w:val="single" w:sz="8" w:space="0" w:color="auto"/>
        <w:bottom w:val="single" w:sz="8" w:space="0" w:color="auto"/>
        <w:right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26">
    <w:name w:val="xl126"/>
    <w:basedOn w:val="Normal"/>
    <w:rsid w:val="00E45C7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27">
    <w:name w:val="xl127"/>
    <w:basedOn w:val="Normal"/>
    <w:rsid w:val="00E45C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28">
    <w:name w:val="xl128"/>
    <w:basedOn w:val="Normal"/>
    <w:rsid w:val="00E45C7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29">
    <w:name w:val="xl129"/>
    <w:basedOn w:val="Normal"/>
    <w:rsid w:val="00E45C7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30">
    <w:name w:val="xl130"/>
    <w:basedOn w:val="Normal"/>
    <w:rsid w:val="00E45C76"/>
    <w:pPr>
      <w:pBdr>
        <w:top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31">
    <w:name w:val="xl131"/>
    <w:basedOn w:val="Normal"/>
    <w:rsid w:val="00E45C76"/>
    <w:pPr>
      <w:pBdr>
        <w:top w:val="single" w:sz="8" w:space="0" w:color="auto"/>
        <w:right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32">
    <w:name w:val="xl132"/>
    <w:basedOn w:val="Normal"/>
    <w:rsid w:val="00E45C7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33">
    <w:name w:val="xl133"/>
    <w:basedOn w:val="Normal"/>
    <w:rsid w:val="00E45C7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34">
    <w:name w:val="xl134"/>
    <w:basedOn w:val="Normal"/>
    <w:rsid w:val="00E45C7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35">
    <w:name w:val="xl135"/>
    <w:basedOn w:val="Normal"/>
    <w:rsid w:val="00E45C7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CO"/>
    </w:rPr>
  </w:style>
  <w:style w:type="paragraph" w:customStyle="1" w:styleId="xl136">
    <w:name w:val="xl136"/>
    <w:basedOn w:val="Normal"/>
    <w:rsid w:val="00E45C7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37">
    <w:name w:val="xl137"/>
    <w:basedOn w:val="Normal"/>
    <w:rsid w:val="00E45C7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38">
    <w:name w:val="xl138"/>
    <w:basedOn w:val="Normal"/>
    <w:rsid w:val="00E45C76"/>
    <w:pPr>
      <w:pBdr>
        <w:top w:val="single" w:sz="8"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39">
    <w:name w:val="xl139"/>
    <w:basedOn w:val="Normal"/>
    <w:rsid w:val="00E45C76"/>
    <w:pPr>
      <w:pBdr>
        <w:top w:val="single" w:sz="8"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40">
    <w:name w:val="xl140"/>
    <w:basedOn w:val="Normal"/>
    <w:rsid w:val="00E45C76"/>
    <w:pPr>
      <w:pBdr>
        <w:top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41">
    <w:name w:val="xl141"/>
    <w:basedOn w:val="Normal"/>
    <w:rsid w:val="00E45C76"/>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42">
    <w:name w:val="xl142"/>
    <w:basedOn w:val="Normal"/>
    <w:rsid w:val="00E45C76"/>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43">
    <w:name w:val="xl143"/>
    <w:basedOn w:val="Normal"/>
    <w:rsid w:val="00E45C76"/>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44">
    <w:name w:val="xl144"/>
    <w:basedOn w:val="Normal"/>
    <w:rsid w:val="00E45C76"/>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45">
    <w:name w:val="xl145"/>
    <w:basedOn w:val="Normal"/>
    <w:rsid w:val="00E45C7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es-CO"/>
    </w:rPr>
  </w:style>
  <w:style w:type="paragraph" w:customStyle="1" w:styleId="xl146">
    <w:name w:val="xl146"/>
    <w:basedOn w:val="Normal"/>
    <w:rsid w:val="00E45C7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47">
    <w:name w:val="xl147"/>
    <w:basedOn w:val="Normal"/>
    <w:rsid w:val="00E45C7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O"/>
    </w:rPr>
  </w:style>
  <w:style w:type="paragraph" w:customStyle="1" w:styleId="xl148">
    <w:name w:val="xl148"/>
    <w:basedOn w:val="Normal"/>
    <w:rsid w:val="00E45C7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563C1"/>
      <w:sz w:val="24"/>
      <w:szCs w:val="24"/>
      <w:u w:val="single"/>
      <w:lang w:eastAsia="es-CO"/>
    </w:rPr>
  </w:style>
  <w:style w:type="paragraph" w:customStyle="1" w:styleId="xl149">
    <w:name w:val="xl149"/>
    <w:basedOn w:val="Normal"/>
    <w:rsid w:val="00E45C7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s-CO"/>
    </w:rPr>
  </w:style>
  <w:style w:type="paragraph" w:customStyle="1" w:styleId="xl150">
    <w:name w:val="xl150"/>
    <w:basedOn w:val="Normal"/>
    <w:rsid w:val="00E45C7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l151">
    <w:name w:val="xl151"/>
    <w:basedOn w:val="Normal"/>
    <w:rsid w:val="00E45C7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563C1"/>
      <w:sz w:val="24"/>
      <w:szCs w:val="24"/>
      <w:u w:val="single"/>
      <w:lang w:eastAsia="es-CO"/>
    </w:rPr>
  </w:style>
  <w:style w:type="paragraph" w:customStyle="1" w:styleId="xl152">
    <w:name w:val="xl152"/>
    <w:basedOn w:val="Normal"/>
    <w:rsid w:val="00E45C76"/>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CO"/>
    </w:rPr>
  </w:style>
  <w:style w:type="paragraph" w:customStyle="1" w:styleId="xl153">
    <w:name w:val="xl153"/>
    <w:basedOn w:val="Normal"/>
    <w:rsid w:val="00E45C7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563C1"/>
      <w:sz w:val="24"/>
      <w:szCs w:val="24"/>
      <w:u w:val="single"/>
      <w:lang w:eastAsia="es-CO"/>
    </w:rPr>
  </w:style>
  <w:style w:type="paragraph" w:customStyle="1" w:styleId="font8">
    <w:name w:val="font8"/>
    <w:basedOn w:val="Normal"/>
    <w:rsid w:val="00EA4236"/>
    <w:pPr>
      <w:spacing w:before="100" w:beforeAutospacing="1" w:after="100" w:afterAutospacing="1" w:line="240" w:lineRule="auto"/>
    </w:pPr>
    <w:rPr>
      <w:rFonts w:ascii="Calibri" w:eastAsia="Times New Roman" w:hAnsi="Calibri" w:cs="Calibri"/>
      <w:color w:val="FF0000"/>
      <w:sz w:val="16"/>
      <w:szCs w:val="16"/>
      <w:lang w:eastAsia="es-CO"/>
    </w:rPr>
  </w:style>
  <w:style w:type="character" w:customStyle="1" w:styleId="tab-selection-relaxation">
    <w:name w:val="tab-selection-relaxation"/>
    <w:basedOn w:val="Fuentedeprrafopredeter"/>
    <w:rsid w:val="00316D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73705">
      <w:bodyDiv w:val="1"/>
      <w:marLeft w:val="0"/>
      <w:marRight w:val="0"/>
      <w:marTop w:val="0"/>
      <w:marBottom w:val="0"/>
      <w:divBdr>
        <w:top w:val="none" w:sz="0" w:space="0" w:color="auto"/>
        <w:left w:val="none" w:sz="0" w:space="0" w:color="auto"/>
        <w:bottom w:val="none" w:sz="0" w:space="0" w:color="auto"/>
        <w:right w:val="none" w:sz="0" w:space="0" w:color="auto"/>
      </w:divBdr>
    </w:div>
    <w:div w:id="17322054">
      <w:bodyDiv w:val="1"/>
      <w:marLeft w:val="0"/>
      <w:marRight w:val="0"/>
      <w:marTop w:val="0"/>
      <w:marBottom w:val="0"/>
      <w:divBdr>
        <w:top w:val="none" w:sz="0" w:space="0" w:color="auto"/>
        <w:left w:val="none" w:sz="0" w:space="0" w:color="auto"/>
        <w:bottom w:val="none" w:sz="0" w:space="0" w:color="auto"/>
        <w:right w:val="none" w:sz="0" w:space="0" w:color="auto"/>
      </w:divBdr>
    </w:div>
    <w:div w:id="21982473">
      <w:bodyDiv w:val="1"/>
      <w:marLeft w:val="0"/>
      <w:marRight w:val="0"/>
      <w:marTop w:val="0"/>
      <w:marBottom w:val="0"/>
      <w:divBdr>
        <w:top w:val="none" w:sz="0" w:space="0" w:color="auto"/>
        <w:left w:val="none" w:sz="0" w:space="0" w:color="auto"/>
        <w:bottom w:val="none" w:sz="0" w:space="0" w:color="auto"/>
        <w:right w:val="none" w:sz="0" w:space="0" w:color="auto"/>
      </w:divBdr>
    </w:div>
    <w:div w:id="56897916">
      <w:bodyDiv w:val="1"/>
      <w:marLeft w:val="0"/>
      <w:marRight w:val="0"/>
      <w:marTop w:val="0"/>
      <w:marBottom w:val="0"/>
      <w:divBdr>
        <w:top w:val="none" w:sz="0" w:space="0" w:color="auto"/>
        <w:left w:val="none" w:sz="0" w:space="0" w:color="auto"/>
        <w:bottom w:val="none" w:sz="0" w:space="0" w:color="auto"/>
        <w:right w:val="none" w:sz="0" w:space="0" w:color="auto"/>
      </w:divBdr>
    </w:div>
    <w:div w:id="66264745">
      <w:bodyDiv w:val="1"/>
      <w:marLeft w:val="0"/>
      <w:marRight w:val="0"/>
      <w:marTop w:val="0"/>
      <w:marBottom w:val="0"/>
      <w:divBdr>
        <w:top w:val="none" w:sz="0" w:space="0" w:color="auto"/>
        <w:left w:val="none" w:sz="0" w:space="0" w:color="auto"/>
        <w:bottom w:val="none" w:sz="0" w:space="0" w:color="auto"/>
        <w:right w:val="none" w:sz="0" w:space="0" w:color="auto"/>
      </w:divBdr>
      <w:divsChild>
        <w:div w:id="1710909108">
          <w:marLeft w:val="0"/>
          <w:marRight w:val="0"/>
          <w:marTop w:val="0"/>
          <w:marBottom w:val="0"/>
          <w:divBdr>
            <w:top w:val="none" w:sz="0" w:space="0" w:color="auto"/>
            <w:left w:val="none" w:sz="0" w:space="0" w:color="auto"/>
            <w:bottom w:val="none" w:sz="0" w:space="0" w:color="auto"/>
            <w:right w:val="none" w:sz="0" w:space="0" w:color="auto"/>
          </w:divBdr>
        </w:div>
      </w:divsChild>
    </w:div>
    <w:div w:id="92629592">
      <w:bodyDiv w:val="1"/>
      <w:marLeft w:val="0"/>
      <w:marRight w:val="0"/>
      <w:marTop w:val="0"/>
      <w:marBottom w:val="0"/>
      <w:divBdr>
        <w:top w:val="none" w:sz="0" w:space="0" w:color="auto"/>
        <w:left w:val="none" w:sz="0" w:space="0" w:color="auto"/>
        <w:bottom w:val="none" w:sz="0" w:space="0" w:color="auto"/>
        <w:right w:val="none" w:sz="0" w:space="0" w:color="auto"/>
      </w:divBdr>
    </w:div>
    <w:div w:id="127095357">
      <w:bodyDiv w:val="1"/>
      <w:marLeft w:val="0"/>
      <w:marRight w:val="0"/>
      <w:marTop w:val="0"/>
      <w:marBottom w:val="0"/>
      <w:divBdr>
        <w:top w:val="none" w:sz="0" w:space="0" w:color="auto"/>
        <w:left w:val="none" w:sz="0" w:space="0" w:color="auto"/>
        <w:bottom w:val="none" w:sz="0" w:space="0" w:color="auto"/>
        <w:right w:val="none" w:sz="0" w:space="0" w:color="auto"/>
      </w:divBdr>
    </w:div>
    <w:div w:id="167713803">
      <w:bodyDiv w:val="1"/>
      <w:marLeft w:val="0"/>
      <w:marRight w:val="0"/>
      <w:marTop w:val="0"/>
      <w:marBottom w:val="0"/>
      <w:divBdr>
        <w:top w:val="none" w:sz="0" w:space="0" w:color="auto"/>
        <w:left w:val="none" w:sz="0" w:space="0" w:color="auto"/>
        <w:bottom w:val="none" w:sz="0" w:space="0" w:color="auto"/>
        <w:right w:val="none" w:sz="0" w:space="0" w:color="auto"/>
      </w:divBdr>
    </w:div>
    <w:div w:id="199977993">
      <w:bodyDiv w:val="1"/>
      <w:marLeft w:val="0"/>
      <w:marRight w:val="0"/>
      <w:marTop w:val="0"/>
      <w:marBottom w:val="0"/>
      <w:divBdr>
        <w:top w:val="none" w:sz="0" w:space="0" w:color="auto"/>
        <w:left w:val="none" w:sz="0" w:space="0" w:color="auto"/>
        <w:bottom w:val="none" w:sz="0" w:space="0" w:color="auto"/>
        <w:right w:val="none" w:sz="0" w:space="0" w:color="auto"/>
      </w:divBdr>
    </w:div>
    <w:div w:id="219634843">
      <w:bodyDiv w:val="1"/>
      <w:marLeft w:val="0"/>
      <w:marRight w:val="0"/>
      <w:marTop w:val="0"/>
      <w:marBottom w:val="0"/>
      <w:divBdr>
        <w:top w:val="none" w:sz="0" w:space="0" w:color="auto"/>
        <w:left w:val="none" w:sz="0" w:space="0" w:color="auto"/>
        <w:bottom w:val="none" w:sz="0" w:space="0" w:color="auto"/>
        <w:right w:val="none" w:sz="0" w:space="0" w:color="auto"/>
      </w:divBdr>
    </w:div>
    <w:div w:id="232011066">
      <w:bodyDiv w:val="1"/>
      <w:marLeft w:val="0"/>
      <w:marRight w:val="0"/>
      <w:marTop w:val="0"/>
      <w:marBottom w:val="0"/>
      <w:divBdr>
        <w:top w:val="none" w:sz="0" w:space="0" w:color="auto"/>
        <w:left w:val="none" w:sz="0" w:space="0" w:color="auto"/>
        <w:bottom w:val="none" w:sz="0" w:space="0" w:color="auto"/>
        <w:right w:val="none" w:sz="0" w:space="0" w:color="auto"/>
      </w:divBdr>
    </w:div>
    <w:div w:id="236794049">
      <w:bodyDiv w:val="1"/>
      <w:marLeft w:val="0"/>
      <w:marRight w:val="0"/>
      <w:marTop w:val="0"/>
      <w:marBottom w:val="0"/>
      <w:divBdr>
        <w:top w:val="none" w:sz="0" w:space="0" w:color="auto"/>
        <w:left w:val="none" w:sz="0" w:space="0" w:color="auto"/>
        <w:bottom w:val="none" w:sz="0" w:space="0" w:color="auto"/>
        <w:right w:val="none" w:sz="0" w:space="0" w:color="auto"/>
      </w:divBdr>
    </w:div>
    <w:div w:id="244804340">
      <w:bodyDiv w:val="1"/>
      <w:marLeft w:val="0"/>
      <w:marRight w:val="0"/>
      <w:marTop w:val="0"/>
      <w:marBottom w:val="0"/>
      <w:divBdr>
        <w:top w:val="none" w:sz="0" w:space="0" w:color="auto"/>
        <w:left w:val="none" w:sz="0" w:space="0" w:color="auto"/>
        <w:bottom w:val="none" w:sz="0" w:space="0" w:color="auto"/>
        <w:right w:val="none" w:sz="0" w:space="0" w:color="auto"/>
      </w:divBdr>
    </w:div>
    <w:div w:id="294025755">
      <w:bodyDiv w:val="1"/>
      <w:marLeft w:val="0"/>
      <w:marRight w:val="0"/>
      <w:marTop w:val="0"/>
      <w:marBottom w:val="0"/>
      <w:divBdr>
        <w:top w:val="none" w:sz="0" w:space="0" w:color="auto"/>
        <w:left w:val="none" w:sz="0" w:space="0" w:color="auto"/>
        <w:bottom w:val="none" w:sz="0" w:space="0" w:color="auto"/>
        <w:right w:val="none" w:sz="0" w:space="0" w:color="auto"/>
      </w:divBdr>
    </w:div>
    <w:div w:id="303435442">
      <w:bodyDiv w:val="1"/>
      <w:marLeft w:val="0"/>
      <w:marRight w:val="0"/>
      <w:marTop w:val="0"/>
      <w:marBottom w:val="0"/>
      <w:divBdr>
        <w:top w:val="none" w:sz="0" w:space="0" w:color="auto"/>
        <w:left w:val="none" w:sz="0" w:space="0" w:color="auto"/>
        <w:bottom w:val="none" w:sz="0" w:space="0" w:color="auto"/>
        <w:right w:val="none" w:sz="0" w:space="0" w:color="auto"/>
      </w:divBdr>
    </w:div>
    <w:div w:id="354620789">
      <w:bodyDiv w:val="1"/>
      <w:marLeft w:val="0"/>
      <w:marRight w:val="0"/>
      <w:marTop w:val="0"/>
      <w:marBottom w:val="0"/>
      <w:divBdr>
        <w:top w:val="none" w:sz="0" w:space="0" w:color="auto"/>
        <w:left w:val="none" w:sz="0" w:space="0" w:color="auto"/>
        <w:bottom w:val="none" w:sz="0" w:space="0" w:color="auto"/>
        <w:right w:val="none" w:sz="0" w:space="0" w:color="auto"/>
      </w:divBdr>
    </w:div>
    <w:div w:id="380331234">
      <w:bodyDiv w:val="1"/>
      <w:marLeft w:val="0"/>
      <w:marRight w:val="0"/>
      <w:marTop w:val="0"/>
      <w:marBottom w:val="0"/>
      <w:divBdr>
        <w:top w:val="none" w:sz="0" w:space="0" w:color="auto"/>
        <w:left w:val="none" w:sz="0" w:space="0" w:color="auto"/>
        <w:bottom w:val="none" w:sz="0" w:space="0" w:color="auto"/>
        <w:right w:val="none" w:sz="0" w:space="0" w:color="auto"/>
      </w:divBdr>
    </w:div>
    <w:div w:id="383213434">
      <w:bodyDiv w:val="1"/>
      <w:marLeft w:val="0"/>
      <w:marRight w:val="0"/>
      <w:marTop w:val="0"/>
      <w:marBottom w:val="0"/>
      <w:divBdr>
        <w:top w:val="none" w:sz="0" w:space="0" w:color="auto"/>
        <w:left w:val="none" w:sz="0" w:space="0" w:color="auto"/>
        <w:bottom w:val="none" w:sz="0" w:space="0" w:color="auto"/>
        <w:right w:val="none" w:sz="0" w:space="0" w:color="auto"/>
      </w:divBdr>
    </w:div>
    <w:div w:id="390925756">
      <w:bodyDiv w:val="1"/>
      <w:marLeft w:val="0"/>
      <w:marRight w:val="0"/>
      <w:marTop w:val="0"/>
      <w:marBottom w:val="0"/>
      <w:divBdr>
        <w:top w:val="none" w:sz="0" w:space="0" w:color="auto"/>
        <w:left w:val="none" w:sz="0" w:space="0" w:color="auto"/>
        <w:bottom w:val="none" w:sz="0" w:space="0" w:color="auto"/>
        <w:right w:val="none" w:sz="0" w:space="0" w:color="auto"/>
      </w:divBdr>
    </w:div>
    <w:div w:id="459149933">
      <w:bodyDiv w:val="1"/>
      <w:marLeft w:val="0"/>
      <w:marRight w:val="0"/>
      <w:marTop w:val="0"/>
      <w:marBottom w:val="0"/>
      <w:divBdr>
        <w:top w:val="none" w:sz="0" w:space="0" w:color="auto"/>
        <w:left w:val="none" w:sz="0" w:space="0" w:color="auto"/>
        <w:bottom w:val="none" w:sz="0" w:space="0" w:color="auto"/>
        <w:right w:val="none" w:sz="0" w:space="0" w:color="auto"/>
      </w:divBdr>
    </w:div>
    <w:div w:id="464007116">
      <w:bodyDiv w:val="1"/>
      <w:marLeft w:val="0"/>
      <w:marRight w:val="0"/>
      <w:marTop w:val="0"/>
      <w:marBottom w:val="0"/>
      <w:divBdr>
        <w:top w:val="none" w:sz="0" w:space="0" w:color="auto"/>
        <w:left w:val="none" w:sz="0" w:space="0" w:color="auto"/>
        <w:bottom w:val="none" w:sz="0" w:space="0" w:color="auto"/>
        <w:right w:val="none" w:sz="0" w:space="0" w:color="auto"/>
      </w:divBdr>
    </w:div>
    <w:div w:id="464274865">
      <w:bodyDiv w:val="1"/>
      <w:marLeft w:val="0"/>
      <w:marRight w:val="0"/>
      <w:marTop w:val="0"/>
      <w:marBottom w:val="0"/>
      <w:divBdr>
        <w:top w:val="none" w:sz="0" w:space="0" w:color="auto"/>
        <w:left w:val="none" w:sz="0" w:space="0" w:color="auto"/>
        <w:bottom w:val="none" w:sz="0" w:space="0" w:color="auto"/>
        <w:right w:val="none" w:sz="0" w:space="0" w:color="auto"/>
      </w:divBdr>
    </w:div>
    <w:div w:id="469174982">
      <w:bodyDiv w:val="1"/>
      <w:marLeft w:val="0"/>
      <w:marRight w:val="0"/>
      <w:marTop w:val="0"/>
      <w:marBottom w:val="0"/>
      <w:divBdr>
        <w:top w:val="none" w:sz="0" w:space="0" w:color="auto"/>
        <w:left w:val="none" w:sz="0" w:space="0" w:color="auto"/>
        <w:bottom w:val="none" w:sz="0" w:space="0" w:color="auto"/>
        <w:right w:val="none" w:sz="0" w:space="0" w:color="auto"/>
      </w:divBdr>
    </w:div>
    <w:div w:id="486047309">
      <w:bodyDiv w:val="1"/>
      <w:marLeft w:val="0"/>
      <w:marRight w:val="0"/>
      <w:marTop w:val="0"/>
      <w:marBottom w:val="0"/>
      <w:divBdr>
        <w:top w:val="none" w:sz="0" w:space="0" w:color="auto"/>
        <w:left w:val="none" w:sz="0" w:space="0" w:color="auto"/>
        <w:bottom w:val="none" w:sz="0" w:space="0" w:color="auto"/>
        <w:right w:val="none" w:sz="0" w:space="0" w:color="auto"/>
      </w:divBdr>
      <w:divsChild>
        <w:div w:id="1033573375">
          <w:marLeft w:val="0"/>
          <w:marRight w:val="0"/>
          <w:marTop w:val="0"/>
          <w:marBottom w:val="0"/>
          <w:divBdr>
            <w:top w:val="none" w:sz="0" w:space="0" w:color="auto"/>
            <w:left w:val="none" w:sz="0" w:space="0" w:color="auto"/>
            <w:bottom w:val="none" w:sz="0" w:space="0" w:color="auto"/>
            <w:right w:val="none" w:sz="0" w:space="0" w:color="auto"/>
          </w:divBdr>
        </w:div>
      </w:divsChild>
    </w:div>
    <w:div w:id="572785772">
      <w:bodyDiv w:val="1"/>
      <w:marLeft w:val="0"/>
      <w:marRight w:val="0"/>
      <w:marTop w:val="0"/>
      <w:marBottom w:val="0"/>
      <w:divBdr>
        <w:top w:val="none" w:sz="0" w:space="0" w:color="auto"/>
        <w:left w:val="none" w:sz="0" w:space="0" w:color="auto"/>
        <w:bottom w:val="none" w:sz="0" w:space="0" w:color="auto"/>
        <w:right w:val="none" w:sz="0" w:space="0" w:color="auto"/>
      </w:divBdr>
    </w:div>
    <w:div w:id="575743903">
      <w:bodyDiv w:val="1"/>
      <w:marLeft w:val="0"/>
      <w:marRight w:val="0"/>
      <w:marTop w:val="0"/>
      <w:marBottom w:val="0"/>
      <w:divBdr>
        <w:top w:val="none" w:sz="0" w:space="0" w:color="auto"/>
        <w:left w:val="none" w:sz="0" w:space="0" w:color="auto"/>
        <w:bottom w:val="none" w:sz="0" w:space="0" w:color="auto"/>
        <w:right w:val="none" w:sz="0" w:space="0" w:color="auto"/>
      </w:divBdr>
    </w:div>
    <w:div w:id="599803166">
      <w:bodyDiv w:val="1"/>
      <w:marLeft w:val="0"/>
      <w:marRight w:val="0"/>
      <w:marTop w:val="0"/>
      <w:marBottom w:val="0"/>
      <w:divBdr>
        <w:top w:val="none" w:sz="0" w:space="0" w:color="auto"/>
        <w:left w:val="none" w:sz="0" w:space="0" w:color="auto"/>
        <w:bottom w:val="none" w:sz="0" w:space="0" w:color="auto"/>
        <w:right w:val="none" w:sz="0" w:space="0" w:color="auto"/>
      </w:divBdr>
    </w:div>
    <w:div w:id="607397510">
      <w:bodyDiv w:val="1"/>
      <w:marLeft w:val="0"/>
      <w:marRight w:val="0"/>
      <w:marTop w:val="0"/>
      <w:marBottom w:val="0"/>
      <w:divBdr>
        <w:top w:val="none" w:sz="0" w:space="0" w:color="auto"/>
        <w:left w:val="none" w:sz="0" w:space="0" w:color="auto"/>
        <w:bottom w:val="none" w:sz="0" w:space="0" w:color="auto"/>
        <w:right w:val="none" w:sz="0" w:space="0" w:color="auto"/>
      </w:divBdr>
    </w:div>
    <w:div w:id="658003387">
      <w:bodyDiv w:val="1"/>
      <w:marLeft w:val="0"/>
      <w:marRight w:val="0"/>
      <w:marTop w:val="0"/>
      <w:marBottom w:val="0"/>
      <w:divBdr>
        <w:top w:val="none" w:sz="0" w:space="0" w:color="auto"/>
        <w:left w:val="none" w:sz="0" w:space="0" w:color="auto"/>
        <w:bottom w:val="none" w:sz="0" w:space="0" w:color="auto"/>
        <w:right w:val="none" w:sz="0" w:space="0" w:color="auto"/>
      </w:divBdr>
    </w:div>
    <w:div w:id="698899215">
      <w:bodyDiv w:val="1"/>
      <w:marLeft w:val="0"/>
      <w:marRight w:val="0"/>
      <w:marTop w:val="0"/>
      <w:marBottom w:val="0"/>
      <w:divBdr>
        <w:top w:val="none" w:sz="0" w:space="0" w:color="auto"/>
        <w:left w:val="none" w:sz="0" w:space="0" w:color="auto"/>
        <w:bottom w:val="none" w:sz="0" w:space="0" w:color="auto"/>
        <w:right w:val="none" w:sz="0" w:space="0" w:color="auto"/>
      </w:divBdr>
    </w:div>
    <w:div w:id="797797406">
      <w:bodyDiv w:val="1"/>
      <w:marLeft w:val="0"/>
      <w:marRight w:val="0"/>
      <w:marTop w:val="0"/>
      <w:marBottom w:val="0"/>
      <w:divBdr>
        <w:top w:val="none" w:sz="0" w:space="0" w:color="auto"/>
        <w:left w:val="none" w:sz="0" w:space="0" w:color="auto"/>
        <w:bottom w:val="none" w:sz="0" w:space="0" w:color="auto"/>
        <w:right w:val="none" w:sz="0" w:space="0" w:color="auto"/>
      </w:divBdr>
    </w:div>
    <w:div w:id="849873448">
      <w:bodyDiv w:val="1"/>
      <w:marLeft w:val="0"/>
      <w:marRight w:val="0"/>
      <w:marTop w:val="0"/>
      <w:marBottom w:val="0"/>
      <w:divBdr>
        <w:top w:val="none" w:sz="0" w:space="0" w:color="auto"/>
        <w:left w:val="none" w:sz="0" w:space="0" w:color="auto"/>
        <w:bottom w:val="none" w:sz="0" w:space="0" w:color="auto"/>
        <w:right w:val="none" w:sz="0" w:space="0" w:color="auto"/>
      </w:divBdr>
    </w:div>
    <w:div w:id="859397454">
      <w:bodyDiv w:val="1"/>
      <w:marLeft w:val="0"/>
      <w:marRight w:val="0"/>
      <w:marTop w:val="0"/>
      <w:marBottom w:val="0"/>
      <w:divBdr>
        <w:top w:val="none" w:sz="0" w:space="0" w:color="auto"/>
        <w:left w:val="none" w:sz="0" w:space="0" w:color="auto"/>
        <w:bottom w:val="none" w:sz="0" w:space="0" w:color="auto"/>
        <w:right w:val="none" w:sz="0" w:space="0" w:color="auto"/>
      </w:divBdr>
    </w:div>
    <w:div w:id="860363140">
      <w:bodyDiv w:val="1"/>
      <w:marLeft w:val="0"/>
      <w:marRight w:val="0"/>
      <w:marTop w:val="0"/>
      <w:marBottom w:val="0"/>
      <w:divBdr>
        <w:top w:val="none" w:sz="0" w:space="0" w:color="auto"/>
        <w:left w:val="none" w:sz="0" w:space="0" w:color="auto"/>
        <w:bottom w:val="none" w:sz="0" w:space="0" w:color="auto"/>
        <w:right w:val="none" w:sz="0" w:space="0" w:color="auto"/>
      </w:divBdr>
    </w:div>
    <w:div w:id="891190836">
      <w:bodyDiv w:val="1"/>
      <w:marLeft w:val="0"/>
      <w:marRight w:val="0"/>
      <w:marTop w:val="0"/>
      <w:marBottom w:val="0"/>
      <w:divBdr>
        <w:top w:val="none" w:sz="0" w:space="0" w:color="auto"/>
        <w:left w:val="none" w:sz="0" w:space="0" w:color="auto"/>
        <w:bottom w:val="none" w:sz="0" w:space="0" w:color="auto"/>
        <w:right w:val="none" w:sz="0" w:space="0" w:color="auto"/>
      </w:divBdr>
    </w:div>
    <w:div w:id="963317414">
      <w:bodyDiv w:val="1"/>
      <w:marLeft w:val="0"/>
      <w:marRight w:val="0"/>
      <w:marTop w:val="0"/>
      <w:marBottom w:val="0"/>
      <w:divBdr>
        <w:top w:val="none" w:sz="0" w:space="0" w:color="auto"/>
        <w:left w:val="none" w:sz="0" w:space="0" w:color="auto"/>
        <w:bottom w:val="none" w:sz="0" w:space="0" w:color="auto"/>
        <w:right w:val="none" w:sz="0" w:space="0" w:color="auto"/>
      </w:divBdr>
    </w:div>
    <w:div w:id="966862449">
      <w:bodyDiv w:val="1"/>
      <w:marLeft w:val="0"/>
      <w:marRight w:val="0"/>
      <w:marTop w:val="0"/>
      <w:marBottom w:val="0"/>
      <w:divBdr>
        <w:top w:val="none" w:sz="0" w:space="0" w:color="auto"/>
        <w:left w:val="none" w:sz="0" w:space="0" w:color="auto"/>
        <w:bottom w:val="none" w:sz="0" w:space="0" w:color="auto"/>
        <w:right w:val="none" w:sz="0" w:space="0" w:color="auto"/>
      </w:divBdr>
    </w:div>
    <w:div w:id="1016611342">
      <w:bodyDiv w:val="1"/>
      <w:marLeft w:val="0"/>
      <w:marRight w:val="0"/>
      <w:marTop w:val="0"/>
      <w:marBottom w:val="0"/>
      <w:divBdr>
        <w:top w:val="none" w:sz="0" w:space="0" w:color="auto"/>
        <w:left w:val="none" w:sz="0" w:space="0" w:color="auto"/>
        <w:bottom w:val="none" w:sz="0" w:space="0" w:color="auto"/>
        <w:right w:val="none" w:sz="0" w:space="0" w:color="auto"/>
      </w:divBdr>
    </w:div>
    <w:div w:id="1042678321">
      <w:bodyDiv w:val="1"/>
      <w:marLeft w:val="0"/>
      <w:marRight w:val="0"/>
      <w:marTop w:val="0"/>
      <w:marBottom w:val="0"/>
      <w:divBdr>
        <w:top w:val="none" w:sz="0" w:space="0" w:color="auto"/>
        <w:left w:val="none" w:sz="0" w:space="0" w:color="auto"/>
        <w:bottom w:val="none" w:sz="0" w:space="0" w:color="auto"/>
        <w:right w:val="none" w:sz="0" w:space="0" w:color="auto"/>
      </w:divBdr>
    </w:div>
    <w:div w:id="1071151475">
      <w:bodyDiv w:val="1"/>
      <w:marLeft w:val="0"/>
      <w:marRight w:val="0"/>
      <w:marTop w:val="0"/>
      <w:marBottom w:val="0"/>
      <w:divBdr>
        <w:top w:val="none" w:sz="0" w:space="0" w:color="auto"/>
        <w:left w:val="none" w:sz="0" w:space="0" w:color="auto"/>
        <w:bottom w:val="none" w:sz="0" w:space="0" w:color="auto"/>
        <w:right w:val="none" w:sz="0" w:space="0" w:color="auto"/>
      </w:divBdr>
    </w:div>
    <w:div w:id="1077870838">
      <w:bodyDiv w:val="1"/>
      <w:marLeft w:val="0"/>
      <w:marRight w:val="0"/>
      <w:marTop w:val="0"/>
      <w:marBottom w:val="0"/>
      <w:divBdr>
        <w:top w:val="none" w:sz="0" w:space="0" w:color="auto"/>
        <w:left w:val="none" w:sz="0" w:space="0" w:color="auto"/>
        <w:bottom w:val="none" w:sz="0" w:space="0" w:color="auto"/>
        <w:right w:val="none" w:sz="0" w:space="0" w:color="auto"/>
      </w:divBdr>
    </w:div>
    <w:div w:id="1102647922">
      <w:bodyDiv w:val="1"/>
      <w:marLeft w:val="0"/>
      <w:marRight w:val="0"/>
      <w:marTop w:val="0"/>
      <w:marBottom w:val="0"/>
      <w:divBdr>
        <w:top w:val="none" w:sz="0" w:space="0" w:color="auto"/>
        <w:left w:val="none" w:sz="0" w:space="0" w:color="auto"/>
        <w:bottom w:val="none" w:sz="0" w:space="0" w:color="auto"/>
        <w:right w:val="none" w:sz="0" w:space="0" w:color="auto"/>
      </w:divBdr>
    </w:div>
    <w:div w:id="1130050674">
      <w:bodyDiv w:val="1"/>
      <w:marLeft w:val="0"/>
      <w:marRight w:val="0"/>
      <w:marTop w:val="0"/>
      <w:marBottom w:val="0"/>
      <w:divBdr>
        <w:top w:val="none" w:sz="0" w:space="0" w:color="auto"/>
        <w:left w:val="none" w:sz="0" w:space="0" w:color="auto"/>
        <w:bottom w:val="none" w:sz="0" w:space="0" w:color="auto"/>
        <w:right w:val="none" w:sz="0" w:space="0" w:color="auto"/>
      </w:divBdr>
    </w:div>
    <w:div w:id="1175657649">
      <w:bodyDiv w:val="1"/>
      <w:marLeft w:val="0"/>
      <w:marRight w:val="0"/>
      <w:marTop w:val="0"/>
      <w:marBottom w:val="0"/>
      <w:divBdr>
        <w:top w:val="none" w:sz="0" w:space="0" w:color="auto"/>
        <w:left w:val="none" w:sz="0" w:space="0" w:color="auto"/>
        <w:bottom w:val="none" w:sz="0" w:space="0" w:color="auto"/>
        <w:right w:val="none" w:sz="0" w:space="0" w:color="auto"/>
      </w:divBdr>
      <w:divsChild>
        <w:div w:id="1492328043">
          <w:marLeft w:val="0"/>
          <w:marRight w:val="0"/>
          <w:marTop w:val="0"/>
          <w:marBottom w:val="0"/>
          <w:divBdr>
            <w:top w:val="none" w:sz="0" w:space="0" w:color="auto"/>
            <w:left w:val="none" w:sz="0" w:space="0" w:color="auto"/>
            <w:bottom w:val="none" w:sz="0" w:space="0" w:color="auto"/>
            <w:right w:val="none" w:sz="0" w:space="0" w:color="auto"/>
          </w:divBdr>
        </w:div>
      </w:divsChild>
    </w:div>
    <w:div w:id="1206990438">
      <w:bodyDiv w:val="1"/>
      <w:marLeft w:val="0"/>
      <w:marRight w:val="0"/>
      <w:marTop w:val="0"/>
      <w:marBottom w:val="0"/>
      <w:divBdr>
        <w:top w:val="none" w:sz="0" w:space="0" w:color="auto"/>
        <w:left w:val="none" w:sz="0" w:space="0" w:color="auto"/>
        <w:bottom w:val="none" w:sz="0" w:space="0" w:color="auto"/>
        <w:right w:val="none" w:sz="0" w:space="0" w:color="auto"/>
      </w:divBdr>
    </w:div>
    <w:div w:id="1228343977">
      <w:bodyDiv w:val="1"/>
      <w:marLeft w:val="0"/>
      <w:marRight w:val="0"/>
      <w:marTop w:val="0"/>
      <w:marBottom w:val="0"/>
      <w:divBdr>
        <w:top w:val="none" w:sz="0" w:space="0" w:color="auto"/>
        <w:left w:val="none" w:sz="0" w:space="0" w:color="auto"/>
        <w:bottom w:val="none" w:sz="0" w:space="0" w:color="auto"/>
        <w:right w:val="none" w:sz="0" w:space="0" w:color="auto"/>
      </w:divBdr>
    </w:div>
    <w:div w:id="1238587562">
      <w:bodyDiv w:val="1"/>
      <w:marLeft w:val="0"/>
      <w:marRight w:val="0"/>
      <w:marTop w:val="0"/>
      <w:marBottom w:val="0"/>
      <w:divBdr>
        <w:top w:val="none" w:sz="0" w:space="0" w:color="auto"/>
        <w:left w:val="none" w:sz="0" w:space="0" w:color="auto"/>
        <w:bottom w:val="none" w:sz="0" w:space="0" w:color="auto"/>
        <w:right w:val="none" w:sz="0" w:space="0" w:color="auto"/>
      </w:divBdr>
    </w:div>
    <w:div w:id="1254516082">
      <w:bodyDiv w:val="1"/>
      <w:marLeft w:val="0"/>
      <w:marRight w:val="0"/>
      <w:marTop w:val="0"/>
      <w:marBottom w:val="0"/>
      <w:divBdr>
        <w:top w:val="none" w:sz="0" w:space="0" w:color="auto"/>
        <w:left w:val="none" w:sz="0" w:space="0" w:color="auto"/>
        <w:bottom w:val="none" w:sz="0" w:space="0" w:color="auto"/>
        <w:right w:val="none" w:sz="0" w:space="0" w:color="auto"/>
      </w:divBdr>
    </w:div>
    <w:div w:id="1311323014">
      <w:bodyDiv w:val="1"/>
      <w:marLeft w:val="0"/>
      <w:marRight w:val="0"/>
      <w:marTop w:val="0"/>
      <w:marBottom w:val="0"/>
      <w:divBdr>
        <w:top w:val="none" w:sz="0" w:space="0" w:color="auto"/>
        <w:left w:val="none" w:sz="0" w:space="0" w:color="auto"/>
        <w:bottom w:val="none" w:sz="0" w:space="0" w:color="auto"/>
        <w:right w:val="none" w:sz="0" w:space="0" w:color="auto"/>
      </w:divBdr>
    </w:div>
    <w:div w:id="1326545054">
      <w:bodyDiv w:val="1"/>
      <w:marLeft w:val="0"/>
      <w:marRight w:val="0"/>
      <w:marTop w:val="0"/>
      <w:marBottom w:val="0"/>
      <w:divBdr>
        <w:top w:val="none" w:sz="0" w:space="0" w:color="auto"/>
        <w:left w:val="none" w:sz="0" w:space="0" w:color="auto"/>
        <w:bottom w:val="none" w:sz="0" w:space="0" w:color="auto"/>
        <w:right w:val="none" w:sz="0" w:space="0" w:color="auto"/>
      </w:divBdr>
    </w:div>
    <w:div w:id="1378820823">
      <w:bodyDiv w:val="1"/>
      <w:marLeft w:val="0"/>
      <w:marRight w:val="0"/>
      <w:marTop w:val="0"/>
      <w:marBottom w:val="0"/>
      <w:divBdr>
        <w:top w:val="none" w:sz="0" w:space="0" w:color="auto"/>
        <w:left w:val="none" w:sz="0" w:space="0" w:color="auto"/>
        <w:bottom w:val="none" w:sz="0" w:space="0" w:color="auto"/>
        <w:right w:val="none" w:sz="0" w:space="0" w:color="auto"/>
      </w:divBdr>
    </w:div>
    <w:div w:id="1386682367">
      <w:bodyDiv w:val="1"/>
      <w:marLeft w:val="0"/>
      <w:marRight w:val="0"/>
      <w:marTop w:val="0"/>
      <w:marBottom w:val="0"/>
      <w:divBdr>
        <w:top w:val="none" w:sz="0" w:space="0" w:color="auto"/>
        <w:left w:val="none" w:sz="0" w:space="0" w:color="auto"/>
        <w:bottom w:val="none" w:sz="0" w:space="0" w:color="auto"/>
        <w:right w:val="none" w:sz="0" w:space="0" w:color="auto"/>
      </w:divBdr>
    </w:div>
    <w:div w:id="1388072246">
      <w:bodyDiv w:val="1"/>
      <w:marLeft w:val="0"/>
      <w:marRight w:val="0"/>
      <w:marTop w:val="0"/>
      <w:marBottom w:val="0"/>
      <w:divBdr>
        <w:top w:val="none" w:sz="0" w:space="0" w:color="auto"/>
        <w:left w:val="none" w:sz="0" w:space="0" w:color="auto"/>
        <w:bottom w:val="none" w:sz="0" w:space="0" w:color="auto"/>
        <w:right w:val="none" w:sz="0" w:space="0" w:color="auto"/>
      </w:divBdr>
      <w:divsChild>
        <w:div w:id="921185936">
          <w:marLeft w:val="0"/>
          <w:marRight w:val="0"/>
          <w:marTop w:val="0"/>
          <w:marBottom w:val="0"/>
          <w:divBdr>
            <w:top w:val="none" w:sz="0" w:space="0" w:color="auto"/>
            <w:left w:val="none" w:sz="0" w:space="0" w:color="auto"/>
            <w:bottom w:val="none" w:sz="0" w:space="0" w:color="auto"/>
            <w:right w:val="none" w:sz="0" w:space="0" w:color="auto"/>
          </w:divBdr>
        </w:div>
      </w:divsChild>
    </w:div>
    <w:div w:id="1416779403">
      <w:bodyDiv w:val="1"/>
      <w:marLeft w:val="0"/>
      <w:marRight w:val="0"/>
      <w:marTop w:val="0"/>
      <w:marBottom w:val="0"/>
      <w:divBdr>
        <w:top w:val="none" w:sz="0" w:space="0" w:color="auto"/>
        <w:left w:val="none" w:sz="0" w:space="0" w:color="auto"/>
        <w:bottom w:val="none" w:sz="0" w:space="0" w:color="auto"/>
        <w:right w:val="none" w:sz="0" w:space="0" w:color="auto"/>
      </w:divBdr>
    </w:div>
    <w:div w:id="1450510733">
      <w:bodyDiv w:val="1"/>
      <w:marLeft w:val="0"/>
      <w:marRight w:val="0"/>
      <w:marTop w:val="0"/>
      <w:marBottom w:val="0"/>
      <w:divBdr>
        <w:top w:val="none" w:sz="0" w:space="0" w:color="auto"/>
        <w:left w:val="none" w:sz="0" w:space="0" w:color="auto"/>
        <w:bottom w:val="none" w:sz="0" w:space="0" w:color="auto"/>
        <w:right w:val="none" w:sz="0" w:space="0" w:color="auto"/>
      </w:divBdr>
    </w:div>
    <w:div w:id="1453480146">
      <w:bodyDiv w:val="1"/>
      <w:marLeft w:val="0"/>
      <w:marRight w:val="0"/>
      <w:marTop w:val="0"/>
      <w:marBottom w:val="0"/>
      <w:divBdr>
        <w:top w:val="none" w:sz="0" w:space="0" w:color="auto"/>
        <w:left w:val="none" w:sz="0" w:space="0" w:color="auto"/>
        <w:bottom w:val="none" w:sz="0" w:space="0" w:color="auto"/>
        <w:right w:val="none" w:sz="0" w:space="0" w:color="auto"/>
      </w:divBdr>
    </w:div>
    <w:div w:id="1502962001">
      <w:bodyDiv w:val="1"/>
      <w:marLeft w:val="0"/>
      <w:marRight w:val="0"/>
      <w:marTop w:val="0"/>
      <w:marBottom w:val="0"/>
      <w:divBdr>
        <w:top w:val="none" w:sz="0" w:space="0" w:color="auto"/>
        <w:left w:val="none" w:sz="0" w:space="0" w:color="auto"/>
        <w:bottom w:val="none" w:sz="0" w:space="0" w:color="auto"/>
        <w:right w:val="none" w:sz="0" w:space="0" w:color="auto"/>
      </w:divBdr>
    </w:div>
    <w:div w:id="1549954730">
      <w:bodyDiv w:val="1"/>
      <w:marLeft w:val="0"/>
      <w:marRight w:val="0"/>
      <w:marTop w:val="0"/>
      <w:marBottom w:val="0"/>
      <w:divBdr>
        <w:top w:val="none" w:sz="0" w:space="0" w:color="auto"/>
        <w:left w:val="none" w:sz="0" w:space="0" w:color="auto"/>
        <w:bottom w:val="none" w:sz="0" w:space="0" w:color="auto"/>
        <w:right w:val="none" w:sz="0" w:space="0" w:color="auto"/>
      </w:divBdr>
    </w:div>
    <w:div w:id="1553535368">
      <w:bodyDiv w:val="1"/>
      <w:marLeft w:val="0"/>
      <w:marRight w:val="0"/>
      <w:marTop w:val="0"/>
      <w:marBottom w:val="0"/>
      <w:divBdr>
        <w:top w:val="none" w:sz="0" w:space="0" w:color="auto"/>
        <w:left w:val="none" w:sz="0" w:space="0" w:color="auto"/>
        <w:bottom w:val="none" w:sz="0" w:space="0" w:color="auto"/>
        <w:right w:val="none" w:sz="0" w:space="0" w:color="auto"/>
      </w:divBdr>
    </w:div>
    <w:div w:id="1574051427">
      <w:bodyDiv w:val="1"/>
      <w:marLeft w:val="0"/>
      <w:marRight w:val="0"/>
      <w:marTop w:val="0"/>
      <w:marBottom w:val="0"/>
      <w:divBdr>
        <w:top w:val="none" w:sz="0" w:space="0" w:color="auto"/>
        <w:left w:val="none" w:sz="0" w:space="0" w:color="auto"/>
        <w:bottom w:val="none" w:sz="0" w:space="0" w:color="auto"/>
        <w:right w:val="none" w:sz="0" w:space="0" w:color="auto"/>
      </w:divBdr>
    </w:div>
    <w:div w:id="1619876734">
      <w:bodyDiv w:val="1"/>
      <w:marLeft w:val="0"/>
      <w:marRight w:val="0"/>
      <w:marTop w:val="0"/>
      <w:marBottom w:val="0"/>
      <w:divBdr>
        <w:top w:val="none" w:sz="0" w:space="0" w:color="auto"/>
        <w:left w:val="none" w:sz="0" w:space="0" w:color="auto"/>
        <w:bottom w:val="none" w:sz="0" w:space="0" w:color="auto"/>
        <w:right w:val="none" w:sz="0" w:space="0" w:color="auto"/>
      </w:divBdr>
    </w:div>
    <w:div w:id="1622374500">
      <w:bodyDiv w:val="1"/>
      <w:marLeft w:val="0"/>
      <w:marRight w:val="0"/>
      <w:marTop w:val="0"/>
      <w:marBottom w:val="0"/>
      <w:divBdr>
        <w:top w:val="none" w:sz="0" w:space="0" w:color="auto"/>
        <w:left w:val="none" w:sz="0" w:space="0" w:color="auto"/>
        <w:bottom w:val="none" w:sz="0" w:space="0" w:color="auto"/>
        <w:right w:val="none" w:sz="0" w:space="0" w:color="auto"/>
      </w:divBdr>
    </w:div>
    <w:div w:id="1714035004">
      <w:bodyDiv w:val="1"/>
      <w:marLeft w:val="0"/>
      <w:marRight w:val="0"/>
      <w:marTop w:val="0"/>
      <w:marBottom w:val="0"/>
      <w:divBdr>
        <w:top w:val="none" w:sz="0" w:space="0" w:color="auto"/>
        <w:left w:val="none" w:sz="0" w:space="0" w:color="auto"/>
        <w:bottom w:val="none" w:sz="0" w:space="0" w:color="auto"/>
        <w:right w:val="none" w:sz="0" w:space="0" w:color="auto"/>
      </w:divBdr>
    </w:div>
    <w:div w:id="1730958562">
      <w:bodyDiv w:val="1"/>
      <w:marLeft w:val="0"/>
      <w:marRight w:val="0"/>
      <w:marTop w:val="0"/>
      <w:marBottom w:val="0"/>
      <w:divBdr>
        <w:top w:val="none" w:sz="0" w:space="0" w:color="auto"/>
        <w:left w:val="none" w:sz="0" w:space="0" w:color="auto"/>
        <w:bottom w:val="none" w:sz="0" w:space="0" w:color="auto"/>
        <w:right w:val="none" w:sz="0" w:space="0" w:color="auto"/>
      </w:divBdr>
    </w:div>
    <w:div w:id="1744135060">
      <w:bodyDiv w:val="1"/>
      <w:marLeft w:val="0"/>
      <w:marRight w:val="0"/>
      <w:marTop w:val="0"/>
      <w:marBottom w:val="0"/>
      <w:divBdr>
        <w:top w:val="none" w:sz="0" w:space="0" w:color="auto"/>
        <w:left w:val="none" w:sz="0" w:space="0" w:color="auto"/>
        <w:bottom w:val="none" w:sz="0" w:space="0" w:color="auto"/>
        <w:right w:val="none" w:sz="0" w:space="0" w:color="auto"/>
      </w:divBdr>
    </w:div>
    <w:div w:id="1764304753">
      <w:bodyDiv w:val="1"/>
      <w:marLeft w:val="0"/>
      <w:marRight w:val="0"/>
      <w:marTop w:val="0"/>
      <w:marBottom w:val="0"/>
      <w:divBdr>
        <w:top w:val="none" w:sz="0" w:space="0" w:color="auto"/>
        <w:left w:val="none" w:sz="0" w:space="0" w:color="auto"/>
        <w:bottom w:val="none" w:sz="0" w:space="0" w:color="auto"/>
        <w:right w:val="none" w:sz="0" w:space="0" w:color="auto"/>
      </w:divBdr>
    </w:div>
    <w:div w:id="1769151376">
      <w:bodyDiv w:val="1"/>
      <w:marLeft w:val="0"/>
      <w:marRight w:val="0"/>
      <w:marTop w:val="0"/>
      <w:marBottom w:val="0"/>
      <w:divBdr>
        <w:top w:val="none" w:sz="0" w:space="0" w:color="auto"/>
        <w:left w:val="none" w:sz="0" w:space="0" w:color="auto"/>
        <w:bottom w:val="none" w:sz="0" w:space="0" w:color="auto"/>
        <w:right w:val="none" w:sz="0" w:space="0" w:color="auto"/>
      </w:divBdr>
    </w:div>
    <w:div w:id="1786265954">
      <w:bodyDiv w:val="1"/>
      <w:marLeft w:val="0"/>
      <w:marRight w:val="0"/>
      <w:marTop w:val="0"/>
      <w:marBottom w:val="0"/>
      <w:divBdr>
        <w:top w:val="none" w:sz="0" w:space="0" w:color="auto"/>
        <w:left w:val="none" w:sz="0" w:space="0" w:color="auto"/>
        <w:bottom w:val="none" w:sz="0" w:space="0" w:color="auto"/>
        <w:right w:val="none" w:sz="0" w:space="0" w:color="auto"/>
      </w:divBdr>
    </w:div>
    <w:div w:id="1788937022">
      <w:bodyDiv w:val="1"/>
      <w:marLeft w:val="0"/>
      <w:marRight w:val="0"/>
      <w:marTop w:val="0"/>
      <w:marBottom w:val="0"/>
      <w:divBdr>
        <w:top w:val="none" w:sz="0" w:space="0" w:color="auto"/>
        <w:left w:val="none" w:sz="0" w:space="0" w:color="auto"/>
        <w:bottom w:val="none" w:sz="0" w:space="0" w:color="auto"/>
        <w:right w:val="none" w:sz="0" w:space="0" w:color="auto"/>
      </w:divBdr>
    </w:div>
    <w:div w:id="1814373174">
      <w:bodyDiv w:val="1"/>
      <w:marLeft w:val="0"/>
      <w:marRight w:val="0"/>
      <w:marTop w:val="0"/>
      <w:marBottom w:val="0"/>
      <w:divBdr>
        <w:top w:val="none" w:sz="0" w:space="0" w:color="auto"/>
        <w:left w:val="none" w:sz="0" w:space="0" w:color="auto"/>
        <w:bottom w:val="none" w:sz="0" w:space="0" w:color="auto"/>
        <w:right w:val="none" w:sz="0" w:space="0" w:color="auto"/>
      </w:divBdr>
      <w:divsChild>
        <w:div w:id="2123726227">
          <w:marLeft w:val="0"/>
          <w:marRight w:val="0"/>
          <w:marTop w:val="0"/>
          <w:marBottom w:val="0"/>
          <w:divBdr>
            <w:top w:val="none" w:sz="0" w:space="0" w:color="auto"/>
            <w:left w:val="none" w:sz="0" w:space="0" w:color="auto"/>
            <w:bottom w:val="none" w:sz="0" w:space="0" w:color="auto"/>
            <w:right w:val="none" w:sz="0" w:space="0" w:color="auto"/>
          </w:divBdr>
        </w:div>
      </w:divsChild>
    </w:div>
    <w:div w:id="1846049066">
      <w:bodyDiv w:val="1"/>
      <w:marLeft w:val="0"/>
      <w:marRight w:val="0"/>
      <w:marTop w:val="0"/>
      <w:marBottom w:val="0"/>
      <w:divBdr>
        <w:top w:val="none" w:sz="0" w:space="0" w:color="auto"/>
        <w:left w:val="none" w:sz="0" w:space="0" w:color="auto"/>
        <w:bottom w:val="none" w:sz="0" w:space="0" w:color="auto"/>
        <w:right w:val="none" w:sz="0" w:space="0" w:color="auto"/>
      </w:divBdr>
    </w:div>
    <w:div w:id="1930504077">
      <w:bodyDiv w:val="1"/>
      <w:marLeft w:val="0"/>
      <w:marRight w:val="0"/>
      <w:marTop w:val="0"/>
      <w:marBottom w:val="0"/>
      <w:divBdr>
        <w:top w:val="none" w:sz="0" w:space="0" w:color="auto"/>
        <w:left w:val="none" w:sz="0" w:space="0" w:color="auto"/>
        <w:bottom w:val="none" w:sz="0" w:space="0" w:color="auto"/>
        <w:right w:val="none" w:sz="0" w:space="0" w:color="auto"/>
      </w:divBdr>
    </w:div>
    <w:div w:id="1978030284">
      <w:bodyDiv w:val="1"/>
      <w:marLeft w:val="0"/>
      <w:marRight w:val="0"/>
      <w:marTop w:val="0"/>
      <w:marBottom w:val="0"/>
      <w:divBdr>
        <w:top w:val="none" w:sz="0" w:space="0" w:color="auto"/>
        <w:left w:val="none" w:sz="0" w:space="0" w:color="auto"/>
        <w:bottom w:val="none" w:sz="0" w:space="0" w:color="auto"/>
        <w:right w:val="none" w:sz="0" w:space="0" w:color="auto"/>
      </w:divBdr>
    </w:div>
    <w:div w:id="1981954889">
      <w:bodyDiv w:val="1"/>
      <w:marLeft w:val="0"/>
      <w:marRight w:val="0"/>
      <w:marTop w:val="0"/>
      <w:marBottom w:val="0"/>
      <w:divBdr>
        <w:top w:val="none" w:sz="0" w:space="0" w:color="auto"/>
        <w:left w:val="none" w:sz="0" w:space="0" w:color="auto"/>
        <w:bottom w:val="none" w:sz="0" w:space="0" w:color="auto"/>
        <w:right w:val="none" w:sz="0" w:space="0" w:color="auto"/>
      </w:divBdr>
    </w:div>
    <w:div w:id="1999918822">
      <w:bodyDiv w:val="1"/>
      <w:marLeft w:val="0"/>
      <w:marRight w:val="0"/>
      <w:marTop w:val="0"/>
      <w:marBottom w:val="0"/>
      <w:divBdr>
        <w:top w:val="none" w:sz="0" w:space="0" w:color="auto"/>
        <w:left w:val="none" w:sz="0" w:space="0" w:color="auto"/>
        <w:bottom w:val="none" w:sz="0" w:space="0" w:color="auto"/>
        <w:right w:val="none" w:sz="0" w:space="0" w:color="auto"/>
      </w:divBdr>
    </w:div>
    <w:div w:id="2039697135">
      <w:bodyDiv w:val="1"/>
      <w:marLeft w:val="0"/>
      <w:marRight w:val="0"/>
      <w:marTop w:val="0"/>
      <w:marBottom w:val="0"/>
      <w:divBdr>
        <w:top w:val="none" w:sz="0" w:space="0" w:color="auto"/>
        <w:left w:val="none" w:sz="0" w:space="0" w:color="auto"/>
        <w:bottom w:val="none" w:sz="0" w:space="0" w:color="auto"/>
        <w:right w:val="none" w:sz="0" w:space="0" w:color="auto"/>
      </w:divBdr>
    </w:div>
    <w:div w:id="2067296632">
      <w:bodyDiv w:val="1"/>
      <w:marLeft w:val="0"/>
      <w:marRight w:val="0"/>
      <w:marTop w:val="0"/>
      <w:marBottom w:val="0"/>
      <w:divBdr>
        <w:top w:val="none" w:sz="0" w:space="0" w:color="auto"/>
        <w:left w:val="none" w:sz="0" w:space="0" w:color="auto"/>
        <w:bottom w:val="none" w:sz="0" w:space="0" w:color="auto"/>
        <w:right w:val="none" w:sz="0" w:space="0" w:color="auto"/>
      </w:divBdr>
    </w:div>
    <w:div w:id="2074698605">
      <w:bodyDiv w:val="1"/>
      <w:marLeft w:val="0"/>
      <w:marRight w:val="0"/>
      <w:marTop w:val="0"/>
      <w:marBottom w:val="0"/>
      <w:divBdr>
        <w:top w:val="none" w:sz="0" w:space="0" w:color="auto"/>
        <w:left w:val="none" w:sz="0" w:space="0" w:color="auto"/>
        <w:bottom w:val="none" w:sz="0" w:space="0" w:color="auto"/>
        <w:right w:val="none" w:sz="0" w:space="0" w:color="auto"/>
      </w:divBdr>
      <w:divsChild>
        <w:div w:id="1400053040">
          <w:marLeft w:val="0"/>
          <w:marRight w:val="0"/>
          <w:marTop w:val="0"/>
          <w:marBottom w:val="0"/>
          <w:divBdr>
            <w:top w:val="none" w:sz="0" w:space="0" w:color="auto"/>
            <w:left w:val="none" w:sz="0" w:space="0" w:color="auto"/>
            <w:bottom w:val="none" w:sz="0" w:space="0" w:color="auto"/>
            <w:right w:val="none" w:sz="0" w:space="0" w:color="auto"/>
          </w:divBdr>
        </w:div>
      </w:divsChild>
    </w:div>
    <w:div w:id="2079355512">
      <w:bodyDiv w:val="1"/>
      <w:marLeft w:val="0"/>
      <w:marRight w:val="0"/>
      <w:marTop w:val="0"/>
      <w:marBottom w:val="0"/>
      <w:divBdr>
        <w:top w:val="none" w:sz="0" w:space="0" w:color="auto"/>
        <w:left w:val="none" w:sz="0" w:space="0" w:color="auto"/>
        <w:bottom w:val="none" w:sz="0" w:space="0" w:color="auto"/>
        <w:right w:val="none" w:sz="0" w:space="0" w:color="auto"/>
      </w:divBdr>
    </w:div>
    <w:div w:id="2096973281">
      <w:bodyDiv w:val="1"/>
      <w:marLeft w:val="0"/>
      <w:marRight w:val="0"/>
      <w:marTop w:val="0"/>
      <w:marBottom w:val="0"/>
      <w:divBdr>
        <w:top w:val="none" w:sz="0" w:space="0" w:color="auto"/>
        <w:left w:val="none" w:sz="0" w:space="0" w:color="auto"/>
        <w:bottom w:val="none" w:sz="0" w:space="0" w:color="auto"/>
        <w:right w:val="none" w:sz="0" w:space="0" w:color="auto"/>
      </w:divBdr>
    </w:div>
    <w:div w:id="2104762599">
      <w:bodyDiv w:val="1"/>
      <w:marLeft w:val="0"/>
      <w:marRight w:val="0"/>
      <w:marTop w:val="0"/>
      <w:marBottom w:val="0"/>
      <w:divBdr>
        <w:top w:val="none" w:sz="0" w:space="0" w:color="auto"/>
        <w:left w:val="none" w:sz="0" w:space="0" w:color="auto"/>
        <w:bottom w:val="none" w:sz="0" w:space="0" w:color="auto"/>
        <w:right w:val="none" w:sz="0" w:space="0" w:color="auto"/>
      </w:divBdr>
    </w:div>
    <w:div w:id="2106069655">
      <w:bodyDiv w:val="1"/>
      <w:marLeft w:val="0"/>
      <w:marRight w:val="0"/>
      <w:marTop w:val="0"/>
      <w:marBottom w:val="0"/>
      <w:divBdr>
        <w:top w:val="none" w:sz="0" w:space="0" w:color="auto"/>
        <w:left w:val="none" w:sz="0" w:space="0" w:color="auto"/>
        <w:bottom w:val="none" w:sz="0" w:space="0" w:color="auto"/>
        <w:right w:val="none" w:sz="0" w:space="0" w:color="auto"/>
      </w:divBdr>
    </w:div>
    <w:div w:id="21230629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11.png"/><Relationship Id="rId63" Type="http://schemas.openxmlformats.org/officeDocument/2006/relationships/image" Target="media/image47.png"/><Relationship Id="rId159" Type="http://schemas.openxmlformats.org/officeDocument/2006/relationships/image" Target="media/image143.emf"/><Relationship Id="rId170" Type="http://schemas.openxmlformats.org/officeDocument/2006/relationships/image" Target="media/image154.emf"/><Relationship Id="rId226" Type="http://schemas.openxmlformats.org/officeDocument/2006/relationships/image" Target="media/image210.png"/><Relationship Id="rId268" Type="http://schemas.openxmlformats.org/officeDocument/2006/relationships/hyperlink" Target="mailto:seguimiento.proyectos@manizales%20drive%20mipg" TargetMode="External"/><Relationship Id="rId32" Type="http://schemas.openxmlformats.org/officeDocument/2006/relationships/image" Target="media/image21.png"/><Relationship Id="rId74" Type="http://schemas.openxmlformats.org/officeDocument/2006/relationships/image" Target="media/image58.emf"/><Relationship Id="rId128" Type="http://schemas.openxmlformats.org/officeDocument/2006/relationships/image" Target="media/image112.emf"/><Relationship Id="rId5" Type="http://schemas.openxmlformats.org/officeDocument/2006/relationships/webSettings" Target="webSettings.xml"/><Relationship Id="rId181" Type="http://schemas.openxmlformats.org/officeDocument/2006/relationships/image" Target="media/image165.emf"/><Relationship Id="rId237" Type="http://schemas.openxmlformats.org/officeDocument/2006/relationships/image" Target="media/image221.png"/><Relationship Id="rId279" Type="http://schemas.openxmlformats.org/officeDocument/2006/relationships/hyperlink" Target="https://manizales.gov.co/participa/rendicion-de-cuentas/" TargetMode="External"/><Relationship Id="rId22" Type="http://schemas.openxmlformats.org/officeDocument/2006/relationships/image" Target="media/image12.png"/><Relationship Id="rId43" Type="http://schemas.openxmlformats.org/officeDocument/2006/relationships/image" Target="media/image29.png"/><Relationship Id="rId64" Type="http://schemas.openxmlformats.org/officeDocument/2006/relationships/image" Target="media/image48.emf"/><Relationship Id="rId118" Type="http://schemas.openxmlformats.org/officeDocument/2006/relationships/image" Target="media/image102.emf"/><Relationship Id="rId139" Type="http://schemas.openxmlformats.org/officeDocument/2006/relationships/image" Target="media/image123.emf"/><Relationship Id="rId85" Type="http://schemas.openxmlformats.org/officeDocument/2006/relationships/image" Target="media/image69.emf"/><Relationship Id="rId150" Type="http://schemas.openxmlformats.org/officeDocument/2006/relationships/image" Target="media/image134.emf"/><Relationship Id="rId171" Type="http://schemas.openxmlformats.org/officeDocument/2006/relationships/image" Target="media/image155.emf"/><Relationship Id="rId192" Type="http://schemas.openxmlformats.org/officeDocument/2006/relationships/image" Target="media/image176.emf"/><Relationship Id="rId206" Type="http://schemas.openxmlformats.org/officeDocument/2006/relationships/image" Target="media/image190.emf"/><Relationship Id="rId227" Type="http://schemas.openxmlformats.org/officeDocument/2006/relationships/image" Target="media/image211.png"/><Relationship Id="rId248" Type="http://schemas.openxmlformats.org/officeDocument/2006/relationships/image" Target="media/image232.png"/><Relationship Id="rId269" Type="http://schemas.openxmlformats.org/officeDocument/2006/relationships/hyperlink" Target="https://manizales.gov.co/wp-content/uploads/2021/12/Manual-de-Contratacion-de-la-Alcaldia-de-Manizales-Version-4.pdf" TargetMode="External"/><Relationship Id="rId12" Type="http://schemas.openxmlformats.org/officeDocument/2006/relationships/hyperlink" Target="mailto:maria.bermudez@manizales.gov.co" TargetMode="External"/><Relationship Id="rId33" Type="http://schemas.openxmlformats.org/officeDocument/2006/relationships/image" Target="media/image22.png"/><Relationship Id="rId108" Type="http://schemas.openxmlformats.org/officeDocument/2006/relationships/image" Target="media/image92.emf"/><Relationship Id="rId129" Type="http://schemas.openxmlformats.org/officeDocument/2006/relationships/image" Target="media/image113.emf"/><Relationship Id="rId280" Type="http://schemas.openxmlformats.org/officeDocument/2006/relationships/image" Target="media/image249.png"/><Relationship Id="rId54" Type="http://schemas.openxmlformats.org/officeDocument/2006/relationships/image" Target="media/image39.png"/><Relationship Id="rId75" Type="http://schemas.openxmlformats.org/officeDocument/2006/relationships/image" Target="media/image59.emf"/><Relationship Id="rId96" Type="http://schemas.openxmlformats.org/officeDocument/2006/relationships/image" Target="media/image80.emf"/><Relationship Id="rId140" Type="http://schemas.openxmlformats.org/officeDocument/2006/relationships/image" Target="media/image124.emf"/><Relationship Id="rId161" Type="http://schemas.openxmlformats.org/officeDocument/2006/relationships/image" Target="media/image145.emf"/><Relationship Id="rId182" Type="http://schemas.openxmlformats.org/officeDocument/2006/relationships/image" Target="media/image166.emf"/><Relationship Id="rId217" Type="http://schemas.openxmlformats.org/officeDocument/2006/relationships/image" Target="media/image201.png"/><Relationship Id="rId6" Type="http://schemas.openxmlformats.org/officeDocument/2006/relationships/footnotes" Target="footnotes.xml"/><Relationship Id="rId238" Type="http://schemas.openxmlformats.org/officeDocument/2006/relationships/image" Target="media/image222.png"/><Relationship Id="rId259" Type="http://schemas.openxmlformats.org/officeDocument/2006/relationships/image" Target="media/image243.png"/><Relationship Id="rId23" Type="http://schemas.openxmlformats.org/officeDocument/2006/relationships/image" Target="media/image13.png"/><Relationship Id="rId119" Type="http://schemas.openxmlformats.org/officeDocument/2006/relationships/image" Target="media/image103.emf"/><Relationship Id="rId270" Type="http://schemas.openxmlformats.org/officeDocument/2006/relationships/hyperlink" Target="mailto:seguimiento.proyectos@manizales%20drive%20juridica" TargetMode="External"/><Relationship Id="rId44" Type="http://schemas.openxmlformats.org/officeDocument/2006/relationships/hyperlink" Target="https://laboratorio.manizales.gov.co/labinn/pladecos/" TargetMode="External"/><Relationship Id="rId65" Type="http://schemas.openxmlformats.org/officeDocument/2006/relationships/image" Target="media/image49.emf"/><Relationship Id="rId86" Type="http://schemas.openxmlformats.org/officeDocument/2006/relationships/image" Target="media/image70.emf"/><Relationship Id="rId130" Type="http://schemas.openxmlformats.org/officeDocument/2006/relationships/image" Target="media/image114.emf"/><Relationship Id="rId151" Type="http://schemas.openxmlformats.org/officeDocument/2006/relationships/image" Target="media/image135.emf"/><Relationship Id="rId172" Type="http://schemas.openxmlformats.org/officeDocument/2006/relationships/image" Target="media/image156.emf"/><Relationship Id="rId193" Type="http://schemas.openxmlformats.org/officeDocument/2006/relationships/image" Target="media/image177.emf"/><Relationship Id="rId207" Type="http://schemas.openxmlformats.org/officeDocument/2006/relationships/image" Target="media/image191.emf"/><Relationship Id="rId228" Type="http://schemas.openxmlformats.org/officeDocument/2006/relationships/image" Target="media/image212.png"/><Relationship Id="rId249" Type="http://schemas.openxmlformats.org/officeDocument/2006/relationships/image" Target="media/image233.png"/><Relationship Id="rId13" Type="http://schemas.openxmlformats.org/officeDocument/2006/relationships/hyperlink" Target="mailto:ana.castano@manizales.gov.co" TargetMode="External"/><Relationship Id="rId109" Type="http://schemas.openxmlformats.org/officeDocument/2006/relationships/image" Target="media/image93.emf"/><Relationship Id="rId260" Type="http://schemas.openxmlformats.org/officeDocument/2006/relationships/image" Target="media/image244.png"/><Relationship Id="rId281" Type="http://schemas.openxmlformats.org/officeDocument/2006/relationships/fontTable" Target="fontTable.xml"/><Relationship Id="rId34" Type="http://schemas.openxmlformats.org/officeDocument/2006/relationships/image" Target="media/image23.png"/><Relationship Id="rId55" Type="http://schemas.openxmlformats.org/officeDocument/2006/relationships/image" Target="media/image40.png"/><Relationship Id="rId76" Type="http://schemas.openxmlformats.org/officeDocument/2006/relationships/image" Target="media/image60.emf"/><Relationship Id="rId97" Type="http://schemas.openxmlformats.org/officeDocument/2006/relationships/image" Target="media/image81.emf"/><Relationship Id="rId120" Type="http://schemas.openxmlformats.org/officeDocument/2006/relationships/image" Target="media/image104.emf"/><Relationship Id="rId141" Type="http://schemas.openxmlformats.org/officeDocument/2006/relationships/image" Target="media/image125.emf"/><Relationship Id="rId7" Type="http://schemas.openxmlformats.org/officeDocument/2006/relationships/endnotes" Target="endnotes.xml"/><Relationship Id="rId162" Type="http://schemas.openxmlformats.org/officeDocument/2006/relationships/image" Target="media/image146.emf"/><Relationship Id="rId183" Type="http://schemas.openxmlformats.org/officeDocument/2006/relationships/image" Target="media/image167.emf"/><Relationship Id="rId218" Type="http://schemas.openxmlformats.org/officeDocument/2006/relationships/image" Target="media/image202.png"/><Relationship Id="rId239" Type="http://schemas.openxmlformats.org/officeDocument/2006/relationships/image" Target="media/image223.png"/><Relationship Id="rId250" Type="http://schemas.openxmlformats.org/officeDocument/2006/relationships/image" Target="media/image234.png"/><Relationship Id="rId271" Type="http://schemas.openxmlformats.org/officeDocument/2006/relationships/hyperlink" Target="https://manizales.gov.co/wp-content/uploads/2023/12/7.-POLITICA-DE-SEGURIDAD-DIGITAL.pdf" TargetMode="External"/><Relationship Id="rId24" Type="http://schemas.openxmlformats.org/officeDocument/2006/relationships/header" Target="header2.xml"/><Relationship Id="rId45" Type="http://schemas.openxmlformats.org/officeDocument/2006/relationships/image" Target="media/image30.png"/><Relationship Id="rId66" Type="http://schemas.openxmlformats.org/officeDocument/2006/relationships/image" Target="media/image50.emf"/><Relationship Id="rId87" Type="http://schemas.openxmlformats.org/officeDocument/2006/relationships/image" Target="media/image71.emf"/><Relationship Id="rId110" Type="http://schemas.openxmlformats.org/officeDocument/2006/relationships/image" Target="media/image94.emf"/><Relationship Id="rId131" Type="http://schemas.openxmlformats.org/officeDocument/2006/relationships/image" Target="media/image115.emf"/><Relationship Id="rId152" Type="http://schemas.openxmlformats.org/officeDocument/2006/relationships/image" Target="media/image136.emf"/><Relationship Id="rId173" Type="http://schemas.openxmlformats.org/officeDocument/2006/relationships/image" Target="media/image157.emf"/><Relationship Id="rId194" Type="http://schemas.openxmlformats.org/officeDocument/2006/relationships/image" Target="media/image178.emf"/><Relationship Id="rId208" Type="http://schemas.openxmlformats.org/officeDocument/2006/relationships/image" Target="media/image192.emf"/><Relationship Id="rId229" Type="http://schemas.openxmlformats.org/officeDocument/2006/relationships/image" Target="media/image213.png"/><Relationship Id="rId240" Type="http://schemas.openxmlformats.org/officeDocument/2006/relationships/image" Target="media/image224.png"/><Relationship Id="rId261" Type="http://schemas.openxmlformats.org/officeDocument/2006/relationships/image" Target="media/image245.png"/><Relationship Id="rId14" Type="http://schemas.openxmlformats.org/officeDocument/2006/relationships/image" Target="media/image4.emf"/><Relationship Id="rId35" Type="http://schemas.openxmlformats.org/officeDocument/2006/relationships/image" Target="media/image24.png"/><Relationship Id="rId56" Type="http://schemas.openxmlformats.org/officeDocument/2006/relationships/image" Target="media/image41.png"/><Relationship Id="rId77" Type="http://schemas.openxmlformats.org/officeDocument/2006/relationships/image" Target="media/image61.emf"/><Relationship Id="rId100" Type="http://schemas.openxmlformats.org/officeDocument/2006/relationships/image" Target="media/image84.emf"/><Relationship Id="rId282" Type="http://schemas.openxmlformats.org/officeDocument/2006/relationships/theme" Target="theme/theme1.xml"/><Relationship Id="rId8" Type="http://schemas.openxmlformats.org/officeDocument/2006/relationships/header" Target="header1.xml"/><Relationship Id="rId98" Type="http://schemas.openxmlformats.org/officeDocument/2006/relationships/image" Target="media/image82.emf"/><Relationship Id="rId121" Type="http://schemas.openxmlformats.org/officeDocument/2006/relationships/image" Target="media/image105.emf"/><Relationship Id="rId142" Type="http://schemas.openxmlformats.org/officeDocument/2006/relationships/image" Target="media/image126.emf"/><Relationship Id="rId163" Type="http://schemas.openxmlformats.org/officeDocument/2006/relationships/image" Target="media/image147.emf"/><Relationship Id="rId184" Type="http://schemas.openxmlformats.org/officeDocument/2006/relationships/image" Target="media/image168.emf"/><Relationship Id="rId219" Type="http://schemas.openxmlformats.org/officeDocument/2006/relationships/image" Target="media/image203.png"/><Relationship Id="rId230" Type="http://schemas.openxmlformats.org/officeDocument/2006/relationships/image" Target="media/image214.png"/><Relationship Id="rId251" Type="http://schemas.openxmlformats.org/officeDocument/2006/relationships/image" Target="media/image235.png"/><Relationship Id="rId25" Type="http://schemas.openxmlformats.org/officeDocument/2006/relationships/image" Target="media/image14.png"/><Relationship Id="rId46" Type="http://schemas.openxmlformats.org/officeDocument/2006/relationships/image" Target="media/image31.png"/><Relationship Id="rId67" Type="http://schemas.openxmlformats.org/officeDocument/2006/relationships/image" Target="media/image51.emf"/><Relationship Id="rId272" Type="http://schemas.openxmlformats.org/officeDocument/2006/relationships/hyperlink" Target="https://manizales.gov.co/wp-content/uploads/2023/12/7.-POLITICA-DE-SEGURIDAD-DIGITAL.pdf" TargetMode="External"/><Relationship Id="rId88" Type="http://schemas.openxmlformats.org/officeDocument/2006/relationships/image" Target="media/image72.emf"/><Relationship Id="rId111" Type="http://schemas.openxmlformats.org/officeDocument/2006/relationships/image" Target="media/image95.emf"/><Relationship Id="rId132" Type="http://schemas.openxmlformats.org/officeDocument/2006/relationships/image" Target="media/image116.emf"/><Relationship Id="rId153" Type="http://schemas.openxmlformats.org/officeDocument/2006/relationships/image" Target="media/image137.emf"/><Relationship Id="rId174" Type="http://schemas.openxmlformats.org/officeDocument/2006/relationships/image" Target="media/image158.emf"/><Relationship Id="rId195" Type="http://schemas.openxmlformats.org/officeDocument/2006/relationships/image" Target="media/image179.emf"/><Relationship Id="rId209" Type="http://schemas.openxmlformats.org/officeDocument/2006/relationships/image" Target="media/image193.emf"/><Relationship Id="rId220" Type="http://schemas.openxmlformats.org/officeDocument/2006/relationships/image" Target="media/image204.png"/><Relationship Id="rId241" Type="http://schemas.openxmlformats.org/officeDocument/2006/relationships/image" Target="media/image225.png"/><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2.png"/><Relationship Id="rId262" Type="http://schemas.openxmlformats.org/officeDocument/2006/relationships/image" Target="media/image246.png"/><Relationship Id="rId78" Type="http://schemas.openxmlformats.org/officeDocument/2006/relationships/image" Target="media/image62.emf"/><Relationship Id="rId99" Type="http://schemas.openxmlformats.org/officeDocument/2006/relationships/image" Target="media/image83.emf"/><Relationship Id="rId101" Type="http://schemas.openxmlformats.org/officeDocument/2006/relationships/image" Target="media/image85.emf"/><Relationship Id="rId122" Type="http://schemas.openxmlformats.org/officeDocument/2006/relationships/image" Target="media/image106.emf"/><Relationship Id="rId143" Type="http://schemas.openxmlformats.org/officeDocument/2006/relationships/image" Target="media/image127.emf"/><Relationship Id="rId164" Type="http://schemas.openxmlformats.org/officeDocument/2006/relationships/image" Target="media/image148.emf"/><Relationship Id="rId185" Type="http://schemas.openxmlformats.org/officeDocument/2006/relationships/image" Target="media/image169.emf"/><Relationship Id="rId9" Type="http://schemas.openxmlformats.org/officeDocument/2006/relationships/footer" Target="footer1.xml"/><Relationship Id="rId210" Type="http://schemas.openxmlformats.org/officeDocument/2006/relationships/image" Target="media/image194.png"/><Relationship Id="rId26" Type="http://schemas.openxmlformats.org/officeDocument/2006/relationships/image" Target="media/image15.png"/><Relationship Id="rId231" Type="http://schemas.openxmlformats.org/officeDocument/2006/relationships/image" Target="media/image215.png"/><Relationship Id="rId252" Type="http://schemas.openxmlformats.org/officeDocument/2006/relationships/image" Target="media/image236.png"/><Relationship Id="rId273" Type="http://schemas.openxmlformats.org/officeDocument/2006/relationships/hyperlink" Target="https://manizales.gov.co/transparencia-y-acceso-informacion-publica/planes/plan-de-tratamiento-de-riesgos/" TargetMode="External"/><Relationship Id="rId47" Type="http://schemas.openxmlformats.org/officeDocument/2006/relationships/image" Target="media/image32.png"/><Relationship Id="rId68" Type="http://schemas.openxmlformats.org/officeDocument/2006/relationships/image" Target="media/image52.emf"/><Relationship Id="rId89" Type="http://schemas.openxmlformats.org/officeDocument/2006/relationships/image" Target="media/image73.emf"/><Relationship Id="rId112" Type="http://schemas.openxmlformats.org/officeDocument/2006/relationships/image" Target="media/image96.emf"/><Relationship Id="rId133" Type="http://schemas.openxmlformats.org/officeDocument/2006/relationships/image" Target="media/image117.emf"/><Relationship Id="rId154" Type="http://schemas.openxmlformats.org/officeDocument/2006/relationships/image" Target="media/image138.emf"/><Relationship Id="rId175" Type="http://schemas.openxmlformats.org/officeDocument/2006/relationships/image" Target="media/image159.emf"/><Relationship Id="rId196" Type="http://schemas.openxmlformats.org/officeDocument/2006/relationships/image" Target="media/image180.emf"/><Relationship Id="rId200" Type="http://schemas.openxmlformats.org/officeDocument/2006/relationships/image" Target="media/image184.emf"/><Relationship Id="rId16" Type="http://schemas.openxmlformats.org/officeDocument/2006/relationships/image" Target="media/image6.emf"/><Relationship Id="rId221" Type="http://schemas.openxmlformats.org/officeDocument/2006/relationships/image" Target="media/image205.png"/><Relationship Id="rId242" Type="http://schemas.openxmlformats.org/officeDocument/2006/relationships/image" Target="media/image226.png"/><Relationship Id="rId263" Type="http://schemas.openxmlformats.org/officeDocument/2006/relationships/image" Target="media/image247.png"/><Relationship Id="rId37" Type="http://schemas.openxmlformats.org/officeDocument/2006/relationships/image" Target="media/image26.png"/><Relationship Id="rId58" Type="http://schemas.openxmlformats.org/officeDocument/2006/relationships/image" Target="media/image43.png"/><Relationship Id="rId79" Type="http://schemas.openxmlformats.org/officeDocument/2006/relationships/image" Target="media/image63.emf"/><Relationship Id="rId102" Type="http://schemas.openxmlformats.org/officeDocument/2006/relationships/image" Target="media/image86.emf"/><Relationship Id="rId123" Type="http://schemas.openxmlformats.org/officeDocument/2006/relationships/image" Target="media/image107.emf"/><Relationship Id="rId144" Type="http://schemas.openxmlformats.org/officeDocument/2006/relationships/image" Target="media/image128.emf"/><Relationship Id="rId90" Type="http://schemas.openxmlformats.org/officeDocument/2006/relationships/image" Target="media/image74.emf"/><Relationship Id="rId165" Type="http://schemas.openxmlformats.org/officeDocument/2006/relationships/image" Target="media/image149.emf"/><Relationship Id="rId186" Type="http://schemas.openxmlformats.org/officeDocument/2006/relationships/image" Target="media/image170.emf"/><Relationship Id="rId211" Type="http://schemas.openxmlformats.org/officeDocument/2006/relationships/image" Target="media/image195.png"/><Relationship Id="rId232" Type="http://schemas.openxmlformats.org/officeDocument/2006/relationships/image" Target="media/image216.png"/><Relationship Id="rId253" Type="http://schemas.openxmlformats.org/officeDocument/2006/relationships/image" Target="media/image237.png"/><Relationship Id="rId274" Type="http://schemas.openxmlformats.org/officeDocument/2006/relationships/hyperlink" Target="https://alcaldiademanizales.isolucion.co/Administracion/frmFrameSet.aspx?Ruta=Li4vRnJhbWVTZXRBcnRpY3Vsby5hc3A/UGFnaW5hPWJhbmNvY29ub2NpbWllbnRvNEFsY01hbml6YWxlcy9GL0Y2RUI3RUQyLUIzMjUtNEM3RC1BOTEwLUEyNUJGQUFDREEyMy9GNkVCN0VEMi1CMzI1LTRDN0QtQTkxMC1BMjVCRkFBQ0RBMjMuYXNwJklEQVJUSUNVTE89Njg0" TargetMode="External"/><Relationship Id="rId27" Type="http://schemas.openxmlformats.org/officeDocument/2006/relationships/image" Target="media/image16.png"/><Relationship Id="rId48" Type="http://schemas.openxmlformats.org/officeDocument/2006/relationships/image" Target="media/image33.png"/><Relationship Id="rId69" Type="http://schemas.openxmlformats.org/officeDocument/2006/relationships/image" Target="media/image53.emf"/><Relationship Id="rId113" Type="http://schemas.openxmlformats.org/officeDocument/2006/relationships/image" Target="media/image97.emf"/><Relationship Id="rId134" Type="http://schemas.openxmlformats.org/officeDocument/2006/relationships/image" Target="media/image118.emf"/><Relationship Id="rId80" Type="http://schemas.openxmlformats.org/officeDocument/2006/relationships/image" Target="media/image64.emf"/><Relationship Id="rId155" Type="http://schemas.openxmlformats.org/officeDocument/2006/relationships/image" Target="media/image139.emf"/><Relationship Id="rId176" Type="http://schemas.openxmlformats.org/officeDocument/2006/relationships/image" Target="media/image160.emf"/><Relationship Id="rId197" Type="http://schemas.openxmlformats.org/officeDocument/2006/relationships/image" Target="media/image181.emf"/><Relationship Id="rId201" Type="http://schemas.openxmlformats.org/officeDocument/2006/relationships/image" Target="media/image185.emf"/><Relationship Id="rId222" Type="http://schemas.openxmlformats.org/officeDocument/2006/relationships/image" Target="media/image206.png"/><Relationship Id="rId243" Type="http://schemas.openxmlformats.org/officeDocument/2006/relationships/image" Target="media/image227.png"/><Relationship Id="rId264" Type="http://schemas.openxmlformats.org/officeDocument/2006/relationships/image" Target="media/image248.png"/><Relationship Id="rId17" Type="http://schemas.openxmlformats.org/officeDocument/2006/relationships/image" Target="media/image7.emf"/><Relationship Id="rId38" Type="http://schemas.openxmlformats.org/officeDocument/2006/relationships/image" Target="media/image27.emf"/><Relationship Id="rId59" Type="http://schemas.openxmlformats.org/officeDocument/2006/relationships/image" Target="media/image44.png"/><Relationship Id="rId103" Type="http://schemas.openxmlformats.org/officeDocument/2006/relationships/image" Target="media/image87.emf"/><Relationship Id="rId124" Type="http://schemas.openxmlformats.org/officeDocument/2006/relationships/image" Target="media/image108.emf"/><Relationship Id="rId70" Type="http://schemas.openxmlformats.org/officeDocument/2006/relationships/image" Target="media/image54.emf"/><Relationship Id="rId91" Type="http://schemas.openxmlformats.org/officeDocument/2006/relationships/image" Target="media/image75.emf"/><Relationship Id="rId145" Type="http://schemas.openxmlformats.org/officeDocument/2006/relationships/image" Target="media/image129.emf"/><Relationship Id="rId166" Type="http://schemas.openxmlformats.org/officeDocument/2006/relationships/image" Target="media/image150.emf"/><Relationship Id="rId187" Type="http://schemas.openxmlformats.org/officeDocument/2006/relationships/image" Target="media/image171.emf"/><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image" Target="media/image238.png"/><Relationship Id="rId28" Type="http://schemas.openxmlformats.org/officeDocument/2006/relationships/image" Target="media/image17.png"/><Relationship Id="rId49" Type="http://schemas.openxmlformats.org/officeDocument/2006/relationships/image" Target="media/image34.png"/><Relationship Id="rId114" Type="http://schemas.openxmlformats.org/officeDocument/2006/relationships/image" Target="media/image98.emf"/><Relationship Id="rId275" Type="http://schemas.openxmlformats.org/officeDocument/2006/relationships/hyperlink" Target="mailto:seguimiento.proyectos@manizales%20drive%20empalme" TargetMode="External"/><Relationship Id="rId60" Type="http://schemas.openxmlformats.org/officeDocument/2006/relationships/image" Target="media/image45.png"/><Relationship Id="rId81" Type="http://schemas.openxmlformats.org/officeDocument/2006/relationships/image" Target="media/image65.emf"/><Relationship Id="rId135" Type="http://schemas.openxmlformats.org/officeDocument/2006/relationships/image" Target="media/image119.emf"/><Relationship Id="rId156" Type="http://schemas.openxmlformats.org/officeDocument/2006/relationships/image" Target="media/image140.emf"/><Relationship Id="rId177" Type="http://schemas.openxmlformats.org/officeDocument/2006/relationships/image" Target="media/image161.emf"/><Relationship Id="rId198" Type="http://schemas.openxmlformats.org/officeDocument/2006/relationships/image" Target="media/image182.emf"/><Relationship Id="rId202" Type="http://schemas.openxmlformats.org/officeDocument/2006/relationships/image" Target="media/image186.emf"/><Relationship Id="rId223" Type="http://schemas.openxmlformats.org/officeDocument/2006/relationships/image" Target="media/image207.png"/><Relationship Id="rId244" Type="http://schemas.openxmlformats.org/officeDocument/2006/relationships/image" Target="media/image228.png"/><Relationship Id="rId18" Type="http://schemas.openxmlformats.org/officeDocument/2006/relationships/image" Target="media/image8.emf"/><Relationship Id="rId39" Type="http://schemas.openxmlformats.org/officeDocument/2006/relationships/hyperlink" Target="https://www.facebook.com/CiudadManizales?mibextid=ZbWKwL" TargetMode="External"/><Relationship Id="rId265" Type="http://schemas.openxmlformats.org/officeDocument/2006/relationships/hyperlink" Target="https://alcaldiamanizales-my.sharepoint.com/:b:/g/personal/seguimiento_proyectos_manizales_gov_co/EUW9TsBuZ_hOquZJ_PRNMH8BIWjiLO1RwUN6qmXVxV_I0w?e=gPFnFA" TargetMode="External"/><Relationship Id="rId50" Type="http://schemas.openxmlformats.org/officeDocument/2006/relationships/image" Target="media/image35.png"/><Relationship Id="rId104" Type="http://schemas.openxmlformats.org/officeDocument/2006/relationships/image" Target="media/image88.emf"/><Relationship Id="rId125" Type="http://schemas.openxmlformats.org/officeDocument/2006/relationships/image" Target="media/image109.emf"/><Relationship Id="rId146" Type="http://schemas.openxmlformats.org/officeDocument/2006/relationships/image" Target="media/image130.emf"/><Relationship Id="rId167" Type="http://schemas.openxmlformats.org/officeDocument/2006/relationships/image" Target="media/image151.emf"/><Relationship Id="rId188" Type="http://schemas.openxmlformats.org/officeDocument/2006/relationships/image" Target="media/image172.emf"/><Relationship Id="rId71" Type="http://schemas.openxmlformats.org/officeDocument/2006/relationships/image" Target="media/image55.emf"/><Relationship Id="rId92" Type="http://schemas.openxmlformats.org/officeDocument/2006/relationships/image" Target="media/image76.emf"/><Relationship Id="rId213" Type="http://schemas.openxmlformats.org/officeDocument/2006/relationships/image" Target="media/image197.png"/><Relationship Id="rId234" Type="http://schemas.openxmlformats.org/officeDocument/2006/relationships/image" Target="media/image218.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39.png"/><Relationship Id="rId276" Type="http://schemas.openxmlformats.org/officeDocument/2006/relationships/hyperlink" Target="mailto:seguimiento.proyectos@manizales%20drive%20empalme" TargetMode="External"/><Relationship Id="rId40" Type="http://schemas.openxmlformats.org/officeDocument/2006/relationships/hyperlink" Target="https://instagram.com/alcaldiademanizales?igshid=MzRlODBiNWFlZA==" TargetMode="External"/><Relationship Id="rId115" Type="http://schemas.openxmlformats.org/officeDocument/2006/relationships/image" Target="media/image99.emf"/><Relationship Id="rId136" Type="http://schemas.openxmlformats.org/officeDocument/2006/relationships/image" Target="media/image120.emf"/><Relationship Id="rId157" Type="http://schemas.openxmlformats.org/officeDocument/2006/relationships/image" Target="media/image141.emf"/><Relationship Id="rId178" Type="http://schemas.openxmlformats.org/officeDocument/2006/relationships/image" Target="media/image162.emf"/><Relationship Id="rId61" Type="http://schemas.openxmlformats.org/officeDocument/2006/relationships/hyperlink" Target="https://laboratorio.manizales.gov.co/manizales-en-clave-de-ods/" TargetMode="External"/><Relationship Id="rId82" Type="http://schemas.openxmlformats.org/officeDocument/2006/relationships/image" Target="media/image66.emf"/><Relationship Id="rId199" Type="http://schemas.openxmlformats.org/officeDocument/2006/relationships/image" Target="media/image183.emf"/><Relationship Id="rId203" Type="http://schemas.openxmlformats.org/officeDocument/2006/relationships/image" Target="media/image187.emf"/><Relationship Id="rId19" Type="http://schemas.openxmlformats.org/officeDocument/2006/relationships/image" Target="media/image9.png"/><Relationship Id="rId224" Type="http://schemas.openxmlformats.org/officeDocument/2006/relationships/image" Target="media/image208.png"/><Relationship Id="rId245" Type="http://schemas.openxmlformats.org/officeDocument/2006/relationships/image" Target="media/image229.png"/><Relationship Id="rId266" Type="http://schemas.openxmlformats.org/officeDocument/2006/relationships/hyperlink" Target="mailto:seguimiento.proyectos@manizales%20drive%20empalme" TargetMode="External"/><Relationship Id="rId30" Type="http://schemas.openxmlformats.org/officeDocument/2006/relationships/image" Target="media/image19.png"/><Relationship Id="rId105" Type="http://schemas.openxmlformats.org/officeDocument/2006/relationships/image" Target="media/image89.emf"/><Relationship Id="rId126" Type="http://schemas.openxmlformats.org/officeDocument/2006/relationships/image" Target="media/image110.emf"/><Relationship Id="rId147" Type="http://schemas.openxmlformats.org/officeDocument/2006/relationships/image" Target="media/image131.emf"/><Relationship Id="rId168" Type="http://schemas.openxmlformats.org/officeDocument/2006/relationships/image" Target="media/image152.emf"/><Relationship Id="rId51" Type="http://schemas.openxmlformats.org/officeDocument/2006/relationships/image" Target="media/image36.png"/><Relationship Id="rId72" Type="http://schemas.openxmlformats.org/officeDocument/2006/relationships/image" Target="media/image56.emf"/><Relationship Id="rId93" Type="http://schemas.openxmlformats.org/officeDocument/2006/relationships/image" Target="media/image77.emf"/><Relationship Id="rId189" Type="http://schemas.openxmlformats.org/officeDocument/2006/relationships/image" Target="media/image173.emf"/><Relationship Id="rId3" Type="http://schemas.openxmlformats.org/officeDocument/2006/relationships/styles" Target="styles.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image" Target="media/image240.png"/><Relationship Id="rId277" Type="http://schemas.openxmlformats.org/officeDocument/2006/relationships/hyperlink" Target="mailto:proyectos@manizales.gov.co" TargetMode="External"/><Relationship Id="rId116" Type="http://schemas.openxmlformats.org/officeDocument/2006/relationships/image" Target="media/image100.emf"/><Relationship Id="rId137" Type="http://schemas.openxmlformats.org/officeDocument/2006/relationships/image" Target="media/image121.emf"/><Relationship Id="rId158" Type="http://schemas.openxmlformats.org/officeDocument/2006/relationships/image" Target="media/image142.emf"/><Relationship Id="rId20" Type="http://schemas.openxmlformats.org/officeDocument/2006/relationships/image" Target="media/image10.png"/><Relationship Id="rId41" Type="http://schemas.openxmlformats.org/officeDocument/2006/relationships/hyperlink" Target="https://centrodeinformacion.manizales.gov.co/" TargetMode="External"/><Relationship Id="rId62" Type="http://schemas.openxmlformats.org/officeDocument/2006/relationships/image" Target="media/image46.png"/><Relationship Id="rId83" Type="http://schemas.openxmlformats.org/officeDocument/2006/relationships/image" Target="media/image67.emf"/><Relationship Id="rId179" Type="http://schemas.openxmlformats.org/officeDocument/2006/relationships/image" Target="media/image163.emf"/><Relationship Id="rId190" Type="http://schemas.openxmlformats.org/officeDocument/2006/relationships/image" Target="media/image174.emf"/><Relationship Id="rId204" Type="http://schemas.openxmlformats.org/officeDocument/2006/relationships/image" Target="media/image188.emf"/><Relationship Id="rId225" Type="http://schemas.openxmlformats.org/officeDocument/2006/relationships/image" Target="media/image209.png"/><Relationship Id="rId246" Type="http://schemas.openxmlformats.org/officeDocument/2006/relationships/image" Target="media/image230.png"/><Relationship Id="rId267" Type="http://schemas.openxmlformats.org/officeDocument/2006/relationships/hyperlink" Target="mailto:seguimiento.proyectos@manizales%20drivemipg" TargetMode="External"/><Relationship Id="rId106" Type="http://schemas.openxmlformats.org/officeDocument/2006/relationships/image" Target="media/image90.emf"/><Relationship Id="rId127" Type="http://schemas.openxmlformats.org/officeDocument/2006/relationships/image" Target="media/image111.emf"/><Relationship Id="rId10" Type="http://schemas.openxmlformats.org/officeDocument/2006/relationships/image" Target="media/image2.jpeg"/><Relationship Id="rId31" Type="http://schemas.openxmlformats.org/officeDocument/2006/relationships/image" Target="media/image20.png"/><Relationship Id="rId52" Type="http://schemas.openxmlformats.org/officeDocument/2006/relationships/image" Target="media/image37.png"/><Relationship Id="rId73" Type="http://schemas.openxmlformats.org/officeDocument/2006/relationships/image" Target="media/image57.emf"/><Relationship Id="rId94" Type="http://schemas.openxmlformats.org/officeDocument/2006/relationships/image" Target="media/image78.emf"/><Relationship Id="rId148" Type="http://schemas.openxmlformats.org/officeDocument/2006/relationships/image" Target="media/image132.emf"/><Relationship Id="rId169" Type="http://schemas.openxmlformats.org/officeDocument/2006/relationships/image" Target="media/image153.emf"/><Relationship Id="rId4" Type="http://schemas.openxmlformats.org/officeDocument/2006/relationships/settings" Target="settings.xml"/><Relationship Id="rId180" Type="http://schemas.openxmlformats.org/officeDocument/2006/relationships/image" Target="media/image164.emf"/><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1.png"/><Relationship Id="rId278" Type="http://schemas.openxmlformats.org/officeDocument/2006/relationships/hyperlink" Target="https://alcaldiamanizales-my.sharepoint.com/:b:/g/personal/seguimiento_proyectos_manizales_gov_co/ERjguvv09NtNo1djJSH0opcB-PBanwPxChxxuVPCQwCNvw?e=hRY4aI" TargetMode="External"/><Relationship Id="rId42" Type="http://schemas.openxmlformats.org/officeDocument/2006/relationships/image" Target="media/image28.png"/><Relationship Id="rId84" Type="http://schemas.openxmlformats.org/officeDocument/2006/relationships/image" Target="media/image68.emf"/><Relationship Id="rId138" Type="http://schemas.openxmlformats.org/officeDocument/2006/relationships/image" Target="media/image122.emf"/><Relationship Id="rId191" Type="http://schemas.openxmlformats.org/officeDocument/2006/relationships/image" Target="media/image175.emf"/><Relationship Id="rId205" Type="http://schemas.openxmlformats.org/officeDocument/2006/relationships/image" Target="media/image189.emf"/><Relationship Id="rId247" Type="http://schemas.openxmlformats.org/officeDocument/2006/relationships/image" Target="media/image231.png"/><Relationship Id="rId107" Type="http://schemas.openxmlformats.org/officeDocument/2006/relationships/image" Target="media/image91.emf"/><Relationship Id="rId11" Type="http://schemas.openxmlformats.org/officeDocument/2006/relationships/image" Target="media/image3.png"/><Relationship Id="rId53" Type="http://schemas.openxmlformats.org/officeDocument/2006/relationships/image" Target="media/image38.png"/><Relationship Id="rId149" Type="http://schemas.openxmlformats.org/officeDocument/2006/relationships/image" Target="media/image133.emf"/><Relationship Id="rId95" Type="http://schemas.openxmlformats.org/officeDocument/2006/relationships/image" Target="media/image79.emf"/><Relationship Id="rId160" Type="http://schemas.openxmlformats.org/officeDocument/2006/relationships/image" Target="media/image144.emf"/><Relationship Id="rId216" Type="http://schemas.openxmlformats.org/officeDocument/2006/relationships/image" Target="media/image200.png"/><Relationship Id="rId258" Type="http://schemas.openxmlformats.org/officeDocument/2006/relationships/image" Target="media/image24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7EAF53-9160-4B75-B42D-37903BBF50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1518</TotalTime>
  <Pages>219</Pages>
  <Words>35097</Words>
  <Characters>193039</Characters>
  <Application>Microsoft Office Word</Application>
  <DocSecurity>0</DocSecurity>
  <Lines>1608</Lines>
  <Paragraphs>455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227681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reyes</dc:creator>
  <cp:keywords/>
  <dc:description/>
  <cp:lastModifiedBy>SR 365</cp:lastModifiedBy>
  <cp:revision>18</cp:revision>
  <dcterms:created xsi:type="dcterms:W3CDTF">2023-12-22T17:28:00Z</dcterms:created>
  <dcterms:modified xsi:type="dcterms:W3CDTF">2023-12-28T23:39:00Z</dcterms:modified>
</cp:coreProperties>
</file>