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Layout w:type="fixed"/>
        <w:tblCellMar>
          <w:left w:w="10" w:type="dxa"/>
          <w:right w:w="10" w:type="dxa"/>
        </w:tblCellMar>
        <w:tblLook w:val="0000" w:firstRow="0" w:lastRow="0" w:firstColumn="0" w:lastColumn="0" w:noHBand="0" w:noVBand="0"/>
      </w:tblPr>
      <w:tblGrid>
        <w:gridCol w:w="1771"/>
        <w:gridCol w:w="7490"/>
      </w:tblGrid>
      <w:tr w:rsidR="00BC7BED" w:rsidRPr="002D1171" w:rsidTr="00844655">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center"/>
              <w:rPr>
                <w:rFonts w:ascii="Arial Narrow" w:hAnsi="Arial Narrow"/>
                <w:b/>
                <w:bCs/>
                <w:sz w:val="20"/>
                <w:szCs w:val="20"/>
                <w:lang w:val="es-CO" w:eastAsia="es-CO"/>
              </w:rPr>
            </w:pPr>
            <w:r>
              <w:rPr>
                <w:rFonts w:ascii="Arial Narrow" w:hAnsi="Arial Narrow"/>
                <w:b/>
                <w:bCs/>
                <w:sz w:val="20"/>
                <w:szCs w:val="20"/>
                <w:lang w:val="es-CO" w:eastAsia="es-CO"/>
              </w:rPr>
              <w:t>PRIMER</w:t>
            </w:r>
            <w:r w:rsidRPr="002D1171">
              <w:rPr>
                <w:rFonts w:ascii="Arial Narrow" w:hAnsi="Arial Narrow"/>
                <w:b/>
                <w:bCs/>
                <w:sz w:val="20"/>
                <w:szCs w:val="20"/>
                <w:lang w:val="es-CO" w:eastAsia="es-CO"/>
              </w:rPr>
              <w:t xml:space="preserve"> AVISO DE CONVOCATORIA PÚBLICA</w:t>
            </w:r>
          </w:p>
          <w:p w:rsidR="00BC7BED" w:rsidRPr="002D1171" w:rsidRDefault="00BC7BED" w:rsidP="00844655">
            <w:pPr>
              <w:pStyle w:val="Default"/>
              <w:jc w:val="center"/>
              <w:rPr>
                <w:rFonts w:ascii="Arial Narrow" w:hAnsi="Arial Narrow" w:cs="Tahoma"/>
                <w:b/>
                <w:color w:val="auto"/>
                <w:sz w:val="20"/>
                <w:szCs w:val="20"/>
              </w:rPr>
            </w:pPr>
            <w:r>
              <w:rPr>
                <w:rFonts w:ascii="Arial Narrow" w:eastAsia="Times New Roman" w:hAnsi="Arial Narrow" w:cs="Tahoma"/>
                <w:b/>
                <w:bCs/>
                <w:color w:val="auto"/>
                <w:kern w:val="3"/>
                <w:sz w:val="20"/>
                <w:szCs w:val="20"/>
                <w:lang w:eastAsia="es-CO"/>
              </w:rPr>
              <w:t>CM-SOP-011-2019</w:t>
            </w: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t>NOMBRE Y DIRECCIÓN DE LA ENTIDAD CONTRATANTE</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sz w:val="20"/>
                <w:szCs w:val="20"/>
              </w:rPr>
            </w:pPr>
          </w:p>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 xml:space="preserve">Municipio de Manizales – Secretaría de Obras Públicas </w:t>
            </w:r>
          </w:p>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NIT: 890.801.053-7</w:t>
            </w:r>
          </w:p>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Dirección CALLE 19 No. 21-44 PISO 4</w:t>
            </w:r>
          </w:p>
          <w:p w:rsidR="00BC7BED" w:rsidRPr="002D1171" w:rsidRDefault="00BC7BED" w:rsidP="00844655">
            <w:pPr>
              <w:pStyle w:val="Standard"/>
              <w:jc w:val="both"/>
              <w:rPr>
                <w:rFonts w:ascii="Arial Narrow" w:hAnsi="Arial Narrow"/>
                <w:sz w:val="20"/>
                <w:szCs w:val="20"/>
              </w:rPr>
            </w:pP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t>DIRECCIÓN Y CORREOS ELECTRÓNICOS DONDE SE PODRÁN ATENDER A LOS INTERESADOS Y PARA LA PRESENTACIÓN DE DOCUMENTOS DIFERENTES A LA PROPUESTA</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Calle 19 No. 21-44 Piso 4- Secretaría de Obras Públicas</w:t>
            </w:r>
          </w:p>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 xml:space="preserve">Teléfono: 8879700 – Ext 71173 </w:t>
            </w:r>
          </w:p>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Correos electrónicos:</w:t>
            </w:r>
          </w:p>
          <w:p w:rsidR="00BC7BED" w:rsidRPr="00BC7BED" w:rsidRDefault="00B01838" w:rsidP="00844655">
            <w:pPr>
              <w:pStyle w:val="Standard"/>
              <w:jc w:val="both"/>
              <w:rPr>
                <w:rFonts w:ascii="Arial Narrow" w:hAnsi="Arial Narrow"/>
                <w:sz w:val="20"/>
                <w:szCs w:val="20"/>
                <w:lang w:val="es-ES_tradnl"/>
              </w:rPr>
            </w:pPr>
            <w:hyperlink r:id="rId8" w:history="1">
              <w:r w:rsidR="00BC7BED" w:rsidRPr="00BC7BED">
                <w:rPr>
                  <w:rStyle w:val="Hipervnculo"/>
                  <w:rFonts w:ascii="Arial Narrow" w:hAnsi="Arial Narrow"/>
                  <w:sz w:val="20"/>
                  <w:szCs w:val="20"/>
                  <w:lang w:val="es-CO"/>
                </w:rPr>
                <w:t>a</w:t>
              </w:r>
              <w:r w:rsidR="00BC7BED" w:rsidRPr="00BC7BED">
                <w:rPr>
                  <w:rStyle w:val="Hipervnculo"/>
                  <w:rFonts w:ascii="Arial Narrow" w:hAnsi="Arial Narrow"/>
                  <w:sz w:val="20"/>
                  <w:szCs w:val="20"/>
                </w:rPr>
                <w:t>ndres.rendon@manizales.gov.co</w:t>
              </w:r>
            </w:hyperlink>
          </w:p>
          <w:p w:rsidR="00BC7BED" w:rsidRPr="00BC7BED" w:rsidRDefault="00B01838" w:rsidP="00844655">
            <w:pPr>
              <w:pStyle w:val="Standard"/>
              <w:jc w:val="both"/>
              <w:rPr>
                <w:rFonts w:ascii="Arial Narrow" w:hAnsi="Arial Narrow"/>
                <w:sz w:val="20"/>
                <w:szCs w:val="20"/>
                <w:lang w:val="es-ES_tradnl"/>
              </w:rPr>
            </w:pPr>
            <w:hyperlink r:id="rId9" w:history="1">
              <w:r w:rsidR="00BC7BED" w:rsidRPr="00BC7BED">
                <w:rPr>
                  <w:rStyle w:val="Hipervnculo"/>
                  <w:rFonts w:ascii="Arial Narrow" w:hAnsi="Arial Narrow"/>
                  <w:sz w:val="20"/>
                  <w:szCs w:val="20"/>
                </w:rPr>
                <w:t>gilberto.rios@manizales.gov.co</w:t>
              </w:r>
            </w:hyperlink>
          </w:p>
          <w:p w:rsidR="00BC7BED" w:rsidRPr="002D1171" w:rsidRDefault="00B01838" w:rsidP="00844655">
            <w:pPr>
              <w:pStyle w:val="Standard"/>
              <w:jc w:val="both"/>
              <w:rPr>
                <w:rFonts w:ascii="Arial Narrow" w:hAnsi="Arial Narrow"/>
                <w:sz w:val="20"/>
                <w:szCs w:val="20"/>
              </w:rPr>
            </w:pPr>
            <w:hyperlink r:id="rId10" w:history="1">
              <w:r w:rsidR="00BC7BED" w:rsidRPr="00BC7BED">
                <w:rPr>
                  <w:rStyle w:val="Hipervnculo"/>
                  <w:rFonts w:ascii="Arial Narrow" w:hAnsi="Arial Narrow"/>
                  <w:sz w:val="20"/>
                  <w:szCs w:val="20"/>
                </w:rPr>
                <w:t>elianagomezmejia@gmail.com</w:t>
              </w:r>
            </w:hyperlink>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t>DIRECCIÓN PARA LA PRESENTACIÓN DE LAS PROPUESTAS</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Calle 19 No. 21-44 Piso 1. URNA DE CRISTAL</w:t>
            </w:r>
          </w:p>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Municipio de Manizales</w:t>
            </w: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rPr>
                <w:rFonts w:ascii="Arial Narrow" w:hAnsi="Arial Narrow"/>
                <w:b/>
                <w:sz w:val="20"/>
                <w:szCs w:val="20"/>
              </w:rPr>
            </w:pPr>
            <w:r w:rsidRPr="002D1171">
              <w:rPr>
                <w:rFonts w:ascii="Arial Narrow" w:hAnsi="Arial Narrow"/>
                <w:b/>
                <w:sz w:val="20"/>
                <w:szCs w:val="20"/>
              </w:rPr>
              <w:t>OBJETO DEL CONTRATO Y CANTIDADES A ADQUIRIR:</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Encabezado"/>
              <w:tabs>
                <w:tab w:val="right" w:pos="0"/>
              </w:tabs>
              <w:rPr>
                <w:rFonts w:ascii="Arial Narrow" w:eastAsia="MS Mincho" w:hAnsi="Arial Narrow" w:cs="Tahoma"/>
                <w:b/>
                <w:sz w:val="20"/>
                <w:szCs w:val="20"/>
                <w:lang w:val="es-CO"/>
              </w:rPr>
            </w:pPr>
            <w:r w:rsidRPr="00BC7BED">
              <w:rPr>
                <w:rFonts w:ascii="Arial Narrow" w:hAnsi="Arial Narrow" w:cs="Tahoma"/>
                <w:b/>
                <w:sz w:val="20"/>
                <w:szCs w:val="20"/>
                <w:lang w:val="es-CO"/>
              </w:rPr>
              <w:t>“INTERVENTORÍA TÉCNICA, ADMINISTRATIVA Y FINANCIERA DE LA ADECUACIÓN DE LA CANCHA DEL BARRIO LA ENEA EN EL MUNICIPIO DE MANIZALES”.</w:t>
            </w: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t>MODALIDAD DE SELECCIÓN:</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sz w:val="20"/>
                <w:szCs w:val="20"/>
              </w:rPr>
            </w:pPr>
            <w:r w:rsidRPr="00BC7BED">
              <w:rPr>
                <w:rFonts w:ascii="Arial Narrow" w:hAnsi="Arial Narrow"/>
                <w:sz w:val="20"/>
                <w:szCs w:val="20"/>
                <w:lang w:val="es-ES_tradnl"/>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w:t>
            </w:r>
            <w:proofErr w:type="spellStart"/>
            <w:r w:rsidRPr="00BC7BED">
              <w:rPr>
                <w:rFonts w:ascii="Arial Narrow" w:hAnsi="Arial Narrow"/>
                <w:sz w:val="20"/>
                <w:szCs w:val="20"/>
                <w:lang w:val="es-ES_tradnl"/>
              </w:rPr>
              <w:t>CMA</w:t>
            </w:r>
            <w:proofErr w:type="spellEnd"/>
            <w:r w:rsidRPr="00BC7BED">
              <w:rPr>
                <w:rFonts w:ascii="Arial Narrow" w:hAnsi="Arial Narrow"/>
                <w:sz w:val="20"/>
                <w:szCs w:val="20"/>
                <w:lang w:val="es-ES_tradnl"/>
              </w:rPr>
              <w:t>) con Propuesta Técnica Simplificada (PTS), sin precalificación.</w:t>
            </w: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t>PLAZO ESTIMADO DEL CONTRATO:</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2832F8" w:rsidP="00844655">
            <w:pPr>
              <w:tabs>
                <w:tab w:val="left" w:pos="284"/>
              </w:tabs>
              <w:jc w:val="both"/>
              <w:rPr>
                <w:rFonts w:ascii="Arial Narrow" w:eastAsia="SimSun" w:hAnsi="Arial Narrow" w:cs="Tahoma"/>
                <w:bCs/>
                <w:sz w:val="20"/>
                <w:szCs w:val="20"/>
                <w:lang w:val="es-ES"/>
              </w:rPr>
            </w:pPr>
            <w:r w:rsidRPr="002832F8">
              <w:rPr>
                <w:rFonts w:ascii="Arial Narrow" w:eastAsia="Times New Roman" w:hAnsi="Arial Narrow"/>
                <w:b/>
                <w:bCs/>
                <w:color w:val="000000"/>
                <w:sz w:val="20"/>
                <w:szCs w:val="20"/>
                <w:lang w:val="es-CO" w:eastAsia="es-CO"/>
              </w:rPr>
              <w:t>TRES (3) MESES CALENDARIO, a partir de la suscripción del Acta de Inicio y previa aprobación de la garantía exigida.</w:t>
            </w: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lang w:val="es-CO" w:eastAsia="es-CO"/>
              </w:rPr>
              <w:t>F</w:t>
            </w:r>
            <w:r w:rsidRPr="002D1171">
              <w:rPr>
                <w:rFonts w:ascii="Arial Narrow" w:hAnsi="Arial Narrow"/>
                <w:b/>
                <w:sz w:val="20"/>
                <w:szCs w:val="20"/>
                <w:lang w:eastAsia="es-CO"/>
              </w:rPr>
              <w:t>ECHA LÍMITE PARA PRESENTAR OFERTAS Y LUGAR Y FORMA DE PRESENTACIÓN DE LA MISMA</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 xml:space="preserve">Hasta el </w:t>
            </w:r>
            <w:r w:rsidR="002832F8" w:rsidRPr="002832F8">
              <w:rPr>
                <w:rFonts w:ascii="Arial Narrow" w:hAnsi="Arial Narrow"/>
                <w:sz w:val="20"/>
                <w:szCs w:val="20"/>
              </w:rPr>
              <w:t>19 de junio de 2019 9:00 am</w:t>
            </w:r>
            <w:r w:rsidRPr="002D1171">
              <w:rPr>
                <w:rFonts w:ascii="Arial Narrow" w:hAnsi="Arial Narrow"/>
                <w:sz w:val="20"/>
                <w:szCs w:val="20"/>
              </w:rPr>
              <w:t>, en la Urna de Cristal,  Calle 19 No. 21-44 Piso 1, de la  Alcaldía de Manizales en sobre sellado, legajado y de acuerdo a lo dispuesto en el pliego de condiciones.</w:t>
            </w:r>
          </w:p>
        </w:tc>
      </w:tr>
      <w:tr w:rsidR="00BC7BED" w:rsidRPr="002D1171" w:rsidTr="00844655">
        <w:trPr>
          <w:trHeight w:val="547"/>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t>VALOR ESTIMADO DEL CONTRATO</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2832F8" w:rsidP="00844655">
            <w:pPr>
              <w:pStyle w:val="Encabezado"/>
              <w:tabs>
                <w:tab w:val="right" w:pos="0"/>
              </w:tabs>
              <w:snapToGrid w:val="0"/>
              <w:jc w:val="both"/>
              <w:rPr>
                <w:rFonts w:ascii="Arial Narrow" w:hAnsi="Arial Narrow" w:cs="Tahoma"/>
                <w:b/>
                <w:sz w:val="20"/>
                <w:szCs w:val="20"/>
              </w:rPr>
            </w:pPr>
            <w:r w:rsidRPr="002832F8">
              <w:rPr>
                <w:rFonts w:ascii="Arial Narrow" w:eastAsia="Times New Roman" w:hAnsi="Arial Narrow" w:cs="Tahoma"/>
                <w:b/>
                <w:sz w:val="20"/>
                <w:szCs w:val="20"/>
                <w:lang w:val="es-CO"/>
              </w:rPr>
              <w:t>OCHENTA MILLONES SETECIENTOS NOVENTA MIL OCHOCIENTOS</w:t>
            </w:r>
            <w:r>
              <w:rPr>
                <w:rFonts w:ascii="Arial Narrow" w:eastAsia="Times New Roman" w:hAnsi="Arial Narrow" w:cs="Tahoma"/>
                <w:b/>
                <w:sz w:val="20"/>
                <w:szCs w:val="20"/>
                <w:lang w:val="es-CO"/>
              </w:rPr>
              <w:t xml:space="preserve"> NOVENTA Y SIETE PESOS M/</w:t>
            </w:r>
            <w:proofErr w:type="spellStart"/>
            <w:r>
              <w:rPr>
                <w:rFonts w:ascii="Arial Narrow" w:eastAsia="Times New Roman" w:hAnsi="Arial Narrow" w:cs="Tahoma"/>
                <w:b/>
                <w:sz w:val="20"/>
                <w:szCs w:val="20"/>
                <w:lang w:val="es-CO"/>
              </w:rPr>
              <w:t>CTE</w:t>
            </w:r>
            <w:proofErr w:type="spellEnd"/>
            <w:r>
              <w:rPr>
                <w:rFonts w:ascii="Arial Narrow" w:eastAsia="Times New Roman" w:hAnsi="Arial Narrow" w:cs="Tahoma"/>
                <w:b/>
                <w:sz w:val="20"/>
                <w:szCs w:val="20"/>
                <w:lang w:val="es-CO"/>
              </w:rPr>
              <w:t xml:space="preserve"> ($</w:t>
            </w:r>
            <w:r w:rsidRPr="002832F8">
              <w:rPr>
                <w:rFonts w:ascii="Arial Narrow" w:eastAsia="Times New Roman" w:hAnsi="Arial Narrow" w:cs="Tahoma"/>
                <w:b/>
                <w:sz w:val="20"/>
                <w:szCs w:val="20"/>
                <w:lang w:val="es-CO"/>
              </w:rPr>
              <w:t>80.790.897) IVA INCLUIDO</w:t>
            </w: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t>CERTIFICADO DE DISPONIBILIDAD PRESUPUESTAL</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A1554A" w:rsidRDefault="00BC7BED" w:rsidP="00844655">
            <w:pPr>
              <w:pStyle w:val="Encabezado"/>
              <w:tabs>
                <w:tab w:val="right" w:pos="0"/>
              </w:tabs>
              <w:snapToGrid w:val="0"/>
              <w:jc w:val="both"/>
              <w:rPr>
                <w:rFonts w:ascii="Arial Narrow" w:hAnsi="Arial Narrow" w:cs="Tahoma"/>
                <w:b/>
                <w:sz w:val="20"/>
                <w:szCs w:val="20"/>
                <w:lang w:val="es-CO"/>
              </w:rPr>
            </w:pPr>
            <w:proofErr w:type="spellStart"/>
            <w:r w:rsidRPr="00A1554A">
              <w:rPr>
                <w:rFonts w:ascii="Arial Narrow" w:hAnsi="Arial Narrow" w:cs="Tahoma"/>
                <w:b/>
                <w:sz w:val="20"/>
                <w:szCs w:val="20"/>
                <w:lang w:val="es-CO"/>
              </w:rPr>
              <w:t>CDP</w:t>
            </w:r>
            <w:proofErr w:type="spellEnd"/>
            <w:r w:rsidRPr="00A1554A">
              <w:rPr>
                <w:rFonts w:ascii="Arial Narrow" w:hAnsi="Arial Narrow" w:cs="Tahoma"/>
                <w:b/>
                <w:sz w:val="20"/>
                <w:szCs w:val="20"/>
                <w:lang w:val="es-CO"/>
              </w:rPr>
              <w:t xml:space="preserve">                 </w:t>
            </w:r>
            <w:r w:rsidR="002832F8">
              <w:rPr>
                <w:rFonts w:ascii="Arial Narrow" w:hAnsi="Arial Narrow" w:cs="Tahoma"/>
                <w:b/>
                <w:sz w:val="20"/>
                <w:szCs w:val="20"/>
                <w:lang w:val="es-CO"/>
              </w:rPr>
              <w:t xml:space="preserve">   </w:t>
            </w:r>
            <w:r w:rsidR="002832F8" w:rsidRPr="002832F8">
              <w:rPr>
                <w:rFonts w:ascii="Arial Narrow" w:hAnsi="Arial Narrow" w:cs="Tahoma"/>
                <w:b/>
                <w:sz w:val="20"/>
                <w:szCs w:val="20"/>
                <w:lang w:val="es-CO"/>
              </w:rPr>
              <w:t>066</w:t>
            </w:r>
            <w:r w:rsidRPr="00A1554A">
              <w:rPr>
                <w:rFonts w:ascii="Arial Narrow" w:hAnsi="Arial Narrow" w:cs="Tahoma"/>
                <w:b/>
                <w:sz w:val="20"/>
                <w:szCs w:val="20"/>
                <w:lang w:val="es-CO"/>
              </w:rPr>
              <w:t xml:space="preserve">    </w:t>
            </w:r>
          </w:p>
          <w:p w:rsidR="002832F8" w:rsidRPr="002832F8" w:rsidRDefault="00BC7BED" w:rsidP="002832F8">
            <w:pPr>
              <w:ind w:right="49"/>
              <w:jc w:val="both"/>
              <w:rPr>
                <w:rFonts w:ascii="Arial Narrow" w:hAnsi="Arial Narrow" w:cs="Tahoma"/>
                <w:b/>
                <w:sz w:val="20"/>
                <w:szCs w:val="20"/>
                <w:lang w:val="es-CO"/>
              </w:rPr>
            </w:pPr>
            <w:r w:rsidRPr="00A1554A">
              <w:rPr>
                <w:rFonts w:ascii="Arial Narrow" w:hAnsi="Arial Narrow" w:cs="Tahoma"/>
                <w:b/>
                <w:sz w:val="20"/>
                <w:szCs w:val="20"/>
                <w:lang w:val="es-CO"/>
              </w:rPr>
              <w:t xml:space="preserve">Registro N°   </w:t>
            </w:r>
            <w:r w:rsidR="002832F8">
              <w:rPr>
                <w:rFonts w:ascii="Arial Narrow" w:hAnsi="Arial Narrow" w:cs="Tahoma"/>
                <w:b/>
                <w:sz w:val="20"/>
                <w:szCs w:val="20"/>
                <w:lang w:val="es-CO"/>
              </w:rPr>
              <w:t xml:space="preserve"> </w:t>
            </w:r>
            <w:r w:rsidRPr="00A1554A">
              <w:rPr>
                <w:rFonts w:ascii="Arial Narrow" w:hAnsi="Arial Narrow" w:cs="Tahoma"/>
                <w:b/>
                <w:sz w:val="20"/>
                <w:szCs w:val="20"/>
                <w:lang w:val="es-CO"/>
              </w:rPr>
              <w:t xml:space="preserve"> </w:t>
            </w:r>
            <w:r w:rsidR="002832F8">
              <w:rPr>
                <w:rFonts w:ascii="Arial Narrow" w:hAnsi="Arial Narrow" w:cs="Tahoma"/>
                <w:b/>
                <w:sz w:val="20"/>
                <w:szCs w:val="20"/>
                <w:lang w:val="es-CO"/>
              </w:rPr>
              <w:t xml:space="preserve">   </w:t>
            </w:r>
            <w:r w:rsidR="002832F8" w:rsidRPr="002832F8">
              <w:rPr>
                <w:rFonts w:ascii="Arial Narrow" w:hAnsi="Arial Narrow" w:cs="Tahoma"/>
                <w:b/>
                <w:sz w:val="20"/>
                <w:szCs w:val="20"/>
                <w:lang w:val="es-CO"/>
              </w:rPr>
              <w:t>368066</w:t>
            </w:r>
            <w:r w:rsidR="002832F8" w:rsidRPr="002832F8">
              <w:rPr>
                <w:rFonts w:ascii="Arial Narrow" w:hAnsi="Arial Narrow" w:cs="Tahoma"/>
                <w:b/>
                <w:sz w:val="20"/>
                <w:szCs w:val="20"/>
                <w:lang w:val="es-CO"/>
              </w:rPr>
              <w:tab/>
            </w:r>
          </w:p>
          <w:p w:rsidR="00BC7BED" w:rsidRPr="00A1554A" w:rsidRDefault="00BC7BED" w:rsidP="00844655">
            <w:pPr>
              <w:pStyle w:val="Encabezado"/>
              <w:tabs>
                <w:tab w:val="right" w:pos="0"/>
              </w:tabs>
              <w:snapToGrid w:val="0"/>
              <w:jc w:val="both"/>
              <w:rPr>
                <w:rFonts w:ascii="Arial Narrow" w:hAnsi="Arial Narrow" w:cs="Tahoma"/>
                <w:b/>
                <w:sz w:val="20"/>
                <w:szCs w:val="20"/>
                <w:lang w:val="es-CO"/>
              </w:rPr>
            </w:pPr>
            <w:r w:rsidRPr="00A1554A">
              <w:rPr>
                <w:rFonts w:ascii="Arial Narrow" w:hAnsi="Arial Narrow" w:cs="Tahoma"/>
                <w:b/>
                <w:sz w:val="20"/>
                <w:szCs w:val="20"/>
                <w:lang w:val="es-CO"/>
              </w:rPr>
              <w:t xml:space="preserve">Rubro             </w:t>
            </w:r>
            <w:r w:rsidR="002832F8">
              <w:rPr>
                <w:rFonts w:ascii="Arial Narrow" w:hAnsi="Arial Narrow" w:cs="Tahoma"/>
                <w:b/>
                <w:sz w:val="20"/>
                <w:szCs w:val="20"/>
                <w:lang w:val="es-CO"/>
              </w:rPr>
              <w:t xml:space="preserve">    </w:t>
            </w:r>
            <w:r w:rsidR="002832F8" w:rsidRPr="002832F8">
              <w:rPr>
                <w:rFonts w:ascii="Arial Narrow" w:hAnsi="Arial Narrow" w:cs="Tahoma"/>
                <w:b/>
                <w:sz w:val="20"/>
                <w:szCs w:val="20"/>
                <w:lang w:val="es-CO"/>
              </w:rPr>
              <w:t>36-01-3-11-14-002-035-04</w:t>
            </w:r>
          </w:p>
          <w:p w:rsidR="002832F8" w:rsidRPr="002832F8" w:rsidRDefault="00BC7BED" w:rsidP="002832F8">
            <w:pPr>
              <w:ind w:right="49"/>
              <w:jc w:val="both"/>
              <w:rPr>
                <w:rFonts w:ascii="Arial Narrow" w:hAnsi="Arial Narrow" w:cs="Tahoma"/>
                <w:b/>
                <w:sz w:val="20"/>
                <w:szCs w:val="20"/>
                <w:lang w:val="es-CO"/>
              </w:rPr>
            </w:pPr>
            <w:r w:rsidRPr="00A1554A">
              <w:rPr>
                <w:rFonts w:ascii="Arial Narrow" w:hAnsi="Arial Narrow" w:cs="Tahoma"/>
                <w:b/>
                <w:sz w:val="20"/>
                <w:szCs w:val="20"/>
                <w:lang w:val="es-CO"/>
              </w:rPr>
              <w:t xml:space="preserve">Denominación: </w:t>
            </w:r>
            <w:r w:rsidR="002832F8" w:rsidRPr="002832F8">
              <w:rPr>
                <w:rFonts w:ascii="Arial Narrow" w:hAnsi="Arial Narrow" w:cs="Tahoma"/>
                <w:b/>
                <w:sz w:val="20"/>
                <w:szCs w:val="20"/>
                <w:lang w:val="es-CO"/>
              </w:rPr>
              <w:t xml:space="preserve">Construcción, Adecuación, </w:t>
            </w:r>
            <w:proofErr w:type="spellStart"/>
            <w:r w:rsidR="002832F8" w:rsidRPr="002832F8">
              <w:rPr>
                <w:rFonts w:ascii="Arial Narrow" w:hAnsi="Arial Narrow" w:cs="Tahoma"/>
                <w:b/>
                <w:sz w:val="20"/>
                <w:szCs w:val="20"/>
                <w:lang w:val="es-CO"/>
              </w:rPr>
              <w:t>Mnto</w:t>
            </w:r>
            <w:proofErr w:type="spellEnd"/>
            <w:r w:rsidR="002832F8" w:rsidRPr="002832F8">
              <w:rPr>
                <w:rFonts w:ascii="Arial Narrow" w:hAnsi="Arial Narrow" w:cs="Tahoma"/>
                <w:b/>
                <w:sz w:val="20"/>
                <w:szCs w:val="20"/>
                <w:lang w:val="es-CO"/>
              </w:rPr>
              <w:t xml:space="preserve"> </w:t>
            </w:r>
            <w:proofErr w:type="spellStart"/>
            <w:r w:rsidR="002832F8" w:rsidRPr="002832F8">
              <w:rPr>
                <w:rFonts w:ascii="Arial Narrow" w:hAnsi="Arial Narrow" w:cs="Tahoma"/>
                <w:b/>
                <w:sz w:val="20"/>
                <w:szCs w:val="20"/>
                <w:lang w:val="es-CO"/>
              </w:rPr>
              <w:t>Admon</w:t>
            </w:r>
            <w:proofErr w:type="spellEnd"/>
            <w:r w:rsidR="002832F8" w:rsidRPr="002832F8">
              <w:rPr>
                <w:rFonts w:ascii="Arial Narrow" w:hAnsi="Arial Narrow" w:cs="Tahoma"/>
                <w:b/>
                <w:sz w:val="20"/>
                <w:szCs w:val="20"/>
                <w:lang w:val="es-CO"/>
              </w:rPr>
              <w:t>. Escenarios Deportivos.</w:t>
            </w:r>
          </w:p>
          <w:p w:rsidR="002832F8" w:rsidRDefault="002832F8" w:rsidP="002832F8">
            <w:pPr>
              <w:ind w:right="49"/>
              <w:jc w:val="both"/>
              <w:rPr>
                <w:rFonts w:ascii="Arial Narrow" w:hAnsi="Arial Narrow" w:cs="Tahoma"/>
                <w:b/>
                <w:sz w:val="20"/>
                <w:szCs w:val="20"/>
                <w:lang w:val="es-CO"/>
              </w:rPr>
            </w:pPr>
            <w:r>
              <w:rPr>
                <w:rFonts w:ascii="Arial Narrow" w:hAnsi="Arial Narrow" w:cs="Tahoma"/>
                <w:b/>
                <w:sz w:val="20"/>
                <w:szCs w:val="20"/>
                <w:lang w:val="es-CO"/>
              </w:rPr>
              <w:t>Valor:</w:t>
            </w:r>
            <w:r w:rsidRPr="002832F8">
              <w:rPr>
                <w:rFonts w:ascii="Arial Narrow" w:hAnsi="Arial Narrow" w:cs="Tahoma"/>
                <w:b/>
                <w:sz w:val="20"/>
                <w:szCs w:val="20"/>
                <w:lang w:val="es-CO"/>
              </w:rPr>
              <w:tab/>
            </w:r>
            <w:r>
              <w:rPr>
                <w:rFonts w:ascii="Arial Narrow" w:hAnsi="Arial Narrow" w:cs="Tahoma"/>
                <w:b/>
                <w:sz w:val="20"/>
                <w:szCs w:val="20"/>
                <w:lang w:val="es-CO"/>
              </w:rPr>
              <w:t xml:space="preserve">            $</w:t>
            </w:r>
            <w:r w:rsidRPr="002832F8">
              <w:rPr>
                <w:rFonts w:ascii="Arial Narrow" w:hAnsi="Arial Narrow" w:cs="Tahoma"/>
                <w:b/>
                <w:sz w:val="20"/>
                <w:szCs w:val="20"/>
                <w:lang w:val="es-CO"/>
              </w:rPr>
              <w:t>81.000.000</w:t>
            </w:r>
          </w:p>
          <w:p w:rsidR="002832F8" w:rsidRPr="002832F8" w:rsidRDefault="002832F8" w:rsidP="002832F8">
            <w:pPr>
              <w:ind w:right="49"/>
              <w:jc w:val="both"/>
              <w:rPr>
                <w:rFonts w:ascii="Arial Narrow" w:hAnsi="Arial Narrow" w:cs="Tahoma"/>
                <w:b/>
                <w:sz w:val="20"/>
                <w:szCs w:val="20"/>
                <w:lang w:val="es-CO"/>
              </w:rPr>
            </w:pPr>
          </w:p>
          <w:p w:rsidR="002832F8" w:rsidRPr="002832F8" w:rsidRDefault="002832F8" w:rsidP="002832F8">
            <w:pPr>
              <w:ind w:right="49"/>
              <w:jc w:val="both"/>
              <w:rPr>
                <w:rFonts w:ascii="Arial Narrow" w:hAnsi="Arial Narrow" w:cs="Tahoma"/>
                <w:b/>
                <w:sz w:val="20"/>
                <w:szCs w:val="20"/>
                <w:lang w:val="es-CO"/>
              </w:rPr>
            </w:pPr>
            <w:r w:rsidRPr="002832F8">
              <w:rPr>
                <w:rFonts w:ascii="Arial Narrow" w:hAnsi="Arial Narrow" w:cs="Tahoma"/>
                <w:b/>
                <w:sz w:val="20"/>
                <w:szCs w:val="20"/>
                <w:lang w:val="es-CO"/>
              </w:rPr>
              <w:lastRenderedPageBreak/>
              <w:tab/>
            </w:r>
            <w:r w:rsidRPr="002832F8">
              <w:rPr>
                <w:rFonts w:ascii="Arial Narrow" w:hAnsi="Arial Narrow" w:cs="Tahoma"/>
                <w:b/>
                <w:sz w:val="20"/>
                <w:szCs w:val="20"/>
                <w:lang w:val="es-CO"/>
              </w:rPr>
              <w:tab/>
            </w:r>
          </w:p>
          <w:p w:rsidR="002832F8" w:rsidRPr="002D1171" w:rsidRDefault="002832F8" w:rsidP="002832F8">
            <w:pPr>
              <w:ind w:right="49"/>
              <w:jc w:val="both"/>
              <w:rPr>
                <w:rFonts w:ascii="Arial Narrow" w:hAnsi="Arial Narrow" w:cs="Tahoma"/>
                <w:sz w:val="20"/>
                <w:szCs w:val="20"/>
                <w:lang w:val="es-CO"/>
              </w:rPr>
            </w:pP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b/>
                <w:sz w:val="20"/>
                <w:szCs w:val="20"/>
              </w:rPr>
            </w:pPr>
            <w:r w:rsidRPr="002D1171">
              <w:rPr>
                <w:rFonts w:ascii="Arial Narrow" w:hAnsi="Arial Narrow"/>
                <w:b/>
                <w:sz w:val="20"/>
                <w:szCs w:val="20"/>
              </w:rPr>
              <w:lastRenderedPageBreak/>
              <w:t>ACUERDO COMERCIAL:</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jc w:val="both"/>
              <w:rPr>
                <w:rFonts w:ascii="Arial Narrow" w:hAnsi="Arial Narrow"/>
                <w:sz w:val="20"/>
                <w:szCs w:val="20"/>
              </w:rPr>
            </w:pPr>
            <w:r w:rsidRPr="002D1171">
              <w:rPr>
                <w:rFonts w:ascii="Arial Narrow" w:hAnsi="Arial Narrow"/>
                <w:sz w:val="20"/>
                <w:szCs w:val="20"/>
              </w:rPr>
              <w:t xml:space="preserve">El presente proceso de contratación no está cobijado por ningún Acuerdo. </w:t>
            </w:r>
          </w:p>
        </w:tc>
      </w:tr>
      <w:tr w:rsidR="00BC7BED" w:rsidRPr="002D1171" w:rsidTr="00844655">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6E6241" w:rsidRDefault="00BC7BED" w:rsidP="00844655">
            <w:pPr>
              <w:pStyle w:val="Standard"/>
              <w:jc w:val="both"/>
              <w:rPr>
                <w:rFonts w:ascii="Arial Narrow" w:hAnsi="Arial Narrow"/>
                <w:b/>
                <w:sz w:val="20"/>
                <w:szCs w:val="20"/>
                <w:lang w:val="es-ES_tradnl"/>
              </w:rPr>
            </w:pPr>
            <w:r>
              <w:rPr>
                <w:rFonts w:ascii="Arial Narrow" w:hAnsi="Arial Narrow"/>
                <w:b/>
                <w:sz w:val="20"/>
                <w:szCs w:val="20"/>
                <w:lang w:val="es-ES_tradnl"/>
              </w:rPr>
              <w:t xml:space="preserve">LIMITACIÓN A </w:t>
            </w:r>
            <w:proofErr w:type="spellStart"/>
            <w:r>
              <w:rPr>
                <w:rFonts w:ascii="Arial Narrow" w:hAnsi="Arial Narrow"/>
                <w:b/>
                <w:sz w:val="20"/>
                <w:szCs w:val="20"/>
                <w:lang w:val="es-ES_tradnl"/>
              </w:rPr>
              <w:t>MIPYMES</w:t>
            </w:r>
            <w:proofErr w:type="spellEnd"/>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A13273" w:rsidRDefault="00BC7BED" w:rsidP="00844655">
            <w:pPr>
              <w:pStyle w:val="Standard"/>
              <w:jc w:val="both"/>
              <w:rPr>
                <w:rFonts w:ascii="Arial Narrow" w:hAnsi="Arial Narrow"/>
                <w:sz w:val="20"/>
                <w:szCs w:val="20"/>
                <w:lang w:val="es-ES_tradnl"/>
              </w:rPr>
            </w:pPr>
            <w:r w:rsidRPr="00A13273">
              <w:rPr>
                <w:rFonts w:ascii="Arial Narrow" w:hAnsi="Arial Narrow"/>
                <w:sz w:val="20"/>
                <w:szCs w:val="20"/>
                <w:lang w:val="es-ES_tradnl"/>
              </w:rPr>
              <w:t xml:space="preserve">Dado que la cuantía del proceso NO supera los </w:t>
            </w:r>
            <w:proofErr w:type="spellStart"/>
            <w:r w:rsidRPr="00A13273">
              <w:rPr>
                <w:rFonts w:ascii="Arial Narrow" w:hAnsi="Arial Narrow"/>
                <w:sz w:val="20"/>
                <w:szCs w:val="20"/>
                <w:lang w:val="es-ES_tradnl"/>
              </w:rPr>
              <w:t>US</w:t>
            </w:r>
            <w:proofErr w:type="spellEnd"/>
            <w:r w:rsidRPr="00A13273">
              <w:rPr>
                <w:rFonts w:ascii="Arial Narrow" w:hAnsi="Arial Narrow"/>
                <w:sz w:val="20"/>
                <w:szCs w:val="20"/>
                <w:lang w:val="es-ES_tradnl"/>
              </w:rPr>
              <w:t xml:space="preserve"> 125.000, equivalentes a $377.079.000 pesos, calculada según la tasa representativa del mercado publicada por el Ministerio de Comercio, Industria y Turismo en el </w:t>
            </w:r>
            <w:proofErr w:type="spellStart"/>
            <w:r w:rsidRPr="00A13273">
              <w:rPr>
                <w:rFonts w:ascii="Arial Narrow" w:hAnsi="Arial Narrow"/>
                <w:sz w:val="20"/>
                <w:szCs w:val="20"/>
                <w:lang w:val="es-ES_tradnl"/>
              </w:rPr>
              <w:t>SECOP</w:t>
            </w:r>
            <w:proofErr w:type="spellEnd"/>
            <w:r w:rsidRPr="00A13273">
              <w:rPr>
                <w:rFonts w:ascii="Arial Narrow" w:hAnsi="Arial Narrow"/>
                <w:sz w:val="20"/>
                <w:szCs w:val="20"/>
                <w:lang w:val="es-ES_tradnl"/>
              </w:rPr>
              <w:t xml:space="preserve">, se podrá solicitar que el proceso de selección se adelante únicamente con </w:t>
            </w:r>
            <w:proofErr w:type="spellStart"/>
            <w:r w:rsidRPr="00A13273">
              <w:rPr>
                <w:rFonts w:ascii="Arial Narrow" w:hAnsi="Arial Narrow"/>
                <w:sz w:val="20"/>
                <w:szCs w:val="20"/>
                <w:lang w:val="es-ES_tradnl"/>
              </w:rPr>
              <w:t>Mipymes</w:t>
            </w:r>
            <w:proofErr w:type="spellEnd"/>
            <w:r w:rsidRPr="00A13273">
              <w:rPr>
                <w:rFonts w:ascii="Arial Narrow" w:hAnsi="Arial Narrow"/>
                <w:sz w:val="20"/>
                <w:szCs w:val="20"/>
                <w:lang w:val="es-ES_tradnl"/>
              </w:rPr>
              <w:t xml:space="preserve"> del Departamento de Caldas.</w:t>
            </w:r>
          </w:p>
          <w:p w:rsidR="00BC7BED" w:rsidRPr="00A13273" w:rsidRDefault="00BC7BED" w:rsidP="00844655">
            <w:pPr>
              <w:pStyle w:val="Standard"/>
              <w:jc w:val="both"/>
              <w:rPr>
                <w:rFonts w:ascii="Arial Narrow" w:hAnsi="Arial Narrow"/>
                <w:sz w:val="20"/>
                <w:szCs w:val="20"/>
                <w:lang w:val="es-ES_tradnl"/>
              </w:rPr>
            </w:pPr>
          </w:p>
          <w:p w:rsidR="00BC7BED" w:rsidRPr="00A13273" w:rsidRDefault="00BC7BED" w:rsidP="00844655">
            <w:pPr>
              <w:pStyle w:val="Standard"/>
              <w:jc w:val="both"/>
              <w:rPr>
                <w:rFonts w:ascii="Arial Narrow" w:hAnsi="Arial Narrow"/>
                <w:sz w:val="20"/>
                <w:szCs w:val="20"/>
                <w:lang w:val="es-ES_tradnl"/>
              </w:rPr>
            </w:pPr>
            <w:r w:rsidRPr="00A13273">
              <w:rPr>
                <w:rFonts w:ascii="Arial Narrow" w:hAnsi="Arial Narrow"/>
                <w:sz w:val="20"/>
                <w:szCs w:val="20"/>
                <w:lang w:val="es-ES_tradnl"/>
              </w:rPr>
              <w:t xml:space="preserve">Para solicitar dicha limitación los interesados deberán allegar los siguientes documentos con el fin de acreditarse como </w:t>
            </w:r>
            <w:proofErr w:type="spellStart"/>
            <w:r w:rsidRPr="00A13273">
              <w:rPr>
                <w:rFonts w:ascii="Arial Narrow" w:hAnsi="Arial Narrow"/>
                <w:sz w:val="20"/>
                <w:szCs w:val="20"/>
                <w:lang w:val="es-ES_tradnl"/>
              </w:rPr>
              <w:t>MIPYME</w:t>
            </w:r>
            <w:proofErr w:type="spellEnd"/>
            <w:r w:rsidRPr="00A13273">
              <w:rPr>
                <w:rFonts w:ascii="Arial Narrow" w:hAnsi="Arial Narrow"/>
                <w:sz w:val="20"/>
                <w:szCs w:val="20"/>
                <w:lang w:val="es-ES_tradnl"/>
              </w:rPr>
              <w:t xml:space="preserve"> y de acuerdo a los artículos 2.2.1.2.4.2.2, 2.2.1.2.4.2.3 y 2.2.1.2.4.2.4 del Decreto 1082 de 2015:</w:t>
            </w:r>
          </w:p>
          <w:p w:rsidR="00BC7BED" w:rsidRPr="00A13273" w:rsidRDefault="00BC7BED" w:rsidP="00844655">
            <w:pPr>
              <w:pStyle w:val="Standard"/>
              <w:jc w:val="both"/>
              <w:rPr>
                <w:rFonts w:ascii="Arial Narrow" w:hAnsi="Arial Narrow"/>
                <w:sz w:val="20"/>
                <w:szCs w:val="20"/>
                <w:lang w:val="es-ES_tradnl"/>
              </w:rPr>
            </w:pPr>
            <w:r w:rsidRPr="00A13273">
              <w:rPr>
                <w:rFonts w:ascii="Arial Narrow" w:hAnsi="Arial Narrow"/>
                <w:sz w:val="20"/>
                <w:szCs w:val="20"/>
                <w:lang w:val="es-ES_tradnl"/>
              </w:rPr>
              <w:t>•</w:t>
            </w:r>
            <w:r w:rsidRPr="00A13273">
              <w:rPr>
                <w:rFonts w:ascii="Arial Narrow" w:hAnsi="Arial Narrow"/>
                <w:sz w:val="20"/>
                <w:szCs w:val="20"/>
                <w:lang w:val="es-ES_tradnl"/>
              </w:rPr>
              <w:tab/>
              <w:t>Oficio dirigido a la Secretaría de Obras Públicas solicitando la limitación para el presente proceso.</w:t>
            </w:r>
          </w:p>
          <w:p w:rsidR="00BC7BED" w:rsidRPr="00A13273" w:rsidRDefault="00BC7BED" w:rsidP="00844655">
            <w:pPr>
              <w:pStyle w:val="Standard"/>
              <w:jc w:val="both"/>
              <w:rPr>
                <w:rFonts w:ascii="Arial Narrow" w:hAnsi="Arial Narrow"/>
                <w:sz w:val="20"/>
                <w:szCs w:val="20"/>
                <w:lang w:val="es-ES_tradnl"/>
              </w:rPr>
            </w:pPr>
            <w:r w:rsidRPr="00A13273">
              <w:rPr>
                <w:rFonts w:ascii="Arial Narrow" w:hAnsi="Arial Narrow"/>
                <w:sz w:val="20"/>
                <w:szCs w:val="20"/>
                <w:lang w:val="es-ES_tradnl"/>
              </w:rPr>
              <w:t>•</w:t>
            </w:r>
            <w:r w:rsidRPr="00A13273">
              <w:rPr>
                <w:rFonts w:ascii="Arial Narrow" w:hAnsi="Arial Narrow"/>
                <w:sz w:val="20"/>
                <w:szCs w:val="20"/>
                <w:lang w:val="es-ES_tradnl"/>
              </w:rPr>
              <w:tab/>
              <w:t xml:space="preserve">Certificado expedido por el representante legal y el revisor fiscal, si está obligado a tenerlo, o el contador, en el cual conste que la </w:t>
            </w:r>
            <w:proofErr w:type="spellStart"/>
            <w:r w:rsidRPr="00A13273">
              <w:rPr>
                <w:rFonts w:ascii="Arial Narrow" w:hAnsi="Arial Narrow"/>
                <w:sz w:val="20"/>
                <w:szCs w:val="20"/>
                <w:lang w:val="es-ES_tradnl"/>
              </w:rPr>
              <w:t>MIPYME</w:t>
            </w:r>
            <w:proofErr w:type="spellEnd"/>
            <w:r w:rsidRPr="00A13273">
              <w:rPr>
                <w:rFonts w:ascii="Arial Narrow" w:hAnsi="Arial Narrow"/>
                <w:sz w:val="20"/>
                <w:szCs w:val="20"/>
                <w:lang w:val="es-ES_tradnl"/>
              </w:rPr>
              <w:t xml:space="preserve"> tiene tamaño empresarial establecido de conformidad con la ley.</w:t>
            </w:r>
          </w:p>
          <w:p w:rsidR="00BC7BED" w:rsidRPr="00A13273" w:rsidRDefault="00BC7BED" w:rsidP="00844655">
            <w:pPr>
              <w:pStyle w:val="Standard"/>
              <w:jc w:val="both"/>
              <w:rPr>
                <w:rFonts w:ascii="Arial Narrow" w:hAnsi="Arial Narrow"/>
                <w:sz w:val="20"/>
                <w:szCs w:val="20"/>
                <w:lang w:val="es-ES_tradnl"/>
              </w:rPr>
            </w:pPr>
            <w:r w:rsidRPr="00A13273">
              <w:rPr>
                <w:rFonts w:ascii="Arial Narrow" w:hAnsi="Arial Narrow"/>
                <w:sz w:val="20"/>
                <w:szCs w:val="20"/>
                <w:lang w:val="es-ES_tradnl"/>
              </w:rPr>
              <w:t>•</w:t>
            </w:r>
            <w:r w:rsidRPr="00A13273">
              <w:rPr>
                <w:rFonts w:ascii="Arial Narrow" w:hAnsi="Arial Narrow"/>
                <w:sz w:val="20"/>
                <w:szCs w:val="20"/>
                <w:lang w:val="es-ES_tradnl"/>
              </w:rPr>
              <w:tab/>
              <w:t xml:space="preserve">Registro Único de Proponentes expedido con no más 90 días de vigencia en donde se acredite que la </w:t>
            </w:r>
            <w:proofErr w:type="spellStart"/>
            <w:r w:rsidRPr="00A13273">
              <w:rPr>
                <w:rFonts w:ascii="Arial Narrow" w:hAnsi="Arial Narrow"/>
                <w:sz w:val="20"/>
                <w:szCs w:val="20"/>
                <w:lang w:val="es-ES_tradnl"/>
              </w:rPr>
              <w:t>MIPYME</w:t>
            </w:r>
            <w:proofErr w:type="spellEnd"/>
            <w:r w:rsidRPr="00A13273">
              <w:rPr>
                <w:rFonts w:ascii="Arial Narrow" w:hAnsi="Arial Narrow"/>
                <w:sz w:val="20"/>
                <w:szCs w:val="20"/>
                <w:lang w:val="es-ES_tradnl"/>
              </w:rPr>
              <w:t xml:space="preserve"> cuenta con más de un año de constituida y donde se pueda verificar que el domicilio principal de la empresa es el departamento de Caldas.</w:t>
            </w:r>
          </w:p>
          <w:p w:rsidR="00BC7BED" w:rsidRPr="00A13273" w:rsidRDefault="00BC7BED" w:rsidP="00844655">
            <w:pPr>
              <w:pStyle w:val="Standard"/>
              <w:jc w:val="both"/>
              <w:rPr>
                <w:rFonts w:ascii="Arial Narrow" w:hAnsi="Arial Narrow"/>
                <w:sz w:val="20"/>
                <w:szCs w:val="20"/>
                <w:lang w:val="es-ES_tradnl"/>
              </w:rPr>
            </w:pPr>
          </w:p>
          <w:p w:rsidR="00BC7BED" w:rsidRPr="006E6241" w:rsidRDefault="00BC7BED" w:rsidP="00844655">
            <w:pPr>
              <w:pStyle w:val="Standard"/>
              <w:jc w:val="both"/>
              <w:rPr>
                <w:rFonts w:ascii="Arial Narrow" w:hAnsi="Arial Narrow"/>
                <w:sz w:val="20"/>
                <w:szCs w:val="20"/>
                <w:lang w:val="es-ES_tradnl"/>
              </w:rPr>
            </w:pPr>
            <w:r w:rsidRPr="00A13273">
              <w:rPr>
                <w:rFonts w:ascii="Arial Narrow" w:hAnsi="Arial Narrow"/>
                <w:sz w:val="20"/>
                <w:szCs w:val="20"/>
                <w:lang w:val="es-ES_tradnl"/>
              </w:rPr>
              <w:t xml:space="preserve">Con fundamento en el parágrafo 2 del artículo 12 de la ley 1150 de 2007, sobre la promoción y el desarrollo, cuando se limite la convocatoria a </w:t>
            </w:r>
            <w:proofErr w:type="spellStart"/>
            <w:r w:rsidRPr="00A13273">
              <w:rPr>
                <w:rFonts w:ascii="Arial Narrow" w:hAnsi="Arial Narrow"/>
                <w:sz w:val="20"/>
                <w:szCs w:val="20"/>
                <w:lang w:val="es-ES_tradnl"/>
              </w:rPr>
              <w:t>Mipymes</w:t>
            </w:r>
            <w:proofErr w:type="spellEnd"/>
            <w:r w:rsidRPr="00A13273">
              <w:rPr>
                <w:rFonts w:ascii="Arial Narrow" w:hAnsi="Arial Narrow"/>
                <w:sz w:val="20"/>
                <w:szCs w:val="20"/>
                <w:lang w:val="es-ES_tradnl"/>
              </w:rPr>
              <w:t xml:space="preserve"> su domicilio principal debe corresponder al lugar de ejecución del contrato, en este caso, departamento de Caldas.</w:t>
            </w:r>
          </w:p>
        </w:tc>
      </w:tr>
      <w:tr w:rsidR="00BC7BED" w:rsidTr="00F72900">
        <w:trPr>
          <w:trHeight w:val="2532"/>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D1171" w:rsidRDefault="00BC7BED" w:rsidP="00844655">
            <w:pPr>
              <w:pStyle w:val="Standard"/>
              <w:tabs>
                <w:tab w:val="center" w:pos="1215"/>
              </w:tabs>
              <w:jc w:val="both"/>
              <w:rPr>
                <w:rFonts w:ascii="Arial Narrow" w:hAnsi="Arial Narrow"/>
                <w:b/>
                <w:sz w:val="20"/>
                <w:szCs w:val="20"/>
              </w:rPr>
            </w:pPr>
            <w:r w:rsidRPr="002D1171">
              <w:rPr>
                <w:rFonts w:ascii="Arial Narrow" w:hAnsi="Arial Narrow"/>
                <w:b/>
                <w:sz w:val="20"/>
                <w:szCs w:val="20"/>
              </w:rPr>
              <w:t>DESCRIPCIÓN BREVE DE LOS REQUISITOS PARA PARTICIPAR</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C7BED" w:rsidRPr="002C0543" w:rsidRDefault="00BC7BED" w:rsidP="00844655">
            <w:pPr>
              <w:spacing w:line="276" w:lineRule="auto"/>
              <w:jc w:val="both"/>
              <w:rPr>
                <w:rFonts w:ascii="Arial Narrow" w:eastAsia="SimSun" w:hAnsi="Arial Narrow" w:cs="Tahoma"/>
                <w:b/>
                <w:sz w:val="20"/>
                <w:szCs w:val="20"/>
              </w:rPr>
            </w:pPr>
            <w:r w:rsidRPr="002C0543">
              <w:rPr>
                <w:rFonts w:ascii="Arial Narrow" w:eastAsia="SimSun" w:hAnsi="Arial Narrow" w:cs="Tahoma"/>
                <w:sz w:val="20"/>
                <w:szCs w:val="20"/>
              </w:rPr>
              <w:t xml:space="preserve">Podrán participar en la presente invitación: </w:t>
            </w:r>
          </w:p>
          <w:p w:rsidR="00BC7BED" w:rsidRPr="002C0543" w:rsidRDefault="00BC7BED" w:rsidP="00844655">
            <w:pPr>
              <w:spacing w:line="276" w:lineRule="auto"/>
              <w:jc w:val="both"/>
              <w:rPr>
                <w:rFonts w:ascii="Arial Narrow" w:eastAsia="MS Mincho" w:hAnsi="Arial Narrow" w:cs="Tahoma"/>
                <w:sz w:val="20"/>
                <w:szCs w:val="20"/>
              </w:rPr>
            </w:pPr>
          </w:p>
          <w:p w:rsidR="00BC7BED" w:rsidRPr="002C0543" w:rsidRDefault="00BC7BED" w:rsidP="00844655">
            <w:pPr>
              <w:numPr>
                <w:ilvl w:val="1"/>
                <w:numId w:val="1"/>
              </w:numPr>
              <w:suppressAutoHyphens/>
              <w:spacing w:line="276" w:lineRule="auto"/>
              <w:contextualSpacing/>
              <w:jc w:val="both"/>
              <w:rPr>
                <w:rFonts w:ascii="Arial Narrow" w:eastAsia="SimSun" w:hAnsi="Arial Narrow" w:cs="Tahoma"/>
                <w:b/>
                <w:sz w:val="20"/>
                <w:szCs w:val="20"/>
              </w:rPr>
            </w:pPr>
            <w:r w:rsidRPr="002C0543">
              <w:rPr>
                <w:rFonts w:ascii="Arial Narrow" w:eastAsia="SimSun" w:hAnsi="Arial Narrow" w:cs="Tahoma"/>
                <w:b/>
                <w:sz w:val="20"/>
                <w:szCs w:val="20"/>
              </w:rPr>
              <w:t xml:space="preserve">PERSONAS NATURALES: </w:t>
            </w:r>
          </w:p>
          <w:p w:rsidR="00BC7BED" w:rsidRPr="002C0543" w:rsidRDefault="00BC7BED" w:rsidP="00844655">
            <w:pPr>
              <w:keepNext/>
              <w:suppressAutoHyphens/>
              <w:spacing w:line="276" w:lineRule="auto"/>
              <w:jc w:val="both"/>
              <w:outlineLvl w:val="0"/>
              <w:rPr>
                <w:rFonts w:ascii="Arial Narrow" w:eastAsia="Times New Roman" w:hAnsi="Arial Narrow" w:cs="Tahoma"/>
                <w:bCs/>
                <w:color w:val="000000"/>
                <w:sz w:val="20"/>
                <w:szCs w:val="20"/>
                <w:lang w:val="es-CO" w:eastAsia="ar-SA"/>
              </w:rPr>
            </w:pPr>
          </w:p>
          <w:p w:rsidR="001D2671" w:rsidRPr="001D2671" w:rsidRDefault="001D2671" w:rsidP="001D2671">
            <w:pPr>
              <w:keepNext/>
              <w:suppressAutoHyphens/>
              <w:spacing w:line="276" w:lineRule="auto"/>
              <w:jc w:val="both"/>
              <w:outlineLvl w:val="0"/>
              <w:rPr>
                <w:rFonts w:ascii="Arial Narrow" w:eastAsia="Times New Roman" w:hAnsi="Arial Narrow" w:cs="Tahoma"/>
                <w:b/>
                <w:bCs/>
                <w:color w:val="000000"/>
                <w:sz w:val="20"/>
                <w:szCs w:val="20"/>
                <w:lang w:val="es-CO" w:eastAsia="ar-SA"/>
              </w:rPr>
            </w:pPr>
            <w:r w:rsidRPr="001D2671">
              <w:rPr>
                <w:rFonts w:ascii="Arial Narrow" w:eastAsia="Times New Roman" w:hAnsi="Arial Narrow" w:cs="Tahoma"/>
                <w:b/>
                <w:bCs/>
                <w:color w:val="000000"/>
                <w:sz w:val="20"/>
                <w:szCs w:val="20"/>
                <w:lang w:val="es-CO" w:eastAsia="ar-SA"/>
              </w:rPr>
              <w:t xml:space="preserve">PERSONAS NATURALES: </w:t>
            </w:r>
          </w:p>
          <w:p w:rsidR="001D2671" w:rsidRPr="001D2671" w:rsidRDefault="001D2671" w:rsidP="001D2671">
            <w:pPr>
              <w:keepNext/>
              <w:suppressAutoHyphens/>
              <w:spacing w:line="276" w:lineRule="auto"/>
              <w:jc w:val="both"/>
              <w:outlineLvl w:val="0"/>
              <w:rPr>
                <w:rFonts w:ascii="Arial Narrow" w:eastAsia="Times New Roman" w:hAnsi="Arial Narrow" w:cs="Tahoma"/>
                <w:bCs/>
                <w:color w:val="000000"/>
                <w:sz w:val="20"/>
                <w:szCs w:val="20"/>
                <w:lang w:val="es-CO" w:eastAsia="ar-SA"/>
              </w:rPr>
            </w:pPr>
          </w:p>
          <w:p w:rsidR="001D2671" w:rsidRPr="001D2671" w:rsidRDefault="001D2671" w:rsidP="001D2671">
            <w:pPr>
              <w:numPr>
                <w:ilvl w:val="1"/>
                <w:numId w:val="1"/>
              </w:numPr>
              <w:suppressAutoHyphens/>
              <w:spacing w:line="276" w:lineRule="auto"/>
              <w:contextualSpacing/>
              <w:jc w:val="both"/>
              <w:rPr>
                <w:rFonts w:ascii="Arial Narrow" w:eastAsia="SimSun" w:hAnsi="Arial Narrow" w:cs="Tahoma"/>
                <w:b/>
                <w:sz w:val="20"/>
                <w:szCs w:val="20"/>
              </w:rPr>
            </w:pPr>
            <w:r w:rsidRPr="001D2671">
              <w:rPr>
                <w:rFonts w:ascii="Arial Narrow" w:eastAsia="Times New Roman" w:hAnsi="Arial Narrow" w:cs="Tahoma"/>
                <w:bCs/>
                <w:color w:val="000000"/>
                <w:sz w:val="20"/>
                <w:szCs w:val="20"/>
                <w:lang w:val="es-CO" w:eastAsia="ar-SA"/>
              </w:rPr>
              <w:t>INGENIERO CIVIL y/o ARQUITECTO con matrícula profesional con fecha de expedición mayor a CINCO (05) años al cierre de la invitación, lo cual manifestará en la carta de present</w:t>
            </w:r>
            <w:r>
              <w:rPr>
                <w:rFonts w:ascii="Arial Narrow" w:eastAsia="Times New Roman" w:hAnsi="Arial Narrow" w:cs="Tahoma"/>
                <w:bCs/>
                <w:color w:val="000000"/>
                <w:sz w:val="20"/>
                <w:szCs w:val="20"/>
                <w:lang w:val="es-CO" w:eastAsia="ar-SA"/>
              </w:rPr>
              <w:t xml:space="preserve">ación y </w:t>
            </w:r>
            <w:proofErr w:type="spellStart"/>
            <w:r>
              <w:rPr>
                <w:rFonts w:ascii="Arial Narrow" w:eastAsia="Times New Roman" w:hAnsi="Arial Narrow" w:cs="Tahoma"/>
                <w:bCs/>
                <w:color w:val="000000"/>
                <w:sz w:val="20"/>
                <w:szCs w:val="20"/>
                <w:lang w:val="es-CO" w:eastAsia="ar-SA"/>
              </w:rPr>
              <w:t>COPNIA</w:t>
            </w:r>
            <w:proofErr w:type="spellEnd"/>
            <w:r>
              <w:rPr>
                <w:rFonts w:ascii="Arial Narrow" w:eastAsia="Times New Roman" w:hAnsi="Arial Narrow" w:cs="Tahoma"/>
                <w:bCs/>
                <w:color w:val="000000"/>
                <w:sz w:val="20"/>
                <w:szCs w:val="20"/>
                <w:lang w:val="es-CO" w:eastAsia="ar-SA"/>
              </w:rPr>
              <w:t xml:space="preserve"> o </w:t>
            </w:r>
            <w:proofErr w:type="spellStart"/>
            <w:r>
              <w:rPr>
                <w:rFonts w:ascii="Arial Narrow" w:eastAsia="Times New Roman" w:hAnsi="Arial Narrow" w:cs="Tahoma"/>
                <w:bCs/>
                <w:color w:val="000000"/>
                <w:sz w:val="20"/>
                <w:szCs w:val="20"/>
                <w:lang w:val="es-CO" w:eastAsia="ar-SA"/>
              </w:rPr>
              <w:t>CPNAA</w:t>
            </w:r>
            <w:proofErr w:type="spellEnd"/>
            <w:r>
              <w:rPr>
                <w:rFonts w:ascii="Arial Narrow" w:eastAsia="Times New Roman" w:hAnsi="Arial Narrow" w:cs="Tahoma"/>
                <w:bCs/>
                <w:color w:val="000000"/>
                <w:sz w:val="20"/>
                <w:szCs w:val="20"/>
                <w:lang w:val="es-CO" w:eastAsia="ar-SA"/>
              </w:rPr>
              <w:t xml:space="preserve"> vigente.</w:t>
            </w:r>
          </w:p>
          <w:p w:rsidR="001D2671" w:rsidRPr="001D2671" w:rsidRDefault="001D2671" w:rsidP="001D2671">
            <w:pPr>
              <w:suppressAutoHyphens/>
              <w:spacing w:line="276" w:lineRule="auto"/>
              <w:ind w:left="432"/>
              <w:contextualSpacing/>
              <w:jc w:val="both"/>
              <w:rPr>
                <w:rFonts w:ascii="Arial Narrow" w:eastAsia="SimSun" w:hAnsi="Arial Narrow" w:cs="Tahoma"/>
                <w:b/>
                <w:sz w:val="20"/>
                <w:szCs w:val="20"/>
              </w:rPr>
            </w:pPr>
          </w:p>
          <w:p w:rsidR="00BC7BED" w:rsidRDefault="00BC7BED" w:rsidP="001D2671">
            <w:pPr>
              <w:numPr>
                <w:ilvl w:val="1"/>
                <w:numId w:val="1"/>
              </w:numPr>
              <w:suppressAutoHyphens/>
              <w:spacing w:line="276" w:lineRule="auto"/>
              <w:contextualSpacing/>
              <w:jc w:val="both"/>
              <w:rPr>
                <w:rFonts w:ascii="Arial Narrow" w:eastAsia="SimSun" w:hAnsi="Arial Narrow" w:cs="Tahoma"/>
                <w:b/>
                <w:sz w:val="20"/>
                <w:szCs w:val="20"/>
              </w:rPr>
            </w:pPr>
            <w:r w:rsidRPr="002C0543">
              <w:rPr>
                <w:rFonts w:ascii="Arial Narrow" w:eastAsia="SimSun" w:hAnsi="Arial Narrow" w:cs="Tahoma"/>
                <w:b/>
                <w:sz w:val="20"/>
                <w:szCs w:val="20"/>
              </w:rPr>
              <w:t>PERSONAS JURÍDICAS</w:t>
            </w:r>
          </w:p>
          <w:p w:rsidR="001D2671" w:rsidRDefault="001D2671" w:rsidP="001D2671">
            <w:pPr>
              <w:pStyle w:val="Prrafodelista"/>
              <w:rPr>
                <w:rFonts w:ascii="Arial Narrow" w:eastAsia="SimSun" w:hAnsi="Arial Narrow"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5069"/>
            </w:tblGrid>
            <w:tr w:rsidR="001D2671" w:rsidRPr="001D2671" w:rsidTr="00844655">
              <w:trPr>
                <w:trHeight w:val="20"/>
              </w:trPr>
              <w:tc>
                <w:tcPr>
                  <w:tcW w:w="1547" w:type="pct"/>
                  <w:shd w:val="clear" w:color="auto" w:fill="auto"/>
                  <w:vAlign w:val="center"/>
                </w:tcPr>
                <w:p w:rsidR="001D2671" w:rsidRPr="001D2671" w:rsidRDefault="001D2671" w:rsidP="003A3553">
                  <w:pPr>
                    <w:framePr w:hSpace="141" w:wrap="around" w:vAnchor="page" w:hAnchor="margin" w:xAlign="center" w:y="2488"/>
                    <w:spacing w:line="276" w:lineRule="auto"/>
                    <w:rPr>
                      <w:rFonts w:ascii="Arial Narrow" w:hAnsi="Arial Narrow" w:cs="Arial"/>
                      <w:b/>
                      <w:sz w:val="20"/>
                      <w:szCs w:val="20"/>
                      <w:lang w:val="es-CO"/>
                    </w:rPr>
                  </w:pPr>
                  <w:r w:rsidRPr="001D2671">
                    <w:rPr>
                      <w:rFonts w:ascii="Arial Narrow" w:hAnsi="Arial Narrow" w:cs="Arial"/>
                      <w:b/>
                      <w:sz w:val="20"/>
                      <w:szCs w:val="20"/>
                      <w:lang w:val="es-CO"/>
                    </w:rPr>
                    <w:t>TIEMPO DE CONSTITUCIÓN:</w:t>
                  </w:r>
                </w:p>
              </w:tc>
              <w:tc>
                <w:tcPr>
                  <w:tcW w:w="3453" w:type="pct"/>
                  <w:shd w:val="clear" w:color="auto" w:fill="auto"/>
                  <w:vAlign w:val="center"/>
                </w:tcPr>
                <w:p w:rsidR="001D2671" w:rsidRPr="001D2671" w:rsidRDefault="001D2671" w:rsidP="003A3553">
                  <w:pPr>
                    <w:framePr w:hSpace="141" w:wrap="around" w:vAnchor="page" w:hAnchor="margin" w:xAlign="center" w:y="2488"/>
                    <w:spacing w:line="276" w:lineRule="auto"/>
                    <w:rPr>
                      <w:rFonts w:ascii="Arial Narrow" w:hAnsi="Arial Narrow" w:cs="Arial"/>
                      <w:sz w:val="20"/>
                      <w:szCs w:val="20"/>
                      <w:lang w:val="es-CO"/>
                    </w:rPr>
                  </w:pPr>
                  <w:r w:rsidRPr="001D2671">
                    <w:rPr>
                      <w:rFonts w:ascii="Arial Narrow" w:hAnsi="Arial Narrow" w:cs="Arial"/>
                      <w:sz w:val="20"/>
                      <w:szCs w:val="20"/>
                      <w:lang w:val="es-CO"/>
                    </w:rPr>
                    <w:t xml:space="preserve">Mayor o igual a cinco (05) años a la fecha de cierre.     </w:t>
                  </w:r>
                </w:p>
              </w:tc>
            </w:tr>
            <w:tr w:rsidR="001D2671" w:rsidRPr="001D2671" w:rsidTr="00844655">
              <w:trPr>
                <w:trHeight w:val="20"/>
              </w:trPr>
              <w:tc>
                <w:tcPr>
                  <w:tcW w:w="1547" w:type="pct"/>
                  <w:shd w:val="clear" w:color="auto" w:fill="auto"/>
                  <w:vAlign w:val="center"/>
                </w:tcPr>
                <w:p w:rsidR="001D2671" w:rsidRPr="001D2671" w:rsidRDefault="001D2671" w:rsidP="003A3553">
                  <w:pPr>
                    <w:framePr w:hSpace="141" w:wrap="around" w:vAnchor="page" w:hAnchor="margin" w:xAlign="center" w:y="2488"/>
                    <w:spacing w:line="276" w:lineRule="auto"/>
                    <w:rPr>
                      <w:rFonts w:ascii="Arial Narrow" w:hAnsi="Arial Narrow" w:cs="Arial"/>
                      <w:b/>
                      <w:sz w:val="20"/>
                      <w:szCs w:val="20"/>
                      <w:lang w:val="es-CO"/>
                    </w:rPr>
                  </w:pPr>
                  <w:r w:rsidRPr="001D2671">
                    <w:rPr>
                      <w:rFonts w:ascii="Arial Narrow" w:hAnsi="Arial Narrow" w:cs="Arial"/>
                      <w:b/>
                      <w:sz w:val="20"/>
                      <w:szCs w:val="20"/>
                      <w:lang w:val="es-CO"/>
                    </w:rPr>
                    <w:t>DURACIÓN:</w:t>
                  </w:r>
                </w:p>
              </w:tc>
              <w:tc>
                <w:tcPr>
                  <w:tcW w:w="3453" w:type="pct"/>
                  <w:shd w:val="clear" w:color="auto" w:fill="auto"/>
                  <w:vAlign w:val="center"/>
                </w:tcPr>
                <w:p w:rsidR="001D2671" w:rsidRPr="001D2671" w:rsidRDefault="001D2671" w:rsidP="003A3553">
                  <w:pPr>
                    <w:framePr w:hSpace="141" w:wrap="around" w:vAnchor="page" w:hAnchor="margin" w:xAlign="center" w:y="2488"/>
                    <w:spacing w:line="276" w:lineRule="auto"/>
                    <w:rPr>
                      <w:rFonts w:ascii="Arial Narrow" w:hAnsi="Arial Narrow" w:cs="Arial"/>
                      <w:sz w:val="20"/>
                      <w:szCs w:val="20"/>
                      <w:lang w:val="es-CO"/>
                    </w:rPr>
                  </w:pPr>
                  <w:r w:rsidRPr="001D2671">
                    <w:rPr>
                      <w:rFonts w:ascii="Arial Narrow" w:hAnsi="Arial Narrow" w:cs="Arial"/>
                      <w:sz w:val="20"/>
                      <w:szCs w:val="20"/>
                      <w:lang w:val="es-CO"/>
                    </w:rPr>
                    <w:t xml:space="preserve">Como mínimo del plazo contractual y cinco (5) años más. </w:t>
                  </w:r>
                </w:p>
              </w:tc>
            </w:tr>
            <w:tr w:rsidR="001D2671" w:rsidRPr="001D2671" w:rsidTr="00844655">
              <w:trPr>
                <w:trHeight w:val="20"/>
              </w:trPr>
              <w:tc>
                <w:tcPr>
                  <w:tcW w:w="1547" w:type="pct"/>
                  <w:shd w:val="clear" w:color="auto" w:fill="auto"/>
                  <w:vAlign w:val="center"/>
                </w:tcPr>
                <w:p w:rsidR="001D2671" w:rsidRPr="001D2671" w:rsidRDefault="001D2671" w:rsidP="003A3553">
                  <w:pPr>
                    <w:framePr w:hSpace="141" w:wrap="around" w:vAnchor="page" w:hAnchor="margin" w:xAlign="center" w:y="2488"/>
                    <w:spacing w:line="276" w:lineRule="auto"/>
                    <w:rPr>
                      <w:rFonts w:ascii="Arial Narrow" w:hAnsi="Arial Narrow" w:cs="Arial"/>
                      <w:b/>
                      <w:sz w:val="20"/>
                      <w:szCs w:val="20"/>
                      <w:lang w:val="es-CO"/>
                    </w:rPr>
                  </w:pPr>
                  <w:r w:rsidRPr="001D2671">
                    <w:rPr>
                      <w:rFonts w:ascii="Arial Narrow" w:hAnsi="Arial Narrow" w:cs="Arial"/>
                      <w:b/>
                      <w:sz w:val="20"/>
                      <w:szCs w:val="20"/>
                      <w:lang w:val="es-CO"/>
                    </w:rPr>
                    <w:t>OBJETO:</w:t>
                  </w:r>
                </w:p>
              </w:tc>
              <w:tc>
                <w:tcPr>
                  <w:tcW w:w="3453" w:type="pct"/>
                  <w:shd w:val="clear" w:color="auto" w:fill="auto"/>
                  <w:vAlign w:val="center"/>
                </w:tcPr>
                <w:p w:rsidR="001D2671" w:rsidRPr="001D2671" w:rsidRDefault="001D2671" w:rsidP="003A3553">
                  <w:pPr>
                    <w:framePr w:hSpace="141" w:wrap="around" w:vAnchor="page" w:hAnchor="margin" w:xAlign="center" w:y="2488"/>
                    <w:spacing w:line="276" w:lineRule="auto"/>
                    <w:jc w:val="both"/>
                    <w:rPr>
                      <w:rFonts w:ascii="Arial Narrow" w:hAnsi="Arial Narrow" w:cs="Arial"/>
                      <w:sz w:val="20"/>
                      <w:szCs w:val="20"/>
                      <w:lang w:val="es-CO"/>
                    </w:rPr>
                  </w:pPr>
                  <w:r w:rsidRPr="001D2671">
                    <w:rPr>
                      <w:rFonts w:ascii="Arial Narrow" w:hAnsi="Arial Narrow" w:cs="Arial"/>
                      <w:sz w:val="20"/>
                      <w:szCs w:val="20"/>
                      <w:lang w:val="es-CO"/>
                    </w:rPr>
                    <w:t>Interventoría en obras civiles</w:t>
                  </w:r>
                </w:p>
              </w:tc>
            </w:tr>
            <w:tr w:rsidR="001D2671" w:rsidRPr="001D2671" w:rsidTr="00844655">
              <w:trPr>
                <w:trHeight w:val="2690"/>
              </w:trPr>
              <w:tc>
                <w:tcPr>
                  <w:tcW w:w="1547" w:type="pct"/>
                  <w:shd w:val="clear" w:color="auto" w:fill="auto"/>
                  <w:vAlign w:val="center"/>
                </w:tcPr>
                <w:p w:rsidR="001D2671" w:rsidRPr="001D2671" w:rsidRDefault="001D2671" w:rsidP="003A3553">
                  <w:pPr>
                    <w:framePr w:hSpace="141" w:wrap="around" w:vAnchor="page" w:hAnchor="margin" w:xAlign="center" w:y="2488"/>
                    <w:autoSpaceDE w:val="0"/>
                    <w:autoSpaceDN w:val="0"/>
                    <w:adjustRightInd w:val="0"/>
                    <w:spacing w:line="276" w:lineRule="auto"/>
                    <w:jc w:val="center"/>
                    <w:rPr>
                      <w:rFonts w:ascii="Arial Narrow" w:hAnsi="Arial Narrow" w:cs="Arial"/>
                      <w:b/>
                      <w:sz w:val="20"/>
                      <w:szCs w:val="20"/>
                      <w:lang w:val="es-CO"/>
                    </w:rPr>
                  </w:pPr>
                </w:p>
                <w:tbl>
                  <w:tblPr>
                    <w:tblW w:w="3448" w:type="dxa"/>
                    <w:tblBorders>
                      <w:top w:val="nil"/>
                      <w:left w:val="nil"/>
                      <w:bottom w:val="nil"/>
                      <w:right w:val="nil"/>
                    </w:tblBorders>
                    <w:tblLayout w:type="fixed"/>
                    <w:tblLook w:val="0000" w:firstRow="0" w:lastRow="0" w:firstColumn="0" w:lastColumn="0" w:noHBand="0" w:noVBand="0"/>
                  </w:tblPr>
                  <w:tblGrid>
                    <w:gridCol w:w="3448"/>
                  </w:tblGrid>
                  <w:tr w:rsidR="001D2671" w:rsidRPr="001D2671" w:rsidTr="00844655">
                    <w:trPr>
                      <w:trHeight w:val="226"/>
                    </w:trPr>
                    <w:tc>
                      <w:tcPr>
                        <w:tcW w:w="3448" w:type="dxa"/>
                      </w:tcPr>
                      <w:p w:rsidR="001D2671" w:rsidRPr="001D2671" w:rsidRDefault="001D2671" w:rsidP="003A3553">
                        <w:pPr>
                          <w:framePr w:hSpace="141" w:wrap="around" w:vAnchor="page" w:hAnchor="margin" w:xAlign="center" w:y="2488"/>
                          <w:autoSpaceDE w:val="0"/>
                          <w:autoSpaceDN w:val="0"/>
                          <w:adjustRightInd w:val="0"/>
                          <w:spacing w:line="276" w:lineRule="auto"/>
                          <w:rPr>
                            <w:rFonts w:ascii="Arial Narrow" w:hAnsi="Arial Narrow" w:cs="Arial"/>
                            <w:b/>
                            <w:sz w:val="20"/>
                            <w:szCs w:val="20"/>
                            <w:lang w:val="es-CO"/>
                          </w:rPr>
                        </w:pPr>
                        <w:r w:rsidRPr="001D2671">
                          <w:rPr>
                            <w:rFonts w:ascii="Arial Narrow" w:hAnsi="Arial Narrow" w:cs="Arial"/>
                            <w:b/>
                            <w:sz w:val="20"/>
                            <w:szCs w:val="20"/>
                            <w:lang w:val="es-CO"/>
                          </w:rPr>
                          <w:t>AVAL:</w:t>
                        </w:r>
                      </w:p>
                    </w:tc>
                  </w:tr>
                </w:tbl>
                <w:p w:rsidR="001D2671" w:rsidRPr="001D2671" w:rsidRDefault="001D2671" w:rsidP="003A3553">
                  <w:pPr>
                    <w:framePr w:hSpace="141" w:wrap="around" w:vAnchor="page" w:hAnchor="margin" w:xAlign="center" w:y="2488"/>
                    <w:spacing w:line="276" w:lineRule="auto"/>
                    <w:rPr>
                      <w:rFonts w:ascii="Arial Narrow" w:hAnsi="Arial Narrow" w:cs="Arial"/>
                      <w:b/>
                      <w:sz w:val="20"/>
                      <w:szCs w:val="20"/>
                      <w:lang w:val="es-CO"/>
                    </w:rPr>
                  </w:pPr>
                </w:p>
              </w:tc>
              <w:tc>
                <w:tcPr>
                  <w:tcW w:w="3453" w:type="pct"/>
                  <w:shd w:val="clear" w:color="auto" w:fill="auto"/>
                  <w:vAlign w:val="center"/>
                </w:tcPr>
                <w:p w:rsidR="001D2671" w:rsidRPr="001D2671" w:rsidRDefault="001D2671" w:rsidP="003A3553">
                  <w:pPr>
                    <w:framePr w:hSpace="141" w:wrap="around" w:vAnchor="page" w:hAnchor="margin" w:xAlign="center" w:y="2488"/>
                    <w:jc w:val="both"/>
                    <w:rPr>
                      <w:rFonts w:ascii="Arial Narrow" w:hAnsi="Arial Narrow" w:cs="Arial"/>
                      <w:sz w:val="20"/>
                      <w:szCs w:val="20"/>
                      <w:lang w:val="es-CO"/>
                    </w:rPr>
                  </w:pPr>
                  <w:r w:rsidRPr="001D2671">
                    <w:rPr>
                      <w:rFonts w:ascii="Arial Narrow" w:hAnsi="Arial Narrow" w:cs="Arial"/>
                      <w:iCs/>
                      <w:sz w:val="20"/>
                      <w:szCs w:val="20"/>
                      <w:lang w:val="es-MX"/>
                    </w:rPr>
                    <w:t xml:space="preserve">Si el representante legal o apoderado del proponente individual persona jurídica nacional o extranjera o el representante legal o apoderado de la estructura plural, no posee título de </w:t>
                  </w:r>
                  <w:r w:rsidRPr="001D2671">
                    <w:rPr>
                      <w:rFonts w:ascii="Arial Narrow" w:hAnsi="Arial Narrow" w:cs="Arial"/>
                      <w:b/>
                      <w:sz w:val="20"/>
                      <w:szCs w:val="20"/>
                      <w:lang w:val="es-CO"/>
                    </w:rPr>
                    <w:t>INGENIERO CIVIL y/o ARQUITECTO</w:t>
                  </w:r>
                  <w:r w:rsidRPr="001D2671">
                    <w:rPr>
                      <w:rFonts w:ascii="Arial Narrow" w:hAnsi="Arial Narrow" w:cs="Arial"/>
                      <w:iCs/>
                      <w:sz w:val="20"/>
                      <w:szCs w:val="20"/>
                      <w:lang w:val="es-MX"/>
                    </w:rPr>
                    <w:t xml:space="preserve">, la oferta deberá ser avalada por un </w:t>
                  </w:r>
                  <w:r w:rsidRPr="001D2671">
                    <w:rPr>
                      <w:rFonts w:ascii="Arial Narrow" w:hAnsi="Arial Narrow" w:cs="Arial"/>
                      <w:b/>
                      <w:sz w:val="20"/>
                      <w:szCs w:val="20"/>
                      <w:lang w:val="es-CO"/>
                    </w:rPr>
                    <w:t>INGENIERO CIVIL y/o ARQUITECTO</w:t>
                  </w:r>
                  <w:r w:rsidRPr="001D2671">
                    <w:rPr>
                      <w:rFonts w:ascii="Arial Narrow" w:hAnsi="Arial Narrow" w:cs="Arial"/>
                      <w:iCs/>
                      <w:sz w:val="20"/>
                      <w:szCs w:val="20"/>
                      <w:lang w:val="es-MX"/>
                    </w:rPr>
                    <w:t xml:space="preserve"> matriculado, para lo cual deberá adjuntar copia de su matrícula profesional y copia del certificado de vigencia de matrícula profesional expedida por el </w:t>
                  </w:r>
                  <w:proofErr w:type="spellStart"/>
                  <w:r w:rsidRPr="001D2671">
                    <w:rPr>
                      <w:rFonts w:ascii="Arial Narrow" w:hAnsi="Arial Narrow" w:cs="Arial"/>
                      <w:iCs/>
                      <w:sz w:val="20"/>
                      <w:szCs w:val="20"/>
                      <w:lang w:val="es-MX"/>
                    </w:rPr>
                    <w:t>COPNIA</w:t>
                  </w:r>
                  <w:proofErr w:type="spellEnd"/>
                  <w:r w:rsidRPr="001D2671">
                    <w:rPr>
                      <w:rFonts w:ascii="Arial Narrow" w:hAnsi="Arial Narrow" w:cs="Arial"/>
                      <w:iCs/>
                      <w:sz w:val="20"/>
                      <w:szCs w:val="20"/>
                      <w:lang w:val="es-MX"/>
                    </w:rPr>
                    <w:t xml:space="preserve"> o el </w:t>
                  </w:r>
                  <w:proofErr w:type="spellStart"/>
                  <w:r w:rsidRPr="001D2671">
                    <w:rPr>
                      <w:rFonts w:ascii="Arial Narrow" w:hAnsi="Arial Narrow" w:cs="Arial"/>
                      <w:iCs/>
                      <w:sz w:val="20"/>
                      <w:szCs w:val="20"/>
                      <w:lang w:val="es-MX"/>
                    </w:rPr>
                    <w:t>CPNAA</w:t>
                  </w:r>
                  <w:proofErr w:type="spellEnd"/>
                  <w:r w:rsidRPr="001D2671">
                    <w:rPr>
                      <w:rFonts w:ascii="Arial Narrow" w:hAnsi="Arial Narrow" w:cs="Arial"/>
                      <w:iCs/>
                      <w:sz w:val="20"/>
                      <w:szCs w:val="20"/>
                      <w:lang w:val="es-MX"/>
                    </w:rPr>
                    <w:t xml:space="preserve">, el cual se debe encontrar vigente. </w:t>
                  </w:r>
                </w:p>
              </w:tc>
            </w:tr>
          </w:tbl>
          <w:p w:rsidR="001D2671" w:rsidRPr="002C0543" w:rsidRDefault="001D2671" w:rsidP="001D2671">
            <w:pPr>
              <w:suppressAutoHyphens/>
              <w:spacing w:line="276" w:lineRule="auto"/>
              <w:ind w:left="360"/>
              <w:contextualSpacing/>
              <w:jc w:val="both"/>
              <w:rPr>
                <w:rFonts w:ascii="Arial Narrow" w:eastAsia="SimSun" w:hAnsi="Arial Narrow" w:cs="Tahoma"/>
                <w:b/>
                <w:sz w:val="20"/>
                <w:szCs w:val="20"/>
              </w:rPr>
            </w:pP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b/>
                <w:sz w:val="20"/>
                <w:szCs w:val="20"/>
                <w:lang w:val="es-CO" w:eastAsia="ar-SA"/>
              </w:rPr>
              <w:t>NOTA 1:</w:t>
            </w:r>
            <w:r w:rsidRPr="001D2671">
              <w:rPr>
                <w:rFonts w:ascii="Arial Narrow" w:eastAsia="Times New Roman" w:hAnsi="Arial Narrow" w:cs="Arial"/>
                <w:sz w:val="20"/>
                <w:szCs w:val="20"/>
                <w:lang w:val="es-CO" w:eastAsia="ar-SA"/>
              </w:rPr>
              <w:t xml:space="preserve"> En caso de que la persona jurídica se presente en consorcio o unión temporal con una persona natural y el representante legal de la persona jurídica no sea </w:t>
            </w:r>
            <w:r w:rsidRPr="001D2671">
              <w:rPr>
                <w:rFonts w:ascii="Arial Narrow" w:eastAsia="Times New Roman" w:hAnsi="Arial Narrow" w:cs="Arial"/>
                <w:b/>
                <w:sz w:val="20"/>
                <w:szCs w:val="20"/>
                <w:lang w:val="es-CO" w:eastAsia="ar-SA"/>
              </w:rPr>
              <w:t>INGENIERO CIVIL y/o ARQUITECTO</w:t>
            </w:r>
            <w:r w:rsidRPr="001D2671">
              <w:rPr>
                <w:rFonts w:ascii="Arial Narrow" w:eastAsia="Times New Roman" w:hAnsi="Arial Narrow" w:cs="Arial"/>
                <w:sz w:val="20"/>
                <w:szCs w:val="20"/>
                <w:lang w:val="es-CO" w:eastAsia="ar-SA"/>
              </w:rPr>
              <w:t xml:space="preserve"> con matrícula profesional con fecha de expedición mayor a  </w:t>
            </w:r>
            <w:r w:rsidRPr="001D2671">
              <w:rPr>
                <w:rFonts w:ascii="Arial Narrow" w:eastAsia="Times New Roman" w:hAnsi="Arial Narrow" w:cs="Arial"/>
                <w:b/>
                <w:sz w:val="20"/>
                <w:szCs w:val="20"/>
                <w:lang w:val="es-CO" w:eastAsia="ar-SA"/>
              </w:rPr>
              <w:t>CINCO (05)</w:t>
            </w:r>
            <w:r w:rsidRPr="001D2671">
              <w:rPr>
                <w:rFonts w:ascii="Arial Narrow" w:eastAsia="Times New Roman" w:hAnsi="Arial Narrow" w:cs="Arial"/>
                <w:sz w:val="20"/>
                <w:szCs w:val="20"/>
                <w:lang w:val="es-CO" w:eastAsia="ar-SA"/>
              </w:rPr>
              <w:t xml:space="preserve"> años contados a partir de la fecha límite para la presentación de propuestas, deberá contar con un profesional </w:t>
            </w:r>
            <w:r w:rsidRPr="001D2671">
              <w:rPr>
                <w:rFonts w:ascii="Arial Narrow" w:eastAsia="Times New Roman" w:hAnsi="Arial Narrow" w:cs="Arial"/>
                <w:b/>
                <w:sz w:val="20"/>
                <w:szCs w:val="20"/>
                <w:lang w:val="es-CO" w:eastAsia="ar-SA"/>
              </w:rPr>
              <w:t xml:space="preserve">INGENIERO CIVIL y/o ARQUITECTO </w:t>
            </w:r>
            <w:r w:rsidRPr="001D2671">
              <w:rPr>
                <w:rFonts w:ascii="Arial Narrow" w:eastAsia="Times New Roman" w:hAnsi="Arial Narrow" w:cs="Arial"/>
                <w:sz w:val="20"/>
                <w:szCs w:val="20"/>
                <w:lang w:val="es-CO" w:eastAsia="ar-SA"/>
              </w:rPr>
              <w:t xml:space="preserve"> con matrícula profesional con fecha de expedición mayor a  </w:t>
            </w:r>
            <w:r w:rsidRPr="001D2671">
              <w:rPr>
                <w:rFonts w:ascii="Arial Narrow" w:eastAsia="Times New Roman" w:hAnsi="Arial Narrow" w:cs="Arial"/>
                <w:b/>
                <w:sz w:val="20"/>
                <w:szCs w:val="20"/>
                <w:lang w:val="es-CO" w:eastAsia="ar-SA"/>
              </w:rPr>
              <w:t xml:space="preserve">CINCO (05) </w:t>
            </w:r>
            <w:r w:rsidRPr="001D2671">
              <w:rPr>
                <w:rFonts w:ascii="Arial Narrow" w:eastAsia="Times New Roman" w:hAnsi="Arial Narrow" w:cs="Arial"/>
                <w:sz w:val="20"/>
                <w:szCs w:val="20"/>
                <w:lang w:val="es-CO" w:eastAsia="ar-SA"/>
              </w:rPr>
              <w:t xml:space="preserve">años contados a partir de la fecha límite para la presentación de las propuestas  que le avale la propuesta. El aval debe ser independiente del consorciado. Cuando se presente un consorcio o unión temporal integrado por personas jurídicas cuyo representante legal no sea </w:t>
            </w:r>
            <w:r w:rsidRPr="001D2671">
              <w:rPr>
                <w:rFonts w:ascii="Arial Narrow" w:eastAsia="Times New Roman" w:hAnsi="Arial Narrow" w:cs="Arial"/>
                <w:b/>
                <w:sz w:val="20"/>
                <w:szCs w:val="20"/>
                <w:lang w:val="es-CO" w:eastAsia="ar-SA"/>
              </w:rPr>
              <w:t>INGENIERO CIVIL y/o ARQUITECTO</w:t>
            </w:r>
            <w:r w:rsidRPr="001D2671">
              <w:rPr>
                <w:rFonts w:ascii="Arial Narrow" w:eastAsia="Times New Roman" w:hAnsi="Arial Narrow" w:cs="Arial"/>
                <w:sz w:val="20"/>
                <w:szCs w:val="20"/>
                <w:lang w:val="es-CO" w:eastAsia="ar-SA"/>
              </w:rPr>
              <w:t xml:space="preserve"> con matrícula profesional con fecha de expedición mayor a  </w:t>
            </w:r>
            <w:r w:rsidRPr="001D2671">
              <w:rPr>
                <w:rFonts w:ascii="Arial Narrow" w:eastAsia="Times New Roman" w:hAnsi="Arial Narrow" w:cs="Arial"/>
                <w:b/>
                <w:sz w:val="20"/>
                <w:szCs w:val="20"/>
                <w:lang w:val="es-CO" w:eastAsia="ar-SA"/>
              </w:rPr>
              <w:t>CINCO (05)</w:t>
            </w:r>
            <w:r w:rsidRPr="001D2671">
              <w:rPr>
                <w:rFonts w:ascii="Arial Narrow" w:eastAsia="Times New Roman" w:hAnsi="Arial Narrow" w:cs="Arial"/>
                <w:sz w:val="20"/>
                <w:szCs w:val="20"/>
                <w:lang w:val="es-CO" w:eastAsia="ar-SA"/>
              </w:rPr>
              <w:t xml:space="preserve"> años contados a partir de la fecha límite para la presentación de propuestas cada persona jurídica debe contar con un aval independiente que deberá ser profesional </w:t>
            </w:r>
            <w:r w:rsidRPr="001D2671">
              <w:rPr>
                <w:rFonts w:ascii="Arial Narrow" w:eastAsia="Times New Roman" w:hAnsi="Arial Narrow" w:cs="Arial"/>
                <w:b/>
                <w:sz w:val="20"/>
                <w:szCs w:val="20"/>
                <w:lang w:val="es-CO" w:eastAsia="ar-SA"/>
              </w:rPr>
              <w:t xml:space="preserve">INGENIERO CIVIL y/o ARQUITECTO, </w:t>
            </w:r>
            <w:r w:rsidRPr="001D2671">
              <w:rPr>
                <w:rFonts w:ascii="Arial Narrow" w:eastAsia="Times New Roman" w:hAnsi="Arial Narrow" w:cs="Arial"/>
                <w:iCs/>
                <w:sz w:val="20"/>
                <w:szCs w:val="20"/>
                <w:lang w:val="es-MX" w:eastAsia="ar-SA"/>
              </w:rPr>
              <w:t xml:space="preserve">para lo cual deberá adjuntar copia de su matrícula profesional y copia del certificado de vigencia de matrícula profesional expedida por el </w:t>
            </w:r>
            <w:proofErr w:type="spellStart"/>
            <w:r w:rsidRPr="001D2671">
              <w:rPr>
                <w:rFonts w:ascii="Arial Narrow" w:eastAsia="Times New Roman" w:hAnsi="Arial Narrow" w:cs="Arial"/>
                <w:iCs/>
                <w:sz w:val="20"/>
                <w:szCs w:val="20"/>
                <w:lang w:val="es-MX" w:eastAsia="ar-SA"/>
              </w:rPr>
              <w:t>COPNIA</w:t>
            </w:r>
            <w:proofErr w:type="spellEnd"/>
            <w:r w:rsidRPr="001D2671">
              <w:rPr>
                <w:rFonts w:ascii="Arial Narrow" w:eastAsia="Times New Roman" w:hAnsi="Arial Narrow" w:cs="Arial"/>
                <w:iCs/>
                <w:sz w:val="20"/>
                <w:szCs w:val="20"/>
                <w:lang w:val="es-MX" w:eastAsia="ar-SA"/>
              </w:rPr>
              <w:t xml:space="preserve"> o el </w:t>
            </w:r>
            <w:proofErr w:type="spellStart"/>
            <w:r w:rsidRPr="001D2671">
              <w:rPr>
                <w:rFonts w:ascii="Arial Narrow" w:eastAsia="Times New Roman" w:hAnsi="Arial Narrow" w:cs="Arial"/>
                <w:iCs/>
                <w:sz w:val="20"/>
                <w:szCs w:val="20"/>
                <w:lang w:val="es-MX" w:eastAsia="ar-SA"/>
              </w:rPr>
              <w:t>CPNAA</w:t>
            </w:r>
            <w:proofErr w:type="spellEnd"/>
            <w:r w:rsidRPr="001D2671">
              <w:rPr>
                <w:rFonts w:ascii="Arial Narrow" w:eastAsia="Times New Roman" w:hAnsi="Arial Narrow" w:cs="Arial"/>
                <w:iCs/>
                <w:sz w:val="20"/>
                <w:szCs w:val="20"/>
                <w:lang w:val="es-MX" w:eastAsia="ar-SA"/>
              </w:rPr>
              <w:t xml:space="preserve">, el cual se debe encontrar vigente. </w:t>
            </w:r>
            <w:r w:rsidRPr="001D2671">
              <w:rPr>
                <w:rFonts w:ascii="Arial Narrow" w:eastAsia="Times New Roman" w:hAnsi="Arial Narrow" w:cs="Arial"/>
                <w:sz w:val="20"/>
                <w:szCs w:val="20"/>
                <w:lang w:val="es-CO" w:eastAsia="ar-SA"/>
              </w:rPr>
              <w:t>Quien avale deberá firmar la carta de presentación.</w:t>
            </w:r>
          </w:p>
          <w:p w:rsidR="001D2671" w:rsidRPr="001D2671" w:rsidRDefault="001D2671" w:rsidP="001D2671">
            <w:pPr>
              <w:keepNext/>
              <w:suppressAutoHyphens/>
              <w:spacing w:line="276" w:lineRule="auto"/>
              <w:jc w:val="both"/>
              <w:outlineLvl w:val="0"/>
              <w:rPr>
                <w:rFonts w:ascii="Arial Narrow" w:eastAsia="Times New Roman" w:hAnsi="Arial Narrow" w:cs="Arial"/>
                <w:sz w:val="20"/>
                <w:szCs w:val="20"/>
                <w:lang w:val="es-CO" w:eastAsia="ar-SA"/>
              </w:rPr>
            </w:pPr>
          </w:p>
          <w:p w:rsidR="001D2671" w:rsidRPr="001D2671" w:rsidRDefault="001D2671" w:rsidP="001D2671">
            <w:pPr>
              <w:keepNext/>
              <w:numPr>
                <w:ilvl w:val="1"/>
                <w:numId w:val="8"/>
              </w:numPr>
              <w:suppressAutoHyphens/>
              <w:spacing w:line="276" w:lineRule="auto"/>
              <w:jc w:val="both"/>
              <w:outlineLvl w:val="0"/>
              <w:rPr>
                <w:rFonts w:ascii="Arial Narrow" w:eastAsia="Times New Roman" w:hAnsi="Arial Narrow" w:cs="Arial"/>
                <w:b/>
                <w:bCs/>
                <w:sz w:val="20"/>
                <w:szCs w:val="20"/>
                <w:lang w:val="es-CO" w:eastAsia="ar-SA"/>
              </w:rPr>
            </w:pPr>
            <w:r w:rsidRPr="001D2671">
              <w:rPr>
                <w:rFonts w:ascii="Arial Narrow" w:eastAsia="Times New Roman" w:hAnsi="Arial Narrow" w:cs="Arial"/>
                <w:b/>
                <w:bCs/>
                <w:sz w:val="20"/>
                <w:szCs w:val="20"/>
                <w:lang w:val="es-CO" w:eastAsia="ar-SA"/>
              </w:rPr>
              <w:t>CONSORCIOS Y/O UNIONES TEMPORALES:</w:t>
            </w:r>
          </w:p>
          <w:p w:rsidR="001D2671" w:rsidRPr="001D2671" w:rsidRDefault="001D2671" w:rsidP="001D2671">
            <w:pPr>
              <w:suppressAutoHyphens/>
              <w:spacing w:line="276" w:lineRule="auto"/>
              <w:rPr>
                <w:rFonts w:ascii="Arial Narrow" w:eastAsia="Arial Unicode MS" w:hAnsi="Arial Narrow" w:cs="Arial"/>
                <w:sz w:val="20"/>
                <w:szCs w:val="20"/>
                <w:lang w:val="es-CO" w:eastAsia="ar-SA"/>
              </w:rPr>
            </w:pPr>
          </w:p>
          <w:p w:rsidR="001D2671" w:rsidRPr="001D2671" w:rsidRDefault="001D2671" w:rsidP="001D2671">
            <w:pPr>
              <w:numPr>
                <w:ilvl w:val="0"/>
                <w:numId w:val="6"/>
              </w:num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Máximo 3 integrantes.</w:t>
            </w:r>
          </w:p>
          <w:p w:rsidR="001D2671" w:rsidRPr="001D2671" w:rsidRDefault="001D2671" w:rsidP="001D2671">
            <w:pPr>
              <w:numPr>
                <w:ilvl w:val="0"/>
                <w:numId w:val="6"/>
              </w:num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Cada uno de sus integrantes como mínimo debe contar con el 30% de participación.</w:t>
            </w:r>
          </w:p>
          <w:p w:rsidR="001D2671" w:rsidRPr="001D2671" w:rsidRDefault="001D2671" w:rsidP="001D2671">
            <w:pPr>
              <w:numPr>
                <w:ilvl w:val="0"/>
                <w:numId w:val="6"/>
              </w:num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Presentar Documento consorcial y/o unión temporal (ver formatos).</w:t>
            </w:r>
          </w:p>
          <w:p w:rsidR="001D2671" w:rsidRPr="001D2671" w:rsidRDefault="001D2671" w:rsidP="001D2671">
            <w:pPr>
              <w:numPr>
                <w:ilvl w:val="0"/>
                <w:numId w:val="6"/>
              </w:num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 xml:space="preserve">Si uno de sus integrantes o ambos son personas jurídicas en el Objeto social debe contemplar la </w:t>
            </w:r>
            <w:r w:rsidRPr="001D2671">
              <w:rPr>
                <w:rFonts w:ascii="Arial Narrow" w:eastAsia="Times New Roman" w:hAnsi="Arial Narrow" w:cs="Arial"/>
                <w:sz w:val="20"/>
                <w:szCs w:val="20"/>
                <w:lang w:val="es-ES" w:eastAsia="ar-SA"/>
              </w:rPr>
              <w:t xml:space="preserve">Interventoría </w:t>
            </w:r>
            <w:r w:rsidRPr="001D2671">
              <w:rPr>
                <w:rFonts w:ascii="Arial Narrow" w:eastAsia="Times New Roman" w:hAnsi="Arial Narrow" w:cs="Arial"/>
                <w:sz w:val="20"/>
                <w:szCs w:val="20"/>
                <w:lang w:val="es-ES" w:eastAsia="es-CO"/>
              </w:rPr>
              <w:t>de Obras Civiles</w:t>
            </w:r>
          </w:p>
          <w:p w:rsidR="001D2671" w:rsidRPr="001D2671" w:rsidRDefault="001D2671" w:rsidP="001D2671">
            <w:pPr>
              <w:numPr>
                <w:ilvl w:val="0"/>
                <w:numId w:val="6"/>
              </w:num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 xml:space="preserve">Cada uno de los integrantes deberá cumplir con los requisitos y la capacidad jurídica. </w:t>
            </w:r>
          </w:p>
          <w:p w:rsidR="001D2671" w:rsidRPr="001D2671" w:rsidRDefault="001D2671" w:rsidP="001D2671">
            <w:pPr>
              <w:numPr>
                <w:ilvl w:val="0"/>
                <w:numId w:val="6"/>
              </w:num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 xml:space="preserve">Cada uno de los integrantes debe estar inscrito en el </w:t>
            </w:r>
            <w:proofErr w:type="spellStart"/>
            <w:r w:rsidRPr="001D2671">
              <w:rPr>
                <w:rFonts w:ascii="Arial Narrow" w:eastAsia="Times New Roman" w:hAnsi="Arial Narrow" w:cs="Arial"/>
                <w:sz w:val="20"/>
                <w:szCs w:val="20"/>
                <w:lang w:val="es-CO" w:eastAsia="ar-SA"/>
              </w:rPr>
              <w:t>RUP</w:t>
            </w:r>
            <w:proofErr w:type="spellEnd"/>
            <w:r w:rsidRPr="001D2671">
              <w:rPr>
                <w:rFonts w:ascii="Arial Narrow" w:eastAsia="Times New Roman" w:hAnsi="Arial Narrow" w:cs="Arial"/>
                <w:sz w:val="20"/>
                <w:szCs w:val="20"/>
                <w:lang w:val="es-CO" w:eastAsia="ar-SA"/>
              </w:rPr>
              <w:t>.</w:t>
            </w: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p>
          <w:p w:rsidR="001D2671" w:rsidRPr="001D2671" w:rsidRDefault="001D2671" w:rsidP="001D2671">
            <w:pPr>
              <w:numPr>
                <w:ilvl w:val="1"/>
                <w:numId w:val="9"/>
              </w:numPr>
              <w:suppressAutoHyphens/>
              <w:spacing w:line="276" w:lineRule="auto"/>
              <w:jc w:val="both"/>
              <w:rPr>
                <w:rFonts w:ascii="Arial Narrow" w:eastAsia="Times New Roman" w:hAnsi="Arial Narrow" w:cs="Arial"/>
                <w:b/>
                <w:sz w:val="20"/>
                <w:szCs w:val="20"/>
                <w:lang w:val="es-CO" w:eastAsia="ar-SA"/>
              </w:rPr>
            </w:pPr>
            <w:r w:rsidRPr="001D2671">
              <w:rPr>
                <w:rFonts w:ascii="Arial Narrow" w:eastAsia="Times New Roman" w:hAnsi="Arial Narrow" w:cs="Arial"/>
                <w:b/>
                <w:sz w:val="20"/>
                <w:szCs w:val="20"/>
                <w:lang w:val="es-CO" w:eastAsia="ar-SA"/>
              </w:rPr>
              <w:t>CLASIFICACIÓN:</w:t>
            </w:r>
          </w:p>
          <w:p w:rsidR="001D2671" w:rsidRPr="001D2671" w:rsidRDefault="001D2671" w:rsidP="001D2671">
            <w:pPr>
              <w:suppressAutoHyphens/>
              <w:spacing w:line="276" w:lineRule="auto"/>
              <w:jc w:val="both"/>
              <w:rPr>
                <w:rFonts w:ascii="Arial Narrow" w:eastAsia="Times New Roman" w:hAnsi="Arial Narrow" w:cs="Arial"/>
                <w:b/>
                <w:sz w:val="20"/>
                <w:szCs w:val="20"/>
                <w:lang w:val="es-CO"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lastRenderedPageBreak/>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1D2671">
              <w:rPr>
                <w:rFonts w:ascii="Arial Narrow" w:eastAsia="Times New Roman" w:hAnsi="Arial Narrow" w:cs="Arial"/>
                <w:sz w:val="20"/>
                <w:szCs w:val="20"/>
                <w:lang w:val="es-CO" w:eastAsia="ar-SA"/>
              </w:rPr>
              <w:t>RUP</w:t>
            </w:r>
            <w:proofErr w:type="spellEnd"/>
            <w:r w:rsidRPr="001D2671">
              <w:rPr>
                <w:rFonts w:ascii="Arial Narrow" w:eastAsia="Times New Roman" w:hAnsi="Arial Narrow" w:cs="Arial"/>
                <w:sz w:val="20"/>
                <w:szCs w:val="20"/>
                <w:lang w:val="es-CO" w:eastAsia="ar-SA"/>
              </w:rPr>
              <w:t xml:space="preserve">, salvo las excepciones previstas de forma taxativa en la ley. </w:t>
            </w: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El oferente deberá anexar a su propuesta el documento correspondiente expedido por la Cámara de Comercio de su jurisdicción, con fecha de expedición no mayor a noventa (90) días calendario de anterioridad respecto de la fecha límite de recepción de ofertas, PERO DEBE ESTAR RENOVADO PARA EL AÑO 2019,  en el cual conste su inscripción y clasificación de acuerdo al Decreto 1082 de 2015 y según el clasificador de bienes y servicios de Colombia Compra Eficiente en uno o varios de los siguientes códigos así:</w:t>
            </w:r>
          </w:p>
          <w:p w:rsidR="001D2671" w:rsidRPr="001D2671" w:rsidRDefault="001D2671" w:rsidP="001D2671">
            <w:pPr>
              <w:suppressAutoHyphens/>
              <w:spacing w:line="276" w:lineRule="auto"/>
              <w:jc w:val="both"/>
              <w:rPr>
                <w:rFonts w:ascii="Arial Narrow" w:eastAsia="Times New Roman" w:hAnsi="Arial Narrow" w:cs="Arial"/>
                <w:sz w:val="20"/>
                <w:szCs w:val="20"/>
                <w:lang w:val="es-CO" w:eastAsia="ar-SA"/>
              </w:rPr>
            </w:pPr>
          </w:p>
          <w:p w:rsidR="001D2671" w:rsidRPr="001D2671" w:rsidRDefault="001D2671" w:rsidP="001D2671">
            <w:pPr>
              <w:numPr>
                <w:ilvl w:val="0"/>
                <w:numId w:val="7"/>
              </w:numPr>
              <w:tabs>
                <w:tab w:val="left" w:pos="284"/>
              </w:tabs>
              <w:suppressAutoHyphens/>
              <w:spacing w:line="276" w:lineRule="auto"/>
              <w:jc w:val="both"/>
              <w:rPr>
                <w:rFonts w:ascii="Arial Narrow" w:eastAsia="Batang" w:hAnsi="Arial Narrow" w:cs="Arial"/>
                <w:b/>
                <w:sz w:val="20"/>
                <w:szCs w:val="20"/>
                <w:lang w:val="es-CO" w:eastAsia="ar-SA"/>
              </w:rPr>
            </w:pPr>
            <w:r w:rsidRPr="001D2671">
              <w:rPr>
                <w:rFonts w:ascii="Arial Narrow" w:eastAsia="Batang" w:hAnsi="Arial Narrow" w:cs="Arial"/>
                <w:b/>
                <w:sz w:val="20"/>
                <w:szCs w:val="20"/>
                <w:lang w:val="es-CO" w:eastAsia="ar-SA"/>
              </w:rPr>
              <w:t xml:space="preserve">Código </w:t>
            </w:r>
            <w:proofErr w:type="spellStart"/>
            <w:r w:rsidRPr="001D2671">
              <w:rPr>
                <w:rFonts w:ascii="Arial Narrow" w:eastAsia="Batang" w:hAnsi="Arial Narrow" w:cs="Arial"/>
                <w:b/>
                <w:sz w:val="20"/>
                <w:szCs w:val="20"/>
                <w:lang w:val="es-CO" w:eastAsia="ar-SA"/>
              </w:rPr>
              <w:t>UNSPSC</w:t>
            </w:r>
            <w:proofErr w:type="spellEnd"/>
            <w:r w:rsidRPr="001D2671">
              <w:rPr>
                <w:rFonts w:ascii="Arial Narrow" w:eastAsia="Batang" w:hAnsi="Arial Narrow" w:cs="Arial"/>
                <w:b/>
                <w:sz w:val="20"/>
                <w:szCs w:val="20"/>
                <w:lang w:val="es-CO" w:eastAsia="ar-SA"/>
              </w:rPr>
              <w:t xml:space="preserve"> 81101505. Ingeniería – Estructural </w:t>
            </w:r>
          </w:p>
          <w:p w:rsidR="001D2671" w:rsidRPr="001D2671" w:rsidRDefault="001D2671" w:rsidP="001D2671">
            <w:pPr>
              <w:numPr>
                <w:ilvl w:val="0"/>
                <w:numId w:val="7"/>
              </w:numPr>
              <w:tabs>
                <w:tab w:val="left" w:pos="284"/>
              </w:tabs>
              <w:suppressAutoHyphens/>
              <w:spacing w:line="276" w:lineRule="auto"/>
              <w:jc w:val="both"/>
              <w:rPr>
                <w:rFonts w:ascii="Arial Narrow" w:eastAsia="Batang" w:hAnsi="Arial Narrow" w:cs="Arial"/>
                <w:b/>
                <w:sz w:val="20"/>
                <w:szCs w:val="20"/>
                <w:lang w:val="es-CO" w:eastAsia="ar-SA"/>
              </w:rPr>
            </w:pPr>
            <w:r w:rsidRPr="001D2671">
              <w:rPr>
                <w:rFonts w:ascii="Arial Narrow" w:eastAsia="Batang" w:hAnsi="Arial Narrow" w:cs="Arial"/>
                <w:b/>
                <w:sz w:val="20"/>
                <w:szCs w:val="20"/>
                <w:lang w:val="es-CO" w:eastAsia="ar-SA"/>
              </w:rPr>
              <w:t>VÁLIDO TAMBIÉN HASTA EL TERCER NIVEL</w:t>
            </w:r>
            <w:r w:rsidRPr="001D2671">
              <w:rPr>
                <w:rFonts w:ascii="Arial Narrow" w:eastAsia="Batang" w:hAnsi="Arial Narrow" w:cs="Arial"/>
                <w:sz w:val="20"/>
                <w:szCs w:val="20"/>
                <w:lang w:val="es-CO" w:eastAsia="ar-SA"/>
              </w:rPr>
              <w:t>.</w:t>
            </w:r>
          </w:p>
          <w:p w:rsidR="001D2671" w:rsidRPr="001D2671" w:rsidRDefault="001D2671" w:rsidP="001D2671">
            <w:pPr>
              <w:suppressAutoHyphens/>
              <w:rPr>
                <w:rFonts w:ascii="Times New Roman" w:eastAsia="Times New Roman" w:hAnsi="Times New Roman" w:cs="Times New Roman"/>
                <w:lang w:val="es-CO" w:eastAsia="ar-SA"/>
              </w:rPr>
            </w:pPr>
          </w:p>
          <w:p w:rsidR="001D2671" w:rsidRPr="001D2671" w:rsidRDefault="001D2671" w:rsidP="001D2671">
            <w:pPr>
              <w:numPr>
                <w:ilvl w:val="0"/>
                <w:numId w:val="8"/>
              </w:numPr>
              <w:tabs>
                <w:tab w:val="left" w:pos="284"/>
              </w:tabs>
              <w:suppressAutoHyphens/>
              <w:autoSpaceDE w:val="0"/>
              <w:spacing w:line="276" w:lineRule="auto"/>
              <w:jc w:val="both"/>
              <w:rPr>
                <w:rFonts w:ascii="Arial Narrow" w:eastAsia="Times New Roman" w:hAnsi="Arial Narrow" w:cs="Arial"/>
                <w:sz w:val="22"/>
                <w:szCs w:val="22"/>
                <w:lang w:val="es-ES" w:eastAsia="ar-SA"/>
              </w:rPr>
            </w:pPr>
            <w:r w:rsidRPr="001D2671">
              <w:rPr>
                <w:rFonts w:ascii="Arial Narrow" w:eastAsia="Times New Roman" w:hAnsi="Arial Narrow" w:cs="Arial"/>
                <w:b/>
                <w:sz w:val="22"/>
                <w:szCs w:val="22"/>
                <w:lang w:val="es-ES" w:eastAsia="ar-SA"/>
              </w:rPr>
              <w:t>REQUISITOS HABILITANTES- CAPACIDAD FINANCIERA Y ORGANIZACIONAL</w:t>
            </w:r>
          </w:p>
          <w:p w:rsidR="001D2671" w:rsidRPr="001D2671" w:rsidRDefault="001D2671" w:rsidP="001D2671">
            <w:pPr>
              <w:autoSpaceDE w:val="0"/>
              <w:spacing w:line="276" w:lineRule="auto"/>
              <w:jc w:val="both"/>
              <w:rPr>
                <w:rFonts w:ascii="Arial Narrow" w:eastAsia="Times New Roman" w:hAnsi="Arial Narrow" w:cs="Arial"/>
                <w:sz w:val="20"/>
                <w:szCs w:val="20"/>
                <w:lang w:val="es-CO" w:eastAsia="ar-SA"/>
              </w:rPr>
            </w:pPr>
            <w:r w:rsidRPr="001D2671">
              <w:rPr>
                <w:rFonts w:ascii="Arial Narrow" w:eastAsia="Times New Roman" w:hAnsi="Arial Narrow" w:cs="Arial"/>
                <w:sz w:val="20"/>
                <w:szCs w:val="20"/>
                <w:lang w:val="es-CO" w:eastAsia="ar-SA"/>
              </w:rPr>
              <w:t xml:space="preserve">Contar con un patrimonio mayor al 20% del presupuesto oficial, para lo cual se </w:t>
            </w:r>
            <w:r w:rsidRPr="001D2671">
              <w:rPr>
                <w:rFonts w:ascii="Arial Narrow" w:eastAsia="Times New Roman" w:hAnsi="Arial Narrow" w:cs="Arial"/>
                <w:b/>
                <w:i/>
                <w:sz w:val="20"/>
                <w:szCs w:val="20"/>
                <w:u w:val="single"/>
                <w:lang w:val="es-CO" w:eastAsia="ar-SA"/>
              </w:rPr>
              <w:t xml:space="preserve">tomará la información suministrada en el </w:t>
            </w:r>
            <w:proofErr w:type="spellStart"/>
            <w:r w:rsidRPr="001D2671">
              <w:rPr>
                <w:rFonts w:ascii="Arial Narrow" w:eastAsia="Times New Roman" w:hAnsi="Arial Narrow" w:cs="Arial"/>
                <w:b/>
                <w:i/>
                <w:sz w:val="20"/>
                <w:szCs w:val="20"/>
                <w:u w:val="single"/>
                <w:lang w:val="es-CO" w:eastAsia="ar-SA"/>
              </w:rPr>
              <w:t>RUP</w:t>
            </w:r>
            <w:proofErr w:type="spellEnd"/>
            <w:r w:rsidRPr="001D2671">
              <w:rPr>
                <w:rFonts w:ascii="Arial Narrow" w:eastAsia="Times New Roman" w:hAnsi="Arial Narrow" w:cs="Arial"/>
                <w:b/>
                <w:i/>
                <w:sz w:val="20"/>
                <w:szCs w:val="20"/>
                <w:u w:val="single"/>
                <w:lang w:val="es-CO" w:eastAsia="ar-SA"/>
              </w:rPr>
              <w:t xml:space="preserve">, la cual debe corresponder a la del año 2018.  El </w:t>
            </w:r>
            <w:proofErr w:type="spellStart"/>
            <w:r w:rsidRPr="001D2671">
              <w:rPr>
                <w:rFonts w:ascii="Arial Narrow" w:eastAsia="Times New Roman" w:hAnsi="Arial Narrow" w:cs="Arial"/>
                <w:b/>
                <w:i/>
                <w:sz w:val="20"/>
                <w:szCs w:val="20"/>
                <w:u w:val="single"/>
                <w:lang w:val="es-CO" w:eastAsia="ar-SA"/>
              </w:rPr>
              <w:t>RUP</w:t>
            </w:r>
            <w:proofErr w:type="spellEnd"/>
            <w:r w:rsidRPr="001D2671">
              <w:rPr>
                <w:rFonts w:ascii="Arial Narrow" w:eastAsia="Times New Roman" w:hAnsi="Arial Narrow" w:cs="Arial"/>
                <w:b/>
                <w:i/>
                <w:sz w:val="20"/>
                <w:szCs w:val="20"/>
                <w:u w:val="single"/>
                <w:lang w:val="es-CO" w:eastAsia="ar-SA"/>
              </w:rPr>
              <w:t xml:space="preserve"> debe estar actualizado, renovado y en FIRME para la vigencia 2019</w:t>
            </w:r>
            <w:r w:rsidRPr="001D2671">
              <w:rPr>
                <w:rFonts w:ascii="Arial Narrow" w:eastAsia="Times New Roman" w:hAnsi="Arial Narrow" w:cs="Arial"/>
                <w:sz w:val="20"/>
                <w:szCs w:val="20"/>
                <w:lang w:val="es-CO" w:eastAsia="ar-SA"/>
              </w:rPr>
              <w:t>.</w:t>
            </w:r>
          </w:p>
          <w:p w:rsidR="001D2671" w:rsidRPr="001D2671" w:rsidRDefault="001D2671" w:rsidP="001D2671">
            <w:pPr>
              <w:autoSpaceDE w:val="0"/>
              <w:spacing w:line="276" w:lineRule="auto"/>
              <w:jc w:val="both"/>
              <w:rPr>
                <w:rFonts w:ascii="Arial Narrow" w:eastAsia="Times New Roman" w:hAnsi="Arial Narrow" w:cs="Arial"/>
                <w:sz w:val="20"/>
                <w:szCs w:val="20"/>
                <w:lang w:val="es-CO" w:eastAsia="ar-SA"/>
              </w:rPr>
            </w:pPr>
          </w:p>
          <w:p w:rsidR="001D2671" w:rsidRPr="001D2671" w:rsidRDefault="001D2671" w:rsidP="001D2671">
            <w:pPr>
              <w:suppressAutoHyphens/>
              <w:autoSpaceDE w:val="0"/>
              <w:spacing w:line="276" w:lineRule="auto"/>
              <w:jc w:val="both"/>
              <w:rPr>
                <w:rFonts w:ascii="Arial Narrow" w:eastAsia="MS Mincho" w:hAnsi="Arial Narrow" w:cs="Arial"/>
                <w:sz w:val="20"/>
                <w:szCs w:val="20"/>
                <w:lang w:val="es-ES"/>
              </w:rPr>
            </w:pPr>
            <w:r w:rsidRPr="001D2671">
              <w:rPr>
                <w:rFonts w:ascii="Arial Narrow" w:eastAsia="MS Mincho" w:hAnsi="Arial Narrow" w:cs="Arial"/>
                <w:sz w:val="20"/>
                <w:szCs w:val="20"/>
                <w:lang w:val="es-ES"/>
              </w:rPr>
              <w:t xml:space="preserve">En cuanto a los indicadores financieros establecidos en el artículo 2.2.1.1.1.5.3. Del Decreto 1082 de 2015 y teniendo en cuenta las empresas que registra la Superintendencia de Sociedades para el sector de la consultoría y aplicables al proceso que se pretende adelantar, se promedian dichos resultados así: </w:t>
            </w:r>
          </w:p>
          <w:p w:rsidR="001D2671" w:rsidRPr="001D2671" w:rsidRDefault="001D2671" w:rsidP="001D2671">
            <w:pPr>
              <w:suppressAutoHyphens/>
              <w:autoSpaceDE w:val="0"/>
              <w:spacing w:line="276" w:lineRule="auto"/>
              <w:jc w:val="both"/>
              <w:rPr>
                <w:rFonts w:ascii="Arial Narrow" w:eastAsia="MS Mincho" w:hAnsi="Arial Narrow" w:cs="Arial"/>
                <w:sz w:val="20"/>
                <w:szCs w:val="20"/>
                <w:lang w:val="es-ES"/>
              </w:rPr>
            </w:pPr>
          </w:p>
          <w:p w:rsidR="001D2671" w:rsidRPr="001D2671" w:rsidRDefault="001D2671" w:rsidP="001D2671">
            <w:pPr>
              <w:numPr>
                <w:ilvl w:val="0"/>
                <w:numId w:val="10"/>
              </w:numPr>
              <w:suppressAutoHyphens/>
              <w:spacing w:after="200" w:line="276" w:lineRule="auto"/>
              <w:contextualSpacing/>
              <w:jc w:val="both"/>
              <w:rPr>
                <w:rFonts w:ascii="Arial Narrow" w:eastAsia="Times New Roman" w:hAnsi="Arial Narrow" w:cs="Arial"/>
                <w:b/>
                <w:sz w:val="20"/>
                <w:szCs w:val="20"/>
                <w:lang w:val="es-ES" w:eastAsia="ar-SA"/>
              </w:rPr>
            </w:pPr>
            <w:r w:rsidRPr="001D2671">
              <w:rPr>
                <w:rFonts w:ascii="Arial Narrow" w:eastAsia="Times New Roman" w:hAnsi="Arial Narrow" w:cs="Arial"/>
                <w:b/>
                <w:sz w:val="20"/>
                <w:szCs w:val="20"/>
                <w:lang w:val="es-ES" w:eastAsia="ar-SA"/>
              </w:rPr>
              <w:t xml:space="preserve">Índice de liquidez: mayor o igual al </w:t>
            </w:r>
            <w:bookmarkStart w:id="0" w:name="I_LIQUIDEZ"/>
            <w:r w:rsidRPr="001D2671">
              <w:rPr>
                <w:rFonts w:ascii="Arial Narrow" w:eastAsia="Times New Roman" w:hAnsi="Arial Narrow" w:cs="Tahoma"/>
                <w:b/>
                <w:sz w:val="20"/>
                <w:szCs w:val="20"/>
                <w:lang w:val="es-ES" w:eastAsia="ar-SA"/>
              </w:rPr>
              <w:t>2.0%</w:t>
            </w:r>
            <w:bookmarkEnd w:id="0"/>
            <w:r w:rsidRPr="001D2671">
              <w:rPr>
                <w:rFonts w:ascii="Arial Narrow" w:eastAsia="Times New Roman" w:hAnsi="Arial Narrow" w:cs="Arial"/>
                <w:b/>
                <w:sz w:val="20"/>
                <w:szCs w:val="20"/>
                <w:lang w:val="es-ES" w:eastAsia="ar-SA"/>
              </w:rPr>
              <w:t>.</w:t>
            </w:r>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r w:rsidRPr="001D2671">
              <w:rPr>
                <w:rFonts w:ascii="Arial Narrow" w:eastAsia="Times New Roman" w:hAnsi="Arial Narrow" w:cs="Arial"/>
                <w:sz w:val="20"/>
                <w:szCs w:val="20"/>
                <w:lang w:val="es-ES" w:eastAsia="ar-SA"/>
              </w:rPr>
              <w:t xml:space="preserve"> El indicador de liquidez es utilizado para determinar la capacidad que tiene una persona natural o jurídica para enfrentar las obligaciones contraídas a corto plazo. </w:t>
            </w:r>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p>
          <w:p w:rsidR="001D2671" w:rsidRPr="001D2671" w:rsidRDefault="001D2671" w:rsidP="001D2671">
            <w:pPr>
              <w:numPr>
                <w:ilvl w:val="0"/>
                <w:numId w:val="10"/>
              </w:numPr>
              <w:suppressAutoHyphens/>
              <w:spacing w:line="276" w:lineRule="auto"/>
              <w:contextualSpacing/>
              <w:jc w:val="both"/>
              <w:rPr>
                <w:rFonts w:ascii="Arial Narrow" w:eastAsia="Times New Roman" w:hAnsi="Arial Narrow" w:cs="Arial"/>
                <w:sz w:val="20"/>
                <w:szCs w:val="20"/>
                <w:lang w:val="es-ES" w:eastAsia="ar-SA"/>
              </w:rPr>
            </w:pPr>
            <w:r w:rsidRPr="001D2671">
              <w:rPr>
                <w:rFonts w:ascii="Arial Narrow" w:eastAsia="Times New Roman" w:hAnsi="Arial Narrow" w:cs="Arial"/>
                <w:b/>
                <w:sz w:val="20"/>
                <w:szCs w:val="20"/>
                <w:lang w:val="es-ES" w:eastAsia="ar-SA"/>
              </w:rPr>
              <w:t>Nivel de endeudamiento: menor o igual al</w:t>
            </w:r>
            <w:bookmarkStart w:id="1" w:name="N_ENDEUDAMIENTO"/>
            <w:r w:rsidRPr="001D2671">
              <w:rPr>
                <w:rFonts w:ascii="Arial Narrow" w:eastAsia="Times New Roman" w:hAnsi="Arial Narrow" w:cs="Arial"/>
                <w:b/>
                <w:sz w:val="20"/>
                <w:szCs w:val="20"/>
                <w:lang w:val="es-ES" w:eastAsia="ar-SA"/>
              </w:rPr>
              <w:t xml:space="preserve"> </w:t>
            </w:r>
            <w:r w:rsidRPr="001D2671">
              <w:rPr>
                <w:rFonts w:ascii="Arial Narrow" w:eastAsia="Times New Roman" w:hAnsi="Arial Narrow" w:cs="Tahoma"/>
                <w:b/>
                <w:sz w:val="20"/>
                <w:szCs w:val="20"/>
                <w:lang w:val="es-ES" w:eastAsia="ar-SA"/>
              </w:rPr>
              <w:t>55%</w:t>
            </w:r>
            <w:bookmarkEnd w:id="1"/>
          </w:p>
          <w:p w:rsidR="001D2671" w:rsidRPr="001D2671" w:rsidRDefault="001D2671" w:rsidP="001D2671">
            <w:pPr>
              <w:suppressAutoHyphens/>
              <w:spacing w:line="276" w:lineRule="auto"/>
              <w:ind w:left="360"/>
              <w:jc w:val="both"/>
              <w:rPr>
                <w:rFonts w:ascii="Arial Narrow" w:eastAsia="Times New Roman" w:hAnsi="Arial Narrow" w:cs="Arial"/>
                <w:sz w:val="20"/>
                <w:szCs w:val="20"/>
                <w:lang w:val="es-ES"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r w:rsidRPr="001D2671">
              <w:rPr>
                <w:rFonts w:ascii="Arial Narrow" w:eastAsia="Times New Roman" w:hAnsi="Arial Narrow" w:cs="Arial"/>
                <w:sz w:val="20"/>
                <w:szCs w:val="20"/>
                <w:lang w:val="es-ES" w:eastAsia="ar-SA"/>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p>
          <w:p w:rsidR="001D2671" w:rsidRPr="001D2671" w:rsidRDefault="001D2671" w:rsidP="001D2671">
            <w:pPr>
              <w:numPr>
                <w:ilvl w:val="0"/>
                <w:numId w:val="10"/>
              </w:numPr>
              <w:suppressAutoHyphens/>
              <w:spacing w:line="276" w:lineRule="auto"/>
              <w:contextualSpacing/>
              <w:jc w:val="both"/>
              <w:rPr>
                <w:rFonts w:ascii="Arial Narrow" w:eastAsia="Times New Roman" w:hAnsi="Arial Narrow" w:cs="Arial"/>
                <w:sz w:val="20"/>
                <w:szCs w:val="20"/>
                <w:lang w:val="es-ES" w:eastAsia="ar-SA"/>
              </w:rPr>
            </w:pPr>
            <w:r w:rsidRPr="001D2671">
              <w:rPr>
                <w:rFonts w:ascii="Arial Narrow" w:eastAsia="Times New Roman" w:hAnsi="Arial Narrow" w:cs="Arial"/>
                <w:b/>
                <w:sz w:val="20"/>
                <w:szCs w:val="20"/>
                <w:lang w:val="es-ES" w:eastAsia="ar-SA"/>
              </w:rPr>
              <w:t>Razón de cobertura de Intereses: mayor o igual al</w:t>
            </w:r>
            <w:bookmarkStart w:id="2" w:name="R_COB_INTERESES"/>
            <w:r w:rsidRPr="001D2671">
              <w:rPr>
                <w:rFonts w:ascii="Arial Narrow" w:eastAsia="Times New Roman" w:hAnsi="Arial Narrow" w:cs="Arial"/>
                <w:b/>
                <w:sz w:val="20"/>
                <w:szCs w:val="20"/>
                <w:lang w:val="es-ES" w:eastAsia="ar-SA"/>
              </w:rPr>
              <w:t xml:space="preserve"> </w:t>
            </w:r>
            <w:r w:rsidRPr="001D2671">
              <w:rPr>
                <w:rFonts w:ascii="Arial Narrow" w:eastAsia="Times New Roman" w:hAnsi="Arial Narrow" w:cs="Tahoma"/>
                <w:b/>
                <w:sz w:val="20"/>
                <w:szCs w:val="20"/>
                <w:lang w:val="es-ES" w:eastAsia="ar-SA"/>
              </w:rPr>
              <w:t>1%</w:t>
            </w:r>
            <w:bookmarkEnd w:id="2"/>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r w:rsidRPr="001D2671">
              <w:rPr>
                <w:rFonts w:ascii="Arial Narrow" w:eastAsia="Times New Roman" w:hAnsi="Arial Narrow" w:cs="Arial"/>
                <w:sz w:val="20"/>
                <w:szCs w:val="20"/>
                <w:lang w:val="es-ES" w:eastAsia="ar-SA"/>
              </w:rPr>
              <w:t>El indicador de razón de cobertura de Intereses refleja la capacidad del proponente de cumplir con sus obligaciones financieras. A mayor cobertura de intereses, menor es la probabilidad de que el proponente incumpla sus obligaciones financieras.</w:t>
            </w:r>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r w:rsidRPr="001D2671">
              <w:rPr>
                <w:rFonts w:ascii="Arial Narrow" w:eastAsia="Times New Roman" w:hAnsi="Arial Narrow" w:cs="Arial"/>
                <w:sz w:val="20"/>
                <w:szCs w:val="20"/>
                <w:lang w:val="es-ES" w:eastAsia="ar-SA"/>
              </w:rPr>
              <w:t xml:space="preserve">Si el oferente </w:t>
            </w:r>
            <w:r w:rsidRPr="001D2671">
              <w:rPr>
                <w:rFonts w:ascii="Arial Narrow" w:eastAsia="Times New Roman" w:hAnsi="Arial Narrow" w:cs="Arial"/>
                <w:b/>
                <w:sz w:val="20"/>
                <w:szCs w:val="20"/>
                <w:lang w:val="es-ES" w:eastAsia="ar-SA"/>
              </w:rPr>
              <w:t>NO</w:t>
            </w:r>
            <w:r w:rsidRPr="001D2671">
              <w:rPr>
                <w:rFonts w:ascii="Arial Narrow" w:eastAsia="Times New Roman" w:hAnsi="Arial Narrow" w:cs="Arial"/>
                <w:sz w:val="20"/>
                <w:szCs w:val="20"/>
                <w:lang w:val="es-ES" w:eastAsia="ar-SA"/>
              </w:rPr>
              <w:t xml:space="preserve"> reporta gastos de intereses en los Estados Financieros, el oferente cumple con el requisito.</w:t>
            </w:r>
          </w:p>
          <w:p w:rsidR="001D2671" w:rsidRPr="001D2671" w:rsidRDefault="001D2671" w:rsidP="001D2671">
            <w:pPr>
              <w:suppressAutoHyphens/>
              <w:spacing w:line="276" w:lineRule="auto"/>
              <w:jc w:val="both"/>
              <w:rPr>
                <w:rFonts w:ascii="Arial Narrow" w:eastAsia="Times New Roman" w:hAnsi="Arial Narrow" w:cs="Arial"/>
                <w:b/>
                <w:sz w:val="20"/>
                <w:szCs w:val="20"/>
                <w:lang w:val="es-ES" w:eastAsia="ar-SA"/>
              </w:rPr>
            </w:pPr>
          </w:p>
          <w:p w:rsidR="001D2671" w:rsidRPr="001D2671" w:rsidRDefault="001D2671" w:rsidP="001D2671">
            <w:pPr>
              <w:numPr>
                <w:ilvl w:val="0"/>
                <w:numId w:val="10"/>
              </w:numPr>
              <w:suppressAutoHyphens/>
              <w:spacing w:line="276" w:lineRule="auto"/>
              <w:contextualSpacing/>
              <w:jc w:val="both"/>
              <w:rPr>
                <w:rFonts w:ascii="Arial Narrow" w:eastAsia="Times New Roman" w:hAnsi="Arial Narrow" w:cs="Times New Roman"/>
                <w:b/>
                <w:sz w:val="20"/>
                <w:szCs w:val="20"/>
                <w:lang w:val="es-ES" w:eastAsia="ar-SA"/>
              </w:rPr>
            </w:pPr>
            <w:r w:rsidRPr="001D2671">
              <w:rPr>
                <w:rFonts w:ascii="Arial Narrow" w:eastAsia="Times New Roman" w:hAnsi="Arial Narrow" w:cs="Arial"/>
                <w:b/>
                <w:sz w:val="20"/>
                <w:szCs w:val="20"/>
                <w:lang w:val="es-ES" w:eastAsia="ar-SA"/>
              </w:rPr>
              <w:t>Rentabilidad del Patrimonio: mayor o igual al</w:t>
            </w:r>
            <w:bookmarkStart w:id="3" w:name="RENT_PATRIMONIO"/>
            <w:r w:rsidRPr="001D2671">
              <w:rPr>
                <w:rFonts w:ascii="Arial Narrow" w:eastAsia="Times New Roman" w:hAnsi="Arial Narrow" w:cs="Arial"/>
                <w:b/>
                <w:sz w:val="20"/>
                <w:szCs w:val="20"/>
                <w:lang w:val="es-ES" w:eastAsia="ar-SA"/>
              </w:rPr>
              <w:t xml:space="preserve"> </w:t>
            </w:r>
            <w:r w:rsidRPr="001D2671">
              <w:rPr>
                <w:rFonts w:ascii="Arial Narrow" w:eastAsia="Times New Roman" w:hAnsi="Arial Narrow" w:cs="Tahoma"/>
                <w:b/>
                <w:sz w:val="20"/>
                <w:szCs w:val="20"/>
                <w:lang w:val="es-ES" w:eastAsia="ar-SA"/>
              </w:rPr>
              <w:t>6%</w:t>
            </w:r>
            <w:bookmarkEnd w:id="3"/>
          </w:p>
          <w:p w:rsidR="001D2671" w:rsidRPr="001D2671" w:rsidRDefault="001D2671" w:rsidP="001D2671">
            <w:pPr>
              <w:suppressAutoHyphens/>
              <w:spacing w:line="276" w:lineRule="auto"/>
              <w:jc w:val="both"/>
              <w:rPr>
                <w:rFonts w:ascii="Arial Narrow" w:eastAsia="Times New Roman" w:hAnsi="Arial Narrow" w:cs="Arial"/>
                <w:b/>
                <w:sz w:val="20"/>
                <w:szCs w:val="20"/>
                <w:lang w:val="es-ES" w:eastAsia="ar-SA"/>
              </w:rPr>
            </w:pPr>
          </w:p>
          <w:p w:rsidR="001D2671" w:rsidRPr="001D2671" w:rsidRDefault="001D2671" w:rsidP="001D2671">
            <w:pPr>
              <w:suppressAutoHyphens/>
              <w:spacing w:line="276" w:lineRule="auto"/>
              <w:jc w:val="both"/>
              <w:rPr>
                <w:rFonts w:ascii="Arial Narrow" w:eastAsia="Times New Roman" w:hAnsi="Arial Narrow" w:cs="Times New Roman"/>
                <w:sz w:val="20"/>
                <w:szCs w:val="20"/>
                <w:lang w:val="es-ES" w:eastAsia="ar-SA"/>
              </w:rPr>
            </w:pPr>
            <w:r w:rsidRPr="001D2671">
              <w:rPr>
                <w:rFonts w:ascii="Arial Narrow" w:eastAsia="Times New Roman" w:hAnsi="Arial Narrow" w:cs="Arial"/>
                <w:b/>
                <w:sz w:val="20"/>
                <w:szCs w:val="20"/>
                <w:lang w:val="es-ES" w:eastAsia="ar-SA"/>
              </w:rPr>
              <w:t>La Rentabilidad del Patrimonio</w:t>
            </w:r>
            <w:r w:rsidRPr="001D2671">
              <w:rPr>
                <w:rFonts w:ascii="Arial Narrow" w:eastAsia="Times New Roman" w:hAnsi="Arial Narrow" w:cs="Arial"/>
                <w:sz w:val="20"/>
                <w:szCs w:val="20"/>
                <w:lang w:val="es-ES" w:eastAsia="ar-SA"/>
              </w:rPr>
              <w:t xml:space="preserve">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r w:rsidRPr="001D2671">
              <w:rPr>
                <w:rFonts w:ascii="Arial Narrow" w:eastAsia="Times New Roman" w:hAnsi="Arial Narrow" w:cs="Times New Roman"/>
                <w:sz w:val="20"/>
                <w:szCs w:val="20"/>
                <w:lang w:val="es-ES" w:eastAsia="ar-SA"/>
              </w:rPr>
              <w:t>.</w:t>
            </w:r>
          </w:p>
          <w:p w:rsidR="001D2671" w:rsidRPr="001D2671" w:rsidRDefault="001D2671" w:rsidP="001D2671">
            <w:pPr>
              <w:suppressAutoHyphens/>
              <w:spacing w:line="276" w:lineRule="auto"/>
              <w:jc w:val="both"/>
              <w:rPr>
                <w:rFonts w:ascii="Arial Narrow" w:eastAsia="Times New Roman" w:hAnsi="Arial Narrow" w:cs="Times New Roman"/>
                <w:sz w:val="20"/>
                <w:szCs w:val="20"/>
                <w:lang w:val="es-ES" w:eastAsia="ar-SA"/>
              </w:rPr>
            </w:pPr>
          </w:p>
          <w:p w:rsidR="001D2671" w:rsidRPr="001D2671" w:rsidRDefault="001D2671" w:rsidP="001D2671">
            <w:pPr>
              <w:numPr>
                <w:ilvl w:val="0"/>
                <w:numId w:val="10"/>
              </w:numPr>
              <w:suppressAutoHyphens/>
              <w:spacing w:line="276" w:lineRule="auto"/>
              <w:contextualSpacing/>
              <w:jc w:val="both"/>
              <w:rPr>
                <w:rFonts w:ascii="Arial Narrow" w:eastAsia="Times New Roman" w:hAnsi="Arial Narrow" w:cs="Arial"/>
                <w:b/>
                <w:sz w:val="20"/>
                <w:szCs w:val="20"/>
                <w:lang w:val="es-ES" w:eastAsia="ar-SA"/>
              </w:rPr>
            </w:pPr>
            <w:r w:rsidRPr="001D2671">
              <w:rPr>
                <w:rFonts w:ascii="Arial Narrow" w:eastAsia="Times New Roman" w:hAnsi="Arial Narrow" w:cs="Arial"/>
                <w:b/>
                <w:sz w:val="20"/>
                <w:szCs w:val="20"/>
                <w:lang w:val="es-ES" w:eastAsia="ar-SA"/>
              </w:rPr>
              <w:t>Rentabilidad sobre activos: mayor o igual al</w:t>
            </w:r>
            <w:bookmarkStart w:id="4" w:name="RENT_ACTIVOS"/>
            <w:r w:rsidRPr="001D2671">
              <w:rPr>
                <w:rFonts w:ascii="Arial Narrow" w:eastAsia="Times New Roman" w:hAnsi="Arial Narrow" w:cs="Arial"/>
                <w:b/>
                <w:sz w:val="20"/>
                <w:szCs w:val="20"/>
                <w:lang w:val="es-ES" w:eastAsia="ar-SA"/>
              </w:rPr>
              <w:t xml:space="preserve"> </w:t>
            </w:r>
            <w:r w:rsidRPr="001D2671">
              <w:rPr>
                <w:rFonts w:ascii="Arial Narrow" w:eastAsia="Times New Roman" w:hAnsi="Arial Narrow" w:cs="Tahoma"/>
                <w:b/>
                <w:sz w:val="20"/>
                <w:szCs w:val="20"/>
                <w:lang w:val="es-ES" w:eastAsia="ar-SA"/>
              </w:rPr>
              <w:t>5%</w:t>
            </w:r>
            <w:bookmarkEnd w:id="4"/>
          </w:p>
          <w:p w:rsidR="001D2671" w:rsidRPr="001D2671" w:rsidRDefault="001D2671" w:rsidP="001D2671">
            <w:pPr>
              <w:spacing w:line="276" w:lineRule="auto"/>
              <w:ind w:left="720"/>
              <w:contextualSpacing/>
              <w:jc w:val="both"/>
              <w:rPr>
                <w:rFonts w:ascii="Arial Narrow" w:eastAsia="Times New Roman" w:hAnsi="Arial Narrow" w:cs="Arial"/>
                <w:b/>
                <w:sz w:val="20"/>
                <w:szCs w:val="20"/>
                <w:lang w:val="es-ES" w:eastAsia="ar-SA"/>
              </w:rPr>
            </w:pPr>
          </w:p>
          <w:p w:rsidR="001D2671" w:rsidRPr="001D2671" w:rsidRDefault="001D2671" w:rsidP="001D2671">
            <w:pPr>
              <w:suppressAutoHyphens/>
              <w:spacing w:line="276" w:lineRule="auto"/>
              <w:jc w:val="both"/>
              <w:rPr>
                <w:rFonts w:ascii="Arial Narrow" w:eastAsia="Times New Roman" w:hAnsi="Arial Narrow" w:cs="Arial"/>
                <w:sz w:val="20"/>
                <w:szCs w:val="20"/>
                <w:lang w:val="es-ES" w:eastAsia="ar-SA"/>
              </w:rPr>
            </w:pPr>
            <w:r w:rsidRPr="001D2671">
              <w:rPr>
                <w:rFonts w:ascii="Arial Narrow" w:eastAsia="Times New Roman" w:hAnsi="Arial Narrow" w:cs="Arial"/>
                <w:b/>
                <w:sz w:val="20"/>
                <w:szCs w:val="20"/>
                <w:lang w:val="es-ES" w:eastAsia="ar-SA"/>
              </w:rPr>
              <w:t>Rentabilidad sobre activos</w:t>
            </w:r>
            <w:r w:rsidRPr="001D2671">
              <w:rPr>
                <w:rFonts w:ascii="Arial Narrow" w:eastAsia="Times New Roman" w:hAnsi="Arial Narrow" w:cs="Arial"/>
                <w:sz w:val="20"/>
                <w:szCs w:val="20"/>
                <w:lang w:val="es-ES" w:eastAsia="ar-SA"/>
              </w:rPr>
              <w:t xml:space="preserve">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rsidR="001D2671" w:rsidRPr="001D2671" w:rsidRDefault="001D2671" w:rsidP="001D2671">
            <w:pPr>
              <w:autoSpaceDE w:val="0"/>
              <w:spacing w:line="276" w:lineRule="auto"/>
              <w:jc w:val="both"/>
              <w:rPr>
                <w:rFonts w:ascii="Arial Narrow" w:eastAsia="Times New Roman" w:hAnsi="Arial Narrow" w:cs="Arial"/>
                <w:sz w:val="20"/>
                <w:szCs w:val="20"/>
                <w:lang w:val="es-CO" w:eastAsia="ar-SA"/>
              </w:rPr>
            </w:pPr>
          </w:p>
          <w:p w:rsidR="001D2671" w:rsidRPr="001D2671" w:rsidRDefault="001D2671" w:rsidP="001D2671">
            <w:pPr>
              <w:autoSpaceDE w:val="0"/>
              <w:spacing w:line="276" w:lineRule="auto"/>
              <w:jc w:val="both"/>
              <w:rPr>
                <w:rFonts w:ascii="Arial Narrow" w:eastAsia="Times New Roman" w:hAnsi="Arial Narrow" w:cs="Times New Roman"/>
                <w:sz w:val="20"/>
                <w:szCs w:val="20"/>
                <w:shd w:val="clear" w:color="auto" w:fill="FFFFFF"/>
                <w:lang w:val="es-ES" w:eastAsia="ar-SA"/>
              </w:rPr>
            </w:pPr>
            <w:r w:rsidRPr="001D2671">
              <w:rPr>
                <w:rFonts w:ascii="Arial Narrow" w:eastAsia="Times New Roman" w:hAnsi="Arial Narrow" w:cs="Times New Roman"/>
                <w:b/>
                <w:sz w:val="20"/>
                <w:szCs w:val="20"/>
                <w:shd w:val="clear" w:color="auto" w:fill="FFFFFF"/>
                <w:lang w:val="es-ES" w:eastAsia="ar-SA"/>
              </w:rPr>
              <w:t xml:space="preserve">NOTA: </w:t>
            </w:r>
            <w:r w:rsidRPr="001D2671">
              <w:rPr>
                <w:rFonts w:ascii="Arial Narrow" w:eastAsia="Times New Roman" w:hAnsi="Arial Narrow" w:cs="Times New Roman"/>
                <w:sz w:val="20"/>
                <w:szCs w:val="20"/>
                <w:shd w:val="clear" w:color="auto" w:fill="FFFFFF"/>
                <w:lang w:val="es-ES" w:eastAsia="ar-SA"/>
              </w:rPr>
              <w:t>En el caso de propuestas en consorcio o unión temporal, los índices de la Capacidad Financiera se calcularán teniendo en cuenta lo establecido en el numeral </w:t>
            </w:r>
            <w:r w:rsidRPr="001D2671">
              <w:rPr>
                <w:rFonts w:ascii="Arial Narrow" w:eastAsia="Times New Roman" w:hAnsi="Arial Narrow" w:cs="Times New Roman"/>
                <w:b/>
                <w:bCs/>
                <w:sz w:val="20"/>
                <w:szCs w:val="20"/>
                <w:shd w:val="clear" w:color="auto" w:fill="FFFFFF"/>
                <w:lang w:val="es-ES" w:eastAsia="ar-SA"/>
              </w:rPr>
              <w:t>VII Proponentes plurales</w:t>
            </w:r>
            <w:r w:rsidRPr="001D2671">
              <w:rPr>
                <w:rFonts w:ascii="Arial Narrow" w:eastAsia="Times New Roman" w:hAnsi="Arial Narrow" w:cs="Times New Roman"/>
                <w:sz w:val="20"/>
                <w:szCs w:val="20"/>
                <w:shd w:val="clear" w:color="auto" w:fill="FFFFFF"/>
                <w:lang w:val="es-ES" w:eastAsia="ar-SA"/>
              </w:rPr>
              <w:t> del Manual para determinar y verificar los requisitos habilitantes en los Procesos de Contratación expedido por Colombia Compra Eficiente.</w:t>
            </w:r>
          </w:p>
          <w:p w:rsidR="001D2671" w:rsidRPr="001D2671" w:rsidRDefault="001D2671" w:rsidP="001D2671">
            <w:pPr>
              <w:autoSpaceDE w:val="0"/>
              <w:spacing w:line="276" w:lineRule="auto"/>
              <w:jc w:val="both"/>
              <w:rPr>
                <w:rFonts w:ascii="Arial Narrow" w:eastAsia="Times New Roman" w:hAnsi="Arial Narrow" w:cs="Arial"/>
                <w:sz w:val="20"/>
                <w:szCs w:val="20"/>
                <w:lang w:val="es-CO" w:eastAsia="ar-SA"/>
              </w:rPr>
            </w:pPr>
          </w:p>
          <w:p w:rsidR="001D2671" w:rsidRPr="001D2671" w:rsidRDefault="001D2671" w:rsidP="001D2671">
            <w:pPr>
              <w:keepNext/>
              <w:numPr>
                <w:ilvl w:val="0"/>
                <w:numId w:val="8"/>
              </w:numPr>
              <w:tabs>
                <w:tab w:val="left" w:pos="426"/>
              </w:tabs>
              <w:suppressAutoHyphens/>
              <w:autoSpaceDE w:val="0"/>
              <w:spacing w:line="276" w:lineRule="auto"/>
              <w:jc w:val="both"/>
              <w:outlineLvl w:val="0"/>
              <w:rPr>
                <w:rFonts w:ascii="Arial Narrow" w:eastAsia="Times New Roman" w:hAnsi="Arial Narrow" w:cs="Arial"/>
                <w:sz w:val="20"/>
                <w:szCs w:val="20"/>
                <w:lang w:val="es-CO" w:eastAsia="ar-SA"/>
              </w:rPr>
            </w:pPr>
            <w:r w:rsidRPr="001D2671">
              <w:rPr>
                <w:rFonts w:ascii="Arial Narrow" w:eastAsia="Times New Roman" w:hAnsi="Arial Narrow" w:cs="Arial"/>
                <w:b/>
                <w:bCs/>
                <w:sz w:val="20"/>
                <w:szCs w:val="20"/>
                <w:lang w:val="es-CO" w:eastAsia="ar-SA"/>
              </w:rPr>
              <w:t xml:space="preserve">REQUISITOS HABILITANTES- </w:t>
            </w:r>
            <w:r w:rsidRPr="001D2671">
              <w:rPr>
                <w:rFonts w:ascii="Arial Narrow" w:eastAsia="Times New Roman" w:hAnsi="Arial Narrow" w:cs="Arial"/>
                <w:b/>
                <w:sz w:val="20"/>
                <w:szCs w:val="20"/>
                <w:lang w:val="es-CO" w:eastAsia="ar-SA"/>
              </w:rPr>
              <w:t xml:space="preserve">CAPACIDAD TÉCNICA-OPERATIVA- PERSONAL REQUERIDO QUE NO OTORGA PUNTAJE: </w:t>
            </w:r>
          </w:p>
          <w:p w:rsidR="001D2671" w:rsidRPr="001D2671" w:rsidRDefault="001D2671" w:rsidP="001D2671">
            <w:pPr>
              <w:suppressAutoHyphens/>
              <w:spacing w:line="276" w:lineRule="auto"/>
              <w:jc w:val="both"/>
              <w:rPr>
                <w:rFonts w:ascii="Arial Narrow" w:eastAsia="Times New Roman" w:hAnsi="Arial Narrow" w:cs="Arial"/>
                <w:b/>
                <w:sz w:val="20"/>
                <w:szCs w:val="20"/>
                <w:lang w:val="es-CO" w:eastAsia="ar-SA"/>
              </w:rPr>
            </w:pPr>
          </w:p>
          <w:p w:rsidR="001D2671" w:rsidRPr="001D2671" w:rsidRDefault="001D2671" w:rsidP="001D2671">
            <w:pPr>
              <w:keepNext/>
              <w:tabs>
                <w:tab w:val="left" w:pos="426"/>
                <w:tab w:val="left" w:pos="432"/>
              </w:tabs>
              <w:suppressAutoHyphens/>
              <w:autoSpaceDE w:val="0"/>
              <w:spacing w:line="276" w:lineRule="auto"/>
              <w:jc w:val="both"/>
              <w:outlineLvl w:val="0"/>
              <w:rPr>
                <w:rFonts w:ascii="Arial Narrow" w:eastAsia="Times New Roman" w:hAnsi="Arial Narrow" w:cs="Tahoma"/>
                <w:bCs/>
                <w:color w:val="000000"/>
                <w:sz w:val="20"/>
                <w:szCs w:val="20"/>
                <w:lang w:val="es-CO" w:eastAsia="ar-SA"/>
              </w:rPr>
            </w:pPr>
            <w:r w:rsidRPr="001D2671">
              <w:rPr>
                <w:rFonts w:ascii="Arial Narrow" w:eastAsia="Times New Roman" w:hAnsi="Arial Narrow" w:cs="Tahoma"/>
                <w:bCs/>
                <w:color w:val="000000"/>
                <w:sz w:val="20"/>
                <w:szCs w:val="20"/>
                <w:lang w:val="es-CO" w:eastAsia="ar-SA"/>
              </w:rPr>
              <w:t>Con la propuesta, el proponente deberá presentar las hojas de vida de los profesionales que se solicitan a continuación los cuales deben acreditar las calidades requeridas:</w:t>
            </w:r>
          </w:p>
          <w:p w:rsidR="001D2671" w:rsidRDefault="001D2671" w:rsidP="001D2671">
            <w:pPr>
              <w:keepNext/>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119"/>
              <w:gridCol w:w="1701"/>
            </w:tblGrid>
            <w:tr w:rsidR="00F72900" w:rsidRPr="004C596A" w:rsidTr="00844655">
              <w:trPr>
                <w:jc w:val="center"/>
              </w:trPr>
              <w:tc>
                <w:tcPr>
                  <w:tcW w:w="1312" w:type="dxa"/>
                  <w:shd w:val="clear" w:color="auto" w:fill="auto"/>
                  <w:vAlign w:val="center"/>
                </w:tcPr>
                <w:p w:rsidR="00F72900" w:rsidRPr="004C596A" w:rsidRDefault="00F72900" w:rsidP="003A3553">
                  <w:pPr>
                    <w:pStyle w:val="Textoindependiente"/>
                    <w:framePr w:hSpace="141" w:wrap="around" w:vAnchor="page" w:hAnchor="margin" w:xAlign="center" w:y="2488"/>
                    <w:spacing w:line="276" w:lineRule="auto"/>
                    <w:rPr>
                      <w:rFonts w:ascii="Arial Narrow" w:hAnsi="Arial Narrow" w:cs="Arial"/>
                      <w:color w:val="000000"/>
                      <w:sz w:val="20"/>
                      <w:lang w:val="es-CO"/>
                    </w:rPr>
                  </w:pPr>
                  <w:bookmarkStart w:id="5" w:name="EQUIPO_MINIMO"/>
                  <w:r w:rsidRPr="004C596A">
                    <w:rPr>
                      <w:rFonts w:ascii="Arial Narrow" w:hAnsi="Arial Narrow" w:cs="Arial"/>
                      <w:color w:val="000000"/>
                      <w:sz w:val="20"/>
                      <w:lang w:val="es-CO"/>
                    </w:rPr>
                    <w:t>PROFESIÓN U OFICIO</w:t>
                  </w:r>
                </w:p>
              </w:tc>
              <w:tc>
                <w:tcPr>
                  <w:tcW w:w="3119" w:type="dxa"/>
                  <w:shd w:val="clear" w:color="auto" w:fill="auto"/>
                </w:tcPr>
                <w:p w:rsidR="00F72900" w:rsidRPr="004C596A" w:rsidRDefault="00F72900" w:rsidP="003A3553">
                  <w:pPr>
                    <w:pStyle w:val="Sinespaciado"/>
                    <w:framePr w:hSpace="141" w:wrap="around" w:vAnchor="page" w:hAnchor="margin" w:xAlign="center" w:y="2488"/>
                    <w:spacing w:line="276" w:lineRule="auto"/>
                    <w:jc w:val="both"/>
                    <w:rPr>
                      <w:rFonts w:ascii="Arial Narrow" w:hAnsi="Arial Narrow"/>
                      <w:b/>
                      <w:color w:val="000000"/>
                      <w:sz w:val="20"/>
                      <w:szCs w:val="20"/>
                    </w:rPr>
                  </w:pPr>
                  <w:r w:rsidRPr="004C596A">
                    <w:rPr>
                      <w:rFonts w:ascii="Arial Narrow" w:hAnsi="Arial Narrow"/>
                      <w:b/>
                      <w:color w:val="000000"/>
                      <w:sz w:val="20"/>
                      <w:szCs w:val="20"/>
                    </w:rPr>
                    <w:t>EXPERIENCIA MÍNIMA QUE NO OTORGA PUNTAJE PARA CADA INTEGRANTE DEL EQUIPO DE TRABAJO MÍNIMO</w:t>
                  </w:r>
                </w:p>
              </w:tc>
              <w:tc>
                <w:tcPr>
                  <w:tcW w:w="1701" w:type="dxa"/>
                  <w:shd w:val="clear" w:color="auto" w:fill="auto"/>
                  <w:vAlign w:val="center"/>
                </w:tcPr>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color w:val="000000"/>
                      <w:sz w:val="20"/>
                      <w:lang w:val="es-CO"/>
                    </w:rPr>
                  </w:pPr>
                  <w:r w:rsidRPr="004C596A">
                    <w:rPr>
                      <w:rFonts w:ascii="Arial Narrow" w:hAnsi="Arial Narrow" w:cs="Arial"/>
                      <w:color w:val="000000"/>
                      <w:sz w:val="20"/>
                      <w:lang w:val="es-CO"/>
                    </w:rPr>
                    <w:t>DEDICACIÓN</w:t>
                  </w:r>
                </w:p>
              </w:tc>
            </w:tr>
            <w:tr w:rsidR="00F72900" w:rsidRPr="004C596A" w:rsidTr="00844655">
              <w:trPr>
                <w:trHeight w:val="696"/>
                <w:jc w:val="center"/>
              </w:trPr>
              <w:tc>
                <w:tcPr>
                  <w:tcW w:w="1312" w:type="dxa"/>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4C596A">
                    <w:rPr>
                      <w:rFonts w:ascii="Arial Narrow" w:hAnsi="Arial Narrow" w:cs="Arial"/>
                      <w:b/>
                      <w:bCs/>
                      <w:sz w:val="20"/>
                      <w:szCs w:val="20"/>
                      <w:lang w:eastAsia="es-CO"/>
                    </w:rPr>
                    <w:t>Un (1) Ingeniero Director de Interventoría</w:t>
                  </w:r>
                </w:p>
                <w:p w:rsidR="00F72900" w:rsidRPr="004C596A" w:rsidRDefault="00F72900" w:rsidP="003A3553">
                  <w:pPr>
                    <w:pStyle w:val="Textoindependiente"/>
                    <w:framePr w:hSpace="141" w:wrap="around" w:vAnchor="page" w:hAnchor="margin" w:xAlign="center" w:y="2488"/>
                    <w:spacing w:line="276" w:lineRule="auto"/>
                    <w:rPr>
                      <w:rFonts w:ascii="Arial Narrow" w:hAnsi="Arial Narrow" w:cs="Arial"/>
                      <w:sz w:val="20"/>
                      <w:lang w:val="es-CO"/>
                    </w:rPr>
                  </w:pPr>
                </w:p>
              </w:tc>
              <w:tc>
                <w:tcPr>
                  <w:tcW w:w="3119" w:type="dxa"/>
                  <w:shd w:val="clear" w:color="auto" w:fill="auto"/>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4C596A">
                    <w:rPr>
                      <w:rFonts w:ascii="Arial Narrow" w:hAnsi="Arial Narrow" w:cs="Arial"/>
                      <w:b/>
                      <w:bCs/>
                      <w:sz w:val="20"/>
                      <w:szCs w:val="20"/>
                      <w:lang w:eastAsia="es-CO"/>
                    </w:rPr>
                    <w:t>Profesión</w:t>
                  </w:r>
                  <w:r w:rsidRPr="004C596A">
                    <w:rPr>
                      <w:rFonts w:ascii="Arial Narrow" w:hAnsi="Arial Narrow" w:cs="Arial"/>
                      <w:sz w:val="20"/>
                      <w:szCs w:val="20"/>
                      <w:lang w:eastAsia="es-CO"/>
                    </w:rPr>
                    <w:t>: Ingeniero Civil y/o Arquitecto.</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4C596A">
                    <w:rPr>
                      <w:rFonts w:ascii="Arial Narrow" w:hAnsi="Arial Narrow" w:cs="Arial"/>
                      <w:b/>
                      <w:bCs/>
                      <w:sz w:val="20"/>
                      <w:szCs w:val="20"/>
                      <w:lang w:eastAsia="es-CO"/>
                    </w:rPr>
                    <w:t>Exp</w:t>
                  </w:r>
                  <w:proofErr w:type="spellEnd"/>
                  <w:r w:rsidRPr="004C596A">
                    <w:rPr>
                      <w:rFonts w:ascii="Arial Narrow" w:hAnsi="Arial Narrow" w:cs="Arial"/>
                      <w:b/>
                      <w:bCs/>
                      <w:sz w:val="20"/>
                      <w:szCs w:val="20"/>
                      <w:lang w:eastAsia="es-CO"/>
                    </w:rPr>
                    <w:t>. Profesional</w:t>
                  </w:r>
                  <w:r w:rsidRPr="004C596A">
                    <w:rPr>
                      <w:rFonts w:ascii="Arial Narrow" w:hAnsi="Arial Narrow" w:cs="Arial"/>
                      <w:b/>
                      <w:sz w:val="20"/>
                      <w:szCs w:val="20"/>
                      <w:lang w:eastAsia="es-CO"/>
                    </w:rPr>
                    <w:t>:</w:t>
                  </w:r>
                  <w:r w:rsidRPr="004C596A">
                    <w:rPr>
                      <w:rFonts w:ascii="Arial Narrow" w:hAnsi="Arial Narrow" w:cs="Arial"/>
                      <w:sz w:val="20"/>
                      <w:szCs w:val="20"/>
                      <w:lang w:eastAsia="es-CO"/>
                    </w:rPr>
                    <w:t xml:space="preserve"> De SEIS (6) años contados a partir de la expedición de la matrícula profesional. (Experiencia general que no otorga puntaje)</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4C596A">
                    <w:rPr>
                      <w:rFonts w:ascii="Arial Narrow" w:hAnsi="Arial Narrow" w:cs="Arial"/>
                      <w:b/>
                      <w:bCs/>
                      <w:sz w:val="20"/>
                      <w:szCs w:val="20"/>
                      <w:lang w:eastAsia="es-CO"/>
                    </w:rPr>
                    <w:t>Exp</w:t>
                  </w:r>
                  <w:proofErr w:type="spellEnd"/>
                  <w:r w:rsidRPr="004C596A">
                    <w:rPr>
                      <w:rFonts w:ascii="Arial Narrow" w:hAnsi="Arial Narrow" w:cs="Arial"/>
                      <w:b/>
                      <w:bCs/>
                      <w:sz w:val="20"/>
                      <w:szCs w:val="20"/>
                      <w:lang w:eastAsia="es-CO"/>
                    </w:rPr>
                    <w:t>. Específica</w:t>
                  </w:r>
                  <w:r w:rsidRPr="004C596A">
                    <w:rPr>
                      <w:rFonts w:ascii="Arial Narrow" w:hAnsi="Arial Narrow" w:cs="Arial"/>
                      <w:b/>
                      <w:sz w:val="20"/>
                      <w:szCs w:val="20"/>
                      <w:lang w:eastAsia="es-CO"/>
                    </w:rPr>
                    <w:t>:</w:t>
                  </w:r>
                  <w:r w:rsidRPr="004C596A">
                    <w:rPr>
                      <w:rFonts w:ascii="Arial Narrow" w:hAnsi="Arial Narrow" w:cs="Arial"/>
                      <w:sz w:val="20"/>
                      <w:szCs w:val="20"/>
                      <w:lang w:eastAsia="es-CO"/>
                    </w:rPr>
                    <w:t xml:space="preserve"> De TRES (3) años:</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4C596A">
                    <w:rPr>
                      <w:rFonts w:ascii="Arial Narrow" w:hAnsi="Arial Narrow" w:cs="Arial"/>
                      <w:sz w:val="20"/>
                      <w:szCs w:val="20"/>
                      <w:lang w:eastAsia="es-CO"/>
                    </w:rPr>
                    <w:t xml:space="preserve">En cualquiera de las siguientes dos </w:t>
                  </w:r>
                  <w:r w:rsidRPr="004C596A">
                    <w:rPr>
                      <w:rFonts w:ascii="Arial Narrow" w:hAnsi="Arial Narrow" w:cs="Arial"/>
                      <w:sz w:val="20"/>
                      <w:szCs w:val="20"/>
                      <w:lang w:eastAsia="es-CO"/>
                    </w:rPr>
                    <w:lastRenderedPageBreak/>
                    <w:t>situaciones:</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
                <w:p w:rsidR="00F72900" w:rsidRPr="004C596A" w:rsidRDefault="00F72900" w:rsidP="003A3553">
                  <w:pPr>
                    <w:framePr w:hSpace="141" w:wrap="around" w:vAnchor="page" w:hAnchor="margin" w:xAlign="center" w:y="2488"/>
                    <w:numPr>
                      <w:ilvl w:val="0"/>
                      <w:numId w:val="11"/>
                    </w:numPr>
                    <w:suppressAutoHyphens/>
                    <w:autoSpaceDE w:val="0"/>
                    <w:autoSpaceDN w:val="0"/>
                    <w:adjustRightInd w:val="0"/>
                    <w:spacing w:line="276" w:lineRule="auto"/>
                    <w:ind w:left="403" w:hanging="403"/>
                    <w:jc w:val="both"/>
                    <w:rPr>
                      <w:rFonts w:ascii="Arial Narrow" w:hAnsi="Arial Narrow" w:cs="Arial"/>
                      <w:sz w:val="20"/>
                      <w:szCs w:val="20"/>
                      <w:lang w:eastAsia="es-CO"/>
                    </w:rPr>
                  </w:pPr>
                  <w:r w:rsidRPr="004C596A">
                    <w:rPr>
                      <w:rFonts w:ascii="Arial Narrow" w:hAnsi="Arial Narrow" w:cs="Arial"/>
                      <w:sz w:val="20"/>
                      <w:szCs w:val="20"/>
                      <w:lang w:eastAsia="es-CO"/>
                    </w:rPr>
                    <w:t>Ejercicio profesional en la empresa privada, o como independiente como Interventor y/o Director de Interventoría y/o Residente de Interventoría, con experiencia en la construcción de canchas sintéticas de fútbol y/o escenarios deportivos</w:t>
                  </w:r>
                </w:p>
                <w:p w:rsidR="00F72900" w:rsidRPr="004C596A" w:rsidRDefault="00F72900" w:rsidP="003A3553">
                  <w:pPr>
                    <w:framePr w:hSpace="141" w:wrap="around" w:vAnchor="page" w:hAnchor="margin" w:xAlign="center" w:y="2488"/>
                    <w:numPr>
                      <w:ilvl w:val="0"/>
                      <w:numId w:val="11"/>
                    </w:numPr>
                    <w:suppressAutoHyphens/>
                    <w:autoSpaceDE w:val="0"/>
                    <w:autoSpaceDN w:val="0"/>
                    <w:adjustRightInd w:val="0"/>
                    <w:spacing w:line="276" w:lineRule="auto"/>
                    <w:ind w:left="403" w:hanging="403"/>
                    <w:jc w:val="both"/>
                    <w:rPr>
                      <w:rFonts w:ascii="Arial Narrow" w:hAnsi="Arial Narrow" w:cs="Arial"/>
                      <w:b/>
                      <w:sz w:val="20"/>
                      <w:szCs w:val="20"/>
                    </w:rPr>
                  </w:pPr>
                  <w:r w:rsidRPr="004C596A">
                    <w:rPr>
                      <w:rFonts w:ascii="Arial Narrow" w:hAnsi="Arial Narrow" w:cs="Tahoma"/>
                      <w:color w:val="000000"/>
                      <w:sz w:val="20"/>
                      <w:szCs w:val="20"/>
                      <w:lang w:val="es-CO"/>
                    </w:rPr>
                    <w:t xml:space="preserve">Ejercicio profesional en entidades oficiales, como funcionario del nivel profesional directivo y/o ejecutivo, o como contratista de prestación de servicios siempre y cuando se haya desempeñado en la dirección o coordinación, con experiencia en la construcción de obras de </w:t>
                  </w:r>
                  <w:r w:rsidRPr="004C596A">
                    <w:rPr>
                      <w:rFonts w:ascii="Arial Narrow" w:hAnsi="Arial Narrow" w:cs="Tahoma"/>
                      <w:color w:val="000000"/>
                      <w:sz w:val="20"/>
                      <w:szCs w:val="20"/>
                    </w:rPr>
                    <w:t xml:space="preserve">canchas sintéticas de fútbol </w:t>
                  </w:r>
                  <w:r w:rsidRPr="004C596A">
                    <w:rPr>
                      <w:rFonts w:ascii="Arial Narrow" w:eastAsia="Arial Unicode MS" w:hAnsi="Arial Narrow" w:cs="Tahoma"/>
                      <w:bCs/>
                      <w:sz w:val="20"/>
                      <w:szCs w:val="20"/>
                      <w:shd w:val="clear" w:color="auto" w:fill="FFFFFF"/>
                      <w:lang w:val="es-CO"/>
                    </w:rPr>
                    <w:t>y/o escenarios deportivos</w:t>
                  </w:r>
                  <w:r w:rsidRPr="004C596A">
                    <w:rPr>
                      <w:rFonts w:ascii="Arial Narrow" w:eastAsia="Arial Unicode MS" w:hAnsi="Arial Narrow" w:cs="Tahoma"/>
                      <w:bCs/>
                      <w:sz w:val="20"/>
                      <w:szCs w:val="20"/>
                      <w:shd w:val="clear" w:color="auto" w:fill="FFFFFF"/>
                    </w:rPr>
                    <w:t>.</w:t>
                  </w:r>
                </w:p>
              </w:tc>
              <w:tc>
                <w:tcPr>
                  <w:tcW w:w="1701" w:type="dxa"/>
                  <w:shd w:val="clear" w:color="auto" w:fill="auto"/>
                  <w:vAlign w:val="center"/>
                </w:tcPr>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sz w:val="20"/>
                      <w:lang w:val="es-CO"/>
                    </w:rPr>
                  </w:pPr>
                </w:p>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sz w:val="20"/>
                      <w:lang w:val="es-CO"/>
                    </w:rPr>
                  </w:pPr>
                  <w:r w:rsidRPr="004C596A">
                    <w:rPr>
                      <w:rFonts w:ascii="Arial Narrow" w:hAnsi="Arial Narrow" w:cs="Arial"/>
                      <w:sz w:val="20"/>
                      <w:lang w:val="es-CO"/>
                    </w:rPr>
                    <w:t>50%</w:t>
                  </w:r>
                </w:p>
              </w:tc>
            </w:tr>
            <w:tr w:rsidR="00F72900" w:rsidRPr="004C596A" w:rsidTr="00844655">
              <w:trPr>
                <w:trHeight w:val="332"/>
                <w:jc w:val="center"/>
              </w:trPr>
              <w:tc>
                <w:tcPr>
                  <w:tcW w:w="1312" w:type="dxa"/>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4C596A">
                    <w:rPr>
                      <w:rFonts w:ascii="Arial Narrow" w:hAnsi="Arial Narrow" w:cs="Arial"/>
                      <w:b/>
                      <w:bCs/>
                      <w:sz w:val="20"/>
                      <w:szCs w:val="20"/>
                      <w:lang w:eastAsia="es-CO"/>
                    </w:rPr>
                    <w:t>Un (1) Ingeniero Residente de Interventoría</w:t>
                  </w:r>
                </w:p>
              </w:tc>
              <w:tc>
                <w:tcPr>
                  <w:tcW w:w="3119" w:type="dxa"/>
                  <w:shd w:val="clear" w:color="auto" w:fill="auto"/>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4C596A">
                    <w:rPr>
                      <w:rFonts w:ascii="Arial Narrow" w:hAnsi="Arial Narrow" w:cs="Arial"/>
                      <w:b/>
                      <w:bCs/>
                      <w:sz w:val="20"/>
                      <w:szCs w:val="20"/>
                      <w:lang w:eastAsia="es-CO"/>
                    </w:rPr>
                    <w:t>Profesión</w:t>
                  </w:r>
                  <w:r w:rsidRPr="004C596A">
                    <w:rPr>
                      <w:rFonts w:ascii="Arial Narrow" w:hAnsi="Arial Narrow" w:cs="Arial"/>
                      <w:b/>
                      <w:sz w:val="20"/>
                      <w:szCs w:val="20"/>
                      <w:lang w:eastAsia="es-CO"/>
                    </w:rPr>
                    <w:t xml:space="preserve">: </w:t>
                  </w:r>
                  <w:r w:rsidRPr="004C596A">
                    <w:rPr>
                      <w:rFonts w:ascii="Arial Narrow" w:hAnsi="Arial Narrow" w:cs="Arial"/>
                      <w:sz w:val="20"/>
                      <w:szCs w:val="20"/>
                      <w:lang w:eastAsia="es-CO"/>
                    </w:rPr>
                    <w:t xml:space="preserve">Ingeniero Civil y/o Arquitecto. </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4C596A">
                    <w:rPr>
                      <w:rFonts w:ascii="Arial Narrow" w:hAnsi="Arial Narrow" w:cs="Arial"/>
                      <w:b/>
                      <w:bCs/>
                      <w:sz w:val="20"/>
                      <w:szCs w:val="20"/>
                      <w:lang w:eastAsia="es-CO"/>
                    </w:rPr>
                    <w:t>Exp</w:t>
                  </w:r>
                  <w:proofErr w:type="spellEnd"/>
                  <w:r w:rsidRPr="004C596A">
                    <w:rPr>
                      <w:rFonts w:ascii="Arial Narrow" w:hAnsi="Arial Narrow" w:cs="Arial"/>
                      <w:b/>
                      <w:bCs/>
                      <w:sz w:val="20"/>
                      <w:szCs w:val="20"/>
                      <w:lang w:eastAsia="es-CO"/>
                    </w:rPr>
                    <w:t>. Profesional</w:t>
                  </w:r>
                  <w:r w:rsidRPr="004C596A">
                    <w:rPr>
                      <w:rFonts w:ascii="Arial Narrow" w:hAnsi="Arial Narrow" w:cs="Arial"/>
                      <w:b/>
                      <w:sz w:val="20"/>
                      <w:szCs w:val="20"/>
                      <w:lang w:eastAsia="es-CO"/>
                    </w:rPr>
                    <w:t>:</w:t>
                  </w:r>
                  <w:r w:rsidRPr="004C596A">
                    <w:rPr>
                      <w:rFonts w:ascii="Arial Narrow" w:hAnsi="Arial Narrow" w:cs="Arial"/>
                      <w:sz w:val="20"/>
                      <w:szCs w:val="20"/>
                      <w:lang w:eastAsia="es-CO"/>
                    </w:rPr>
                    <w:t xml:space="preserve"> de SEIS (6) años contados a partir de la expedición de la matrícula profesional. (Experiencia general que no otorga puntaje).</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4C596A">
                    <w:rPr>
                      <w:rFonts w:ascii="Arial Narrow" w:hAnsi="Arial Narrow" w:cs="Arial"/>
                      <w:b/>
                      <w:bCs/>
                      <w:sz w:val="20"/>
                      <w:szCs w:val="20"/>
                      <w:lang w:eastAsia="es-CO"/>
                    </w:rPr>
                    <w:t>Exp</w:t>
                  </w:r>
                  <w:proofErr w:type="spellEnd"/>
                  <w:r w:rsidRPr="004C596A">
                    <w:rPr>
                      <w:rFonts w:ascii="Arial Narrow" w:hAnsi="Arial Narrow" w:cs="Arial"/>
                      <w:b/>
                      <w:bCs/>
                      <w:sz w:val="20"/>
                      <w:szCs w:val="20"/>
                      <w:lang w:eastAsia="es-CO"/>
                    </w:rPr>
                    <w:t>. Específica</w:t>
                  </w:r>
                  <w:r w:rsidRPr="004C596A">
                    <w:rPr>
                      <w:rFonts w:ascii="Arial Narrow" w:hAnsi="Arial Narrow" w:cs="Arial"/>
                      <w:b/>
                      <w:sz w:val="20"/>
                      <w:szCs w:val="20"/>
                      <w:lang w:eastAsia="es-CO"/>
                    </w:rPr>
                    <w:t>:</w:t>
                  </w:r>
                  <w:r w:rsidRPr="004C596A">
                    <w:rPr>
                      <w:rFonts w:ascii="Arial Narrow" w:hAnsi="Arial Narrow" w:cs="Arial"/>
                      <w:sz w:val="20"/>
                      <w:szCs w:val="20"/>
                      <w:lang w:eastAsia="es-CO"/>
                    </w:rPr>
                    <w:t xml:space="preserve"> De TRES (3) años:</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4C596A">
                    <w:rPr>
                      <w:rFonts w:ascii="Arial Narrow" w:hAnsi="Arial Narrow" w:cs="Arial"/>
                      <w:sz w:val="20"/>
                      <w:szCs w:val="20"/>
                      <w:lang w:eastAsia="es-CO"/>
                    </w:rPr>
                    <w:t>En cualquiera de las siguientes dos situaciones:</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
                <w:p w:rsidR="00F72900" w:rsidRPr="004C596A" w:rsidRDefault="00F72900" w:rsidP="003A3553">
                  <w:pPr>
                    <w:framePr w:hSpace="141" w:wrap="around" w:vAnchor="page" w:hAnchor="margin" w:xAlign="center" w:y="2488"/>
                    <w:numPr>
                      <w:ilvl w:val="0"/>
                      <w:numId w:val="11"/>
                    </w:numPr>
                    <w:suppressAutoHyphens/>
                    <w:autoSpaceDE w:val="0"/>
                    <w:autoSpaceDN w:val="0"/>
                    <w:adjustRightInd w:val="0"/>
                    <w:spacing w:line="276" w:lineRule="auto"/>
                    <w:ind w:left="403" w:hanging="403"/>
                    <w:jc w:val="both"/>
                    <w:rPr>
                      <w:rFonts w:ascii="Arial Narrow" w:hAnsi="Arial Narrow" w:cs="Arial"/>
                      <w:sz w:val="20"/>
                      <w:szCs w:val="20"/>
                      <w:lang w:eastAsia="es-CO"/>
                    </w:rPr>
                  </w:pPr>
                  <w:r w:rsidRPr="004C596A">
                    <w:rPr>
                      <w:rFonts w:ascii="Arial Narrow" w:hAnsi="Arial Narrow" w:cs="Arial"/>
                      <w:sz w:val="20"/>
                      <w:szCs w:val="20"/>
                      <w:lang w:eastAsia="es-CO"/>
                    </w:rPr>
                    <w:t>Ejercicio profesional en la empresa privada, o como independiente como Interventor y/o Director de Interventoría y/o Residente de Interventoría, con experiencia en la construcción de canchas sintéticas de fútbol y/o escenarios deportivos.</w:t>
                  </w:r>
                </w:p>
                <w:p w:rsidR="00F72900" w:rsidRPr="004C596A" w:rsidRDefault="00F72900" w:rsidP="003A3553">
                  <w:pPr>
                    <w:framePr w:hSpace="141" w:wrap="around" w:vAnchor="page" w:hAnchor="margin" w:xAlign="center" w:y="2488"/>
                    <w:numPr>
                      <w:ilvl w:val="0"/>
                      <w:numId w:val="11"/>
                    </w:numPr>
                    <w:suppressAutoHyphens/>
                    <w:autoSpaceDE w:val="0"/>
                    <w:autoSpaceDN w:val="0"/>
                    <w:adjustRightInd w:val="0"/>
                    <w:spacing w:line="276" w:lineRule="auto"/>
                    <w:ind w:left="403" w:hanging="403"/>
                    <w:jc w:val="both"/>
                    <w:rPr>
                      <w:rFonts w:ascii="Arial Narrow" w:hAnsi="Arial Narrow" w:cs="Arial"/>
                      <w:b/>
                      <w:bCs/>
                      <w:sz w:val="20"/>
                      <w:szCs w:val="20"/>
                      <w:lang w:eastAsia="es-CO"/>
                    </w:rPr>
                  </w:pPr>
                  <w:r w:rsidRPr="004C596A">
                    <w:rPr>
                      <w:rFonts w:ascii="Arial Narrow" w:hAnsi="Arial Narrow" w:cs="Tahoma"/>
                      <w:color w:val="000000"/>
                      <w:sz w:val="20"/>
                      <w:szCs w:val="20"/>
                      <w:lang w:val="es-CO"/>
                    </w:rPr>
                    <w:t xml:space="preserve">Ejercicio profesional en entidades oficiales, como funcionario del nivel profesional directivo y/o ejecutivo, o como contratista de </w:t>
                  </w:r>
                  <w:r w:rsidRPr="004C596A">
                    <w:rPr>
                      <w:rFonts w:ascii="Arial Narrow" w:hAnsi="Arial Narrow" w:cs="Tahoma"/>
                      <w:color w:val="000000"/>
                      <w:sz w:val="20"/>
                      <w:szCs w:val="20"/>
                      <w:lang w:val="es-CO"/>
                    </w:rPr>
                    <w:lastRenderedPageBreak/>
                    <w:t xml:space="preserve">prestación de servicios siempre y cuando se haya desempeñado en la dirección o coordinación, con experiencia en la construcción de obras de </w:t>
                  </w:r>
                  <w:r w:rsidRPr="004C596A">
                    <w:rPr>
                      <w:rFonts w:ascii="Arial Narrow" w:hAnsi="Arial Narrow" w:cs="Tahoma"/>
                      <w:color w:val="000000"/>
                      <w:sz w:val="20"/>
                      <w:szCs w:val="20"/>
                    </w:rPr>
                    <w:t xml:space="preserve">canchas sintéticas de fútbol </w:t>
                  </w:r>
                  <w:r w:rsidRPr="004C596A">
                    <w:rPr>
                      <w:rFonts w:ascii="Arial Narrow" w:eastAsia="Arial Unicode MS" w:hAnsi="Arial Narrow" w:cs="Tahoma"/>
                      <w:bCs/>
                      <w:sz w:val="20"/>
                      <w:szCs w:val="20"/>
                      <w:shd w:val="clear" w:color="auto" w:fill="FFFFFF"/>
                      <w:lang w:val="es-CO"/>
                    </w:rPr>
                    <w:t>y/o escenarios deportivos</w:t>
                  </w:r>
                  <w:r w:rsidRPr="004C596A">
                    <w:rPr>
                      <w:rFonts w:ascii="Arial Narrow" w:eastAsia="Arial Unicode MS" w:hAnsi="Arial Narrow" w:cs="Tahoma"/>
                      <w:bCs/>
                      <w:sz w:val="20"/>
                      <w:szCs w:val="20"/>
                      <w:shd w:val="clear" w:color="auto" w:fill="FFFFFF"/>
                    </w:rPr>
                    <w:t>.</w:t>
                  </w:r>
                </w:p>
              </w:tc>
              <w:tc>
                <w:tcPr>
                  <w:tcW w:w="1701" w:type="dxa"/>
                  <w:shd w:val="clear" w:color="auto" w:fill="auto"/>
                  <w:vAlign w:val="center"/>
                </w:tcPr>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sz w:val="20"/>
                      <w:lang w:val="es-CO"/>
                    </w:rPr>
                  </w:pPr>
                </w:p>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sz w:val="20"/>
                      <w:lang w:val="es-CO"/>
                    </w:rPr>
                  </w:pPr>
                </w:p>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sz w:val="20"/>
                      <w:lang w:val="es-CO"/>
                    </w:rPr>
                  </w:pPr>
                  <w:r w:rsidRPr="004C596A">
                    <w:rPr>
                      <w:rFonts w:ascii="Arial Narrow" w:hAnsi="Arial Narrow" w:cs="Arial"/>
                      <w:sz w:val="20"/>
                      <w:lang w:val="es-CO"/>
                    </w:rPr>
                    <w:t>100%</w:t>
                  </w:r>
                </w:p>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sz w:val="20"/>
                      <w:lang w:val="es-CO"/>
                    </w:rPr>
                  </w:pPr>
                </w:p>
                <w:p w:rsidR="00F72900" w:rsidRPr="004C596A" w:rsidRDefault="00F72900" w:rsidP="003A3553">
                  <w:pPr>
                    <w:pStyle w:val="Textoindependiente"/>
                    <w:framePr w:hSpace="141" w:wrap="around" w:vAnchor="page" w:hAnchor="margin" w:xAlign="center" w:y="2488"/>
                    <w:spacing w:line="276" w:lineRule="auto"/>
                    <w:jc w:val="center"/>
                    <w:rPr>
                      <w:rFonts w:ascii="Arial Narrow" w:hAnsi="Arial Narrow" w:cs="Arial"/>
                      <w:sz w:val="20"/>
                      <w:lang w:val="es-CO"/>
                    </w:rPr>
                  </w:pPr>
                </w:p>
              </w:tc>
            </w:tr>
            <w:bookmarkEnd w:id="5"/>
          </w:tbl>
          <w:p w:rsidR="00F72900" w:rsidRDefault="00F72900" w:rsidP="001D2671">
            <w:pPr>
              <w:keepNext/>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p>
          <w:p w:rsidR="00F72900" w:rsidRPr="00F72900" w:rsidRDefault="00F72900" w:rsidP="00F72900">
            <w:pPr>
              <w:tabs>
                <w:tab w:val="left" w:pos="284"/>
              </w:tabs>
              <w:suppressAutoHyphens/>
              <w:spacing w:line="276" w:lineRule="auto"/>
              <w:jc w:val="both"/>
              <w:rPr>
                <w:rFonts w:ascii="Arial Narrow" w:eastAsia="Times New Roman" w:hAnsi="Arial Narrow" w:cs="Tahoma"/>
                <w:b/>
                <w:sz w:val="20"/>
                <w:szCs w:val="20"/>
                <w:lang w:val="es-ES" w:eastAsia="ar-SA"/>
              </w:rPr>
            </w:pPr>
            <w:r w:rsidRPr="00F72900">
              <w:rPr>
                <w:rFonts w:ascii="Arial Narrow" w:eastAsia="Times New Roman" w:hAnsi="Arial Narrow" w:cs="Tahoma"/>
                <w:b/>
                <w:sz w:val="20"/>
                <w:szCs w:val="20"/>
                <w:lang w:val="es-ES" w:eastAsia="ar-SA"/>
              </w:rPr>
              <w:t>LA PERMANENCIA DE ESTE PERSONAL EN OBRA EN LOS PORCENTAJES DE TIEMPO LABORAL DIARIO ESPECIFICADOS SERÁ CONSTATADA DE MANERA HABITUAL POR LA SUPERVISIÓN DE LA ADMINISTRACIÓN MUNICIPAL DE MANIZALES; DE PROBARSE EL NO CUMPLIMIENTO EN TÉRMINOS DE CALIDAD DEL PROFESIONAL Y/O PORCENTAJES DE DEDICACIÓN DESCRITOS, SE PROCEDERÁ A HACER EFECTIVAS LAS PÓLIZAS QUE PARA EL EFECTO SE TENGAN, ASÍ COMO A LA SUSTRACCIÓN DEL PRESUPUESTO DEL VALOR CORRESPONDIENTE A LOS SALARIOS DEL PERSONAL FALTANTE.</w:t>
            </w:r>
          </w:p>
          <w:p w:rsidR="00F72900" w:rsidRPr="00F72900" w:rsidRDefault="00F72900" w:rsidP="00F72900">
            <w:pPr>
              <w:suppressAutoHyphens/>
              <w:spacing w:line="276" w:lineRule="auto"/>
              <w:jc w:val="both"/>
              <w:rPr>
                <w:rFonts w:ascii="Arial Narrow" w:eastAsia="Times New Roman" w:hAnsi="Arial Narrow" w:cs="Arial"/>
                <w:b/>
                <w:sz w:val="20"/>
                <w:szCs w:val="20"/>
                <w:lang w:val="es-CO" w:eastAsia="ar-SA"/>
              </w:rPr>
            </w:pPr>
          </w:p>
          <w:p w:rsidR="00F72900" w:rsidRPr="00F72900" w:rsidRDefault="00F72900" w:rsidP="00F72900">
            <w:pPr>
              <w:numPr>
                <w:ilvl w:val="0"/>
                <w:numId w:val="12"/>
              </w:numPr>
              <w:suppressAutoHyphens/>
              <w:spacing w:line="276" w:lineRule="auto"/>
              <w:ind w:left="284" w:hanging="284"/>
              <w:jc w:val="both"/>
              <w:rPr>
                <w:rFonts w:ascii="Arial Narrow" w:eastAsia="Times New Roman" w:hAnsi="Arial Narrow" w:cs="Arial"/>
                <w:sz w:val="20"/>
                <w:szCs w:val="20"/>
                <w:lang w:val="es-CO" w:eastAsia="ar-SA"/>
              </w:rPr>
            </w:pPr>
            <w:r w:rsidRPr="00F72900">
              <w:rPr>
                <w:rFonts w:ascii="Arial Narrow" w:eastAsia="Times New Roman" w:hAnsi="Arial Narrow" w:cs="Arial"/>
                <w:sz w:val="20"/>
                <w:szCs w:val="20"/>
                <w:lang w:val="es-CO" w:eastAsia="ar-SA"/>
              </w:rPr>
              <w:t>EL PROPONENTE y los anteriores profesionales deberán demostrar y suministrar la Información sobre su experiencia general, específica y adicional, dentro de la propuesta, sobre 1 (ver apartes 10.1.1.1 y 10.1.1.2 de los presentes pliegos).</w:t>
            </w:r>
          </w:p>
          <w:p w:rsidR="00F72900" w:rsidRPr="00F72900" w:rsidRDefault="00F72900" w:rsidP="00F72900">
            <w:pPr>
              <w:autoSpaceDE w:val="0"/>
              <w:autoSpaceDN w:val="0"/>
              <w:adjustRightInd w:val="0"/>
              <w:spacing w:line="276" w:lineRule="auto"/>
              <w:jc w:val="both"/>
              <w:rPr>
                <w:rFonts w:ascii="Arial Narrow" w:eastAsia="Times New Roman" w:hAnsi="Arial Narrow" w:cs="Tahoma"/>
                <w:color w:val="000000"/>
                <w:sz w:val="20"/>
                <w:szCs w:val="20"/>
                <w:lang w:val="es-CO" w:eastAsia="ar-SA"/>
              </w:rPr>
            </w:pPr>
          </w:p>
          <w:p w:rsidR="00F72900" w:rsidRPr="00F72900" w:rsidRDefault="00F72900" w:rsidP="00F72900">
            <w:pPr>
              <w:autoSpaceDE w:val="0"/>
              <w:autoSpaceDN w:val="0"/>
              <w:adjustRightInd w:val="0"/>
              <w:spacing w:line="276" w:lineRule="auto"/>
              <w:jc w:val="both"/>
              <w:rPr>
                <w:rFonts w:ascii="Arial Narrow" w:eastAsia="PMingLiU" w:hAnsi="Arial Narrow" w:cs="Tahoma"/>
                <w:color w:val="000000"/>
                <w:sz w:val="20"/>
                <w:szCs w:val="20"/>
                <w:shd w:val="clear" w:color="auto" w:fill="FFFFFF"/>
                <w:lang w:val="es-CO" w:eastAsia="ar-SA"/>
              </w:rPr>
            </w:pPr>
            <w:r w:rsidRPr="00F72900">
              <w:rPr>
                <w:rFonts w:ascii="Arial Narrow" w:eastAsia="Times New Roman" w:hAnsi="Arial Narrow" w:cs="Tahoma"/>
                <w:color w:val="000000"/>
                <w:sz w:val="20"/>
                <w:szCs w:val="20"/>
                <w:lang w:val="es-CO" w:eastAsia="ar-SA"/>
              </w:rPr>
              <w:t xml:space="preserve">Para acreditar el cumplimiento de este requisito habilitante se debe aportar la documentación de cada integrante del equipo de trabajo mínimo con la cual se acredite cada condición establecida para el mismo, según documentación que se indica en el </w:t>
            </w:r>
            <w:r w:rsidRPr="00F72900">
              <w:rPr>
                <w:rFonts w:ascii="Arial Narrow" w:eastAsia="Times New Roman" w:hAnsi="Arial Narrow" w:cs="Tahoma"/>
                <w:color w:val="000000"/>
                <w:sz w:val="20"/>
                <w:szCs w:val="20"/>
                <w:shd w:val="clear" w:color="auto" w:fill="FFFFFF"/>
                <w:lang w:val="es-CO" w:eastAsia="ar-SA"/>
              </w:rPr>
              <w:t xml:space="preserve">numeral </w:t>
            </w:r>
            <w:r w:rsidRPr="00F72900">
              <w:rPr>
                <w:rFonts w:ascii="Arial Narrow" w:eastAsia="Times New Roman" w:hAnsi="Arial Narrow" w:cs="Tahoma"/>
                <w:b/>
                <w:color w:val="000000"/>
                <w:sz w:val="20"/>
                <w:szCs w:val="20"/>
                <w:shd w:val="clear" w:color="auto" w:fill="FFFFFF"/>
                <w:lang w:val="es-CO" w:eastAsia="ar-SA"/>
              </w:rPr>
              <w:t xml:space="preserve">10.1.1.2. </w:t>
            </w:r>
            <w:r w:rsidRPr="00F72900">
              <w:rPr>
                <w:rFonts w:ascii="Arial Narrow" w:eastAsia="PMingLiU" w:hAnsi="Arial Narrow" w:cs="Tahoma"/>
                <w:b/>
                <w:color w:val="000000"/>
                <w:sz w:val="20"/>
                <w:szCs w:val="20"/>
                <w:shd w:val="clear" w:color="auto" w:fill="FFFFFF"/>
                <w:lang w:val="es-CO" w:eastAsia="ar-SA"/>
              </w:rPr>
              <w:t>DOCUMENTOS DEL EQUIPO DE TRABAJO MÍNIMO</w:t>
            </w:r>
            <w:r w:rsidRPr="00F72900">
              <w:rPr>
                <w:rFonts w:ascii="Arial Narrow" w:eastAsia="PMingLiU" w:hAnsi="Arial Narrow" w:cs="Tahoma"/>
                <w:color w:val="000000"/>
                <w:sz w:val="20"/>
                <w:szCs w:val="20"/>
                <w:shd w:val="clear" w:color="auto" w:fill="FFFFFF"/>
                <w:lang w:val="es-CO" w:eastAsia="ar-SA"/>
              </w:rPr>
              <w:t xml:space="preserve"> del presente pliego de condiciones.</w:t>
            </w:r>
          </w:p>
          <w:p w:rsidR="00F72900" w:rsidRPr="00F72900" w:rsidRDefault="00F72900" w:rsidP="00F72900">
            <w:pPr>
              <w:autoSpaceDE w:val="0"/>
              <w:autoSpaceDN w:val="0"/>
              <w:adjustRightInd w:val="0"/>
              <w:spacing w:line="276" w:lineRule="auto"/>
              <w:jc w:val="both"/>
              <w:rPr>
                <w:rFonts w:ascii="Arial Narrow" w:eastAsia="PMingLiU" w:hAnsi="Arial Narrow" w:cs="Tahoma"/>
                <w:color w:val="000000"/>
                <w:sz w:val="20"/>
                <w:szCs w:val="20"/>
                <w:lang w:val="es-CO" w:eastAsia="ar-SA"/>
              </w:rPr>
            </w:pPr>
          </w:p>
          <w:p w:rsidR="00F72900" w:rsidRPr="00F72900" w:rsidRDefault="00F72900" w:rsidP="00F72900">
            <w:pPr>
              <w:numPr>
                <w:ilvl w:val="0"/>
                <w:numId w:val="13"/>
              </w:numPr>
              <w:tabs>
                <w:tab w:val="left" w:pos="284"/>
              </w:tabs>
              <w:suppressAutoHyphens/>
              <w:spacing w:line="276" w:lineRule="auto"/>
              <w:jc w:val="both"/>
              <w:rPr>
                <w:rFonts w:ascii="Arial Narrow" w:eastAsia="Times New Roman" w:hAnsi="Arial Narrow" w:cs="Tahoma"/>
                <w:color w:val="000000"/>
                <w:sz w:val="20"/>
                <w:szCs w:val="20"/>
                <w:lang w:val="es-CO" w:eastAsia="ar-SA"/>
              </w:rPr>
            </w:pPr>
            <w:r w:rsidRPr="00F72900">
              <w:rPr>
                <w:rFonts w:ascii="Arial Narrow" w:eastAsia="Times New Roman" w:hAnsi="Arial Narrow" w:cs="Tahoma"/>
                <w:color w:val="000000"/>
                <w:sz w:val="20"/>
                <w:szCs w:val="20"/>
                <w:lang w:val="es-CO" w:eastAsia="ar-SA"/>
              </w:rPr>
              <w:t>La experiencia del equipo de trabajo deberá acreditarse mediante la presentación de actas de liquidación firmadas y/o actas de terminación firmadas y/o certificados expedidos por el empleador o contratante (no con contratos celebrados, vigentes y/o en curso).</w:t>
            </w:r>
          </w:p>
          <w:p w:rsidR="00F72900" w:rsidRPr="00F72900" w:rsidRDefault="00F72900" w:rsidP="00F72900">
            <w:pPr>
              <w:numPr>
                <w:ilvl w:val="0"/>
                <w:numId w:val="13"/>
              </w:numPr>
              <w:suppressAutoHyphens/>
              <w:spacing w:line="276" w:lineRule="auto"/>
              <w:jc w:val="both"/>
              <w:rPr>
                <w:rFonts w:ascii="Arial Narrow" w:eastAsia="Times New Roman" w:hAnsi="Arial Narrow" w:cs="Tahoma"/>
                <w:color w:val="000000"/>
                <w:sz w:val="20"/>
                <w:szCs w:val="20"/>
                <w:lang w:val="es-CO" w:eastAsia="ar-SA"/>
              </w:rPr>
            </w:pPr>
            <w:r w:rsidRPr="00F72900">
              <w:rPr>
                <w:rFonts w:ascii="Arial Narrow" w:eastAsia="Times New Roman" w:hAnsi="Arial Narrow" w:cs="Tahoma"/>
                <w:color w:val="000000"/>
                <w:sz w:val="20"/>
                <w:szCs w:val="20"/>
                <w:lang w:val="es-CO" w:eastAsia="ar-SA"/>
              </w:rPr>
              <w:t xml:space="preserve">Teniendo en cuenta que las actas de liquidación firmadas y/o actas de terminación firmadas y/o certificados expedidos por el empleador o contratante para acreditación de experiencia así como la tarjeta profesional y certificado del consejo profesional respectivo son requisitos que inciden en el otorgamiento de puntaje, dichos documentos del </w:t>
            </w:r>
            <w:r w:rsidRPr="00F72900">
              <w:rPr>
                <w:rFonts w:ascii="Arial Narrow" w:eastAsia="Times New Roman" w:hAnsi="Arial Narrow" w:cs="Tahoma"/>
                <w:b/>
                <w:color w:val="000000"/>
                <w:sz w:val="20"/>
                <w:szCs w:val="20"/>
                <w:u w:val="single"/>
                <w:lang w:val="es-CO" w:eastAsia="ar-SA"/>
              </w:rPr>
              <w:t xml:space="preserve">Director de proyecto y el (los) residente(s) de interventoría </w:t>
            </w:r>
            <w:r w:rsidRPr="00F72900">
              <w:rPr>
                <w:rFonts w:ascii="Arial Narrow" w:eastAsia="Times New Roman" w:hAnsi="Arial Narrow" w:cs="Tahoma"/>
                <w:color w:val="000000"/>
                <w:sz w:val="20"/>
                <w:szCs w:val="20"/>
                <w:lang w:val="es-CO" w:eastAsia="ar-SA"/>
              </w:rPr>
              <w:t xml:space="preserve"> </w:t>
            </w:r>
            <w:r w:rsidRPr="00F72900">
              <w:rPr>
                <w:rFonts w:ascii="Arial Narrow" w:eastAsia="Times New Roman" w:hAnsi="Arial Narrow" w:cs="Tahoma"/>
                <w:b/>
                <w:color w:val="000000"/>
                <w:sz w:val="20"/>
                <w:szCs w:val="20"/>
                <w:u w:val="single"/>
                <w:lang w:val="es-CO" w:eastAsia="ar-SA"/>
              </w:rPr>
              <w:t>NO PODRÁN SER OBJETO DE SUBSANACIÓN</w:t>
            </w:r>
            <w:r w:rsidRPr="00F72900">
              <w:rPr>
                <w:rFonts w:ascii="Arial Narrow" w:eastAsia="Times New Roman" w:hAnsi="Arial Narrow" w:cs="Tahoma"/>
                <w:color w:val="000000"/>
                <w:sz w:val="20"/>
                <w:szCs w:val="20"/>
                <w:lang w:val="es-CO" w:eastAsia="ar-SA"/>
              </w:rPr>
              <w:t>; en tal sentido, los mismos deberán entregarse con la presentación de la propuesta y señalar sin lugar a equívocos la información que se solicita para acreditar el respectivo requisito.</w:t>
            </w:r>
          </w:p>
          <w:p w:rsidR="00F72900" w:rsidRPr="00F72900" w:rsidRDefault="00F72900" w:rsidP="00F72900">
            <w:pPr>
              <w:numPr>
                <w:ilvl w:val="0"/>
                <w:numId w:val="13"/>
              </w:numPr>
              <w:suppressAutoHyphens/>
              <w:spacing w:line="276" w:lineRule="auto"/>
              <w:jc w:val="both"/>
              <w:rPr>
                <w:rFonts w:ascii="Arial Narrow" w:eastAsia="Times New Roman" w:hAnsi="Arial Narrow" w:cs="Tahoma"/>
                <w:color w:val="000000"/>
                <w:sz w:val="20"/>
                <w:szCs w:val="20"/>
                <w:lang w:val="es-CO" w:eastAsia="ar-SA"/>
              </w:rPr>
            </w:pPr>
            <w:r w:rsidRPr="00F72900">
              <w:rPr>
                <w:rFonts w:ascii="Arial Narrow" w:eastAsia="Times New Roman" w:hAnsi="Arial Narrow" w:cs="Tahoma"/>
                <w:color w:val="000000"/>
                <w:sz w:val="20"/>
                <w:szCs w:val="20"/>
                <w:lang w:val="es-CO" w:eastAsia="ar-SA"/>
              </w:rPr>
              <w:t>En caso de que la experiencia haya sido adquirida en calidad de consorcio se validará el 100% de la misma y en calidad de Unión Temporal se valida de acuerdo con el porcentaje de participación del proponente.</w:t>
            </w:r>
          </w:p>
          <w:p w:rsidR="00F72900" w:rsidRPr="00F72900" w:rsidRDefault="00F72900" w:rsidP="00F72900">
            <w:pPr>
              <w:suppressAutoHyphens/>
              <w:spacing w:line="276" w:lineRule="auto"/>
              <w:jc w:val="both"/>
              <w:rPr>
                <w:rFonts w:ascii="Arial Narrow" w:eastAsia="Times New Roman" w:hAnsi="Arial Narrow" w:cs="Arial"/>
                <w:b/>
                <w:sz w:val="20"/>
                <w:szCs w:val="20"/>
                <w:lang w:val="es-CO" w:eastAsia="ar-SA"/>
              </w:rPr>
            </w:pPr>
          </w:p>
          <w:p w:rsidR="00F72900" w:rsidRPr="00F72900" w:rsidRDefault="00F72900" w:rsidP="00F72900">
            <w:pPr>
              <w:suppressAutoHyphens/>
              <w:spacing w:line="276" w:lineRule="auto"/>
              <w:jc w:val="both"/>
              <w:rPr>
                <w:rFonts w:ascii="Arial Narrow" w:eastAsia="Times New Roman" w:hAnsi="Arial Narrow" w:cs="Tahoma"/>
                <w:b/>
                <w:sz w:val="20"/>
                <w:szCs w:val="20"/>
                <w:lang w:val="es-CO" w:eastAsia="ar-SA"/>
              </w:rPr>
            </w:pPr>
            <w:r w:rsidRPr="00F72900">
              <w:rPr>
                <w:rFonts w:ascii="Arial Narrow" w:eastAsia="Times New Roman" w:hAnsi="Arial Narrow" w:cs="Tahoma"/>
                <w:b/>
                <w:color w:val="000000"/>
                <w:sz w:val="20"/>
                <w:szCs w:val="20"/>
                <w:u w:val="single"/>
                <w:lang w:val="es-CO" w:eastAsia="ar-SA"/>
              </w:rPr>
              <w:t>IMPORTANTE</w:t>
            </w:r>
            <w:r w:rsidRPr="00F72900">
              <w:rPr>
                <w:rFonts w:ascii="Arial Narrow" w:eastAsia="Times New Roman" w:hAnsi="Arial Narrow" w:cs="Tahoma"/>
                <w:b/>
                <w:color w:val="000000"/>
                <w:sz w:val="20"/>
                <w:szCs w:val="20"/>
                <w:lang w:val="es-CO" w:eastAsia="ar-SA"/>
              </w:rPr>
              <w:t xml:space="preserve">: </w:t>
            </w:r>
            <w:r w:rsidRPr="00F72900">
              <w:rPr>
                <w:rFonts w:ascii="Arial Narrow" w:eastAsia="Times New Roman" w:hAnsi="Arial Narrow" w:cs="Tahoma"/>
                <w:b/>
                <w:sz w:val="20"/>
                <w:szCs w:val="20"/>
                <w:lang w:val="es-CO" w:eastAsia="ar-SA"/>
              </w:rPr>
              <w:t xml:space="preserve">PARA LA EJECUCIÓN DEL CONTRATO, PREVIA SUSCRIPCIÓN DE ACTA DE INICIO, EL CONTRATISTA </w:t>
            </w:r>
            <w:r w:rsidRPr="00F72900">
              <w:rPr>
                <w:rFonts w:ascii="Arial Narrow" w:eastAsia="Times New Roman" w:hAnsi="Arial Narrow" w:cs="Tahoma"/>
                <w:b/>
                <w:sz w:val="20"/>
                <w:szCs w:val="20"/>
                <w:u w:val="single"/>
                <w:lang w:val="es-CO" w:eastAsia="ar-SA"/>
              </w:rPr>
              <w:t>A QUIEN SE LE ADJUDIQUE</w:t>
            </w:r>
            <w:r w:rsidRPr="00F72900">
              <w:rPr>
                <w:rFonts w:ascii="Arial Narrow" w:eastAsia="Times New Roman" w:hAnsi="Arial Narrow" w:cs="Tahoma"/>
                <w:b/>
                <w:sz w:val="20"/>
                <w:szCs w:val="20"/>
                <w:lang w:val="es-CO" w:eastAsia="ar-SA"/>
              </w:rPr>
              <w:t xml:space="preserve"> EL PROCESO DE SELECCIÓN, ESTÁ OBLIGADO A </w:t>
            </w:r>
            <w:r w:rsidRPr="00F72900">
              <w:rPr>
                <w:rFonts w:ascii="Arial Narrow" w:eastAsia="Times New Roman" w:hAnsi="Arial Narrow" w:cs="Tahoma"/>
                <w:b/>
                <w:color w:val="000000"/>
                <w:sz w:val="20"/>
                <w:szCs w:val="20"/>
                <w:lang w:val="es-CO" w:eastAsia="ar-SA"/>
              </w:rPr>
              <w:t xml:space="preserve">PRESENTAR LA HOJA DE VIDA DEL SIGUIENTE PERSONAL PROFESIONAL EL </w:t>
            </w:r>
            <w:r w:rsidRPr="00F72900">
              <w:rPr>
                <w:rFonts w:ascii="Arial Narrow" w:eastAsia="Times New Roman" w:hAnsi="Arial Narrow" w:cs="Tahoma"/>
                <w:b/>
                <w:color w:val="000000"/>
                <w:sz w:val="20"/>
                <w:szCs w:val="20"/>
                <w:lang w:val="es-CO" w:eastAsia="ar-SA"/>
              </w:rPr>
              <w:lastRenderedPageBreak/>
              <w:t xml:space="preserve">CUAL DEBE ACREDITAR LA FORMACIÓN REQUERIDA, Y PERMANECER EN EL PROYECTO EL MISMO U OTRO DE IDÉNTICAS CALIDADES, </w:t>
            </w:r>
            <w:r w:rsidRPr="00F72900">
              <w:rPr>
                <w:rFonts w:ascii="Arial Narrow" w:eastAsia="Times New Roman" w:hAnsi="Arial Narrow" w:cs="Tahoma"/>
                <w:b/>
                <w:sz w:val="20"/>
                <w:szCs w:val="20"/>
                <w:lang w:val="es-CO" w:eastAsia="ar-SA"/>
              </w:rPr>
              <w:t>SO PENA DE DECLARARSE EL INCUMPLIMIENTO Y HACER EFECTIVAS LAS GARANTÍAS.</w:t>
            </w:r>
          </w:p>
          <w:p w:rsidR="00F72900" w:rsidRPr="00F72900" w:rsidRDefault="00F72900" w:rsidP="00F72900">
            <w:pPr>
              <w:tabs>
                <w:tab w:val="left" w:pos="1605"/>
              </w:tabs>
              <w:suppressAutoHyphens/>
              <w:spacing w:line="276" w:lineRule="auto"/>
              <w:jc w:val="both"/>
              <w:rPr>
                <w:rFonts w:ascii="Arial Narrow" w:eastAsia="Times New Roman" w:hAnsi="Arial Narrow" w:cs="Arial"/>
                <w:sz w:val="20"/>
                <w:szCs w:val="20"/>
                <w:lang w:val="es-CO" w:eastAsia="ar-SA"/>
              </w:rPr>
            </w:pPr>
          </w:p>
          <w:p w:rsidR="00F72900" w:rsidRPr="00F72900" w:rsidRDefault="00F72900" w:rsidP="00F72900">
            <w:pPr>
              <w:numPr>
                <w:ilvl w:val="0"/>
                <w:numId w:val="12"/>
              </w:numPr>
              <w:suppressAutoHyphens/>
              <w:spacing w:line="276" w:lineRule="auto"/>
              <w:ind w:left="284" w:hanging="284"/>
              <w:jc w:val="both"/>
              <w:rPr>
                <w:rFonts w:ascii="Arial Narrow" w:eastAsia="Times New Roman" w:hAnsi="Arial Narrow" w:cs="Arial"/>
                <w:sz w:val="20"/>
                <w:szCs w:val="20"/>
                <w:lang w:val="es-CO" w:eastAsia="ar-SA"/>
              </w:rPr>
            </w:pPr>
            <w:r w:rsidRPr="00F72900">
              <w:rPr>
                <w:rFonts w:ascii="Arial Narrow" w:eastAsia="Times New Roman" w:hAnsi="Arial Narrow" w:cs="Arial"/>
                <w:sz w:val="20"/>
                <w:szCs w:val="20"/>
                <w:lang w:val="es-CO" w:eastAsia="ar-SA"/>
              </w:rPr>
              <w:t>EL CONSULTOR ADJUDICATARIO deberá demostrar y suministrar la Información sobre la experiencia general, específica (y la adicional que aplica para el equipo mínimo), de su equipo de trabajo posterior a la adjudicación, dos días antes del inicio de la labor de Interventoría y se supervisará constantemente la permanencia del personal de las calidades y requisitos solicitados, so pena de declararse el incumplimiento del contrato.</w:t>
            </w:r>
          </w:p>
          <w:p w:rsidR="00F72900" w:rsidRDefault="00F72900" w:rsidP="001D2671">
            <w:pPr>
              <w:keepNext/>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3003"/>
              <w:gridCol w:w="1134"/>
            </w:tblGrid>
            <w:tr w:rsidR="00F72900" w:rsidRPr="004C596A" w:rsidTr="00844655">
              <w:trPr>
                <w:jc w:val="center"/>
              </w:trPr>
              <w:tc>
                <w:tcPr>
                  <w:tcW w:w="1359" w:type="dxa"/>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bookmarkStart w:id="6" w:name="EQUIPO_APOYO"/>
                  <w:r w:rsidRPr="004C596A">
                    <w:rPr>
                      <w:rFonts w:ascii="Arial Narrow" w:hAnsi="Arial Narrow" w:cs="Arial"/>
                      <w:b/>
                      <w:bCs/>
                      <w:sz w:val="20"/>
                      <w:szCs w:val="20"/>
                      <w:lang w:eastAsia="es-CO"/>
                    </w:rPr>
                    <w:t>Un (1) Inspector de Interventoría</w:t>
                  </w:r>
                </w:p>
              </w:tc>
              <w:tc>
                <w:tcPr>
                  <w:tcW w:w="3003" w:type="dxa"/>
                  <w:shd w:val="clear" w:color="auto" w:fill="auto"/>
                </w:tcPr>
                <w:p w:rsidR="00F72900" w:rsidRPr="004C596A" w:rsidRDefault="00F72900" w:rsidP="003A3553">
                  <w:pPr>
                    <w:framePr w:hSpace="141" w:wrap="around" w:vAnchor="page" w:hAnchor="margin" w:xAlign="center" w:y="2488"/>
                    <w:spacing w:line="276" w:lineRule="auto"/>
                    <w:jc w:val="both"/>
                    <w:rPr>
                      <w:rFonts w:ascii="Arial Narrow" w:hAnsi="Arial Narrow" w:cs="Arial"/>
                      <w:sz w:val="20"/>
                      <w:szCs w:val="20"/>
                    </w:rPr>
                  </w:pPr>
                  <w:r w:rsidRPr="004C596A">
                    <w:rPr>
                      <w:rFonts w:ascii="Arial Narrow" w:hAnsi="Arial Narrow" w:cs="Arial"/>
                      <w:b/>
                      <w:sz w:val="20"/>
                      <w:szCs w:val="20"/>
                    </w:rPr>
                    <w:t xml:space="preserve">Profesión: </w:t>
                  </w:r>
                  <w:r w:rsidRPr="004C596A">
                    <w:rPr>
                      <w:rFonts w:ascii="Arial Narrow" w:hAnsi="Arial Narrow" w:cs="Arial"/>
                      <w:sz w:val="20"/>
                      <w:szCs w:val="20"/>
                    </w:rPr>
                    <w:t>Maestro de obra y/o Técnico constructor y/o Tecnólogo en obras civiles</w:t>
                  </w:r>
                </w:p>
                <w:p w:rsidR="00F72900" w:rsidRPr="004C596A" w:rsidRDefault="00F72900" w:rsidP="003A3553">
                  <w:pPr>
                    <w:framePr w:hSpace="141" w:wrap="around" w:vAnchor="page" w:hAnchor="margin" w:xAlign="center" w:y="2488"/>
                    <w:spacing w:line="276" w:lineRule="auto"/>
                    <w:jc w:val="both"/>
                    <w:rPr>
                      <w:rFonts w:ascii="Arial Narrow" w:hAnsi="Arial Narrow" w:cs="Arial"/>
                      <w:sz w:val="20"/>
                      <w:szCs w:val="20"/>
                    </w:rPr>
                  </w:pPr>
                  <w:r w:rsidRPr="004C596A">
                    <w:rPr>
                      <w:rFonts w:ascii="Arial Narrow" w:hAnsi="Arial Narrow" w:cs="Arial"/>
                      <w:b/>
                      <w:sz w:val="20"/>
                      <w:szCs w:val="20"/>
                    </w:rPr>
                    <w:t xml:space="preserve">Matrícula Profesional: </w:t>
                  </w:r>
                  <w:r w:rsidRPr="004C596A">
                    <w:rPr>
                      <w:rFonts w:ascii="Arial Narrow" w:hAnsi="Arial Narrow" w:cs="Arial"/>
                      <w:sz w:val="20"/>
                      <w:szCs w:val="20"/>
                    </w:rPr>
                    <w:t>con fecha de expedición mayor a SEIS (6) años, contados desde la fecha de apertura de las propuestas.</w:t>
                  </w:r>
                </w:p>
                <w:p w:rsidR="00F72900" w:rsidRPr="004C596A" w:rsidRDefault="00F72900" w:rsidP="003A3553">
                  <w:pPr>
                    <w:framePr w:hSpace="141" w:wrap="around" w:vAnchor="page" w:hAnchor="margin" w:xAlign="center" w:y="2488"/>
                    <w:spacing w:line="276" w:lineRule="auto"/>
                    <w:jc w:val="both"/>
                    <w:rPr>
                      <w:rFonts w:ascii="Arial Narrow" w:hAnsi="Arial Narrow" w:cs="Arial"/>
                      <w:sz w:val="20"/>
                      <w:szCs w:val="20"/>
                    </w:rPr>
                  </w:pPr>
                  <w:r w:rsidRPr="004C596A">
                    <w:rPr>
                      <w:rFonts w:ascii="Arial Narrow" w:hAnsi="Arial Narrow" w:cs="Arial"/>
                      <w:b/>
                      <w:sz w:val="20"/>
                      <w:szCs w:val="20"/>
                    </w:rPr>
                    <w:t xml:space="preserve">Experiencia específica: </w:t>
                  </w:r>
                  <w:r w:rsidRPr="004C596A">
                    <w:rPr>
                      <w:rFonts w:ascii="Arial Narrow" w:hAnsi="Arial Narrow" w:cs="Arial"/>
                      <w:sz w:val="20"/>
                      <w:szCs w:val="20"/>
                    </w:rPr>
                    <w:t xml:space="preserve">en ejecución de obras similares a las del objeto de este concurso de méritos, en interventoría </w:t>
                  </w:r>
                  <w:r w:rsidRPr="004C596A">
                    <w:rPr>
                      <w:rFonts w:ascii="Arial Narrow" w:hAnsi="Arial Narrow" w:cs="Arial"/>
                      <w:sz w:val="20"/>
                      <w:szCs w:val="20"/>
                      <w:lang w:eastAsia="es-CO"/>
                    </w:rPr>
                    <w:t>de proyectos de canchas sintéticas y/o escenarios deportivos</w:t>
                  </w:r>
                  <w:r w:rsidRPr="004C596A">
                    <w:rPr>
                      <w:rFonts w:ascii="Arial Narrow" w:hAnsi="Arial Narrow" w:cs="Arial"/>
                      <w:sz w:val="20"/>
                      <w:szCs w:val="20"/>
                    </w:rPr>
                    <w:t>.</w:t>
                  </w:r>
                </w:p>
              </w:tc>
              <w:tc>
                <w:tcPr>
                  <w:tcW w:w="1134" w:type="dxa"/>
                  <w:shd w:val="clear" w:color="auto" w:fill="auto"/>
                  <w:vAlign w:val="center"/>
                </w:tcPr>
                <w:p w:rsidR="00F72900" w:rsidRPr="004C596A" w:rsidRDefault="00F72900" w:rsidP="003A3553">
                  <w:pPr>
                    <w:framePr w:hSpace="141" w:wrap="around" w:vAnchor="page" w:hAnchor="margin" w:xAlign="center" w:y="2488"/>
                    <w:spacing w:line="276" w:lineRule="auto"/>
                    <w:jc w:val="center"/>
                    <w:rPr>
                      <w:rFonts w:ascii="Arial Narrow" w:hAnsi="Arial Narrow" w:cs="Arial"/>
                      <w:b/>
                      <w:sz w:val="20"/>
                      <w:szCs w:val="20"/>
                      <w:lang w:val="es-CO"/>
                    </w:rPr>
                  </w:pPr>
                </w:p>
                <w:p w:rsidR="00F72900" w:rsidRPr="004C596A" w:rsidRDefault="00F72900" w:rsidP="003A3553">
                  <w:pPr>
                    <w:framePr w:hSpace="141" w:wrap="around" w:vAnchor="page" w:hAnchor="margin" w:xAlign="center" w:y="2488"/>
                    <w:spacing w:line="276" w:lineRule="auto"/>
                    <w:jc w:val="center"/>
                    <w:rPr>
                      <w:rFonts w:ascii="Arial Narrow" w:hAnsi="Arial Narrow" w:cs="Arial"/>
                      <w:b/>
                      <w:sz w:val="20"/>
                      <w:szCs w:val="20"/>
                      <w:lang w:val="es-CO"/>
                    </w:rPr>
                  </w:pPr>
                </w:p>
                <w:p w:rsidR="00F72900" w:rsidRPr="004C596A" w:rsidRDefault="00F72900" w:rsidP="003A3553">
                  <w:pPr>
                    <w:framePr w:hSpace="141" w:wrap="around" w:vAnchor="page" w:hAnchor="margin" w:xAlign="center" w:y="2488"/>
                    <w:spacing w:line="276" w:lineRule="auto"/>
                    <w:jc w:val="center"/>
                    <w:rPr>
                      <w:rFonts w:ascii="Arial Narrow" w:hAnsi="Arial Narrow" w:cs="Arial"/>
                      <w:b/>
                      <w:sz w:val="20"/>
                      <w:szCs w:val="20"/>
                      <w:lang w:val="es-CO"/>
                    </w:rPr>
                  </w:pPr>
                  <w:r w:rsidRPr="004C596A">
                    <w:rPr>
                      <w:rFonts w:ascii="Arial Narrow" w:hAnsi="Arial Narrow" w:cs="Arial"/>
                      <w:b/>
                      <w:sz w:val="20"/>
                      <w:szCs w:val="20"/>
                      <w:lang w:val="es-CO"/>
                    </w:rPr>
                    <w:t>100%</w:t>
                  </w:r>
                </w:p>
              </w:tc>
            </w:tr>
            <w:tr w:rsidR="00F72900" w:rsidRPr="004C596A" w:rsidTr="00844655">
              <w:trPr>
                <w:jc w:val="center"/>
              </w:trPr>
              <w:tc>
                <w:tcPr>
                  <w:tcW w:w="1359" w:type="dxa"/>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4C596A">
                    <w:rPr>
                      <w:rFonts w:ascii="Arial Narrow" w:hAnsi="Arial Narrow" w:cs="Arial"/>
                      <w:b/>
                      <w:bCs/>
                      <w:sz w:val="20"/>
                      <w:szCs w:val="20"/>
                      <w:lang w:eastAsia="es-CO"/>
                    </w:rPr>
                    <w:t>Un (1) Profesional en Seguridad Industrial y Salud Ocupacional (SISO)</w:t>
                  </w:r>
                </w:p>
              </w:tc>
              <w:tc>
                <w:tcPr>
                  <w:tcW w:w="3003" w:type="dxa"/>
                  <w:shd w:val="clear" w:color="auto" w:fill="auto"/>
                </w:tcPr>
                <w:p w:rsidR="00F72900" w:rsidRPr="004C596A" w:rsidRDefault="00F72900" w:rsidP="003A3553">
                  <w:pPr>
                    <w:framePr w:hSpace="141" w:wrap="around" w:vAnchor="page" w:hAnchor="margin" w:xAlign="center" w:y="2488"/>
                    <w:spacing w:line="276" w:lineRule="auto"/>
                    <w:jc w:val="both"/>
                    <w:rPr>
                      <w:rFonts w:ascii="Arial Narrow" w:hAnsi="Arial Narrow" w:cs="Arial"/>
                      <w:sz w:val="20"/>
                      <w:szCs w:val="20"/>
                    </w:rPr>
                  </w:pPr>
                  <w:r w:rsidRPr="004C596A">
                    <w:rPr>
                      <w:rFonts w:ascii="Arial Narrow" w:hAnsi="Arial Narrow" w:cs="Arial"/>
                      <w:b/>
                      <w:sz w:val="20"/>
                      <w:szCs w:val="20"/>
                    </w:rPr>
                    <w:t xml:space="preserve">Profesión: </w:t>
                  </w:r>
                  <w:r w:rsidRPr="004C596A">
                    <w:rPr>
                      <w:rFonts w:ascii="Arial Narrow" w:hAnsi="Arial Narrow" w:cs="Arial"/>
                      <w:sz w:val="20"/>
                      <w:szCs w:val="20"/>
                    </w:rPr>
                    <w:t>Profesional en Seguridad Industrial y Salud Ocupacional (SISO).</w:t>
                  </w:r>
                </w:p>
                <w:p w:rsidR="00F72900" w:rsidRPr="004C596A" w:rsidRDefault="00F72900" w:rsidP="003A3553">
                  <w:pPr>
                    <w:framePr w:hSpace="141" w:wrap="around" w:vAnchor="page" w:hAnchor="margin" w:xAlign="center" w:y="2488"/>
                    <w:spacing w:line="276" w:lineRule="auto"/>
                    <w:jc w:val="both"/>
                    <w:rPr>
                      <w:rFonts w:ascii="Arial Narrow" w:hAnsi="Arial Narrow" w:cs="Arial"/>
                      <w:sz w:val="20"/>
                      <w:szCs w:val="20"/>
                    </w:rPr>
                  </w:pPr>
                  <w:r w:rsidRPr="004C596A">
                    <w:rPr>
                      <w:rFonts w:ascii="Arial Narrow" w:hAnsi="Arial Narrow" w:cs="Arial"/>
                      <w:b/>
                      <w:sz w:val="20"/>
                      <w:szCs w:val="20"/>
                    </w:rPr>
                    <w:t xml:space="preserve">Matrícula Profesional: </w:t>
                  </w:r>
                  <w:r w:rsidRPr="004C596A">
                    <w:rPr>
                      <w:rFonts w:ascii="Arial Narrow" w:hAnsi="Arial Narrow" w:cs="Arial"/>
                      <w:sz w:val="20"/>
                      <w:szCs w:val="20"/>
                    </w:rPr>
                    <w:t xml:space="preserve">con fecha de expedición mayor a TRES (3) años, contados desde la fecha de apertura de las propuestas. </w:t>
                  </w:r>
                  <w:r w:rsidRPr="004C596A">
                    <w:rPr>
                      <w:rFonts w:ascii="Arial Narrow" w:hAnsi="Arial Narrow" w:cs="Arial"/>
                      <w:sz w:val="20"/>
                      <w:szCs w:val="20"/>
                      <w:lang w:eastAsia="es-CO"/>
                    </w:rPr>
                    <w:t>(Experiencia general que no otorga puntaje).</w:t>
                  </w:r>
                </w:p>
                <w:p w:rsidR="00F72900" w:rsidRPr="004C596A" w:rsidRDefault="00F72900" w:rsidP="003A3553">
                  <w:pPr>
                    <w:framePr w:hSpace="141" w:wrap="around" w:vAnchor="page" w:hAnchor="margin" w:xAlign="center" w:y="2488"/>
                    <w:spacing w:line="276" w:lineRule="auto"/>
                    <w:jc w:val="both"/>
                    <w:rPr>
                      <w:rFonts w:ascii="Arial Narrow" w:hAnsi="Arial Narrow" w:cs="Arial"/>
                      <w:b/>
                      <w:sz w:val="20"/>
                      <w:szCs w:val="20"/>
                    </w:rPr>
                  </w:pPr>
                  <w:r w:rsidRPr="004C596A">
                    <w:rPr>
                      <w:rFonts w:ascii="Arial Narrow" w:hAnsi="Arial Narrow" w:cs="Arial"/>
                      <w:b/>
                      <w:sz w:val="20"/>
                      <w:szCs w:val="20"/>
                    </w:rPr>
                    <w:t xml:space="preserve">Experiencia específica: </w:t>
                  </w:r>
                  <w:r w:rsidRPr="004C596A">
                    <w:rPr>
                      <w:rFonts w:ascii="Arial Narrow" w:hAnsi="Arial Narrow" w:cs="Arial"/>
                      <w:sz w:val="20"/>
                      <w:szCs w:val="20"/>
                    </w:rPr>
                    <w:t>NO REQUERIDA.</w:t>
                  </w:r>
                </w:p>
              </w:tc>
              <w:tc>
                <w:tcPr>
                  <w:tcW w:w="1134" w:type="dxa"/>
                  <w:shd w:val="clear" w:color="auto" w:fill="auto"/>
                  <w:vAlign w:val="center"/>
                </w:tcPr>
                <w:p w:rsidR="00F72900" w:rsidRPr="004C596A" w:rsidRDefault="00F72900" w:rsidP="003A3553">
                  <w:pPr>
                    <w:framePr w:hSpace="141" w:wrap="around" w:vAnchor="page" w:hAnchor="margin" w:xAlign="center" w:y="2488"/>
                    <w:spacing w:line="276" w:lineRule="auto"/>
                    <w:jc w:val="center"/>
                    <w:rPr>
                      <w:rFonts w:ascii="Arial Narrow" w:hAnsi="Arial Narrow" w:cs="Arial"/>
                      <w:b/>
                      <w:sz w:val="20"/>
                      <w:szCs w:val="20"/>
                      <w:lang w:val="es-CO"/>
                    </w:rPr>
                  </w:pPr>
                  <w:r w:rsidRPr="004C596A">
                    <w:rPr>
                      <w:rFonts w:ascii="Arial Narrow" w:hAnsi="Arial Narrow" w:cs="Arial"/>
                      <w:b/>
                      <w:sz w:val="20"/>
                      <w:szCs w:val="20"/>
                      <w:lang w:val="es-CO"/>
                    </w:rPr>
                    <w:t>100%</w:t>
                  </w:r>
                </w:p>
              </w:tc>
            </w:tr>
            <w:bookmarkEnd w:id="6"/>
          </w:tbl>
          <w:p w:rsidR="00F72900" w:rsidRPr="001D2671" w:rsidRDefault="00F72900" w:rsidP="001D2671">
            <w:pPr>
              <w:keepNext/>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p>
          <w:p w:rsidR="00F72900" w:rsidRPr="00F72900" w:rsidRDefault="00F72900" w:rsidP="00F72900">
            <w:pPr>
              <w:tabs>
                <w:tab w:val="left" w:pos="284"/>
              </w:tabs>
              <w:suppressAutoHyphens/>
              <w:spacing w:line="276" w:lineRule="auto"/>
              <w:jc w:val="both"/>
              <w:rPr>
                <w:rFonts w:ascii="Arial Narrow" w:eastAsia="Times New Roman" w:hAnsi="Arial Narrow" w:cs="Tahoma"/>
                <w:b/>
                <w:sz w:val="20"/>
                <w:szCs w:val="20"/>
                <w:lang w:val="es-ES" w:eastAsia="ar-SA"/>
              </w:rPr>
            </w:pPr>
            <w:r w:rsidRPr="00F72900">
              <w:rPr>
                <w:rFonts w:ascii="Arial Narrow" w:eastAsia="Times New Roman" w:hAnsi="Arial Narrow" w:cs="Tahoma"/>
                <w:b/>
                <w:sz w:val="20"/>
                <w:szCs w:val="20"/>
                <w:lang w:val="es-ES" w:eastAsia="ar-SA"/>
              </w:rPr>
              <w:t>LA PERMANENCIA DE ESTE PERSONAL EN OBRA EN LOS PORCENTAJES DE TIEMPO LABORAL DIARIO ESPECIFICADOS SERÁ CONSTATADA DE MANERA HABITUAL POR LA SUPERVISIÓN DE LA ADMINISTRACIÓN MUNICIPAL DE MANIZALES; DE PROBARSE EL NO CUMPLIMIENTO EN TÉRMINOS DE CALIDAD DEL PROFESIONAL Y/O PORCENTAJES DE DEDICACIÓN DESCRITOS, SE PROCEDERÁ A HACER EFECTIVAS LAS PÓLIZAS QUE PARA EL EFECTO SE TENGAN, ASÍ COMO A LA SUSTRACCIÓN DEL PRESUPUESTO DEL VALOR CORRESPONDIENTE A LOS SALARIOS DEL PERSONAL FALTANTE.</w:t>
            </w:r>
          </w:p>
          <w:p w:rsidR="00F72900" w:rsidRPr="00F72900" w:rsidRDefault="00F72900" w:rsidP="00F72900">
            <w:pPr>
              <w:tabs>
                <w:tab w:val="left" w:pos="284"/>
              </w:tabs>
              <w:suppressAutoHyphens/>
              <w:spacing w:line="276" w:lineRule="auto"/>
              <w:jc w:val="both"/>
              <w:rPr>
                <w:rFonts w:ascii="Arial Narrow" w:eastAsia="Times New Roman" w:hAnsi="Arial Narrow" w:cs="Arial"/>
                <w:sz w:val="20"/>
                <w:szCs w:val="20"/>
                <w:lang w:val="es-ES" w:eastAsia="ar-SA"/>
              </w:rPr>
            </w:pPr>
          </w:p>
          <w:p w:rsidR="00F72900" w:rsidRPr="00F72900" w:rsidRDefault="00F72900" w:rsidP="00F72900">
            <w:pPr>
              <w:tabs>
                <w:tab w:val="left" w:pos="284"/>
              </w:tabs>
              <w:suppressAutoHyphens/>
              <w:spacing w:line="276" w:lineRule="auto"/>
              <w:jc w:val="both"/>
              <w:rPr>
                <w:rFonts w:ascii="Arial Narrow" w:eastAsia="Times New Roman" w:hAnsi="Arial Narrow" w:cs="Arial"/>
                <w:sz w:val="20"/>
                <w:szCs w:val="20"/>
                <w:lang w:val="es-CO" w:eastAsia="ar-SA"/>
              </w:rPr>
            </w:pPr>
            <w:r w:rsidRPr="00F72900">
              <w:rPr>
                <w:rFonts w:ascii="Arial Narrow" w:eastAsia="Times New Roman" w:hAnsi="Arial Narrow" w:cs="Arial"/>
                <w:sz w:val="20"/>
                <w:szCs w:val="20"/>
                <w:lang w:val="es-CO" w:eastAsia="ar-SA"/>
              </w:rPr>
              <w:t xml:space="preserve">Para el caso de aquellos profesionales que posean matricula profesional cuya fecha de expedición </w:t>
            </w:r>
            <w:r w:rsidRPr="00F72900">
              <w:rPr>
                <w:rFonts w:ascii="Arial Narrow" w:eastAsia="Times New Roman" w:hAnsi="Arial Narrow" w:cs="Arial"/>
                <w:sz w:val="20"/>
                <w:szCs w:val="20"/>
                <w:lang w:val="es-CO" w:eastAsia="ar-SA"/>
              </w:rPr>
              <w:lastRenderedPageBreak/>
              <w:t>no aparezca en la misma, podrán presentar el certificado del consejo profesional donde se precise la información.</w:t>
            </w:r>
          </w:p>
          <w:p w:rsidR="00F72900" w:rsidRPr="00F72900" w:rsidRDefault="00F72900" w:rsidP="00F72900">
            <w:pPr>
              <w:keepNext/>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p>
          <w:p w:rsidR="00F72900" w:rsidRPr="00F72900" w:rsidRDefault="00F72900" w:rsidP="00F72900">
            <w:pPr>
              <w:tabs>
                <w:tab w:val="left" w:pos="284"/>
              </w:tabs>
              <w:suppressAutoHyphens/>
              <w:spacing w:line="276" w:lineRule="auto"/>
              <w:jc w:val="both"/>
              <w:rPr>
                <w:rFonts w:ascii="Arial Narrow" w:eastAsia="Times New Roman" w:hAnsi="Arial Narrow" w:cs="Arial"/>
                <w:sz w:val="20"/>
                <w:szCs w:val="20"/>
                <w:lang w:val="es-CO" w:eastAsia="ar-SA"/>
              </w:rPr>
            </w:pPr>
            <w:r w:rsidRPr="00F72900">
              <w:rPr>
                <w:rFonts w:ascii="Arial Narrow" w:eastAsia="Times New Roman" w:hAnsi="Arial Narrow" w:cs="Arial"/>
                <w:b/>
                <w:sz w:val="20"/>
                <w:szCs w:val="20"/>
                <w:lang w:val="es-CO" w:eastAsia="ar-SA"/>
              </w:rPr>
              <w:t>NOTA1:</w:t>
            </w:r>
            <w:r w:rsidRPr="00F72900">
              <w:rPr>
                <w:rFonts w:ascii="Arial Narrow" w:eastAsia="Times New Roman" w:hAnsi="Arial Narrow" w:cs="Arial"/>
                <w:sz w:val="20"/>
                <w:szCs w:val="20"/>
                <w:lang w:val="es-CO" w:eastAsia="ar-SA"/>
              </w:rPr>
              <w:t xml:space="preserve"> En los valores unitarios del presupuesto oficial se encuentran incluidos los costos del anterior personal.</w:t>
            </w:r>
          </w:p>
          <w:p w:rsidR="00F72900" w:rsidRPr="00F72900" w:rsidRDefault="00F72900" w:rsidP="00F72900">
            <w:pPr>
              <w:keepNext/>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p>
          <w:p w:rsidR="00F72900" w:rsidRPr="00F72900" w:rsidRDefault="00F72900" w:rsidP="00F72900">
            <w:pPr>
              <w:keepNext/>
              <w:numPr>
                <w:ilvl w:val="0"/>
                <w:numId w:val="8"/>
              </w:numPr>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r w:rsidRPr="00F72900">
              <w:rPr>
                <w:rFonts w:ascii="Arial Narrow" w:eastAsia="Times New Roman" w:hAnsi="Arial Narrow" w:cs="Arial"/>
                <w:b/>
                <w:bCs/>
                <w:sz w:val="20"/>
                <w:szCs w:val="20"/>
                <w:lang w:val="es-CO" w:eastAsia="ar-SA"/>
              </w:rPr>
              <w:t>REQUISITOS HABILITANTES-EXPERIENCIA ESPECÍFICA</w:t>
            </w:r>
          </w:p>
          <w:p w:rsidR="00F72900" w:rsidRPr="00F72900" w:rsidRDefault="00F72900" w:rsidP="00F72900">
            <w:pPr>
              <w:keepNext/>
              <w:tabs>
                <w:tab w:val="left" w:pos="426"/>
              </w:tabs>
              <w:suppressAutoHyphens/>
              <w:autoSpaceDE w:val="0"/>
              <w:spacing w:line="276" w:lineRule="auto"/>
              <w:jc w:val="both"/>
              <w:outlineLvl w:val="0"/>
              <w:rPr>
                <w:rFonts w:ascii="Arial Narrow" w:eastAsia="Times New Roman" w:hAnsi="Arial Narrow" w:cs="Arial"/>
                <w:b/>
                <w:bCs/>
                <w:sz w:val="20"/>
                <w:szCs w:val="20"/>
                <w:lang w:val="es-CO" w:eastAsia="ar-SA"/>
              </w:rPr>
            </w:pPr>
          </w:p>
          <w:p w:rsidR="00F72900" w:rsidRPr="00F72900" w:rsidRDefault="00F72900" w:rsidP="00F72900">
            <w:pPr>
              <w:numPr>
                <w:ilvl w:val="1"/>
                <w:numId w:val="8"/>
              </w:numPr>
              <w:suppressAutoHyphens/>
              <w:spacing w:line="276" w:lineRule="auto"/>
              <w:contextualSpacing/>
              <w:jc w:val="both"/>
              <w:rPr>
                <w:rFonts w:ascii="Arial Narrow" w:eastAsia="Times New Roman" w:hAnsi="Arial Narrow" w:cs="Times New Roman"/>
                <w:b/>
                <w:sz w:val="20"/>
                <w:szCs w:val="20"/>
                <w:lang w:val="es-ES" w:eastAsia="ar-SA"/>
              </w:rPr>
            </w:pPr>
            <w:r w:rsidRPr="00F72900">
              <w:rPr>
                <w:rFonts w:ascii="Arial Narrow" w:eastAsia="Times New Roman" w:hAnsi="Arial Narrow" w:cs="Arial"/>
                <w:b/>
                <w:sz w:val="20"/>
                <w:szCs w:val="20"/>
                <w:lang w:val="es-CO" w:eastAsia="ar-SA"/>
              </w:rPr>
              <w:t>EXPERIENCIA ESPECÍFICA MÍNIMA DEL PROPONENTE</w:t>
            </w:r>
          </w:p>
          <w:p w:rsidR="00F72900" w:rsidRPr="00F72900" w:rsidRDefault="00F72900" w:rsidP="00F72900">
            <w:pPr>
              <w:suppressAutoHyphens/>
              <w:spacing w:line="276" w:lineRule="auto"/>
              <w:rPr>
                <w:rFonts w:ascii="Arial Narrow" w:eastAsia="Times New Roman" w:hAnsi="Arial Narrow" w:cs="Times New Roman"/>
                <w:b/>
                <w:sz w:val="20"/>
                <w:szCs w:val="20"/>
                <w:lang w:val="es-ES" w:eastAsia="ar-SA"/>
              </w:rPr>
            </w:pPr>
          </w:p>
          <w:p w:rsidR="00F72900" w:rsidRPr="00F72900" w:rsidRDefault="00F72900" w:rsidP="00F72900">
            <w:pPr>
              <w:suppressAutoHyphens/>
              <w:spacing w:line="276" w:lineRule="auto"/>
              <w:jc w:val="both"/>
              <w:rPr>
                <w:rFonts w:ascii="Arial Narrow" w:eastAsia="Times New Roman" w:hAnsi="Arial Narrow" w:cs="Arial"/>
                <w:b/>
                <w:sz w:val="20"/>
                <w:szCs w:val="20"/>
                <w:lang w:val="es-CO" w:eastAsia="ar-SA"/>
              </w:rPr>
            </w:pPr>
          </w:p>
          <w:p w:rsidR="00F72900" w:rsidRPr="00F72900" w:rsidRDefault="00F72900" w:rsidP="00F72900">
            <w:pPr>
              <w:suppressAutoHyphens/>
              <w:spacing w:line="276" w:lineRule="auto"/>
              <w:rPr>
                <w:rFonts w:ascii="Arial Narrow" w:eastAsia="Times New Roman" w:hAnsi="Arial Narrow" w:cs="Arial"/>
                <w:sz w:val="20"/>
                <w:szCs w:val="20"/>
                <w:lang w:val="es-ES" w:eastAsia="ar-SA"/>
              </w:rPr>
            </w:pPr>
            <w:r w:rsidRPr="00F72900">
              <w:rPr>
                <w:rFonts w:ascii="Arial Narrow" w:eastAsia="Times New Roman" w:hAnsi="Arial Narrow" w:cs="Arial"/>
                <w:sz w:val="20"/>
                <w:szCs w:val="20"/>
                <w:lang w:val="es-ES" w:eastAsia="ar-SA"/>
              </w:rPr>
              <w:t xml:space="preserve">Es la experiencia que deberán acreditar los proponentes con el fin de resultar habilitados para ser elegibles y potenciales adjudicatarios del contrato a celebrar </w:t>
            </w:r>
            <w:r w:rsidRPr="00F72900">
              <w:rPr>
                <w:rFonts w:ascii="Arial Narrow" w:eastAsia="Times New Roman" w:hAnsi="Arial Narrow" w:cs="Tahoma"/>
                <w:color w:val="000000"/>
                <w:sz w:val="20"/>
                <w:szCs w:val="20"/>
                <w:lang w:val="es-CO" w:eastAsia="ar-SA"/>
              </w:rPr>
              <w:t>en cualquiera de las siguientes modalidades:</w:t>
            </w:r>
          </w:p>
          <w:p w:rsidR="00F72900" w:rsidRPr="00F72900" w:rsidRDefault="00F72900" w:rsidP="00F72900">
            <w:pPr>
              <w:suppressAutoHyphens/>
              <w:spacing w:line="276" w:lineRule="auto"/>
              <w:jc w:val="both"/>
              <w:rPr>
                <w:rFonts w:ascii="Arial Narrow" w:eastAsia="Times New Roman" w:hAnsi="Arial Narrow" w:cs="Arial"/>
                <w:sz w:val="20"/>
                <w:szCs w:val="20"/>
                <w:lang w:val="es-ES" w:eastAsia="ar-SA"/>
              </w:rPr>
            </w:pPr>
          </w:p>
          <w:p w:rsidR="00F72900" w:rsidRPr="00F72900" w:rsidRDefault="00F72900" w:rsidP="00F72900">
            <w:pPr>
              <w:numPr>
                <w:ilvl w:val="0"/>
                <w:numId w:val="14"/>
              </w:numPr>
              <w:shd w:val="clear" w:color="auto" w:fill="FFFFFF"/>
              <w:suppressAutoHyphens/>
              <w:spacing w:after="200" w:line="276" w:lineRule="auto"/>
              <w:jc w:val="both"/>
              <w:rPr>
                <w:rFonts w:ascii="Arial Narrow" w:eastAsia="Times New Roman" w:hAnsi="Arial Narrow" w:cs="Tahoma"/>
                <w:sz w:val="20"/>
                <w:szCs w:val="20"/>
                <w:lang w:val="es-CO" w:eastAsia="es-CO"/>
              </w:rPr>
            </w:pPr>
            <w:r w:rsidRPr="00F72900">
              <w:rPr>
                <w:rFonts w:ascii="Arial Narrow" w:eastAsia="Times New Roman" w:hAnsi="Arial Narrow" w:cs="Tahoma"/>
                <w:b/>
                <w:bCs/>
                <w:sz w:val="20"/>
                <w:szCs w:val="20"/>
                <w:lang w:val="es-CO" w:eastAsia="es-CO"/>
              </w:rPr>
              <w:t>Como Interventor:</w:t>
            </w:r>
            <w:r w:rsidRPr="00F72900">
              <w:rPr>
                <w:rFonts w:ascii="Arial Narrow" w:eastAsia="Times New Roman" w:hAnsi="Arial Narrow" w:cs="Tahoma"/>
                <w:sz w:val="20"/>
                <w:szCs w:val="20"/>
                <w:lang w:val="es-CO" w:eastAsia="es-CO"/>
              </w:rPr>
              <w:t> </w:t>
            </w:r>
            <w:r w:rsidRPr="00F72900">
              <w:rPr>
                <w:rFonts w:ascii="Arial Narrow" w:eastAsia="Times New Roman" w:hAnsi="Arial Narrow" w:cs="Tahoma"/>
                <w:bCs/>
                <w:color w:val="000000"/>
                <w:sz w:val="20"/>
                <w:szCs w:val="20"/>
                <w:lang w:val="es-CO" w:eastAsia="ar-SA"/>
              </w:rPr>
              <w:t xml:space="preserve">Interventoría a la construcción de como mínimo </w:t>
            </w:r>
            <w:r w:rsidRPr="00F72900">
              <w:rPr>
                <w:rFonts w:ascii="Arial Narrow" w:eastAsia="Calibri" w:hAnsi="Arial Narrow" w:cs="Tahoma"/>
                <w:color w:val="000000"/>
                <w:sz w:val="20"/>
                <w:szCs w:val="20"/>
                <w:lang w:val="es-ES" w:eastAsia="ar-SA"/>
              </w:rPr>
              <w:t>1000</w:t>
            </w:r>
            <w:r w:rsidRPr="00F72900">
              <w:rPr>
                <w:rFonts w:ascii="Arial Narrow" w:eastAsia="Calibri" w:hAnsi="Arial Narrow" w:cs="Tahoma"/>
                <w:color w:val="000000"/>
                <w:sz w:val="20"/>
                <w:szCs w:val="20"/>
                <w:lang w:val="es-CO" w:eastAsia="ar-SA"/>
              </w:rPr>
              <w:t xml:space="preserve"> m</w:t>
            </w:r>
            <w:r w:rsidRPr="00F72900">
              <w:rPr>
                <w:rFonts w:ascii="Arial Narrow" w:eastAsia="Calibri" w:hAnsi="Arial Narrow" w:cs="Tahoma"/>
                <w:color w:val="000000"/>
                <w:sz w:val="20"/>
                <w:szCs w:val="20"/>
                <w:vertAlign w:val="superscript"/>
                <w:lang w:val="es-CO" w:eastAsia="ar-SA"/>
              </w:rPr>
              <w:t>2</w:t>
            </w:r>
            <w:r w:rsidRPr="00F72900">
              <w:rPr>
                <w:rFonts w:ascii="Arial Narrow" w:eastAsia="Calibri" w:hAnsi="Arial Narrow" w:cs="Tahoma"/>
                <w:color w:val="000000"/>
                <w:sz w:val="20"/>
                <w:szCs w:val="20"/>
                <w:lang w:val="es-CO" w:eastAsia="ar-SA"/>
              </w:rPr>
              <w:t xml:space="preserve"> EN PROYECTOS DE OBRAS CIVILES EN </w:t>
            </w:r>
            <w:r w:rsidRPr="00F72900">
              <w:rPr>
                <w:rFonts w:ascii="Arial Narrow" w:eastAsia="Times New Roman" w:hAnsi="Arial Narrow" w:cs="Tahoma"/>
                <w:bCs/>
                <w:color w:val="000000"/>
                <w:sz w:val="20"/>
                <w:szCs w:val="20"/>
                <w:lang w:val="es-ES" w:eastAsia="ar-SA"/>
              </w:rPr>
              <w:t>CANCHAS SINTÉTICAS</w:t>
            </w:r>
            <w:r w:rsidRPr="00F72900">
              <w:rPr>
                <w:rFonts w:ascii="Arial Narrow" w:eastAsia="Arial Unicode MS" w:hAnsi="Arial Narrow" w:cs="Tahoma"/>
                <w:bCs/>
                <w:sz w:val="20"/>
                <w:szCs w:val="20"/>
                <w:shd w:val="clear" w:color="auto" w:fill="FFFFFF"/>
                <w:lang w:val="es-CO" w:eastAsia="ar-SA"/>
              </w:rPr>
              <w:t xml:space="preserve"> </w:t>
            </w:r>
            <w:r w:rsidRPr="00F72900">
              <w:rPr>
                <w:rFonts w:ascii="Arial Narrow" w:eastAsia="Times New Roman" w:hAnsi="Arial Narrow" w:cs="Tahoma"/>
                <w:bCs/>
                <w:color w:val="000000"/>
                <w:sz w:val="20"/>
                <w:szCs w:val="20"/>
                <w:lang w:val="es-ES" w:eastAsia="ar-SA"/>
              </w:rPr>
              <w:t xml:space="preserve">DE FÚTBOL </w:t>
            </w:r>
            <w:r w:rsidRPr="00F72900">
              <w:rPr>
                <w:rFonts w:ascii="Arial Narrow" w:eastAsia="Arial Unicode MS" w:hAnsi="Arial Narrow" w:cs="Tahoma"/>
                <w:bCs/>
                <w:sz w:val="20"/>
                <w:szCs w:val="20"/>
                <w:shd w:val="clear" w:color="auto" w:fill="FFFFFF"/>
                <w:lang w:val="es-CO" w:eastAsia="ar-SA"/>
              </w:rPr>
              <w:t>Y/O ESCENARIOS DEPORTIVOS</w:t>
            </w:r>
            <w:r w:rsidRPr="00F72900">
              <w:rPr>
                <w:rFonts w:ascii="Arial Narrow" w:eastAsia="Arial Unicode MS" w:hAnsi="Arial Narrow" w:cs="Tahoma"/>
                <w:bCs/>
                <w:sz w:val="20"/>
                <w:szCs w:val="20"/>
                <w:shd w:val="clear" w:color="auto" w:fill="FFFFFF"/>
                <w:lang w:val="es-ES" w:eastAsia="ar-SA"/>
              </w:rPr>
              <w:t>.</w:t>
            </w:r>
          </w:p>
          <w:p w:rsidR="00F72900" w:rsidRPr="00F72900" w:rsidRDefault="00F72900" w:rsidP="00F72900">
            <w:pPr>
              <w:numPr>
                <w:ilvl w:val="0"/>
                <w:numId w:val="14"/>
              </w:numPr>
              <w:shd w:val="clear" w:color="auto" w:fill="FFFFFF"/>
              <w:suppressAutoHyphens/>
              <w:spacing w:after="200" w:line="276" w:lineRule="auto"/>
              <w:jc w:val="both"/>
              <w:rPr>
                <w:rFonts w:ascii="Arial Narrow" w:eastAsia="Times New Roman" w:hAnsi="Arial Narrow" w:cs="Tahoma"/>
                <w:sz w:val="20"/>
                <w:szCs w:val="20"/>
                <w:lang w:val="es-CO" w:eastAsia="es-CO"/>
              </w:rPr>
            </w:pPr>
            <w:r w:rsidRPr="00F72900">
              <w:rPr>
                <w:rFonts w:ascii="Arial Narrow" w:eastAsia="Times New Roman" w:hAnsi="Arial Narrow" w:cs="Tahoma"/>
                <w:sz w:val="20"/>
                <w:szCs w:val="20"/>
                <w:lang w:val="es-CO" w:eastAsia="es-CO"/>
              </w:rPr>
              <w:t> </w:t>
            </w:r>
            <w:r w:rsidRPr="00F72900">
              <w:rPr>
                <w:rFonts w:ascii="Arial Narrow" w:eastAsia="Times New Roman" w:hAnsi="Arial Narrow" w:cs="Arial"/>
                <w:b/>
                <w:sz w:val="20"/>
                <w:szCs w:val="20"/>
                <w:lang w:val="es-ES" w:eastAsia="ar-SA"/>
              </w:rPr>
              <w:t>Como Director de Interventoría, Residente de Interventoría o Funcionario Público Supervisor o Coordinador:</w:t>
            </w:r>
            <w:r w:rsidRPr="00F72900">
              <w:rPr>
                <w:rFonts w:ascii="Arial Narrow" w:eastAsia="Times New Roman" w:hAnsi="Arial Narrow" w:cs="Tahoma"/>
                <w:sz w:val="20"/>
                <w:szCs w:val="20"/>
                <w:lang w:val="es-CO" w:eastAsia="es-CO"/>
              </w:rPr>
              <w:t> </w:t>
            </w:r>
            <w:r w:rsidRPr="00F72900">
              <w:rPr>
                <w:rFonts w:ascii="Arial Narrow" w:eastAsia="Times New Roman" w:hAnsi="Arial Narrow" w:cs="Tahoma"/>
                <w:bCs/>
                <w:color w:val="000000"/>
                <w:sz w:val="20"/>
                <w:szCs w:val="20"/>
                <w:lang w:val="es-CO" w:eastAsia="ar-SA"/>
              </w:rPr>
              <w:t xml:space="preserve">Interventoría a la construcción de como mínimo </w:t>
            </w:r>
            <w:r w:rsidRPr="00F72900">
              <w:rPr>
                <w:rFonts w:ascii="Arial Narrow" w:eastAsia="Calibri" w:hAnsi="Arial Narrow" w:cs="Tahoma"/>
                <w:color w:val="000000"/>
                <w:sz w:val="20"/>
                <w:szCs w:val="20"/>
                <w:lang w:val="es-ES" w:eastAsia="ar-SA"/>
              </w:rPr>
              <w:t>2000</w:t>
            </w:r>
            <w:r w:rsidRPr="00F72900">
              <w:rPr>
                <w:rFonts w:ascii="Arial Narrow" w:eastAsia="Calibri" w:hAnsi="Arial Narrow" w:cs="Tahoma"/>
                <w:color w:val="000000"/>
                <w:sz w:val="20"/>
                <w:szCs w:val="20"/>
                <w:lang w:val="es-CO" w:eastAsia="ar-SA"/>
              </w:rPr>
              <w:t xml:space="preserve"> m</w:t>
            </w:r>
            <w:r w:rsidRPr="00F72900">
              <w:rPr>
                <w:rFonts w:ascii="Arial Narrow" w:eastAsia="Calibri" w:hAnsi="Arial Narrow" w:cs="Tahoma"/>
                <w:color w:val="000000"/>
                <w:sz w:val="20"/>
                <w:szCs w:val="20"/>
                <w:vertAlign w:val="superscript"/>
                <w:lang w:val="es-CO" w:eastAsia="ar-SA"/>
              </w:rPr>
              <w:t>2</w:t>
            </w:r>
            <w:r w:rsidRPr="00F72900">
              <w:rPr>
                <w:rFonts w:ascii="Arial Narrow" w:eastAsia="Calibri" w:hAnsi="Arial Narrow" w:cs="Tahoma"/>
                <w:color w:val="000000"/>
                <w:sz w:val="20"/>
                <w:szCs w:val="20"/>
                <w:lang w:val="es-CO" w:eastAsia="ar-SA"/>
              </w:rPr>
              <w:t xml:space="preserve"> EN PROYECTOS DE OBRAS CIVILES EN </w:t>
            </w:r>
            <w:r w:rsidRPr="00F72900">
              <w:rPr>
                <w:rFonts w:ascii="Arial Narrow" w:eastAsia="Times New Roman" w:hAnsi="Arial Narrow" w:cs="Tahoma"/>
                <w:bCs/>
                <w:color w:val="000000"/>
                <w:sz w:val="20"/>
                <w:szCs w:val="20"/>
                <w:lang w:val="es-ES" w:eastAsia="ar-SA"/>
              </w:rPr>
              <w:t>CANCHAS SINTÉTICAS</w:t>
            </w:r>
            <w:r w:rsidRPr="00F72900">
              <w:rPr>
                <w:rFonts w:ascii="Arial Narrow" w:eastAsia="Arial Unicode MS" w:hAnsi="Arial Narrow" w:cs="Tahoma"/>
                <w:bCs/>
                <w:sz w:val="20"/>
                <w:szCs w:val="20"/>
                <w:shd w:val="clear" w:color="auto" w:fill="FFFFFF"/>
                <w:lang w:val="es-CO" w:eastAsia="ar-SA"/>
              </w:rPr>
              <w:t xml:space="preserve"> </w:t>
            </w:r>
            <w:r w:rsidRPr="00F72900">
              <w:rPr>
                <w:rFonts w:ascii="Arial Narrow" w:eastAsia="Times New Roman" w:hAnsi="Arial Narrow" w:cs="Tahoma"/>
                <w:bCs/>
                <w:color w:val="000000"/>
                <w:sz w:val="20"/>
                <w:szCs w:val="20"/>
                <w:lang w:val="es-ES" w:eastAsia="ar-SA"/>
              </w:rPr>
              <w:t xml:space="preserve">DE FÚTBOL </w:t>
            </w:r>
            <w:r w:rsidRPr="00F72900">
              <w:rPr>
                <w:rFonts w:ascii="Arial Narrow" w:eastAsia="Arial Unicode MS" w:hAnsi="Arial Narrow" w:cs="Tahoma"/>
                <w:bCs/>
                <w:sz w:val="20"/>
                <w:szCs w:val="20"/>
                <w:shd w:val="clear" w:color="auto" w:fill="FFFFFF"/>
                <w:lang w:val="es-CO" w:eastAsia="ar-SA"/>
              </w:rPr>
              <w:t>Y/O ESCENARIOS DEPORTIVOS</w:t>
            </w:r>
            <w:r w:rsidRPr="00F72900">
              <w:rPr>
                <w:rFonts w:ascii="Arial Narrow" w:eastAsia="Arial Unicode MS" w:hAnsi="Arial Narrow" w:cs="Tahoma"/>
                <w:bCs/>
                <w:sz w:val="20"/>
                <w:szCs w:val="20"/>
                <w:shd w:val="clear" w:color="auto" w:fill="FFFFFF"/>
                <w:lang w:val="es-ES" w:eastAsia="ar-SA"/>
              </w:rPr>
              <w:t>.</w:t>
            </w:r>
          </w:p>
          <w:p w:rsidR="00F72900" w:rsidRPr="00F72900" w:rsidRDefault="00F72900" w:rsidP="00F72900">
            <w:pPr>
              <w:numPr>
                <w:ilvl w:val="0"/>
                <w:numId w:val="12"/>
              </w:numPr>
              <w:suppressAutoHyphens/>
              <w:spacing w:line="276" w:lineRule="auto"/>
              <w:ind w:left="284" w:hanging="284"/>
              <w:jc w:val="both"/>
              <w:rPr>
                <w:rFonts w:ascii="Arial Narrow" w:eastAsia="Times New Roman" w:hAnsi="Arial Narrow" w:cs="Arial"/>
                <w:sz w:val="20"/>
                <w:szCs w:val="20"/>
                <w:lang w:val="es-CO" w:eastAsia="ar-SA"/>
              </w:rPr>
            </w:pPr>
            <w:r w:rsidRPr="00F72900">
              <w:rPr>
                <w:rFonts w:ascii="Arial Narrow" w:eastAsia="Times New Roman" w:hAnsi="Arial Narrow" w:cs="Arial"/>
                <w:sz w:val="20"/>
                <w:szCs w:val="20"/>
                <w:lang w:val="es-CO" w:eastAsia="ar-SA"/>
              </w:rPr>
              <w:t>En caso de que la experiencia haya sido adquirida en calidad de consorcio se validará el 100% de la misma y en calidad de Unión Temporal se valida de acuerdo con el porcentaje de participación del proponente.</w:t>
            </w:r>
          </w:p>
          <w:p w:rsidR="00F72900" w:rsidRPr="00F72900" w:rsidRDefault="00F72900" w:rsidP="00F72900">
            <w:pPr>
              <w:suppressAutoHyphens/>
              <w:spacing w:line="276" w:lineRule="auto"/>
              <w:ind w:left="284"/>
              <w:jc w:val="both"/>
              <w:rPr>
                <w:rFonts w:ascii="Arial Narrow" w:eastAsia="Times New Roman" w:hAnsi="Arial Narrow" w:cs="Arial"/>
                <w:sz w:val="20"/>
                <w:szCs w:val="20"/>
                <w:lang w:val="es-CO" w:eastAsia="ar-SA"/>
              </w:rPr>
            </w:pPr>
          </w:p>
          <w:p w:rsidR="00F72900" w:rsidRPr="00F72900" w:rsidRDefault="00F72900" w:rsidP="00F72900">
            <w:pPr>
              <w:numPr>
                <w:ilvl w:val="0"/>
                <w:numId w:val="12"/>
              </w:numPr>
              <w:suppressAutoHyphens/>
              <w:spacing w:line="276" w:lineRule="auto"/>
              <w:ind w:left="284" w:hanging="284"/>
              <w:jc w:val="both"/>
              <w:rPr>
                <w:rFonts w:ascii="Arial Narrow" w:eastAsia="Times New Roman" w:hAnsi="Arial Narrow" w:cs="Arial"/>
                <w:sz w:val="20"/>
                <w:szCs w:val="20"/>
                <w:lang w:val="es-CO" w:eastAsia="ar-SA"/>
              </w:rPr>
            </w:pPr>
            <w:r w:rsidRPr="00F72900">
              <w:rPr>
                <w:rFonts w:ascii="Arial Narrow" w:eastAsia="Calibri" w:hAnsi="Arial Narrow" w:cs="Arial"/>
                <w:color w:val="000000"/>
                <w:sz w:val="20"/>
                <w:szCs w:val="20"/>
                <w:lang w:val="es-CO" w:eastAsia="es-CO"/>
              </w:rPr>
              <w:t xml:space="preserve">En los certificados deben aparecer las cantidades en unidades de volumen, de donde se pueda extractar o especificar cantidad de </w:t>
            </w:r>
            <w:r w:rsidRPr="00F72900">
              <w:rPr>
                <w:rFonts w:ascii="Arial Narrow" w:eastAsia="Times New Roman" w:hAnsi="Arial Narrow" w:cs="Arial"/>
                <w:sz w:val="20"/>
                <w:szCs w:val="20"/>
                <w:lang w:val="es-ES" w:eastAsia="ar-SA"/>
              </w:rPr>
              <w:t>instalación de cada ítem.</w:t>
            </w:r>
          </w:p>
          <w:p w:rsidR="00F72900" w:rsidRPr="00F72900" w:rsidRDefault="00F72900" w:rsidP="00F72900">
            <w:pPr>
              <w:suppressAutoHyphens/>
              <w:spacing w:line="276" w:lineRule="auto"/>
              <w:jc w:val="both"/>
              <w:rPr>
                <w:rFonts w:ascii="Arial Narrow" w:eastAsia="Times New Roman" w:hAnsi="Arial Narrow" w:cs="Arial"/>
                <w:noProof/>
                <w:color w:val="000000"/>
                <w:sz w:val="20"/>
                <w:szCs w:val="20"/>
                <w:lang w:val="es-CO" w:eastAsia="ar-SA"/>
              </w:rPr>
            </w:pPr>
          </w:p>
          <w:p w:rsidR="00F72900" w:rsidRPr="00F72900" w:rsidRDefault="00F72900" w:rsidP="00F72900">
            <w:pPr>
              <w:tabs>
                <w:tab w:val="left" w:pos="0"/>
              </w:tabs>
              <w:suppressAutoHyphens/>
              <w:spacing w:line="276" w:lineRule="auto"/>
              <w:jc w:val="both"/>
              <w:rPr>
                <w:rFonts w:ascii="Arial Narrow" w:eastAsia="Times New Roman" w:hAnsi="Arial Narrow" w:cs="Arial"/>
                <w:b/>
                <w:color w:val="000000"/>
                <w:sz w:val="20"/>
                <w:szCs w:val="20"/>
                <w:lang w:val="es-ES" w:eastAsia="ar-SA"/>
              </w:rPr>
            </w:pPr>
            <w:r w:rsidRPr="00F72900">
              <w:rPr>
                <w:rFonts w:ascii="Arial Narrow" w:eastAsia="Times New Roman" w:hAnsi="Arial Narrow" w:cs="Arial"/>
                <w:color w:val="000000"/>
                <w:sz w:val="20"/>
                <w:szCs w:val="20"/>
                <w:lang w:val="es-ES" w:eastAsia="ar-SA"/>
              </w:rPr>
              <w:t xml:space="preserve">Esta experiencia debe acreditarse mediante la </w:t>
            </w:r>
            <w:r w:rsidRPr="00F72900">
              <w:rPr>
                <w:rFonts w:ascii="Arial Narrow" w:eastAsia="Times New Roman" w:hAnsi="Arial Narrow" w:cs="Arial"/>
                <w:b/>
                <w:color w:val="000000"/>
                <w:sz w:val="20"/>
                <w:szCs w:val="20"/>
                <w:u w:val="single"/>
                <w:lang w:val="es-ES" w:eastAsia="ar-SA"/>
              </w:rPr>
              <w:t>presentación de máximo TRES (3) actas de recibo de obra o de liquidación y/o certificados de obra expedidos por el contratante. No se podrá certificar esta experiencia con contratos celebrados ni en curso</w:t>
            </w:r>
            <w:r w:rsidRPr="00F72900">
              <w:rPr>
                <w:rFonts w:ascii="Arial Narrow" w:eastAsia="Times New Roman" w:hAnsi="Arial Narrow" w:cs="Arial"/>
                <w:color w:val="000000"/>
                <w:sz w:val="20"/>
                <w:szCs w:val="20"/>
                <w:lang w:val="es-ES" w:eastAsia="ar-SA"/>
              </w:rPr>
              <w:t xml:space="preserve">. CON LA PROPUESTA ADJUNTAR EL ANEXO DE EXPERIENCIA ACOMPAÑADO DE ORIGINAL O COPIA DE LAS ACTAS DE RECIBO DE OBRA O DE LOS CERTIFICADOS. </w:t>
            </w:r>
            <w:r w:rsidRPr="00F72900">
              <w:rPr>
                <w:rFonts w:ascii="Arial Narrow" w:eastAsia="Times New Roman" w:hAnsi="Arial Narrow" w:cs="Arial"/>
                <w:b/>
                <w:color w:val="000000"/>
                <w:sz w:val="20"/>
                <w:szCs w:val="20"/>
                <w:lang w:val="es-ES" w:eastAsia="ar-SA"/>
              </w:rPr>
              <w:t>EN TODO CASO EN UNO DE LOS CERTIFICADOS O DE LAS ACTAS SE DEBE ACREDITAR MÍNIMO EL 50% DEL ÍTEM SOLICITADO.</w:t>
            </w:r>
          </w:p>
          <w:p w:rsidR="00F72900" w:rsidRPr="00F72900" w:rsidRDefault="00F72900" w:rsidP="00F72900">
            <w:pPr>
              <w:tabs>
                <w:tab w:val="left" w:pos="0"/>
              </w:tabs>
              <w:suppressAutoHyphens/>
              <w:spacing w:line="276" w:lineRule="auto"/>
              <w:jc w:val="both"/>
              <w:rPr>
                <w:rFonts w:ascii="Arial Narrow" w:eastAsia="Times New Roman" w:hAnsi="Arial Narrow" w:cs="Arial"/>
                <w:b/>
                <w:color w:val="000000"/>
                <w:sz w:val="20"/>
                <w:szCs w:val="20"/>
                <w:lang w:val="es-ES" w:eastAsia="ar-SA"/>
              </w:rPr>
            </w:pPr>
          </w:p>
          <w:p w:rsidR="00F72900" w:rsidRPr="00F72900" w:rsidRDefault="00F72900" w:rsidP="00F72900">
            <w:pPr>
              <w:widowControl w:val="0"/>
              <w:suppressAutoHyphens/>
              <w:overflowPunct w:val="0"/>
              <w:autoSpaceDE w:val="0"/>
              <w:autoSpaceDN w:val="0"/>
              <w:adjustRightInd w:val="0"/>
              <w:spacing w:line="276" w:lineRule="auto"/>
              <w:jc w:val="both"/>
              <w:textAlignment w:val="baseline"/>
              <w:rPr>
                <w:rFonts w:ascii="Arial Narrow" w:eastAsia="Times New Roman" w:hAnsi="Arial Narrow" w:cs="Arial"/>
                <w:color w:val="000000"/>
                <w:sz w:val="20"/>
                <w:szCs w:val="20"/>
                <w:lang w:val="es-ES"/>
              </w:rPr>
            </w:pPr>
            <w:r w:rsidRPr="00F72900">
              <w:rPr>
                <w:rFonts w:ascii="Arial Narrow" w:eastAsia="Times New Roman" w:hAnsi="Arial Narrow" w:cs="Arial"/>
                <w:color w:val="000000"/>
                <w:sz w:val="20"/>
                <w:szCs w:val="20"/>
                <w:lang w:val="es-ES"/>
              </w:rPr>
              <w:t xml:space="preserve">En el caso de consorcios o uniones temporales, la experiencia a verificar es la sumatoria de las experiencias de sus integrantes (máximo 3 certificados por consorcio y/o Unión Temporal), como más adelante se indica; en el caso que la experiencia relacionada en las certificaciones presentadas </w:t>
            </w:r>
            <w:r w:rsidRPr="00F72900">
              <w:rPr>
                <w:rFonts w:ascii="Arial Narrow" w:eastAsia="Times New Roman" w:hAnsi="Arial Narrow" w:cs="Arial"/>
                <w:color w:val="000000"/>
                <w:sz w:val="20"/>
                <w:szCs w:val="20"/>
                <w:lang w:val="es-ES"/>
              </w:rPr>
              <w:lastRenderedPageBreak/>
              <w:t xml:space="preserve">haya sido adquirida en calidad de consorcio o unión temporal; se considerará así: </w:t>
            </w:r>
          </w:p>
          <w:p w:rsidR="00F72900" w:rsidRPr="00F72900" w:rsidRDefault="00F72900" w:rsidP="00F72900">
            <w:pPr>
              <w:widowControl w:val="0"/>
              <w:suppressAutoHyphens/>
              <w:overflowPunct w:val="0"/>
              <w:autoSpaceDE w:val="0"/>
              <w:autoSpaceDN w:val="0"/>
              <w:adjustRightInd w:val="0"/>
              <w:spacing w:line="276" w:lineRule="auto"/>
              <w:jc w:val="both"/>
              <w:textAlignment w:val="baseline"/>
              <w:rPr>
                <w:rFonts w:ascii="Arial Narrow" w:eastAsia="Times New Roman" w:hAnsi="Arial Narrow" w:cs="Arial"/>
                <w:color w:val="000000"/>
                <w:sz w:val="20"/>
                <w:szCs w:val="20"/>
                <w:lang w:val="es-ES"/>
              </w:rPr>
            </w:pPr>
          </w:p>
          <w:p w:rsidR="00F72900" w:rsidRPr="00F72900" w:rsidRDefault="00F72900" w:rsidP="00F72900">
            <w:pPr>
              <w:widowControl w:val="0"/>
              <w:suppressAutoHyphens/>
              <w:overflowPunct w:val="0"/>
              <w:autoSpaceDE w:val="0"/>
              <w:autoSpaceDN w:val="0"/>
              <w:adjustRightInd w:val="0"/>
              <w:spacing w:line="276" w:lineRule="auto"/>
              <w:jc w:val="both"/>
              <w:textAlignment w:val="baseline"/>
              <w:rPr>
                <w:rFonts w:ascii="Arial Narrow" w:eastAsia="Times New Roman" w:hAnsi="Arial Narrow" w:cs="Arial"/>
                <w:color w:val="000000"/>
                <w:sz w:val="20"/>
                <w:szCs w:val="20"/>
                <w:lang w:val="es-ES"/>
              </w:rPr>
            </w:pPr>
            <w:r w:rsidRPr="00F72900">
              <w:rPr>
                <w:rFonts w:ascii="Arial Narrow" w:eastAsia="Times New Roman" w:hAnsi="Arial Narrow" w:cs="Arial"/>
                <w:color w:val="000000"/>
                <w:sz w:val="20"/>
                <w:szCs w:val="20"/>
                <w:lang w:val="es-ES"/>
              </w:rPr>
              <w:t>Si se ha obtenido en calidad de consorcio se tendrá en cuenta el 100% y en caso de unión temporal se tendrá en cuenta de acuerdo con la participación que tuvo el proponente, lo que deberá manifestarse expresamente en la propuesta.</w:t>
            </w:r>
          </w:p>
          <w:p w:rsidR="00F72900" w:rsidRPr="00F72900" w:rsidRDefault="00F72900" w:rsidP="00F72900">
            <w:pPr>
              <w:widowControl w:val="0"/>
              <w:suppressAutoHyphens/>
              <w:overflowPunct w:val="0"/>
              <w:autoSpaceDE w:val="0"/>
              <w:autoSpaceDN w:val="0"/>
              <w:adjustRightInd w:val="0"/>
              <w:spacing w:line="276" w:lineRule="auto"/>
              <w:jc w:val="both"/>
              <w:textAlignment w:val="baseline"/>
              <w:rPr>
                <w:rFonts w:ascii="Arial Narrow" w:eastAsia="Times New Roman" w:hAnsi="Arial Narrow" w:cs="Arial"/>
                <w:b/>
                <w:color w:val="000000"/>
                <w:sz w:val="20"/>
                <w:szCs w:val="20"/>
                <w:lang w:val="es-ES"/>
              </w:rPr>
            </w:pPr>
          </w:p>
          <w:p w:rsidR="00F72900" w:rsidRPr="00F72900" w:rsidRDefault="00F72900" w:rsidP="00F72900">
            <w:pPr>
              <w:tabs>
                <w:tab w:val="left" w:pos="0"/>
              </w:tabs>
              <w:suppressAutoHyphens/>
              <w:spacing w:line="276" w:lineRule="auto"/>
              <w:jc w:val="both"/>
              <w:rPr>
                <w:rFonts w:ascii="Arial Narrow" w:eastAsia="Times New Roman" w:hAnsi="Arial Narrow" w:cs="Arial"/>
                <w:color w:val="000000"/>
                <w:sz w:val="20"/>
                <w:szCs w:val="20"/>
                <w:lang w:val="es-ES" w:eastAsia="ar-SA"/>
              </w:rPr>
            </w:pPr>
            <w:r w:rsidRPr="00F72900">
              <w:rPr>
                <w:rFonts w:ascii="Arial Narrow" w:eastAsia="Times New Roman" w:hAnsi="Arial Narrow" w:cs="Arial"/>
                <w:color w:val="000000"/>
                <w:sz w:val="20"/>
                <w:szCs w:val="20"/>
                <w:lang w:val="es-ES" w:eastAsia="ar-SA"/>
              </w:rPr>
              <w:t xml:space="preserve">En caso de consorcios y uniones temporales cada uno de sus integrantes deberá cumplir con </w:t>
            </w:r>
            <w:r w:rsidRPr="00F72900">
              <w:rPr>
                <w:rFonts w:ascii="Arial Narrow" w:eastAsia="Times New Roman" w:hAnsi="Arial Narrow" w:cs="Arial"/>
                <w:color w:val="000000"/>
                <w:sz w:val="20"/>
                <w:szCs w:val="20"/>
                <w:u w:val="single"/>
                <w:lang w:val="es-ES" w:eastAsia="ar-SA"/>
              </w:rPr>
              <w:t>los requisitos para participar y la capacidad jurídica</w:t>
            </w:r>
            <w:r w:rsidRPr="00F72900">
              <w:rPr>
                <w:rFonts w:ascii="Arial Narrow" w:eastAsia="Times New Roman" w:hAnsi="Arial Narrow" w:cs="Arial"/>
                <w:color w:val="000000"/>
                <w:sz w:val="20"/>
                <w:szCs w:val="20"/>
                <w:lang w:val="es-ES" w:eastAsia="ar-SA"/>
              </w:rPr>
              <w:t>.  Para acreditar la experiencia total, podrá sumarse la de cada uno de sus integrantes por ítem. Sin embargo, en uno de los certificados o actas de obra, debe acreditarse mínimo el 50% de la experiencia específica solicitada por ítem.</w:t>
            </w:r>
          </w:p>
          <w:p w:rsidR="00F72900" w:rsidRPr="00F72900" w:rsidRDefault="00F72900" w:rsidP="00F72900">
            <w:pPr>
              <w:tabs>
                <w:tab w:val="left" w:pos="0"/>
              </w:tabs>
              <w:suppressAutoHyphens/>
              <w:spacing w:line="276" w:lineRule="auto"/>
              <w:jc w:val="both"/>
              <w:rPr>
                <w:rFonts w:ascii="Arial Narrow" w:eastAsia="Times New Roman" w:hAnsi="Arial Narrow" w:cs="Arial"/>
                <w:color w:val="000000"/>
                <w:sz w:val="20"/>
                <w:szCs w:val="20"/>
                <w:lang w:val="es-ES" w:eastAsia="ar-SA"/>
              </w:rPr>
            </w:pPr>
          </w:p>
          <w:p w:rsidR="00F72900" w:rsidRPr="00F72900" w:rsidRDefault="00F72900" w:rsidP="00F72900">
            <w:pPr>
              <w:suppressAutoHyphens/>
              <w:autoSpaceDE w:val="0"/>
              <w:autoSpaceDN w:val="0"/>
              <w:adjustRightInd w:val="0"/>
              <w:spacing w:line="276" w:lineRule="auto"/>
              <w:jc w:val="both"/>
              <w:rPr>
                <w:rFonts w:ascii="Arial Narrow" w:eastAsia="Times New Roman" w:hAnsi="Arial Narrow" w:cs="Arial"/>
                <w:color w:val="000000"/>
                <w:sz w:val="20"/>
                <w:szCs w:val="20"/>
                <w:lang w:val="es-CO" w:eastAsia="es-CO"/>
              </w:rPr>
            </w:pPr>
            <w:r w:rsidRPr="00F72900">
              <w:rPr>
                <w:rFonts w:ascii="Arial Narrow" w:eastAsia="Times New Roman" w:hAnsi="Arial Narrow" w:cs="Arial"/>
                <w:b/>
                <w:color w:val="000000"/>
                <w:sz w:val="20"/>
                <w:szCs w:val="20"/>
                <w:lang w:val="es-CO" w:eastAsia="es-CO"/>
              </w:rPr>
              <w:t>EQUIVALENCIA EN LA EXPERIENCIA ESPECÍFICA DEL PROPONENTE:</w:t>
            </w:r>
          </w:p>
          <w:p w:rsidR="00BC7BED" w:rsidRPr="001D2671" w:rsidRDefault="00BC7BED" w:rsidP="00844655">
            <w:pPr>
              <w:spacing w:line="276" w:lineRule="auto"/>
              <w:jc w:val="both"/>
              <w:rPr>
                <w:rFonts w:ascii="Arial Narrow" w:eastAsia="SimSun" w:hAnsi="Arial Narrow" w:cs="Tahoma"/>
                <w:sz w:val="20"/>
                <w:szCs w:val="20"/>
              </w:rPr>
            </w:pPr>
          </w:p>
          <w:tbl>
            <w:tblPr>
              <w:tblW w:w="2818" w:type="pct"/>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1672"/>
            </w:tblGrid>
            <w:tr w:rsidR="00F72900" w:rsidRPr="004C596A" w:rsidTr="00844655">
              <w:tc>
                <w:tcPr>
                  <w:tcW w:w="2979" w:type="pct"/>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sz w:val="20"/>
                      <w:szCs w:val="22"/>
                      <w:lang w:val="es-CO" w:eastAsia="es-CO"/>
                    </w:rPr>
                  </w:pPr>
                  <w:r w:rsidRPr="004C596A">
                    <w:rPr>
                      <w:rFonts w:ascii="Arial Narrow" w:hAnsi="Arial Narrow" w:cs="Arial"/>
                      <w:b/>
                      <w:sz w:val="20"/>
                      <w:szCs w:val="22"/>
                      <w:lang w:val="es-CO" w:eastAsia="es-CO"/>
                    </w:rPr>
                    <w:t>COMO INTERVENTOR:</w:t>
                  </w:r>
                </w:p>
              </w:tc>
              <w:tc>
                <w:tcPr>
                  <w:tcW w:w="2021" w:type="pct"/>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2"/>
                      <w:lang w:val="es-CO" w:eastAsia="es-CO"/>
                    </w:rPr>
                  </w:pP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2"/>
                      <w:lang w:val="es-CO" w:eastAsia="es-CO"/>
                    </w:rPr>
                  </w:pPr>
                  <w:r w:rsidRPr="004C596A">
                    <w:rPr>
                      <w:rFonts w:ascii="Arial Narrow" w:hAnsi="Arial Narrow" w:cs="Arial"/>
                      <w:sz w:val="20"/>
                      <w:szCs w:val="22"/>
                      <w:lang w:val="es-CO" w:eastAsia="es-CO"/>
                    </w:rPr>
                    <w:t>100% de la presentada</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2"/>
                      <w:lang w:val="es-CO" w:eastAsia="es-CO"/>
                    </w:rPr>
                  </w:pPr>
                </w:p>
              </w:tc>
            </w:tr>
            <w:tr w:rsidR="00F72900" w:rsidRPr="004C596A" w:rsidTr="00844655">
              <w:trPr>
                <w:trHeight w:val="56"/>
              </w:trPr>
              <w:tc>
                <w:tcPr>
                  <w:tcW w:w="2979" w:type="pct"/>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sz w:val="20"/>
                      <w:szCs w:val="22"/>
                      <w:lang w:val="es-CO" w:eastAsia="es-CO"/>
                    </w:rPr>
                  </w:pPr>
                  <w:r w:rsidRPr="004C596A">
                    <w:rPr>
                      <w:rFonts w:ascii="Arial Narrow" w:hAnsi="Arial Narrow" w:cs="Arial"/>
                      <w:b/>
                      <w:sz w:val="20"/>
                      <w:szCs w:val="22"/>
                      <w:lang w:val="es-CO" w:eastAsia="es-CO"/>
                    </w:rPr>
                    <w:t xml:space="preserve">COMO RESIDENTE DE OBRA Ó INTERVENTORÍA, DIRECTOR DE OBRA Ó INTERVENTORÍA, FUNCIONARIO PÚBLICO SUPERVISOR Ó COORDINADOR OBRA O INTERVENTORÍA </w:t>
                  </w:r>
                </w:p>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b/>
                      <w:sz w:val="20"/>
                      <w:szCs w:val="22"/>
                      <w:lang w:val="es-CO" w:eastAsia="es-CO"/>
                    </w:rPr>
                  </w:pPr>
                </w:p>
              </w:tc>
              <w:tc>
                <w:tcPr>
                  <w:tcW w:w="2021" w:type="pct"/>
                  <w:shd w:val="clear" w:color="auto" w:fill="auto"/>
                  <w:vAlign w:val="center"/>
                </w:tcPr>
                <w:p w:rsidR="00F72900" w:rsidRPr="004C596A" w:rsidRDefault="00F72900" w:rsidP="003A3553">
                  <w:pPr>
                    <w:framePr w:hSpace="141" w:wrap="around" w:vAnchor="page" w:hAnchor="margin" w:xAlign="center" w:y="2488"/>
                    <w:autoSpaceDE w:val="0"/>
                    <w:autoSpaceDN w:val="0"/>
                    <w:adjustRightInd w:val="0"/>
                    <w:spacing w:line="276" w:lineRule="auto"/>
                    <w:jc w:val="both"/>
                    <w:rPr>
                      <w:rFonts w:ascii="Arial Narrow" w:hAnsi="Arial Narrow" w:cs="Arial"/>
                      <w:sz w:val="20"/>
                      <w:szCs w:val="22"/>
                      <w:lang w:val="es-CO" w:eastAsia="es-CO"/>
                    </w:rPr>
                  </w:pPr>
                  <w:r w:rsidRPr="004C596A">
                    <w:rPr>
                      <w:rFonts w:ascii="Arial Narrow" w:hAnsi="Arial Narrow" w:cs="Arial"/>
                      <w:sz w:val="20"/>
                      <w:szCs w:val="22"/>
                      <w:lang w:val="es-CO" w:eastAsia="es-CO"/>
                    </w:rPr>
                    <w:t xml:space="preserve"> 50% de la presentada</w:t>
                  </w:r>
                </w:p>
              </w:tc>
            </w:tr>
          </w:tbl>
          <w:p w:rsidR="00BC7BED" w:rsidRPr="00F72900" w:rsidRDefault="00BC7BED" w:rsidP="00F72900">
            <w:pPr>
              <w:autoSpaceDE w:val="0"/>
              <w:spacing w:line="276" w:lineRule="auto"/>
              <w:rPr>
                <w:rFonts w:ascii="Arial Narrow" w:hAnsi="Arial Narrow" w:cs="Tahoma"/>
                <w:b/>
                <w:color w:val="000000"/>
                <w:sz w:val="20"/>
                <w:szCs w:val="20"/>
              </w:rPr>
            </w:pPr>
          </w:p>
          <w:p w:rsidR="00F72900" w:rsidRPr="00F72900" w:rsidRDefault="00F72900" w:rsidP="00F72900">
            <w:pPr>
              <w:suppressAutoHyphens/>
              <w:autoSpaceDE w:val="0"/>
              <w:autoSpaceDN w:val="0"/>
              <w:adjustRightInd w:val="0"/>
              <w:spacing w:line="276" w:lineRule="auto"/>
              <w:rPr>
                <w:rFonts w:ascii="Arial Narrow" w:eastAsia="Times New Roman" w:hAnsi="Arial Narrow" w:cs="Arial"/>
                <w:b/>
                <w:bCs/>
                <w:sz w:val="20"/>
                <w:szCs w:val="20"/>
                <w:lang w:val="es-CO" w:eastAsia="es-CO"/>
              </w:rPr>
            </w:pPr>
            <w:r w:rsidRPr="00F72900">
              <w:rPr>
                <w:rFonts w:ascii="Arial Narrow" w:eastAsia="Times New Roman" w:hAnsi="Arial Narrow" w:cs="Arial"/>
                <w:b/>
                <w:bCs/>
                <w:sz w:val="20"/>
                <w:szCs w:val="20"/>
                <w:lang w:val="es-CO" w:eastAsia="es-CO"/>
              </w:rPr>
              <w:t>Equivalencias de Experiencia en el sector Público.</w:t>
            </w:r>
          </w:p>
          <w:p w:rsidR="00F72900" w:rsidRPr="00F72900" w:rsidRDefault="00F72900" w:rsidP="00F72900">
            <w:pPr>
              <w:suppressAutoHyphens/>
              <w:autoSpaceDE w:val="0"/>
              <w:autoSpaceDN w:val="0"/>
              <w:adjustRightInd w:val="0"/>
              <w:spacing w:line="276" w:lineRule="auto"/>
              <w:rPr>
                <w:rFonts w:ascii="Arial Narrow" w:eastAsia="Times New Roman" w:hAnsi="Arial Narrow" w:cs="Arial"/>
                <w:b/>
                <w:bCs/>
                <w:sz w:val="20"/>
                <w:szCs w:val="20"/>
                <w:lang w:val="es-CO" w:eastAsia="es-CO"/>
              </w:rPr>
            </w:pPr>
          </w:p>
          <w:p w:rsidR="00F72900" w:rsidRPr="00F72900" w:rsidRDefault="00F72900" w:rsidP="00F72900">
            <w:pPr>
              <w:suppressAutoHyphens/>
              <w:autoSpaceDE w:val="0"/>
              <w:autoSpaceDN w:val="0"/>
              <w:adjustRightInd w:val="0"/>
              <w:spacing w:line="276" w:lineRule="auto"/>
              <w:rPr>
                <w:rFonts w:ascii="Arial Narrow" w:eastAsia="Times New Roman" w:hAnsi="Arial Narrow" w:cs="Arial"/>
                <w:sz w:val="20"/>
                <w:szCs w:val="20"/>
                <w:lang w:val="es-CO" w:eastAsia="es-CO"/>
              </w:rPr>
            </w:pPr>
            <w:r w:rsidRPr="00F72900">
              <w:rPr>
                <w:rFonts w:ascii="Arial Narrow" w:eastAsia="Times New Roman" w:hAnsi="Arial Narrow" w:cs="Arial"/>
                <w:sz w:val="20"/>
                <w:szCs w:val="20"/>
                <w:lang w:val="es-CO" w:eastAsia="es-CO"/>
              </w:rPr>
              <w:t>Una vez analizada la experiencia en el sector público la equivalencia es la siguiente:</w:t>
            </w:r>
          </w:p>
          <w:p w:rsidR="00F72900" w:rsidRPr="00F72900" w:rsidRDefault="00F72900" w:rsidP="00F72900">
            <w:pPr>
              <w:suppressAutoHyphens/>
              <w:autoSpaceDE w:val="0"/>
              <w:autoSpaceDN w:val="0"/>
              <w:adjustRightInd w:val="0"/>
              <w:spacing w:line="276" w:lineRule="auto"/>
              <w:rPr>
                <w:rFonts w:ascii="Arial Narrow" w:eastAsia="Times New Roman" w:hAnsi="Arial Narrow" w:cs="Arial"/>
                <w:sz w:val="20"/>
                <w:szCs w:val="20"/>
                <w:lang w:val="es-CO" w:eastAsia="es-CO"/>
              </w:rPr>
            </w:pPr>
          </w:p>
          <w:p w:rsidR="00F72900" w:rsidRPr="00F72900" w:rsidRDefault="00F72900" w:rsidP="00F72900">
            <w:pPr>
              <w:numPr>
                <w:ilvl w:val="0"/>
                <w:numId w:val="6"/>
              </w:numPr>
              <w:tabs>
                <w:tab w:val="clear" w:pos="720"/>
              </w:tabs>
              <w:suppressAutoHyphens/>
              <w:autoSpaceDE w:val="0"/>
              <w:autoSpaceDN w:val="0"/>
              <w:adjustRightInd w:val="0"/>
              <w:spacing w:line="276" w:lineRule="auto"/>
              <w:jc w:val="both"/>
              <w:rPr>
                <w:rFonts w:ascii="Arial Narrow" w:eastAsia="Times New Roman" w:hAnsi="Arial Narrow" w:cs="Arial"/>
                <w:sz w:val="20"/>
                <w:szCs w:val="20"/>
                <w:lang w:val="es-CO" w:eastAsia="es-CO"/>
              </w:rPr>
            </w:pPr>
            <w:r w:rsidRPr="00F72900">
              <w:rPr>
                <w:rFonts w:ascii="Arial Narrow" w:eastAsia="Times New Roman" w:hAnsi="Arial Narrow" w:cs="Arial"/>
                <w:sz w:val="20"/>
                <w:szCs w:val="20"/>
                <w:lang w:val="es-CO" w:eastAsia="es-CO"/>
              </w:rPr>
              <w:t>El tiempo laborado como funcionario o contratista de prestación de servicios en entidades estatales como directivo, asesor ó ejecutivo, será contabilizado dentro del cálculo de la experiencia específica como director, Especialista o residente del Proyecto. Así mismo, para los funcionarios o contratistas de prestación de servicios de entidades estatales en el nivel profesional, que cuenten con título de especialización en el área relacionada con el tipo de proyecto; cada año de experiencia en el sector público será contabilizado como medio de Director de Proyecto.</w:t>
            </w:r>
          </w:p>
          <w:p w:rsidR="00F72900" w:rsidRPr="00F72900" w:rsidRDefault="00F72900" w:rsidP="00F72900">
            <w:pPr>
              <w:autoSpaceDE w:val="0"/>
              <w:autoSpaceDN w:val="0"/>
              <w:adjustRightInd w:val="0"/>
              <w:spacing w:line="276" w:lineRule="auto"/>
              <w:jc w:val="both"/>
              <w:rPr>
                <w:rFonts w:ascii="Arial Narrow" w:eastAsia="Times New Roman" w:hAnsi="Arial Narrow" w:cs="Arial"/>
                <w:sz w:val="20"/>
                <w:szCs w:val="20"/>
                <w:lang w:val="es-CO" w:eastAsia="es-CO"/>
              </w:rPr>
            </w:pPr>
          </w:p>
          <w:p w:rsidR="00F72900" w:rsidRPr="00F72900" w:rsidRDefault="00F72900" w:rsidP="00F72900">
            <w:pPr>
              <w:numPr>
                <w:ilvl w:val="0"/>
                <w:numId w:val="6"/>
              </w:numPr>
              <w:tabs>
                <w:tab w:val="clear" w:pos="720"/>
              </w:tabs>
              <w:suppressAutoHyphens/>
              <w:autoSpaceDE w:val="0"/>
              <w:autoSpaceDN w:val="0"/>
              <w:adjustRightInd w:val="0"/>
              <w:spacing w:line="276" w:lineRule="auto"/>
              <w:jc w:val="both"/>
              <w:rPr>
                <w:rFonts w:ascii="Arial Narrow" w:eastAsia="Times New Roman" w:hAnsi="Arial Narrow" w:cs="Arial"/>
                <w:sz w:val="20"/>
                <w:szCs w:val="20"/>
                <w:lang w:val="es-CO" w:eastAsia="es-CO"/>
              </w:rPr>
            </w:pPr>
            <w:r w:rsidRPr="00F72900">
              <w:rPr>
                <w:rFonts w:ascii="Arial Narrow" w:eastAsia="Times New Roman" w:hAnsi="Arial Narrow" w:cs="Arial"/>
                <w:sz w:val="20"/>
                <w:szCs w:val="20"/>
                <w:lang w:val="es-CO" w:eastAsia="es-CO"/>
              </w:rPr>
              <w:t xml:space="preserve">El tiempo laborado como funcionario o contratista de prestación de servicios en entidades estatales desarrollando una actividad especializada especifica que guarde relación con el cargo a desempeñar, será contabilizada dentro del cálculo de la experiencia específica </w:t>
            </w:r>
            <w:r w:rsidRPr="00F72900">
              <w:rPr>
                <w:rFonts w:ascii="Arial Narrow" w:eastAsia="Times New Roman" w:hAnsi="Arial Narrow" w:cs="Arial"/>
                <w:sz w:val="20"/>
                <w:szCs w:val="20"/>
                <w:lang w:val="es-CO" w:eastAsia="es-CO"/>
              </w:rPr>
              <w:lastRenderedPageBreak/>
              <w:t>como la de un Especialista o Residente.</w:t>
            </w:r>
          </w:p>
          <w:p w:rsidR="00F72900" w:rsidRPr="00F72900" w:rsidRDefault="00F72900" w:rsidP="00F72900">
            <w:pPr>
              <w:autoSpaceDE w:val="0"/>
              <w:autoSpaceDN w:val="0"/>
              <w:adjustRightInd w:val="0"/>
              <w:spacing w:line="276" w:lineRule="auto"/>
              <w:jc w:val="both"/>
              <w:rPr>
                <w:rFonts w:ascii="Arial Narrow" w:eastAsia="Times New Roman" w:hAnsi="Arial Narrow" w:cs="Arial"/>
                <w:sz w:val="20"/>
                <w:szCs w:val="20"/>
                <w:lang w:val="es-CO" w:eastAsia="es-CO"/>
              </w:rPr>
            </w:pPr>
          </w:p>
          <w:p w:rsidR="00F72900" w:rsidRPr="00F72900" w:rsidRDefault="00F72900" w:rsidP="00F72900">
            <w:pPr>
              <w:numPr>
                <w:ilvl w:val="0"/>
                <w:numId w:val="6"/>
              </w:numPr>
              <w:tabs>
                <w:tab w:val="clear" w:pos="720"/>
              </w:tabs>
              <w:suppressAutoHyphens/>
              <w:autoSpaceDE w:val="0"/>
              <w:autoSpaceDN w:val="0"/>
              <w:adjustRightInd w:val="0"/>
              <w:spacing w:line="276" w:lineRule="auto"/>
              <w:jc w:val="both"/>
              <w:rPr>
                <w:rFonts w:ascii="Arial Narrow" w:eastAsia="Times New Roman" w:hAnsi="Arial Narrow" w:cs="Arial"/>
                <w:sz w:val="20"/>
                <w:szCs w:val="20"/>
                <w:lang w:val="es-CO" w:eastAsia="es-CO"/>
              </w:rPr>
            </w:pPr>
            <w:r w:rsidRPr="00F72900">
              <w:rPr>
                <w:rFonts w:ascii="Arial Narrow" w:eastAsia="Times New Roman" w:hAnsi="Arial Narrow" w:cs="Arial"/>
                <w:sz w:val="20"/>
                <w:szCs w:val="20"/>
                <w:lang w:val="es-CO" w:eastAsia="es-CO"/>
              </w:rPr>
              <w:t>El tiempo laborado como funcionario o contratista de prestación de servicios en entidades estatales en el nivel profesional, será contabilizado dentro del cálculo de la experiencia específica como Residente.</w:t>
            </w:r>
          </w:p>
          <w:p w:rsidR="00F72900" w:rsidRPr="00F72900" w:rsidRDefault="00F72900" w:rsidP="00F72900">
            <w:pPr>
              <w:suppressAutoHyphens/>
              <w:autoSpaceDE w:val="0"/>
              <w:autoSpaceDN w:val="0"/>
              <w:adjustRightInd w:val="0"/>
              <w:spacing w:line="276" w:lineRule="auto"/>
              <w:rPr>
                <w:rFonts w:ascii="Arial Narrow" w:eastAsia="Times New Roman" w:hAnsi="Arial Narrow" w:cs="Arial"/>
                <w:sz w:val="20"/>
                <w:szCs w:val="20"/>
                <w:lang w:val="es-CO" w:eastAsia="es-CO"/>
              </w:rPr>
            </w:pPr>
          </w:p>
          <w:p w:rsidR="00F72900" w:rsidRPr="00F72900" w:rsidRDefault="00F72900" w:rsidP="00F72900">
            <w:pPr>
              <w:numPr>
                <w:ilvl w:val="0"/>
                <w:numId w:val="6"/>
              </w:numPr>
              <w:tabs>
                <w:tab w:val="clear" w:pos="720"/>
              </w:tabs>
              <w:suppressAutoHyphens/>
              <w:autoSpaceDE w:val="0"/>
              <w:autoSpaceDN w:val="0"/>
              <w:adjustRightInd w:val="0"/>
              <w:spacing w:line="276" w:lineRule="auto"/>
              <w:jc w:val="both"/>
              <w:rPr>
                <w:rFonts w:ascii="Arial Narrow" w:eastAsia="Times New Roman" w:hAnsi="Arial Narrow" w:cs="Arial"/>
                <w:b/>
                <w:sz w:val="20"/>
                <w:szCs w:val="20"/>
                <w:lang w:val="es-CO" w:eastAsia="es-CO"/>
              </w:rPr>
            </w:pPr>
            <w:r w:rsidRPr="00F72900">
              <w:rPr>
                <w:rFonts w:ascii="Arial Narrow" w:eastAsia="Times New Roman" w:hAnsi="Arial Narrow" w:cs="Arial"/>
                <w:sz w:val="20"/>
                <w:szCs w:val="20"/>
                <w:lang w:val="es-CO" w:eastAsia="es-CO"/>
              </w:rPr>
              <w:t>La experiencia como profesor de cátedra, Director de Proyectos de Tesis o Asesor de Proyectos de tesis no se tendrá en cuenta como experiencia específica de los profesionales.</w:t>
            </w:r>
          </w:p>
          <w:p w:rsidR="00F72900" w:rsidRPr="00C72AFF" w:rsidRDefault="00F72900" w:rsidP="00F72900">
            <w:pPr>
              <w:autoSpaceDE w:val="0"/>
              <w:spacing w:line="276" w:lineRule="auto"/>
              <w:rPr>
                <w:rFonts w:ascii="Arial Narrow" w:hAnsi="Arial Narrow" w:cs="Tahoma"/>
                <w:b/>
                <w:color w:val="000000"/>
              </w:rPr>
            </w:pPr>
          </w:p>
        </w:tc>
      </w:tr>
      <w:tr w:rsidR="00F72900" w:rsidRPr="002D1171" w:rsidTr="009A1847">
        <w:trPr>
          <w:trHeight w:val="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72900" w:rsidRPr="002D1171" w:rsidRDefault="00F72900" w:rsidP="00844655">
            <w:pPr>
              <w:pStyle w:val="Standard"/>
              <w:jc w:val="both"/>
              <w:rPr>
                <w:rFonts w:ascii="Arial Narrow" w:hAnsi="Arial Narrow"/>
                <w:b/>
                <w:sz w:val="16"/>
                <w:szCs w:val="20"/>
              </w:rPr>
            </w:pPr>
            <w:r w:rsidRPr="0009612A">
              <w:rPr>
                <w:rFonts w:ascii="Arial Narrow" w:hAnsi="Arial Narrow"/>
                <w:b/>
                <w:sz w:val="20"/>
                <w:szCs w:val="20"/>
              </w:rPr>
              <w:lastRenderedPageBreak/>
              <w:t>PRECALIFICACIÓN</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72900" w:rsidRPr="00F72900" w:rsidRDefault="00F72900" w:rsidP="00FA64E3">
            <w:pPr>
              <w:rPr>
                <w:rFonts w:ascii="Arial Narrow" w:hAnsi="Arial Narrow"/>
                <w:sz w:val="20"/>
                <w:szCs w:val="20"/>
              </w:rPr>
            </w:pPr>
            <w:r w:rsidRPr="00F72900">
              <w:rPr>
                <w:rFonts w:ascii="Arial Narrow" w:hAnsi="Arial Narrow"/>
                <w:sz w:val="20"/>
                <w:szCs w:val="20"/>
              </w:rPr>
              <w:t>Debido a que la modalidad de selección del proceso es el  Concurso de Méritos Abierto (</w:t>
            </w:r>
            <w:proofErr w:type="spellStart"/>
            <w:r w:rsidRPr="00F72900">
              <w:rPr>
                <w:rFonts w:ascii="Arial Narrow" w:hAnsi="Arial Narrow"/>
                <w:sz w:val="20"/>
                <w:szCs w:val="20"/>
              </w:rPr>
              <w:t>CMA</w:t>
            </w:r>
            <w:proofErr w:type="spellEnd"/>
            <w:r w:rsidRPr="00F72900">
              <w:rPr>
                <w:rFonts w:ascii="Arial Narrow" w:hAnsi="Arial Narrow"/>
                <w:sz w:val="20"/>
                <w:szCs w:val="20"/>
              </w:rPr>
              <w:t>) con Propuesta Técnica Simplificada (PTS), no hay lugar a precalificación.</w:t>
            </w:r>
          </w:p>
        </w:tc>
      </w:tr>
      <w:tr w:rsidR="00F72900" w:rsidRPr="002D1171" w:rsidTr="00F72900">
        <w:trPr>
          <w:trHeight w:val="720"/>
        </w:trPr>
        <w:tc>
          <w:tcPr>
            <w:tcW w:w="9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72900" w:rsidRPr="002D1171" w:rsidRDefault="00F72900" w:rsidP="00844655">
            <w:pPr>
              <w:pStyle w:val="Standard"/>
              <w:jc w:val="both"/>
              <w:rPr>
                <w:rFonts w:ascii="Arial Narrow" w:hAnsi="Arial Narrow"/>
                <w:b/>
                <w:sz w:val="20"/>
                <w:szCs w:val="20"/>
              </w:rPr>
            </w:pPr>
            <w:r w:rsidRPr="002D1171">
              <w:rPr>
                <w:rFonts w:ascii="Arial Narrow" w:hAnsi="Arial Narrow"/>
                <w:b/>
                <w:sz w:val="20"/>
                <w:szCs w:val="20"/>
              </w:rPr>
              <w:t>CONSULTAS:</w:t>
            </w:r>
          </w:p>
        </w:tc>
        <w:tc>
          <w:tcPr>
            <w:tcW w:w="40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72900" w:rsidRPr="00F72900" w:rsidRDefault="00F72900" w:rsidP="00FA64E3">
            <w:pPr>
              <w:rPr>
                <w:rFonts w:ascii="Arial Narrow" w:hAnsi="Arial Narrow"/>
                <w:sz w:val="20"/>
                <w:szCs w:val="20"/>
              </w:rPr>
            </w:pPr>
            <w:r w:rsidRPr="00F72900">
              <w:rPr>
                <w:rFonts w:ascii="Arial Narrow" w:hAnsi="Arial Narrow"/>
                <w:sz w:val="20"/>
                <w:szCs w:val="20"/>
              </w:rPr>
              <w:t xml:space="preserve">El pliego de condiciones definitivo, el presupuesto oficial del contrato y los estudios y documentos previos, se podrán consultar en la Secretaría de Obras Públicas, ubicada en la Calle 19 N° 21- 44, PISO 4, </w:t>
            </w:r>
            <w:proofErr w:type="spellStart"/>
            <w:r w:rsidRPr="00F72900">
              <w:rPr>
                <w:rFonts w:ascii="Arial Narrow" w:hAnsi="Arial Narrow"/>
                <w:sz w:val="20"/>
                <w:szCs w:val="20"/>
              </w:rPr>
              <w:t>PBX</w:t>
            </w:r>
            <w:proofErr w:type="spellEnd"/>
            <w:r w:rsidRPr="00F72900">
              <w:rPr>
                <w:rFonts w:ascii="Arial Narrow" w:hAnsi="Arial Narrow"/>
                <w:sz w:val="20"/>
                <w:szCs w:val="20"/>
              </w:rPr>
              <w:t xml:space="preserve"> 8879715 Fax 872 06 37, y en la página web: www.contratos.gov.co en donde se surtirá la publicación de todo el proceso.</w:t>
            </w:r>
          </w:p>
        </w:tc>
      </w:tr>
    </w:tbl>
    <w:p w:rsidR="00F72900" w:rsidRDefault="00F72900" w:rsidP="00BC7BED">
      <w:pPr>
        <w:jc w:val="center"/>
        <w:rPr>
          <w:rFonts w:ascii="Arial Narrow" w:hAnsi="Arial Narrow" w:cs="Tahoma"/>
          <w:b/>
          <w:sz w:val="20"/>
          <w:szCs w:val="20"/>
        </w:rPr>
      </w:pPr>
    </w:p>
    <w:p w:rsidR="00BC7BED" w:rsidRPr="002D1171" w:rsidRDefault="00BC7BED" w:rsidP="00BC7BED">
      <w:pPr>
        <w:jc w:val="center"/>
        <w:rPr>
          <w:rFonts w:ascii="Arial Narrow" w:hAnsi="Arial Narrow" w:cs="Tahoma"/>
          <w:b/>
          <w:sz w:val="20"/>
          <w:szCs w:val="20"/>
        </w:rPr>
      </w:pPr>
      <w:r w:rsidRPr="002D1171">
        <w:rPr>
          <w:rFonts w:ascii="Arial Narrow" w:hAnsi="Arial Narrow" w:cs="Tahoma"/>
          <w:b/>
          <w:sz w:val="20"/>
          <w:szCs w:val="20"/>
        </w:rPr>
        <w:t>CRONOGRAMA</w:t>
      </w:r>
    </w:p>
    <w:p w:rsidR="00BC7BED" w:rsidRPr="002D1171" w:rsidRDefault="00BC7BED" w:rsidP="00BC7BED">
      <w:pPr>
        <w:jc w:val="center"/>
        <w:rPr>
          <w:rFonts w:ascii="Arial Narrow" w:hAnsi="Arial Narrow"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5"/>
        <w:gridCol w:w="1191"/>
        <w:gridCol w:w="1172"/>
        <w:gridCol w:w="3353"/>
      </w:tblGrid>
      <w:tr w:rsidR="003A3553" w:rsidRPr="003A3553" w:rsidTr="00844655">
        <w:trPr>
          <w:cantSplit/>
          <w:trHeight w:val="20"/>
          <w:jc w:val="center"/>
        </w:trPr>
        <w:tc>
          <w:tcPr>
            <w:tcW w:w="1870" w:type="pct"/>
            <w:vMerge w:val="restart"/>
            <w:tcBorders>
              <w:top w:val="single" w:sz="4" w:space="0" w:color="auto"/>
              <w:left w:val="single" w:sz="4" w:space="0" w:color="auto"/>
              <w:right w:val="single" w:sz="4" w:space="0" w:color="auto"/>
            </w:tcBorders>
            <w:shd w:val="clear" w:color="auto" w:fill="BFBFBF"/>
            <w:vAlign w:val="center"/>
            <w:hideMark/>
          </w:tcPr>
          <w:p w:rsidR="003A3553" w:rsidRPr="003A3553" w:rsidRDefault="003A3553" w:rsidP="00844655">
            <w:pPr>
              <w:pStyle w:val="Sinespaciado"/>
              <w:spacing w:line="276" w:lineRule="auto"/>
              <w:jc w:val="center"/>
              <w:rPr>
                <w:rFonts w:ascii="Arial Narrow" w:hAnsi="Arial Narrow" w:cs="Tahoma"/>
                <w:b/>
                <w:sz w:val="20"/>
                <w:szCs w:val="20"/>
              </w:rPr>
            </w:pPr>
          </w:p>
          <w:p w:rsidR="003A3553" w:rsidRPr="003A3553" w:rsidRDefault="003A3553" w:rsidP="00844655">
            <w:pPr>
              <w:pStyle w:val="Sinespaciado"/>
              <w:spacing w:line="276" w:lineRule="auto"/>
              <w:jc w:val="center"/>
              <w:rPr>
                <w:rFonts w:ascii="Arial Narrow" w:hAnsi="Arial Narrow" w:cs="Tahoma"/>
                <w:b/>
                <w:sz w:val="20"/>
                <w:szCs w:val="20"/>
              </w:rPr>
            </w:pPr>
            <w:r w:rsidRPr="003A3553">
              <w:rPr>
                <w:rFonts w:ascii="Arial Narrow" w:hAnsi="Arial Narrow" w:cs="Tahoma"/>
                <w:b/>
                <w:sz w:val="20"/>
                <w:szCs w:val="20"/>
              </w:rPr>
              <w:t>ETAPA</w:t>
            </w:r>
          </w:p>
          <w:p w:rsidR="003A3553" w:rsidRPr="003A3553" w:rsidRDefault="003A3553" w:rsidP="00844655">
            <w:pPr>
              <w:pStyle w:val="Sinespaciado"/>
              <w:spacing w:line="276" w:lineRule="auto"/>
              <w:jc w:val="center"/>
              <w:rPr>
                <w:rFonts w:ascii="Arial Narrow" w:hAnsi="Arial Narrow" w:cs="Tahoma"/>
                <w:b/>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A3553" w:rsidRPr="003A3553" w:rsidRDefault="003A3553" w:rsidP="00844655">
            <w:pPr>
              <w:pStyle w:val="Sinespaciado"/>
              <w:spacing w:line="276" w:lineRule="auto"/>
              <w:jc w:val="center"/>
              <w:rPr>
                <w:rFonts w:ascii="Arial Narrow" w:hAnsi="Arial Narrow" w:cs="Tahoma"/>
                <w:b/>
                <w:sz w:val="20"/>
                <w:szCs w:val="20"/>
              </w:rPr>
            </w:pPr>
            <w:r w:rsidRPr="003A3553">
              <w:rPr>
                <w:rFonts w:ascii="Arial Narrow" w:hAnsi="Arial Narrow" w:cs="Tahoma"/>
                <w:b/>
                <w:sz w:val="20"/>
                <w:szCs w:val="20"/>
              </w:rPr>
              <w:t>FECHA 2019</w:t>
            </w:r>
          </w:p>
        </w:tc>
        <w:tc>
          <w:tcPr>
            <w:tcW w:w="183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A3553" w:rsidRPr="003A3553" w:rsidRDefault="003A3553" w:rsidP="00844655">
            <w:pPr>
              <w:pStyle w:val="Sinespaciado"/>
              <w:spacing w:line="276" w:lineRule="auto"/>
              <w:jc w:val="center"/>
              <w:rPr>
                <w:rFonts w:ascii="Arial Narrow" w:hAnsi="Arial Narrow" w:cs="Tahoma"/>
                <w:b/>
                <w:sz w:val="20"/>
                <w:szCs w:val="20"/>
              </w:rPr>
            </w:pPr>
            <w:r w:rsidRPr="003A3553">
              <w:rPr>
                <w:rFonts w:ascii="Arial Narrow" w:hAnsi="Arial Narrow" w:cs="Tahoma"/>
                <w:b/>
                <w:sz w:val="20"/>
                <w:szCs w:val="20"/>
              </w:rPr>
              <w:t>LUGAR</w:t>
            </w:r>
          </w:p>
        </w:tc>
      </w:tr>
      <w:tr w:rsidR="003A3553" w:rsidRPr="003A3553" w:rsidTr="00844655">
        <w:trPr>
          <w:cantSplit/>
          <w:trHeight w:val="20"/>
          <w:jc w:val="center"/>
        </w:trPr>
        <w:tc>
          <w:tcPr>
            <w:tcW w:w="1870" w:type="pct"/>
            <w:vMerge/>
            <w:tcBorders>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spacing w:line="276" w:lineRule="auto"/>
              <w:jc w:val="both"/>
              <w:rPr>
                <w:rFonts w:ascii="Arial Narrow" w:hAnsi="Arial Narrow" w:cs="Tahoma"/>
                <w:b/>
                <w:sz w:val="20"/>
                <w:szCs w:val="20"/>
                <w:lang w:val="es-CO"/>
              </w:rPr>
            </w:pPr>
          </w:p>
        </w:tc>
        <w:tc>
          <w:tcPr>
            <w:tcW w:w="6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A3553" w:rsidRPr="003A3553" w:rsidRDefault="003A3553" w:rsidP="00844655">
            <w:pPr>
              <w:pStyle w:val="Sinespaciado"/>
              <w:spacing w:line="276" w:lineRule="auto"/>
              <w:jc w:val="center"/>
              <w:rPr>
                <w:rFonts w:ascii="Arial Narrow" w:hAnsi="Arial Narrow" w:cs="Tahoma"/>
                <w:b/>
                <w:sz w:val="20"/>
                <w:szCs w:val="20"/>
              </w:rPr>
            </w:pPr>
            <w:r w:rsidRPr="003A3553">
              <w:rPr>
                <w:rFonts w:ascii="Arial Narrow" w:hAnsi="Arial Narrow" w:cs="Tahoma"/>
                <w:b/>
                <w:sz w:val="20"/>
                <w:szCs w:val="20"/>
              </w:rPr>
              <w:t>DESDE</w:t>
            </w:r>
          </w:p>
        </w:tc>
        <w:tc>
          <w:tcPr>
            <w:tcW w:w="64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A3553" w:rsidRPr="003A3553" w:rsidRDefault="003A3553" w:rsidP="00844655">
            <w:pPr>
              <w:pStyle w:val="Sinespaciado"/>
              <w:spacing w:line="276" w:lineRule="auto"/>
              <w:jc w:val="center"/>
              <w:rPr>
                <w:rFonts w:ascii="Arial Narrow" w:hAnsi="Arial Narrow" w:cs="Tahoma"/>
                <w:b/>
                <w:sz w:val="20"/>
                <w:szCs w:val="20"/>
              </w:rPr>
            </w:pPr>
            <w:r w:rsidRPr="003A3553">
              <w:rPr>
                <w:rFonts w:ascii="Arial Narrow" w:hAnsi="Arial Narrow" w:cs="Tahoma"/>
                <w:b/>
                <w:sz w:val="20"/>
                <w:szCs w:val="20"/>
              </w:rPr>
              <w:t>HASTA</w:t>
            </w:r>
          </w:p>
        </w:tc>
        <w:tc>
          <w:tcPr>
            <w:tcW w:w="18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spacing w:line="276" w:lineRule="auto"/>
              <w:jc w:val="center"/>
              <w:rPr>
                <w:rFonts w:ascii="Arial Narrow" w:hAnsi="Arial Narrow" w:cs="Tahoma"/>
                <w:b/>
                <w:sz w:val="20"/>
                <w:szCs w:val="20"/>
                <w:lang w:val="es-CO"/>
              </w:rPr>
            </w:pPr>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PUBLICACIÓN DEL AVISO DE CONVOCATORIA</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30 de mayo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jc w:val="center"/>
              <w:rPr>
                <w:sz w:val="20"/>
                <w:szCs w:val="20"/>
              </w:rPr>
            </w:pPr>
            <w:proofErr w:type="spellStart"/>
            <w:r w:rsidRPr="003A3553">
              <w:rPr>
                <w:rFonts w:ascii="Arial Narrow" w:hAnsi="Arial Narrow" w:cs="Tahoma"/>
                <w:sz w:val="20"/>
                <w:szCs w:val="20"/>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PUBLICACIÓN DE ESTUDIOS PREVIOS</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30 de mayo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jc w:val="center"/>
              <w:rPr>
                <w:sz w:val="20"/>
                <w:szCs w:val="20"/>
              </w:rPr>
            </w:pPr>
            <w:proofErr w:type="spellStart"/>
            <w:r w:rsidRPr="003A3553">
              <w:rPr>
                <w:rFonts w:ascii="Arial Narrow" w:hAnsi="Arial Narrow" w:cs="Tahoma"/>
                <w:sz w:val="20"/>
                <w:szCs w:val="20"/>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PUBLICACIÓN PROYECTO DE PLIEGO DE CONDICIONES</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30 de mayo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center"/>
              <w:rPr>
                <w:rFonts w:ascii="Arial Narrow" w:hAnsi="Arial Narrow" w:cs="Tahoma"/>
                <w:sz w:val="20"/>
                <w:szCs w:val="20"/>
              </w:rPr>
            </w:pPr>
            <w:proofErr w:type="spellStart"/>
            <w:r w:rsidRPr="003A3553">
              <w:rPr>
                <w:rFonts w:ascii="Arial Narrow" w:hAnsi="Arial Narrow" w:cs="Tahoma"/>
                <w:sz w:val="20"/>
                <w:szCs w:val="20"/>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 xml:space="preserve">RECEPCIÓN DE OBSERVACIONES/SOLICITUD DE LIMITACIÓN </w:t>
            </w:r>
            <w:proofErr w:type="spellStart"/>
            <w:r w:rsidRPr="003A3553">
              <w:rPr>
                <w:rFonts w:ascii="Arial Narrow" w:hAnsi="Arial Narrow" w:cs="Tahoma"/>
                <w:sz w:val="20"/>
                <w:szCs w:val="20"/>
              </w:rPr>
              <w:t>MIPYMES</w:t>
            </w:r>
            <w:proofErr w:type="spellEnd"/>
          </w:p>
        </w:tc>
        <w:tc>
          <w:tcPr>
            <w:tcW w:w="652" w:type="pct"/>
            <w:tcBorders>
              <w:top w:val="single" w:sz="4" w:space="0" w:color="auto"/>
              <w:left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30 de mayo de 2019</w:t>
            </w:r>
          </w:p>
        </w:tc>
        <w:tc>
          <w:tcPr>
            <w:tcW w:w="642" w:type="pct"/>
            <w:tcBorders>
              <w:top w:val="single" w:sz="4" w:space="0" w:color="auto"/>
              <w:left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6 de junio de 2019</w:t>
            </w:r>
          </w:p>
        </w:tc>
        <w:tc>
          <w:tcPr>
            <w:tcW w:w="1836" w:type="pct"/>
            <w:tcBorders>
              <w:top w:val="single" w:sz="4" w:space="0" w:color="auto"/>
              <w:left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CALLE 19 #21-44, PISO 04 SECRETARÍA DE OBRAS PÚBLICAS</w:t>
            </w:r>
          </w:p>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DIRECCIÓN ELECTRÓNICA:</w:t>
            </w:r>
          </w:p>
          <w:p w:rsidR="003A3553" w:rsidRPr="003A3553" w:rsidRDefault="003A3553" w:rsidP="00844655">
            <w:pPr>
              <w:pStyle w:val="Sinespaciado"/>
              <w:spacing w:line="276" w:lineRule="auto"/>
              <w:jc w:val="center"/>
              <w:rPr>
                <w:rFonts w:ascii="Arial Narrow" w:hAnsi="Arial Narrow" w:cs="Tahoma"/>
                <w:sz w:val="20"/>
                <w:szCs w:val="20"/>
              </w:rPr>
            </w:pPr>
            <w:hyperlink r:id="rId11" w:history="1">
              <w:r w:rsidRPr="003A3553">
                <w:rPr>
                  <w:rStyle w:val="Hipervnculo"/>
                  <w:rFonts w:ascii="Arial Narrow" w:hAnsi="Arial Narrow" w:cs="Tahoma"/>
                  <w:sz w:val="20"/>
                  <w:szCs w:val="20"/>
                </w:rPr>
                <w:t>andres.rendon@manizales.gov.co</w:t>
              </w:r>
            </w:hyperlink>
          </w:p>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elianagomezmejia@gmail.com</w:t>
            </w:r>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RESPUESTA Y PUBLICACIÓN DE OBSERVACIONES</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jc w:val="center"/>
              <w:rPr>
                <w:rFonts w:ascii="Arial Narrow" w:hAnsi="Arial Narrow" w:cs="Tahoma"/>
                <w:sz w:val="20"/>
                <w:szCs w:val="20"/>
              </w:rPr>
            </w:pPr>
            <w:r w:rsidRPr="003A3553">
              <w:rPr>
                <w:rFonts w:ascii="Arial Narrow" w:hAnsi="Arial Narrow" w:cs="Tahoma"/>
                <w:sz w:val="20"/>
                <w:szCs w:val="20"/>
              </w:rPr>
              <w:t>7 de junio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jc w:val="center"/>
              <w:rPr>
                <w:rFonts w:ascii="Arial Narrow" w:hAnsi="Arial Narrow" w:cs="Tahoma"/>
                <w:sz w:val="20"/>
                <w:szCs w:val="20"/>
              </w:rPr>
            </w:pPr>
            <w:proofErr w:type="spellStart"/>
            <w:r w:rsidRPr="003A3553">
              <w:rPr>
                <w:rFonts w:ascii="Arial Narrow" w:hAnsi="Arial Narrow" w:cs="Tahoma"/>
                <w:color w:val="000000"/>
                <w:sz w:val="20"/>
                <w:szCs w:val="20"/>
                <w:lang w:val="es-CO"/>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RESOLUCIÓN APERTURA Y PUBLICACIÓN EN LA PÁGINA WEB</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jc w:val="center"/>
              <w:rPr>
                <w:rFonts w:ascii="Arial Narrow" w:hAnsi="Arial Narrow" w:cs="Tahoma"/>
                <w:sz w:val="20"/>
                <w:szCs w:val="20"/>
              </w:rPr>
            </w:pPr>
            <w:r w:rsidRPr="003A3553">
              <w:rPr>
                <w:rFonts w:ascii="Arial Narrow" w:hAnsi="Arial Narrow" w:cs="Tahoma"/>
                <w:sz w:val="20"/>
                <w:szCs w:val="20"/>
              </w:rPr>
              <w:t>11 de junio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jc w:val="center"/>
              <w:rPr>
                <w:rFonts w:ascii="Arial Narrow" w:hAnsi="Arial Narrow" w:cs="Tahoma"/>
                <w:sz w:val="20"/>
                <w:szCs w:val="20"/>
              </w:rPr>
            </w:pPr>
            <w:proofErr w:type="spellStart"/>
            <w:r w:rsidRPr="003A3553">
              <w:rPr>
                <w:rFonts w:ascii="Arial Narrow" w:hAnsi="Arial Narrow" w:cs="Tahoma"/>
                <w:color w:val="000000"/>
                <w:sz w:val="20"/>
                <w:szCs w:val="20"/>
                <w:lang w:val="es-CO"/>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PUBLICACIÓN DE PLIEGO DE CONDICIONES DEFINITIVO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11 de junio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proofErr w:type="spellStart"/>
            <w:r w:rsidRPr="003A3553">
              <w:rPr>
                <w:rFonts w:ascii="Arial Narrow" w:hAnsi="Arial Narrow" w:cs="Tahoma"/>
                <w:color w:val="000000"/>
                <w:sz w:val="20"/>
                <w:szCs w:val="20"/>
                <w:lang w:val="es-CO"/>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lastRenderedPageBreak/>
              <w:t>SOLICITUD DE ACLARACIONES AL PLIEGO DEFINITIVO</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11 de junio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14 de junio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CALLE 19 #21-44, PISO 04 SECRETARÍA DE OBRAS PÚBLICAS</w:t>
            </w:r>
          </w:p>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DIRECCIÓN ELECTRÓNICA:</w:t>
            </w:r>
          </w:p>
          <w:p w:rsidR="003A3553" w:rsidRPr="003A3553" w:rsidRDefault="003A3553" w:rsidP="00844655">
            <w:pPr>
              <w:pStyle w:val="Sinespaciado"/>
              <w:spacing w:line="276" w:lineRule="auto"/>
              <w:jc w:val="center"/>
              <w:rPr>
                <w:rFonts w:ascii="Arial Narrow" w:hAnsi="Arial Narrow" w:cs="Tahoma"/>
                <w:sz w:val="20"/>
                <w:szCs w:val="20"/>
              </w:rPr>
            </w:pPr>
            <w:hyperlink r:id="rId12" w:history="1">
              <w:r w:rsidRPr="003A3553">
                <w:rPr>
                  <w:rStyle w:val="Hipervnculo"/>
                  <w:rFonts w:ascii="Arial Narrow" w:hAnsi="Arial Narrow" w:cs="Tahoma"/>
                  <w:sz w:val="20"/>
                  <w:szCs w:val="20"/>
                </w:rPr>
                <w:t>andres.rendon@manizales.gov.co</w:t>
              </w:r>
            </w:hyperlink>
          </w:p>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elianagomezmejia@gmail.com</w:t>
            </w:r>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RESPUESTA A SOLICITUDES ACLARACIÓN AL PLIEGO DEFINITIVO.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18 de junio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proofErr w:type="spellStart"/>
            <w:r w:rsidRPr="003A3553">
              <w:rPr>
                <w:rFonts w:ascii="Arial Narrow" w:hAnsi="Arial Narrow" w:cs="Tahoma"/>
                <w:color w:val="000000"/>
                <w:sz w:val="20"/>
                <w:szCs w:val="20"/>
                <w:lang w:val="es-CO"/>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ADENDAS</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11 de junio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18 de junio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sz w:val="20"/>
                <w:szCs w:val="20"/>
              </w:rPr>
            </w:pPr>
            <w:proofErr w:type="spellStart"/>
            <w:r w:rsidRPr="003A3553">
              <w:rPr>
                <w:rFonts w:ascii="Arial Narrow" w:hAnsi="Arial Narrow" w:cs="Tahoma"/>
                <w:color w:val="000000"/>
                <w:sz w:val="20"/>
                <w:szCs w:val="20"/>
                <w:lang w:val="es-CO"/>
              </w:rPr>
              <w:t>SECOP</w:t>
            </w:r>
            <w:proofErr w:type="spellEnd"/>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RECEPCIÓN DE OFERTAS</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18 de junio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21 de junio de 2019 9:00 am</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URNA DE CRISTAL</w:t>
            </w:r>
          </w:p>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CALLE 19 #21-44, PISO 1</w:t>
            </w:r>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EVALUACIÓN DE OFERTAS – Sobre Numero 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25 de junio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color w:val="000000"/>
                <w:sz w:val="20"/>
                <w:szCs w:val="20"/>
                <w:lang w:val="es-CO"/>
              </w:rPr>
            </w:pPr>
            <w:r w:rsidRPr="003A3553">
              <w:rPr>
                <w:rFonts w:ascii="Arial Narrow" w:hAnsi="Arial Narrow" w:cs="Tahoma"/>
                <w:color w:val="000000"/>
                <w:sz w:val="20"/>
                <w:szCs w:val="20"/>
                <w:lang w:val="es-CO"/>
              </w:rPr>
              <w:t>28 de junio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URNA DE CRISTAL</w:t>
            </w:r>
          </w:p>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CALLE 19 #21-44, PISO 1</w:t>
            </w:r>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both"/>
              <w:rPr>
                <w:rFonts w:ascii="Arial Narrow" w:hAnsi="Arial Narrow" w:cs="Tahoma"/>
                <w:sz w:val="20"/>
                <w:szCs w:val="20"/>
              </w:rPr>
            </w:pPr>
            <w:r w:rsidRPr="003A3553">
              <w:rPr>
                <w:rFonts w:ascii="Arial Narrow" w:hAnsi="Arial Narrow" w:cs="Tahoma"/>
                <w:sz w:val="20"/>
                <w:szCs w:val="20"/>
              </w:rPr>
              <w:t xml:space="preserve">TRASLADO DEL INFORME DE EVALUACIÓN Y CALIFICACIÓN DE OFERTAS – </w:t>
            </w:r>
            <w:proofErr w:type="spellStart"/>
            <w:r w:rsidRPr="003A3553">
              <w:rPr>
                <w:rFonts w:ascii="Arial Narrow" w:hAnsi="Arial Narrow" w:cs="Tahoma"/>
                <w:sz w:val="20"/>
                <w:szCs w:val="20"/>
              </w:rPr>
              <w:t>SUBSANABILIDAD</w:t>
            </w:r>
            <w:proofErr w:type="spellEnd"/>
            <w:r w:rsidRPr="003A3553">
              <w:rPr>
                <w:rFonts w:ascii="Arial Narrow" w:hAnsi="Arial Narrow" w:cs="Tahoma"/>
                <w:sz w:val="20"/>
                <w:szCs w:val="20"/>
              </w:rPr>
              <w:t xml:space="preserve"> DE DOCUMENTOS</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2 de julio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4 de julio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pStyle w:val="Sinespaciado"/>
              <w:spacing w:line="276" w:lineRule="auto"/>
              <w:jc w:val="center"/>
              <w:rPr>
                <w:rFonts w:ascii="Arial Narrow" w:hAnsi="Arial Narrow" w:cs="Tahoma"/>
                <w:sz w:val="20"/>
                <w:szCs w:val="20"/>
              </w:rPr>
            </w:pPr>
            <w:proofErr w:type="spellStart"/>
            <w:r w:rsidRPr="003A3553">
              <w:rPr>
                <w:rFonts w:ascii="Arial Narrow" w:hAnsi="Arial Narrow" w:cs="Tahoma"/>
                <w:sz w:val="20"/>
                <w:szCs w:val="20"/>
              </w:rPr>
              <w:t>SECOP</w:t>
            </w:r>
            <w:proofErr w:type="spellEnd"/>
          </w:p>
          <w:p w:rsidR="003A3553" w:rsidRPr="003A3553" w:rsidRDefault="003A3553" w:rsidP="00844655">
            <w:pPr>
              <w:pStyle w:val="Sinespaciado"/>
              <w:spacing w:line="276" w:lineRule="auto"/>
              <w:jc w:val="center"/>
              <w:rPr>
                <w:rFonts w:ascii="Arial Narrow" w:hAnsi="Arial Narrow" w:cs="Tahoma"/>
                <w:sz w:val="20"/>
                <w:szCs w:val="20"/>
              </w:rPr>
            </w:pPr>
            <w:r w:rsidRPr="003A3553">
              <w:rPr>
                <w:rFonts w:ascii="Arial Narrow" w:hAnsi="Arial Narrow" w:cs="Tahoma"/>
                <w:sz w:val="20"/>
                <w:szCs w:val="20"/>
              </w:rPr>
              <w:t>CALLE 19 #21-44, PISO SECRETARÍA DE OBRAS PÚBLICAS</w:t>
            </w:r>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Encabezado"/>
              <w:spacing w:line="276" w:lineRule="auto"/>
              <w:jc w:val="both"/>
              <w:rPr>
                <w:rFonts w:ascii="Arial Narrow" w:hAnsi="Arial Narrow" w:cs="Tahoma"/>
                <w:sz w:val="20"/>
                <w:szCs w:val="20"/>
              </w:rPr>
            </w:pPr>
            <w:r w:rsidRPr="003A3553">
              <w:rPr>
                <w:rFonts w:ascii="Arial Narrow" w:hAnsi="Arial Narrow" w:cs="Tahoma"/>
                <w:sz w:val="20"/>
                <w:szCs w:val="20"/>
              </w:rPr>
              <w:t xml:space="preserve">INSTALACIÓN DE AUDIENCIA </w:t>
            </w:r>
            <w:r w:rsidRPr="003A3553">
              <w:rPr>
                <w:rFonts w:ascii="Arial Narrow" w:hAnsi="Arial Narrow" w:cs="Tahoma"/>
                <w:color w:val="000000"/>
                <w:sz w:val="20"/>
                <w:szCs w:val="20"/>
              </w:rPr>
              <w:t xml:space="preserve">PÚBLICA PARA: RESPUESTA A LAS OBSERVACIONES PRESENTADAS FRENTE AL INFORME </w:t>
            </w:r>
            <w:r w:rsidRPr="003A3553">
              <w:rPr>
                <w:rFonts w:ascii="Arial Narrow" w:hAnsi="Arial Narrow" w:cs="Tahoma"/>
                <w:sz w:val="20"/>
                <w:szCs w:val="20"/>
              </w:rPr>
              <w:t>DE EVALUACIÓN Y CALIFICACIÓN DE LAS PROPUESTAS; TRÁMITE DE DESEMPATE (EN CASO DE SER NECESARIO); APERTURA DEL SOBRE No. 2 CORRESPONDIENTE A LA PROPUESTA ECONÓMICA Y RECOMENDACIÓN DE ADJUDICACIÓN DEL CONTRATO O DECLARATORIA DE DESIERTO DEL PROCESO.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spacing w:line="276" w:lineRule="auto"/>
              <w:jc w:val="center"/>
              <w:rPr>
                <w:rFonts w:ascii="Arial Narrow" w:hAnsi="Arial Narrow" w:cs="Tahoma"/>
                <w:sz w:val="20"/>
                <w:szCs w:val="20"/>
                <w:lang w:val="es-CO"/>
              </w:rPr>
            </w:pPr>
            <w:r w:rsidRPr="003A3553">
              <w:rPr>
                <w:rFonts w:ascii="Arial Narrow" w:hAnsi="Arial Narrow" w:cs="Tahoma"/>
                <w:sz w:val="20"/>
                <w:szCs w:val="20"/>
                <w:lang w:val="es-CO"/>
              </w:rPr>
              <w:t xml:space="preserve">8 de julio de 2019 </w:t>
            </w:r>
          </w:p>
          <w:p w:rsidR="003A3553" w:rsidRPr="003A3553" w:rsidRDefault="003A3553" w:rsidP="00844655">
            <w:pPr>
              <w:spacing w:line="276" w:lineRule="auto"/>
              <w:jc w:val="center"/>
              <w:rPr>
                <w:rFonts w:ascii="Arial Narrow" w:hAnsi="Arial Narrow" w:cs="Tahoma"/>
                <w:sz w:val="20"/>
                <w:szCs w:val="20"/>
                <w:lang w:val="es-CO"/>
              </w:rPr>
            </w:pPr>
            <w:r w:rsidRPr="003A3553">
              <w:rPr>
                <w:rFonts w:ascii="Arial Narrow" w:hAnsi="Arial Narrow" w:cs="Tahoma"/>
                <w:sz w:val="20"/>
                <w:szCs w:val="20"/>
                <w:lang w:val="es-CO"/>
              </w:rPr>
              <w:t>a las 9:00 a.m.</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spacing w:line="276" w:lineRule="auto"/>
              <w:jc w:val="center"/>
              <w:rPr>
                <w:rFonts w:ascii="Arial Narrow" w:hAnsi="Arial Narrow" w:cs="Tahoma"/>
                <w:sz w:val="20"/>
                <w:szCs w:val="20"/>
                <w:lang w:val="es-CO"/>
              </w:rPr>
            </w:pPr>
            <w:r w:rsidRPr="003A3553">
              <w:rPr>
                <w:rFonts w:ascii="Arial Narrow" w:hAnsi="Arial Narrow" w:cs="Tahoma"/>
                <w:sz w:val="20"/>
                <w:szCs w:val="20"/>
                <w:lang w:val="es-CO"/>
              </w:rPr>
              <w:t>URNA DE CRISTAL</w:t>
            </w:r>
          </w:p>
          <w:p w:rsidR="003A3553" w:rsidRPr="003A3553" w:rsidRDefault="003A3553" w:rsidP="00844655">
            <w:pPr>
              <w:spacing w:line="276" w:lineRule="auto"/>
              <w:jc w:val="center"/>
              <w:rPr>
                <w:rFonts w:ascii="Arial Narrow" w:hAnsi="Arial Narrow" w:cs="Tahoma"/>
                <w:sz w:val="20"/>
                <w:szCs w:val="20"/>
                <w:lang w:val="es-CO"/>
              </w:rPr>
            </w:pPr>
            <w:r w:rsidRPr="003A3553">
              <w:rPr>
                <w:rFonts w:ascii="Arial Narrow" w:hAnsi="Arial Narrow" w:cs="Tahoma"/>
                <w:sz w:val="20"/>
                <w:szCs w:val="20"/>
                <w:lang w:val="es-CO"/>
              </w:rPr>
              <w:t>CALLE 19 #21-44, PISO 1</w:t>
            </w:r>
          </w:p>
        </w:tc>
      </w:tr>
      <w:tr w:rsidR="003A3553" w:rsidRPr="003A3553" w:rsidTr="00844655">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553" w:rsidRPr="003A3553" w:rsidRDefault="003A3553" w:rsidP="00844655">
            <w:pPr>
              <w:spacing w:line="276" w:lineRule="auto"/>
              <w:jc w:val="both"/>
              <w:rPr>
                <w:rFonts w:ascii="Arial Narrow" w:hAnsi="Arial Narrow" w:cs="Tahoma"/>
                <w:sz w:val="20"/>
                <w:szCs w:val="20"/>
                <w:lang w:val="es-CO"/>
              </w:rPr>
            </w:pPr>
            <w:r w:rsidRPr="003A3553">
              <w:rPr>
                <w:rFonts w:ascii="Arial Narrow" w:hAnsi="Arial Narrow" w:cs="Tahoma"/>
                <w:sz w:val="20"/>
                <w:szCs w:val="20"/>
              </w:rPr>
              <w:t>ADJUDICACIÓN DEL CONTRATO O DECLARATORIA DE DESIERTO DEL PROCESO.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tabs>
                <w:tab w:val="left" w:pos="426"/>
              </w:tabs>
              <w:autoSpaceDE w:val="0"/>
              <w:spacing w:line="276" w:lineRule="auto"/>
              <w:jc w:val="center"/>
              <w:rPr>
                <w:rFonts w:ascii="Arial Narrow" w:hAnsi="Arial Narrow" w:cs="Tahoma"/>
                <w:sz w:val="20"/>
                <w:szCs w:val="20"/>
                <w:lang w:val="es-CO"/>
              </w:rPr>
            </w:pPr>
            <w:r w:rsidRPr="003A3553">
              <w:rPr>
                <w:rFonts w:ascii="Arial Narrow" w:hAnsi="Arial Narrow" w:cs="Tahoma"/>
                <w:sz w:val="20"/>
                <w:szCs w:val="20"/>
                <w:lang w:val="es-CO"/>
              </w:rPr>
              <w:t>10 de julio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3A3553" w:rsidRPr="003A3553" w:rsidRDefault="003A3553" w:rsidP="00844655">
            <w:pPr>
              <w:pStyle w:val="Sinespaciado"/>
              <w:spacing w:line="276" w:lineRule="auto"/>
              <w:jc w:val="center"/>
              <w:rPr>
                <w:rFonts w:ascii="Arial Narrow" w:hAnsi="Arial Narrow" w:cs="Tahoma"/>
                <w:sz w:val="20"/>
                <w:szCs w:val="20"/>
              </w:rPr>
            </w:pPr>
            <w:proofErr w:type="spellStart"/>
            <w:r w:rsidRPr="003A3553">
              <w:rPr>
                <w:rFonts w:ascii="Arial Narrow" w:hAnsi="Arial Narrow" w:cs="Tahoma"/>
                <w:sz w:val="20"/>
                <w:szCs w:val="20"/>
              </w:rPr>
              <w:t>SECOP</w:t>
            </w:r>
            <w:proofErr w:type="spellEnd"/>
          </w:p>
          <w:p w:rsidR="003A3553" w:rsidRPr="003A3553" w:rsidRDefault="003A3553" w:rsidP="00844655">
            <w:pPr>
              <w:spacing w:line="276" w:lineRule="auto"/>
              <w:jc w:val="center"/>
              <w:rPr>
                <w:rFonts w:ascii="Arial Narrow" w:hAnsi="Arial Narrow" w:cs="Tahoma"/>
                <w:sz w:val="20"/>
                <w:szCs w:val="20"/>
                <w:lang w:val="es-CO"/>
              </w:rPr>
            </w:pPr>
            <w:r w:rsidRPr="003A3553">
              <w:rPr>
                <w:rFonts w:ascii="Arial Narrow" w:hAnsi="Arial Narrow" w:cs="Tahoma"/>
                <w:sz w:val="20"/>
                <w:szCs w:val="20"/>
                <w:lang w:val="es-CO"/>
              </w:rPr>
              <w:t>CALLE 19 #21-44, PISO SECRETARÍA DE OBRAS PÚBLICAS</w:t>
            </w:r>
          </w:p>
        </w:tc>
      </w:tr>
    </w:tbl>
    <w:p w:rsidR="00BC7BED" w:rsidRPr="002D1171" w:rsidRDefault="00BC7BED" w:rsidP="00BC7BED">
      <w:pPr>
        <w:jc w:val="center"/>
        <w:rPr>
          <w:rFonts w:ascii="Arial Narrow" w:hAnsi="Arial Narrow" w:cs="Tahoma"/>
          <w:b/>
          <w:sz w:val="20"/>
          <w:szCs w:val="20"/>
        </w:rPr>
      </w:pPr>
    </w:p>
    <w:p w:rsidR="00BC7BED" w:rsidRDefault="00BC7BED" w:rsidP="00BC7BED">
      <w:r w:rsidRPr="00335BF4">
        <w:rPr>
          <w:rFonts w:ascii="Arial Narrow" w:hAnsi="Arial Narrow" w:cs="Tahoma"/>
          <w:sz w:val="22"/>
          <w:szCs w:val="20"/>
        </w:rPr>
        <w:t xml:space="preserve">Manizales, </w:t>
      </w:r>
      <w:r w:rsidR="003A3553">
        <w:rPr>
          <w:rFonts w:ascii="Arial Narrow" w:hAnsi="Arial Narrow" w:cs="Tahoma"/>
          <w:sz w:val="22"/>
          <w:szCs w:val="20"/>
        </w:rPr>
        <w:t>30</w:t>
      </w:r>
      <w:bookmarkStart w:id="7" w:name="_GoBack"/>
      <w:bookmarkEnd w:id="7"/>
      <w:r w:rsidRPr="00335BF4">
        <w:rPr>
          <w:rFonts w:ascii="Arial Narrow" w:hAnsi="Arial Narrow" w:cs="Tahoma"/>
          <w:sz w:val="22"/>
          <w:szCs w:val="20"/>
        </w:rPr>
        <w:t xml:space="preserve"> de mayo de 2019.</w:t>
      </w:r>
    </w:p>
    <w:p w:rsidR="00B00595" w:rsidRDefault="00B00595"/>
    <w:sectPr w:rsidR="00B00595" w:rsidSect="005133B9">
      <w:headerReference w:type="default" r:id="rId13"/>
      <w:footerReference w:type="default" r:id="rId14"/>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38" w:rsidRDefault="00B01838" w:rsidP="00BC7BED">
      <w:r>
        <w:separator/>
      </w:r>
    </w:p>
  </w:endnote>
  <w:endnote w:type="continuationSeparator" w:id="0">
    <w:p w:rsidR="00B01838" w:rsidRDefault="00B01838" w:rsidP="00BC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231E82">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3A3553">
              <w:rPr>
                <w:rFonts w:ascii="Tahoma" w:hAnsi="Tahoma" w:cs="Tahoma"/>
                <w:b/>
                <w:bCs/>
                <w:noProof/>
                <w:sz w:val="16"/>
              </w:rPr>
              <w:t>11</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3A3553">
              <w:rPr>
                <w:rFonts w:ascii="Tahoma" w:hAnsi="Tahoma" w:cs="Tahoma"/>
                <w:b/>
                <w:bCs/>
                <w:noProof/>
                <w:sz w:val="16"/>
              </w:rPr>
              <w:t>12</w:t>
            </w:r>
            <w:r w:rsidRPr="001E6A55">
              <w:rPr>
                <w:rFonts w:ascii="Tahoma" w:hAnsi="Tahoma" w:cs="Tahoma"/>
                <w:b/>
                <w:bCs/>
                <w:sz w:val="16"/>
              </w:rPr>
              <w:fldChar w:fldCharType="end"/>
            </w:r>
          </w:p>
        </w:sdtContent>
      </w:sdt>
    </w:sdtContent>
  </w:sdt>
  <w:p w:rsidR="008F023B" w:rsidRDefault="00B018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38" w:rsidRDefault="00B01838" w:rsidP="00BC7BED">
      <w:r>
        <w:separator/>
      </w:r>
    </w:p>
  </w:footnote>
  <w:footnote w:type="continuationSeparator" w:id="0">
    <w:p w:rsidR="00B01838" w:rsidRDefault="00B01838" w:rsidP="00BC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231E82" w:rsidP="0029122F">
    <w:pPr>
      <w:pStyle w:val="Encabezado"/>
    </w:pPr>
    <w:r>
      <w:rPr>
        <w:noProof/>
        <w:lang w:val="es-CO" w:eastAsia="es-CO"/>
      </w:rPr>
      <w:drawing>
        <wp:anchor distT="0" distB="0" distL="114300" distR="114300" simplePos="0" relativeHeight="251659264" behindDoc="1" locked="0" layoutInCell="1" allowOverlap="1" wp14:anchorId="21EBA760" wp14:editId="6880DD86">
          <wp:simplePos x="0" y="0"/>
          <wp:positionH relativeFrom="column">
            <wp:posOffset>-996696</wp:posOffset>
          </wp:positionH>
          <wp:positionV relativeFrom="paragraph">
            <wp:posOffset>-453542</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B01838">
    <w:pPr>
      <w:pStyle w:val="Encabezado"/>
    </w:pPr>
  </w:p>
  <w:p w:rsidR="008F023B" w:rsidRDefault="00231E82" w:rsidP="0048739A">
    <w:pPr>
      <w:pStyle w:val="Encabezado"/>
      <w:tabs>
        <w:tab w:val="clear" w:pos="4252"/>
        <w:tab w:val="clear" w:pos="8504"/>
        <w:tab w:val="left" w:pos="1698"/>
      </w:tabs>
    </w:pPr>
    <w:r>
      <w:tab/>
    </w:r>
  </w:p>
  <w:p w:rsidR="008F023B" w:rsidRDefault="00231E82" w:rsidP="00B972F5">
    <w:pPr>
      <w:pStyle w:val="Encabezado"/>
      <w:tabs>
        <w:tab w:val="clear" w:pos="4252"/>
        <w:tab w:val="clear" w:pos="8504"/>
        <w:tab w:val="left" w:pos="2212"/>
      </w:tabs>
    </w:pPr>
    <w:r>
      <w:tab/>
    </w:r>
  </w:p>
  <w:p w:rsidR="008F023B" w:rsidRDefault="00B01838">
    <w:pPr>
      <w:pStyle w:val="Encabezado"/>
    </w:pPr>
  </w:p>
  <w:p w:rsidR="008F023B" w:rsidRDefault="00B01838">
    <w:pPr>
      <w:pStyle w:val="Encabezado"/>
    </w:pPr>
  </w:p>
  <w:p w:rsidR="008F023B" w:rsidRDefault="00231E82">
    <w:pPr>
      <w:pStyle w:val="Encabezado"/>
    </w:pPr>
    <w:r>
      <w:rPr>
        <w:noProof/>
        <w:lang w:val="es-CO" w:eastAsia="es-CO"/>
      </w:rPr>
      <w:drawing>
        <wp:inline distT="0" distB="0" distL="0" distR="0" wp14:anchorId="7E30CADF" wp14:editId="30E3D203">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B01838">
    <w:pPr>
      <w:pStyle w:val="Encabezado"/>
    </w:pPr>
  </w:p>
  <w:p w:rsidR="008F023B" w:rsidRDefault="00B01838">
    <w:pPr>
      <w:pStyle w:val="Encabezado"/>
    </w:pPr>
  </w:p>
  <w:p w:rsidR="008F023B" w:rsidRDefault="00B01838" w:rsidP="00F822DA">
    <w:pPr>
      <w:pStyle w:val="Encabezado"/>
      <w:jc w:val="center"/>
      <w:rPr>
        <w:rFonts w:ascii="Century Gothic" w:hAnsi="Century Gothic"/>
        <w:b/>
      </w:rPr>
    </w:pPr>
  </w:p>
  <w:p w:rsidR="008F023B" w:rsidRPr="00F822DA" w:rsidRDefault="00231E82"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C"/>
    <w:multiLevelType w:val="singleLevel"/>
    <w:tmpl w:val="0000001C"/>
    <w:lvl w:ilvl="0">
      <w:start w:val="1"/>
      <w:numFmt w:val="bullet"/>
      <w:lvlText w:val=""/>
      <w:lvlJc w:val="left"/>
      <w:pPr>
        <w:tabs>
          <w:tab w:val="num" w:pos="0"/>
        </w:tabs>
        <w:ind w:left="720" w:hanging="360"/>
      </w:pPr>
      <w:rPr>
        <w:rFonts w:ascii="Symbol" w:hAnsi="Symbol" w:cs="Wingdings"/>
        <w:color w:val="auto"/>
      </w:rPr>
    </w:lvl>
  </w:abstractNum>
  <w:abstractNum w:abstractNumId="2">
    <w:nsid w:val="090D57DA"/>
    <w:multiLevelType w:val="multilevel"/>
    <w:tmpl w:val="CB4A92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ascii="Arial Narrow" w:hAnsi="Arial Narro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B06261A"/>
    <w:multiLevelType w:val="multilevel"/>
    <w:tmpl w:val="A3DA771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5C72357"/>
    <w:multiLevelType w:val="hybridMultilevel"/>
    <w:tmpl w:val="40CAE6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3D6570"/>
    <w:multiLevelType w:val="hybridMultilevel"/>
    <w:tmpl w:val="153013A2"/>
    <w:lvl w:ilvl="0" w:tplc="240A000D">
      <w:start w:val="1"/>
      <w:numFmt w:val="bullet"/>
      <w:lvlText w:val=""/>
      <w:lvlJc w:val="left"/>
      <w:pPr>
        <w:ind w:left="840" w:hanging="360"/>
      </w:pPr>
      <w:rPr>
        <w:rFonts w:ascii="Wingdings" w:hAnsi="Wingdings"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7">
    <w:nsid w:val="31425FF1"/>
    <w:multiLevelType w:val="hybridMultilevel"/>
    <w:tmpl w:val="F7F64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6FB4D09"/>
    <w:multiLevelType w:val="multilevel"/>
    <w:tmpl w:val="3D625BBA"/>
    <w:lvl w:ilvl="0">
      <w:start w:val="1"/>
      <w:numFmt w:val="bullet"/>
      <w:lvlText w:val=""/>
      <w:lvlJc w:val="left"/>
      <w:pPr>
        <w:ind w:left="360" w:hanging="360"/>
      </w:pPr>
      <w:rPr>
        <w:rFonts w:ascii="Wingdings" w:hAnsi="Wingdings" w:hint="default"/>
        <w:b/>
        <w:color w:val="auto"/>
      </w:rPr>
    </w:lvl>
    <w:lvl w:ilvl="1">
      <w:start w:val="1"/>
      <w:numFmt w:val="bullet"/>
      <w:lvlText w:val=""/>
      <w:lvlJc w:val="left"/>
      <w:pPr>
        <w:ind w:left="432" w:hanging="432"/>
      </w:pPr>
      <w:rPr>
        <w:rFonts w:ascii="Symbol" w:hAnsi="Symbol" w:hint="default"/>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74D75AA"/>
    <w:multiLevelType w:val="hybridMultilevel"/>
    <w:tmpl w:val="91E22C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976204D"/>
    <w:multiLevelType w:val="multilevel"/>
    <w:tmpl w:val="69762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4"/>
  </w:num>
  <w:num w:numId="5">
    <w:abstractNumId w:val="1"/>
  </w:num>
  <w:num w:numId="6">
    <w:abstractNumId w:val="0"/>
  </w:num>
  <w:num w:numId="7">
    <w:abstractNumId w:val="13"/>
  </w:num>
  <w:num w:numId="8">
    <w:abstractNumId w:val="2"/>
  </w:num>
  <w:num w:numId="9">
    <w:abstractNumId w:val="3"/>
  </w:num>
  <w:num w:numId="10">
    <w:abstractNumId w:val="5"/>
  </w:num>
  <w:num w:numId="11">
    <w:abstractNumId w:val="6"/>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ED"/>
    <w:rsid w:val="00031903"/>
    <w:rsid w:val="0006730B"/>
    <w:rsid w:val="00135E81"/>
    <w:rsid w:val="001D2671"/>
    <w:rsid w:val="00231E82"/>
    <w:rsid w:val="002832F8"/>
    <w:rsid w:val="002E3BAA"/>
    <w:rsid w:val="003203E3"/>
    <w:rsid w:val="00345859"/>
    <w:rsid w:val="003A3553"/>
    <w:rsid w:val="003B553D"/>
    <w:rsid w:val="004114CD"/>
    <w:rsid w:val="0045057E"/>
    <w:rsid w:val="005021CA"/>
    <w:rsid w:val="00631A1D"/>
    <w:rsid w:val="006E20D5"/>
    <w:rsid w:val="008242B6"/>
    <w:rsid w:val="008279DE"/>
    <w:rsid w:val="00831BDD"/>
    <w:rsid w:val="00902F91"/>
    <w:rsid w:val="00980DDF"/>
    <w:rsid w:val="009F3AC3"/>
    <w:rsid w:val="00A52952"/>
    <w:rsid w:val="00A57196"/>
    <w:rsid w:val="00B00595"/>
    <w:rsid w:val="00B01838"/>
    <w:rsid w:val="00BC7BED"/>
    <w:rsid w:val="00BE2361"/>
    <w:rsid w:val="00C12632"/>
    <w:rsid w:val="00C31E51"/>
    <w:rsid w:val="00C85763"/>
    <w:rsid w:val="00CC38DC"/>
    <w:rsid w:val="00E0155F"/>
    <w:rsid w:val="00E87C6F"/>
    <w:rsid w:val="00EE0F51"/>
    <w:rsid w:val="00EE5309"/>
    <w:rsid w:val="00F72900"/>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ED"/>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C7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h8,h10,h18,encabezado,Encabezado Car Car Car Car Car,Encabezado Car Car Car,h9"/>
    <w:basedOn w:val="Normal"/>
    <w:link w:val="EncabezadoCar"/>
    <w:unhideWhenUsed/>
    <w:rsid w:val="00BC7BED"/>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BC7BED"/>
    <w:rPr>
      <w:rFonts w:eastAsiaTheme="minorEastAsia"/>
      <w:sz w:val="24"/>
      <w:szCs w:val="24"/>
      <w:lang w:val="es-ES_tradnl" w:eastAsia="es-ES"/>
    </w:rPr>
  </w:style>
  <w:style w:type="paragraph" w:styleId="Piedepgina">
    <w:name w:val="footer"/>
    <w:basedOn w:val="Normal"/>
    <w:link w:val="PiedepginaCar"/>
    <w:uiPriority w:val="99"/>
    <w:unhideWhenUsed/>
    <w:rsid w:val="00BC7BED"/>
    <w:pPr>
      <w:tabs>
        <w:tab w:val="center" w:pos="4252"/>
        <w:tab w:val="right" w:pos="8504"/>
      </w:tabs>
    </w:pPr>
  </w:style>
  <w:style w:type="character" w:customStyle="1" w:styleId="PiedepginaCar">
    <w:name w:val="Pie de página Car"/>
    <w:basedOn w:val="Fuentedeprrafopredeter"/>
    <w:link w:val="Piedepgina"/>
    <w:uiPriority w:val="99"/>
    <w:rsid w:val="00BC7BED"/>
    <w:rPr>
      <w:rFonts w:eastAsiaTheme="minorEastAsia"/>
      <w:sz w:val="24"/>
      <w:szCs w:val="24"/>
      <w:lang w:val="es-ES_tradnl" w:eastAsia="es-ES"/>
    </w:rPr>
  </w:style>
  <w:style w:type="paragraph" w:customStyle="1" w:styleId="Default">
    <w:name w:val="Default"/>
    <w:rsid w:val="00BC7BE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Standard">
    <w:name w:val="Standard"/>
    <w:qFormat/>
    <w:rsid w:val="00BC7BE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rsid w:val="00BC7BED"/>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styleId="Hipervnculo">
    <w:name w:val="Hyperlink"/>
    <w:basedOn w:val="Fuentedeprrafopredeter"/>
    <w:uiPriority w:val="99"/>
    <w:unhideWhenUsed/>
    <w:rsid w:val="00BC7BED"/>
    <w:rPr>
      <w:color w:val="0000FF" w:themeColor="hyperlink"/>
      <w:u w:val="single"/>
    </w:rPr>
  </w:style>
  <w:style w:type="character" w:styleId="Refdenotaalpie">
    <w:name w:val="footnote reference"/>
    <w:uiPriority w:val="99"/>
    <w:unhideWhenUsed/>
    <w:rsid w:val="00BC7BED"/>
    <w:rPr>
      <w:vertAlign w:val="superscript"/>
    </w:rPr>
  </w:style>
  <w:style w:type="character" w:customStyle="1" w:styleId="apple-converted-space">
    <w:name w:val="apple-converted-space"/>
    <w:basedOn w:val="Fuentedeprrafopredeter"/>
    <w:rsid w:val="00BC7BED"/>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rsid w:val="00BC7BED"/>
    <w:rPr>
      <w:rFonts w:ascii="Times New Roman" w:eastAsia="Times New Roman" w:hAnsi="Times New Roman" w:cs="Times New Roman"/>
      <w:sz w:val="20"/>
      <w:szCs w:val="20"/>
      <w:lang w:val="es-ES" w:eastAsia="ar-SA"/>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BC7BED"/>
    <w:pPr>
      <w:suppressAutoHyphens/>
    </w:pPr>
    <w:rPr>
      <w:rFonts w:ascii="Times New Roman" w:eastAsia="Times New Roman" w:hAnsi="Times New Roman" w:cs="Times New Roman"/>
      <w:sz w:val="20"/>
      <w:szCs w:val="20"/>
      <w:lang w:val="es-ES" w:eastAsia="ar-SA"/>
    </w:rPr>
  </w:style>
  <w:style w:type="character" w:customStyle="1" w:styleId="TextonotapieCar1">
    <w:name w:val="Texto nota pie Car1"/>
    <w:basedOn w:val="Fuentedeprrafopredeter"/>
    <w:uiPriority w:val="99"/>
    <w:semiHidden/>
    <w:rsid w:val="00BC7BED"/>
    <w:rPr>
      <w:rFonts w:eastAsiaTheme="minorEastAsia"/>
      <w:sz w:val="20"/>
      <w:szCs w:val="20"/>
      <w:lang w:val="es-ES_tradnl" w:eastAsia="es-ES"/>
    </w:rPr>
  </w:style>
  <w:style w:type="character" w:customStyle="1" w:styleId="Ttulo1Car">
    <w:name w:val="Título 1 Car"/>
    <w:basedOn w:val="Fuentedeprrafopredeter"/>
    <w:link w:val="Ttulo1"/>
    <w:uiPriority w:val="9"/>
    <w:rsid w:val="00BC7BED"/>
    <w:rPr>
      <w:rFonts w:asciiTheme="majorHAnsi" w:eastAsiaTheme="majorEastAsia" w:hAnsiTheme="majorHAnsi" w:cstheme="majorBidi"/>
      <w:b/>
      <w:bCs/>
      <w:color w:val="365F91" w:themeColor="accent1" w:themeShade="BF"/>
      <w:sz w:val="28"/>
      <w:szCs w:val="28"/>
      <w:lang w:val="es-ES_tradnl" w:eastAsia="es-ES"/>
    </w:rPr>
  </w:style>
  <w:style w:type="paragraph" w:styleId="Prrafodelista">
    <w:name w:val="List Paragraph"/>
    <w:basedOn w:val="Normal"/>
    <w:uiPriority w:val="34"/>
    <w:qFormat/>
    <w:rsid w:val="001D2671"/>
    <w:pPr>
      <w:ind w:left="720"/>
      <w:contextualSpacing/>
    </w:pPr>
  </w:style>
  <w:style w:type="paragraph" w:styleId="Textoindependiente">
    <w:name w:val="Body Text"/>
    <w:basedOn w:val="Normal"/>
    <w:link w:val="TextoindependienteCar"/>
    <w:rsid w:val="00F72900"/>
    <w:pPr>
      <w:suppressAutoHyphens/>
      <w:spacing w:line="360" w:lineRule="auto"/>
      <w:jc w:val="both"/>
    </w:pPr>
    <w:rPr>
      <w:rFonts w:ascii="Tahoma" w:eastAsia="Times New Roman" w:hAnsi="Tahoma" w:cs="Times New Roman"/>
      <w:b/>
      <w:szCs w:val="20"/>
      <w:lang w:val="es-ES" w:eastAsia="ar-SA"/>
    </w:rPr>
  </w:style>
  <w:style w:type="character" w:customStyle="1" w:styleId="TextoindependienteCar">
    <w:name w:val="Texto independiente Car"/>
    <w:basedOn w:val="Fuentedeprrafopredeter"/>
    <w:link w:val="Textoindependiente"/>
    <w:rsid w:val="00F72900"/>
    <w:rPr>
      <w:rFonts w:ascii="Tahoma" w:eastAsia="Times New Roman" w:hAnsi="Tahoma" w:cs="Times New Roman"/>
      <w:b/>
      <w:sz w:val="24"/>
      <w:szCs w:val="20"/>
      <w:lang w:val="es-ES" w:eastAsia="ar-SA"/>
    </w:rPr>
  </w:style>
  <w:style w:type="paragraph" w:styleId="Sinespaciado">
    <w:name w:val="No Spacing"/>
    <w:uiPriority w:val="1"/>
    <w:qFormat/>
    <w:rsid w:val="00F72900"/>
    <w:pPr>
      <w:suppressAutoHyphens/>
      <w:spacing w:after="0" w:line="240" w:lineRule="auto"/>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3A3553"/>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553"/>
    <w:rPr>
      <w:rFonts w:ascii="Tahoma" w:eastAsiaTheme="minorEastAsi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ED"/>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C7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h8,h10,h18,encabezado,Encabezado Car Car Car Car Car,Encabezado Car Car Car,h9"/>
    <w:basedOn w:val="Normal"/>
    <w:link w:val="EncabezadoCar"/>
    <w:unhideWhenUsed/>
    <w:rsid w:val="00BC7BED"/>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BC7BED"/>
    <w:rPr>
      <w:rFonts w:eastAsiaTheme="minorEastAsia"/>
      <w:sz w:val="24"/>
      <w:szCs w:val="24"/>
      <w:lang w:val="es-ES_tradnl" w:eastAsia="es-ES"/>
    </w:rPr>
  </w:style>
  <w:style w:type="paragraph" w:styleId="Piedepgina">
    <w:name w:val="footer"/>
    <w:basedOn w:val="Normal"/>
    <w:link w:val="PiedepginaCar"/>
    <w:uiPriority w:val="99"/>
    <w:unhideWhenUsed/>
    <w:rsid w:val="00BC7BED"/>
    <w:pPr>
      <w:tabs>
        <w:tab w:val="center" w:pos="4252"/>
        <w:tab w:val="right" w:pos="8504"/>
      </w:tabs>
    </w:pPr>
  </w:style>
  <w:style w:type="character" w:customStyle="1" w:styleId="PiedepginaCar">
    <w:name w:val="Pie de página Car"/>
    <w:basedOn w:val="Fuentedeprrafopredeter"/>
    <w:link w:val="Piedepgina"/>
    <w:uiPriority w:val="99"/>
    <w:rsid w:val="00BC7BED"/>
    <w:rPr>
      <w:rFonts w:eastAsiaTheme="minorEastAsia"/>
      <w:sz w:val="24"/>
      <w:szCs w:val="24"/>
      <w:lang w:val="es-ES_tradnl" w:eastAsia="es-ES"/>
    </w:rPr>
  </w:style>
  <w:style w:type="paragraph" w:customStyle="1" w:styleId="Default">
    <w:name w:val="Default"/>
    <w:rsid w:val="00BC7BE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Standard">
    <w:name w:val="Standard"/>
    <w:qFormat/>
    <w:rsid w:val="00BC7BE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rsid w:val="00BC7BED"/>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styleId="Hipervnculo">
    <w:name w:val="Hyperlink"/>
    <w:basedOn w:val="Fuentedeprrafopredeter"/>
    <w:uiPriority w:val="99"/>
    <w:unhideWhenUsed/>
    <w:rsid w:val="00BC7BED"/>
    <w:rPr>
      <w:color w:val="0000FF" w:themeColor="hyperlink"/>
      <w:u w:val="single"/>
    </w:rPr>
  </w:style>
  <w:style w:type="character" w:styleId="Refdenotaalpie">
    <w:name w:val="footnote reference"/>
    <w:uiPriority w:val="99"/>
    <w:unhideWhenUsed/>
    <w:rsid w:val="00BC7BED"/>
    <w:rPr>
      <w:vertAlign w:val="superscript"/>
    </w:rPr>
  </w:style>
  <w:style w:type="character" w:customStyle="1" w:styleId="apple-converted-space">
    <w:name w:val="apple-converted-space"/>
    <w:basedOn w:val="Fuentedeprrafopredeter"/>
    <w:rsid w:val="00BC7BED"/>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rsid w:val="00BC7BED"/>
    <w:rPr>
      <w:rFonts w:ascii="Times New Roman" w:eastAsia="Times New Roman" w:hAnsi="Times New Roman" w:cs="Times New Roman"/>
      <w:sz w:val="20"/>
      <w:szCs w:val="20"/>
      <w:lang w:val="es-ES" w:eastAsia="ar-SA"/>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BC7BED"/>
    <w:pPr>
      <w:suppressAutoHyphens/>
    </w:pPr>
    <w:rPr>
      <w:rFonts w:ascii="Times New Roman" w:eastAsia="Times New Roman" w:hAnsi="Times New Roman" w:cs="Times New Roman"/>
      <w:sz w:val="20"/>
      <w:szCs w:val="20"/>
      <w:lang w:val="es-ES" w:eastAsia="ar-SA"/>
    </w:rPr>
  </w:style>
  <w:style w:type="character" w:customStyle="1" w:styleId="TextonotapieCar1">
    <w:name w:val="Texto nota pie Car1"/>
    <w:basedOn w:val="Fuentedeprrafopredeter"/>
    <w:uiPriority w:val="99"/>
    <w:semiHidden/>
    <w:rsid w:val="00BC7BED"/>
    <w:rPr>
      <w:rFonts w:eastAsiaTheme="minorEastAsia"/>
      <w:sz w:val="20"/>
      <w:szCs w:val="20"/>
      <w:lang w:val="es-ES_tradnl" w:eastAsia="es-ES"/>
    </w:rPr>
  </w:style>
  <w:style w:type="character" w:customStyle="1" w:styleId="Ttulo1Car">
    <w:name w:val="Título 1 Car"/>
    <w:basedOn w:val="Fuentedeprrafopredeter"/>
    <w:link w:val="Ttulo1"/>
    <w:uiPriority w:val="9"/>
    <w:rsid w:val="00BC7BED"/>
    <w:rPr>
      <w:rFonts w:asciiTheme="majorHAnsi" w:eastAsiaTheme="majorEastAsia" w:hAnsiTheme="majorHAnsi" w:cstheme="majorBidi"/>
      <w:b/>
      <w:bCs/>
      <w:color w:val="365F91" w:themeColor="accent1" w:themeShade="BF"/>
      <w:sz w:val="28"/>
      <w:szCs w:val="28"/>
      <w:lang w:val="es-ES_tradnl" w:eastAsia="es-ES"/>
    </w:rPr>
  </w:style>
  <w:style w:type="paragraph" w:styleId="Prrafodelista">
    <w:name w:val="List Paragraph"/>
    <w:basedOn w:val="Normal"/>
    <w:uiPriority w:val="34"/>
    <w:qFormat/>
    <w:rsid w:val="001D2671"/>
    <w:pPr>
      <w:ind w:left="720"/>
      <w:contextualSpacing/>
    </w:pPr>
  </w:style>
  <w:style w:type="paragraph" w:styleId="Textoindependiente">
    <w:name w:val="Body Text"/>
    <w:basedOn w:val="Normal"/>
    <w:link w:val="TextoindependienteCar"/>
    <w:rsid w:val="00F72900"/>
    <w:pPr>
      <w:suppressAutoHyphens/>
      <w:spacing w:line="360" w:lineRule="auto"/>
      <w:jc w:val="both"/>
    </w:pPr>
    <w:rPr>
      <w:rFonts w:ascii="Tahoma" w:eastAsia="Times New Roman" w:hAnsi="Tahoma" w:cs="Times New Roman"/>
      <w:b/>
      <w:szCs w:val="20"/>
      <w:lang w:val="es-ES" w:eastAsia="ar-SA"/>
    </w:rPr>
  </w:style>
  <w:style w:type="character" w:customStyle="1" w:styleId="TextoindependienteCar">
    <w:name w:val="Texto independiente Car"/>
    <w:basedOn w:val="Fuentedeprrafopredeter"/>
    <w:link w:val="Textoindependiente"/>
    <w:rsid w:val="00F72900"/>
    <w:rPr>
      <w:rFonts w:ascii="Tahoma" w:eastAsia="Times New Roman" w:hAnsi="Tahoma" w:cs="Times New Roman"/>
      <w:b/>
      <w:sz w:val="24"/>
      <w:szCs w:val="20"/>
      <w:lang w:val="es-ES" w:eastAsia="ar-SA"/>
    </w:rPr>
  </w:style>
  <w:style w:type="paragraph" w:styleId="Sinespaciado">
    <w:name w:val="No Spacing"/>
    <w:uiPriority w:val="1"/>
    <w:qFormat/>
    <w:rsid w:val="00F72900"/>
    <w:pPr>
      <w:suppressAutoHyphens/>
      <w:spacing w:after="0" w:line="240" w:lineRule="auto"/>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3A3553"/>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553"/>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rendon@manizales.gov.c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es.rendon@manizales.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s.rendon@manizales.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anagomezmejia@gmail.com" TargetMode="External"/><Relationship Id="rId4" Type="http://schemas.openxmlformats.org/officeDocument/2006/relationships/settings" Target="settings.xml"/><Relationship Id="rId9" Type="http://schemas.openxmlformats.org/officeDocument/2006/relationships/hyperlink" Target="mailto:gilberto.rios@manizales.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3728</Words>
  <Characters>20509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Andrea David Giraldo</cp:lastModifiedBy>
  <cp:revision>3</cp:revision>
  <cp:lastPrinted>2019-05-29T15:52:00Z</cp:lastPrinted>
  <dcterms:created xsi:type="dcterms:W3CDTF">2019-05-28T21:10:00Z</dcterms:created>
  <dcterms:modified xsi:type="dcterms:W3CDTF">2019-05-29T15:53:00Z</dcterms:modified>
</cp:coreProperties>
</file>