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8C" w:rsidRPr="00841D8C" w:rsidRDefault="00841D8C" w:rsidP="00841D8C">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841D8C" w:rsidRPr="00841D8C" w:rsidTr="00841D8C">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841D8C" w:rsidRPr="00841D8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center"/>
                    <w:rPr>
                      <w:rFonts w:ascii="Times New Roman" w:eastAsia="Times New Roman" w:hAnsi="Times New Roman" w:cs="Times New Roman"/>
                      <w:sz w:val="24"/>
                      <w:szCs w:val="24"/>
                      <w:lang w:eastAsia="es-CO"/>
                    </w:rPr>
                  </w:pPr>
                  <w:r w:rsidRPr="00841D8C">
                    <w:rPr>
                      <w:rFonts w:ascii="Times New Roman" w:eastAsia="Times New Roman" w:hAnsi="Times New Roman" w:cs="Times New Roman"/>
                      <w:noProof/>
                      <w:sz w:val="24"/>
                      <w:szCs w:val="24"/>
                      <w:lang w:eastAsia="es-CO"/>
                    </w:rPr>
                    <w:drawing>
                      <wp:inline distT="0" distB="0" distL="0" distR="0">
                        <wp:extent cx="952500" cy="1409700"/>
                        <wp:effectExtent l="0" t="0" r="0" b="0"/>
                        <wp:docPr id="13" name="Imagen 1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PROCEDIMIENTO</w:t>
                  </w:r>
                </w:p>
              </w:tc>
            </w:tr>
            <w:tr w:rsidR="00841D8C" w:rsidRPr="00841D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TRASLADO DE BIENES MUEBLES PROPIEDAD DEL MUNICIPIO</w:t>
                  </w:r>
                </w:p>
              </w:tc>
            </w:tr>
            <w:tr w:rsidR="00841D8C" w:rsidRPr="00841D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VERSIÓN 1</w:t>
                  </w:r>
                </w:p>
              </w:tc>
            </w:tr>
            <w:tr w:rsidR="00841D8C" w:rsidRPr="00841D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CÓDIGO PSI-SAM-PR-018</w:t>
                  </w:r>
                </w:p>
              </w:tc>
            </w:tr>
          </w:tbl>
          <w:p w:rsidR="00841D8C" w:rsidRPr="00841D8C" w:rsidRDefault="00841D8C" w:rsidP="00841D8C">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841D8C" w:rsidRPr="00841D8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right"/>
                    <w:rPr>
                      <w:rFonts w:ascii="Calibri" w:eastAsia="Times New Roman" w:hAnsi="Calibri" w:cs="Times New Roman"/>
                      <w:b/>
                      <w:bCs/>
                      <w:caps/>
                      <w:color w:val="000000"/>
                      <w:sz w:val="24"/>
                      <w:szCs w:val="24"/>
                      <w:lang w:eastAsia="es-CO"/>
                    </w:rPr>
                  </w:pPr>
                  <w:r w:rsidRPr="00841D8C">
                    <w:rPr>
                      <w:rFonts w:ascii="Calibri" w:eastAsia="Times New Roman" w:hAnsi="Calibri" w:cs="Times New Roman"/>
                      <w:b/>
                      <w:bCs/>
                      <w:caps/>
                      <w:color w:val="000000"/>
                      <w:sz w:val="24"/>
                      <w:szCs w:val="24"/>
                      <w:lang w:eastAsia="es-CO"/>
                    </w:rPr>
                    <w:t>ESTADO VIGENTE</w:t>
                  </w: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1. OBJETIVO</w:t>
                  </w:r>
                </w:p>
              </w:tc>
            </w:tr>
            <w:tr w:rsidR="00841D8C" w:rsidRPr="00841D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r>
                  <w:tr w:rsidR="00841D8C" w:rsidRPr="00841D8C">
                    <w:trPr>
                      <w:tblCellSpacing w:w="0" w:type="dxa"/>
                    </w:trPr>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Realizar el traslado de uno o varios bienes que son propiedad del Municipio y se encuentran a cargo de un funcionario. </w:t>
                        </w:r>
                      </w:p>
                    </w:tc>
                  </w:tr>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2. ALCANCE</w:t>
                  </w:r>
                </w:p>
              </w:tc>
            </w:tr>
            <w:tr w:rsidR="00841D8C" w:rsidRPr="00841D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r>
                  <w:tr w:rsidR="00841D8C" w:rsidRPr="00841D8C">
                    <w:trPr>
                      <w:tblCellSpacing w:w="0" w:type="dxa"/>
                    </w:trPr>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Inicia: Al seleccionar los bienes a trasladar. </w:t>
                        </w:r>
                        <w:r w:rsidRPr="00841D8C">
                          <w:rPr>
                            <w:rFonts w:ascii="Calibri" w:eastAsia="Times New Roman" w:hAnsi="Calibri" w:cs="Times New Roman"/>
                            <w:lang w:eastAsia="es-CO"/>
                          </w:rPr>
                          <w:br/>
                          <w:t>Finaliza: En el archivo físico de las actas respectivas.</w:t>
                        </w:r>
                        <w:r w:rsidRPr="00841D8C">
                          <w:rPr>
                            <w:rFonts w:ascii="Calibri" w:eastAsia="Times New Roman" w:hAnsi="Calibri" w:cs="Times New Roman"/>
                            <w:lang w:eastAsia="es-CO"/>
                          </w:rPr>
                          <w:br/>
                          <w:t> </w:t>
                        </w:r>
                      </w:p>
                    </w:tc>
                  </w:tr>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3. RESPONSABLE</w:t>
                  </w:r>
                </w:p>
              </w:tc>
            </w:tr>
            <w:tr w:rsidR="00841D8C" w:rsidRPr="00841D8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roofErr w:type="spellStart"/>
                        <w:r w:rsidRPr="00841D8C">
                          <w:rPr>
                            <w:rFonts w:ascii="Calibri" w:eastAsia="Times New Roman" w:hAnsi="Calibri" w:cs="Times New Roman"/>
                            <w:lang w:eastAsia="es-CO"/>
                          </w:rPr>
                          <w:t>Jhon</w:t>
                        </w:r>
                        <w:proofErr w:type="spellEnd"/>
                        <w:r w:rsidRPr="00841D8C">
                          <w:rPr>
                            <w:rFonts w:ascii="Calibri" w:eastAsia="Times New Roman" w:hAnsi="Calibri" w:cs="Times New Roman"/>
                            <w:lang w:eastAsia="es-CO"/>
                          </w:rPr>
                          <w:t xml:space="preserve"> Jairo López </w:t>
                        </w:r>
                        <w:proofErr w:type="spellStart"/>
                        <w:r w:rsidRPr="00841D8C">
                          <w:rPr>
                            <w:rFonts w:ascii="Calibri" w:eastAsia="Times New Roman" w:hAnsi="Calibri" w:cs="Times New Roman"/>
                            <w:lang w:eastAsia="es-CO"/>
                          </w:rPr>
                          <w:t>López</w:t>
                        </w:r>
                        <w:proofErr w:type="spellEnd"/>
                      </w:p>
                    </w:tc>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4. CONDICIONES GENERALES</w:t>
                  </w:r>
                </w:p>
              </w:tc>
            </w:tr>
            <w:tr w:rsidR="00841D8C" w:rsidRPr="00841D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r>
                  <w:tr w:rsidR="00841D8C" w:rsidRPr="00841D8C">
                    <w:trPr>
                      <w:tblCellSpacing w:w="0" w:type="dxa"/>
                    </w:trPr>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 </w:t>
                        </w:r>
                      </w:p>
                    </w:tc>
                  </w:tr>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5. DEFINICIONES</w:t>
                  </w:r>
                </w:p>
              </w:tc>
            </w:tr>
            <w:tr w:rsidR="00841D8C" w:rsidRPr="00841D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r>
                  <w:tr w:rsidR="00841D8C" w:rsidRPr="00841D8C">
                    <w:trPr>
                      <w:tblCellSpacing w:w="0" w:type="dxa"/>
                    </w:trPr>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41D8C" w:rsidRPr="00841D8C" w:rsidRDefault="00841D8C" w:rsidP="00841D8C">
                        <w:pPr>
                          <w:spacing w:after="0" w:line="240" w:lineRule="auto"/>
                          <w:rPr>
                            <w:rFonts w:ascii="Calibri" w:eastAsia="Times New Roman" w:hAnsi="Calibri" w:cs="Times New Roman"/>
                            <w:lang w:eastAsia="es-CO"/>
                          </w:rPr>
                        </w:pPr>
                        <w:r w:rsidRPr="00841D8C">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b/>
                            <w:bCs/>
                            <w:color w:val="000000"/>
                            <w:sz w:val="24"/>
                            <w:szCs w:val="24"/>
                            <w:lang w:eastAsia="es-CO"/>
                          </w:rPr>
                          <w:t>5.1. TRASLADOS:</w:t>
                        </w:r>
                        <w:r w:rsidRPr="00841D8C">
                          <w:rPr>
                            <w:rFonts w:ascii="Calibri" w:eastAsia="Times New Roman" w:hAnsi="Calibri" w:cs="Times New Roman"/>
                            <w:lang w:eastAsia="es-CO"/>
                          </w:rPr>
                          <w:t> Es la entrega de un bien mueble devolutivo por parte de quien lo tiene registrado a su cargo en el sistema de inventarios, a otra persona de la administración.  </w:t>
                        </w:r>
                      </w:p>
                    </w:tc>
                  </w:tr>
                  <w:tr w:rsidR="00841D8C" w:rsidRPr="00841D8C">
                    <w:trPr>
                      <w:trHeight w:val="60"/>
                      <w:tblCellSpacing w:w="0" w:type="dxa"/>
                    </w:trPr>
                    <w:tc>
                      <w:tcPr>
                        <w:tcW w:w="0" w:type="auto"/>
                        <w:gridSpan w:val="4"/>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6. DOCUMENTACIÓN EXTERNA RELACIONADA</w:t>
                  </w:r>
                </w:p>
              </w:tc>
            </w:tr>
            <w:tr w:rsidR="00841D8C" w:rsidRPr="00841D8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hyperlink r:id="rId7" w:history="1">
                          <w:r w:rsidRPr="00841D8C">
                            <w:rPr>
                              <w:rFonts w:ascii="Calibri" w:eastAsia="Times New Roman" w:hAnsi="Calibri" w:cs="Times New Roman"/>
                              <w:color w:val="0000FF"/>
                              <w:u w:val="single"/>
                              <w:lang w:eastAsia="es-CO"/>
                            </w:rPr>
                            <w:t>- Resolución 355 de 2007</w:t>
                          </w:r>
                        </w:hyperlink>
                        <w:r w:rsidRPr="00841D8C">
                          <w:rPr>
                            <w:rFonts w:ascii="Calibri" w:eastAsia="Times New Roman" w:hAnsi="Calibri" w:cs="Times New Roman"/>
                            <w:lang w:eastAsia="es-CO"/>
                          </w:rPr>
                          <w:br/>
                          <w:t>Plan General de Contabilidad Pública PGCP</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7. DESARROLLO</w:t>
                  </w: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777"/>
              <w:gridCol w:w="2319"/>
              <w:gridCol w:w="1975"/>
              <w:gridCol w:w="1777"/>
            </w:tblGrid>
            <w:tr w:rsidR="00841D8C" w:rsidRPr="00841D8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CÓMO LO HACE</w:t>
                  </w:r>
                </w:p>
              </w:tc>
            </w:tr>
            <w:tr w:rsidR="00841D8C" w:rsidRPr="0084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Seleccionar los bienes a trasladar</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12"/>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Rector</w:t>
                        </w:r>
                      </w:p>
                      <w:p w:rsidR="00841D8C" w:rsidRPr="00841D8C" w:rsidRDefault="00841D8C" w:rsidP="00841D8C">
                        <w:pPr>
                          <w:numPr>
                            <w:ilvl w:val="0"/>
                            <w:numId w:val="1"/>
                          </w:numPr>
                          <w:spacing w:before="100" w:beforeAutospacing="1" w:after="100" w:afterAutospacing="1"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Todos</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Revisar los bienes que tiene a su cargo y seleccionar los Bienes Muebles que van a ser trasladados a otro funcionario.</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r w:rsidR="00841D8C" w:rsidRPr="0084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Generar el formato "ACTA PARA REGISTRO DE NOVEDADES".</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12"/>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Rector</w:t>
                        </w:r>
                      </w:p>
                      <w:p w:rsidR="00841D8C" w:rsidRPr="00841D8C" w:rsidRDefault="00841D8C" w:rsidP="00841D8C">
                        <w:pPr>
                          <w:numPr>
                            <w:ilvl w:val="0"/>
                            <w:numId w:val="2"/>
                          </w:numPr>
                          <w:spacing w:before="100" w:beforeAutospacing="1" w:after="100" w:afterAutospacing="1"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Todos</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68"/>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numPr>
                            <w:ilvl w:val="0"/>
                            <w:numId w:val="3"/>
                          </w:numPr>
                          <w:spacing w:before="100" w:beforeAutospacing="1" w:after="100" w:afterAutospacing="1" w:line="240" w:lineRule="auto"/>
                          <w:jc w:val="both"/>
                          <w:rPr>
                            <w:rFonts w:ascii="Calibri" w:eastAsia="Times New Roman" w:hAnsi="Calibri" w:cs="Times New Roman"/>
                            <w:lang w:eastAsia="es-CO"/>
                          </w:rPr>
                        </w:pPr>
                        <w:hyperlink r:id="rId8" w:history="1">
                          <w:r w:rsidRPr="00841D8C">
                            <w:rPr>
                              <w:rFonts w:ascii="Calibri" w:eastAsia="Times New Roman" w:hAnsi="Calibri" w:cs="Times New Roman"/>
                              <w:color w:val="0000FF"/>
                              <w:u w:val="single"/>
                              <w:lang w:eastAsia="es-CO"/>
                            </w:rPr>
                            <w:t>Acta para registro de novedades de Bienes Muebles</w:t>
                          </w:r>
                        </w:hyperlink>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Se debe ingresar al aplicativo COBI de la Oficina de Bienes y Servicios, seleccionar el funcionario que recibirá los bienes y seleccionar los bienes muebles que se van a trasladar.</w:t>
                        </w:r>
                        <w:r w:rsidRPr="00841D8C">
                          <w:rPr>
                            <w:rFonts w:ascii="Calibri" w:eastAsia="Times New Roman" w:hAnsi="Calibri" w:cs="Times New Roman"/>
                            <w:lang w:eastAsia="es-CO"/>
                          </w:rPr>
                          <w:br/>
                        </w:r>
                        <w:r w:rsidRPr="00841D8C">
                          <w:rPr>
                            <w:rFonts w:ascii="Calibri" w:eastAsia="Times New Roman" w:hAnsi="Calibri" w:cs="Times New Roman"/>
                            <w:lang w:eastAsia="es-CO"/>
                          </w:rPr>
                          <w:br/>
                          <w:t>Generar el formato del acta de traslado (Acta para el registro de novedades), imprimir tres (3) copias de cada una de ellas y firmarlas.</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r w:rsidR="00841D8C" w:rsidRPr="0084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Aplicar la novedad en el sistema COBI</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12"/>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proofErr w:type="spellStart"/>
                        <w:r w:rsidRPr="00841D8C">
                          <w:rPr>
                            <w:rFonts w:ascii="Calibri" w:eastAsia="Times New Roman" w:hAnsi="Calibri" w:cs="Times New Roman"/>
                            <w:lang w:eastAsia="es-CO"/>
                          </w:rPr>
                          <w:t>Tecnico</w:t>
                        </w:r>
                        <w:proofErr w:type="spellEnd"/>
                        <w:r w:rsidRPr="00841D8C">
                          <w:rPr>
                            <w:rFonts w:ascii="Calibri" w:eastAsia="Times New Roman" w:hAnsi="Calibri" w:cs="Times New Roman"/>
                            <w:lang w:eastAsia="es-CO"/>
                          </w:rPr>
                          <w:t xml:space="preserve"> Operativo y Auxiliares Administrativos de la Oficina de Bienes y Servicios</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68"/>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Registro en la base de datos del AS400 Y del sistema COBI </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 xml:space="preserve">Ingresar al sistema COBI y aplicar la novedad registrada en las solicitudes de traslado radicadas por los funcionarios de la Administración </w:t>
                        </w:r>
                        <w:r w:rsidRPr="00841D8C">
                          <w:rPr>
                            <w:rFonts w:ascii="Calibri" w:eastAsia="Times New Roman" w:hAnsi="Calibri" w:cs="Times New Roman"/>
                            <w:lang w:eastAsia="es-CO"/>
                          </w:rPr>
                          <w:lastRenderedPageBreak/>
                          <w:t>Central y por los rectores de las Instituciones Educativas del Municipio. El sistema retorna un número de acta el cuál debe ser escrito en el formato impreso de la misma, así como la fecha y la firma del auxiliar administrativo encargado de su aplicación.</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r w:rsidR="00841D8C" w:rsidRPr="00841D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Archivar las ACTAS marcadas como grabadas en la carpeta correspondiente a cada Institución Educativa.</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112"/>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numPr>
                            <w:ilvl w:val="0"/>
                            <w:numId w:val="4"/>
                          </w:numPr>
                          <w:spacing w:before="100" w:beforeAutospacing="1" w:after="100" w:afterAutospacing="1"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Auxiliar Administrativo</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70"/>
                  </w:tblGrid>
                  <w:tr w:rsidR="00841D8C" w:rsidRPr="00841D8C">
                    <w:trPr>
                      <w:tblCellSpacing w:w="15" w:type="dxa"/>
                    </w:trPr>
                    <w:tc>
                      <w:tcPr>
                        <w:tcW w:w="15" w:type="dxa"/>
                        <w:vAlign w:val="center"/>
                        <w:hideMark/>
                      </w:tcPr>
                      <w:p w:rsidR="00841D8C" w:rsidRPr="00841D8C" w:rsidRDefault="00841D8C" w:rsidP="00841D8C">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841D8C" w:rsidRPr="00841D8C" w:rsidRDefault="00841D8C" w:rsidP="00841D8C">
                        <w:pPr>
                          <w:spacing w:after="0" w:line="240" w:lineRule="auto"/>
                          <w:jc w:val="both"/>
                          <w:rPr>
                            <w:rFonts w:ascii="Calibri" w:eastAsia="Times New Roman" w:hAnsi="Calibri" w:cs="Times New Roman"/>
                            <w:lang w:eastAsia="es-CO"/>
                          </w:rPr>
                        </w:pPr>
                        <w:r w:rsidRPr="00841D8C">
                          <w:rPr>
                            <w:rFonts w:ascii="Calibri" w:eastAsia="Times New Roman" w:hAnsi="Calibri" w:cs="Times New Roman"/>
                            <w:lang w:eastAsia="es-CO"/>
                          </w:rPr>
                          <w:t>Verificar que cada una de las ACTAS a archivar tengan Número y fecha asignados por el funcionario responsable de la Oficina de Bienes y Servicios; perforarlas y adjuntarlas en las carpetas respectivas.</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8. CONTENIDO</w:t>
                  </w:r>
                </w:p>
              </w:tc>
            </w:tr>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41D8C" w:rsidRPr="00841D8C">
              <w:trPr>
                <w:tblCellSpacing w:w="0" w:type="dxa"/>
                <w:jc w:val="center"/>
              </w:trPr>
              <w:tc>
                <w:tcPr>
                  <w:tcW w:w="0" w:type="auto"/>
                  <w:vAlign w:val="center"/>
                  <w:hideMark/>
                </w:tcPr>
                <w:p w:rsidR="00841D8C" w:rsidRPr="00841D8C" w:rsidRDefault="00841D8C" w:rsidP="00841D8C">
                  <w:pPr>
                    <w:spacing w:after="0" w:line="240" w:lineRule="auto"/>
                    <w:jc w:val="both"/>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LISTA DE VERSIONES</w:t>
                  </w:r>
                </w:p>
              </w:tc>
            </w:tr>
            <w:tr w:rsidR="00841D8C" w:rsidRPr="00841D8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841D8C" w:rsidRPr="00841D8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41D8C" w:rsidRPr="00841D8C" w:rsidRDefault="00841D8C" w:rsidP="00841D8C">
                        <w:pPr>
                          <w:spacing w:after="0" w:line="240" w:lineRule="auto"/>
                          <w:jc w:val="center"/>
                          <w:rPr>
                            <w:rFonts w:ascii="Calibri" w:eastAsia="Times New Roman" w:hAnsi="Calibri" w:cs="Times New Roman"/>
                            <w:b/>
                            <w:bCs/>
                            <w:color w:val="FFFFFF"/>
                            <w:sz w:val="24"/>
                            <w:szCs w:val="24"/>
                            <w:lang w:eastAsia="es-CO"/>
                          </w:rPr>
                        </w:pPr>
                        <w:r w:rsidRPr="00841D8C">
                          <w:rPr>
                            <w:rFonts w:ascii="Calibri" w:eastAsia="Times New Roman" w:hAnsi="Calibri" w:cs="Times New Roman"/>
                            <w:b/>
                            <w:bCs/>
                            <w:color w:val="FFFFFF"/>
                            <w:sz w:val="24"/>
                            <w:szCs w:val="24"/>
                            <w:lang w:eastAsia="es-CO"/>
                          </w:rPr>
                          <w:t>RAZÓN DE LA ACTUALIZACIÓN</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r w:rsidR="00841D8C" w:rsidRPr="00841D8C" w:rsidTr="00841D8C">
        <w:trPr>
          <w:trHeight w:val="180"/>
          <w:tblCellSpacing w:w="15" w:type="dxa"/>
          <w:jc w:val="center"/>
        </w:trPr>
        <w:tc>
          <w:tcPr>
            <w:tcW w:w="0" w:type="auto"/>
            <w:vAlign w:val="center"/>
            <w:hideMark/>
          </w:tcPr>
          <w:p w:rsidR="00841D8C" w:rsidRPr="00841D8C" w:rsidRDefault="00841D8C" w:rsidP="00841D8C">
            <w:pPr>
              <w:spacing w:after="0" w:line="240" w:lineRule="auto"/>
              <w:rPr>
                <w:rFonts w:ascii="Times New Roman" w:eastAsia="Times New Roman" w:hAnsi="Times New Roman" w:cs="Times New Roman"/>
                <w:sz w:val="20"/>
                <w:szCs w:val="20"/>
                <w:lang w:eastAsia="es-CO"/>
              </w:rPr>
            </w:pPr>
          </w:p>
        </w:tc>
      </w:tr>
      <w:tr w:rsidR="00841D8C" w:rsidRPr="00841D8C" w:rsidTr="00841D8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841D8C" w:rsidRPr="00841D8C">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center"/>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center"/>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D8C" w:rsidRPr="00841D8C" w:rsidRDefault="00841D8C" w:rsidP="00841D8C">
                  <w:pPr>
                    <w:spacing w:after="0" w:line="240" w:lineRule="auto"/>
                    <w:jc w:val="center"/>
                    <w:rPr>
                      <w:rFonts w:ascii="Calibri" w:eastAsia="Times New Roman" w:hAnsi="Calibri" w:cs="Times New Roman"/>
                      <w:b/>
                      <w:bCs/>
                      <w:color w:val="000000"/>
                      <w:sz w:val="24"/>
                      <w:szCs w:val="24"/>
                      <w:lang w:eastAsia="es-CO"/>
                    </w:rPr>
                  </w:pPr>
                  <w:r w:rsidRPr="00841D8C">
                    <w:rPr>
                      <w:rFonts w:ascii="Calibri" w:eastAsia="Times New Roman" w:hAnsi="Calibri" w:cs="Times New Roman"/>
                      <w:b/>
                      <w:bCs/>
                      <w:color w:val="000000"/>
                      <w:sz w:val="24"/>
                      <w:szCs w:val="24"/>
                      <w:lang w:eastAsia="es-CO"/>
                    </w:rPr>
                    <w:t>APROBÓ</w:t>
                  </w:r>
                </w:p>
              </w:tc>
            </w:tr>
            <w:tr w:rsidR="00841D8C" w:rsidRPr="00841D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841D8C" w:rsidRPr="00841D8C">
                    <w:trPr>
                      <w:trHeight w:val="720"/>
                      <w:tblCellSpacing w:w="15" w:type="dxa"/>
                    </w:trPr>
                    <w:tc>
                      <w:tcPr>
                        <w:tcW w:w="0" w:type="auto"/>
                        <w:gridSpan w:val="2"/>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 </w:t>
                        </w:r>
                      </w:p>
                    </w:tc>
                  </w:tr>
                  <w:tr w:rsidR="00841D8C" w:rsidRPr="00841D8C">
                    <w:trPr>
                      <w:tblCellSpacing w:w="15" w:type="dxa"/>
                    </w:trPr>
                    <w:tc>
                      <w:tcPr>
                        <w:tcW w:w="12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Nombre:</w:t>
                        </w:r>
                      </w:p>
                    </w:tc>
                    <w:tc>
                      <w:tcPr>
                        <w:tcW w:w="37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Leandra Meza Uribe</w:t>
                        </w:r>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lastRenderedPageBreak/>
                          <w:t>Cargo:</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Profesional Universitario</w:t>
                        </w:r>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Fecha:</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22/Nov/2018</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41D8C" w:rsidRPr="00841D8C">
                    <w:trPr>
                      <w:trHeight w:val="720"/>
                      <w:tblCellSpacing w:w="15" w:type="dxa"/>
                    </w:trPr>
                    <w:tc>
                      <w:tcPr>
                        <w:tcW w:w="0" w:type="auto"/>
                        <w:gridSpan w:val="2"/>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lastRenderedPageBreak/>
                          <w:t> </w:t>
                        </w:r>
                      </w:p>
                    </w:tc>
                  </w:tr>
                  <w:tr w:rsidR="00841D8C" w:rsidRPr="00841D8C">
                    <w:trPr>
                      <w:tblCellSpacing w:w="15" w:type="dxa"/>
                    </w:trPr>
                    <w:tc>
                      <w:tcPr>
                        <w:tcW w:w="12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Nombre:</w:t>
                        </w:r>
                      </w:p>
                    </w:tc>
                    <w:tc>
                      <w:tcPr>
                        <w:tcW w:w="37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proofErr w:type="spellStart"/>
                        <w:r w:rsidRPr="00841D8C">
                          <w:rPr>
                            <w:rFonts w:ascii="Calibri" w:eastAsia="Times New Roman" w:hAnsi="Calibri" w:cs="Times New Roman"/>
                            <w:color w:val="000000"/>
                            <w:lang w:eastAsia="es-CO"/>
                          </w:rPr>
                          <w:t>Jhon</w:t>
                        </w:r>
                        <w:proofErr w:type="spellEnd"/>
                        <w:r w:rsidRPr="00841D8C">
                          <w:rPr>
                            <w:rFonts w:ascii="Calibri" w:eastAsia="Times New Roman" w:hAnsi="Calibri" w:cs="Times New Roman"/>
                            <w:color w:val="000000"/>
                            <w:lang w:eastAsia="es-CO"/>
                          </w:rPr>
                          <w:t xml:space="preserve"> Jairo López </w:t>
                        </w:r>
                        <w:proofErr w:type="spellStart"/>
                        <w:r w:rsidRPr="00841D8C">
                          <w:rPr>
                            <w:rFonts w:ascii="Calibri" w:eastAsia="Times New Roman" w:hAnsi="Calibri" w:cs="Times New Roman"/>
                            <w:color w:val="000000"/>
                            <w:lang w:eastAsia="es-CO"/>
                          </w:rPr>
                          <w:t>López</w:t>
                        </w:r>
                        <w:proofErr w:type="spellEnd"/>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lastRenderedPageBreak/>
                          <w:t>Cargo:</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Profesional Universitario</w:t>
                        </w:r>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Fecha:</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22/Nov/2018</w:t>
                        </w:r>
                      </w:p>
                    </w:tc>
                  </w:tr>
                </w:tbl>
                <w:p w:rsidR="00841D8C" w:rsidRPr="00841D8C" w:rsidRDefault="00841D8C" w:rsidP="00841D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41D8C" w:rsidRPr="00841D8C">
                    <w:trPr>
                      <w:trHeight w:val="720"/>
                      <w:tblCellSpacing w:w="15" w:type="dxa"/>
                    </w:trPr>
                    <w:tc>
                      <w:tcPr>
                        <w:tcW w:w="0" w:type="auto"/>
                        <w:gridSpan w:val="2"/>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lastRenderedPageBreak/>
                          <w:t> </w:t>
                        </w:r>
                      </w:p>
                    </w:tc>
                  </w:tr>
                  <w:tr w:rsidR="00841D8C" w:rsidRPr="00841D8C">
                    <w:trPr>
                      <w:tblCellSpacing w:w="15" w:type="dxa"/>
                    </w:trPr>
                    <w:tc>
                      <w:tcPr>
                        <w:tcW w:w="12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lastRenderedPageBreak/>
                          <w:t>Nombre:</w:t>
                        </w:r>
                      </w:p>
                    </w:tc>
                    <w:tc>
                      <w:tcPr>
                        <w:tcW w:w="3750" w:type="pct"/>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 xml:space="preserve">Guillermo </w:t>
                        </w:r>
                        <w:proofErr w:type="spellStart"/>
                        <w:r w:rsidRPr="00841D8C">
                          <w:rPr>
                            <w:rFonts w:ascii="Calibri" w:eastAsia="Times New Roman" w:hAnsi="Calibri" w:cs="Times New Roman"/>
                            <w:color w:val="000000"/>
                            <w:lang w:eastAsia="es-CO"/>
                          </w:rPr>
                          <w:t>Hernandez</w:t>
                        </w:r>
                        <w:proofErr w:type="spellEnd"/>
                        <w:r w:rsidRPr="00841D8C">
                          <w:rPr>
                            <w:rFonts w:ascii="Calibri" w:eastAsia="Times New Roman" w:hAnsi="Calibri" w:cs="Times New Roman"/>
                            <w:color w:val="000000"/>
                            <w:lang w:eastAsia="es-CO"/>
                          </w:rPr>
                          <w:t xml:space="preserve"> </w:t>
                        </w:r>
                        <w:proofErr w:type="spellStart"/>
                        <w:r w:rsidRPr="00841D8C">
                          <w:rPr>
                            <w:rFonts w:ascii="Calibri" w:eastAsia="Times New Roman" w:hAnsi="Calibri" w:cs="Times New Roman"/>
                            <w:color w:val="000000"/>
                            <w:lang w:eastAsia="es-CO"/>
                          </w:rPr>
                          <w:t>Gutierrez</w:t>
                        </w:r>
                        <w:proofErr w:type="spellEnd"/>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Cargo:</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Secretario de Despacho</w:t>
                        </w:r>
                      </w:p>
                    </w:tc>
                  </w:tr>
                  <w:tr w:rsidR="00841D8C" w:rsidRPr="00841D8C">
                    <w:trPr>
                      <w:tblCellSpacing w:w="15" w:type="dxa"/>
                    </w:trPr>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b/>
                            <w:bCs/>
                            <w:color w:val="000000"/>
                            <w:lang w:eastAsia="es-CO"/>
                          </w:rPr>
                          <w:t>Fecha:</w:t>
                        </w:r>
                      </w:p>
                    </w:tc>
                    <w:tc>
                      <w:tcPr>
                        <w:tcW w:w="0" w:type="auto"/>
                        <w:vAlign w:val="center"/>
                        <w:hideMark/>
                      </w:tcPr>
                      <w:p w:rsidR="00841D8C" w:rsidRPr="00841D8C" w:rsidRDefault="00841D8C" w:rsidP="00841D8C">
                        <w:pPr>
                          <w:spacing w:after="0" w:line="240" w:lineRule="auto"/>
                          <w:rPr>
                            <w:rFonts w:ascii="Calibri" w:eastAsia="Times New Roman" w:hAnsi="Calibri" w:cs="Times New Roman"/>
                            <w:color w:val="000000"/>
                            <w:lang w:eastAsia="es-CO"/>
                          </w:rPr>
                        </w:pPr>
                        <w:r w:rsidRPr="00841D8C">
                          <w:rPr>
                            <w:rFonts w:ascii="Calibri" w:eastAsia="Times New Roman" w:hAnsi="Calibri" w:cs="Times New Roman"/>
                            <w:color w:val="000000"/>
                            <w:lang w:eastAsia="es-CO"/>
                          </w:rPr>
                          <w:t>23/Nov/2018</w:t>
                        </w:r>
                      </w:p>
                    </w:tc>
                  </w:tr>
                </w:tbl>
                <w:p w:rsidR="00841D8C" w:rsidRPr="00841D8C" w:rsidRDefault="00841D8C" w:rsidP="00841D8C">
                  <w:pPr>
                    <w:spacing w:after="0" w:line="240" w:lineRule="auto"/>
                    <w:jc w:val="both"/>
                    <w:rPr>
                      <w:rFonts w:ascii="Calibri" w:eastAsia="Times New Roman" w:hAnsi="Calibri" w:cs="Times New Roman"/>
                      <w:lang w:eastAsia="es-CO"/>
                    </w:rPr>
                  </w:pPr>
                </w:p>
              </w:tc>
            </w:tr>
          </w:tbl>
          <w:p w:rsidR="00841D8C" w:rsidRPr="00841D8C" w:rsidRDefault="00841D8C" w:rsidP="00841D8C">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221B"/>
    <w:multiLevelType w:val="multilevel"/>
    <w:tmpl w:val="5D6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91310"/>
    <w:multiLevelType w:val="multilevel"/>
    <w:tmpl w:val="134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75E71"/>
    <w:multiLevelType w:val="multilevel"/>
    <w:tmpl w:val="C2C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806"/>
    <w:multiLevelType w:val="multilevel"/>
    <w:tmpl w:val="531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8C"/>
    <w:rsid w:val="0061278A"/>
    <w:rsid w:val="00841D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41104-DD3F-4A3E-8417-BF5564D9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841D8C"/>
  </w:style>
  <w:style w:type="character" w:styleId="Hipervnculo">
    <w:name w:val="Hyperlink"/>
    <w:basedOn w:val="Fuentedeprrafopredeter"/>
    <w:uiPriority w:val="99"/>
    <w:semiHidden/>
    <w:unhideWhenUsed/>
    <w:rsid w:val="0084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0734">
      <w:bodyDiv w:val="1"/>
      <w:marLeft w:val="0"/>
      <w:marRight w:val="0"/>
      <w:marTop w:val="0"/>
      <w:marBottom w:val="0"/>
      <w:divBdr>
        <w:top w:val="none" w:sz="0" w:space="0" w:color="auto"/>
        <w:left w:val="none" w:sz="0" w:space="0" w:color="auto"/>
        <w:bottom w:val="none" w:sz="0" w:space="0" w:color="auto"/>
        <w:right w:val="none" w:sz="0" w:space="0" w:color="auto"/>
      </w:divBdr>
      <w:divsChild>
        <w:div w:id="826630787">
          <w:marLeft w:val="0"/>
          <w:marRight w:val="0"/>
          <w:marTop w:val="0"/>
          <w:marBottom w:val="0"/>
          <w:divBdr>
            <w:top w:val="none" w:sz="0" w:space="0" w:color="auto"/>
            <w:left w:val="none" w:sz="0" w:space="0" w:color="auto"/>
            <w:bottom w:val="none" w:sz="0" w:space="0" w:color="auto"/>
            <w:right w:val="none" w:sz="0" w:space="0" w:color="auto"/>
          </w:divBdr>
        </w:div>
        <w:div w:id="207839381">
          <w:marLeft w:val="0"/>
          <w:marRight w:val="0"/>
          <w:marTop w:val="0"/>
          <w:marBottom w:val="0"/>
          <w:divBdr>
            <w:top w:val="none" w:sz="0" w:space="0" w:color="auto"/>
            <w:left w:val="none" w:sz="0" w:space="0" w:color="auto"/>
            <w:bottom w:val="none" w:sz="0" w:space="0" w:color="auto"/>
            <w:right w:val="none" w:sz="0" w:space="0" w:color="auto"/>
          </w:divBdr>
        </w:div>
        <w:div w:id="522666183">
          <w:marLeft w:val="0"/>
          <w:marRight w:val="0"/>
          <w:marTop w:val="0"/>
          <w:marBottom w:val="0"/>
          <w:divBdr>
            <w:top w:val="none" w:sz="0" w:space="0" w:color="auto"/>
            <w:left w:val="none" w:sz="0" w:space="0" w:color="auto"/>
            <w:bottom w:val="none" w:sz="0" w:space="0" w:color="auto"/>
            <w:right w:val="none" w:sz="0" w:space="0" w:color="auto"/>
          </w:divBdr>
        </w:div>
        <w:div w:id="70964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6/67AA7807-A933-4DD1-89F4-D927D319B747/67AA7807-A933-4DD1-89F4-D927D319B747.asp?IdArticulo=2349" TargetMode="External"/><Relationship Id="rId3" Type="http://schemas.openxmlformats.org/officeDocument/2006/relationships/settings" Target="settings.xml"/><Relationship Id="rId7" Type="http://schemas.openxmlformats.org/officeDocument/2006/relationships/hyperlink" Target="https://alcaldiademanizales.isolucion.co/bancoconocimiento4AlcManizales/0/067B5C8B-D200-4BFC-88F0-03E9F31063B6/067B5C8B-D200-4BFC-88F0-03E9F31063B6.asp?IdArticulo=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2019-05-03T20:25:00Z</dcterms:created>
  <dcterms:modified xsi:type="dcterms:W3CDTF">2019-05-03T20:25:00Z</dcterms:modified>
</cp:coreProperties>
</file>