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DE" w:rsidRPr="009A72DE" w:rsidRDefault="009A72DE" w:rsidP="009A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bookmarkStart w:id="0" w:name="_GoBack"/>
      <w:bookmarkEnd w:id="0"/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4"/>
      </w:tblGrid>
      <w:tr w:rsidR="009A72DE" w:rsidRPr="009A72DE" w:rsidTr="009A72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5886"/>
            </w:tblGrid>
            <w:tr w:rsidR="009A72DE" w:rsidRPr="009A72DE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9A72DE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>
                        <wp:extent cx="952500" cy="1409700"/>
                        <wp:effectExtent l="0" t="0" r="0" b="0"/>
                        <wp:docPr id="22" name="Imagen 22" descr="https://alcaldiademanizales.isolucion.co/Medios4AlcManizale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lcaldiademanizales.isolucion.co/Medios4AlcManizale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PROCEDIMIENTO</w:t>
                  </w:r>
                </w:p>
              </w:tc>
            </w:tr>
            <w:tr w:rsidR="009A72DE" w:rsidRPr="009A72D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ATENCIÓN DE SOLICITUDES PARA MANTENIMIENTO DE LA INFRAESTRUCTURA VIAL URBANA.</w:t>
                  </w:r>
                </w:p>
              </w:tc>
            </w:tr>
            <w:tr w:rsidR="009A72DE" w:rsidRPr="009A72D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VERSIÓN 01</w:t>
                  </w:r>
                </w:p>
              </w:tc>
            </w:tr>
            <w:tr w:rsidR="009A72DE" w:rsidRPr="009A72DE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CÓDIGO GMH-GRT-PR-011</w:t>
                  </w:r>
                </w:p>
              </w:tc>
            </w:tr>
          </w:tbl>
          <w:p w:rsidR="009A72DE" w:rsidRPr="009A72DE" w:rsidRDefault="009A72DE" w:rsidP="009A72D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CO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3924"/>
              <w:gridCol w:w="3924"/>
            </w:tblGrid>
            <w:tr w:rsidR="009A72DE" w:rsidRPr="009A72DE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PROCESO GESTIÓN PARA EL CONTROL Y LA REGULACIÓN DEL TRÁNSITO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ESTADO REVISIÓN</w:t>
                  </w:r>
                </w:p>
              </w:tc>
            </w:tr>
          </w:tbl>
          <w:p w:rsidR="009A72DE" w:rsidRPr="009A72DE" w:rsidRDefault="009A72DE" w:rsidP="009A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A72DE" w:rsidRPr="009A72DE" w:rsidTr="009A72DE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72DE" w:rsidRPr="009A72DE" w:rsidRDefault="009A72DE" w:rsidP="009A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A72DE" w:rsidRPr="009A72DE" w:rsidTr="009A72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9A72DE" w:rsidRPr="009A72D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1. OBJETIVO</w:t>
                  </w:r>
                </w:p>
              </w:tc>
            </w:tr>
            <w:tr w:rsidR="009A72DE" w:rsidRPr="009A72D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9A72DE" w:rsidRPr="009A72D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9A72DE" w:rsidRPr="009A72D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21" name="Imagen 2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20" name="Imagen 20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9" name="Imagen 19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Dar trámite a las solicitudes realizadas por la Comunidad, entidades o instituciones o por las mismas dependencias de la Administración Central Municipal, para atender las solicitudes relacionadas con el mantenimiento de infraestructura de vías urbanas del Municipio de Manizales. </w:t>
                        </w:r>
                      </w:p>
                    </w:tc>
                  </w:tr>
                  <w:tr w:rsidR="009A72DE" w:rsidRPr="009A72D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9A72DE" w:rsidRPr="009A72DE" w:rsidRDefault="009A72DE" w:rsidP="009A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A72DE" w:rsidRPr="009A72DE" w:rsidTr="009A72DE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72DE" w:rsidRPr="009A72DE" w:rsidRDefault="009A72DE" w:rsidP="009A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A72DE" w:rsidRPr="009A72DE" w:rsidTr="009A72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9A72DE" w:rsidRPr="009A72D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2. ALCANCE</w:t>
                  </w:r>
                </w:p>
              </w:tc>
            </w:tr>
            <w:tr w:rsidR="009A72DE" w:rsidRPr="009A72D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9A72DE" w:rsidRPr="009A72D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9A72DE" w:rsidRPr="009A72D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8" name="Imagen 18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17" name="Imagen 17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6" name="Imagen 16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Inicia con la solicitud del usuario o ciudadano, entidad o dependencia, hasta la etapa precontractual para atender la solución. </w:t>
                        </w:r>
                      </w:p>
                    </w:tc>
                  </w:tr>
                  <w:tr w:rsidR="009A72DE" w:rsidRPr="009A72D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9A72DE" w:rsidRPr="009A72DE" w:rsidRDefault="009A72DE" w:rsidP="009A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A72DE" w:rsidRPr="009A72DE" w:rsidTr="009A72DE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72DE" w:rsidRPr="009A72DE" w:rsidRDefault="009A72DE" w:rsidP="009A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A72DE" w:rsidRPr="009A72DE" w:rsidTr="009A72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9A72DE" w:rsidRPr="009A72D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3. RESPONSABLE</w:t>
                  </w:r>
                </w:p>
              </w:tc>
            </w:tr>
            <w:tr w:rsidR="009A72DE" w:rsidRPr="009A72D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02"/>
                    <w:gridCol w:w="81"/>
                  </w:tblGrid>
                  <w:tr w:rsidR="009A72DE" w:rsidRPr="009A72DE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Juan Alberto Zuluaga Muñoz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9A72DE" w:rsidRPr="009A72DE" w:rsidRDefault="009A72DE" w:rsidP="009A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A72DE" w:rsidRPr="009A72DE" w:rsidTr="009A72DE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72DE" w:rsidRPr="009A72DE" w:rsidRDefault="009A72DE" w:rsidP="009A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A72DE" w:rsidRPr="009A72DE" w:rsidTr="009A72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9A72DE" w:rsidRPr="009A72D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4. CONDICIONES GENERALES</w:t>
                  </w:r>
                </w:p>
              </w:tc>
            </w:tr>
            <w:tr w:rsidR="009A72DE" w:rsidRPr="009A72D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9A72DE" w:rsidRPr="009A72D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9A72DE" w:rsidRPr="009A72D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5" name="Imagen 15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14" name="Imagen 14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3" name="Imagen 13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1. Cuando se presente una solicitud en lo relacionado con las necesidades de mantenimiento de vías urbanas, andenes, peatonales y espacio público, propiedad del Municipio de Manizales y a cargo de la Secretaría de Obras Públicas, se programará y realizará la respectiva visita técnica.  </w:t>
                        </w:r>
                      </w:p>
                    </w:tc>
                  </w:tr>
                  <w:tr w:rsidR="009A72DE" w:rsidRPr="009A72D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9A72DE" w:rsidRPr="009A72DE" w:rsidRDefault="009A72DE" w:rsidP="009A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A72DE" w:rsidRPr="009A72DE" w:rsidTr="009A72DE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72DE" w:rsidRPr="009A72DE" w:rsidRDefault="009A72DE" w:rsidP="009A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A72DE" w:rsidRPr="009A72DE" w:rsidTr="009A72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9A72DE" w:rsidRPr="009A72D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5. DEFINICIONES</w:t>
                  </w:r>
                </w:p>
              </w:tc>
            </w:tr>
            <w:tr w:rsidR="009A72DE" w:rsidRPr="009A72D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9A72DE" w:rsidRPr="009A72D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9A72DE" w:rsidRPr="009A72D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2" name="Imagen 12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11" name="Imagen 1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0" name="Imagen 10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  <w:t>5.1. ANDÉN:</w:t>
                        </w:r>
                        <w:r w:rsidRPr="009A72D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 Corredor o sitio destinado para que caminen los peatones a lo largo de una calle o avenida, normalmente </w:t>
                        </w:r>
                        <w:proofErr w:type="gramStart"/>
                        <w:r w:rsidRPr="009A72D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cubierto</w:t>
                        </w:r>
                        <w:proofErr w:type="gramEnd"/>
                        <w:r w:rsidRPr="009A72D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 de una capa de rodadura.  </w:t>
                        </w:r>
                      </w:p>
                    </w:tc>
                  </w:tr>
                  <w:tr w:rsidR="009A72DE" w:rsidRPr="009A72D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CO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9A72DE" w:rsidRPr="009A72D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  <w:tr w:rsidR="009A72DE" w:rsidRPr="009A72D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9" name="Imagen 9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8" name="Imagen 8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7" name="Imagen 7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  <w:t>5.2. VÍA URBANA:</w:t>
                        </w:r>
                        <w:r w:rsidRPr="009A72D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 Es un espacio o camino lineal que permite la circulación de vehículos, y que da acceso a los edificios y zonas o barrios de una ciudad o municipalidad, normalmente va pavimentada en </w:t>
                        </w:r>
                        <w:proofErr w:type="spellStart"/>
                        <w:r w:rsidRPr="009A72D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adoquin</w:t>
                        </w:r>
                        <w:proofErr w:type="spellEnd"/>
                        <w:r w:rsidRPr="009A72D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, concreto </w:t>
                        </w:r>
                        <w:proofErr w:type="spellStart"/>
                        <w:r w:rsidRPr="009A72D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rigido</w:t>
                        </w:r>
                        <w:proofErr w:type="spellEnd"/>
                        <w:r w:rsidRPr="009A72D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 o asfaltico.  </w:t>
                        </w:r>
                      </w:p>
                    </w:tc>
                  </w:tr>
                  <w:tr w:rsidR="009A72DE" w:rsidRPr="009A72D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CO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9A72DE" w:rsidRPr="009A72D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  <w:tr w:rsidR="009A72DE" w:rsidRPr="009A72D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6" name="Imagen 6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5" name="Imagen 5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4" name="Imagen 4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  <w:t>5.3. PEATONAL:</w:t>
                        </w:r>
                        <w:r w:rsidRPr="009A72D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 son áreas de una ciudad donde está restringido, prohibido o técnicamente no es posible la circulación de vehículos. En este tipo de zona prevalece la circulación de peatones y pueden ser pasarelas, escalinatas o rampas.  </w:t>
                        </w:r>
                      </w:p>
                    </w:tc>
                  </w:tr>
                  <w:tr w:rsidR="009A72DE" w:rsidRPr="009A72D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CO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9A72DE" w:rsidRPr="009A72D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  <w:tr w:rsidR="009A72DE" w:rsidRPr="009A72DE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lastRenderedPageBreak/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3" name="Imagen 3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2" name="Imagen 2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" name="Imagen 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  <w:t>5.4. ESPACIO PÚBLICO:</w:t>
                        </w:r>
                        <w:r w:rsidRPr="009A72DE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 Conjunto de inmuebles públicos y elementos arquitectónicos y naturales de los inmuebles privados destinados por naturaleza, usos o afectación a la satisfacción de necesidades urbanas colectivas que trascienden los límites de los intereses individuales de los habitantes.  </w:t>
                        </w:r>
                      </w:p>
                    </w:tc>
                  </w:tr>
                  <w:tr w:rsidR="009A72DE" w:rsidRPr="009A72DE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9A72DE" w:rsidRPr="009A72DE" w:rsidRDefault="009A72DE" w:rsidP="009A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A72DE" w:rsidRPr="009A72DE" w:rsidTr="009A72DE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72DE" w:rsidRPr="009A72DE" w:rsidRDefault="009A72DE" w:rsidP="009A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A72DE" w:rsidRPr="009A72DE" w:rsidTr="009A72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9A72DE" w:rsidRPr="009A72D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6. DOCUMENTACIÓN EXTERNA RELACIONADA</w:t>
                  </w:r>
                </w:p>
              </w:tc>
            </w:tr>
            <w:tr w:rsidR="009A72DE" w:rsidRPr="009A72D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83"/>
                  </w:tblGrid>
                  <w:tr w:rsidR="009A72DE" w:rsidRPr="009A72DE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9A72DE" w:rsidRPr="009A72DE" w:rsidRDefault="009A72DE" w:rsidP="009A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A72DE" w:rsidRPr="009A72DE" w:rsidTr="009A72DE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72DE" w:rsidRPr="009A72DE" w:rsidRDefault="009A72DE" w:rsidP="009A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A72DE" w:rsidRPr="009A72DE" w:rsidTr="009A72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9A72DE" w:rsidRPr="009A72D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7. DESARROLLO</w:t>
                  </w:r>
                </w:p>
              </w:tc>
            </w:tr>
          </w:tbl>
          <w:p w:rsidR="009A72DE" w:rsidRPr="009A72DE" w:rsidRDefault="009A72DE" w:rsidP="009A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A72DE" w:rsidRPr="009A72DE" w:rsidTr="009A72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1962"/>
              <w:gridCol w:w="1962"/>
              <w:gridCol w:w="1962"/>
            </w:tblGrid>
            <w:tr w:rsidR="009A72DE" w:rsidRPr="009A72DE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CÓMO LO HACE</w:t>
                  </w:r>
                </w:p>
              </w:tc>
            </w:tr>
            <w:tr w:rsidR="009A72DE" w:rsidRPr="009A72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>Solicitar la visita al sitio donde se presenta la necesidad de mantenimiento.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>- Ciudadano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Oficio</w:t>
                  </w: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Correo Electrónico</w:t>
                  </w: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Solicitud personal </w:t>
                  </w: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PQR </w:t>
                  </w: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>Mediante oficio, correo electrónico, solicitud personal o telefónica, los ciudadanos solicitan a la Secretaría de Obras Públicas una visita técnica para hacer valoración de la necesidad del mantenimiento requerido.  </w:t>
                  </w:r>
                </w:p>
              </w:tc>
            </w:tr>
            <w:tr w:rsidR="009A72DE" w:rsidRPr="009A72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>Delegar la realización de la visita.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 xml:space="preserve">- Cesar Alberto </w:t>
                  </w:r>
                  <w:proofErr w:type="spellStart"/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>Gutierrez</w:t>
                  </w:r>
                  <w:proofErr w:type="spellEnd"/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</w:t>
                  </w:r>
                  <w:proofErr w:type="spellStart"/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>Garcia</w:t>
                  </w:r>
                  <w:proofErr w:type="spellEnd"/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GED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>Mediante la entrega del oficio o el requerimiento, El jefe de unidad de vías urbanas delega la realización de la visita en el funcionario que considere competente.  </w:t>
                  </w:r>
                </w:p>
              </w:tc>
            </w:tr>
            <w:tr w:rsidR="009A72DE" w:rsidRPr="009A72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>Recibir la delegación y programar fecha de visita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>- Juan Alberto Zuluaga Muñoz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Cronograma o agenda personal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>De acuerdo a la disponibilidad del cronograma o agenda que maneja cada funcionario y de la disponibilidad de transporte, este programa la visita in situ para dar trámite a la solicitud.  </w:t>
                  </w:r>
                </w:p>
              </w:tc>
            </w:tr>
            <w:tr w:rsidR="009A72DE" w:rsidRPr="009A72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 xml:space="preserve">Ubicar el sitio y si es posible concertar </w:t>
                  </w: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con el ciudadano solicitante la visita.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- Juan Alberto Zuluaga Muñoz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 xml:space="preserve">El día de la visita, el funcionario que la realizará, ubica el </w:t>
                  </w: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 xml:space="preserve">sitio con los datos de dirección suministrados para conocer la ruta a seguir, si es necesaria la presencia del solicitante se realizará la llamada a este y se concertará una hora de llegada al sitio. De lo contrario, se procederá a </w:t>
                  </w:r>
                  <w:proofErr w:type="spellStart"/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>realizara</w:t>
                  </w:r>
                  <w:proofErr w:type="spellEnd"/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la visita. </w:t>
                  </w:r>
                </w:p>
              </w:tc>
            </w:tr>
            <w:tr w:rsidR="009A72DE" w:rsidRPr="009A72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Realizar la visita In-Situ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 xml:space="preserve">- Leslie Loaiza </w:t>
                  </w:r>
                  <w:proofErr w:type="spellStart"/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>alzate</w:t>
                  </w:r>
                  <w:proofErr w:type="spellEnd"/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Acta para visitas de inspección, observación o recolección de información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>En el sitio de la visita, se llega directamente al punto de la problemática, se hace inspección visual y se acompaña de registro fotográfico.</w:t>
                  </w: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De acuerdo a la observación, se analizan las causas y hacen las observaciones de los hallazgos y de las recomendaciones del tipo de mantenimiento y/o intervención a realizar. </w:t>
                  </w: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</w:tr>
            <w:tr w:rsidR="009A72DE" w:rsidRPr="009A72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>Elaborar el informe de visita y respuesta al solicitante con las respectivas copias y firmas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>- Juan Alberto Zuluaga Muñoz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Respuesta al solicitante, el cual incluye Informe de Visita técnica y cuantificación (cantidades de obra).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>El informe debe contener principalmente lo siguiente:</w:t>
                  </w: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br/>
                  </w: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Descripción de lo observado en el momento de la visita. </w:t>
                  </w: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- Concepto técnico </w:t>
                  </w: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con los hallazgos evidenciados en la visita.</w:t>
                  </w: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Recomendaciones y conclusiones de la visita. </w:t>
                  </w: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Cantidades de obra, si es cuantificable la necesidad.</w:t>
                  </w: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</w:tr>
            <w:tr w:rsidR="009A72DE" w:rsidRPr="009A72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Actualizar Inventario de Necesidades Viales del Municipio de Manizales.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 xml:space="preserve">- Leslie Loaiza </w:t>
                  </w:r>
                  <w:proofErr w:type="spellStart"/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>alzate</w:t>
                  </w:r>
                  <w:proofErr w:type="spellEnd"/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Base de Datos Inventario De Necesidades Viales de la ciudad.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>Consignar en el inventario de necesidades viales de la Unidad de Vías Urbanas de La Secretaria de Obras Públicas la cuantificación de cantidad de obra y valor. </w:t>
                  </w:r>
                </w:p>
              </w:tc>
            </w:tr>
            <w:tr w:rsidR="009A72DE" w:rsidRPr="009A72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>Enviar respuesta al solicitante, con copia a la Entidad que le pueda interesar o que deba intervenir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>- Juan Alberto Zuluaga Muñoz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Copia Electrónica en el GED, (Sistema de Gestión Documental </w:t>
                  </w:r>
                  <w:proofErr w:type="gramStart"/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 xml:space="preserve">( </w:t>
                  </w:r>
                  <w:proofErr w:type="spellStart"/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>Sy</w:t>
                  </w:r>
                  <w:proofErr w:type="spellEnd"/>
                  <w:proofErr w:type="gramEnd"/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</w:t>
                  </w:r>
                  <w:proofErr w:type="spellStart"/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>Qual</w:t>
                  </w:r>
                  <w:proofErr w:type="spellEnd"/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10)).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lang w:eastAsia="es-CO"/>
                    </w:rPr>
                    <w:t>El informe de respuesta, se envía al ciudadano o entidad solicitante y además se compulsan copias a las entidades que, de acuerdo a su competencia, deban estar informadas del evento y deban pronunciarse al respecto o intervenir de acuerdo a la necesidad.  </w:t>
                  </w:r>
                </w:p>
              </w:tc>
            </w:tr>
          </w:tbl>
          <w:p w:rsidR="009A72DE" w:rsidRPr="009A72DE" w:rsidRDefault="009A72DE" w:rsidP="009A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A72DE" w:rsidRPr="009A72DE" w:rsidTr="009A72DE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72DE" w:rsidRPr="009A72DE" w:rsidRDefault="009A72DE" w:rsidP="009A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A72DE" w:rsidRPr="009A72DE" w:rsidTr="009A72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9A72DE" w:rsidRPr="009A72D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8. CONTENIDO</w:t>
                  </w:r>
                </w:p>
              </w:tc>
            </w:tr>
            <w:tr w:rsidR="009A72DE" w:rsidRPr="009A72D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9A72DE" w:rsidRPr="009A72DE" w:rsidRDefault="009A72DE" w:rsidP="009A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A72DE" w:rsidRPr="009A72DE" w:rsidTr="009A72DE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72DE" w:rsidRPr="009A72DE" w:rsidRDefault="009A72DE" w:rsidP="009A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A72DE" w:rsidRPr="009A72DE" w:rsidTr="009A72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9A72DE" w:rsidRPr="009A72D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LISTA DE VERSIONES</w:t>
                  </w:r>
                </w:p>
              </w:tc>
            </w:tr>
            <w:tr w:rsidR="009A72DE" w:rsidRPr="009A72D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7"/>
                    <w:gridCol w:w="1177"/>
                    <w:gridCol w:w="5494"/>
                  </w:tblGrid>
                  <w:tr w:rsidR="009A72DE" w:rsidRPr="009A72DE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RAZÓN DE LA ACTUALIZACIÓN</w:t>
                        </w:r>
                      </w:p>
                    </w:tc>
                  </w:tr>
                </w:tbl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9A72DE" w:rsidRPr="009A72DE" w:rsidRDefault="009A72DE" w:rsidP="009A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A72DE" w:rsidRPr="009A72DE" w:rsidTr="009A72DE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72DE" w:rsidRPr="009A72DE" w:rsidRDefault="009A72DE" w:rsidP="009A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A72DE" w:rsidRPr="009A72DE" w:rsidTr="009A72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2"/>
              <w:gridCol w:w="2668"/>
              <w:gridCol w:w="2668"/>
            </w:tblGrid>
            <w:tr w:rsidR="009A72DE" w:rsidRPr="009A72DE">
              <w:trPr>
                <w:trHeight w:val="300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72DE" w:rsidRPr="009A72DE" w:rsidRDefault="009A72DE" w:rsidP="009A72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A72D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APROBÓ</w:t>
                  </w:r>
                </w:p>
              </w:tc>
            </w:tr>
            <w:tr w:rsidR="009A72DE" w:rsidRPr="009A72D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597"/>
                  </w:tblGrid>
                  <w:tr w:rsidR="009A72DE" w:rsidRPr="009A72DE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9A72DE" w:rsidRPr="009A72DE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Oscar </w:t>
                        </w:r>
                        <w:proofErr w:type="spellStart"/>
                        <w:r w:rsidRPr="009A72D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Julian</w:t>
                        </w:r>
                        <w:proofErr w:type="spellEnd"/>
                        <w:r w:rsidRPr="009A72D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9A72D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Garcia</w:t>
                        </w:r>
                        <w:proofErr w:type="spellEnd"/>
                        <w:r w:rsidRPr="009A72D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9A72D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Marin</w:t>
                        </w:r>
                        <w:proofErr w:type="spellEnd"/>
                      </w:p>
                    </w:tc>
                  </w:tr>
                  <w:tr w:rsidR="009A72DE" w:rsidRPr="009A72D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Ninguno</w:t>
                        </w:r>
                      </w:p>
                    </w:tc>
                  </w:tr>
                  <w:tr w:rsidR="009A72DE" w:rsidRPr="009A72D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18/Abr/2018</w:t>
                        </w:r>
                      </w:p>
                    </w:tc>
                  </w:tr>
                </w:tbl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753"/>
                  </w:tblGrid>
                  <w:tr w:rsidR="009A72DE" w:rsidRPr="009A72DE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9A72DE" w:rsidRPr="009A72DE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Juan Alberto Zuluaga Muñoz</w:t>
                        </w:r>
                      </w:p>
                    </w:tc>
                  </w:tr>
                  <w:tr w:rsidR="009A72DE" w:rsidRPr="009A72D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Profesional Universitario</w:t>
                        </w:r>
                      </w:p>
                    </w:tc>
                  </w:tr>
                  <w:tr w:rsidR="009A72DE" w:rsidRPr="009A72D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18/Abr/2018</w:t>
                        </w:r>
                      </w:p>
                    </w:tc>
                  </w:tr>
                </w:tbl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753"/>
                  </w:tblGrid>
                  <w:tr w:rsidR="009A72DE" w:rsidRPr="009A72DE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9A72DE" w:rsidRPr="009A72DE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Guillermo </w:t>
                        </w:r>
                        <w:proofErr w:type="spellStart"/>
                        <w:r w:rsidRPr="009A72D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Hernandez</w:t>
                        </w:r>
                        <w:proofErr w:type="spellEnd"/>
                        <w:r w:rsidRPr="009A72D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9A72D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9A72DE" w:rsidRPr="009A72D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Secretario de Despacho</w:t>
                        </w:r>
                      </w:p>
                    </w:tc>
                  </w:tr>
                  <w:tr w:rsidR="009A72DE" w:rsidRPr="009A72D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A72DE" w:rsidRPr="009A72DE" w:rsidRDefault="009A72DE" w:rsidP="009A72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A72DE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23/Abr/2018</w:t>
                        </w:r>
                      </w:p>
                    </w:tc>
                  </w:tr>
                </w:tbl>
                <w:p w:rsidR="009A72DE" w:rsidRPr="009A72DE" w:rsidRDefault="009A72DE" w:rsidP="009A72D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9A72DE" w:rsidRPr="009A72DE" w:rsidRDefault="009A72DE" w:rsidP="009A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61278A" w:rsidRDefault="0061278A"/>
    <w:sectPr w:rsidR="006127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DE"/>
    <w:rsid w:val="0061278A"/>
    <w:rsid w:val="009A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7D3CBD-7E92-47A8-A340-A729065E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9A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Meza Uribe</dc:creator>
  <cp:keywords/>
  <dc:description/>
  <cp:lastModifiedBy>Leandra Meza Uribe</cp:lastModifiedBy>
  <cp:revision>1</cp:revision>
  <dcterms:created xsi:type="dcterms:W3CDTF">2019-05-03T19:20:00Z</dcterms:created>
  <dcterms:modified xsi:type="dcterms:W3CDTF">2019-05-03T19:21:00Z</dcterms:modified>
</cp:coreProperties>
</file>