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AC3F" w14:textId="5E75FFE2"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14:paraId="109CEAEE" w14:textId="77777777"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14:paraId="70DE2E22" w14:textId="77777777"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473AA65B" w14:textId="77777777"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14:paraId="49CC17AA" w14:textId="1EA98E89"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892979">
        <w:rPr>
          <w:rFonts w:ascii="Arial" w:eastAsia="Arial" w:hAnsi="Arial" w:cs="Arial"/>
        </w:rPr>
        <w:t xml:space="preserve"> La Macarena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3640"/>
        <w:gridCol w:w="1482"/>
        <w:gridCol w:w="1238"/>
        <w:gridCol w:w="1200"/>
      </w:tblGrid>
      <w:tr w:rsidR="00526ED1" w:rsidRPr="00526ED1" w14:paraId="0B9E46C9" w14:textId="77777777" w:rsidTr="00526ED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BB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3DA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NOMBRE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CF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COMPARENDO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C1E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EXPEDIENTE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81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</w:tr>
      <w:tr w:rsidR="00526ED1" w:rsidRPr="00526ED1" w14:paraId="7929858D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4AF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7B5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FLOVER CASTRO GONZALEZ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C4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17001 - 7168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27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2018-5654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70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7:30</w:t>
            </w:r>
          </w:p>
        </w:tc>
      </w:tr>
      <w:tr w:rsidR="00526ED1" w:rsidRPr="00526ED1" w14:paraId="4A1B8A04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A2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41A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JULIAN CAMILO SUAREZ  HERRAN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37F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86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2018-4376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C1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7:40</w:t>
            </w:r>
          </w:p>
        </w:tc>
      </w:tr>
      <w:tr w:rsidR="00526ED1" w:rsidRPr="00526ED1" w14:paraId="14A1CDCC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A9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6BC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ANDRES FELIPE CASTRO CARDONA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1F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C7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2018-4392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92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7:50</w:t>
            </w:r>
          </w:p>
        </w:tc>
      </w:tr>
      <w:tr w:rsidR="00526ED1" w:rsidRPr="00526ED1" w14:paraId="55DB95B7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78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71A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SEBASTIAN FRANCO BEDOYA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C3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80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70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8:00</w:t>
            </w:r>
          </w:p>
        </w:tc>
      </w:tr>
      <w:tr w:rsidR="00526ED1" w:rsidRPr="00526ED1" w14:paraId="1A3427AF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85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91B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CARLOS ANDRES TABARES ACEVEDO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B7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E3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F6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8:10</w:t>
            </w:r>
          </w:p>
        </w:tc>
      </w:tr>
      <w:tr w:rsidR="00526ED1" w:rsidRPr="00526ED1" w14:paraId="4F6246E0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25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AAD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ANGIE VIVIANA HINCAPIE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31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17001-16658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7C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DA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8:20</w:t>
            </w:r>
          </w:p>
        </w:tc>
      </w:tr>
      <w:tr w:rsidR="00526ED1" w:rsidRPr="00526ED1" w14:paraId="4F0EA0EB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12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29E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SEBASTIAN LONDOÑO REYES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7D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BD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99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8:30</w:t>
            </w:r>
          </w:p>
        </w:tc>
      </w:tr>
      <w:tr w:rsidR="00526ED1" w:rsidRPr="00526ED1" w14:paraId="638CC50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E2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B97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JAIME HERNAN ALVAREZ OSORIO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8D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17001- 16665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93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2018-11848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18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8:40</w:t>
            </w:r>
          </w:p>
        </w:tc>
      </w:tr>
      <w:tr w:rsidR="00526ED1" w:rsidRPr="00526ED1" w14:paraId="244118A0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78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1E6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REGGIS TORO CASTAÑO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9D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17001- 16655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97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08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8:50</w:t>
            </w:r>
          </w:p>
        </w:tc>
      </w:tr>
      <w:tr w:rsidR="00526ED1" w:rsidRPr="00526ED1" w14:paraId="2ACF3C7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61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A2A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CAMILO GALLEGO PATIÑO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4E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3F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2018- 10822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06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9:00</w:t>
            </w:r>
          </w:p>
        </w:tc>
      </w:tr>
      <w:tr w:rsidR="00526ED1" w:rsidRPr="00526ED1" w14:paraId="4F9845C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4D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3D3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JOSE QUICENO DUQUE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66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17001 - 15199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A9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2018- 10467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A9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9:10</w:t>
            </w:r>
          </w:p>
        </w:tc>
      </w:tr>
      <w:tr w:rsidR="00526ED1" w:rsidRPr="00526ED1" w14:paraId="31D606EA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C7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B33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RICARDO DIAZ GIRALDO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2D1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17001 - 15197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89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2018- 15197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AE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9:20</w:t>
            </w:r>
          </w:p>
        </w:tc>
      </w:tr>
      <w:tr w:rsidR="00526ED1" w:rsidRPr="00526ED1" w14:paraId="54DA1756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C4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88E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REGGIS TORO CASTAÑO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B3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17001 - 15196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92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2018- 10456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9F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9:30</w:t>
            </w:r>
          </w:p>
        </w:tc>
      </w:tr>
      <w:tr w:rsidR="00526ED1" w:rsidRPr="00526ED1" w14:paraId="3F442BE5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05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11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JHEISON ARLEY MARTINEZ BARCO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65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925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2018- 6227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59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9:40</w:t>
            </w:r>
          </w:p>
        </w:tc>
      </w:tr>
      <w:tr w:rsidR="00526ED1" w:rsidRPr="00526ED1" w14:paraId="20F6F4F3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73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FD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JEFERSON RAMIREZ MARTINEZ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E1E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17001-8637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17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2018-5678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82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9:50</w:t>
            </w:r>
          </w:p>
        </w:tc>
      </w:tr>
      <w:tr w:rsidR="00526ED1" w:rsidRPr="00526ED1" w14:paraId="4EE355A2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68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6F7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CAMILO CARVAJAL AGUDELO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E1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17001 - 22153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48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2018- 21590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D8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10:00</w:t>
            </w:r>
          </w:p>
        </w:tc>
      </w:tr>
      <w:tr w:rsidR="00526ED1" w:rsidRPr="00526ED1" w14:paraId="57C7FD7C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8C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D2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FREDY LOAIZA VALENCIA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42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17001 - 13530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18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2018- 21588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D2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10:10</w:t>
            </w:r>
          </w:p>
        </w:tc>
      </w:tr>
      <w:tr w:rsidR="00526ED1" w:rsidRPr="00526ED1" w14:paraId="3D163B62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06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26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TIFANNY GARCIA QUINTERO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CA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17001 - 7154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23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BF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10:20</w:t>
            </w:r>
          </w:p>
        </w:tc>
      </w:tr>
      <w:tr w:rsidR="00526ED1" w:rsidRPr="00526ED1" w14:paraId="0C1D9FE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F3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8A1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ALEJANDRO GUZMAN JIMENEZ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2A0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50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F4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10:30</w:t>
            </w:r>
          </w:p>
        </w:tc>
      </w:tr>
      <w:tr w:rsidR="00526ED1" w:rsidRPr="00526ED1" w14:paraId="440F084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B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6E0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DAHIANA MICHEL PANIAGUA ISAZA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82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DA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A4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10:40</w:t>
            </w:r>
          </w:p>
        </w:tc>
      </w:tr>
      <w:tr w:rsidR="00526ED1" w:rsidRPr="00526ED1" w14:paraId="20E08EE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3E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F2F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ANDRES FELIPE LOPEZ ESCALANTE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A8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4D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2018- 5909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B2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10:50</w:t>
            </w:r>
          </w:p>
        </w:tc>
      </w:tr>
      <w:tr w:rsidR="00526ED1" w:rsidRPr="00526ED1" w14:paraId="38F018D6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3A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86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STEVEN ZULIAGA CLAVIJO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27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17001 - 5342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05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0C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11:00</w:t>
            </w:r>
          </w:p>
        </w:tc>
      </w:tr>
      <w:tr w:rsidR="00526ED1" w:rsidRPr="00526ED1" w14:paraId="66F92944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BB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A6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DANIEL GIRALDO MUÑOZ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F6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01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2018- 4388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97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11:10</w:t>
            </w:r>
          </w:p>
        </w:tc>
      </w:tr>
      <w:tr w:rsidR="00526ED1" w:rsidRPr="00526ED1" w14:paraId="749418A4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56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7DC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STIVEN ECHEVERRY AGUIRRE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2D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79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F6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11:20</w:t>
            </w:r>
          </w:p>
        </w:tc>
      </w:tr>
      <w:tr w:rsidR="00526ED1" w:rsidRPr="00526ED1" w14:paraId="565EB0C8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23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9F5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ALEJANDRO GALVIS VALDEZ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2D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17001-16259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65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2018-11846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FD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11:30</w:t>
            </w:r>
          </w:p>
        </w:tc>
      </w:tr>
      <w:tr w:rsidR="00526ED1" w:rsidRPr="00526ED1" w14:paraId="019E5C4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52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39B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RUBEN DARIO PINILLA GOMEZ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45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17001 - 7160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29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2018- 4385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C4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11:40</w:t>
            </w:r>
          </w:p>
        </w:tc>
      </w:tr>
      <w:tr w:rsidR="00526ED1" w:rsidRPr="00526ED1" w14:paraId="253DA6E3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D1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4AD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JUANA VALENTINA GRANADA AGUIRRE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CD7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32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EB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11:50</w:t>
            </w:r>
          </w:p>
        </w:tc>
      </w:tr>
      <w:tr w:rsidR="00526ED1" w:rsidRPr="00526ED1" w14:paraId="26D11ECE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E3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653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DAVID LOPEZ SALAZAR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8A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30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30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12:00</w:t>
            </w:r>
          </w:p>
        </w:tc>
      </w:tr>
      <w:tr w:rsidR="00526ED1" w:rsidRPr="00526ED1" w14:paraId="6CA36D0D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ED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443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STEVEN ZULIAGA CLAVIJO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F7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17001-5342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D6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2018-3839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3A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12:10</w:t>
            </w:r>
          </w:p>
        </w:tc>
      </w:tr>
      <w:tr w:rsidR="00526ED1" w:rsidRPr="00526ED1" w14:paraId="3D61C66B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6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847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JHONNATHAN MARTINEZ OCAMPO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CC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17001 -16266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18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34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13:00</w:t>
            </w:r>
          </w:p>
        </w:tc>
      </w:tr>
      <w:tr w:rsidR="00526ED1" w:rsidRPr="00526ED1" w14:paraId="0AC3B3A0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AF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61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WILSON ANDRES BURITICA ZAPATA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4D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4AC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8E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13:10</w:t>
            </w:r>
          </w:p>
        </w:tc>
      </w:tr>
      <w:tr w:rsidR="00526ED1" w:rsidRPr="00526ED1" w14:paraId="17DE0A85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A5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41C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MANUEL GIRALDO LOPEZ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01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D6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F6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13:20</w:t>
            </w:r>
          </w:p>
        </w:tc>
      </w:tr>
      <w:tr w:rsidR="00526ED1" w:rsidRPr="00526ED1" w14:paraId="532FCD6C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7F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1A0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DAVID CASTAÑO ROMAN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AD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D4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28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13:30</w:t>
            </w:r>
          </w:p>
        </w:tc>
      </w:tr>
      <w:tr w:rsidR="00526ED1" w:rsidRPr="00526ED1" w14:paraId="359451C6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B1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50E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CRISTIAN DAVID MORALES LOAIZA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57D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60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D4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13:40</w:t>
            </w:r>
          </w:p>
        </w:tc>
      </w:tr>
      <w:tr w:rsidR="00526ED1" w:rsidRPr="00526ED1" w14:paraId="2465901F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D6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A8D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JOHAN STIVEN CHAVARRIAGA CARDONA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26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2D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1F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13:50</w:t>
            </w:r>
          </w:p>
        </w:tc>
      </w:tr>
      <w:tr w:rsidR="00526ED1" w:rsidRPr="00526ED1" w14:paraId="129459FC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25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01B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CAMILO POSADA OROZCO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8E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4A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43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14:00</w:t>
            </w:r>
          </w:p>
        </w:tc>
      </w:tr>
      <w:tr w:rsidR="00526ED1" w:rsidRPr="00526ED1" w14:paraId="12ABFA1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78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B9C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SANTIAGO PATIÑO FLOREZ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A2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BA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F5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14:10</w:t>
            </w:r>
          </w:p>
        </w:tc>
      </w:tr>
      <w:tr w:rsidR="00526ED1" w:rsidRPr="00526ED1" w14:paraId="6593392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BC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3E1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CARLOS ECHEVERRI RIOS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B3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73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BD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14:20</w:t>
            </w:r>
          </w:p>
        </w:tc>
      </w:tr>
      <w:tr w:rsidR="00526ED1" w:rsidRPr="00526ED1" w14:paraId="17AA8EA2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62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D8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CARLOS CARDONA VALENCIA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59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E2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2F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14:30</w:t>
            </w:r>
          </w:p>
        </w:tc>
      </w:tr>
      <w:tr w:rsidR="00526ED1" w:rsidRPr="00526ED1" w14:paraId="3D3CAB03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03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CC5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RICARDO DIAZ GIRALDO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3A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83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98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14:40</w:t>
            </w:r>
          </w:p>
        </w:tc>
      </w:tr>
      <w:tr w:rsidR="00526ED1" w:rsidRPr="00526ED1" w14:paraId="7FDFC2E7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11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DE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CARLOS CARDONA VALENCIA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69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17001 -16673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9D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18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14:50</w:t>
            </w:r>
          </w:p>
        </w:tc>
      </w:tr>
      <w:tr w:rsidR="00526ED1" w:rsidRPr="00526ED1" w14:paraId="6A4AC79D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C1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81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MIGUEL ALBERTO JOYA SANTIAGO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C6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6F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FA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15:00</w:t>
            </w:r>
          </w:p>
        </w:tc>
      </w:tr>
      <w:tr w:rsidR="00526ED1" w:rsidRPr="00526ED1" w14:paraId="1B3C6F92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55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61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CARLOS ALBERTO FUENTES VELASQUEZ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29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BE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A0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15:10</w:t>
            </w:r>
          </w:p>
        </w:tc>
      </w:tr>
      <w:tr w:rsidR="00526ED1" w:rsidRPr="00526ED1" w14:paraId="641D945B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5A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0A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CAMILO CARVAJAL AGUDELO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F8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2C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2018--11020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FB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15:20</w:t>
            </w:r>
          </w:p>
        </w:tc>
      </w:tr>
      <w:tr w:rsidR="00526ED1" w:rsidRPr="00526ED1" w14:paraId="684599B1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C5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9E5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LAURA ARENAS GIL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37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A4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2018- 11011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D8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15:30</w:t>
            </w:r>
          </w:p>
        </w:tc>
      </w:tr>
      <w:tr w:rsidR="00526ED1" w:rsidRPr="00526ED1" w14:paraId="7E0FEF24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73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B2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JARRISON ESMID AGUIRRE RAMIREZ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760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76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2018- 10543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9A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15:40</w:t>
            </w:r>
          </w:p>
        </w:tc>
      </w:tr>
      <w:tr w:rsidR="00526ED1" w:rsidRPr="00526ED1" w14:paraId="25197E5F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91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28E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JOHAN DAVID GOMEZ </w:t>
            </w:r>
            <w:proofErr w:type="spellStart"/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GOMEZ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1F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B0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2018- 6101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AF1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15:50</w:t>
            </w:r>
          </w:p>
        </w:tc>
      </w:tr>
      <w:tr w:rsidR="00526ED1" w:rsidRPr="00526ED1" w14:paraId="0095BE43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EC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1C6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DANIEL CORREA GRANADOS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235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4A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2018- 6090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464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16:00</w:t>
            </w:r>
          </w:p>
        </w:tc>
      </w:tr>
      <w:tr w:rsidR="00526ED1" w:rsidRPr="00526ED1" w14:paraId="71D762DC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115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3B6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RICARDO DIAZ GIRALDO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B1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6B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2018- 5929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9F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16:10</w:t>
            </w:r>
          </w:p>
        </w:tc>
      </w:tr>
      <w:tr w:rsidR="00526ED1" w:rsidRPr="00526ED1" w14:paraId="70725875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51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233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JUSEPH LADINO RIOS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539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17001 - 5347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81A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BA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16:20</w:t>
            </w:r>
          </w:p>
        </w:tc>
      </w:tr>
      <w:tr w:rsidR="00526ED1" w:rsidRPr="00526ED1" w14:paraId="24F953B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DD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217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CRISTIAN CAMILO CARDONA ORJUELA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F7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17001 - 7568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DC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E9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16:30</w:t>
            </w:r>
          </w:p>
        </w:tc>
      </w:tr>
      <w:tr w:rsidR="00526ED1" w:rsidRPr="00526ED1" w14:paraId="032EE23B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D4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1B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DANIEL OSPINA CARDONA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64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FF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44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16:40</w:t>
            </w:r>
          </w:p>
        </w:tc>
      </w:tr>
      <w:tr w:rsidR="00526ED1" w:rsidRPr="00526ED1" w14:paraId="43642517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66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DBB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JOSE LEONARDO HERNANDEZ MARTINEZ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9A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88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FB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16:50</w:t>
            </w:r>
          </w:p>
        </w:tc>
      </w:tr>
      <w:tr w:rsidR="00526ED1" w:rsidRPr="00526ED1" w14:paraId="72224486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C5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A42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STEVEN PALACIO RAMIREZ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66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17001 - 22914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B3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B5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17:00</w:t>
            </w:r>
          </w:p>
        </w:tc>
      </w:tr>
      <w:tr w:rsidR="00526ED1" w:rsidRPr="00526ED1" w14:paraId="39869F4E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7C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557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RICARDO DIAZ GIRALDO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11E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17001 - 8624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3A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2018- 5926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44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17:10</w:t>
            </w:r>
          </w:p>
        </w:tc>
      </w:tr>
      <w:tr w:rsidR="00526ED1" w:rsidRPr="00526ED1" w14:paraId="378B718B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26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BA4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JOSE JIMENEZ HERNANDEZ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E1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17001 - 19450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80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2018- 21592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A1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17:20</w:t>
            </w:r>
          </w:p>
        </w:tc>
      </w:tr>
      <w:tr w:rsidR="00526ED1" w:rsidRPr="00526ED1" w14:paraId="79A7FD85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A22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5FB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JUSEPH LADINO RIOS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34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17001 - 5346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0C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7C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17:30</w:t>
            </w:r>
          </w:p>
        </w:tc>
      </w:tr>
      <w:tr w:rsidR="00526ED1" w:rsidRPr="00526ED1" w14:paraId="10BE4407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FE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C95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EDISON OSORIO LOPEZ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8E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17001 - 001900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9C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ECF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17:40</w:t>
            </w:r>
          </w:p>
        </w:tc>
      </w:tr>
      <w:tr w:rsidR="00526ED1" w:rsidRPr="00526ED1" w14:paraId="56EB182A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88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DBA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YEFERSON ALBEIRO MORALES GONZALEZ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76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17001 - 22152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39C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2018- 21591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7DB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17:50</w:t>
            </w:r>
          </w:p>
        </w:tc>
      </w:tr>
      <w:tr w:rsidR="00526ED1" w:rsidRPr="00526ED1" w14:paraId="07FAA8E9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88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A6D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SEBASTIAN OSORIO CAMPEON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E7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17001 - 22154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F4D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2018- 21589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829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18:00</w:t>
            </w:r>
          </w:p>
        </w:tc>
      </w:tr>
      <w:tr w:rsidR="00526ED1" w:rsidRPr="00526ED1" w14:paraId="7BCBD515" w14:textId="77777777" w:rsidTr="00526E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838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25/04/2019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150" w14:textId="77777777" w:rsidR="00526ED1" w:rsidRPr="00526ED1" w:rsidRDefault="00526ED1" w:rsidP="00526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JULIAN OSORIO NARANJO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326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17001 - 14002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7E3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2018- 17402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557" w14:textId="77777777" w:rsidR="00526ED1" w:rsidRPr="00526ED1" w:rsidRDefault="00526ED1" w:rsidP="00526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526E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18:00</w:t>
            </w:r>
          </w:p>
        </w:tc>
      </w:tr>
    </w:tbl>
    <w:p w14:paraId="1A39707B" w14:textId="77777777" w:rsidR="00915F9B" w:rsidRPr="00892979" w:rsidRDefault="00915F9B" w:rsidP="00DE3CD3">
      <w:pPr>
        <w:spacing w:line="315" w:lineRule="auto"/>
        <w:jc w:val="both"/>
        <w:rPr>
          <w:rFonts w:ascii="Arial" w:eastAsia="Arial" w:hAnsi="Arial" w:cs="Arial"/>
          <w:sz w:val="18"/>
          <w:szCs w:val="18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lastRenderedPageBreak/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 w:rsidRPr="00305571">
        <w:rPr>
          <w:rFonts w:ascii="Arial" w:eastAsia="Arial" w:hAnsi="Arial" w:cs="Arial"/>
        </w:rPr>
        <w:t>le</w:t>
      </w:r>
      <w:proofErr w:type="spellEnd"/>
      <w:r w:rsidRPr="00305571">
        <w:rPr>
          <w:rFonts w:ascii="Arial" w:eastAsia="Arial" w:hAnsi="Arial" w:cs="Arial"/>
        </w:rPr>
        <w:t xml:space="preserve">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14:paraId="170312DB" w14:textId="77777777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12C55F4D" w14:textId="3F257AA1" w:rsidR="00ED3730" w:rsidRDefault="00634039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</w:t>
      </w:r>
      <w:r w:rsidR="00526E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hoy </w:t>
      </w:r>
      <w:r w:rsidR="00526ED1">
        <w:rPr>
          <w:rFonts w:ascii="Arial" w:eastAsia="Arial" w:hAnsi="Arial" w:cs="Arial"/>
        </w:rPr>
        <w:t xml:space="preserve">10 </w:t>
      </w:r>
      <w:r w:rsidR="00915F9B" w:rsidRPr="00305571">
        <w:rPr>
          <w:rFonts w:ascii="Arial" w:eastAsia="Arial" w:hAnsi="Arial" w:cs="Arial"/>
        </w:rPr>
        <w:t xml:space="preserve"> de </w:t>
      </w:r>
      <w:r w:rsidR="00526ED1">
        <w:rPr>
          <w:rFonts w:ascii="Arial" w:eastAsia="Arial" w:hAnsi="Arial" w:cs="Arial"/>
        </w:rPr>
        <w:t>abril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 w:rsidR="00305571"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DE3CD3" w:rsidRPr="00305571">
        <w:rPr>
          <w:rFonts w:ascii="Arial" w:eastAsia="Arial" w:hAnsi="Arial" w:cs="Arial"/>
        </w:rPr>
        <w:t xml:space="preserve">, siendo las 7:00 </w:t>
      </w:r>
      <w:proofErr w:type="spellStart"/>
      <w:r w:rsidR="00DE3CD3" w:rsidRPr="00305571">
        <w:rPr>
          <w:rFonts w:ascii="Arial" w:eastAsia="Arial" w:hAnsi="Arial" w:cs="Arial"/>
        </w:rPr>
        <w:t>a.m</w:t>
      </w:r>
      <w:proofErr w:type="spellEnd"/>
      <w:r w:rsidR="00DE3CD3" w:rsidRPr="00305571">
        <w:rPr>
          <w:rFonts w:ascii="Arial" w:eastAsia="Arial" w:hAnsi="Arial" w:cs="Arial"/>
        </w:rPr>
        <w:t xml:space="preserve">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14:paraId="6937F8CD" w14:textId="77661E0E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9B99CDD" wp14:editId="571AB5DA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0BE52" w14:textId="77777777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6BA20E34" w14:textId="77777777"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0F5E39A8" w14:textId="0BEBFD6E"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4F7F1364" w14:textId="77777777"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14:paraId="17F62446" w14:textId="3BA538DC"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14:paraId="259DA55A" w14:textId="67096E87" w:rsidR="00B46D91" w:rsidRPr="00305571" w:rsidRDefault="00350B90" w:rsidP="0089297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B46D91" w:rsidRPr="00305571" w:rsidSect="00526ED1">
      <w:headerReference w:type="default" r:id="rId10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AF7B" w14:textId="77777777" w:rsidR="0025285C" w:rsidRDefault="0025285C" w:rsidP="000F4BAD">
      <w:r>
        <w:separator/>
      </w:r>
    </w:p>
  </w:endnote>
  <w:endnote w:type="continuationSeparator" w:id="0">
    <w:p w14:paraId="2D4FFD3A" w14:textId="77777777" w:rsidR="0025285C" w:rsidRDefault="0025285C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1C37B" w14:textId="77777777" w:rsidR="0025285C" w:rsidRDefault="0025285C" w:rsidP="000F4BAD">
      <w:r>
        <w:separator/>
      </w:r>
    </w:p>
  </w:footnote>
  <w:footnote w:type="continuationSeparator" w:id="0">
    <w:p w14:paraId="4733B84C" w14:textId="77777777" w:rsidR="0025285C" w:rsidRDefault="0025285C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4FE1"/>
    <w:rsid w:val="001453F6"/>
    <w:rsid w:val="00160962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5285C"/>
    <w:rsid w:val="002615CC"/>
    <w:rsid w:val="00262A8C"/>
    <w:rsid w:val="002673E1"/>
    <w:rsid w:val="002842AC"/>
    <w:rsid w:val="002A58B3"/>
    <w:rsid w:val="002B6980"/>
    <w:rsid w:val="002C59DB"/>
    <w:rsid w:val="002D2CC5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26ED1"/>
    <w:rsid w:val="0053718F"/>
    <w:rsid w:val="005463CD"/>
    <w:rsid w:val="00567839"/>
    <w:rsid w:val="00581FCC"/>
    <w:rsid w:val="005A7C2A"/>
    <w:rsid w:val="005B61FF"/>
    <w:rsid w:val="005E7902"/>
    <w:rsid w:val="005F2D6E"/>
    <w:rsid w:val="005F62DA"/>
    <w:rsid w:val="005F7DE6"/>
    <w:rsid w:val="00603B66"/>
    <w:rsid w:val="00625F0B"/>
    <w:rsid w:val="00634039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80996"/>
    <w:rsid w:val="00881E02"/>
    <w:rsid w:val="00892979"/>
    <w:rsid w:val="008A6092"/>
    <w:rsid w:val="008A769A"/>
    <w:rsid w:val="008C033B"/>
    <w:rsid w:val="008E0C28"/>
    <w:rsid w:val="008E34EE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B251C3"/>
    <w:rsid w:val="00B46D91"/>
    <w:rsid w:val="00B67379"/>
    <w:rsid w:val="00B766DC"/>
    <w:rsid w:val="00B87999"/>
    <w:rsid w:val="00BB1B9B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A4DC-67FF-4716-8D16-30BC044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 UGT</cp:lastModifiedBy>
  <cp:revision>2</cp:revision>
  <cp:lastPrinted>2019-04-10T14:35:00Z</cp:lastPrinted>
  <dcterms:created xsi:type="dcterms:W3CDTF">2019-04-10T14:39:00Z</dcterms:created>
  <dcterms:modified xsi:type="dcterms:W3CDTF">2019-04-10T14:39:00Z</dcterms:modified>
</cp:coreProperties>
</file>