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625" w:type="pct"/>
        <w:tblLayout w:type="fixed"/>
        <w:tblCellMar>
          <w:left w:w="10" w:type="dxa"/>
          <w:right w:w="10" w:type="dxa"/>
        </w:tblCellMar>
        <w:tblLook w:val="0000" w:firstRow="0" w:lastRow="0" w:firstColumn="0" w:lastColumn="0" w:noHBand="0" w:noVBand="0"/>
      </w:tblPr>
      <w:tblGrid>
        <w:gridCol w:w="2621"/>
        <w:gridCol w:w="7798"/>
      </w:tblGrid>
      <w:tr w:rsidR="0087181E" w:rsidRPr="00617178" w:rsidTr="0036268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left" w:pos="8100"/>
              </w:tabs>
              <w:jc w:val="center"/>
              <w:rPr>
                <w:rFonts w:ascii="Arial Narrow" w:hAnsi="Arial Narrow"/>
                <w:b/>
                <w:bCs/>
                <w:color w:val="000000"/>
                <w:sz w:val="22"/>
                <w:szCs w:val="22"/>
                <w:lang w:val="es-CO" w:eastAsia="es-CO"/>
              </w:rPr>
            </w:pPr>
            <w:r w:rsidRPr="00617178">
              <w:rPr>
                <w:rFonts w:ascii="Arial Narrow" w:hAnsi="Arial Narrow"/>
                <w:b/>
                <w:bCs/>
                <w:color w:val="000000"/>
                <w:sz w:val="22"/>
                <w:szCs w:val="22"/>
                <w:lang w:val="es-CO" w:eastAsia="es-CO"/>
              </w:rPr>
              <w:t>AVISO DE CONVOCATORIA PÚBLICA</w:t>
            </w:r>
          </w:p>
          <w:p w:rsidR="0087181E" w:rsidRPr="005C3049" w:rsidRDefault="005C3049" w:rsidP="00C579CC">
            <w:pPr>
              <w:pStyle w:val="c2"/>
              <w:widowControl/>
              <w:spacing w:line="276" w:lineRule="auto"/>
              <w:rPr>
                <w:rFonts w:ascii="Arial Narrow" w:hAnsi="Arial Narrow" w:cs="Arial"/>
                <w:b/>
                <w:bCs/>
                <w:sz w:val="22"/>
                <w:szCs w:val="22"/>
                <w:lang w:val="es-CO"/>
              </w:rPr>
            </w:pPr>
            <w:r w:rsidRPr="00C12C5F">
              <w:rPr>
                <w:rFonts w:ascii="Arial Narrow" w:hAnsi="Arial Narrow" w:cs="Arial"/>
                <w:b/>
                <w:bCs/>
                <w:sz w:val="22"/>
                <w:szCs w:val="22"/>
                <w:lang w:val="es-CO"/>
              </w:rPr>
              <w:t xml:space="preserve">CM – SOP – </w:t>
            </w:r>
            <w:r w:rsidR="00C579CC">
              <w:rPr>
                <w:rFonts w:ascii="Arial Narrow" w:hAnsi="Arial Narrow" w:cs="Arial"/>
                <w:b/>
                <w:bCs/>
                <w:sz w:val="22"/>
                <w:szCs w:val="22"/>
                <w:lang w:val="es-CO"/>
              </w:rPr>
              <w:t>010</w:t>
            </w:r>
            <w:r w:rsidRPr="00C12C5F">
              <w:rPr>
                <w:rFonts w:ascii="Arial Narrow" w:hAnsi="Arial Narrow" w:cs="Arial"/>
                <w:b/>
                <w:bCs/>
                <w:sz w:val="22"/>
                <w:szCs w:val="22"/>
                <w:lang w:val="es-CO"/>
              </w:rPr>
              <w:t xml:space="preserve"> – 201</w:t>
            </w:r>
            <w:r>
              <w:rPr>
                <w:rFonts w:ascii="Arial Narrow" w:hAnsi="Arial Narrow" w:cs="Arial"/>
                <w:b/>
                <w:bCs/>
                <w:sz w:val="22"/>
                <w:szCs w:val="22"/>
                <w:lang w:val="es-CO"/>
              </w:rPr>
              <w:t>9</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 xml:space="preserve">Teléfono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5C3049" w:rsidRPr="005C3049" w:rsidRDefault="005C3049" w:rsidP="00941B15">
            <w:pPr>
              <w:pStyle w:val="Standard"/>
              <w:jc w:val="both"/>
              <w:rPr>
                <w:rStyle w:val="Hipervnculo"/>
                <w:rFonts w:ascii="Arial Narrow" w:eastAsia="Times New Roman" w:hAnsi="Arial Narrow"/>
                <w:color w:val="auto"/>
                <w:sz w:val="22"/>
                <w:szCs w:val="22"/>
                <w:u w:val="none"/>
                <w:lang w:val="es-ES"/>
              </w:rPr>
            </w:pPr>
            <w:r w:rsidRPr="005C3049">
              <w:rPr>
                <w:rStyle w:val="Hipervnculo"/>
                <w:rFonts w:ascii="Arial Narrow" w:eastAsia="Times New Roman" w:hAnsi="Arial Narrow"/>
                <w:color w:val="auto"/>
                <w:sz w:val="22"/>
                <w:szCs w:val="22"/>
                <w:u w:val="none"/>
                <w:lang w:val="es-ES"/>
              </w:rPr>
              <w:t>juan.zuluaga@manizales.gov.co</w:t>
            </w:r>
          </w:p>
          <w:p w:rsidR="0087181E" w:rsidRDefault="00A4463E" w:rsidP="00941B15">
            <w:pPr>
              <w:pStyle w:val="Standard"/>
              <w:jc w:val="both"/>
              <w:rPr>
                <w:rFonts w:ascii="Arial Narrow" w:hAnsi="Arial Narrow"/>
                <w:sz w:val="22"/>
                <w:szCs w:val="22"/>
              </w:rPr>
            </w:pPr>
            <w:r w:rsidRPr="005C3049">
              <w:rPr>
                <w:rStyle w:val="Hipervnculo"/>
                <w:rFonts w:ascii="Arial Narrow" w:eastAsia="Times New Roman" w:hAnsi="Arial Narrow"/>
                <w:color w:val="auto"/>
                <w:sz w:val="22"/>
                <w:szCs w:val="22"/>
                <w:u w:val="none"/>
                <w:lang w:val="es-ES"/>
              </w:rPr>
              <w:t>anyramirez78@gmail.com</w:t>
            </w:r>
          </w:p>
          <w:p w:rsidR="005C3049" w:rsidRPr="00617178" w:rsidRDefault="005C3049" w:rsidP="00941B15">
            <w:pPr>
              <w:pStyle w:val="Standard"/>
              <w:jc w:val="both"/>
              <w:rPr>
                <w:rFonts w:ascii="Arial Narrow" w:hAnsi="Arial Narrow"/>
                <w:sz w:val="22"/>
                <w:szCs w:val="22"/>
              </w:rPr>
            </w:pPr>
            <w:r>
              <w:rPr>
                <w:rFonts w:ascii="Arial Narrow" w:hAnsi="Arial Narrow"/>
                <w:sz w:val="22"/>
                <w:szCs w:val="22"/>
              </w:rPr>
              <w:t>gilberto.rios@manizales.gov</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C3049" w:rsidRDefault="00C579CC" w:rsidP="005C3049">
            <w:pPr>
              <w:pStyle w:val="Encabezado"/>
              <w:spacing w:line="276" w:lineRule="auto"/>
              <w:jc w:val="both"/>
              <w:rPr>
                <w:rFonts w:ascii="Arial Narrow" w:hAnsi="Arial Narrow"/>
                <w:b/>
                <w:sz w:val="22"/>
                <w:szCs w:val="22"/>
              </w:rPr>
            </w:pPr>
            <w:bookmarkStart w:id="0" w:name="OBJETO"/>
            <w:r w:rsidRPr="001E0FA4">
              <w:rPr>
                <w:rFonts w:ascii="Arial Narrow" w:hAnsi="Arial Narrow" w:cs="Arial"/>
                <w:b/>
                <w:bCs/>
                <w:sz w:val="23"/>
                <w:szCs w:val="23"/>
              </w:rPr>
              <w:t>“</w:t>
            </w:r>
            <w:r w:rsidRPr="0073537F">
              <w:rPr>
                <w:rFonts w:ascii="Arial Narrow" w:hAnsi="Arial Narrow" w:cs="Tahoma"/>
                <w:b/>
                <w:bCs/>
                <w:sz w:val="23"/>
                <w:szCs w:val="23"/>
              </w:rPr>
              <w:t>INTERVENTORÍA A LA CONSTRUCCIÓN PUESTO DE POLICÍA VEREDA LA CABAÑA Y OBRAS COMPLEMENTARIAS, CORREGIMIENTO EL REMANSO - MANIZALES - CALDAS</w:t>
            </w:r>
            <w:r w:rsidRPr="001E0FA4">
              <w:rPr>
                <w:rFonts w:ascii="Arial Narrow" w:hAnsi="Arial Narrow" w:cs="Arial"/>
                <w:b/>
                <w:bCs/>
                <w:sz w:val="23"/>
                <w:szCs w:val="23"/>
              </w:rPr>
              <w:t>”</w:t>
            </w:r>
            <w:bookmarkEnd w:id="0"/>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CF6FA6" w:rsidRDefault="008705AF" w:rsidP="00CF6FA6">
            <w:pPr>
              <w:pStyle w:val="Standard"/>
              <w:jc w:val="both"/>
              <w:rPr>
                <w:rFonts w:ascii="Arial Narrow" w:hAnsi="Arial Narrow"/>
                <w:sz w:val="22"/>
                <w:szCs w:val="22"/>
              </w:rPr>
            </w:pPr>
            <w:r w:rsidRPr="00CF6FA6">
              <w:rPr>
                <w:rFonts w:ascii="Arial Narrow" w:hAnsi="Arial Narrow"/>
                <w:sz w:val="22"/>
                <w:szCs w:val="22"/>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C579CC" w:rsidP="00CF6FA6">
            <w:pPr>
              <w:pStyle w:val="Standard"/>
              <w:jc w:val="both"/>
              <w:rPr>
                <w:rFonts w:ascii="Arial Narrow" w:hAnsi="Arial Narrow"/>
                <w:sz w:val="22"/>
                <w:szCs w:val="22"/>
              </w:rPr>
            </w:pPr>
            <w:bookmarkStart w:id="1" w:name="PLAZO"/>
            <w:r>
              <w:rPr>
                <w:rFonts w:ascii="Arial Narrow" w:hAnsi="Arial Narrow" w:cs="Arial"/>
                <w:b/>
                <w:sz w:val="23"/>
                <w:szCs w:val="23"/>
              </w:rPr>
              <w:t>CINCO Y MEDIO (5</w:t>
            </w:r>
            <w:r w:rsidRPr="00DE7C55">
              <w:rPr>
                <w:rFonts w:ascii="Arial Narrow" w:hAnsi="Arial Narrow" w:cs="Arial"/>
                <w:b/>
                <w:sz w:val="23"/>
                <w:szCs w:val="23"/>
              </w:rPr>
              <w:t>,5) MESES CALENDARIO,</w:t>
            </w:r>
            <w:r>
              <w:rPr>
                <w:rFonts w:ascii="Arial Narrow" w:hAnsi="Arial Narrow" w:cs="Arial"/>
                <w:sz w:val="23"/>
                <w:szCs w:val="23"/>
              </w:rPr>
              <w:t xml:space="preserve"> a partir de la suscripción del Acta de Inicio y previa aprobación de la garantía exigida.</w:t>
            </w:r>
            <w:bookmarkEnd w:id="1"/>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Dado que la cuantía del proceso NO supera los US 125.000, equivalentes a $ 377.079 pesos, calculada según la tasa representativa del mercado publicada por el Ministerio de Comercio, Industria y Turismo en el Secop, se podrá solicitar que el proceso de selección se adelante únicamente con Mipymes del Departamento de Caldas.</w:t>
            </w:r>
          </w:p>
          <w:p w:rsidR="00C579CC" w:rsidRPr="00CF6FA6" w:rsidRDefault="00C579CC" w:rsidP="00C579CC">
            <w:pPr>
              <w:pStyle w:val="Standard"/>
              <w:jc w:val="both"/>
              <w:rPr>
                <w:rFonts w:ascii="Arial Narrow" w:hAnsi="Arial Narrow"/>
                <w:sz w:val="22"/>
                <w:szCs w:val="22"/>
              </w:rPr>
            </w:pPr>
            <w:r w:rsidRPr="00504104">
              <w:rPr>
                <w:rFonts w:ascii="Arial Narrow" w:hAnsi="Arial Narrow"/>
                <w:sz w:val="22"/>
                <w:szCs w:val="22"/>
              </w:rPr>
              <w:t> </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Para solicitar dicha limitación los interesados deberán allegar los siguientes documentos con el fin de acreditarse como MIPYME y de acuerdo a los artículos 2.2.1.2.4.2.2, 2.2.1.2.4.2.3 y 2.2.1.2.4.2.4 del Decreto 1082 de 2015:</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 </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Oficio dirigido a la Secretaría de Obras Públicas solicitando la limitación para el presente proceso.</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Certificado expedido por el representante legal y el revisor fiscal, si está obligado a tenerlo, o el contador, en la cual conste que la MIPYME tiene el tamaño empresarial establecido de conformidad con la ley.</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lastRenderedPageBreak/>
              <w:t> Registro Único de proponentes VIGENTE en donde se acredite que la MIPYME cuenta con más de un año de constituida y donde se pueda verificar que el domicilio principal de la empresa es el departamento de Caldas.</w:t>
            </w:r>
          </w:p>
          <w:p w:rsidR="00C579CC" w:rsidRPr="00504104" w:rsidRDefault="00C579CC" w:rsidP="00C579CC">
            <w:pPr>
              <w:pStyle w:val="Standard"/>
              <w:jc w:val="both"/>
              <w:rPr>
                <w:rFonts w:ascii="Arial Narrow" w:hAnsi="Arial Narrow"/>
                <w:sz w:val="22"/>
                <w:szCs w:val="22"/>
              </w:rPr>
            </w:pPr>
            <w:r w:rsidRPr="00504104">
              <w:rPr>
                <w:rFonts w:ascii="Arial Narrow" w:hAnsi="Arial Narrow"/>
                <w:sz w:val="22"/>
                <w:szCs w:val="22"/>
              </w:rPr>
              <w:t> </w:t>
            </w:r>
          </w:p>
          <w:p w:rsidR="008705AF" w:rsidRPr="00A5131E" w:rsidRDefault="00C579CC" w:rsidP="00C579CC">
            <w:pPr>
              <w:shd w:val="clear" w:color="auto" w:fill="FFFFFF"/>
              <w:spacing w:line="276" w:lineRule="auto"/>
              <w:jc w:val="both"/>
              <w:rPr>
                <w:rFonts w:ascii="Arial Narrow" w:hAnsi="Arial Narrow" w:cs="Arial"/>
                <w:b/>
                <w:bCs/>
                <w:sz w:val="22"/>
                <w:szCs w:val="22"/>
                <w:lang w:val="es-CO"/>
              </w:rPr>
            </w:pPr>
            <w:r w:rsidRPr="00504104">
              <w:rPr>
                <w:rFonts w:ascii="Arial Narrow" w:hAnsi="Arial Narrow"/>
                <w:sz w:val="22"/>
                <w:szCs w:val="22"/>
              </w:rPr>
              <w:t xml:space="preserve">Con fundamento en el artículo 2.2.1.2.4.2.3 el cual señala: “Limitaciones territoriales: La Entidades Estatales pueden realizar convocatorias limitadas a </w:t>
            </w:r>
            <w:proofErr w:type="spellStart"/>
            <w:r w:rsidRPr="00504104">
              <w:rPr>
                <w:rFonts w:ascii="Arial Narrow" w:hAnsi="Arial Narrow"/>
                <w:sz w:val="22"/>
                <w:szCs w:val="22"/>
              </w:rPr>
              <w:t>mipyme</w:t>
            </w:r>
            <w:proofErr w:type="spellEnd"/>
            <w:r w:rsidRPr="00504104">
              <w:rPr>
                <w:rFonts w:ascii="Arial Narrow" w:hAnsi="Arial Narrow"/>
                <w:sz w:val="22"/>
                <w:szCs w:val="22"/>
              </w:rPr>
              <w:t xml:space="preserve"> nacionales domiciliarias en los departamentos o municipios en donde se va a ejecutar el contrato. La </w:t>
            </w:r>
            <w:proofErr w:type="spellStart"/>
            <w:r w:rsidRPr="00504104">
              <w:rPr>
                <w:rFonts w:ascii="Arial Narrow" w:hAnsi="Arial Narrow"/>
                <w:sz w:val="22"/>
                <w:szCs w:val="22"/>
              </w:rPr>
              <w:t>mipyme</w:t>
            </w:r>
            <w:proofErr w:type="spellEnd"/>
            <w:r w:rsidRPr="00504104">
              <w:rPr>
                <w:rFonts w:ascii="Arial Narrow" w:hAnsi="Arial Narrow"/>
                <w:sz w:val="22"/>
                <w:szCs w:val="22"/>
              </w:rPr>
              <w:t xml:space="preserve"> debe acreditar su domicilio con el registro mercantil o el certificado de existencia y representación legal de la empresa”.</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lastRenderedPageBreak/>
              <w:t>F</w:t>
            </w:r>
            <w:r w:rsidRPr="00617178">
              <w:rPr>
                <w:rFonts w:ascii="Arial Narrow" w:hAnsi="Arial Narrow"/>
                <w:b/>
                <w:color w:val="000000"/>
                <w:sz w:val="22"/>
                <w:szCs w:val="22"/>
                <w:lang w:eastAsia="es-CO"/>
              </w:rPr>
              <w:t>ECHA LÍMITE PARA -PRESENTAR OFERTAS Y LUGAR Y FORMA DE PRESENTACIÓN DE LA MISMA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AE1A9D">
            <w:pPr>
              <w:pStyle w:val="Standard"/>
              <w:jc w:val="both"/>
              <w:rPr>
                <w:rFonts w:ascii="Arial Narrow" w:hAnsi="Arial Narrow"/>
                <w:sz w:val="22"/>
                <w:szCs w:val="22"/>
              </w:rPr>
            </w:pPr>
            <w:r w:rsidRPr="00617178">
              <w:rPr>
                <w:rFonts w:ascii="Arial Narrow" w:hAnsi="Arial Narrow"/>
                <w:sz w:val="22"/>
                <w:szCs w:val="22"/>
              </w:rPr>
              <w:t xml:space="preserve">Hasta </w:t>
            </w:r>
            <w:r w:rsidR="00AE1A9D">
              <w:rPr>
                <w:rFonts w:ascii="Arial Narrow" w:hAnsi="Arial Narrow"/>
                <w:sz w:val="22"/>
                <w:szCs w:val="22"/>
              </w:rPr>
              <w:t>8 de mayo de 2019</w:t>
            </w:r>
            <w:r w:rsidR="00AE1A9D" w:rsidRPr="00617178">
              <w:rPr>
                <w:rFonts w:ascii="Arial Narrow" w:hAnsi="Arial Narrow"/>
                <w:sz w:val="22"/>
                <w:szCs w:val="22"/>
              </w:rPr>
              <w:t xml:space="preserve"> </w:t>
            </w:r>
            <w:r w:rsidRPr="00617178">
              <w:rPr>
                <w:rFonts w:ascii="Arial Narrow" w:hAnsi="Arial Narrow"/>
                <w:sz w:val="22"/>
                <w:szCs w:val="22"/>
              </w:rPr>
              <w:t xml:space="preserve">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8705AF" w:rsidRPr="00617178" w:rsidTr="00362680">
        <w:trPr>
          <w:trHeight w:val="547"/>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VALOR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648"/>
            </w:tblGrid>
            <w:tr w:rsidR="008705AF" w:rsidRPr="00617178" w:rsidTr="005C3049">
              <w:trPr>
                <w:trHeight w:val="673"/>
              </w:trPr>
              <w:tc>
                <w:tcPr>
                  <w:tcW w:w="4001" w:type="pct"/>
                  <w:tcBorders>
                    <w:top w:val="single" w:sz="4" w:space="0" w:color="000000"/>
                    <w:left w:val="single" w:sz="4" w:space="0" w:color="000000"/>
                    <w:bottom w:val="single" w:sz="4" w:space="0" w:color="000000"/>
                    <w:right w:val="single" w:sz="4" w:space="0" w:color="000000"/>
                  </w:tcBorders>
                  <w:vAlign w:val="center"/>
                </w:tcPr>
                <w:p w:rsidR="008705AF" w:rsidRPr="00A5131E" w:rsidRDefault="00C579CC" w:rsidP="00C67453">
                  <w:pPr>
                    <w:framePr w:hSpace="141" w:wrap="around" w:vAnchor="page" w:hAnchor="margin" w:xAlign="center" w:y="2488"/>
                    <w:jc w:val="both"/>
                    <w:rPr>
                      <w:rFonts w:ascii="Arial Narrow" w:hAnsi="Arial Narrow"/>
                      <w:b/>
                      <w:sz w:val="22"/>
                      <w:szCs w:val="22"/>
                    </w:rPr>
                  </w:pPr>
                  <w:bookmarkStart w:id="2" w:name="VALOR"/>
                  <w:r w:rsidRPr="006D1CE5">
                    <w:rPr>
                      <w:rFonts w:ascii="Arial Narrow" w:hAnsi="Arial Narrow" w:cs="Tahoma"/>
                      <w:b/>
                      <w:sz w:val="23"/>
                      <w:szCs w:val="23"/>
                    </w:rPr>
                    <w:t xml:space="preserve">CIENTO </w:t>
                  </w:r>
                  <w:r>
                    <w:rPr>
                      <w:rFonts w:ascii="Arial Narrow" w:hAnsi="Arial Narrow" w:cs="Tahoma"/>
                      <w:b/>
                      <w:sz w:val="23"/>
                      <w:szCs w:val="23"/>
                    </w:rPr>
                    <w:t>VEINTIÚN</w:t>
                  </w:r>
                  <w:r w:rsidRPr="006D1CE5">
                    <w:rPr>
                      <w:rFonts w:ascii="Arial Narrow" w:hAnsi="Arial Narrow" w:cs="Tahoma"/>
                      <w:b/>
                      <w:sz w:val="23"/>
                      <w:szCs w:val="23"/>
                    </w:rPr>
                    <w:t xml:space="preserve"> MILLONES </w:t>
                  </w:r>
                  <w:r>
                    <w:rPr>
                      <w:rFonts w:ascii="Arial Narrow" w:hAnsi="Arial Narrow" w:cs="Tahoma"/>
                      <w:b/>
                      <w:sz w:val="23"/>
                      <w:szCs w:val="23"/>
                    </w:rPr>
                    <w:t>TRES</w:t>
                  </w:r>
                  <w:r w:rsidRPr="006D1CE5">
                    <w:rPr>
                      <w:rFonts w:ascii="Arial Narrow" w:hAnsi="Arial Narrow" w:cs="Tahoma"/>
                      <w:b/>
                      <w:sz w:val="23"/>
                      <w:szCs w:val="23"/>
                    </w:rPr>
                    <w:t xml:space="preserve">CIENTOS </w:t>
                  </w:r>
                  <w:r>
                    <w:rPr>
                      <w:rFonts w:ascii="Arial Narrow" w:hAnsi="Arial Narrow" w:cs="Tahoma"/>
                      <w:b/>
                      <w:sz w:val="23"/>
                      <w:szCs w:val="23"/>
                    </w:rPr>
                    <w:t>DOC</w:t>
                  </w:r>
                  <w:r w:rsidRPr="006D1CE5">
                    <w:rPr>
                      <w:rFonts w:ascii="Arial Narrow" w:hAnsi="Arial Narrow" w:cs="Tahoma"/>
                      <w:b/>
                      <w:sz w:val="23"/>
                      <w:szCs w:val="23"/>
                    </w:rPr>
                    <w:t xml:space="preserve">E MIL CUATROCIENTOS </w:t>
                  </w:r>
                  <w:r>
                    <w:rPr>
                      <w:rFonts w:ascii="Arial Narrow" w:hAnsi="Arial Narrow" w:cs="Tahoma"/>
                      <w:b/>
                      <w:sz w:val="23"/>
                      <w:szCs w:val="23"/>
                    </w:rPr>
                    <w:t>VEINTINUEVE</w:t>
                  </w:r>
                  <w:r w:rsidRPr="006D1CE5">
                    <w:rPr>
                      <w:rFonts w:ascii="Arial Narrow" w:hAnsi="Arial Narrow" w:cs="Tahoma"/>
                      <w:b/>
                      <w:sz w:val="23"/>
                      <w:szCs w:val="23"/>
                    </w:rPr>
                    <w:t xml:space="preserve"> PESOS M/CTE. (</w:t>
                  </w:r>
                  <w:r>
                    <w:rPr>
                      <w:rFonts w:ascii="Arial Narrow" w:hAnsi="Arial Narrow" w:cs="Tahoma"/>
                      <w:b/>
                      <w:sz w:val="23"/>
                      <w:szCs w:val="23"/>
                    </w:rPr>
                    <w:fldChar w:fldCharType="begin"/>
                  </w:r>
                  <w:r>
                    <w:rPr>
                      <w:rFonts w:ascii="Arial Narrow" w:hAnsi="Arial Narrow" w:cs="Tahoma"/>
                      <w:b/>
                      <w:sz w:val="23"/>
                      <w:szCs w:val="23"/>
                    </w:rPr>
                    <w:instrText xml:space="preserve"> LINK Excel.Sheet.12 "G:\\Backup Acer 4736z\\Desktop\\Carpeta personal ARNÍN TRUJILLO\\Trabajo\\AAA - Secretaria Obras Municipio\\Estación de Policía LA CABAÑA\\INTERVENTORÍA\\PRESUP  INTERV Pol. Cabaña.xlsx" "PRESUPUESTO COMUNAS!F32C8" \a \f 5 \h  \* MERGEFORMAT </w:instrText>
                  </w:r>
                  <w:r>
                    <w:rPr>
                      <w:rFonts w:ascii="Arial Narrow" w:hAnsi="Arial Narrow" w:cs="Tahoma"/>
                      <w:b/>
                      <w:sz w:val="23"/>
                      <w:szCs w:val="23"/>
                    </w:rPr>
                    <w:fldChar w:fldCharType="separate"/>
                  </w:r>
                  <w:r w:rsidRPr="0073537F">
                    <w:rPr>
                      <w:rFonts w:ascii="Arial Narrow" w:hAnsi="Arial Narrow" w:cs="Tahoma"/>
                      <w:b/>
                      <w:bCs/>
                      <w:sz w:val="23"/>
                      <w:szCs w:val="23"/>
                    </w:rPr>
                    <w:t xml:space="preserve"> $   121.312.429</w:t>
                  </w:r>
                  <w:r>
                    <w:rPr>
                      <w:rFonts w:ascii="Arial Narrow" w:hAnsi="Arial Narrow" w:cs="Tahoma"/>
                      <w:b/>
                      <w:sz w:val="23"/>
                      <w:szCs w:val="23"/>
                    </w:rPr>
                    <w:fldChar w:fldCharType="end"/>
                  </w:r>
                  <w:r w:rsidRPr="006D1CE5">
                    <w:rPr>
                      <w:rFonts w:ascii="Arial Narrow" w:hAnsi="Arial Narrow" w:cs="Tahoma"/>
                      <w:b/>
                      <w:sz w:val="23"/>
                      <w:szCs w:val="23"/>
                    </w:rPr>
                    <w:t>), IVA INCLUIDO</w:t>
                  </w:r>
                  <w:r>
                    <w:rPr>
                      <w:rFonts w:ascii="Arial Narrow" w:hAnsi="Arial Narrow" w:cs="Tahoma"/>
                      <w:b/>
                      <w:sz w:val="23"/>
                      <w:szCs w:val="23"/>
                    </w:rPr>
                    <w:t>,</w:t>
                  </w:r>
                  <w:bookmarkEnd w:id="2"/>
                </w:p>
              </w:tc>
            </w:tr>
            <w:tr w:rsidR="008705AF" w:rsidRPr="00617178" w:rsidTr="00CF6FA6">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5C3049" w:rsidRPr="004C1336" w:rsidRDefault="005C3049" w:rsidP="00C67453">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t>CDP:</w:t>
                  </w:r>
                  <w:r w:rsidRPr="004C1336">
                    <w:rPr>
                      <w:rFonts w:ascii="Arial Narrow" w:hAnsi="Arial Narrow" w:cs="Arial"/>
                      <w:sz w:val="21"/>
                      <w:szCs w:val="21"/>
                    </w:rPr>
                    <w:t xml:space="preserve">                </w:t>
                  </w:r>
                  <w:r w:rsidR="00C579CC">
                    <w:rPr>
                      <w:rFonts w:ascii="Arial Narrow" w:hAnsi="Arial Narrow" w:cs="Arial"/>
                      <w:sz w:val="21"/>
                      <w:szCs w:val="21"/>
                    </w:rPr>
                    <w:t>058</w:t>
                  </w:r>
                </w:p>
                <w:p w:rsidR="005C3049" w:rsidRPr="004C1336" w:rsidRDefault="005C3049" w:rsidP="00C67453">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t>REGISTRO:</w:t>
                  </w:r>
                  <w:r w:rsidRPr="004C1336">
                    <w:rPr>
                      <w:rFonts w:ascii="Arial Narrow" w:hAnsi="Arial Narrow" w:cs="Arial"/>
                      <w:sz w:val="21"/>
                      <w:szCs w:val="21"/>
                    </w:rPr>
                    <w:t xml:space="preserve">    </w:t>
                  </w:r>
                  <w:r w:rsidR="00C579CC">
                    <w:rPr>
                      <w:rFonts w:ascii="Arial Narrow" w:hAnsi="Arial Narrow" w:cs="Arial"/>
                      <w:sz w:val="21"/>
                      <w:szCs w:val="21"/>
                    </w:rPr>
                    <w:t>248058</w:t>
                  </w:r>
                </w:p>
                <w:p w:rsidR="005C3049" w:rsidRPr="004C1336" w:rsidRDefault="005C3049" w:rsidP="00C67453">
                  <w:pPr>
                    <w:pStyle w:val="Encabezado"/>
                    <w:framePr w:hSpace="141" w:wrap="around" w:vAnchor="page" w:hAnchor="margin" w:xAlign="center" w:y="2488"/>
                    <w:tabs>
                      <w:tab w:val="right" w:pos="0"/>
                    </w:tabs>
                    <w:spacing w:line="276" w:lineRule="auto"/>
                    <w:jc w:val="both"/>
                    <w:rPr>
                      <w:rFonts w:ascii="Arial Narrow" w:eastAsia="Calibri" w:hAnsi="Arial Narrow" w:cs="Arial"/>
                      <w:sz w:val="21"/>
                      <w:szCs w:val="21"/>
                      <w:lang w:eastAsia="en-US"/>
                    </w:rPr>
                  </w:pPr>
                  <w:r w:rsidRPr="004C1336">
                    <w:rPr>
                      <w:rFonts w:ascii="Arial Narrow" w:hAnsi="Arial Narrow" w:cs="Arial"/>
                      <w:b/>
                      <w:sz w:val="21"/>
                      <w:szCs w:val="21"/>
                    </w:rPr>
                    <w:t>RUBRO:</w:t>
                  </w:r>
                  <w:r w:rsidR="00C579CC">
                    <w:rPr>
                      <w:rFonts w:ascii="Arial Narrow" w:eastAsia="Calibri" w:hAnsi="Arial Narrow" w:cs="Arial"/>
                      <w:sz w:val="21"/>
                      <w:szCs w:val="21"/>
                      <w:lang w:eastAsia="en-US"/>
                    </w:rPr>
                    <w:t>24 1 3 82 42 1 71 4</w:t>
                  </w:r>
                </w:p>
                <w:p w:rsidR="008705AF" w:rsidRPr="00617178" w:rsidRDefault="005C3049" w:rsidP="00C67453">
                  <w:pPr>
                    <w:framePr w:hSpace="141" w:wrap="around" w:vAnchor="page" w:hAnchor="margin" w:xAlign="center" w:y="2488"/>
                    <w:ind w:right="49"/>
                    <w:jc w:val="both"/>
                    <w:rPr>
                      <w:rFonts w:ascii="Arial Narrow" w:hAnsi="Arial Narrow" w:cs="Tahoma"/>
                      <w:sz w:val="22"/>
                      <w:szCs w:val="22"/>
                      <w:lang w:val="es-CO"/>
                    </w:rPr>
                  </w:pPr>
                  <w:r w:rsidRPr="004C1336">
                    <w:rPr>
                      <w:rFonts w:ascii="Arial Narrow" w:eastAsia="Calibri" w:hAnsi="Arial Narrow" w:cs="Arial"/>
                      <w:b/>
                      <w:sz w:val="21"/>
                      <w:szCs w:val="21"/>
                      <w:lang w:eastAsia="en-US"/>
                    </w:rPr>
                    <w:t>DENOMINACION</w:t>
                  </w:r>
                  <w:r w:rsidRPr="004C1336">
                    <w:rPr>
                      <w:rFonts w:ascii="Arial Narrow" w:eastAsia="Calibri" w:hAnsi="Arial Narrow" w:cs="Arial"/>
                      <w:sz w:val="21"/>
                      <w:szCs w:val="21"/>
                      <w:lang w:eastAsia="en-US"/>
                    </w:rPr>
                    <w:t xml:space="preserve">: </w:t>
                  </w:r>
                  <w:r w:rsidR="00C579CC">
                    <w:rPr>
                      <w:rFonts w:ascii="Arial Narrow" w:eastAsia="Calibri" w:hAnsi="Arial Narrow" w:cs="Arial"/>
                      <w:sz w:val="21"/>
                      <w:szCs w:val="21"/>
                      <w:lang w:eastAsia="en-US"/>
                    </w:rPr>
                    <w:t>Apoyo, seguridad y convivencia ciudadana</w:t>
                  </w:r>
                </w:p>
              </w:tc>
            </w:tr>
          </w:tbl>
          <w:p w:rsidR="008705AF" w:rsidRPr="00617178" w:rsidRDefault="008705AF" w:rsidP="00941B15">
            <w:pPr>
              <w:ind w:right="49"/>
              <w:jc w:val="both"/>
              <w:rPr>
                <w:rFonts w:ascii="Arial Narrow" w:hAnsi="Arial Narrow"/>
                <w:bCs/>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presente proceso de contratación no está cobijado por ningún Acuerdo </w:t>
            </w:r>
          </w:p>
        </w:tc>
      </w:tr>
      <w:tr w:rsidR="008705AF" w:rsidRPr="00617178" w:rsidTr="00362680">
        <w:trPr>
          <w:trHeight w:val="406"/>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CF6FA6">
            <w:pPr>
              <w:pStyle w:val="Standard"/>
              <w:tabs>
                <w:tab w:val="center" w:pos="2410"/>
              </w:tabs>
              <w:ind w:right="72"/>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PLIEGOS1"/>
              <w:tabs>
                <w:tab w:val="clear" w:pos="1728"/>
              </w:tabs>
              <w:spacing w:line="240" w:lineRule="auto"/>
              <w:rPr>
                <w:rFonts w:ascii="Arial Narrow" w:hAnsi="Arial Narrow" w:cs="Tahoma"/>
                <w:sz w:val="22"/>
                <w:szCs w:val="22"/>
              </w:rPr>
            </w:pPr>
          </w:p>
          <w:p w:rsidR="005C3049" w:rsidRDefault="008705AF" w:rsidP="005C3049">
            <w:pPr>
              <w:spacing w:line="276" w:lineRule="auto"/>
              <w:jc w:val="both"/>
              <w:rPr>
                <w:rFonts w:ascii="Arial Narrow" w:hAnsi="Arial Narrow" w:cs="Arial"/>
                <w:b/>
                <w:sz w:val="22"/>
                <w:szCs w:val="22"/>
                <w:lang w:val="es-CO"/>
              </w:rPr>
            </w:pPr>
            <w:r w:rsidRPr="003257CC">
              <w:rPr>
                <w:rFonts w:ascii="Arial Narrow" w:hAnsi="Arial Narrow" w:cs="Tahoma"/>
                <w:b/>
                <w:sz w:val="22"/>
                <w:szCs w:val="22"/>
              </w:rPr>
              <w:t>PERSONAS NATURALES</w:t>
            </w:r>
            <w:r w:rsidRPr="00617178">
              <w:rPr>
                <w:rFonts w:ascii="Arial Narrow" w:hAnsi="Arial Narrow" w:cs="Tahoma"/>
                <w:sz w:val="22"/>
                <w:szCs w:val="22"/>
              </w:rPr>
              <w:t>:</w:t>
            </w:r>
          </w:p>
          <w:p w:rsidR="005C3049" w:rsidRDefault="005C3049" w:rsidP="005C3049">
            <w:pPr>
              <w:spacing w:line="276" w:lineRule="auto"/>
              <w:jc w:val="both"/>
              <w:rPr>
                <w:rFonts w:ascii="Arial Narrow" w:hAnsi="Arial Narrow" w:cs="Arial"/>
                <w:b/>
                <w:sz w:val="22"/>
                <w:szCs w:val="22"/>
                <w:lang w:val="es-CO"/>
              </w:rPr>
            </w:pPr>
          </w:p>
          <w:p w:rsidR="00C579CC" w:rsidRPr="0001532E" w:rsidRDefault="00C67453" w:rsidP="00C579CC">
            <w:pPr>
              <w:spacing w:line="276" w:lineRule="auto"/>
              <w:jc w:val="both"/>
              <w:rPr>
                <w:rFonts w:ascii="Arial Narrow" w:hAnsi="Arial Narrow" w:cs="Arial"/>
                <w:b/>
                <w:sz w:val="22"/>
                <w:szCs w:val="22"/>
                <w:lang w:val="es-CO"/>
              </w:rPr>
            </w:pPr>
            <w:r w:rsidRPr="00C67453">
              <w:rPr>
                <w:rFonts w:ascii="Arial Narrow" w:hAnsi="Arial Narrow" w:cs="Arial"/>
                <w:sz w:val="22"/>
                <w:szCs w:val="22"/>
                <w:lang w:val="es-CO"/>
              </w:rPr>
              <w:t xml:space="preserve">INGENIERO CIVIL y/o ARQUITECTO y/o CONSTRUCTOR EN INGENIERÍA Y ARQUITECTURA </w:t>
            </w:r>
            <w:r w:rsidR="00C579CC" w:rsidRPr="00EE4418">
              <w:rPr>
                <w:rFonts w:ascii="Arial Narrow" w:hAnsi="Arial Narrow" w:cs="Arial"/>
                <w:sz w:val="22"/>
                <w:szCs w:val="22"/>
                <w:lang w:val="es-CO"/>
              </w:rPr>
              <w:t xml:space="preserve">con matrícula profesional con fecha de expedición mayor a </w:t>
            </w:r>
            <w:r w:rsidR="00C579CC">
              <w:rPr>
                <w:rFonts w:ascii="Arial Narrow" w:hAnsi="Arial Narrow" w:cs="Arial"/>
                <w:b/>
                <w:sz w:val="22"/>
                <w:szCs w:val="22"/>
                <w:lang w:val="es-CO"/>
              </w:rPr>
              <w:t>CINCO</w:t>
            </w:r>
            <w:r w:rsidR="00C579CC" w:rsidRPr="00EE4418">
              <w:rPr>
                <w:rFonts w:ascii="Arial Narrow" w:hAnsi="Arial Narrow" w:cs="Arial"/>
                <w:b/>
                <w:sz w:val="22"/>
                <w:szCs w:val="22"/>
                <w:lang w:val="es-CO"/>
              </w:rPr>
              <w:t xml:space="preserve"> (0</w:t>
            </w:r>
            <w:r w:rsidR="00C579CC">
              <w:rPr>
                <w:rFonts w:ascii="Arial Narrow" w:hAnsi="Arial Narrow" w:cs="Arial"/>
                <w:b/>
                <w:sz w:val="22"/>
                <w:szCs w:val="22"/>
                <w:lang w:val="es-CO"/>
              </w:rPr>
              <w:t>5</w:t>
            </w:r>
            <w:r w:rsidR="00C579CC" w:rsidRPr="00EE4418">
              <w:rPr>
                <w:rFonts w:ascii="Arial Narrow" w:hAnsi="Arial Narrow" w:cs="Arial"/>
                <w:b/>
                <w:sz w:val="22"/>
                <w:szCs w:val="22"/>
                <w:lang w:val="es-CO"/>
              </w:rPr>
              <w:t>)</w:t>
            </w:r>
            <w:r w:rsidR="00C579CC" w:rsidRPr="00EE4418">
              <w:rPr>
                <w:rFonts w:ascii="Arial Narrow" w:hAnsi="Arial Narrow" w:cs="Arial"/>
                <w:sz w:val="22"/>
                <w:szCs w:val="22"/>
                <w:lang w:val="es-CO"/>
              </w:rPr>
              <w:t xml:space="preserve"> años al cierre de la invitación, lo cual manifestará en la carta de presentación y COPNIA vigente. </w:t>
            </w:r>
          </w:p>
          <w:p w:rsidR="008705AF" w:rsidRPr="00617178" w:rsidRDefault="008705AF" w:rsidP="00941B15">
            <w:pPr>
              <w:jc w:val="both"/>
              <w:rPr>
                <w:rFonts w:ascii="Arial Narrow" w:hAnsi="Arial Narrow" w:cs="Tahoma"/>
                <w:sz w:val="22"/>
                <w:szCs w:val="22"/>
              </w:rPr>
            </w:pPr>
          </w:p>
          <w:p w:rsidR="008705AF" w:rsidRPr="00CF6FA6" w:rsidRDefault="008705AF" w:rsidP="00CF6FA6">
            <w:pPr>
              <w:suppressAutoHyphens/>
              <w:jc w:val="both"/>
              <w:rPr>
                <w:rFonts w:ascii="Arial Narrow" w:hAnsi="Arial Narrow" w:cs="Tahoma"/>
                <w:b/>
                <w:sz w:val="22"/>
                <w:szCs w:val="22"/>
              </w:rPr>
            </w:pPr>
            <w:r w:rsidRPr="00CF6FA6">
              <w:rPr>
                <w:rFonts w:ascii="Arial Narrow" w:hAnsi="Arial Narrow" w:cs="Tahoma"/>
                <w:b/>
                <w:sz w:val="22"/>
                <w:szCs w:val="22"/>
              </w:rPr>
              <w:t>PERSONAS JURÍDICAS</w:t>
            </w:r>
          </w:p>
          <w:p w:rsidR="008705AF" w:rsidRPr="00617178" w:rsidRDefault="008705AF" w:rsidP="00941B15">
            <w:pPr>
              <w:jc w:val="both"/>
              <w:rPr>
                <w:rFonts w:ascii="Arial Narrow" w:hAnsi="Arial Narrow" w:cs="Tahoma"/>
                <w:sz w:val="22"/>
                <w:szCs w:val="22"/>
              </w:rPr>
            </w:pPr>
          </w:p>
          <w:tbl>
            <w:tblPr>
              <w:tblW w:w="7524" w:type="dxa"/>
              <w:tblLayout w:type="fixed"/>
              <w:tblLook w:val="0000" w:firstRow="0" w:lastRow="0" w:firstColumn="0" w:lastColumn="0" w:noHBand="0" w:noVBand="0"/>
            </w:tblPr>
            <w:tblGrid>
              <w:gridCol w:w="2512"/>
              <w:gridCol w:w="5012"/>
            </w:tblGrid>
            <w:tr w:rsidR="008705AF" w:rsidRPr="00617178" w:rsidTr="005C3049">
              <w:trPr>
                <w:trHeight w:val="100"/>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C67453">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TIEMPO DE CONSTITUCIÓN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C579CC" w:rsidP="00C67453">
                  <w:pPr>
                    <w:framePr w:hSpace="141" w:wrap="around" w:vAnchor="page" w:hAnchor="margin" w:xAlign="center" w:y="2488"/>
                    <w:jc w:val="both"/>
                    <w:rPr>
                      <w:rFonts w:ascii="Arial Narrow" w:eastAsia="Batang" w:hAnsi="Arial Narrow" w:cs="Tahoma"/>
                      <w:bCs/>
                      <w:sz w:val="22"/>
                      <w:szCs w:val="22"/>
                      <w:lang w:val="es-CO" w:eastAsia="ar-SA"/>
                    </w:rPr>
                  </w:pPr>
                  <w:r w:rsidRPr="00EE4418">
                    <w:rPr>
                      <w:rFonts w:ascii="Arial Narrow" w:hAnsi="Arial Narrow" w:cs="Arial"/>
                      <w:sz w:val="22"/>
                      <w:szCs w:val="22"/>
                      <w:lang w:val="es-CO"/>
                    </w:rPr>
                    <w:t xml:space="preserve">Mayor o igual a </w:t>
                  </w:r>
                  <w:r>
                    <w:rPr>
                      <w:rFonts w:ascii="Arial Narrow" w:hAnsi="Arial Narrow" w:cs="Arial"/>
                      <w:sz w:val="22"/>
                      <w:szCs w:val="22"/>
                      <w:lang w:val="es-CO"/>
                    </w:rPr>
                    <w:t>CINCO</w:t>
                  </w:r>
                  <w:r w:rsidRPr="00EE4418">
                    <w:rPr>
                      <w:rFonts w:ascii="Arial Narrow" w:hAnsi="Arial Narrow" w:cs="Arial"/>
                      <w:sz w:val="22"/>
                      <w:szCs w:val="22"/>
                      <w:lang w:val="es-CO"/>
                    </w:rPr>
                    <w:t xml:space="preserve"> (0</w:t>
                  </w:r>
                  <w:r>
                    <w:rPr>
                      <w:rFonts w:ascii="Arial Narrow" w:hAnsi="Arial Narrow" w:cs="Arial"/>
                      <w:sz w:val="22"/>
                      <w:szCs w:val="22"/>
                      <w:lang w:val="es-CO"/>
                    </w:rPr>
                    <w:t>5</w:t>
                  </w:r>
                  <w:r w:rsidRPr="00EE4418">
                    <w:rPr>
                      <w:rFonts w:ascii="Arial Narrow" w:hAnsi="Arial Narrow" w:cs="Arial"/>
                      <w:sz w:val="22"/>
                      <w:szCs w:val="22"/>
                      <w:lang w:val="es-CO"/>
                    </w:rPr>
                    <w:t xml:space="preserve">) años a la fecha de cierre.     </w:t>
                  </w:r>
                </w:p>
              </w:tc>
            </w:tr>
            <w:tr w:rsidR="008705AF" w:rsidRPr="00617178" w:rsidTr="005C3049">
              <w:trPr>
                <w:trHeight w:val="132"/>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C67453">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DURACIÓN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C579CC" w:rsidP="00C67453">
                  <w:pPr>
                    <w:framePr w:hSpace="141" w:wrap="around" w:vAnchor="page" w:hAnchor="margin" w:xAlign="center" w:y="2488"/>
                    <w:jc w:val="both"/>
                    <w:rPr>
                      <w:rFonts w:ascii="Arial Narrow" w:eastAsia="Batang" w:hAnsi="Arial Narrow" w:cs="Tahoma"/>
                      <w:bCs/>
                      <w:sz w:val="22"/>
                      <w:szCs w:val="22"/>
                      <w:lang w:val="es-CO" w:eastAsia="ar-SA"/>
                    </w:rPr>
                  </w:pPr>
                  <w:r w:rsidRPr="00EE4418">
                    <w:rPr>
                      <w:rFonts w:ascii="Arial Narrow" w:hAnsi="Arial Narrow" w:cs="Arial"/>
                      <w:sz w:val="22"/>
                      <w:szCs w:val="22"/>
                      <w:lang w:val="es-CO"/>
                    </w:rPr>
                    <w:t>Como mínimo del plazo contractual y cinco (5) años más.</w:t>
                  </w:r>
                </w:p>
              </w:tc>
            </w:tr>
            <w:tr w:rsidR="008705AF" w:rsidRPr="00617178" w:rsidTr="005C3049">
              <w:trPr>
                <w:trHeight w:val="95"/>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C67453">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OBJETO</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C67453">
                  <w:pPr>
                    <w:framePr w:hSpace="141" w:wrap="around" w:vAnchor="page" w:hAnchor="margin" w:xAlign="center" w:y="2488"/>
                    <w:jc w:val="both"/>
                    <w:rPr>
                      <w:rFonts w:ascii="Arial Narrow" w:eastAsia="Batang" w:hAnsi="Arial Narrow" w:cs="Tahoma"/>
                      <w:bCs/>
                      <w:sz w:val="22"/>
                      <w:szCs w:val="22"/>
                      <w:lang w:val="es-CO" w:eastAsia="ar-SA"/>
                    </w:rPr>
                  </w:pPr>
                  <w:r w:rsidRPr="00084D6F">
                    <w:rPr>
                      <w:rFonts w:ascii="Arial" w:hAnsi="Arial" w:cs="Arial"/>
                      <w:sz w:val="21"/>
                      <w:szCs w:val="21"/>
                      <w:lang w:val="es-CO"/>
                    </w:rPr>
                    <w:t>Interventoría en obras civiles</w:t>
                  </w:r>
                </w:p>
              </w:tc>
            </w:tr>
            <w:tr w:rsidR="008705AF" w:rsidRPr="00617178" w:rsidTr="005C3049">
              <w:trPr>
                <w:trHeight w:val="161"/>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C67453">
                  <w:pPr>
                    <w:framePr w:hSpace="141" w:wrap="around" w:vAnchor="page" w:hAnchor="margin" w:xAlign="center" w:y="2488"/>
                    <w:jc w:val="center"/>
                    <w:rPr>
                      <w:rFonts w:ascii="Arial Narrow" w:hAnsi="Arial Narrow" w:cs="Tahoma"/>
                      <w:b/>
                      <w:sz w:val="22"/>
                      <w:szCs w:val="22"/>
                    </w:rPr>
                  </w:pPr>
                  <w:r w:rsidRPr="00617178">
                    <w:rPr>
                      <w:rFonts w:ascii="Arial Narrow" w:hAnsi="Arial Narrow" w:cs="Tahoma"/>
                      <w:b/>
                      <w:sz w:val="22"/>
                      <w:szCs w:val="22"/>
                    </w:rPr>
                    <w:t>AVAL</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C67453" w:rsidP="00C67453">
                  <w:pPr>
                    <w:framePr w:hSpace="141" w:wrap="around" w:vAnchor="page" w:hAnchor="margin" w:xAlign="center" w:y="2488"/>
                    <w:jc w:val="both"/>
                    <w:rPr>
                      <w:rFonts w:ascii="Arial Narrow" w:eastAsia="Batang" w:hAnsi="Arial Narrow" w:cs="Tahoma"/>
                      <w:bCs/>
                      <w:sz w:val="22"/>
                      <w:szCs w:val="22"/>
                      <w:lang w:val="es-CO" w:eastAsia="ar-SA"/>
                    </w:rPr>
                  </w:pPr>
                  <w:r w:rsidRPr="00C67453">
                    <w:rPr>
                      <w:rFonts w:ascii="Arial Narrow" w:eastAsia="Batang" w:hAnsi="Arial Narrow" w:cs="Arial"/>
                      <w:sz w:val="22"/>
                      <w:szCs w:val="22"/>
                      <w:lang w:val="es-CO" w:eastAsia="ar-SA"/>
                    </w:rPr>
                    <w:t xml:space="preserve">Cuando el representante legal de la persona jurídica no sea INGENIERO CIVIL y/o ARQUITECTO y/o CONSTRUCTOR EN INGENIERÍA Y ARQUITECTURA con matrícula profesional con fecha de expedición mayor a CINCO (05) años contados a partir de la fecha límite para la presentación de propuestas, su propuesta deberá ser </w:t>
                  </w:r>
                  <w:r w:rsidRPr="00C67453">
                    <w:rPr>
                      <w:rFonts w:ascii="Arial Narrow" w:eastAsia="Batang" w:hAnsi="Arial Narrow" w:cs="Arial"/>
                      <w:sz w:val="22"/>
                      <w:szCs w:val="22"/>
                      <w:lang w:val="es-CO" w:eastAsia="ar-SA"/>
                    </w:rPr>
                    <w:lastRenderedPageBreak/>
                    <w:t>avalada por INGENIERO CIVIL y/o ARQUITECTO y/o CONSTRUCTOR EN INGENIERÍA Y ARQUITECTURA con matrícula profesional con fecha de expedición mayor a CINCO (05) años contados a partir de la fecha límite para la presentación de propuestas. Sin embargo, quien dé el aval a una propuesta no podrá ser proponente. Tampoco podrá pertenecer al consorcio cuando se entregue oferta de forma conjunta. Por tanto, quien avale la propuesta deberá ser independiente de los consorciados.</w:t>
                  </w:r>
                </w:p>
              </w:tc>
            </w:tr>
          </w:tbl>
          <w:p w:rsidR="008705AF" w:rsidRPr="00C67453" w:rsidRDefault="008705AF" w:rsidP="00941B15">
            <w:pPr>
              <w:pStyle w:val="PLIEGOS1"/>
              <w:tabs>
                <w:tab w:val="clear" w:pos="1728"/>
              </w:tabs>
              <w:spacing w:line="240" w:lineRule="auto"/>
              <w:rPr>
                <w:rFonts w:ascii="Arial Narrow" w:hAnsi="Arial Narrow" w:cs="Arial"/>
                <w:sz w:val="12"/>
                <w:szCs w:val="22"/>
              </w:rPr>
            </w:pPr>
          </w:p>
          <w:p w:rsidR="00BF6809" w:rsidRPr="00977F42" w:rsidRDefault="00C579CC" w:rsidP="00C67453">
            <w:pPr>
              <w:pStyle w:val="PLIEGOS1"/>
              <w:spacing w:line="276" w:lineRule="auto"/>
              <w:ind w:left="73" w:firstLine="0"/>
              <w:rPr>
                <w:rFonts w:ascii="Arial Narrow" w:hAnsi="Arial Narrow" w:cs="Arial"/>
                <w:b w:val="0"/>
                <w:bCs w:val="0"/>
                <w:sz w:val="12"/>
                <w:szCs w:val="22"/>
              </w:rPr>
            </w:pPr>
            <w:r w:rsidRPr="00EE4418">
              <w:rPr>
                <w:rFonts w:ascii="Arial Narrow" w:hAnsi="Arial Narrow" w:cs="Arial"/>
                <w:sz w:val="22"/>
                <w:szCs w:val="22"/>
              </w:rPr>
              <w:t xml:space="preserve">NOTA 1: </w:t>
            </w:r>
            <w:r w:rsidR="00C67453">
              <w:t xml:space="preserve"> </w:t>
            </w:r>
            <w:r w:rsidR="00C67453" w:rsidRPr="00C67453">
              <w:rPr>
                <w:rFonts w:ascii="Arial Narrow" w:eastAsia="Batang" w:hAnsi="Arial Narrow" w:cs="Arial"/>
                <w:b w:val="0"/>
                <w:bCs w:val="0"/>
                <w:sz w:val="22"/>
                <w:szCs w:val="22"/>
              </w:rPr>
              <w:t>En caso de que la persona jurídica se presente en consorcio o unión temporal con una persona natural y el representante legal de la persona jurídica no sea INGENIERO CIVIL y/o ARQUITECTO y/o CONSTRUCTOR EN INGENIERÍA Y ARQUITECTURA con matrícula profesional con fecha de expedición mayor a  CINCO (05) años contados a partir de la fecha límite para la presentación de propuestas, deberá contar con un profesional INGENIERO CIVIL y/o ARQUITECTO y/o CONSTRUCTOR EN INGENIERÍA Y ARQUITECTURA  con matrícula profesional con fecha de expedición mayor a  CINCO (05) años contados a partir de la fecha límite para la presentación de las propuestas  que le avale la propuesta. El aval debe ser independiente del consorciado. Cuando se presente un consorcio o unión temporal integrado por personas jurídicas cuyo representante legal no sea INGENIERO CIVIL y/o ARQUITECTO y/o CONSTRUCTOR EN INGENIERÍA Y ARQUITECTURA con matrícula profesional con fecha de expedición mayor a  CINCO (05) años contados a partir de la fecha límite para la presentación de propuestas cada persona jurídica debe contar con un aval independiente que deberá ser profesional INGENIERO CIVIL y/o ARQUITECTO y/o CONSTRUCTOR EN INGENIERÍA Y ARQUITECTURA con matrícula profesional con fecha de expedición mayor a  CINCO (05) años contados a partir de la fecha límite para la presentación de propuestas y cada aval deberá firmar la carta de presentación.</w:t>
            </w:r>
          </w:p>
          <w:p w:rsidR="00C67453" w:rsidRPr="00C67453" w:rsidRDefault="00C67453" w:rsidP="00C67453">
            <w:pPr>
              <w:pStyle w:val="PLIEGOS1"/>
              <w:tabs>
                <w:tab w:val="clear" w:pos="1728"/>
              </w:tabs>
              <w:spacing w:line="276" w:lineRule="auto"/>
              <w:rPr>
                <w:rFonts w:ascii="Arial Narrow" w:hAnsi="Arial Narrow" w:cs="Arial"/>
                <w:sz w:val="8"/>
                <w:szCs w:val="22"/>
              </w:rPr>
            </w:pPr>
          </w:p>
          <w:p w:rsidR="00BF6809" w:rsidRPr="00C67453" w:rsidRDefault="00BF6809" w:rsidP="00C67453">
            <w:pPr>
              <w:pStyle w:val="PLIEGOS1"/>
              <w:tabs>
                <w:tab w:val="clear" w:pos="1728"/>
              </w:tabs>
              <w:spacing w:line="276" w:lineRule="auto"/>
              <w:rPr>
                <w:rFonts w:ascii="Arial Narrow" w:hAnsi="Arial Narrow" w:cs="Arial"/>
                <w:sz w:val="22"/>
                <w:szCs w:val="22"/>
              </w:rPr>
            </w:pPr>
            <w:r w:rsidRPr="004A19BE">
              <w:rPr>
                <w:rFonts w:ascii="Arial Narrow" w:hAnsi="Arial Narrow" w:cs="Arial"/>
                <w:sz w:val="22"/>
                <w:szCs w:val="22"/>
              </w:rPr>
              <w:t>CONSORCIOS Y/O UNIONES TEMPORALES: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Máximo 3 integrantes.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sus integrantes como mínimo debe contar con el 30% de participación.</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Presentar Documento consorcial y/o unión temporal (ver formatos).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Si uno de sus integrantes o ambos son personas jurídicas en el Objeto social debe contemplar la </w:t>
            </w:r>
            <w:r w:rsidRPr="00EE4418">
              <w:rPr>
                <w:rFonts w:ascii="Arial Narrow" w:hAnsi="Arial Narrow" w:cs="Arial"/>
                <w:sz w:val="22"/>
                <w:szCs w:val="22"/>
              </w:rPr>
              <w:t>interventoría</w:t>
            </w:r>
            <w:r w:rsidRPr="00EE4418">
              <w:rPr>
                <w:rFonts w:ascii="Arial Narrow" w:hAnsi="Arial Narrow" w:cs="Arial"/>
                <w:noProof/>
                <w:sz w:val="22"/>
                <w:szCs w:val="22"/>
              </w:rPr>
              <w:t xml:space="preserve"> </w:t>
            </w:r>
            <w:r w:rsidRPr="00EE4418">
              <w:rPr>
                <w:rFonts w:ascii="Arial Narrow" w:hAnsi="Arial Narrow" w:cs="Arial"/>
                <w:sz w:val="22"/>
                <w:szCs w:val="22"/>
                <w:lang w:eastAsia="es-CO"/>
              </w:rPr>
              <w:t>de proyectos de infraestructura vial, transporte, espacio público o en proyectos de puentes y/o intersecciones viales a desnivel</w:t>
            </w:r>
            <w:r w:rsidRPr="00EE4418">
              <w:rPr>
                <w:rFonts w:ascii="Arial Narrow" w:hAnsi="Arial Narrow" w:cs="Arial"/>
                <w:sz w:val="22"/>
                <w:szCs w:val="22"/>
                <w:lang w:val="es-CO"/>
              </w:rPr>
              <w:t xml:space="preserve"> </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Cada uno de los integrantes deberá cumplir con los requisitos y la capacidad jurídica. </w:t>
            </w:r>
          </w:p>
          <w:p w:rsidR="00CF6FA6" w:rsidRPr="00C67453" w:rsidRDefault="00C579CC" w:rsidP="00CF6FA6">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los integrantes debe estar inscrito en el RUP.</w:t>
            </w:r>
            <w:bookmarkStart w:id="3" w:name="_GoBack"/>
            <w:bookmarkEnd w:id="3"/>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De conformidad con el artículo 2.2.1.1.5.1 del Decreto 1082 de 2015 las personas naturales y jurídicas, nacionales o extranjeras, con domicilio en Colombia, interesadas en participar en </w:t>
            </w:r>
            <w:r w:rsidRPr="00CF6FA6">
              <w:rPr>
                <w:rFonts w:ascii="Arial Narrow" w:eastAsia="Batang" w:hAnsi="Arial Narrow" w:cs="Tahoma"/>
                <w:bCs/>
                <w:sz w:val="22"/>
                <w:szCs w:val="22"/>
                <w:lang w:val="es-CO" w:eastAsia="ar-SA"/>
              </w:rPr>
              <w:lastRenderedPageBreak/>
              <w:t xml:space="preserve">procesos de contratación convocados por las entidades estatales, deben estar inscritas en el RUP, salvo las excepciones previstas de forma taxativa en la ley. </w:t>
            </w:r>
          </w:p>
          <w:p w:rsidR="00CF6FA6" w:rsidRPr="00084D6F" w:rsidRDefault="00CF6FA6" w:rsidP="00CF6FA6">
            <w:pPr>
              <w:spacing w:line="276" w:lineRule="auto"/>
              <w:jc w:val="both"/>
              <w:rPr>
                <w:rFonts w:ascii="Arial" w:hAnsi="Arial" w:cs="Arial"/>
                <w:sz w:val="22"/>
                <w:szCs w:val="22"/>
                <w:lang w:val="es-CO"/>
              </w:rPr>
            </w:pPr>
          </w:p>
          <w:p w:rsidR="00BF6809" w:rsidRDefault="00BF6809" w:rsidP="00BF6809">
            <w:pPr>
              <w:pStyle w:val="Sangra2detindependiente1"/>
              <w:spacing w:line="276" w:lineRule="auto"/>
              <w:ind w:left="0"/>
              <w:rPr>
                <w:rFonts w:ascii="Tahoma" w:hAnsi="Tahoma" w:cs="Tahoma"/>
                <w:b/>
                <w:u w:val="single"/>
                <w:lang w:val="es-CO"/>
              </w:rPr>
            </w:pPr>
            <w:r w:rsidRPr="00F333A0">
              <w:rPr>
                <w:rFonts w:ascii="Tahoma" w:hAnsi="Tahoma" w:cs="Tahoma"/>
                <w:b/>
                <w:i/>
                <w:u w:val="single"/>
                <w:lang w:val="es-CO"/>
              </w:rPr>
              <w:t xml:space="preserve">EL RUP DEBE ESTAR ACTUALIZADO, RENOVADO Y EN FIRME PARA LA VIGENCIA 2019.  </w:t>
            </w:r>
            <w:r w:rsidRPr="00F333A0">
              <w:rPr>
                <w:rFonts w:ascii="Tahoma" w:hAnsi="Tahoma" w:cs="Tahoma"/>
                <w:b/>
                <w:u w:val="single"/>
                <w:lang w:val="es-CO"/>
              </w:rPr>
              <w:t>LA CONDICIÓN DE FIRMEZA DEBE ADQUIRIRSE POR LO MENOS HASTA EL PLAZO MÁXIMO OTORGADO POR LA ENTIDAD PARA QUE LOS PROPONENTES ALLEGUEN LOS DOCUMENTOS OBJETO DE SUBSANABILIDAD.</w:t>
            </w:r>
          </w:p>
          <w:p w:rsidR="00BF6809" w:rsidRPr="00F333A0" w:rsidRDefault="00BF6809" w:rsidP="00BF6809">
            <w:pPr>
              <w:pStyle w:val="Sangra2detindependiente1"/>
              <w:spacing w:line="276" w:lineRule="auto"/>
              <w:ind w:left="0"/>
              <w:rPr>
                <w:rFonts w:ascii="Tahoma" w:hAnsi="Tahoma" w:cs="Tahoma"/>
                <w:b/>
                <w:u w:val="single"/>
                <w:lang w:val="es-CO"/>
              </w:rPr>
            </w:pPr>
          </w:p>
          <w:p w:rsidR="00CF6FA6" w:rsidRPr="00CF6FA6" w:rsidRDefault="00CF6FA6" w:rsidP="00CF6FA6">
            <w:pPr>
              <w:spacing w:line="276" w:lineRule="auto"/>
              <w:ind w:left="284"/>
              <w:jc w:val="both"/>
              <w:rPr>
                <w:rFonts w:ascii="Arial Narrow" w:eastAsia="Batang" w:hAnsi="Arial Narrow" w:cs="Tahoma"/>
                <w:bCs/>
                <w:sz w:val="10"/>
                <w:szCs w:val="22"/>
                <w:lang w:val="es-CO" w:eastAsia="ar-SA"/>
              </w:rPr>
            </w:pPr>
          </w:p>
          <w:p w:rsid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p w:rsidR="008C54C4" w:rsidRDefault="008C54C4" w:rsidP="00CF6FA6">
            <w:pPr>
              <w:spacing w:line="276" w:lineRule="auto"/>
              <w:jc w:val="both"/>
              <w:rPr>
                <w:rFonts w:ascii="Arial Narrow" w:eastAsia="Batang" w:hAnsi="Arial Narrow" w:cs="Tahoma"/>
                <w:bCs/>
                <w:sz w:val="22"/>
                <w:szCs w:val="22"/>
                <w:lang w:val="es-CO" w:eastAsia="ar-SA"/>
              </w:rPr>
            </w:pPr>
          </w:p>
          <w:p w:rsidR="008C54C4" w:rsidRPr="00C579CC" w:rsidRDefault="00C579CC" w:rsidP="008C54C4">
            <w:pPr>
              <w:numPr>
                <w:ilvl w:val="0"/>
                <w:numId w:val="2"/>
              </w:numPr>
              <w:tabs>
                <w:tab w:val="left" w:pos="284"/>
              </w:tabs>
              <w:suppressAutoHyphens/>
              <w:spacing w:line="276" w:lineRule="auto"/>
              <w:ind w:left="0" w:firstLine="0"/>
              <w:jc w:val="both"/>
              <w:rPr>
                <w:rFonts w:ascii="Arial Narrow" w:eastAsia="Batang" w:hAnsi="Arial Narrow" w:cs="Arial"/>
                <w:b/>
                <w:sz w:val="22"/>
                <w:szCs w:val="22"/>
                <w:lang w:val="es-CO"/>
              </w:rPr>
            </w:pPr>
            <w:r w:rsidRPr="00C579CC">
              <w:rPr>
                <w:rFonts w:ascii="Arial Narrow" w:eastAsia="Batang" w:hAnsi="Arial Narrow" w:cs="Arial"/>
                <w:b/>
                <w:sz w:val="22"/>
                <w:szCs w:val="22"/>
                <w:lang w:val="es-CO"/>
              </w:rPr>
              <w:t>Códigos UNSPSC</w:t>
            </w:r>
            <w:r w:rsidRPr="00C579CC">
              <w:rPr>
                <w:rFonts w:ascii="Arial Narrow" w:eastAsia="Batang" w:hAnsi="Arial Narrow" w:cs="Arial"/>
                <w:sz w:val="22"/>
                <w:szCs w:val="22"/>
                <w:lang w:val="es-CO"/>
              </w:rPr>
              <w:t xml:space="preserve"> 81101505 y 81101508. </w:t>
            </w:r>
          </w:p>
          <w:p w:rsidR="00CF6FA6" w:rsidRPr="00C579CC" w:rsidRDefault="00CF6FA6" w:rsidP="00CF6FA6">
            <w:pPr>
              <w:tabs>
                <w:tab w:val="left" w:pos="284"/>
              </w:tabs>
              <w:spacing w:line="276" w:lineRule="auto"/>
              <w:jc w:val="both"/>
              <w:rPr>
                <w:rFonts w:ascii="Arial" w:hAnsi="Arial" w:cs="Arial"/>
                <w:b/>
                <w:sz w:val="22"/>
                <w:szCs w:val="22"/>
                <w:lang w:val="es-CO"/>
              </w:rPr>
            </w:pPr>
            <w:r w:rsidRPr="00C579CC">
              <w:rPr>
                <w:rFonts w:ascii="Arial" w:hAnsi="Arial" w:cs="Arial"/>
                <w:b/>
                <w:sz w:val="22"/>
                <w:szCs w:val="22"/>
                <w:lang w:val="es-CO"/>
              </w:rPr>
              <w:t>VÁLIDOS HASTA EL TERCER NIVEL</w:t>
            </w:r>
          </w:p>
          <w:p w:rsidR="008C54C4" w:rsidRPr="00084D6F" w:rsidRDefault="008C54C4" w:rsidP="00CF6FA6">
            <w:pPr>
              <w:tabs>
                <w:tab w:val="left" w:pos="284"/>
              </w:tabs>
              <w:spacing w:line="276" w:lineRule="auto"/>
              <w:jc w:val="both"/>
              <w:rPr>
                <w:rFonts w:ascii="Arial" w:eastAsia="Batang" w:hAnsi="Arial" w:cs="Arial"/>
                <w:b/>
                <w:lang w:val="es-CO"/>
              </w:rPr>
            </w:pPr>
          </w:p>
          <w:p w:rsidR="00CF6FA6" w:rsidRPr="00084D6F" w:rsidRDefault="00CF6FA6" w:rsidP="00CF6FA6">
            <w:pPr>
              <w:tabs>
                <w:tab w:val="left" w:pos="284"/>
              </w:tabs>
              <w:suppressAutoHyphens/>
              <w:autoSpaceDE w:val="0"/>
              <w:spacing w:line="276" w:lineRule="auto"/>
              <w:jc w:val="both"/>
              <w:rPr>
                <w:rFonts w:ascii="Arial" w:hAnsi="Arial" w:cs="Arial"/>
                <w:sz w:val="22"/>
                <w:szCs w:val="22"/>
                <w:lang w:val="es-CO"/>
              </w:rPr>
            </w:pPr>
            <w:r w:rsidRPr="00084D6F">
              <w:rPr>
                <w:rFonts w:ascii="Arial" w:hAnsi="Arial" w:cs="Arial"/>
                <w:b/>
                <w:sz w:val="22"/>
                <w:szCs w:val="22"/>
                <w:lang w:val="es-CO"/>
              </w:rPr>
              <w:t>REQUISITOS HABILITANTES- CAPACIDAD FINANCIERA Y ORGANIZACIONAL</w:t>
            </w:r>
          </w:p>
          <w:p w:rsidR="00CF6FA6" w:rsidRPr="00084D6F" w:rsidRDefault="00CF6FA6" w:rsidP="00CF6FA6">
            <w:pPr>
              <w:pStyle w:val="PLIEGOS1"/>
              <w:tabs>
                <w:tab w:val="left" w:pos="426"/>
                <w:tab w:val="left" w:pos="432"/>
              </w:tabs>
              <w:autoSpaceDE w:val="0"/>
              <w:spacing w:line="276" w:lineRule="auto"/>
              <w:ind w:left="720" w:firstLine="0"/>
              <w:rPr>
                <w:rFonts w:ascii="Arial" w:hAnsi="Arial" w:cs="Arial"/>
                <w:sz w:val="22"/>
                <w:szCs w:val="22"/>
              </w:rPr>
            </w:pPr>
          </w:p>
          <w:p w:rsidR="00C579CC" w:rsidRPr="004A19BE" w:rsidRDefault="00C579CC" w:rsidP="00C579CC">
            <w:pPr>
              <w:autoSpaceDE w:val="0"/>
              <w:spacing w:line="276" w:lineRule="auto"/>
              <w:jc w:val="both"/>
              <w:rPr>
                <w:rFonts w:ascii="Arial Narrow" w:hAnsi="Arial Narrow" w:cs="Arial"/>
                <w:sz w:val="22"/>
                <w:szCs w:val="22"/>
                <w:lang w:val="es-CO"/>
              </w:rPr>
            </w:pPr>
            <w:r w:rsidRPr="001E64DE">
              <w:rPr>
                <w:rFonts w:ascii="Arial Narrow" w:hAnsi="Arial Narrow" w:cs="Arial"/>
                <w:sz w:val="22"/>
                <w:szCs w:val="22"/>
                <w:lang w:val="es-CO"/>
              </w:rPr>
              <w:t xml:space="preserve">Contar con un patrimonio mayor al 20% del presupuesto oficial, para lo cual se </w:t>
            </w:r>
            <w:r w:rsidRPr="001E64DE">
              <w:rPr>
                <w:rFonts w:ascii="Arial Narrow" w:hAnsi="Arial Narrow" w:cs="Arial"/>
                <w:b/>
                <w:i/>
                <w:sz w:val="22"/>
                <w:szCs w:val="22"/>
                <w:u w:val="single"/>
                <w:lang w:val="es-CO"/>
              </w:rPr>
              <w:t>tomará la información suministrada en el RUP, la cual debe corresponder a la del año 201</w:t>
            </w:r>
            <w:r>
              <w:rPr>
                <w:rFonts w:ascii="Arial Narrow" w:hAnsi="Arial Narrow" w:cs="Arial"/>
                <w:b/>
                <w:i/>
                <w:sz w:val="22"/>
                <w:szCs w:val="22"/>
                <w:u w:val="single"/>
                <w:lang w:val="es-CO"/>
              </w:rPr>
              <w:t>8</w:t>
            </w:r>
            <w:r w:rsidRPr="001E64DE">
              <w:rPr>
                <w:rFonts w:ascii="Arial Narrow" w:hAnsi="Arial Narrow" w:cs="Arial"/>
                <w:b/>
                <w:i/>
                <w:sz w:val="22"/>
                <w:szCs w:val="22"/>
                <w:u w:val="single"/>
                <w:lang w:val="es-CO"/>
              </w:rPr>
              <w:t>.  El RUP debe estar actualizado, renovado y en FIRME para la vigencia 201</w:t>
            </w:r>
            <w:r>
              <w:rPr>
                <w:rFonts w:ascii="Arial Narrow" w:hAnsi="Arial Narrow" w:cs="Arial"/>
                <w:b/>
                <w:i/>
                <w:sz w:val="22"/>
                <w:szCs w:val="22"/>
                <w:u w:val="single"/>
                <w:lang w:val="es-CO"/>
              </w:rPr>
              <w:t>9</w:t>
            </w:r>
            <w:r w:rsidRPr="001E64DE">
              <w:rPr>
                <w:rFonts w:ascii="Arial Narrow" w:hAnsi="Arial Narrow" w:cs="Arial"/>
                <w:sz w:val="22"/>
                <w:szCs w:val="22"/>
                <w:lang w:val="es-CO"/>
              </w:rPr>
              <w:t>.</w:t>
            </w:r>
            <w:r w:rsidRPr="004A19BE">
              <w:rPr>
                <w:rFonts w:ascii="Arial Narrow" w:hAnsi="Arial Narrow" w:cs="Arial"/>
                <w:sz w:val="22"/>
                <w:szCs w:val="22"/>
                <w:lang w:val="es-CO"/>
              </w:rPr>
              <w:t xml:space="preserve"> </w:t>
            </w:r>
          </w:p>
          <w:p w:rsidR="00C579CC" w:rsidRPr="004A19BE" w:rsidRDefault="00C579CC" w:rsidP="00C579CC">
            <w:pPr>
              <w:autoSpaceDE w:val="0"/>
              <w:spacing w:line="276" w:lineRule="auto"/>
              <w:jc w:val="both"/>
              <w:rPr>
                <w:rFonts w:ascii="Arial Narrow" w:hAnsi="Arial Narrow" w:cs="Arial"/>
                <w:sz w:val="22"/>
                <w:szCs w:val="22"/>
                <w:lang w:val="es-CO"/>
              </w:rPr>
            </w:pPr>
          </w:p>
          <w:p w:rsidR="00C579CC" w:rsidRPr="004A19BE" w:rsidRDefault="00C579CC" w:rsidP="00C579CC">
            <w:pPr>
              <w:pStyle w:val="Default"/>
              <w:spacing w:line="276" w:lineRule="auto"/>
              <w:jc w:val="both"/>
              <w:rPr>
                <w:rFonts w:ascii="Arial Narrow" w:eastAsia="MS Mincho" w:hAnsi="Arial Narrow"/>
                <w:color w:val="auto"/>
                <w:sz w:val="22"/>
                <w:szCs w:val="22"/>
              </w:rPr>
            </w:pPr>
            <w:r w:rsidRPr="004A19BE">
              <w:rPr>
                <w:rFonts w:ascii="Arial Narrow" w:eastAsia="MS Mincho" w:hAnsi="Arial Narrow"/>
                <w:color w:val="auto"/>
                <w:sz w:val="22"/>
                <w:szCs w:val="22"/>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C579CC" w:rsidRPr="004A19BE" w:rsidRDefault="00C579CC" w:rsidP="00C579CC">
            <w:pPr>
              <w:pStyle w:val="Default"/>
              <w:spacing w:line="276" w:lineRule="auto"/>
              <w:jc w:val="both"/>
              <w:rPr>
                <w:rFonts w:ascii="Arial Narrow" w:eastAsia="MS Mincho" w:hAnsi="Arial Narrow"/>
                <w:color w:val="auto"/>
                <w:sz w:val="22"/>
                <w:szCs w:val="22"/>
              </w:rPr>
            </w:pPr>
          </w:p>
          <w:p w:rsidR="00C579CC" w:rsidRPr="00DE1827" w:rsidRDefault="00C579CC" w:rsidP="00C579CC">
            <w:pPr>
              <w:pStyle w:val="Prrafodelista"/>
              <w:numPr>
                <w:ilvl w:val="0"/>
                <w:numId w:val="29"/>
              </w:numPr>
              <w:spacing w:after="200" w:line="276" w:lineRule="auto"/>
              <w:jc w:val="both"/>
              <w:rPr>
                <w:rFonts w:ascii="Arial Narrow" w:hAnsi="Arial Narrow" w:cs="Arial"/>
                <w:b/>
                <w:sz w:val="22"/>
                <w:szCs w:val="22"/>
              </w:rPr>
            </w:pPr>
            <w:r w:rsidRPr="004A19BE">
              <w:rPr>
                <w:rFonts w:ascii="Arial Narrow" w:hAnsi="Arial Narrow" w:cs="Arial"/>
                <w:b/>
                <w:sz w:val="22"/>
                <w:szCs w:val="22"/>
              </w:rPr>
              <w:t xml:space="preserve">Índice de liquidez: mayor o igual al </w:t>
            </w:r>
            <w:bookmarkStart w:id="4" w:name="I_LIQUIDEZ"/>
            <w:r w:rsidRPr="00DE1827">
              <w:rPr>
                <w:rFonts w:ascii="Arial Narrow" w:hAnsi="Arial Narrow" w:cs="Tahoma"/>
                <w:b/>
                <w:sz w:val="22"/>
                <w:szCs w:val="22"/>
              </w:rPr>
              <w:t>2.0%</w:t>
            </w:r>
            <w:bookmarkEnd w:id="4"/>
            <w:r w:rsidRPr="00DE1827">
              <w:rPr>
                <w:rFonts w:ascii="Arial Narrow" w:hAnsi="Arial Narrow" w:cs="Arial"/>
                <w:b/>
                <w:sz w:val="22"/>
                <w:szCs w:val="22"/>
              </w:rPr>
              <w:t>.</w:t>
            </w: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 xml:space="preserve"> El indicador de liquidez es utilizado para determinar la capacidad que tiene una persona natural o jurídica para enfrentar las obligaciones contraídas a corto plazo. </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pStyle w:val="Prrafodelista"/>
              <w:numPr>
                <w:ilvl w:val="0"/>
                <w:numId w:val="29"/>
              </w:numPr>
              <w:spacing w:line="276" w:lineRule="auto"/>
              <w:jc w:val="both"/>
              <w:rPr>
                <w:rFonts w:ascii="Arial Narrow" w:hAnsi="Arial Narrow" w:cs="Arial"/>
                <w:sz w:val="22"/>
                <w:szCs w:val="22"/>
              </w:rPr>
            </w:pPr>
            <w:r w:rsidRPr="00DE1827">
              <w:rPr>
                <w:rFonts w:ascii="Arial Narrow" w:hAnsi="Arial Narrow" w:cs="Arial"/>
                <w:b/>
                <w:sz w:val="22"/>
                <w:szCs w:val="22"/>
              </w:rPr>
              <w:t xml:space="preserve">Nivel de endeudamiento: menor o igual al </w:t>
            </w:r>
            <w:bookmarkStart w:id="5" w:name="N_ENDEUDAMIENTO"/>
            <w:r w:rsidRPr="00DE1827">
              <w:rPr>
                <w:rFonts w:ascii="Arial Narrow" w:hAnsi="Arial Narrow" w:cs="Tahoma"/>
                <w:b/>
                <w:sz w:val="22"/>
                <w:szCs w:val="22"/>
              </w:rPr>
              <w:t>5</w:t>
            </w:r>
            <w:r>
              <w:rPr>
                <w:rFonts w:ascii="Arial Narrow" w:hAnsi="Arial Narrow" w:cs="Tahoma"/>
                <w:b/>
                <w:sz w:val="22"/>
                <w:szCs w:val="22"/>
              </w:rPr>
              <w:t>5</w:t>
            </w:r>
            <w:r w:rsidRPr="00DE1827">
              <w:rPr>
                <w:rFonts w:ascii="Arial Narrow" w:hAnsi="Arial Narrow" w:cs="Tahoma"/>
                <w:b/>
                <w:sz w:val="22"/>
                <w:szCs w:val="22"/>
              </w:rPr>
              <w:t>%</w:t>
            </w:r>
            <w:bookmarkEnd w:id="5"/>
          </w:p>
          <w:p w:rsidR="00C579CC" w:rsidRPr="00DE1827" w:rsidRDefault="00C579CC" w:rsidP="00C579CC">
            <w:pPr>
              <w:spacing w:line="276" w:lineRule="auto"/>
              <w:ind w:left="360"/>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pStyle w:val="Prrafodelista"/>
              <w:numPr>
                <w:ilvl w:val="0"/>
                <w:numId w:val="29"/>
              </w:numPr>
              <w:spacing w:line="276" w:lineRule="auto"/>
              <w:jc w:val="both"/>
              <w:rPr>
                <w:rFonts w:ascii="Arial Narrow" w:hAnsi="Arial Narrow" w:cs="Arial"/>
                <w:sz w:val="22"/>
                <w:szCs w:val="22"/>
              </w:rPr>
            </w:pPr>
            <w:r w:rsidRPr="00DE1827">
              <w:rPr>
                <w:rFonts w:ascii="Arial Narrow" w:hAnsi="Arial Narrow" w:cs="Arial"/>
                <w:b/>
                <w:sz w:val="22"/>
                <w:szCs w:val="22"/>
              </w:rPr>
              <w:t xml:space="preserve">Razón de cobertura de Intereses: mayor o igual al </w:t>
            </w:r>
            <w:bookmarkStart w:id="6" w:name="R_COB_INTERESES"/>
            <w:r>
              <w:rPr>
                <w:rFonts w:ascii="Arial Narrow" w:hAnsi="Arial Narrow" w:cs="Tahoma"/>
                <w:b/>
                <w:sz w:val="22"/>
                <w:szCs w:val="22"/>
              </w:rPr>
              <w:t>1</w:t>
            </w:r>
            <w:r w:rsidRPr="00DE1827">
              <w:rPr>
                <w:rFonts w:ascii="Arial Narrow" w:hAnsi="Arial Narrow" w:cs="Tahoma"/>
                <w:b/>
                <w:sz w:val="22"/>
                <w:szCs w:val="22"/>
              </w:rPr>
              <w:t>%</w:t>
            </w:r>
            <w:bookmarkEnd w:id="6"/>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El indicador de razón de cobertura de Intereses refleja la capacidad del proponente de cumplir con sus obligaciones financieras. A mayor cobertura de intereses, menor es la probabilidad de que el proponente incumpla sus obligaciones financieras.</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 xml:space="preserve">Si el oferente </w:t>
            </w:r>
            <w:r w:rsidRPr="00DE1827">
              <w:rPr>
                <w:rFonts w:ascii="Arial Narrow" w:hAnsi="Arial Narrow" w:cs="Arial"/>
                <w:b/>
                <w:sz w:val="22"/>
                <w:szCs w:val="22"/>
              </w:rPr>
              <w:t>NO</w:t>
            </w:r>
            <w:r w:rsidRPr="00DE1827">
              <w:rPr>
                <w:rFonts w:ascii="Arial Narrow" w:hAnsi="Arial Narrow" w:cs="Arial"/>
                <w:sz w:val="22"/>
                <w:szCs w:val="22"/>
              </w:rPr>
              <w:t xml:space="preserve"> reporta gastos de intereses en los Estados Financieros, el oferente cumple con el requisito.</w:t>
            </w:r>
          </w:p>
          <w:p w:rsidR="00C579CC" w:rsidRPr="00DE1827" w:rsidRDefault="00C579CC" w:rsidP="00C579CC">
            <w:pPr>
              <w:spacing w:line="276" w:lineRule="auto"/>
              <w:jc w:val="both"/>
              <w:rPr>
                <w:rFonts w:ascii="Arial Narrow" w:hAnsi="Arial Narrow" w:cs="Arial"/>
                <w:b/>
                <w:sz w:val="22"/>
                <w:szCs w:val="22"/>
              </w:rPr>
            </w:pPr>
          </w:p>
          <w:p w:rsidR="00C579CC" w:rsidRPr="00DE1827" w:rsidRDefault="00C579CC" w:rsidP="00C579CC">
            <w:pPr>
              <w:pStyle w:val="Prrafodelista"/>
              <w:numPr>
                <w:ilvl w:val="0"/>
                <w:numId w:val="29"/>
              </w:numPr>
              <w:spacing w:line="276" w:lineRule="auto"/>
              <w:jc w:val="both"/>
              <w:rPr>
                <w:rFonts w:ascii="Arial Narrow" w:hAnsi="Arial Narrow"/>
                <w:b/>
                <w:sz w:val="22"/>
                <w:szCs w:val="22"/>
              </w:rPr>
            </w:pPr>
            <w:r w:rsidRPr="00DE1827">
              <w:rPr>
                <w:rFonts w:ascii="Arial Narrow" w:hAnsi="Arial Narrow" w:cs="Arial"/>
                <w:b/>
                <w:sz w:val="22"/>
                <w:szCs w:val="22"/>
              </w:rPr>
              <w:t xml:space="preserve">Rentabilidad del Patrimonio: mayor o igual al </w:t>
            </w:r>
            <w:bookmarkStart w:id="7" w:name="RENT_PATRIMONIO"/>
            <w:r>
              <w:rPr>
                <w:rFonts w:ascii="Arial Narrow" w:hAnsi="Arial Narrow" w:cs="Tahoma"/>
                <w:b/>
                <w:sz w:val="22"/>
                <w:szCs w:val="22"/>
              </w:rPr>
              <w:t>6</w:t>
            </w:r>
            <w:r w:rsidRPr="00DE1827">
              <w:rPr>
                <w:rFonts w:ascii="Arial Narrow" w:hAnsi="Arial Narrow" w:cs="Tahoma"/>
                <w:b/>
                <w:sz w:val="22"/>
                <w:szCs w:val="22"/>
              </w:rPr>
              <w:t>%</w:t>
            </w:r>
            <w:bookmarkEnd w:id="7"/>
          </w:p>
          <w:p w:rsidR="00C579CC" w:rsidRPr="00DE1827" w:rsidRDefault="00C579CC" w:rsidP="00C579CC">
            <w:pPr>
              <w:spacing w:line="276" w:lineRule="auto"/>
              <w:jc w:val="both"/>
              <w:rPr>
                <w:rFonts w:ascii="Arial Narrow" w:hAnsi="Arial Narrow" w:cs="Arial"/>
                <w:b/>
                <w:sz w:val="22"/>
                <w:szCs w:val="22"/>
              </w:rPr>
            </w:pPr>
          </w:p>
          <w:p w:rsidR="00C579CC" w:rsidRPr="00DE1827" w:rsidRDefault="00C579CC" w:rsidP="00C579CC">
            <w:pPr>
              <w:spacing w:line="276" w:lineRule="auto"/>
              <w:jc w:val="both"/>
              <w:rPr>
                <w:rFonts w:ascii="Arial Narrow" w:hAnsi="Arial Narrow"/>
                <w:sz w:val="22"/>
                <w:szCs w:val="22"/>
              </w:rPr>
            </w:pPr>
            <w:r w:rsidRPr="00DE1827">
              <w:rPr>
                <w:rFonts w:ascii="Arial Narrow" w:hAnsi="Arial Narrow" w:cs="Arial"/>
                <w:b/>
                <w:sz w:val="22"/>
                <w:szCs w:val="22"/>
              </w:rPr>
              <w:t>La Rentabilidad del Patrimonio</w:t>
            </w:r>
            <w:r w:rsidRPr="00DE1827">
              <w:rPr>
                <w:rFonts w:ascii="Arial Narrow" w:hAnsi="Arial Narrow" w:cs="Arial"/>
                <w:sz w:val="22"/>
                <w:szCs w:val="22"/>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r w:rsidRPr="00DE1827">
              <w:rPr>
                <w:rFonts w:ascii="Arial Narrow" w:hAnsi="Arial Narrow"/>
                <w:sz w:val="22"/>
                <w:szCs w:val="22"/>
              </w:rPr>
              <w:t>.</w:t>
            </w:r>
          </w:p>
          <w:p w:rsidR="00C579CC" w:rsidRPr="00DE1827" w:rsidRDefault="00C579CC" w:rsidP="00C579CC">
            <w:pPr>
              <w:spacing w:line="276" w:lineRule="auto"/>
              <w:jc w:val="both"/>
              <w:rPr>
                <w:rFonts w:ascii="Arial Narrow" w:hAnsi="Arial Narrow"/>
                <w:sz w:val="22"/>
                <w:szCs w:val="22"/>
              </w:rPr>
            </w:pPr>
          </w:p>
          <w:p w:rsidR="00C579CC" w:rsidRPr="00DE1827" w:rsidRDefault="00C579CC" w:rsidP="00C579CC">
            <w:pPr>
              <w:pStyle w:val="Prrafodelista"/>
              <w:numPr>
                <w:ilvl w:val="0"/>
                <w:numId w:val="29"/>
              </w:numPr>
              <w:spacing w:line="276" w:lineRule="auto"/>
              <w:jc w:val="both"/>
              <w:rPr>
                <w:rFonts w:ascii="Arial Narrow" w:hAnsi="Arial Narrow" w:cs="Arial"/>
                <w:b/>
                <w:sz w:val="22"/>
                <w:szCs w:val="22"/>
              </w:rPr>
            </w:pPr>
            <w:r w:rsidRPr="00DE1827">
              <w:rPr>
                <w:rFonts w:ascii="Arial Narrow" w:hAnsi="Arial Narrow" w:cs="Arial"/>
                <w:b/>
                <w:sz w:val="22"/>
                <w:szCs w:val="22"/>
              </w:rPr>
              <w:t xml:space="preserve">Rentabilidad sobre activos: mayor o igual al </w:t>
            </w:r>
            <w:bookmarkStart w:id="8" w:name="RENT_ACTIVOS"/>
            <w:r>
              <w:rPr>
                <w:rFonts w:ascii="Arial Narrow" w:hAnsi="Arial Narrow" w:cs="Tahoma"/>
                <w:b/>
                <w:sz w:val="22"/>
                <w:szCs w:val="22"/>
              </w:rPr>
              <w:t>5</w:t>
            </w:r>
            <w:r w:rsidRPr="00DE1827">
              <w:rPr>
                <w:rFonts w:ascii="Arial Narrow" w:hAnsi="Arial Narrow" w:cs="Tahoma"/>
                <w:b/>
                <w:sz w:val="22"/>
                <w:szCs w:val="22"/>
              </w:rPr>
              <w:t>%</w:t>
            </w:r>
            <w:bookmarkEnd w:id="8"/>
          </w:p>
          <w:p w:rsidR="00C579CC" w:rsidRPr="00DE1827" w:rsidRDefault="00C579CC" w:rsidP="00C579CC">
            <w:pPr>
              <w:pStyle w:val="Prrafodelista"/>
              <w:spacing w:line="276" w:lineRule="auto"/>
              <w:jc w:val="both"/>
              <w:rPr>
                <w:rFonts w:ascii="Arial Narrow" w:hAnsi="Arial Narrow" w:cs="Arial"/>
                <w:b/>
                <w:sz w:val="22"/>
                <w:szCs w:val="22"/>
              </w:rPr>
            </w:pPr>
          </w:p>
          <w:p w:rsidR="00C579CC" w:rsidRPr="004A19BE" w:rsidRDefault="00C579CC" w:rsidP="00C579CC">
            <w:pPr>
              <w:spacing w:line="276" w:lineRule="auto"/>
              <w:jc w:val="both"/>
              <w:rPr>
                <w:rFonts w:ascii="Arial Narrow" w:hAnsi="Arial Narrow" w:cs="Arial"/>
                <w:sz w:val="22"/>
                <w:szCs w:val="22"/>
              </w:rPr>
            </w:pPr>
            <w:r w:rsidRPr="004A19BE">
              <w:rPr>
                <w:rFonts w:ascii="Arial Narrow" w:hAnsi="Arial Narrow" w:cs="Arial"/>
                <w:b/>
                <w:sz w:val="22"/>
                <w:szCs w:val="22"/>
              </w:rPr>
              <w:t>Rentabilidad sobre activos</w:t>
            </w:r>
            <w:r w:rsidRPr="004A19BE">
              <w:rPr>
                <w:rFonts w:ascii="Arial Narrow" w:hAnsi="Arial Narrow" w:cs="Arial"/>
                <w:sz w:val="22"/>
                <w:szCs w:val="22"/>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C579CC" w:rsidRDefault="00C579CC" w:rsidP="00C579CC">
            <w:pPr>
              <w:autoSpaceDE w:val="0"/>
              <w:spacing w:line="276" w:lineRule="auto"/>
              <w:jc w:val="both"/>
              <w:rPr>
                <w:rFonts w:ascii="Arial Narrow" w:hAnsi="Arial Narrow" w:cs="Arial"/>
                <w:sz w:val="22"/>
                <w:szCs w:val="22"/>
                <w:lang w:val="es-CO"/>
              </w:rPr>
            </w:pPr>
          </w:p>
          <w:p w:rsidR="00C579CC" w:rsidRPr="00F93174" w:rsidRDefault="00C579CC" w:rsidP="00C579CC">
            <w:pPr>
              <w:autoSpaceDE w:val="0"/>
              <w:spacing w:line="276" w:lineRule="auto"/>
              <w:jc w:val="both"/>
              <w:rPr>
                <w:rFonts w:ascii="Arial Narrow" w:hAnsi="Arial Narrow"/>
                <w:sz w:val="22"/>
                <w:szCs w:val="22"/>
                <w:shd w:val="clear" w:color="auto" w:fill="FFFFFF"/>
              </w:rPr>
            </w:pPr>
            <w:r>
              <w:rPr>
                <w:rFonts w:ascii="Arial Narrow" w:hAnsi="Arial Narrow"/>
                <w:b/>
                <w:sz w:val="22"/>
                <w:szCs w:val="22"/>
                <w:shd w:val="clear" w:color="auto" w:fill="FFFFFF"/>
              </w:rPr>
              <w:t xml:space="preserve">NOTA: </w:t>
            </w:r>
            <w:r w:rsidRPr="00F93174">
              <w:rPr>
                <w:rFonts w:ascii="Arial Narrow" w:hAnsi="Arial Narrow"/>
                <w:sz w:val="22"/>
                <w:szCs w:val="22"/>
                <w:shd w:val="clear" w:color="auto" w:fill="FFFFFF"/>
              </w:rPr>
              <w:t>En el caso de propuestas en consorcio o unión temporal, los índices de la Capacidad Financiera se calcularán teniendo en cuenta lo establecido en el numeral</w:t>
            </w:r>
            <w:r w:rsidRPr="00F93174">
              <w:rPr>
                <w:rStyle w:val="apple-converted-space"/>
                <w:rFonts w:ascii="Arial Narrow" w:hAnsi="Arial Narrow"/>
                <w:shd w:val="clear" w:color="auto" w:fill="FFFFFF"/>
              </w:rPr>
              <w:t> </w:t>
            </w:r>
            <w:r w:rsidRPr="00F93174">
              <w:rPr>
                <w:rFonts w:ascii="Arial Narrow" w:hAnsi="Arial Narrow"/>
                <w:b/>
                <w:bCs/>
                <w:sz w:val="22"/>
                <w:szCs w:val="22"/>
                <w:shd w:val="clear" w:color="auto" w:fill="FFFFFF"/>
              </w:rPr>
              <w:t>VII Proponentes plurales</w:t>
            </w:r>
            <w:r w:rsidRPr="00F93174">
              <w:rPr>
                <w:rStyle w:val="apple-converted-space"/>
                <w:rFonts w:ascii="Arial Narrow" w:hAnsi="Arial Narrow"/>
                <w:shd w:val="clear" w:color="auto" w:fill="FFFFFF"/>
              </w:rPr>
              <w:t> </w:t>
            </w:r>
            <w:r w:rsidRPr="00F93174">
              <w:rPr>
                <w:rFonts w:ascii="Arial Narrow" w:hAnsi="Arial Narrow"/>
                <w:sz w:val="22"/>
                <w:szCs w:val="22"/>
                <w:shd w:val="clear" w:color="auto" w:fill="FFFFFF"/>
              </w:rPr>
              <w:t>del Manual para determinar y verificar los requisitos habilitantes en los Procesos de Contratación expedido por Colombia Compra Eficiente.</w:t>
            </w:r>
          </w:p>
          <w:p w:rsidR="00CF6FA6" w:rsidRPr="00CF6FA6" w:rsidRDefault="00CF6FA6" w:rsidP="00CF6FA6">
            <w:pPr>
              <w:tabs>
                <w:tab w:val="left" w:pos="426"/>
              </w:tabs>
              <w:suppressAutoHyphens/>
              <w:spacing w:line="276" w:lineRule="auto"/>
              <w:jc w:val="both"/>
              <w:rPr>
                <w:rFonts w:ascii="Arial Narrow" w:eastAsia="Batang" w:hAnsi="Arial Narrow" w:cs="Tahoma"/>
                <w:bCs/>
                <w:sz w:val="22"/>
                <w:szCs w:val="22"/>
                <w:lang w:val="es-CO" w:eastAsia="ar-SA"/>
              </w:rPr>
            </w:pPr>
          </w:p>
          <w:p w:rsidR="00CF6FA6" w:rsidRPr="00C579CC" w:rsidRDefault="00CF6FA6" w:rsidP="00C579CC">
            <w:pPr>
              <w:pStyle w:val="PLIEGOS1"/>
              <w:tabs>
                <w:tab w:val="clear" w:pos="1728"/>
                <w:tab w:val="left" w:pos="426"/>
                <w:tab w:val="left" w:pos="432"/>
              </w:tabs>
              <w:autoSpaceDE w:val="0"/>
              <w:spacing w:line="276" w:lineRule="auto"/>
              <w:rPr>
                <w:rFonts w:ascii="Arial Narrow" w:eastAsia="Batang" w:hAnsi="Arial Narrow" w:cs="Tahoma"/>
                <w:sz w:val="22"/>
                <w:szCs w:val="22"/>
              </w:rPr>
            </w:pPr>
            <w:r w:rsidRPr="00C579CC">
              <w:rPr>
                <w:rFonts w:ascii="Arial Narrow" w:eastAsia="Batang" w:hAnsi="Arial Narrow" w:cs="Tahoma"/>
                <w:sz w:val="22"/>
                <w:szCs w:val="22"/>
              </w:rPr>
              <w:t xml:space="preserve">REQUISITOS HABILITANTES- CAPACIDAD TÉCNICA-OPERATIVA- EQUIPO DE </w:t>
            </w:r>
            <w:r w:rsidRPr="00C579CC">
              <w:rPr>
                <w:rFonts w:ascii="Arial Narrow" w:eastAsia="Batang" w:hAnsi="Arial Narrow" w:cs="Tahoma"/>
                <w:sz w:val="22"/>
                <w:szCs w:val="22"/>
              </w:rPr>
              <w:lastRenderedPageBreak/>
              <w:t xml:space="preserve">TRABAJO MÍNIMO HABILITANTE: </w:t>
            </w: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r w:rsidRPr="00CF6FA6">
              <w:rPr>
                <w:rFonts w:ascii="Arial Narrow" w:eastAsia="Batang" w:hAnsi="Arial Narrow" w:cs="Tahoma"/>
                <w:b w:val="0"/>
                <w:sz w:val="22"/>
                <w:szCs w:val="22"/>
              </w:rPr>
              <w:t>Con la propuesta, el proponente deberá presentar las hojas de vida de los profesionales que se solicitan a continuación los cuales deben acreditar las calidades requeridas:</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864"/>
            </w:tblGrid>
            <w:tr w:rsidR="0071598C" w:rsidRPr="00B31D92" w:rsidTr="0071598C">
              <w:tc>
                <w:tcPr>
                  <w:tcW w:w="1526" w:type="dxa"/>
                  <w:shd w:val="clear" w:color="auto" w:fill="auto"/>
                  <w:vAlign w:val="center"/>
                </w:tcPr>
                <w:p w:rsidR="0071598C" w:rsidRPr="00B31D92" w:rsidRDefault="0071598C" w:rsidP="00C67453">
                  <w:pPr>
                    <w:pStyle w:val="Textoindependiente"/>
                    <w:framePr w:hSpace="141" w:wrap="around" w:vAnchor="page" w:hAnchor="margin" w:xAlign="center" w:y="2488"/>
                    <w:spacing w:line="276" w:lineRule="auto"/>
                    <w:rPr>
                      <w:rFonts w:ascii="Arial Narrow" w:hAnsi="Arial Narrow" w:cs="Arial"/>
                      <w:color w:val="000000"/>
                      <w:sz w:val="20"/>
                      <w:szCs w:val="20"/>
                      <w:lang w:val="es-CO"/>
                    </w:rPr>
                  </w:pPr>
                  <w:r w:rsidRPr="00B31D92">
                    <w:rPr>
                      <w:rFonts w:ascii="Arial Narrow" w:hAnsi="Arial Narrow" w:cs="Arial"/>
                      <w:color w:val="000000"/>
                      <w:sz w:val="20"/>
                      <w:szCs w:val="20"/>
                      <w:lang w:val="es-CO"/>
                    </w:rPr>
                    <w:t>PROFESIÓN U OFICIO</w:t>
                  </w:r>
                </w:p>
              </w:tc>
              <w:tc>
                <w:tcPr>
                  <w:tcW w:w="3260" w:type="dxa"/>
                  <w:shd w:val="clear" w:color="auto" w:fill="auto"/>
                </w:tcPr>
                <w:p w:rsidR="0071598C" w:rsidRPr="00B31D92" w:rsidRDefault="0071598C" w:rsidP="00C67453">
                  <w:pPr>
                    <w:pStyle w:val="Sinespaciado"/>
                    <w:framePr w:hSpace="141" w:wrap="around" w:vAnchor="page" w:hAnchor="margin" w:xAlign="center" w:y="2488"/>
                    <w:spacing w:line="276" w:lineRule="auto"/>
                    <w:jc w:val="both"/>
                    <w:rPr>
                      <w:rFonts w:ascii="Arial Narrow" w:hAnsi="Arial Narrow" w:cs="Arial"/>
                      <w:b/>
                      <w:color w:val="000000"/>
                      <w:sz w:val="20"/>
                      <w:szCs w:val="20"/>
                      <w:lang w:val="es-CO"/>
                    </w:rPr>
                  </w:pPr>
                  <w:r w:rsidRPr="00B31D92">
                    <w:rPr>
                      <w:rFonts w:ascii="Arial Narrow" w:hAnsi="Arial Narrow" w:cs="Arial"/>
                      <w:b/>
                      <w:color w:val="000000"/>
                      <w:sz w:val="20"/>
                      <w:szCs w:val="20"/>
                      <w:lang w:val="es-CO"/>
                    </w:rPr>
                    <w:t>EXPERIENCIA MÍNIMA QUE NO OTORGA PUNTAJE PARA CADA INTEGRANTE DEL EQUIPO DE TRABAJO</w:t>
                  </w:r>
                </w:p>
              </w:tc>
              <w:tc>
                <w:tcPr>
                  <w:tcW w:w="2864" w:type="dxa"/>
                  <w:shd w:val="clear" w:color="auto" w:fill="auto"/>
                  <w:vAlign w:val="center"/>
                </w:tcPr>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color w:val="000000"/>
                      <w:sz w:val="20"/>
                      <w:szCs w:val="20"/>
                      <w:lang w:val="es-CO"/>
                    </w:rPr>
                  </w:pPr>
                  <w:r w:rsidRPr="00B31D92">
                    <w:rPr>
                      <w:rFonts w:ascii="Arial Narrow" w:hAnsi="Arial Narrow" w:cs="Arial"/>
                      <w:color w:val="000000"/>
                      <w:sz w:val="20"/>
                      <w:szCs w:val="20"/>
                      <w:lang w:val="es-CO"/>
                    </w:rPr>
                    <w:t>DEDICACIÓN</w:t>
                  </w:r>
                </w:p>
              </w:tc>
            </w:tr>
            <w:tr w:rsidR="0071598C" w:rsidRPr="00B31D92" w:rsidTr="0071598C">
              <w:trPr>
                <w:trHeight w:val="2401"/>
              </w:trPr>
              <w:tc>
                <w:tcPr>
                  <w:tcW w:w="1526" w:type="dxa"/>
                  <w:shd w:val="clear" w:color="auto" w:fill="auto"/>
                  <w:vAlign w:val="center"/>
                </w:tcPr>
                <w:p w:rsidR="0071598C" w:rsidRPr="00B31D92" w:rsidRDefault="0071598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3"/>
                      <w:szCs w:val="23"/>
                      <w:lang w:eastAsia="es-CO"/>
                    </w:rPr>
                  </w:pPr>
                  <w:r w:rsidRPr="00292351">
                    <w:rPr>
                      <w:rFonts w:ascii="Arial Narrow" w:hAnsi="Arial Narrow" w:cs="Arial"/>
                      <w:b/>
                      <w:bCs/>
                      <w:sz w:val="23"/>
                      <w:szCs w:val="23"/>
                      <w:lang w:eastAsia="es-CO"/>
                    </w:rPr>
                    <w:t xml:space="preserve">Un (1) </w:t>
                  </w:r>
                  <w:r>
                    <w:rPr>
                      <w:rFonts w:ascii="Arial Narrow" w:hAnsi="Arial Narrow" w:cs="Arial"/>
                      <w:b/>
                      <w:bCs/>
                      <w:sz w:val="23"/>
                      <w:szCs w:val="23"/>
                      <w:lang w:eastAsia="es-CO"/>
                    </w:rPr>
                    <w:t xml:space="preserve">Ingeniero </w:t>
                  </w:r>
                  <w:r w:rsidRPr="00930517">
                    <w:rPr>
                      <w:rFonts w:ascii="Arial Narrow" w:hAnsi="Arial Narrow" w:cs="Arial"/>
                      <w:b/>
                      <w:sz w:val="23"/>
                      <w:szCs w:val="23"/>
                      <w:lang w:eastAsia="es-CO"/>
                    </w:rPr>
                    <w:t xml:space="preserve">Civil y/o </w:t>
                  </w:r>
                  <w:r>
                    <w:rPr>
                      <w:rFonts w:ascii="Arial Narrow" w:hAnsi="Arial Narrow" w:cs="Arial"/>
                      <w:b/>
                      <w:sz w:val="23"/>
                      <w:szCs w:val="23"/>
                      <w:lang w:eastAsia="es-CO"/>
                    </w:rPr>
                    <w:t>Arquitecto</w:t>
                  </w:r>
                  <w:r>
                    <w:rPr>
                      <w:rFonts w:ascii="Arial Narrow" w:hAnsi="Arial Narrow" w:cs="Arial"/>
                      <w:b/>
                      <w:bCs/>
                      <w:sz w:val="23"/>
                      <w:szCs w:val="23"/>
                      <w:lang w:eastAsia="es-CO"/>
                    </w:rPr>
                    <w:t xml:space="preserve"> como </w:t>
                  </w:r>
                  <w:r w:rsidRPr="00292351">
                    <w:rPr>
                      <w:rFonts w:ascii="Arial Narrow" w:hAnsi="Arial Narrow" w:cs="Arial"/>
                      <w:b/>
                      <w:bCs/>
                      <w:sz w:val="23"/>
                      <w:szCs w:val="23"/>
                      <w:lang w:eastAsia="es-CO"/>
                    </w:rPr>
                    <w:t>Director de</w:t>
                  </w:r>
                  <w:r>
                    <w:rPr>
                      <w:rFonts w:ascii="Arial Narrow" w:hAnsi="Arial Narrow" w:cs="Arial"/>
                      <w:b/>
                      <w:bCs/>
                      <w:sz w:val="23"/>
                      <w:szCs w:val="23"/>
                      <w:lang w:eastAsia="es-CO"/>
                    </w:rPr>
                    <w:t xml:space="preserve"> Interventoría</w:t>
                  </w:r>
                </w:p>
                <w:p w:rsidR="0071598C" w:rsidRPr="00B31D92" w:rsidRDefault="0071598C" w:rsidP="00C67453">
                  <w:pPr>
                    <w:pStyle w:val="Textoindependiente"/>
                    <w:framePr w:hSpace="141" w:wrap="around" w:vAnchor="page" w:hAnchor="margin" w:xAlign="center" w:y="2488"/>
                    <w:spacing w:line="276" w:lineRule="auto"/>
                    <w:rPr>
                      <w:rFonts w:ascii="Arial Narrow" w:hAnsi="Arial Narrow" w:cs="Arial"/>
                      <w:sz w:val="20"/>
                      <w:szCs w:val="20"/>
                      <w:lang w:val="es-CO"/>
                    </w:rPr>
                  </w:pPr>
                </w:p>
              </w:tc>
              <w:tc>
                <w:tcPr>
                  <w:tcW w:w="3260" w:type="dxa"/>
                  <w:shd w:val="clear" w:color="auto" w:fill="auto"/>
                </w:tcPr>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r w:rsidRPr="00292351">
                    <w:rPr>
                      <w:rFonts w:ascii="Arial Narrow" w:hAnsi="Arial Narrow" w:cs="Arial"/>
                      <w:b/>
                      <w:bCs/>
                      <w:sz w:val="23"/>
                      <w:szCs w:val="23"/>
                      <w:lang w:eastAsia="es-CO"/>
                    </w:rPr>
                    <w:t>Profesión</w:t>
                  </w:r>
                  <w:r w:rsidRPr="00292351">
                    <w:rPr>
                      <w:rFonts w:ascii="Arial Narrow" w:hAnsi="Arial Narrow" w:cs="Arial"/>
                      <w:sz w:val="23"/>
                      <w:szCs w:val="23"/>
                      <w:lang w:eastAsia="es-CO"/>
                    </w:rPr>
                    <w:t xml:space="preserve">: Ingeniero Civil y/o </w:t>
                  </w:r>
                  <w:r>
                    <w:rPr>
                      <w:rFonts w:ascii="Arial Narrow" w:hAnsi="Arial Narrow" w:cs="Arial"/>
                      <w:sz w:val="23"/>
                      <w:szCs w:val="23"/>
                      <w:lang w:eastAsia="es-CO"/>
                    </w:rPr>
                    <w:t>Arquitecto.</w:t>
                  </w:r>
                </w:p>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proofErr w:type="spellStart"/>
                  <w:r w:rsidRPr="00292351">
                    <w:rPr>
                      <w:rFonts w:ascii="Arial Narrow" w:hAnsi="Arial Narrow" w:cs="Arial"/>
                      <w:b/>
                      <w:bCs/>
                      <w:sz w:val="23"/>
                      <w:szCs w:val="23"/>
                      <w:lang w:eastAsia="es-CO"/>
                    </w:rPr>
                    <w:t>Exp</w:t>
                  </w:r>
                  <w:proofErr w:type="spellEnd"/>
                  <w:r w:rsidRPr="00292351">
                    <w:rPr>
                      <w:rFonts w:ascii="Arial Narrow" w:hAnsi="Arial Narrow" w:cs="Arial"/>
                      <w:b/>
                      <w:bCs/>
                      <w:sz w:val="23"/>
                      <w:szCs w:val="23"/>
                      <w:lang w:eastAsia="es-CO"/>
                    </w:rPr>
                    <w:t>. Profesional</w:t>
                  </w:r>
                  <w:r w:rsidRPr="00292351">
                    <w:rPr>
                      <w:rFonts w:ascii="Arial Narrow" w:hAnsi="Arial Narrow" w:cs="Arial"/>
                      <w:b/>
                      <w:sz w:val="23"/>
                      <w:szCs w:val="23"/>
                      <w:lang w:eastAsia="es-CO"/>
                    </w:rPr>
                    <w:t>:</w:t>
                  </w:r>
                  <w:r w:rsidRPr="00292351">
                    <w:rPr>
                      <w:rFonts w:ascii="Arial Narrow" w:hAnsi="Arial Narrow" w:cs="Arial"/>
                      <w:sz w:val="23"/>
                      <w:szCs w:val="23"/>
                      <w:lang w:eastAsia="es-CO"/>
                    </w:rPr>
                    <w:t xml:space="preserve"> De </w:t>
                  </w:r>
                  <w:r>
                    <w:rPr>
                      <w:rFonts w:ascii="Arial Narrow" w:hAnsi="Arial Narrow" w:cs="Arial"/>
                      <w:sz w:val="23"/>
                      <w:szCs w:val="23"/>
                      <w:lang w:eastAsia="es-CO"/>
                    </w:rPr>
                    <w:t>SEIS</w:t>
                  </w:r>
                  <w:r w:rsidRPr="00292351">
                    <w:rPr>
                      <w:rFonts w:ascii="Arial Narrow" w:hAnsi="Arial Narrow" w:cs="Arial"/>
                      <w:sz w:val="23"/>
                      <w:szCs w:val="23"/>
                      <w:lang w:eastAsia="es-CO"/>
                    </w:rPr>
                    <w:t xml:space="preserve"> (</w:t>
                  </w:r>
                  <w:r>
                    <w:rPr>
                      <w:rFonts w:ascii="Arial Narrow" w:hAnsi="Arial Narrow" w:cs="Arial"/>
                      <w:sz w:val="23"/>
                      <w:szCs w:val="23"/>
                      <w:lang w:eastAsia="es-CO"/>
                    </w:rPr>
                    <w:t>6</w:t>
                  </w:r>
                  <w:r w:rsidRPr="00292351">
                    <w:rPr>
                      <w:rFonts w:ascii="Arial Narrow" w:hAnsi="Arial Narrow" w:cs="Arial"/>
                      <w:sz w:val="23"/>
                      <w:szCs w:val="23"/>
                      <w:lang w:eastAsia="es-CO"/>
                    </w:rPr>
                    <w:t>) años contados a partir de la expedición de la matrícula profesional. (Experiencia general que no otorga puntaje)</w:t>
                  </w:r>
                </w:p>
                <w:p w:rsidR="00C579CC"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3"/>
                      <w:szCs w:val="23"/>
                      <w:lang w:eastAsia="es-CO"/>
                    </w:rPr>
                  </w:pPr>
                </w:p>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proofErr w:type="spellStart"/>
                  <w:r w:rsidRPr="00292351">
                    <w:rPr>
                      <w:rFonts w:ascii="Arial Narrow" w:hAnsi="Arial Narrow" w:cs="Arial"/>
                      <w:b/>
                      <w:bCs/>
                      <w:sz w:val="23"/>
                      <w:szCs w:val="23"/>
                      <w:lang w:eastAsia="es-CO"/>
                    </w:rPr>
                    <w:t>Exp</w:t>
                  </w:r>
                  <w:proofErr w:type="spellEnd"/>
                  <w:r w:rsidRPr="00292351">
                    <w:rPr>
                      <w:rFonts w:ascii="Arial Narrow" w:hAnsi="Arial Narrow" w:cs="Arial"/>
                      <w:b/>
                      <w:bCs/>
                      <w:sz w:val="23"/>
                      <w:szCs w:val="23"/>
                      <w:lang w:eastAsia="es-CO"/>
                    </w:rPr>
                    <w:t>. Específica</w:t>
                  </w:r>
                  <w:r w:rsidRPr="00292351">
                    <w:rPr>
                      <w:rFonts w:ascii="Arial Narrow" w:hAnsi="Arial Narrow" w:cs="Arial"/>
                      <w:b/>
                      <w:sz w:val="23"/>
                      <w:szCs w:val="23"/>
                      <w:lang w:eastAsia="es-CO"/>
                    </w:rPr>
                    <w:t>:</w:t>
                  </w:r>
                  <w:r w:rsidRPr="00292351">
                    <w:rPr>
                      <w:rFonts w:ascii="Arial Narrow" w:hAnsi="Arial Narrow" w:cs="Arial"/>
                      <w:sz w:val="23"/>
                      <w:szCs w:val="23"/>
                      <w:lang w:eastAsia="es-CO"/>
                    </w:rPr>
                    <w:t xml:space="preserve"> De DOS (2) años: </w:t>
                  </w:r>
                </w:p>
                <w:p w:rsidR="0071598C" w:rsidRPr="00B31D92"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b/>
                      <w:sz w:val="20"/>
                      <w:szCs w:val="20"/>
                    </w:rPr>
                  </w:pPr>
                  <w:r w:rsidRPr="00292351">
                    <w:rPr>
                      <w:rFonts w:ascii="Arial Narrow" w:hAnsi="Arial Narrow" w:cs="Arial"/>
                      <w:sz w:val="23"/>
                      <w:szCs w:val="23"/>
                    </w:rPr>
                    <w:t>En ejecución de obras similares a las del objeto de este concurso de méritos, en interventoría</w:t>
                  </w:r>
                  <w:r w:rsidRPr="00292351">
                    <w:rPr>
                      <w:rFonts w:ascii="Arial Narrow" w:hAnsi="Arial Narrow" w:cs="Arial"/>
                      <w:noProof/>
                      <w:sz w:val="23"/>
                      <w:szCs w:val="23"/>
                    </w:rPr>
                    <w:t xml:space="preserve"> </w:t>
                  </w:r>
                  <w:r w:rsidRPr="00292351">
                    <w:rPr>
                      <w:rFonts w:ascii="Arial Narrow" w:hAnsi="Arial Narrow" w:cs="Arial"/>
                      <w:sz w:val="23"/>
                      <w:szCs w:val="23"/>
                      <w:lang w:eastAsia="es-CO"/>
                    </w:rPr>
                    <w:t xml:space="preserve">de proyectos de </w:t>
                  </w:r>
                  <w:r w:rsidRPr="0002617F">
                    <w:rPr>
                      <w:rFonts w:ascii="Arial Narrow" w:hAnsi="Arial Narrow" w:cs="Arial"/>
                      <w:sz w:val="23"/>
                      <w:szCs w:val="23"/>
                      <w:lang w:eastAsia="es-CO"/>
                    </w:rPr>
                    <w:t>edificaciones públicas</w:t>
                  </w:r>
                  <w:r>
                    <w:rPr>
                      <w:rFonts w:ascii="Arial Narrow" w:hAnsi="Arial Narrow" w:cs="Arial"/>
                      <w:sz w:val="23"/>
                      <w:szCs w:val="23"/>
                      <w:lang w:eastAsia="es-CO"/>
                    </w:rPr>
                    <w:t xml:space="preserve"> o privadas</w:t>
                  </w:r>
                  <w:r w:rsidRPr="00292351">
                    <w:rPr>
                      <w:rFonts w:ascii="Arial Narrow" w:hAnsi="Arial Narrow" w:cs="Arial"/>
                      <w:sz w:val="23"/>
                      <w:szCs w:val="23"/>
                    </w:rPr>
                    <w:t>.</w:t>
                  </w:r>
                </w:p>
              </w:tc>
              <w:tc>
                <w:tcPr>
                  <w:tcW w:w="2864" w:type="dxa"/>
                  <w:shd w:val="clear" w:color="auto" w:fill="auto"/>
                  <w:vAlign w:val="center"/>
                </w:tcPr>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C579C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r>
                    <w:rPr>
                      <w:rFonts w:ascii="Arial Narrow" w:hAnsi="Arial Narrow" w:cs="Arial"/>
                      <w:sz w:val="23"/>
                      <w:szCs w:val="23"/>
                      <w:lang w:val="es-CO"/>
                    </w:rPr>
                    <w:t>3</w:t>
                  </w:r>
                  <w:r w:rsidRPr="00292351">
                    <w:rPr>
                      <w:rFonts w:ascii="Arial Narrow" w:hAnsi="Arial Narrow" w:cs="Arial"/>
                      <w:sz w:val="23"/>
                      <w:szCs w:val="23"/>
                      <w:lang w:val="es-CO"/>
                    </w:rPr>
                    <w:t>0%</w:t>
                  </w:r>
                </w:p>
              </w:tc>
            </w:tr>
            <w:tr w:rsidR="0071598C" w:rsidRPr="00B31D92" w:rsidTr="0071598C">
              <w:trPr>
                <w:trHeight w:val="332"/>
              </w:trPr>
              <w:tc>
                <w:tcPr>
                  <w:tcW w:w="1526" w:type="dxa"/>
                  <w:shd w:val="clear" w:color="auto" w:fill="auto"/>
                  <w:vAlign w:val="center"/>
                </w:tcPr>
                <w:p w:rsidR="0071598C" w:rsidRPr="00B31D92" w:rsidRDefault="0071598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Pr>
                      <w:rFonts w:ascii="Arial Narrow" w:hAnsi="Arial Narrow" w:cs="Arial"/>
                      <w:b/>
                      <w:bCs/>
                      <w:sz w:val="23"/>
                      <w:szCs w:val="23"/>
                      <w:lang w:eastAsia="es-CO"/>
                    </w:rPr>
                    <w:t>Un</w:t>
                  </w:r>
                  <w:r w:rsidRPr="00292351">
                    <w:rPr>
                      <w:rFonts w:ascii="Arial Narrow" w:hAnsi="Arial Narrow" w:cs="Arial"/>
                      <w:b/>
                      <w:bCs/>
                      <w:sz w:val="23"/>
                      <w:szCs w:val="23"/>
                      <w:lang w:eastAsia="es-CO"/>
                    </w:rPr>
                    <w:t xml:space="preserve"> (</w:t>
                  </w:r>
                  <w:r>
                    <w:rPr>
                      <w:rFonts w:ascii="Arial Narrow" w:hAnsi="Arial Narrow" w:cs="Arial"/>
                      <w:b/>
                      <w:bCs/>
                      <w:sz w:val="23"/>
                      <w:szCs w:val="23"/>
                      <w:lang w:eastAsia="es-CO"/>
                    </w:rPr>
                    <w:t>1</w:t>
                  </w:r>
                  <w:r w:rsidRPr="00292351">
                    <w:rPr>
                      <w:rFonts w:ascii="Arial Narrow" w:hAnsi="Arial Narrow" w:cs="Arial"/>
                      <w:b/>
                      <w:bCs/>
                      <w:sz w:val="23"/>
                      <w:szCs w:val="23"/>
                      <w:lang w:eastAsia="es-CO"/>
                    </w:rPr>
                    <w:t xml:space="preserve">) </w:t>
                  </w:r>
                  <w:r>
                    <w:rPr>
                      <w:rFonts w:ascii="Arial Narrow" w:hAnsi="Arial Narrow" w:cs="Arial"/>
                      <w:b/>
                      <w:bCs/>
                      <w:sz w:val="23"/>
                      <w:szCs w:val="23"/>
                      <w:lang w:eastAsia="es-CO"/>
                    </w:rPr>
                    <w:t>Ingeniero Civil y/o Arquitecto como Residente</w:t>
                  </w:r>
                  <w:r w:rsidRPr="00292351">
                    <w:rPr>
                      <w:rFonts w:ascii="Arial Narrow" w:hAnsi="Arial Narrow" w:cs="Arial"/>
                      <w:b/>
                      <w:bCs/>
                      <w:sz w:val="23"/>
                      <w:szCs w:val="23"/>
                      <w:lang w:eastAsia="es-CO"/>
                    </w:rPr>
                    <w:t xml:space="preserve"> de Interventoría</w:t>
                  </w:r>
                </w:p>
              </w:tc>
              <w:tc>
                <w:tcPr>
                  <w:tcW w:w="3260" w:type="dxa"/>
                  <w:shd w:val="clear" w:color="auto" w:fill="auto"/>
                </w:tcPr>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r w:rsidRPr="00292351">
                    <w:rPr>
                      <w:rFonts w:ascii="Arial Narrow" w:hAnsi="Arial Narrow" w:cs="Arial"/>
                      <w:b/>
                      <w:bCs/>
                      <w:sz w:val="23"/>
                      <w:szCs w:val="23"/>
                      <w:lang w:eastAsia="es-CO"/>
                    </w:rPr>
                    <w:t>Profesión</w:t>
                  </w:r>
                  <w:r w:rsidRPr="00292351">
                    <w:rPr>
                      <w:rFonts w:ascii="Arial Narrow" w:hAnsi="Arial Narrow" w:cs="Arial"/>
                      <w:b/>
                      <w:sz w:val="23"/>
                      <w:szCs w:val="23"/>
                      <w:lang w:eastAsia="es-CO"/>
                    </w:rPr>
                    <w:t xml:space="preserve">: </w:t>
                  </w:r>
                  <w:r w:rsidRPr="00292351">
                    <w:rPr>
                      <w:rFonts w:ascii="Arial Narrow" w:hAnsi="Arial Narrow" w:cs="Arial"/>
                      <w:sz w:val="23"/>
                      <w:szCs w:val="23"/>
                      <w:lang w:eastAsia="es-CO"/>
                    </w:rPr>
                    <w:t xml:space="preserve">Ingeniero Civil y/o </w:t>
                  </w:r>
                  <w:r>
                    <w:rPr>
                      <w:rFonts w:ascii="Arial Narrow" w:hAnsi="Arial Narrow" w:cs="Arial"/>
                      <w:sz w:val="23"/>
                      <w:szCs w:val="23"/>
                      <w:lang w:eastAsia="es-CO"/>
                    </w:rPr>
                    <w:t>Arquitecto.</w:t>
                  </w:r>
                  <w:r w:rsidRPr="00292351">
                    <w:rPr>
                      <w:rFonts w:ascii="Arial Narrow" w:hAnsi="Arial Narrow" w:cs="Arial"/>
                      <w:sz w:val="23"/>
                      <w:szCs w:val="23"/>
                      <w:lang w:eastAsia="es-CO"/>
                    </w:rPr>
                    <w:t xml:space="preserve"> </w:t>
                  </w:r>
                </w:p>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proofErr w:type="spellStart"/>
                  <w:r w:rsidRPr="00292351">
                    <w:rPr>
                      <w:rFonts w:ascii="Arial Narrow" w:hAnsi="Arial Narrow" w:cs="Arial"/>
                      <w:b/>
                      <w:bCs/>
                      <w:sz w:val="23"/>
                      <w:szCs w:val="23"/>
                      <w:lang w:eastAsia="es-CO"/>
                    </w:rPr>
                    <w:t>Exp</w:t>
                  </w:r>
                  <w:proofErr w:type="spellEnd"/>
                  <w:r w:rsidRPr="00292351">
                    <w:rPr>
                      <w:rFonts w:ascii="Arial Narrow" w:hAnsi="Arial Narrow" w:cs="Arial"/>
                      <w:b/>
                      <w:bCs/>
                      <w:sz w:val="23"/>
                      <w:szCs w:val="23"/>
                      <w:lang w:eastAsia="es-CO"/>
                    </w:rPr>
                    <w:t>. Profesional</w:t>
                  </w:r>
                  <w:r w:rsidRPr="00292351">
                    <w:rPr>
                      <w:rFonts w:ascii="Arial Narrow" w:hAnsi="Arial Narrow" w:cs="Arial"/>
                      <w:b/>
                      <w:sz w:val="23"/>
                      <w:szCs w:val="23"/>
                      <w:lang w:eastAsia="es-CO"/>
                    </w:rPr>
                    <w:t>:</w:t>
                  </w:r>
                  <w:r w:rsidRPr="00292351">
                    <w:rPr>
                      <w:rFonts w:ascii="Arial Narrow" w:hAnsi="Arial Narrow" w:cs="Arial"/>
                      <w:sz w:val="23"/>
                      <w:szCs w:val="23"/>
                      <w:lang w:eastAsia="es-CO"/>
                    </w:rPr>
                    <w:t xml:space="preserve"> de </w:t>
                  </w:r>
                  <w:r>
                    <w:rPr>
                      <w:rFonts w:ascii="Arial Narrow" w:hAnsi="Arial Narrow" w:cs="Arial"/>
                      <w:sz w:val="23"/>
                      <w:szCs w:val="23"/>
                      <w:lang w:eastAsia="es-CO"/>
                    </w:rPr>
                    <w:t>SEIS</w:t>
                  </w:r>
                  <w:r w:rsidRPr="00292351">
                    <w:rPr>
                      <w:rFonts w:ascii="Arial Narrow" w:hAnsi="Arial Narrow" w:cs="Arial"/>
                      <w:sz w:val="23"/>
                      <w:szCs w:val="23"/>
                      <w:lang w:eastAsia="es-CO"/>
                    </w:rPr>
                    <w:t xml:space="preserve"> (</w:t>
                  </w:r>
                  <w:r>
                    <w:rPr>
                      <w:rFonts w:ascii="Arial Narrow" w:hAnsi="Arial Narrow" w:cs="Arial"/>
                      <w:sz w:val="23"/>
                      <w:szCs w:val="23"/>
                      <w:lang w:eastAsia="es-CO"/>
                    </w:rPr>
                    <w:t>6</w:t>
                  </w:r>
                  <w:r w:rsidRPr="00292351">
                    <w:rPr>
                      <w:rFonts w:ascii="Arial Narrow" w:hAnsi="Arial Narrow" w:cs="Arial"/>
                      <w:sz w:val="23"/>
                      <w:szCs w:val="23"/>
                      <w:lang w:eastAsia="es-CO"/>
                    </w:rPr>
                    <w:t>) años contados a partir de la expedición de la matrícula profesional. (Experiencia general que no otorga puntaje).</w:t>
                  </w:r>
                </w:p>
                <w:p w:rsidR="00C579CC" w:rsidRPr="00292351"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sz w:val="23"/>
                      <w:szCs w:val="23"/>
                      <w:lang w:eastAsia="es-CO"/>
                    </w:rPr>
                  </w:pPr>
                  <w:proofErr w:type="spellStart"/>
                  <w:r w:rsidRPr="00292351">
                    <w:rPr>
                      <w:rFonts w:ascii="Arial Narrow" w:hAnsi="Arial Narrow" w:cs="Arial"/>
                      <w:b/>
                      <w:bCs/>
                      <w:sz w:val="23"/>
                      <w:szCs w:val="23"/>
                      <w:lang w:eastAsia="es-CO"/>
                    </w:rPr>
                    <w:t>Exp</w:t>
                  </w:r>
                  <w:proofErr w:type="spellEnd"/>
                  <w:r w:rsidRPr="00292351">
                    <w:rPr>
                      <w:rFonts w:ascii="Arial Narrow" w:hAnsi="Arial Narrow" w:cs="Arial"/>
                      <w:b/>
                      <w:bCs/>
                      <w:sz w:val="23"/>
                      <w:szCs w:val="23"/>
                      <w:lang w:eastAsia="es-CO"/>
                    </w:rPr>
                    <w:t>. Específica</w:t>
                  </w:r>
                  <w:r w:rsidRPr="00292351">
                    <w:rPr>
                      <w:rFonts w:ascii="Arial Narrow" w:hAnsi="Arial Narrow" w:cs="Arial"/>
                      <w:b/>
                      <w:sz w:val="23"/>
                      <w:szCs w:val="23"/>
                      <w:lang w:eastAsia="es-CO"/>
                    </w:rPr>
                    <w:t>:</w:t>
                  </w:r>
                  <w:r w:rsidRPr="00292351">
                    <w:rPr>
                      <w:rFonts w:ascii="Arial Narrow" w:hAnsi="Arial Narrow" w:cs="Arial"/>
                      <w:sz w:val="23"/>
                      <w:szCs w:val="23"/>
                      <w:lang w:eastAsia="es-CO"/>
                    </w:rPr>
                    <w:t xml:space="preserve"> De DOS (2) años:</w:t>
                  </w:r>
                </w:p>
                <w:p w:rsidR="0071598C" w:rsidRPr="00B31D92" w:rsidRDefault="00C579CC" w:rsidP="00C67453">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292351">
                    <w:rPr>
                      <w:rFonts w:ascii="Arial Narrow" w:hAnsi="Arial Narrow" w:cs="Arial"/>
                      <w:sz w:val="23"/>
                      <w:szCs w:val="23"/>
                    </w:rPr>
                    <w:t>En ejecución de obras similares a las del objeto de este concurso de méritos, en interventoría</w:t>
                  </w:r>
                  <w:r w:rsidRPr="00292351">
                    <w:rPr>
                      <w:rFonts w:ascii="Arial Narrow" w:hAnsi="Arial Narrow" w:cs="Arial"/>
                      <w:noProof/>
                      <w:sz w:val="23"/>
                      <w:szCs w:val="23"/>
                    </w:rPr>
                    <w:t xml:space="preserve"> </w:t>
                  </w:r>
                  <w:r w:rsidRPr="00292351">
                    <w:rPr>
                      <w:rFonts w:ascii="Arial Narrow" w:hAnsi="Arial Narrow" w:cs="Arial"/>
                      <w:sz w:val="23"/>
                      <w:szCs w:val="23"/>
                      <w:lang w:eastAsia="es-CO"/>
                    </w:rPr>
                    <w:t xml:space="preserve">de proyectos de </w:t>
                  </w:r>
                  <w:r w:rsidRPr="0002617F">
                    <w:rPr>
                      <w:rFonts w:ascii="Arial Narrow" w:hAnsi="Arial Narrow" w:cs="Arial"/>
                      <w:sz w:val="23"/>
                      <w:szCs w:val="23"/>
                      <w:lang w:eastAsia="es-CO"/>
                    </w:rPr>
                    <w:t>edificaciones públicas</w:t>
                  </w:r>
                  <w:r>
                    <w:rPr>
                      <w:rFonts w:ascii="Arial Narrow" w:hAnsi="Arial Narrow" w:cs="Arial"/>
                      <w:sz w:val="23"/>
                      <w:szCs w:val="23"/>
                      <w:lang w:eastAsia="es-CO"/>
                    </w:rPr>
                    <w:t xml:space="preserve"> o privadas</w:t>
                  </w:r>
                  <w:r w:rsidRPr="00292351">
                    <w:rPr>
                      <w:rFonts w:ascii="Arial Narrow" w:hAnsi="Arial Narrow" w:cs="Arial"/>
                      <w:sz w:val="23"/>
                      <w:szCs w:val="23"/>
                    </w:rPr>
                    <w:t>.</w:t>
                  </w:r>
                </w:p>
              </w:tc>
              <w:tc>
                <w:tcPr>
                  <w:tcW w:w="2864" w:type="dxa"/>
                  <w:shd w:val="clear" w:color="auto" w:fill="auto"/>
                  <w:vAlign w:val="center"/>
                </w:tcPr>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C579CC" w:rsidRPr="00292351" w:rsidRDefault="00C579CC" w:rsidP="00C67453">
                  <w:pPr>
                    <w:pStyle w:val="Textoindependiente"/>
                    <w:framePr w:hSpace="141" w:wrap="around" w:vAnchor="page" w:hAnchor="margin" w:xAlign="center" w:y="2488"/>
                    <w:spacing w:line="276" w:lineRule="auto"/>
                    <w:jc w:val="center"/>
                    <w:rPr>
                      <w:rFonts w:ascii="Arial Narrow" w:hAnsi="Arial Narrow" w:cs="Arial"/>
                      <w:sz w:val="23"/>
                      <w:szCs w:val="23"/>
                      <w:lang w:val="es-CO"/>
                    </w:rPr>
                  </w:pPr>
                  <w:r w:rsidRPr="00292351">
                    <w:rPr>
                      <w:rFonts w:ascii="Arial Narrow" w:hAnsi="Arial Narrow" w:cs="Arial"/>
                      <w:sz w:val="23"/>
                      <w:szCs w:val="23"/>
                      <w:lang w:val="es-CO"/>
                    </w:rPr>
                    <w:t>100%</w:t>
                  </w:r>
                </w:p>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C67453">
                  <w:pPr>
                    <w:pStyle w:val="Textoindependiente"/>
                    <w:framePr w:hSpace="141" w:wrap="around" w:vAnchor="page" w:hAnchor="margin" w:xAlign="center" w:y="2488"/>
                    <w:spacing w:line="276" w:lineRule="auto"/>
                    <w:jc w:val="center"/>
                    <w:rPr>
                      <w:rFonts w:ascii="Arial Narrow" w:hAnsi="Arial Narrow" w:cs="Arial"/>
                      <w:sz w:val="20"/>
                      <w:szCs w:val="20"/>
                      <w:lang w:val="es-CO"/>
                    </w:rPr>
                  </w:pPr>
                </w:p>
              </w:tc>
            </w:tr>
          </w:tbl>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C579CC" w:rsidRPr="00D502D9" w:rsidRDefault="00C579CC" w:rsidP="00C579CC">
            <w:pPr>
              <w:numPr>
                <w:ilvl w:val="0"/>
                <w:numId w:val="32"/>
              </w:numPr>
              <w:suppressAutoHyphens/>
              <w:spacing w:line="276" w:lineRule="auto"/>
              <w:ind w:left="284" w:hanging="284"/>
              <w:jc w:val="both"/>
              <w:rPr>
                <w:rFonts w:ascii="Arial Narrow" w:hAnsi="Arial Narrow" w:cs="Arial"/>
                <w:sz w:val="22"/>
                <w:szCs w:val="22"/>
                <w:lang w:val="es-CO"/>
              </w:rPr>
            </w:pPr>
            <w:r>
              <w:rPr>
                <w:rFonts w:ascii="Arial Narrow" w:hAnsi="Arial Narrow" w:cs="Arial"/>
                <w:sz w:val="22"/>
                <w:szCs w:val="22"/>
                <w:lang w:val="es-CO"/>
              </w:rPr>
              <w:lastRenderedPageBreak/>
              <w:t>EL</w:t>
            </w:r>
            <w:r w:rsidRPr="00D502D9">
              <w:rPr>
                <w:rFonts w:ascii="Arial Narrow" w:hAnsi="Arial Narrow" w:cs="Arial"/>
                <w:sz w:val="22"/>
                <w:szCs w:val="22"/>
                <w:lang w:val="es-CO"/>
              </w:rPr>
              <w:t xml:space="preserve"> PROPONENTE</w:t>
            </w:r>
            <w:r>
              <w:rPr>
                <w:rFonts w:ascii="Arial Narrow" w:hAnsi="Arial Narrow" w:cs="Arial"/>
                <w:sz w:val="22"/>
                <w:szCs w:val="22"/>
                <w:lang w:val="es-CO"/>
              </w:rPr>
              <w:t xml:space="preserve"> </w:t>
            </w:r>
            <w:r w:rsidRPr="00D502D9">
              <w:rPr>
                <w:rFonts w:ascii="Arial Narrow" w:hAnsi="Arial Narrow" w:cs="Arial"/>
                <w:sz w:val="22"/>
                <w:szCs w:val="22"/>
                <w:lang w:val="es-CO"/>
              </w:rPr>
              <w:t xml:space="preserve">y </w:t>
            </w:r>
            <w:r>
              <w:rPr>
                <w:rFonts w:ascii="Arial Narrow" w:hAnsi="Arial Narrow" w:cs="Arial"/>
                <w:sz w:val="22"/>
                <w:szCs w:val="22"/>
                <w:lang w:val="es-CO"/>
              </w:rPr>
              <w:t>los anteriores profesionales</w:t>
            </w:r>
            <w:r w:rsidRPr="00D502D9">
              <w:rPr>
                <w:rFonts w:ascii="Arial Narrow" w:hAnsi="Arial Narrow" w:cs="Arial"/>
                <w:sz w:val="22"/>
                <w:szCs w:val="22"/>
                <w:lang w:val="es-CO"/>
              </w:rPr>
              <w:t xml:space="preserve"> deberá</w:t>
            </w:r>
            <w:r>
              <w:rPr>
                <w:rFonts w:ascii="Arial Narrow" w:hAnsi="Arial Narrow" w:cs="Arial"/>
                <w:sz w:val="22"/>
                <w:szCs w:val="22"/>
                <w:lang w:val="es-CO"/>
              </w:rPr>
              <w:t>n</w:t>
            </w:r>
            <w:r w:rsidRPr="00D502D9">
              <w:rPr>
                <w:rFonts w:ascii="Arial Narrow" w:hAnsi="Arial Narrow" w:cs="Arial"/>
                <w:sz w:val="22"/>
                <w:szCs w:val="22"/>
                <w:lang w:val="es-CO"/>
              </w:rPr>
              <w:t xml:space="preserve">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su experiencia general, específica y adicional, dentro de la propuesta, sobre 1 (ver apartes 10.1.1.1 y 10.1.1.2 de los presentes pliegos)</w:t>
            </w:r>
            <w:r w:rsidRPr="00D502D9">
              <w:rPr>
                <w:rFonts w:ascii="Arial Narrow" w:hAnsi="Arial Narrow" w:cs="Arial"/>
                <w:sz w:val="22"/>
                <w:szCs w:val="22"/>
                <w:lang w:val="es-CO"/>
              </w:rPr>
              <w:t>.</w:t>
            </w:r>
          </w:p>
          <w:p w:rsidR="00C579CC" w:rsidRDefault="00C579CC" w:rsidP="00C579CC">
            <w:pPr>
              <w:autoSpaceDE w:val="0"/>
              <w:autoSpaceDN w:val="0"/>
              <w:adjustRightInd w:val="0"/>
              <w:spacing w:line="276" w:lineRule="auto"/>
              <w:jc w:val="both"/>
              <w:rPr>
                <w:rFonts w:ascii="Arial Narrow" w:hAnsi="Arial Narrow" w:cs="Tahoma"/>
                <w:color w:val="000000"/>
                <w:sz w:val="22"/>
                <w:szCs w:val="22"/>
                <w:lang w:val="es-CO"/>
              </w:rPr>
            </w:pPr>
          </w:p>
          <w:p w:rsidR="00C579CC" w:rsidRDefault="00C579CC" w:rsidP="00C579CC">
            <w:pPr>
              <w:autoSpaceDE w:val="0"/>
              <w:autoSpaceDN w:val="0"/>
              <w:adjustRightInd w:val="0"/>
              <w:spacing w:line="276" w:lineRule="auto"/>
              <w:jc w:val="both"/>
              <w:rPr>
                <w:rFonts w:ascii="Arial Narrow" w:eastAsia="PMingLiU" w:hAnsi="Arial Narrow" w:cs="Tahoma"/>
                <w:color w:val="000000"/>
                <w:sz w:val="22"/>
                <w:szCs w:val="22"/>
                <w:shd w:val="clear" w:color="auto" w:fill="FFFFFF"/>
                <w:lang w:val="es-CO"/>
              </w:rPr>
            </w:pPr>
            <w:r>
              <w:rPr>
                <w:rFonts w:ascii="Arial Narrow" w:hAnsi="Arial Narrow" w:cs="Tahoma"/>
                <w:color w:val="000000"/>
                <w:sz w:val="22"/>
                <w:szCs w:val="22"/>
                <w:lang w:val="es-CO"/>
              </w:rPr>
              <w:t xml:space="preserve">Para acreditar el cumplimiento de este requisito habilitante se debe aportar la documentación de cada integrante del equipo de trabajo mínimo con la cual se acredite cada condición establecida para el mismo, según documentación que se indica en el </w:t>
            </w:r>
            <w:r>
              <w:rPr>
                <w:rFonts w:ascii="Arial Narrow" w:hAnsi="Arial Narrow" w:cs="Tahoma"/>
                <w:color w:val="000000"/>
                <w:sz w:val="22"/>
                <w:szCs w:val="22"/>
                <w:shd w:val="clear" w:color="auto" w:fill="FFFFFF"/>
                <w:lang w:val="es-CO"/>
              </w:rPr>
              <w:t xml:space="preserve">numeral </w:t>
            </w:r>
            <w:r>
              <w:rPr>
                <w:rFonts w:ascii="Arial Narrow" w:hAnsi="Arial Narrow" w:cs="Tahoma"/>
                <w:b/>
                <w:color w:val="000000"/>
                <w:sz w:val="22"/>
                <w:szCs w:val="22"/>
                <w:shd w:val="clear" w:color="auto" w:fill="FFFFFF"/>
                <w:lang w:val="es-CO"/>
              </w:rPr>
              <w:t xml:space="preserve">10.1.1.2. </w:t>
            </w:r>
            <w:r>
              <w:rPr>
                <w:rFonts w:ascii="Arial Narrow" w:eastAsia="PMingLiU" w:hAnsi="Arial Narrow" w:cs="Tahoma"/>
                <w:b/>
                <w:color w:val="000000"/>
                <w:sz w:val="22"/>
                <w:szCs w:val="22"/>
                <w:shd w:val="clear" w:color="auto" w:fill="FFFFFF"/>
                <w:lang w:val="es-CO"/>
              </w:rPr>
              <w:t>DOCUMENTOS DEL EQUIPO DE TRABAJO MÍNIMO</w:t>
            </w:r>
            <w:r>
              <w:rPr>
                <w:rFonts w:ascii="Arial Narrow" w:eastAsia="PMingLiU" w:hAnsi="Arial Narrow" w:cs="Tahoma"/>
                <w:color w:val="000000"/>
                <w:sz w:val="22"/>
                <w:szCs w:val="22"/>
                <w:shd w:val="clear" w:color="auto" w:fill="FFFFFF"/>
                <w:lang w:val="es-CO"/>
              </w:rPr>
              <w:t xml:space="preserve"> del presente pliego de condiciones.</w:t>
            </w:r>
          </w:p>
          <w:p w:rsidR="00C579CC" w:rsidRDefault="00C579CC" w:rsidP="00C579CC">
            <w:pPr>
              <w:autoSpaceDE w:val="0"/>
              <w:autoSpaceDN w:val="0"/>
              <w:adjustRightInd w:val="0"/>
              <w:spacing w:line="276" w:lineRule="auto"/>
              <w:jc w:val="both"/>
              <w:rPr>
                <w:rFonts w:ascii="Arial Narrow" w:eastAsia="PMingLiU" w:hAnsi="Arial Narrow" w:cs="Tahoma"/>
                <w:color w:val="000000"/>
                <w:sz w:val="22"/>
                <w:szCs w:val="22"/>
                <w:lang w:val="es-CO"/>
              </w:rPr>
            </w:pPr>
          </w:p>
          <w:p w:rsidR="00C579CC" w:rsidRDefault="00C579CC" w:rsidP="00C579CC">
            <w:pPr>
              <w:numPr>
                <w:ilvl w:val="0"/>
                <w:numId w:val="31"/>
              </w:numPr>
              <w:tabs>
                <w:tab w:val="left" w:pos="284"/>
              </w:tabs>
              <w:suppressAutoHyphens/>
              <w:spacing w:line="276" w:lineRule="auto"/>
              <w:jc w:val="both"/>
              <w:rPr>
                <w:rFonts w:ascii="Arial Narrow" w:hAnsi="Arial Narrow" w:cs="Tahoma"/>
                <w:color w:val="000000"/>
                <w:sz w:val="22"/>
                <w:szCs w:val="22"/>
                <w:lang w:val="es-CO"/>
              </w:rPr>
            </w:pPr>
            <w:r>
              <w:rPr>
                <w:rFonts w:ascii="Arial Narrow" w:hAnsi="Arial Narrow" w:cs="Tahoma"/>
                <w:color w:val="000000"/>
                <w:sz w:val="22"/>
                <w:szCs w:val="22"/>
                <w:lang w:val="es-CO"/>
              </w:rPr>
              <w:t>La experiencia del equipo de trabajo deberá acreditarse mediante la presentación de actas de liquidación firmadas y/o actas de terminación firmadas y/o certificados expedidos por el empleador o contratante (no con contratos celebrados, vigentes y/o en curso).</w:t>
            </w:r>
          </w:p>
          <w:p w:rsidR="00C579CC" w:rsidRDefault="00C579CC" w:rsidP="00C579CC">
            <w:pPr>
              <w:numPr>
                <w:ilvl w:val="0"/>
                <w:numId w:val="31"/>
              </w:numPr>
              <w:suppressAutoHyphens/>
              <w:spacing w:line="276" w:lineRule="auto"/>
              <w:jc w:val="both"/>
              <w:rPr>
                <w:rFonts w:ascii="Arial Narrow" w:hAnsi="Arial Narrow" w:cs="Tahoma"/>
                <w:color w:val="000000"/>
                <w:sz w:val="22"/>
                <w:szCs w:val="22"/>
                <w:lang w:val="es-CO"/>
              </w:rPr>
            </w:pPr>
            <w:r>
              <w:rPr>
                <w:rFonts w:ascii="Arial Narrow" w:hAnsi="Arial Narrow" w:cs="Tahoma"/>
                <w:color w:val="000000"/>
                <w:sz w:val="22"/>
                <w:szCs w:val="22"/>
                <w:lang w:val="es-CO"/>
              </w:rPr>
              <w:t xml:space="preserve">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w:t>
            </w:r>
            <w:r>
              <w:rPr>
                <w:rFonts w:ascii="Arial Narrow" w:hAnsi="Arial Narrow" w:cs="Tahoma"/>
                <w:b/>
                <w:color w:val="000000"/>
                <w:sz w:val="22"/>
                <w:szCs w:val="22"/>
                <w:u w:val="single"/>
                <w:lang w:val="es-CO"/>
              </w:rPr>
              <w:t xml:space="preserve">Director de proyecto y el (los) residente(s) de interventoría </w:t>
            </w:r>
            <w:r>
              <w:rPr>
                <w:rFonts w:ascii="Arial Narrow" w:hAnsi="Arial Narrow" w:cs="Tahoma"/>
                <w:color w:val="000000"/>
                <w:sz w:val="22"/>
                <w:szCs w:val="22"/>
                <w:lang w:val="es-CO"/>
              </w:rPr>
              <w:t xml:space="preserve"> </w:t>
            </w:r>
            <w:r>
              <w:rPr>
                <w:rFonts w:ascii="Arial Narrow" w:hAnsi="Arial Narrow" w:cs="Tahoma"/>
                <w:b/>
                <w:color w:val="000000"/>
                <w:sz w:val="22"/>
                <w:szCs w:val="22"/>
                <w:u w:val="single"/>
                <w:lang w:val="es-CO"/>
              </w:rPr>
              <w:t>NO PODRÁN SER OBJETO DE SUBSANACIÓN</w:t>
            </w:r>
            <w:r>
              <w:rPr>
                <w:rFonts w:ascii="Arial Narrow" w:hAnsi="Arial Narrow" w:cs="Tahoma"/>
                <w:color w:val="000000"/>
                <w:sz w:val="22"/>
                <w:szCs w:val="22"/>
                <w:lang w:val="es-CO"/>
              </w:rPr>
              <w:t>; en tal sentido, los mismos deberán entregarse con la presentación de la propuesta y señalar sin lugar a equívocos la información que se solicita para acreditar el respectivo requisito.</w:t>
            </w:r>
          </w:p>
          <w:p w:rsidR="00C579CC" w:rsidRDefault="00C579CC" w:rsidP="00C579CC">
            <w:pPr>
              <w:numPr>
                <w:ilvl w:val="0"/>
                <w:numId w:val="31"/>
              </w:numPr>
              <w:suppressAutoHyphens/>
              <w:spacing w:line="276" w:lineRule="auto"/>
              <w:jc w:val="both"/>
              <w:rPr>
                <w:rFonts w:ascii="Arial Narrow" w:hAnsi="Arial Narrow" w:cs="Tahoma"/>
                <w:color w:val="000000"/>
                <w:sz w:val="22"/>
                <w:szCs w:val="22"/>
                <w:lang w:val="es-CO"/>
              </w:rPr>
            </w:pPr>
            <w:r>
              <w:rPr>
                <w:rFonts w:ascii="Arial Narrow" w:hAnsi="Arial Narrow" w:cs="Tahoma"/>
                <w:color w:val="000000"/>
                <w:sz w:val="22"/>
                <w:szCs w:val="22"/>
                <w:lang w:val="es-CO"/>
              </w:rPr>
              <w:t>En caso de que la experiencia haya sido adquirida en calidad de consorcio se validará el 100% de la misma y en calidad de Unión Temporal se valida de acuerdo con el porcentaje de participación del proponente.</w:t>
            </w:r>
          </w:p>
          <w:p w:rsidR="0071598C" w:rsidRDefault="0071598C" w:rsidP="0071598C">
            <w:pPr>
              <w:tabs>
                <w:tab w:val="left" w:pos="284"/>
              </w:tabs>
              <w:spacing w:line="276" w:lineRule="auto"/>
              <w:jc w:val="both"/>
              <w:rPr>
                <w:rFonts w:ascii="Arial Narrow" w:hAnsi="Arial Narrow" w:cs="Arial"/>
                <w:sz w:val="22"/>
                <w:szCs w:val="22"/>
                <w:lang w:val="es-CO"/>
              </w:rPr>
            </w:pPr>
          </w:p>
          <w:p w:rsidR="00C579CC" w:rsidRPr="00241C3F" w:rsidRDefault="00C579CC" w:rsidP="00C579CC">
            <w:pPr>
              <w:spacing w:line="276" w:lineRule="auto"/>
              <w:jc w:val="both"/>
              <w:rPr>
                <w:rFonts w:ascii="Arial Narrow" w:hAnsi="Arial Narrow" w:cs="Tahoma"/>
                <w:b/>
                <w:sz w:val="22"/>
                <w:szCs w:val="22"/>
                <w:lang w:val="es-CO"/>
              </w:rPr>
            </w:pPr>
            <w:r w:rsidRPr="00241C3F">
              <w:rPr>
                <w:rFonts w:ascii="Arial Narrow" w:hAnsi="Arial Narrow" w:cs="Tahoma"/>
                <w:b/>
                <w:color w:val="000000"/>
                <w:sz w:val="22"/>
                <w:szCs w:val="22"/>
                <w:u w:val="single"/>
                <w:lang w:val="es-CO"/>
              </w:rPr>
              <w:t>IMPORTANTE</w:t>
            </w:r>
            <w:r w:rsidRPr="00241C3F">
              <w:rPr>
                <w:rFonts w:ascii="Arial Narrow" w:hAnsi="Arial Narrow" w:cs="Tahoma"/>
                <w:b/>
                <w:color w:val="000000"/>
                <w:sz w:val="22"/>
                <w:szCs w:val="22"/>
                <w:lang w:val="es-CO"/>
              </w:rPr>
              <w:t xml:space="preserve">: </w:t>
            </w:r>
            <w:r w:rsidRPr="00241C3F">
              <w:rPr>
                <w:rFonts w:ascii="Arial Narrow" w:hAnsi="Arial Narrow" w:cs="Tahoma"/>
                <w:b/>
                <w:sz w:val="22"/>
                <w:szCs w:val="22"/>
                <w:lang w:val="es-CO"/>
              </w:rPr>
              <w:t xml:space="preserve">PARA LA EJECUCIÓN DEL CONTRATO, PREVIA SUSCRIPCIÓN DE ACTA DE INICIO, EL CONTRATISTA </w:t>
            </w:r>
            <w:r w:rsidRPr="00064370">
              <w:rPr>
                <w:rFonts w:ascii="Arial Narrow" w:hAnsi="Arial Narrow" w:cs="Tahoma"/>
                <w:b/>
                <w:sz w:val="22"/>
                <w:szCs w:val="22"/>
                <w:u w:val="single"/>
                <w:lang w:val="es-CO"/>
              </w:rPr>
              <w:t>A QUIEN SE LE ADJUDIQUE</w:t>
            </w:r>
            <w:r w:rsidRPr="00241C3F">
              <w:rPr>
                <w:rFonts w:ascii="Arial Narrow" w:hAnsi="Arial Narrow" w:cs="Tahoma"/>
                <w:b/>
                <w:sz w:val="22"/>
                <w:szCs w:val="22"/>
                <w:lang w:val="es-CO"/>
              </w:rPr>
              <w:t xml:space="preserve"> EL PROCESO DE SELECCIÓN, ESTÁ OBLIGADO A </w:t>
            </w:r>
            <w:r w:rsidRPr="00241C3F">
              <w:rPr>
                <w:rFonts w:ascii="Arial Narrow" w:hAnsi="Arial Narrow" w:cs="Tahoma"/>
                <w:b/>
                <w:color w:val="000000"/>
                <w:sz w:val="22"/>
                <w:szCs w:val="22"/>
                <w:lang w:val="es-CO"/>
              </w:rPr>
              <w:t xml:space="preserve">PRESENTAR LA HOJA DE VIDA DEL </w:t>
            </w:r>
            <w:r>
              <w:rPr>
                <w:rFonts w:ascii="Arial Narrow" w:hAnsi="Arial Narrow" w:cs="Tahoma"/>
                <w:b/>
                <w:color w:val="000000"/>
                <w:sz w:val="22"/>
                <w:szCs w:val="22"/>
                <w:lang w:val="es-CO"/>
              </w:rPr>
              <w:t xml:space="preserve">SIGUIENTE </w:t>
            </w:r>
            <w:r w:rsidRPr="00241C3F">
              <w:rPr>
                <w:rFonts w:ascii="Arial Narrow" w:hAnsi="Arial Narrow" w:cs="Tahoma"/>
                <w:b/>
                <w:color w:val="000000"/>
                <w:sz w:val="22"/>
                <w:szCs w:val="22"/>
                <w:lang w:val="es-CO"/>
              </w:rPr>
              <w:t xml:space="preserve">PERSONAL PROFESIONAL EL CUAL DEBE ACREDITAR LA FORMACIÓN REQUERIDA, Y PERMANECER EN EL PROYECTO EL MISMO U OTRO DE IDÉNTICAS CALIDADES, </w:t>
            </w:r>
            <w:r w:rsidRPr="00241C3F">
              <w:rPr>
                <w:rFonts w:ascii="Arial Narrow" w:hAnsi="Arial Narrow" w:cs="Tahoma"/>
                <w:b/>
                <w:sz w:val="22"/>
                <w:szCs w:val="22"/>
                <w:lang w:val="es-CO"/>
              </w:rPr>
              <w:t>SO PENA DE DECLARARSE EL INCUMPLIMIENTO Y HACER EFECTIVAS LAS GARANTÍAS.</w:t>
            </w:r>
          </w:p>
          <w:p w:rsidR="00CF6FA6" w:rsidRDefault="00CF6FA6" w:rsidP="00CF6FA6">
            <w:pPr>
              <w:tabs>
                <w:tab w:val="left" w:pos="426"/>
              </w:tabs>
              <w:suppressAutoHyphens/>
              <w:spacing w:line="276" w:lineRule="auto"/>
              <w:jc w:val="both"/>
              <w:rPr>
                <w:rFonts w:ascii="Arial Narrow" w:hAnsi="Arial Narrow" w:cs="Arial"/>
                <w:sz w:val="22"/>
                <w:szCs w:val="22"/>
                <w:lang w:val="es-CO"/>
              </w:rPr>
            </w:pPr>
          </w:p>
          <w:p w:rsidR="0024720A" w:rsidRDefault="0024720A" w:rsidP="00CF6FA6">
            <w:pPr>
              <w:tabs>
                <w:tab w:val="left" w:pos="426"/>
              </w:tabs>
              <w:suppressAutoHyphens/>
              <w:spacing w:line="276" w:lineRule="auto"/>
              <w:jc w:val="both"/>
              <w:rPr>
                <w:rFonts w:ascii="Arial Narrow" w:hAnsi="Arial Narrow" w:cs="Arial"/>
                <w:sz w:val="22"/>
                <w:szCs w:val="22"/>
                <w:lang w:val="es-CO"/>
              </w:rPr>
            </w:pPr>
          </w:p>
          <w:p w:rsidR="0024720A" w:rsidRPr="00362680" w:rsidRDefault="0024720A" w:rsidP="00CF6FA6">
            <w:pPr>
              <w:tabs>
                <w:tab w:val="left" w:pos="426"/>
              </w:tabs>
              <w:suppressAutoHyphens/>
              <w:spacing w:line="276" w:lineRule="auto"/>
              <w:jc w:val="both"/>
              <w:rPr>
                <w:rFonts w:ascii="Arial Narrow" w:eastAsia="Batang" w:hAnsi="Arial Narrow" w:cs="Tahoma"/>
                <w:bCs/>
                <w:sz w:val="10"/>
                <w:szCs w:val="22"/>
                <w:lang w:val="es-CO" w:eastAsia="ar-SA"/>
              </w:rPr>
            </w:pPr>
          </w:p>
          <w:p w:rsidR="00CF6FA6" w:rsidRPr="00362680" w:rsidRDefault="00CF6FA6" w:rsidP="00CF6FA6">
            <w:pPr>
              <w:spacing w:line="276" w:lineRule="auto"/>
              <w:ind w:left="360"/>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REQUISITOS HABILITANTES- EXPERIENCIA ESPECÍFICA</w:t>
            </w:r>
          </w:p>
          <w:p w:rsidR="00CF6FA6" w:rsidRPr="00362680" w:rsidRDefault="00CF6FA6" w:rsidP="00CF6FA6">
            <w:pPr>
              <w:pStyle w:val="Textoindependiente"/>
              <w:spacing w:line="276" w:lineRule="auto"/>
              <w:rPr>
                <w:rFonts w:ascii="Arial Narrow" w:hAnsi="Arial Narrow" w:cs="Tahoma"/>
                <w:bCs/>
                <w:sz w:val="6"/>
                <w:szCs w:val="22"/>
                <w:lang w:val="es-CO"/>
              </w:rPr>
            </w:pPr>
          </w:p>
          <w:p w:rsidR="0024720A" w:rsidRPr="00D502D9" w:rsidRDefault="0024720A" w:rsidP="0024720A">
            <w:pPr>
              <w:spacing w:line="276" w:lineRule="auto"/>
              <w:rPr>
                <w:rFonts w:ascii="Arial Narrow" w:hAnsi="Arial Narrow" w:cs="Arial"/>
                <w:sz w:val="22"/>
                <w:szCs w:val="22"/>
              </w:rPr>
            </w:pPr>
            <w:r w:rsidRPr="00D502D9">
              <w:rPr>
                <w:rFonts w:ascii="Arial Narrow" w:hAnsi="Arial Narrow" w:cs="Arial"/>
                <w:sz w:val="22"/>
                <w:szCs w:val="22"/>
              </w:rPr>
              <w:t>Es la experiencia que deberán acreditar los proponentes con el fin de resultar habilitados para ser elegibles y potenciales adjudicat</w:t>
            </w:r>
            <w:r>
              <w:rPr>
                <w:rFonts w:ascii="Arial Narrow" w:hAnsi="Arial Narrow" w:cs="Arial"/>
                <w:sz w:val="22"/>
                <w:szCs w:val="22"/>
              </w:rPr>
              <w:t xml:space="preserve">arios del contrato a celebrar </w:t>
            </w:r>
            <w:r w:rsidRPr="001B65AE">
              <w:rPr>
                <w:rFonts w:ascii="Arial Narrow" w:hAnsi="Arial Narrow" w:cs="Tahoma"/>
                <w:color w:val="000000"/>
                <w:sz w:val="22"/>
                <w:szCs w:val="22"/>
                <w:lang w:val="es-CO"/>
              </w:rPr>
              <w:t xml:space="preserve">en cualquiera de las siguientes </w:t>
            </w:r>
            <w:r w:rsidRPr="001B65AE">
              <w:rPr>
                <w:rFonts w:ascii="Arial Narrow" w:hAnsi="Arial Narrow" w:cs="Tahoma"/>
                <w:color w:val="000000"/>
                <w:sz w:val="22"/>
                <w:szCs w:val="22"/>
                <w:lang w:val="es-CO"/>
              </w:rPr>
              <w:lastRenderedPageBreak/>
              <w:t>modalidades:</w:t>
            </w:r>
          </w:p>
          <w:p w:rsidR="0024720A" w:rsidRPr="00D502D9" w:rsidRDefault="0024720A" w:rsidP="0024720A">
            <w:pPr>
              <w:spacing w:line="276" w:lineRule="auto"/>
              <w:jc w:val="both"/>
              <w:rPr>
                <w:rFonts w:ascii="Arial Narrow" w:hAnsi="Arial Narrow" w:cs="Arial"/>
                <w:sz w:val="22"/>
                <w:szCs w:val="22"/>
              </w:rPr>
            </w:pPr>
          </w:p>
          <w:p w:rsidR="0024720A" w:rsidRPr="00D502D9" w:rsidRDefault="0024720A" w:rsidP="0024720A">
            <w:pPr>
              <w:numPr>
                <w:ilvl w:val="0"/>
                <w:numId w:val="33"/>
              </w:numPr>
              <w:suppressAutoHyphens/>
              <w:spacing w:line="276" w:lineRule="auto"/>
              <w:jc w:val="both"/>
              <w:rPr>
                <w:rFonts w:ascii="Arial Narrow" w:hAnsi="Arial Narrow" w:cs="Arial"/>
                <w:sz w:val="22"/>
                <w:szCs w:val="22"/>
              </w:rPr>
            </w:pPr>
            <w:r w:rsidRPr="00D502D9">
              <w:rPr>
                <w:rFonts w:ascii="Arial Narrow" w:hAnsi="Arial Narrow" w:cs="Arial"/>
                <w:b/>
                <w:sz w:val="22"/>
                <w:szCs w:val="22"/>
              </w:rPr>
              <w:t>Como Interventor:</w:t>
            </w:r>
            <w:r w:rsidRPr="00D502D9">
              <w:rPr>
                <w:rFonts w:ascii="Arial Narrow" w:hAnsi="Arial Narrow" w:cs="Arial"/>
                <w:sz w:val="22"/>
                <w:szCs w:val="22"/>
              </w:rPr>
              <w:t xml:space="preserve"> </w:t>
            </w:r>
            <w:r>
              <w:rPr>
                <w:rFonts w:ascii="Arial Narrow" w:hAnsi="Arial Narrow" w:cs="Arial"/>
                <w:sz w:val="22"/>
                <w:szCs w:val="22"/>
              </w:rPr>
              <w:t>Certificar como interventor un mínimo</w:t>
            </w:r>
            <w:r w:rsidRPr="00D502D9">
              <w:rPr>
                <w:rFonts w:ascii="Arial Narrow" w:hAnsi="Arial Narrow" w:cs="Arial"/>
                <w:sz w:val="22"/>
                <w:szCs w:val="22"/>
              </w:rPr>
              <w:t xml:space="preserve"> de </w:t>
            </w:r>
            <w:r>
              <w:rPr>
                <w:rFonts w:ascii="Arial Narrow" w:hAnsi="Arial Narrow" w:cs="Arial"/>
                <w:b/>
                <w:sz w:val="22"/>
                <w:szCs w:val="22"/>
              </w:rPr>
              <w:t>303</w:t>
            </w:r>
            <w:r w:rsidRPr="00901098">
              <w:rPr>
                <w:rFonts w:ascii="Arial Narrow" w:hAnsi="Arial Narrow" w:cs="Arial"/>
                <w:b/>
                <w:sz w:val="22"/>
                <w:szCs w:val="22"/>
              </w:rPr>
              <w:t xml:space="preserve"> m</w:t>
            </w:r>
            <w:r>
              <w:rPr>
                <w:rFonts w:ascii="Arial Narrow" w:hAnsi="Arial Narrow" w:cs="Arial"/>
                <w:b/>
                <w:sz w:val="22"/>
                <w:szCs w:val="22"/>
                <w:vertAlign w:val="superscript"/>
              </w:rPr>
              <w:t>2</w:t>
            </w:r>
            <w:r w:rsidRPr="00D502D9">
              <w:rPr>
                <w:rFonts w:ascii="Arial Narrow" w:hAnsi="Arial Narrow" w:cs="Arial"/>
                <w:sz w:val="22"/>
                <w:szCs w:val="22"/>
              </w:rPr>
              <w:t xml:space="preserve"> </w:t>
            </w:r>
            <w:r>
              <w:rPr>
                <w:rFonts w:ascii="Arial Narrow" w:hAnsi="Arial Narrow" w:cs="Arial"/>
                <w:sz w:val="22"/>
                <w:szCs w:val="22"/>
              </w:rPr>
              <w:t xml:space="preserve">de área útil </w:t>
            </w:r>
            <w:proofErr w:type="spellStart"/>
            <w:r>
              <w:rPr>
                <w:rFonts w:ascii="Arial Narrow" w:hAnsi="Arial Narrow" w:cs="Arial"/>
                <w:sz w:val="22"/>
                <w:szCs w:val="22"/>
              </w:rPr>
              <w:t>construída</w:t>
            </w:r>
            <w:proofErr w:type="spellEnd"/>
            <w:r>
              <w:rPr>
                <w:rFonts w:ascii="Arial Narrow" w:hAnsi="Arial Narrow" w:cs="Arial"/>
                <w:sz w:val="22"/>
                <w:szCs w:val="22"/>
              </w:rPr>
              <w:t xml:space="preserve"> </w:t>
            </w:r>
            <w:r w:rsidRPr="00D502D9">
              <w:rPr>
                <w:rFonts w:ascii="Arial Narrow" w:hAnsi="Arial Narrow" w:cs="Arial"/>
                <w:sz w:val="22"/>
                <w:szCs w:val="22"/>
              </w:rPr>
              <w:t xml:space="preserve">para </w:t>
            </w:r>
            <w:r>
              <w:rPr>
                <w:rFonts w:ascii="Arial Narrow" w:hAnsi="Arial Narrow" w:cs="Arial"/>
                <w:sz w:val="22"/>
                <w:szCs w:val="22"/>
              </w:rPr>
              <w:t>proyectos de construc</w:t>
            </w:r>
            <w:r w:rsidRPr="00D502D9">
              <w:rPr>
                <w:rFonts w:ascii="Arial Narrow" w:hAnsi="Arial Narrow" w:cs="Arial"/>
                <w:sz w:val="22"/>
                <w:szCs w:val="22"/>
              </w:rPr>
              <w:t xml:space="preserve">ción de </w:t>
            </w:r>
            <w:r>
              <w:rPr>
                <w:rFonts w:ascii="Arial Narrow" w:hAnsi="Arial Narrow" w:cs="Arial"/>
                <w:sz w:val="22"/>
                <w:szCs w:val="22"/>
              </w:rPr>
              <w:t xml:space="preserve">edificaciones civiles de carácter público, </w:t>
            </w:r>
            <w:r w:rsidRPr="000048B3">
              <w:rPr>
                <w:rFonts w:ascii="Arial Narrow" w:hAnsi="Arial Narrow" w:cs="Arial"/>
                <w:sz w:val="22"/>
                <w:szCs w:val="22"/>
              </w:rPr>
              <w:t xml:space="preserve">un mínimo de </w:t>
            </w:r>
            <w:r w:rsidRPr="000048B3">
              <w:rPr>
                <w:rFonts w:ascii="Arial Narrow" w:hAnsi="Arial Narrow" w:cs="Arial"/>
                <w:b/>
                <w:sz w:val="22"/>
                <w:szCs w:val="22"/>
              </w:rPr>
              <w:t>975</w:t>
            </w:r>
            <w:r w:rsidRPr="000048B3">
              <w:rPr>
                <w:rFonts w:ascii="Arial Narrow" w:hAnsi="Arial Narrow" w:cs="Arial"/>
                <w:sz w:val="22"/>
                <w:szCs w:val="22"/>
              </w:rPr>
              <w:t xml:space="preserve"> </w:t>
            </w:r>
            <w:r w:rsidRPr="000048B3">
              <w:rPr>
                <w:rFonts w:ascii="Arial Narrow" w:hAnsi="Arial Narrow" w:cs="Arial"/>
                <w:b/>
                <w:sz w:val="22"/>
                <w:szCs w:val="22"/>
              </w:rPr>
              <w:t>ml</w:t>
            </w:r>
            <w:r w:rsidRPr="000048B3">
              <w:rPr>
                <w:rFonts w:ascii="Arial Narrow" w:hAnsi="Arial Narrow" w:cs="Arial"/>
                <w:sz w:val="22"/>
                <w:szCs w:val="22"/>
              </w:rPr>
              <w:t xml:space="preserve"> de Anclajes Activos y un mínimo de </w:t>
            </w:r>
            <w:r w:rsidRPr="000048B3">
              <w:rPr>
                <w:rFonts w:ascii="Arial Narrow" w:hAnsi="Arial Narrow" w:cs="Arial"/>
                <w:b/>
                <w:sz w:val="22"/>
                <w:szCs w:val="22"/>
              </w:rPr>
              <w:t>100</w:t>
            </w:r>
            <w:r w:rsidRPr="000048B3">
              <w:rPr>
                <w:rFonts w:ascii="Arial Narrow" w:hAnsi="Arial Narrow" w:cs="Arial"/>
                <w:sz w:val="22"/>
                <w:szCs w:val="22"/>
              </w:rPr>
              <w:t xml:space="preserve"> </w:t>
            </w:r>
            <w:r w:rsidRPr="000048B3">
              <w:rPr>
                <w:rFonts w:ascii="Arial Narrow" w:hAnsi="Arial Narrow" w:cs="Arial"/>
                <w:b/>
                <w:sz w:val="22"/>
                <w:szCs w:val="22"/>
              </w:rPr>
              <w:t>m</w:t>
            </w:r>
            <w:r w:rsidRPr="000048B3">
              <w:rPr>
                <w:rFonts w:ascii="Arial Narrow" w:hAnsi="Arial Narrow" w:cs="Arial"/>
                <w:b/>
                <w:sz w:val="22"/>
                <w:szCs w:val="22"/>
                <w:vertAlign w:val="superscript"/>
              </w:rPr>
              <w:t>3</w:t>
            </w:r>
            <w:r w:rsidRPr="000048B3">
              <w:rPr>
                <w:rFonts w:ascii="Arial Narrow" w:hAnsi="Arial Narrow" w:cs="Arial"/>
                <w:sz w:val="22"/>
                <w:szCs w:val="22"/>
              </w:rPr>
              <w:t xml:space="preserve"> de Concreto hidráulico, premezclado o hecho en obra, para pavimento de vías.</w:t>
            </w:r>
          </w:p>
          <w:p w:rsidR="0024720A" w:rsidRPr="00D502D9" w:rsidRDefault="0024720A" w:rsidP="0024720A">
            <w:pPr>
              <w:spacing w:line="276" w:lineRule="auto"/>
              <w:ind w:left="720"/>
              <w:jc w:val="both"/>
              <w:rPr>
                <w:rFonts w:ascii="Arial Narrow" w:hAnsi="Arial Narrow" w:cs="Arial"/>
                <w:sz w:val="22"/>
                <w:szCs w:val="22"/>
              </w:rPr>
            </w:pPr>
          </w:p>
          <w:p w:rsidR="0024720A" w:rsidRPr="00D502D9" w:rsidRDefault="0024720A" w:rsidP="0024720A">
            <w:pPr>
              <w:numPr>
                <w:ilvl w:val="0"/>
                <w:numId w:val="33"/>
              </w:numPr>
              <w:suppressAutoHyphens/>
              <w:spacing w:line="276" w:lineRule="auto"/>
              <w:jc w:val="both"/>
              <w:rPr>
                <w:rFonts w:ascii="Arial Narrow" w:hAnsi="Arial Narrow" w:cs="Arial"/>
                <w:sz w:val="22"/>
                <w:szCs w:val="22"/>
              </w:rPr>
            </w:pPr>
            <w:r w:rsidRPr="00D502D9">
              <w:rPr>
                <w:rFonts w:ascii="Arial Narrow" w:hAnsi="Arial Narrow" w:cs="Arial"/>
                <w:b/>
                <w:sz w:val="22"/>
                <w:szCs w:val="22"/>
              </w:rPr>
              <w:t>Como Director de Interventoría, Residente de Interventoría o Funcionario Público Supervisor o Coordinador:</w:t>
            </w:r>
            <w:r w:rsidRPr="00D502D9">
              <w:rPr>
                <w:rFonts w:ascii="Arial Narrow" w:hAnsi="Arial Narrow" w:cs="Arial"/>
                <w:sz w:val="22"/>
                <w:szCs w:val="22"/>
              </w:rPr>
              <w:t xml:space="preserve"> </w:t>
            </w:r>
            <w:r>
              <w:rPr>
                <w:rFonts w:ascii="Arial Narrow" w:hAnsi="Arial Narrow" w:cs="Arial"/>
                <w:sz w:val="22"/>
                <w:szCs w:val="22"/>
              </w:rPr>
              <w:t>Certificar en cualquiera de las calidades mencionadas un mínimo</w:t>
            </w:r>
            <w:r w:rsidRPr="00D502D9">
              <w:rPr>
                <w:rFonts w:ascii="Arial Narrow" w:hAnsi="Arial Narrow" w:cs="Arial"/>
                <w:sz w:val="22"/>
                <w:szCs w:val="22"/>
              </w:rPr>
              <w:t xml:space="preserve"> de </w:t>
            </w:r>
            <w:r>
              <w:rPr>
                <w:rFonts w:ascii="Arial Narrow" w:hAnsi="Arial Narrow" w:cs="Arial"/>
                <w:b/>
                <w:sz w:val="22"/>
                <w:szCs w:val="22"/>
              </w:rPr>
              <w:t>606</w:t>
            </w:r>
            <w:r w:rsidRPr="00901098">
              <w:rPr>
                <w:rFonts w:ascii="Arial Narrow" w:hAnsi="Arial Narrow" w:cs="Arial"/>
                <w:b/>
                <w:sz w:val="22"/>
                <w:szCs w:val="22"/>
              </w:rPr>
              <w:t xml:space="preserve"> m</w:t>
            </w:r>
            <w:r>
              <w:rPr>
                <w:rFonts w:ascii="Arial Narrow" w:hAnsi="Arial Narrow" w:cs="Arial"/>
                <w:b/>
                <w:sz w:val="22"/>
                <w:szCs w:val="22"/>
                <w:vertAlign w:val="superscript"/>
              </w:rPr>
              <w:t>2</w:t>
            </w:r>
            <w:r w:rsidRPr="00D502D9">
              <w:rPr>
                <w:rFonts w:ascii="Arial Narrow" w:hAnsi="Arial Narrow" w:cs="Arial"/>
                <w:sz w:val="22"/>
                <w:szCs w:val="22"/>
              </w:rPr>
              <w:t xml:space="preserve"> </w:t>
            </w:r>
            <w:r>
              <w:rPr>
                <w:rFonts w:ascii="Arial Narrow" w:hAnsi="Arial Narrow" w:cs="Arial"/>
                <w:sz w:val="22"/>
                <w:szCs w:val="22"/>
              </w:rPr>
              <w:t xml:space="preserve">de área útil </w:t>
            </w:r>
            <w:proofErr w:type="spellStart"/>
            <w:r>
              <w:rPr>
                <w:rFonts w:ascii="Arial Narrow" w:hAnsi="Arial Narrow" w:cs="Arial"/>
                <w:sz w:val="22"/>
                <w:szCs w:val="22"/>
              </w:rPr>
              <w:t>construída</w:t>
            </w:r>
            <w:proofErr w:type="spellEnd"/>
            <w:r>
              <w:rPr>
                <w:rFonts w:ascii="Arial Narrow" w:hAnsi="Arial Narrow" w:cs="Arial"/>
                <w:sz w:val="22"/>
                <w:szCs w:val="22"/>
              </w:rPr>
              <w:t xml:space="preserve"> </w:t>
            </w:r>
            <w:r w:rsidRPr="00D502D9">
              <w:rPr>
                <w:rFonts w:ascii="Arial Narrow" w:hAnsi="Arial Narrow" w:cs="Arial"/>
                <w:sz w:val="22"/>
                <w:szCs w:val="22"/>
              </w:rPr>
              <w:t xml:space="preserve">para </w:t>
            </w:r>
            <w:r>
              <w:rPr>
                <w:rFonts w:ascii="Arial Narrow" w:hAnsi="Arial Narrow" w:cs="Arial"/>
                <w:sz w:val="22"/>
                <w:szCs w:val="22"/>
              </w:rPr>
              <w:t>proyectos de construc</w:t>
            </w:r>
            <w:r w:rsidRPr="00D502D9">
              <w:rPr>
                <w:rFonts w:ascii="Arial Narrow" w:hAnsi="Arial Narrow" w:cs="Arial"/>
                <w:sz w:val="22"/>
                <w:szCs w:val="22"/>
              </w:rPr>
              <w:t xml:space="preserve">ción de </w:t>
            </w:r>
            <w:r>
              <w:rPr>
                <w:rFonts w:ascii="Arial Narrow" w:hAnsi="Arial Narrow" w:cs="Arial"/>
                <w:sz w:val="22"/>
                <w:szCs w:val="22"/>
              </w:rPr>
              <w:t xml:space="preserve">edificaciones civiles de carácter público, </w:t>
            </w:r>
            <w:r w:rsidRPr="000048B3">
              <w:rPr>
                <w:rFonts w:ascii="Arial Narrow" w:hAnsi="Arial Narrow" w:cs="Arial"/>
                <w:sz w:val="22"/>
                <w:szCs w:val="22"/>
              </w:rPr>
              <w:t xml:space="preserve">un mínimo de </w:t>
            </w:r>
            <w:r>
              <w:rPr>
                <w:rFonts w:ascii="Arial Narrow" w:hAnsi="Arial Narrow" w:cs="Arial"/>
                <w:b/>
                <w:sz w:val="22"/>
                <w:szCs w:val="22"/>
              </w:rPr>
              <w:t>1950</w:t>
            </w:r>
            <w:r w:rsidRPr="000048B3">
              <w:rPr>
                <w:rFonts w:ascii="Arial Narrow" w:hAnsi="Arial Narrow" w:cs="Arial"/>
                <w:sz w:val="22"/>
                <w:szCs w:val="22"/>
              </w:rPr>
              <w:t xml:space="preserve"> </w:t>
            </w:r>
            <w:r w:rsidRPr="000048B3">
              <w:rPr>
                <w:rFonts w:ascii="Arial Narrow" w:hAnsi="Arial Narrow" w:cs="Arial"/>
                <w:b/>
                <w:sz w:val="22"/>
                <w:szCs w:val="22"/>
              </w:rPr>
              <w:t>ml</w:t>
            </w:r>
            <w:r w:rsidRPr="000048B3">
              <w:rPr>
                <w:rFonts w:ascii="Arial Narrow" w:hAnsi="Arial Narrow" w:cs="Arial"/>
                <w:sz w:val="22"/>
                <w:szCs w:val="22"/>
              </w:rPr>
              <w:t xml:space="preserve"> de Anclajes Activos y un mínimo de </w:t>
            </w:r>
            <w:r>
              <w:rPr>
                <w:rFonts w:ascii="Arial Narrow" w:hAnsi="Arial Narrow" w:cs="Arial"/>
                <w:b/>
                <w:sz w:val="22"/>
                <w:szCs w:val="22"/>
              </w:rPr>
              <w:t>2</w:t>
            </w:r>
            <w:r w:rsidRPr="000048B3">
              <w:rPr>
                <w:rFonts w:ascii="Arial Narrow" w:hAnsi="Arial Narrow" w:cs="Arial"/>
                <w:b/>
                <w:sz w:val="22"/>
                <w:szCs w:val="22"/>
              </w:rPr>
              <w:t>00</w:t>
            </w:r>
            <w:r w:rsidRPr="000048B3">
              <w:rPr>
                <w:rFonts w:ascii="Arial Narrow" w:hAnsi="Arial Narrow" w:cs="Arial"/>
                <w:sz w:val="22"/>
                <w:szCs w:val="22"/>
              </w:rPr>
              <w:t xml:space="preserve"> </w:t>
            </w:r>
            <w:r w:rsidRPr="000048B3">
              <w:rPr>
                <w:rFonts w:ascii="Arial Narrow" w:hAnsi="Arial Narrow" w:cs="Arial"/>
                <w:b/>
                <w:sz w:val="22"/>
                <w:szCs w:val="22"/>
              </w:rPr>
              <w:t>m</w:t>
            </w:r>
            <w:r w:rsidRPr="000048B3">
              <w:rPr>
                <w:rFonts w:ascii="Arial Narrow" w:hAnsi="Arial Narrow" w:cs="Arial"/>
                <w:b/>
                <w:sz w:val="22"/>
                <w:szCs w:val="22"/>
                <w:vertAlign w:val="superscript"/>
              </w:rPr>
              <w:t>3</w:t>
            </w:r>
            <w:r w:rsidRPr="000048B3">
              <w:rPr>
                <w:rFonts w:ascii="Arial Narrow" w:hAnsi="Arial Narrow" w:cs="Arial"/>
                <w:sz w:val="22"/>
                <w:szCs w:val="22"/>
              </w:rPr>
              <w:t xml:space="preserve"> de Concreto hidráulico, premezclado o hecho en obra, para pavimento de vías.</w:t>
            </w:r>
          </w:p>
          <w:p w:rsidR="0024720A" w:rsidRPr="00923204" w:rsidRDefault="0024720A" w:rsidP="0024720A">
            <w:pPr>
              <w:pStyle w:val="Encabezado"/>
              <w:spacing w:line="276" w:lineRule="auto"/>
              <w:ind w:right="21"/>
              <w:jc w:val="both"/>
              <w:rPr>
                <w:rFonts w:ascii="Arial Narrow" w:hAnsi="Arial Narrow" w:cs="Arial"/>
                <w:sz w:val="22"/>
                <w:szCs w:val="22"/>
              </w:rPr>
            </w:pPr>
          </w:p>
          <w:p w:rsidR="0024720A" w:rsidRDefault="0024720A" w:rsidP="0024720A">
            <w:pPr>
              <w:numPr>
                <w:ilvl w:val="0"/>
                <w:numId w:val="32"/>
              </w:numPr>
              <w:suppressAutoHyphens/>
              <w:spacing w:line="276" w:lineRule="auto"/>
              <w:ind w:left="284" w:hanging="284"/>
              <w:jc w:val="both"/>
              <w:rPr>
                <w:rFonts w:ascii="Arial Narrow" w:hAnsi="Arial Narrow" w:cs="Arial"/>
                <w:sz w:val="22"/>
                <w:szCs w:val="22"/>
                <w:lang w:val="es-CO"/>
              </w:rPr>
            </w:pPr>
            <w:r w:rsidRPr="00923204">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24720A" w:rsidRPr="00EA2256" w:rsidRDefault="0024720A" w:rsidP="0024720A">
            <w:pPr>
              <w:numPr>
                <w:ilvl w:val="0"/>
                <w:numId w:val="32"/>
              </w:numPr>
              <w:suppressAutoHyphens/>
              <w:spacing w:line="276" w:lineRule="auto"/>
              <w:ind w:left="284" w:hanging="284"/>
              <w:jc w:val="both"/>
              <w:rPr>
                <w:rFonts w:ascii="Arial Narrow" w:hAnsi="Arial Narrow" w:cs="Arial"/>
                <w:sz w:val="22"/>
                <w:szCs w:val="22"/>
                <w:lang w:val="es-CO"/>
              </w:rPr>
            </w:pPr>
            <w:r w:rsidRPr="00EA2256">
              <w:rPr>
                <w:rFonts w:ascii="Arial Narrow" w:eastAsia="Calibri" w:hAnsi="Arial Narrow" w:cs="Arial"/>
                <w:color w:val="000000"/>
                <w:sz w:val="22"/>
                <w:szCs w:val="22"/>
                <w:lang w:val="es-CO" w:eastAsia="es-CO"/>
              </w:rPr>
              <w:t>En los certificados debe</w:t>
            </w:r>
            <w:r>
              <w:rPr>
                <w:rFonts w:ascii="Arial Narrow" w:eastAsia="Calibri" w:hAnsi="Arial Narrow" w:cs="Arial"/>
                <w:color w:val="000000"/>
                <w:sz w:val="22"/>
                <w:szCs w:val="22"/>
                <w:lang w:val="es-CO" w:eastAsia="es-CO"/>
              </w:rPr>
              <w:t>n</w:t>
            </w:r>
            <w:r w:rsidRPr="00EA2256">
              <w:rPr>
                <w:rFonts w:ascii="Arial Narrow" w:eastAsia="Calibri" w:hAnsi="Arial Narrow" w:cs="Arial"/>
                <w:color w:val="000000"/>
                <w:sz w:val="22"/>
                <w:szCs w:val="22"/>
                <w:lang w:val="es-CO" w:eastAsia="es-CO"/>
              </w:rPr>
              <w:t xml:space="preserve"> aparecer las cantidades en unidades de </w:t>
            </w:r>
            <w:r>
              <w:rPr>
                <w:rFonts w:ascii="Arial Narrow" w:eastAsia="Calibri" w:hAnsi="Arial Narrow" w:cs="Arial"/>
                <w:color w:val="000000"/>
                <w:sz w:val="22"/>
                <w:szCs w:val="22"/>
                <w:lang w:val="es-CO" w:eastAsia="es-CO"/>
              </w:rPr>
              <w:t>área</w:t>
            </w:r>
            <w:r w:rsidRPr="00EA2256">
              <w:rPr>
                <w:rFonts w:ascii="Arial Narrow" w:eastAsia="Calibri" w:hAnsi="Arial Narrow" w:cs="Arial"/>
                <w:color w:val="000000"/>
                <w:sz w:val="22"/>
                <w:szCs w:val="22"/>
                <w:lang w:val="es-CO" w:eastAsia="es-CO"/>
              </w:rPr>
              <w:t>, de donde se pueda extractar o especificar</w:t>
            </w:r>
            <w:r>
              <w:rPr>
                <w:rFonts w:ascii="Arial Narrow" w:eastAsia="Calibri" w:hAnsi="Arial Narrow" w:cs="Arial"/>
                <w:color w:val="000000"/>
                <w:sz w:val="22"/>
                <w:szCs w:val="22"/>
                <w:lang w:val="es-CO" w:eastAsia="es-CO"/>
              </w:rPr>
              <w:t xml:space="preserve"> la cantidad exigida</w:t>
            </w:r>
            <w:r>
              <w:rPr>
                <w:rFonts w:ascii="Arial Narrow" w:hAnsi="Arial Narrow" w:cs="Arial"/>
                <w:sz w:val="22"/>
                <w:szCs w:val="22"/>
              </w:rPr>
              <w:t>.</w:t>
            </w:r>
          </w:p>
          <w:p w:rsidR="0024720A" w:rsidRPr="00923204" w:rsidRDefault="0024720A" w:rsidP="0024720A">
            <w:pPr>
              <w:spacing w:line="276" w:lineRule="auto"/>
              <w:jc w:val="both"/>
              <w:rPr>
                <w:rFonts w:ascii="Arial Narrow" w:hAnsi="Arial Narrow" w:cs="Arial"/>
                <w:color w:val="000000"/>
                <w:sz w:val="22"/>
                <w:szCs w:val="22"/>
              </w:rPr>
            </w:pPr>
          </w:p>
          <w:p w:rsidR="0024720A" w:rsidRPr="00D26DC4" w:rsidRDefault="0024720A" w:rsidP="0024720A">
            <w:pPr>
              <w:spacing w:line="276" w:lineRule="auto"/>
              <w:jc w:val="both"/>
              <w:rPr>
                <w:rFonts w:ascii="Arial Narrow" w:hAnsi="Arial Narrow" w:cs="Arial"/>
                <w:noProof/>
                <w:color w:val="000000"/>
                <w:sz w:val="22"/>
                <w:szCs w:val="22"/>
              </w:rPr>
            </w:pPr>
          </w:p>
          <w:p w:rsidR="0024720A" w:rsidRPr="00A20CF8" w:rsidRDefault="0024720A" w:rsidP="0024720A">
            <w:pPr>
              <w:tabs>
                <w:tab w:val="left" w:pos="0"/>
              </w:tabs>
              <w:spacing w:line="276" w:lineRule="auto"/>
              <w:jc w:val="both"/>
              <w:rPr>
                <w:rFonts w:ascii="Arial Narrow" w:hAnsi="Arial Narrow" w:cs="Arial"/>
                <w:b/>
                <w:color w:val="000000"/>
                <w:sz w:val="22"/>
                <w:szCs w:val="22"/>
              </w:rPr>
            </w:pPr>
            <w:r w:rsidRPr="00A20CF8">
              <w:rPr>
                <w:rFonts w:ascii="Arial Narrow" w:hAnsi="Arial Narrow" w:cs="Arial"/>
                <w:color w:val="000000"/>
                <w:sz w:val="22"/>
                <w:szCs w:val="22"/>
              </w:rPr>
              <w:t xml:space="preserve">Esta experiencia debe acreditarse mediante la </w:t>
            </w:r>
            <w:r w:rsidRPr="00A20CF8">
              <w:rPr>
                <w:rFonts w:ascii="Arial Narrow" w:hAnsi="Arial Narrow" w:cs="Arial"/>
                <w:b/>
                <w:color w:val="000000"/>
                <w:sz w:val="22"/>
                <w:szCs w:val="22"/>
                <w:u w:val="single"/>
              </w:rPr>
              <w:t>presentación de máximo TRES (3) actas de recibo de obra o de liquidación y/o certificados de ob</w:t>
            </w:r>
            <w:r>
              <w:rPr>
                <w:rFonts w:ascii="Arial Narrow" w:hAnsi="Arial Narrow" w:cs="Arial"/>
                <w:b/>
                <w:color w:val="000000"/>
                <w:sz w:val="22"/>
                <w:szCs w:val="22"/>
                <w:u w:val="single"/>
              </w:rPr>
              <w:t>ra expedidos por el contratante POR CADA ÍTEM EXIGIDO</w:t>
            </w:r>
            <w:r w:rsidRPr="00A20CF8">
              <w:rPr>
                <w:rFonts w:ascii="Arial Narrow" w:hAnsi="Arial Narrow" w:cs="Arial"/>
                <w:b/>
                <w:color w:val="000000"/>
                <w:sz w:val="22"/>
                <w:szCs w:val="22"/>
                <w:u w:val="single"/>
              </w:rPr>
              <w:t>. No se podrá certificar esta experiencia con contratos celebrados ni en curso</w:t>
            </w:r>
            <w:r w:rsidRPr="00A20CF8">
              <w:rPr>
                <w:rFonts w:ascii="Arial Narrow" w:hAnsi="Arial Narrow" w:cs="Arial"/>
                <w:color w:val="000000"/>
                <w:sz w:val="22"/>
                <w:szCs w:val="22"/>
              </w:rPr>
              <w:t xml:space="preserve">. CON LA PROPUESTA ADJUNTAR EL ANEXO DE EXPERIENCIA ACOMPAÑADO DE ORIGINAL O COPIA DE LAS ACTAS DE RECIBO DE OBRA O DE LOS CERTIFICADOS. </w:t>
            </w:r>
            <w:r w:rsidRPr="00A20CF8">
              <w:rPr>
                <w:rFonts w:ascii="Arial Narrow" w:hAnsi="Arial Narrow" w:cs="Arial"/>
                <w:b/>
                <w:color w:val="000000"/>
                <w:sz w:val="22"/>
                <w:szCs w:val="22"/>
              </w:rPr>
              <w:t>EN TODO CASO EN UNO DE LOS CERTIFICADOS O DE LAS ACTAS SE DEBE ACREDITAR MÍNIMO EL 50% DEL ÍTEM SOLICITADO.</w:t>
            </w:r>
            <w:r>
              <w:rPr>
                <w:rFonts w:ascii="Arial Narrow" w:hAnsi="Arial Narrow" w:cs="Arial"/>
                <w:b/>
                <w:color w:val="000000"/>
                <w:sz w:val="22"/>
                <w:szCs w:val="22"/>
              </w:rPr>
              <w:t xml:space="preserve"> (Aclaración: se recibirán máximo nueve (9) certificados en total: máximo tres (3) por cada uno de los (3) ítems exigidos)</w:t>
            </w:r>
          </w:p>
          <w:p w:rsidR="0024720A" w:rsidRPr="00A20CF8" w:rsidRDefault="0024720A" w:rsidP="0024720A">
            <w:pPr>
              <w:tabs>
                <w:tab w:val="left" w:pos="0"/>
              </w:tabs>
              <w:spacing w:line="276" w:lineRule="auto"/>
              <w:jc w:val="both"/>
              <w:rPr>
                <w:rFonts w:ascii="Arial Narrow" w:hAnsi="Arial Narrow" w:cs="Arial"/>
                <w:b/>
                <w:color w:val="000000"/>
                <w:sz w:val="22"/>
                <w:szCs w:val="22"/>
              </w:rPr>
            </w:pPr>
          </w:p>
          <w:p w:rsidR="0024720A" w:rsidRPr="00D26DC4" w:rsidRDefault="0024720A" w:rsidP="0024720A">
            <w:pPr>
              <w:pStyle w:val="Textoindependiente22"/>
              <w:spacing w:line="276" w:lineRule="auto"/>
              <w:rPr>
                <w:rFonts w:ascii="Arial Narrow" w:hAnsi="Arial Narrow" w:cs="Arial"/>
                <w:b w:val="0"/>
                <w:color w:val="000000"/>
                <w:sz w:val="22"/>
                <w:szCs w:val="22"/>
              </w:rPr>
            </w:pPr>
            <w:r w:rsidRPr="00A20CF8">
              <w:rPr>
                <w:rFonts w:ascii="Arial Narrow" w:hAnsi="Arial Narrow" w:cs="Arial"/>
                <w:b w:val="0"/>
                <w:color w:val="000000"/>
                <w:sz w:val="22"/>
                <w:szCs w:val="22"/>
              </w:rPr>
              <w:t>En el caso de consorcios o uniones temporales, la experiencia a verificar es la sumatoria de las experiencias de sus integrantes (máximo 3 certificados por ítem y por consorcio y/o Unión Temporal), como más adelante se indica; en el caso que la experiencia relacionada en las certificaciones presentadas haya sido adquirida en calidad de consorcio o unión temporal; se considerará así:</w:t>
            </w:r>
            <w:r w:rsidRPr="00D26DC4">
              <w:rPr>
                <w:rFonts w:ascii="Arial Narrow" w:hAnsi="Arial Narrow" w:cs="Arial"/>
                <w:b w:val="0"/>
                <w:color w:val="000000"/>
                <w:sz w:val="22"/>
                <w:szCs w:val="22"/>
              </w:rPr>
              <w:t xml:space="preserve"> </w:t>
            </w:r>
          </w:p>
          <w:p w:rsidR="0024720A" w:rsidRPr="00D26DC4" w:rsidRDefault="0024720A" w:rsidP="0024720A">
            <w:pPr>
              <w:pStyle w:val="Textoindependiente22"/>
              <w:spacing w:line="276" w:lineRule="auto"/>
              <w:rPr>
                <w:rFonts w:ascii="Arial Narrow" w:hAnsi="Arial Narrow" w:cs="Arial"/>
                <w:b w:val="0"/>
                <w:color w:val="000000"/>
                <w:sz w:val="22"/>
                <w:szCs w:val="22"/>
              </w:rPr>
            </w:pPr>
          </w:p>
          <w:p w:rsidR="0024720A" w:rsidRPr="00D26DC4" w:rsidRDefault="0024720A" w:rsidP="0024720A">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lastRenderedPageBreak/>
              <w:t>Si se ha obtenido en calidad de consorcio se tendrá en cuenta el 100% y en caso de unión temporal se tendrá en cuenta de acuerdo con la participación que tuvo el proponente, lo que deberá manifestarse expresamente en la propuesta.</w:t>
            </w:r>
          </w:p>
          <w:p w:rsidR="0024720A" w:rsidRPr="00D26DC4" w:rsidRDefault="0024720A" w:rsidP="0024720A">
            <w:pPr>
              <w:pStyle w:val="Textoindependiente22"/>
              <w:spacing w:line="276" w:lineRule="auto"/>
              <w:rPr>
                <w:rFonts w:ascii="Arial Narrow" w:hAnsi="Arial Narrow" w:cs="Arial"/>
                <w:color w:val="000000"/>
                <w:sz w:val="22"/>
                <w:szCs w:val="22"/>
              </w:rPr>
            </w:pPr>
          </w:p>
          <w:p w:rsidR="0024720A" w:rsidRDefault="0024720A" w:rsidP="0024720A">
            <w:pPr>
              <w:tabs>
                <w:tab w:val="left" w:pos="0"/>
              </w:tabs>
              <w:spacing w:line="276" w:lineRule="auto"/>
              <w:jc w:val="both"/>
              <w:rPr>
                <w:rFonts w:ascii="Arial Narrow" w:hAnsi="Arial Narrow" w:cs="Arial"/>
                <w:color w:val="000000"/>
                <w:sz w:val="22"/>
                <w:szCs w:val="22"/>
              </w:rPr>
            </w:pPr>
            <w:r w:rsidRPr="00D26DC4">
              <w:rPr>
                <w:rFonts w:ascii="Arial Narrow" w:hAnsi="Arial Narrow" w:cs="Arial"/>
                <w:color w:val="000000"/>
                <w:sz w:val="22"/>
                <w:szCs w:val="22"/>
              </w:rPr>
              <w:t xml:space="preserve">En caso de consorcios y uniones temporales cada uno de sus integrantes deberá cumplir con </w:t>
            </w:r>
            <w:r w:rsidRPr="00D26DC4">
              <w:rPr>
                <w:rFonts w:ascii="Arial Narrow" w:hAnsi="Arial Narrow" w:cs="Arial"/>
                <w:color w:val="000000"/>
                <w:sz w:val="22"/>
                <w:szCs w:val="22"/>
                <w:u w:val="single"/>
              </w:rPr>
              <w:t>los requisitos para participar y la capacidad jurídica</w:t>
            </w:r>
            <w:r w:rsidRPr="00D26DC4">
              <w:rPr>
                <w:rFonts w:ascii="Arial Narrow" w:hAnsi="Arial Narrow" w:cs="Arial"/>
                <w:color w:val="000000"/>
                <w:sz w:val="22"/>
                <w:szCs w:val="22"/>
              </w:rPr>
              <w:t>.  Para acreditar la experiencia total, podrá sumarse la de cada uno de sus integrantes</w:t>
            </w:r>
            <w:r>
              <w:rPr>
                <w:rFonts w:ascii="Arial Narrow" w:hAnsi="Arial Narrow" w:cs="Arial"/>
                <w:color w:val="000000"/>
                <w:sz w:val="22"/>
                <w:szCs w:val="22"/>
              </w:rPr>
              <w:t xml:space="preserve"> por ítem</w:t>
            </w:r>
            <w:r w:rsidRPr="00D26DC4">
              <w:rPr>
                <w:rFonts w:ascii="Arial Narrow" w:hAnsi="Arial Narrow" w:cs="Arial"/>
                <w:color w:val="000000"/>
                <w:sz w:val="22"/>
                <w:szCs w:val="22"/>
              </w:rPr>
              <w:t>. Sin embargo, en uno de los certificados o actas de obra, debe acreditarse mínimo el 50% de la experiencia específica solicitada</w:t>
            </w:r>
            <w:r>
              <w:rPr>
                <w:rFonts w:ascii="Arial Narrow" w:hAnsi="Arial Narrow" w:cs="Arial"/>
                <w:color w:val="000000"/>
                <w:sz w:val="22"/>
                <w:szCs w:val="22"/>
              </w:rPr>
              <w:t xml:space="preserve"> por ítem</w:t>
            </w:r>
            <w:r w:rsidRPr="00D26DC4">
              <w:rPr>
                <w:rFonts w:ascii="Arial Narrow" w:hAnsi="Arial Narrow" w:cs="Arial"/>
                <w:color w:val="000000"/>
                <w:sz w:val="22"/>
                <w:szCs w:val="22"/>
              </w:rPr>
              <w:t>.</w:t>
            </w:r>
          </w:p>
          <w:p w:rsidR="0024720A" w:rsidRDefault="0024720A" w:rsidP="0024720A">
            <w:pPr>
              <w:tabs>
                <w:tab w:val="left" w:pos="0"/>
              </w:tabs>
              <w:spacing w:line="276" w:lineRule="auto"/>
              <w:jc w:val="both"/>
              <w:rPr>
                <w:rFonts w:ascii="Arial Narrow" w:hAnsi="Arial Narrow" w:cs="Arial"/>
                <w:color w:val="000000"/>
                <w:sz w:val="22"/>
                <w:szCs w:val="22"/>
              </w:rPr>
            </w:pPr>
          </w:p>
          <w:p w:rsidR="0024720A" w:rsidRPr="00D26DC4" w:rsidRDefault="0024720A" w:rsidP="0024720A">
            <w:pPr>
              <w:autoSpaceDE w:val="0"/>
              <w:autoSpaceDN w:val="0"/>
              <w:adjustRightInd w:val="0"/>
              <w:spacing w:line="276" w:lineRule="auto"/>
              <w:jc w:val="both"/>
              <w:rPr>
                <w:rFonts w:ascii="Arial Narrow" w:hAnsi="Arial Narrow" w:cs="Arial"/>
                <w:color w:val="000000"/>
                <w:sz w:val="22"/>
                <w:szCs w:val="22"/>
                <w:lang w:val="es-CO" w:eastAsia="es-CO"/>
              </w:rPr>
            </w:pPr>
            <w:r w:rsidRPr="00D26DC4">
              <w:rPr>
                <w:rFonts w:ascii="Arial Narrow" w:hAnsi="Arial Narrow" w:cs="Arial"/>
                <w:b/>
                <w:color w:val="000000"/>
                <w:sz w:val="22"/>
                <w:szCs w:val="22"/>
                <w:lang w:val="es-CO" w:eastAsia="es-CO"/>
              </w:rPr>
              <w:t>EQUIVALENCIA EN LA EXPERIENCIA ESPECÍFICA DEL PROPONENTE:</w:t>
            </w:r>
          </w:p>
          <w:p w:rsidR="0024720A" w:rsidRPr="00D26DC4" w:rsidRDefault="0024720A" w:rsidP="0024720A">
            <w:pPr>
              <w:autoSpaceDE w:val="0"/>
              <w:autoSpaceDN w:val="0"/>
              <w:adjustRightInd w:val="0"/>
              <w:spacing w:line="276" w:lineRule="auto"/>
              <w:jc w:val="both"/>
              <w:rPr>
                <w:rFonts w:ascii="Arial Narrow" w:hAnsi="Arial Narrow" w:cs="Arial"/>
                <w:b/>
                <w:color w:val="000000"/>
                <w:sz w:val="22"/>
                <w:szCs w:val="22"/>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2714"/>
            </w:tblGrid>
            <w:tr w:rsidR="0024720A" w:rsidRPr="001817B4" w:rsidTr="0048676C">
              <w:tc>
                <w:tcPr>
                  <w:tcW w:w="3226" w:type="pct"/>
                  <w:shd w:val="clear" w:color="auto" w:fill="auto"/>
                  <w:vAlign w:val="center"/>
                </w:tcPr>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b/>
                      <w:sz w:val="22"/>
                      <w:szCs w:val="22"/>
                      <w:lang w:val="es-CO" w:eastAsia="es-CO"/>
                    </w:rPr>
                    <w:t>COMO INTERVENTOR:</w:t>
                  </w:r>
                </w:p>
              </w:tc>
              <w:tc>
                <w:tcPr>
                  <w:tcW w:w="1774" w:type="pct"/>
                  <w:shd w:val="clear" w:color="auto" w:fill="auto"/>
                  <w:vAlign w:val="center"/>
                </w:tcPr>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p>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100 % de la presentada</w:t>
                  </w:r>
                </w:p>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p>
              </w:tc>
            </w:tr>
            <w:tr w:rsidR="0024720A" w:rsidRPr="001817B4" w:rsidTr="0048676C">
              <w:trPr>
                <w:trHeight w:val="56"/>
              </w:trPr>
              <w:tc>
                <w:tcPr>
                  <w:tcW w:w="3226" w:type="pct"/>
                  <w:shd w:val="clear" w:color="auto" w:fill="auto"/>
                  <w:vAlign w:val="center"/>
                </w:tcPr>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b/>
                      <w:sz w:val="22"/>
                      <w:szCs w:val="22"/>
                      <w:lang w:val="es-CO" w:eastAsia="es-CO"/>
                    </w:rPr>
                    <w:t xml:space="preserve">COMO RESIDENTE DE OBRA Ó INTERVENTORÍA, DIRECTOR DE OBRA Ó INTERVENTORÍA, FUNCIONARIO PÚBLICO SUPERVISOR Ó COORDINADOR OBRA O INTERVENTORÍA </w:t>
                  </w:r>
                </w:p>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p>
              </w:tc>
              <w:tc>
                <w:tcPr>
                  <w:tcW w:w="1774" w:type="pct"/>
                  <w:shd w:val="clear" w:color="auto" w:fill="auto"/>
                  <w:vAlign w:val="center"/>
                </w:tcPr>
                <w:p w:rsidR="0024720A" w:rsidRPr="009E6DBC" w:rsidRDefault="0024720A" w:rsidP="00C67453">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 xml:space="preserve"> 50% de la presentada</w:t>
                  </w:r>
                </w:p>
              </w:tc>
            </w:tr>
          </w:tbl>
          <w:p w:rsidR="0024720A" w:rsidRPr="009E6DBC" w:rsidRDefault="0024720A" w:rsidP="0024720A">
            <w:pPr>
              <w:autoSpaceDE w:val="0"/>
              <w:autoSpaceDN w:val="0"/>
              <w:adjustRightInd w:val="0"/>
              <w:spacing w:line="276" w:lineRule="auto"/>
              <w:rPr>
                <w:rFonts w:ascii="Arial Narrow" w:hAnsi="Arial Narrow" w:cs="Arial"/>
                <w:b/>
                <w:bCs/>
                <w:sz w:val="22"/>
                <w:szCs w:val="22"/>
                <w:lang w:val="es-CO" w:eastAsia="es-CO"/>
              </w:rPr>
            </w:pPr>
          </w:p>
          <w:p w:rsidR="0024720A" w:rsidRPr="009E6DBC" w:rsidRDefault="0024720A" w:rsidP="0024720A">
            <w:pPr>
              <w:autoSpaceDE w:val="0"/>
              <w:autoSpaceDN w:val="0"/>
              <w:adjustRightInd w:val="0"/>
              <w:spacing w:line="276" w:lineRule="auto"/>
              <w:rPr>
                <w:rFonts w:ascii="Arial Narrow" w:hAnsi="Arial Narrow" w:cs="Arial"/>
                <w:b/>
                <w:bCs/>
                <w:sz w:val="22"/>
                <w:szCs w:val="22"/>
                <w:lang w:val="es-CO" w:eastAsia="es-CO"/>
              </w:rPr>
            </w:pPr>
            <w:r w:rsidRPr="009E6DBC">
              <w:rPr>
                <w:rFonts w:ascii="Arial Narrow" w:hAnsi="Arial Narrow" w:cs="Arial"/>
                <w:b/>
                <w:bCs/>
                <w:sz w:val="22"/>
                <w:szCs w:val="22"/>
                <w:lang w:val="es-CO" w:eastAsia="es-CO"/>
              </w:rPr>
              <w:t>Equivalencias de Experiencia en el sector Público.</w:t>
            </w:r>
          </w:p>
          <w:p w:rsidR="0024720A" w:rsidRPr="009E6DBC" w:rsidRDefault="0024720A" w:rsidP="0024720A">
            <w:pPr>
              <w:autoSpaceDE w:val="0"/>
              <w:autoSpaceDN w:val="0"/>
              <w:adjustRightInd w:val="0"/>
              <w:spacing w:line="276" w:lineRule="auto"/>
              <w:rPr>
                <w:rFonts w:ascii="Arial Narrow" w:hAnsi="Arial Narrow" w:cs="Arial"/>
                <w:b/>
                <w:bCs/>
                <w:sz w:val="22"/>
                <w:szCs w:val="22"/>
                <w:lang w:val="es-CO" w:eastAsia="es-CO"/>
              </w:rPr>
            </w:pPr>
          </w:p>
          <w:p w:rsidR="0024720A" w:rsidRPr="009E6DBC" w:rsidRDefault="0024720A" w:rsidP="0024720A">
            <w:pPr>
              <w:autoSpaceDE w:val="0"/>
              <w:autoSpaceDN w:val="0"/>
              <w:adjustRightInd w:val="0"/>
              <w:spacing w:line="276" w:lineRule="auto"/>
              <w:rPr>
                <w:rFonts w:ascii="Arial Narrow" w:hAnsi="Arial Narrow" w:cs="Arial"/>
                <w:sz w:val="22"/>
                <w:szCs w:val="22"/>
                <w:lang w:val="es-CO" w:eastAsia="es-CO"/>
              </w:rPr>
            </w:pPr>
            <w:r w:rsidRPr="009E6DBC">
              <w:rPr>
                <w:rFonts w:ascii="Arial Narrow" w:hAnsi="Arial Narrow" w:cs="Arial"/>
                <w:sz w:val="22"/>
                <w:szCs w:val="22"/>
                <w:lang w:val="es-CO" w:eastAsia="es-CO"/>
              </w:rPr>
              <w:t>Una vez analizada la experiencia en el sector público la equivalencia es la siguiente:</w:t>
            </w:r>
          </w:p>
          <w:p w:rsidR="0024720A" w:rsidRPr="009E6DBC" w:rsidRDefault="0024720A" w:rsidP="0024720A">
            <w:pPr>
              <w:autoSpaceDE w:val="0"/>
              <w:autoSpaceDN w:val="0"/>
              <w:adjustRightInd w:val="0"/>
              <w:spacing w:line="276" w:lineRule="auto"/>
              <w:rPr>
                <w:rFonts w:ascii="Arial Narrow" w:hAnsi="Arial Narrow" w:cs="Arial"/>
                <w:sz w:val="22"/>
                <w:szCs w:val="22"/>
                <w:lang w:val="es-CO" w:eastAsia="es-CO"/>
              </w:rPr>
            </w:pPr>
          </w:p>
          <w:p w:rsidR="0024720A" w:rsidRPr="009E6DBC" w:rsidRDefault="0024720A" w:rsidP="0024720A">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 xml:space="preserve">El tiempo laborado como funcionario o contratista de prestación de servicios en entidades estatales como directivo, asesor </w:t>
            </w:r>
            <w:r>
              <w:rPr>
                <w:rFonts w:ascii="Arial Narrow" w:hAnsi="Arial Narrow" w:cs="Arial"/>
                <w:sz w:val="22"/>
                <w:szCs w:val="22"/>
                <w:lang w:val="es-CO" w:eastAsia="es-CO"/>
              </w:rPr>
              <w:t>ó</w:t>
            </w:r>
            <w:r w:rsidRPr="009E6DBC">
              <w:rPr>
                <w:rFonts w:ascii="Arial Narrow" w:hAnsi="Arial Narrow" w:cs="Arial"/>
                <w:sz w:val="22"/>
                <w:szCs w:val="22"/>
                <w:lang w:val="es-CO" w:eastAsia="es-CO"/>
              </w:rPr>
              <w:t xml:space="preserve"> ejecutivo, será contabilizado dentro 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24720A" w:rsidRPr="009E6DBC" w:rsidRDefault="0024720A" w:rsidP="0024720A">
            <w:pPr>
              <w:autoSpaceDE w:val="0"/>
              <w:autoSpaceDN w:val="0"/>
              <w:adjustRightInd w:val="0"/>
              <w:spacing w:line="276" w:lineRule="auto"/>
              <w:jc w:val="both"/>
              <w:rPr>
                <w:rFonts w:ascii="Arial Narrow" w:hAnsi="Arial Narrow" w:cs="Arial"/>
                <w:sz w:val="22"/>
                <w:szCs w:val="22"/>
                <w:lang w:val="es-CO" w:eastAsia="es-CO"/>
              </w:rPr>
            </w:pPr>
          </w:p>
          <w:p w:rsidR="0024720A" w:rsidRDefault="0024720A" w:rsidP="0024720A">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El tiempo laborado como funcionario o contratista de prestación de servicios en entidades estatales des</w:t>
            </w:r>
            <w:r>
              <w:rPr>
                <w:rFonts w:ascii="Arial Narrow" w:hAnsi="Arial Narrow" w:cs="Arial"/>
                <w:sz w:val="22"/>
                <w:szCs w:val="22"/>
                <w:lang w:val="es-CO" w:eastAsia="es-CO"/>
              </w:rPr>
              <w:t>arroll</w:t>
            </w:r>
            <w:r w:rsidRPr="009E6DBC">
              <w:rPr>
                <w:rFonts w:ascii="Arial Narrow" w:hAnsi="Arial Narrow" w:cs="Arial"/>
                <w:sz w:val="22"/>
                <w:szCs w:val="22"/>
                <w:lang w:val="es-CO" w:eastAsia="es-CO"/>
              </w:rPr>
              <w:t>ando una actividad especializada especifica que guarde relación con el cargo a desempeñar, será contabilizada dentro del cálculo de la experiencia específica como la de un Especialista o Residente.</w:t>
            </w:r>
          </w:p>
          <w:p w:rsidR="0024720A" w:rsidRPr="009E6DBC" w:rsidRDefault="0024720A" w:rsidP="0024720A">
            <w:pPr>
              <w:autoSpaceDE w:val="0"/>
              <w:autoSpaceDN w:val="0"/>
              <w:adjustRightInd w:val="0"/>
              <w:spacing w:line="276" w:lineRule="auto"/>
              <w:jc w:val="both"/>
              <w:rPr>
                <w:rFonts w:ascii="Arial Narrow" w:hAnsi="Arial Narrow" w:cs="Arial"/>
                <w:sz w:val="22"/>
                <w:szCs w:val="22"/>
                <w:lang w:val="es-CO" w:eastAsia="es-CO"/>
              </w:rPr>
            </w:pPr>
          </w:p>
          <w:p w:rsidR="0024720A" w:rsidRPr="009E6DBC" w:rsidRDefault="0024720A" w:rsidP="0024720A">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lastRenderedPageBreak/>
              <w:t>El tiempo laborado como funcionario o contratista de prestación de servicios en entidades estatales en el nivel profesional, será contabilizado dentro del cálculo de la experiencia específica como Residente.</w:t>
            </w:r>
          </w:p>
          <w:p w:rsidR="0024720A" w:rsidRPr="009E6DBC" w:rsidRDefault="0024720A" w:rsidP="0024720A">
            <w:pPr>
              <w:autoSpaceDE w:val="0"/>
              <w:autoSpaceDN w:val="0"/>
              <w:adjustRightInd w:val="0"/>
              <w:spacing w:line="276" w:lineRule="auto"/>
              <w:rPr>
                <w:rFonts w:ascii="Arial Narrow" w:hAnsi="Arial Narrow" w:cs="Arial"/>
                <w:sz w:val="22"/>
                <w:szCs w:val="22"/>
                <w:lang w:val="es-CO" w:eastAsia="es-CO"/>
              </w:rPr>
            </w:pPr>
          </w:p>
          <w:p w:rsidR="0024720A" w:rsidRPr="009E6DBC" w:rsidRDefault="0024720A" w:rsidP="0024720A">
            <w:pPr>
              <w:numPr>
                <w:ilvl w:val="0"/>
                <w:numId w:val="24"/>
              </w:numPr>
              <w:tabs>
                <w:tab w:val="clear" w:pos="720"/>
              </w:tabs>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sz w:val="22"/>
                <w:szCs w:val="22"/>
                <w:lang w:val="es-CO" w:eastAsia="es-CO"/>
              </w:rPr>
              <w:t>La experiencia como profesor de cátedra, Director de Proyectos de Tesis o Asesor de Proyectos de tesis no se tendrá en cuenta como experiencia específica de los profesionales.</w:t>
            </w:r>
          </w:p>
          <w:p w:rsidR="008705AF" w:rsidRPr="00FE6CD8" w:rsidRDefault="008705AF" w:rsidP="00FE6CD8">
            <w:pPr>
              <w:tabs>
                <w:tab w:val="left" w:pos="0"/>
              </w:tabs>
              <w:spacing w:line="276" w:lineRule="auto"/>
              <w:jc w:val="both"/>
              <w:rPr>
                <w:rFonts w:ascii="Arial Narrow" w:hAnsi="Arial Narrow" w:cs="Arial"/>
                <w:color w:val="000000"/>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617178" w:rsidRDefault="00801BCE" w:rsidP="00941B15">
      <w:pPr>
        <w:rPr>
          <w:rFonts w:ascii="Arial Narrow" w:hAnsi="Arial Narrow"/>
          <w:sz w:val="22"/>
          <w:szCs w:val="22"/>
        </w:rPr>
      </w:pPr>
    </w:p>
    <w:p w:rsidR="00617178" w:rsidRDefault="00120CEE" w:rsidP="00120CEE">
      <w:pPr>
        <w:jc w:val="center"/>
        <w:rPr>
          <w:rFonts w:ascii="Arial Narrow" w:hAnsi="Arial Narrow"/>
          <w:b/>
          <w:sz w:val="22"/>
          <w:szCs w:val="22"/>
        </w:rPr>
      </w:pPr>
      <w:r>
        <w:rPr>
          <w:rFonts w:ascii="Arial Narrow" w:hAnsi="Arial Narrow"/>
          <w:b/>
          <w:sz w:val="22"/>
          <w:szCs w:val="22"/>
        </w:rPr>
        <w:t>CRONOGRAMA</w:t>
      </w:r>
    </w:p>
    <w:p w:rsidR="00FE6CD8" w:rsidRDefault="00FE6CD8" w:rsidP="00120CEE">
      <w:pPr>
        <w:jc w:val="center"/>
        <w:rPr>
          <w:rFonts w:ascii="Arial Narrow" w:hAnsi="Arial Narrow"/>
          <w:b/>
          <w:sz w:val="22"/>
          <w:szCs w:val="22"/>
        </w:rPr>
      </w:pPr>
    </w:p>
    <w:tbl>
      <w:tblPr>
        <w:tblW w:w="5565"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3"/>
        <w:gridCol w:w="1559"/>
        <w:gridCol w:w="1419"/>
        <w:gridCol w:w="3262"/>
      </w:tblGrid>
      <w:tr w:rsidR="00FE6CD8" w:rsidRPr="0024720A" w:rsidTr="00FE6CD8">
        <w:trPr>
          <w:cantSplit/>
          <w:trHeight w:val="20"/>
          <w:jc w:val="center"/>
        </w:trPr>
        <w:tc>
          <w:tcPr>
            <w:tcW w:w="1930" w:type="pct"/>
            <w:vMerge w:val="restart"/>
            <w:tcBorders>
              <w:top w:val="single" w:sz="4" w:space="0" w:color="auto"/>
              <w:left w:val="single" w:sz="4" w:space="0" w:color="auto"/>
              <w:right w:val="single" w:sz="4" w:space="0" w:color="auto"/>
            </w:tcBorders>
            <w:shd w:val="clear" w:color="auto" w:fill="BFBFBF"/>
            <w:vAlign w:val="center"/>
            <w:hideMark/>
          </w:tcPr>
          <w:p w:rsidR="00FE6CD8" w:rsidRPr="0024720A" w:rsidRDefault="00FE6CD8" w:rsidP="0029418A">
            <w:pPr>
              <w:pStyle w:val="Sinespaciado"/>
              <w:spacing w:line="276" w:lineRule="auto"/>
              <w:jc w:val="center"/>
              <w:rPr>
                <w:rFonts w:ascii="Arial Narrow" w:hAnsi="Arial Narrow" w:cs="Tahoma"/>
                <w:b/>
                <w:sz w:val="21"/>
                <w:szCs w:val="21"/>
              </w:rPr>
            </w:pPr>
          </w:p>
          <w:p w:rsidR="00FE6CD8" w:rsidRPr="0024720A" w:rsidRDefault="00FE6CD8" w:rsidP="0029418A">
            <w:pPr>
              <w:pStyle w:val="Sinespaciado"/>
              <w:spacing w:line="276" w:lineRule="auto"/>
              <w:jc w:val="center"/>
              <w:rPr>
                <w:rFonts w:ascii="Arial Narrow" w:hAnsi="Arial Narrow" w:cs="Tahoma"/>
                <w:b/>
                <w:sz w:val="21"/>
                <w:szCs w:val="21"/>
              </w:rPr>
            </w:pPr>
            <w:r w:rsidRPr="0024720A">
              <w:rPr>
                <w:rFonts w:ascii="Arial Narrow" w:hAnsi="Arial Narrow" w:cs="Tahoma"/>
                <w:b/>
                <w:sz w:val="21"/>
                <w:szCs w:val="21"/>
              </w:rPr>
              <w:t>ETAPA</w:t>
            </w:r>
          </w:p>
          <w:p w:rsidR="00FE6CD8" w:rsidRPr="0024720A" w:rsidRDefault="00FE6CD8" w:rsidP="0029418A">
            <w:pPr>
              <w:pStyle w:val="Sinespaciado"/>
              <w:spacing w:line="276" w:lineRule="auto"/>
              <w:jc w:val="center"/>
              <w:rPr>
                <w:rFonts w:ascii="Arial Narrow" w:hAnsi="Arial Narrow" w:cs="Tahoma"/>
                <w:b/>
                <w:sz w:val="21"/>
                <w:szCs w:val="21"/>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24720A" w:rsidRDefault="00FE6CD8" w:rsidP="0029418A">
            <w:pPr>
              <w:pStyle w:val="Sinespaciado"/>
              <w:spacing w:line="276" w:lineRule="auto"/>
              <w:jc w:val="center"/>
              <w:rPr>
                <w:rFonts w:ascii="Arial Narrow" w:hAnsi="Arial Narrow" w:cs="Tahoma"/>
                <w:b/>
                <w:sz w:val="21"/>
                <w:szCs w:val="21"/>
              </w:rPr>
            </w:pPr>
            <w:r w:rsidRPr="0024720A">
              <w:rPr>
                <w:rFonts w:ascii="Arial Narrow" w:hAnsi="Arial Narrow" w:cs="Tahoma"/>
                <w:b/>
                <w:sz w:val="21"/>
                <w:szCs w:val="21"/>
              </w:rPr>
              <w:t>FECHA 2019</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24720A" w:rsidRDefault="00FE6CD8" w:rsidP="0029418A">
            <w:pPr>
              <w:pStyle w:val="Sinespaciado"/>
              <w:spacing w:line="276" w:lineRule="auto"/>
              <w:jc w:val="center"/>
              <w:rPr>
                <w:rFonts w:ascii="Arial Narrow" w:hAnsi="Arial Narrow" w:cs="Tahoma"/>
                <w:b/>
                <w:sz w:val="21"/>
                <w:szCs w:val="21"/>
              </w:rPr>
            </w:pPr>
            <w:r w:rsidRPr="0024720A">
              <w:rPr>
                <w:rFonts w:ascii="Arial Narrow" w:hAnsi="Arial Narrow" w:cs="Tahoma"/>
                <w:b/>
                <w:sz w:val="21"/>
                <w:szCs w:val="21"/>
              </w:rPr>
              <w:t>LUGAR</w:t>
            </w:r>
          </w:p>
        </w:tc>
      </w:tr>
      <w:tr w:rsidR="00FE6CD8" w:rsidRPr="0024720A" w:rsidTr="00FE6CD8">
        <w:trPr>
          <w:cantSplit/>
          <w:trHeight w:val="20"/>
          <w:jc w:val="center"/>
        </w:trPr>
        <w:tc>
          <w:tcPr>
            <w:tcW w:w="1930" w:type="pct"/>
            <w:vMerge/>
            <w:tcBorders>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spacing w:line="276" w:lineRule="auto"/>
              <w:jc w:val="both"/>
              <w:rPr>
                <w:rFonts w:ascii="Arial Narrow" w:hAnsi="Arial Narrow" w:cs="Tahoma"/>
                <w:b/>
                <w:sz w:val="21"/>
                <w:szCs w:val="21"/>
                <w:lang w:val="es-CO"/>
              </w:rPr>
            </w:pPr>
          </w:p>
        </w:tc>
        <w:tc>
          <w:tcPr>
            <w:tcW w:w="7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24720A" w:rsidRDefault="00FE6CD8" w:rsidP="0029418A">
            <w:pPr>
              <w:pStyle w:val="Sinespaciado"/>
              <w:spacing w:line="276" w:lineRule="auto"/>
              <w:jc w:val="center"/>
              <w:rPr>
                <w:rFonts w:ascii="Arial Narrow" w:hAnsi="Arial Narrow" w:cs="Tahoma"/>
                <w:b/>
                <w:sz w:val="21"/>
                <w:szCs w:val="21"/>
              </w:rPr>
            </w:pPr>
            <w:r w:rsidRPr="0024720A">
              <w:rPr>
                <w:rFonts w:ascii="Arial Narrow" w:hAnsi="Arial Narrow" w:cs="Tahoma"/>
                <w:b/>
                <w:sz w:val="21"/>
                <w:szCs w:val="21"/>
              </w:rPr>
              <w:t>DESDE</w:t>
            </w:r>
          </w:p>
        </w:tc>
        <w:tc>
          <w:tcPr>
            <w:tcW w:w="6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24720A" w:rsidRDefault="00FE6CD8" w:rsidP="0029418A">
            <w:pPr>
              <w:pStyle w:val="Sinespaciado"/>
              <w:spacing w:line="276" w:lineRule="auto"/>
              <w:jc w:val="center"/>
              <w:rPr>
                <w:rFonts w:ascii="Arial Narrow" w:hAnsi="Arial Narrow" w:cs="Tahoma"/>
                <w:b/>
                <w:sz w:val="21"/>
                <w:szCs w:val="21"/>
              </w:rPr>
            </w:pPr>
            <w:r w:rsidRPr="0024720A">
              <w:rPr>
                <w:rFonts w:ascii="Arial Narrow" w:hAnsi="Arial Narrow" w:cs="Tahoma"/>
                <w:b/>
                <w:sz w:val="21"/>
                <w:szCs w:val="21"/>
              </w:rPr>
              <w:t>HASTA</w:t>
            </w: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spacing w:line="276" w:lineRule="auto"/>
              <w:jc w:val="center"/>
              <w:rPr>
                <w:rFonts w:ascii="Arial Narrow" w:hAnsi="Arial Narrow" w:cs="Tahoma"/>
                <w:b/>
                <w:sz w:val="21"/>
                <w:szCs w:val="21"/>
                <w:lang w:val="es-CO"/>
              </w:rPr>
            </w:pP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PUBLICACIÓN DEL AVISO DE CONVOCATORIA</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9</w:t>
            </w:r>
            <w:r w:rsidR="00EB5D86">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jc w:val="center"/>
              <w:rPr>
                <w:rFonts w:ascii="Arial Narrow" w:hAnsi="Arial Narrow"/>
                <w:sz w:val="21"/>
                <w:szCs w:val="21"/>
              </w:rPr>
            </w:pPr>
            <w:r w:rsidRPr="0024720A">
              <w:rPr>
                <w:rFonts w:ascii="Arial Narrow" w:hAnsi="Arial Narrow" w:cs="Tahoma"/>
                <w:sz w:val="21"/>
                <w:szCs w:val="21"/>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PUBLICACIÓN DE ESTUDIOS PREVIOS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9</w:t>
            </w:r>
            <w:r w:rsidR="00EB5D86">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jc w:val="center"/>
              <w:rPr>
                <w:rFonts w:ascii="Arial Narrow" w:hAnsi="Arial Narrow"/>
                <w:sz w:val="21"/>
                <w:szCs w:val="21"/>
              </w:rPr>
            </w:pPr>
            <w:r w:rsidRPr="0024720A">
              <w:rPr>
                <w:rFonts w:ascii="Arial Narrow" w:hAnsi="Arial Narrow" w:cs="Tahoma"/>
                <w:sz w:val="21"/>
                <w:szCs w:val="21"/>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PUBLICACIÓN PROYECTO DE PLIEGO DE CONDICIONES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9</w:t>
            </w:r>
            <w:r w:rsidR="00EB5D86">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RECEPCIÓN DE OBSERVACIONES/SOLICITUD LIMITACION A MIPYME</w:t>
            </w:r>
          </w:p>
        </w:tc>
        <w:tc>
          <w:tcPr>
            <w:tcW w:w="767" w:type="pct"/>
            <w:tcBorders>
              <w:top w:val="single" w:sz="4" w:space="0" w:color="auto"/>
              <w:left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9</w:t>
            </w:r>
            <w:r w:rsidR="00EB5D86">
              <w:rPr>
                <w:rFonts w:ascii="Arial Narrow" w:hAnsi="Arial Narrow" w:cs="Tahoma"/>
                <w:color w:val="000000"/>
                <w:sz w:val="21"/>
                <w:szCs w:val="21"/>
                <w:lang w:val="es-CO"/>
              </w:rPr>
              <w:t xml:space="preserve"> DE ABRIL DE 2019</w:t>
            </w:r>
          </w:p>
        </w:tc>
        <w:tc>
          <w:tcPr>
            <w:tcW w:w="698" w:type="pct"/>
            <w:tcBorders>
              <w:top w:val="single" w:sz="4" w:space="0" w:color="auto"/>
              <w:left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22</w:t>
            </w:r>
            <w:r w:rsidR="00EB5D86">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CALLE 19 #21-44, PISO 04 SECRETARÍA DE OBRAS PÚBLICAS</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DIRECCIÓN ELECTRÓNICA:</w:t>
            </w:r>
          </w:p>
          <w:p w:rsidR="00E44674" w:rsidRPr="00897C90" w:rsidRDefault="00E44674" w:rsidP="00E44674">
            <w:pPr>
              <w:pStyle w:val="Sinespaciado"/>
              <w:spacing w:line="276" w:lineRule="auto"/>
              <w:jc w:val="center"/>
              <w:rPr>
                <w:rFonts w:ascii="Arial Narrow" w:hAnsi="Arial Narrow" w:cs="Tahoma"/>
                <w:sz w:val="22"/>
                <w:szCs w:val="22"/>
              </w:rPr>
            </w:pPr>
            <w:r>
              <w:rPr>
                <w:rFonts w:ascii="Arial Narrow" w:hAnsi="Arial Narrow" w:cs="Tahoma"/>
                <w:sz w:val="22"/>
                <w:szCs w:val="22"/>
              </w:rPr>
              <w:t>edilson</w:t>
            </w:r>
            <w:r w:rsidRPr="00897C90">
              <w:rPr>
                <w:rFonts w:ascii="Arial Narrow" w:hAnsi="Arial Narrow" w:cs="Tahoma"/>
                <w:sz w:val="22"/>
                <w:szCs w:val="22"/>
              </w:rPr>
              <w:t>.</w:t>
            </w:r>
            <w:r>
              <w:rPr>
                <w:rFonts w:ascii="Arial Narrow" w:hAnsi="Arial Narrow" w:cs="Tahoma"/>
                <w:sz w:val="22"/>
                <w:szCs w:val="22"/>
              </w:rPr>
              <w:t>castro</w:t>
            </w:r>
            <w:r w:rsidRPr="00897C90">
              <w:rPr>
                <w:rFonts w:ascii="Arial Narrow" w:hAnsi="Arial Narrow" w:cs="Tahoma"/>
                <w:sz w:val="22"/>
                <w:szCs w:val="22"/>
              </w:rPr>
              <w:t>@manizales.gov.co</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anyramirez78@gmail.com</w:t>
            </w:r>
          </w:p>
          <w:p w:rsidR="00FE6CD8" w:rsidRPr="0024720A" w:rsidRDefault="00FE6CD8" w:rsidP="0029418A">
            <w:pPr>
              <w:pStyle w:val="Sinespaciado"/>
              <w:spacing w:line="276" w:lineRule="auto"/>
              <w:jc w:val="center"/>
              <w:rPr>
                <w:rFonts w:ascii="Arial Narrow" w:hAnsi="Arial Narrow" w:cs="Arial"/>
                <w:sz w:val="21"/>
                <w:szCs w:val="21"/>
                <w:lang w:val="es-CO"/>
              </w:rPr>
            </w:pPr>
            <w:r w:rsidRPr="0024720A">
              <w:rPr>
                <w:rFonts w:ascii="Arial Narrow" w:hAnsi="Arial Narrow" w:cs="Arial"/>
                <w:sz w:val="21"/>
                <w:szCs w:val="21"/>
                <w:lang w:val="es-CO"/>
              </w:rPr>
              <w:t>gilberto.rios@gmanizales.gov.co</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RESPUESTA Y PUBLICACIÓN DE OBSERVACIONES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jc w:val="center"/>
              <w:rPr>
                <w:rFonts w:ascii="Arial Narrow" w:hAnsi="Arial Narrow" w:cs="Tahoma"/>
                <w:sz w:val="21"/>
                <w:szCs w:val="21"/>
              </w:rPr>
            </w:pPr>
            <w:r>
              <w:rPr>
                <w:rFonts w:ascii="Arial Narrow" w:hAnsi="Arial Narrow" w:cs="Tahoma"/>
                <w:sz w:val="21"/>
                <w:szCs w:val="21"/>
              </w:rPr>
              <w:t>25</w:t>
            </w:r>
            <w:r w:rsidR="00EB5D86">
              <w:rPr>
                <w:rFonts w:ascii="Arial Narrow" w:hAnsi="Arial Narrow" w:cs="Tahoma"/>
                <w:sz w:val="21"/>
                <w:szCs w:val="21"/>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jc w:val="center"/>
              <w:rPr>
                <w:rFonts w:ascii="Arial Narrow" w:hAnsi="Arial Narrow" w:cs="Tahoma"/>
                <w:sz w:val="21"/>
                <w:szCs w:val="21"/>
              </w:rPr>
            </w:pPr>
            <w:r w:rsidRPr="0024720A">
              <w:rPr>
                <w:rFonts w:ascii="Arial Narrow" w:hAnsi="Arial Narrow" w:cs="Tahoma"/>
                <w:color w:val="000000"/>
                <w:sz w:val="21"/>
                <w:szCs w:val="21"/>
                <w:lang w:val="es-CO"/>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RESOLUCIÓN APERTURA Y PUBLICACIÓN EN LA PÁGINA WEB</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5C1798">
            <w:pPr>
              <w:jc w:val="center"/>
              <w:rPr>
                <w:rFonts w:ascii="Arial Narrow" w:hAnsi="Arial Narrow" w:cs="Tahoma"/>
                <w:sz w:val="21"/>
                <w:szCs w:val="21"/>
              </w:rPr>
            </w:pPr>
            <w:r>
              <w:rPr>
                <w:rFonts w:ascii="Arial Narrow" w:hAnsi="Arial Narrow" w:cs="Tahoma"/>
                <w:sz w:val="21"/>
                <w:szCs w:val="21"/>
              </w:rPr>
              <w:t>25</w:t>
            </w:r>
            <w:r w:rsidR="00EB5D86">
              <w:rPr>
                <w:rFonts w:ascii="Arial Narrow" w:hAnsi="Arial Narrow" w:cs="Tahoma"/>
                <w:sz w:val="21"/>
                <w:szCs w:val="21"/>
              </w:rPr>
              <w:t xml:space="preserve"> DE </w:t>
            </w:r>
            <w:r w:rsidR="005C1798">
              <w:rPr>
                <w:rFonts w:ascii="Arial Narrow" w:hAnsi="Arial Narrow" w:cs="Tahoma"/>
                <w:sz w:val="21"/>
                <w:szCs w:val="21"/>
              </w:rPr>
              <w:t>AB</w:t>
            </w:r>
            <w:r w:rsidR="00EB5D86">
              <w:rPr>
                <w:rFonts w:ascii="Arial Narrow" w:hAnsi="Arial Narrow" w:cs="Tahoma"/>
                <w:sz w:val="21"/>
                <w:szCs w:val="21"/>
              </w:rPr>
              <w:t>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jc w:val="center"/>
              <w:rPr>
                <w:rFonts w:ascii="Arial Narrow" w:hAnsi="Arial Narrow" w:cs="Tahoma"/>
                <w:sz w:val="21"/>
                <w:szCs w:val="21"/>
              </w:rPr>
            </w:pPr>
            <w:r w:rsidRPr="0024720A">
              <w:rPr>
                <w:rFonts w:ascii="Arial Narrow" w:hAnsi="Arial Narrow" w:cs="Tahoma"/>
                <w:color w:val="000000"/>
                <w:sz w:val="21"/>
                <w:szCs w:val="21"/>
                <w:lang w:val="es-CO"/>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PUBLICACIÓN DE PLIEGO DE CONDICIONES DEFINITIVO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25</w:t>
            </w:r>
            <w:r w:rsidR="00EB5D86">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color w:val="000000"/>
                <w:sz w:val="21"/>
                <w:szCs w:val="21"/>
                <w:lang w:val="es-CO"/>
              </w:rPr>
            </w:pPr>
            <w:r w:rsidRPr="0024720A">
              <w:rPr>
                <w:rFonts w:ascii="Arial Narrow" w:hAnsi="Arial Narrow" w:cs="Tahoma"/>
                <w:color w:val="000000"/>
                <w:sz w:val="21"/>
                <w:szCs w:val="21"/>
                <w:lang w:val="es-CO"/>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lastRenderedPageBreak/>
              <w:t>SOLICITUD DE ACLARACIONES AL PLIEGO DEFINITIVO</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25</w:t>
            </w:r>
            <w:r w:rsidR="003736CC">
              <w:rPr>
                <w:rFonts w:ascii="Arial Narrow" w:hAnsi="Arial Narrow" w:cs="Tahoma"/>
                <w:color w:val="000000"/>
                <w:sz w:val="21"/>
                <w:szCs w:val="21"/>
                <w:lang w:val="es-CO"/>
              </w:rPr>
              <w:t xml:space="preserve"> DE ABRIL 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29</w:t>
            </w:r>
            <w:r w:rsidR="003736CC">
              <w:rPr>
                <w:rFonts w:ascii="Arial Narrow" w:hAnsi="Arial Narrow" w:cs="Tahoma"/>
                <w:color w:val="000000"/>
                <w:sz w:val="21"/>
                <w:szCs w:val="21"/>
                <w:lang w:val="es-CO"/>
              </w:rPr>
              <w:t xml:space="preserve">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CALLE 19 #21-44, PISO 04 SECRETARÍA DE OBRAS PÚBLICAS</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DIRECCIÓN ELECTRÓNICA:</w:t>
            </w:r>
          </w:p>
          <w:p w:rsidR="00E44674" w:rsidRPr="00897C90" w:rsidRDefault="00E44674" w:rsidP="00E44674">
            <w:pPr>
              <w:pStyle w:val="Sinespaciado"/>
              <w:spacing w:line="276" w:lineRule="auto"/>
              <w:jc w:val="center"/>
              <w:rPr>
                <w:rFonts w:ascii="Arial Narrow" w:hAnsi="Arial Narrow" w:cs="Tahoma"/>
                <w:sz w:val="22"/>
                <w:szCs w:val="22"/>
              </w:rPr>
            </w:pPr>
            <w:r>
              <w:rPr>
                <w:rFonts w:ascii="Arial Narrow" w:hAnsi="Arial Narrow" w:cs="Tahoma"/>
                <w:sz w:val="22"/>
                <w:szCs w:val="22"/>
              </w:rPr>
              <w:t>edilson</w:t>
            </w:r>
            <w:r w:rsidRPr="00897C90">
              <w:rPr>
                <w:rFonts w:ascii="Arial Narrow" w:hAnsi="Arial Narrow" w:cs="Tahoma"/>
                <w:sz w:val="22"/>
                <w:szCs w:val="22"/>
              </w:rPr>
              <w:t>.</w:t>
            </w:r>
            <w:r>
              <w:rPr>
                <w:rFonts w:ascii="Arial Narrow" w:hAnsi="Arial Narrow" w:cs="Tahoma"/>
                <w:sz w:val="22"/>
                <w:szCs w:val="22"/>
              </w:rPr>
              <w:t>castro</w:t>
            </w:r>
            <w:r w:rsidRPr="00897C90">
              <w:rPr>
                <w:rFonts w:ascii="Arial Narrow" w:hAnsi="Arial Narrow" w:cs="Tahoma"/>
                <w:sz w:val="22"/>
                <w:szCs w:val="22"/>
              </w:rPr>
              <w:t>@manizales.gov.co</w:t>
            </w:r>
          </w:p>
          <w:p w:rsidR="00FE6CD8" w:rsidRPr="00E44674" w:rsidRDefault="00F73AD8" w:rsidP="0029418A">
            <w:pPr>
              <w:pStyle w:val="Sinespaciado"/>
              <w:spacing w:line="276" w:lineRule="auto"/>
              <w:jc w:val="center"/>
              <w:rPr>
                <w:rFonts w:ascii="Arial Narrow" w:hAnsi="Arial Narrow" w:cs="Arial"/>
                <w:sz w:val="21"/>
                <w:szCs w:val="21"/>
                <w:lang w:val="es-CO"/>
              </w:rPr>
            </w:pPr>
            <w:hyperlink r:id="rId10" w:history="1">
              <w:r w:rsidR="00FE6CD8" w:rsidRPr="00E44674">
                <w:rPr>
                  <w:rStyle w:val="Hipervnculo"/>
                  <w:rFonts w:ascii="Arial Narrow" w:hAnsi="Arial Narrow" w:cs="Arial"/>
                  <w:color w:val="auto"/>
                  <w:sz w:val="21"/>
                  <w:szCs w:val="21"/>
                  <w:u w:val="none"/>
                  <w:lang w:val="es-CO"/>
                </w:rPr>
                <w:t>gilberto.rios@gmanizales.gov.c</w:t>
              </w:r>
              <w:r w:rsidR="00FE6CD8" w:rsidRPr="00E44674">
                <w:rPr>
                  <w:rFonts w:cs="Tahoma"/>
                  <w:sz w:val="22"/>
                  <w:szCs w:val="22"/>
                </w:rPr>
                <w:t>o</w:t>
              </w:r>
            </w:hyperlink>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anyramirez78@gmail.com</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RESPUESTA A SOLICITUDES ACLARACIÓN AL PLIEGO DEFINITIVO.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3</w:t>
            </w:r>
            <w:r w:rsidR="00A17857">
              <w:rPr>
                <w:rFonts w:ascii="Arial Narrow" w:hAnsi="Arial Narrow" w:cs="Tahoma"/>
                <w:color w:val="000000"/>
                <w:sz w:val="21"/>
                <w:szCs w:val="21"/>
                <w:lang w:val="es-CO"/>
              </w:rPr>
              <w:t xml:space="preserve">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center"/>
              <w:rPr>
                <w:rFonts w:ascii="Arial Narrow" w:hAnsi="Arial Narrow" w:cs="Tahoma"/>
                <w:color w:val="000000"/>
                <w:sz w:val="21"/>
                <w:szCs w:val="21"/>
                <w:lang w:val="es-CO"/>
              </w:rPr>
            </w:pPr>
            <w:r w:rsidRPr="0024720A">
              <w:rPr>
                <w:rFonts w:ascii="Arial Narrow" w:hAnsi="Arial Narrow" w:cs="Tahoma"/>
                <w:color w:val="000000"/>
                <w:sz w:val="21"/>
                <w:szCs w:val="21"/>
                <w:lang w:val="es-CO"/>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ADENDAS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25</w:t>
            </w:r>
            <w:r w:rsidR="00A17857">
              <w:rPr>
                <w:rFonts w:ascii="Arial Narrow" w:hAnsi="Arial Narrow" w:cs="Tahoma"/>
                <w:color w:val="000000"/>
                <w:sz w:val="21"/>
                <w:szCs w:val="21"/>
                <w:lang w:val="es-CO"/>
              </w:rPr>
              <w:t xml:space="preserve"> DE ABRIL 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3</w:t>
            </w:r>
            <w:r w:rsidR="00A17857">
              <w:rPr>
                <w:rFonts w:ascii="Arial Narrow" w:hAnsi="Arial Narrow" w:cs="Tahoma"/>
                <w:color w:val="000000"/>
                <w:sz w:val="21"/>
                <w:szCs w:val="21"/>
                <w:lang w:val="es-CO"/>
              </w:rPr>
              <w:t xml:space="preserve">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color w:val="000000"/>
                <w:sz w:val="21"/>
                <w:szCs w:val="21"/>
                <w:lang w:val="es-CO"/>
              </w:rPr>
              <w:t>SECOP</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RECEPCIÓN DE OFERTAS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7B14DC"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6</w:t>
            </w:r>
            <w:r w:rsidR="00A17857">
              <w:rPr>
                <w:rFonts w:ascii="Arial Narrow" w:hAnsi="Arial Narrow" w:cs="Tahoma"/>
                <w:color w:val="000000"/>
                <w:sz w:val="21"/>
                <w:szCs w:val="21"/>
                <w:lang w:val="es-CO"/>
              </w:rPr>
              <w:t xml:space="preserve"> DE MAYO 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B14DC" w:rsidRDefault="00A17857" w:rsidP="007B14DC">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8 DE MAYO DE 2019 HASTA</w:t>
            </w:r>
          </w:p>
          <w:p w:rsidR="00FE6CD8" w:rsidRPr="0024720A" w:rsidRDefault="00A17857" w:rsidP="007B14DC">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 xml:space="preserve"> </w:t>
            </w:r>
            <w:r w:rsidR="007B14DC">
              <w:rPr>
                <w:rFonts w:ascii="Arial Narrow" w:hAnsi="Arial Narrow" w:cs="Tahoma"/>
                <w:color w:val="000000"/>
                <w:sz w:val="21"/>
                <w:szCs w:val="21"/>
                <w:lang w:val="es-CO"/>
              </w:rPr>
              <w:t>4:00 P</w:t>
            </w:r>
            <w:r>
              <w:rPr>
                <w:rFonts w:ascii="Arial Narrow" w:hAnsi="Arial Narrow" w:cs="Tahoma"/>
                <w:color w:val="000000"/>
                <w:sz w:val="21"/>
                <w:szCs w:val="21"/>
                <w:lang w:val="es-CO"/>
              </w:rPr>
              <w:t>M</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URNA DE CRISTAL</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CALLE 19 #21-44, PISO 1</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EVALUACIÓN DE OFERTAS – Sobre Numero 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A17857"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9 DE MAYO 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A17857" w:rsidP="0029418A">
            <w:pPr>
              <w:pStyle w:val="Sinespaciado"/>
              <w:spacing w:line="276" w:lineRule="auto"/>
              <w:jc w:val="center"/>
              <w:rPr>
                <w:rFonts w:ascii="Arial Narrow" w:hAnsi="Arial Narrow" w:cs="Tahoma"/>
                <w:color w:val="000000"/>
                <w:sz w:val="21"/>
                <w:szCs w:val="21"/>
                <w:lang w:val="es-CO"/>
              </w:rPr>
            </w:pPr>
            <w:r>
              <w:rPr>
                <w:rFonts w:ascii="Arial Narrow" w:hAnsi="Arial Narrow" w:cs="Tahoma"/>
                <w:color w:val="000000"/>
                <w:sz w:val="21"/>
                <w:szCs w:val="21"/>
                <w:lang w:val="es-CO"/>
              </w:rPr>
              <w:t>15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URNA DE CRISTAL</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CALLE 19 #21-44, PISO 1</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both"/>
              <w:rPr>
                <w:rFonts w:ascii="Arial Narrow" w:hAnsi="Arial Narrow" w:cs="Tahoma"/>
                <w:sz w:val="21"/>
                <w:szCs w:val="21"/>
              </w:rPr>
            </w:pPr>
            <w:r w:rsidRPr="0024720A">
              <w:rPr>
                <w:rFonts w:ascii="Arial Narrow" w:hAnsi="Arial Narrow" w:cs="Tahoma"/>
                <w:sz w:val="21"/>
                <w:szCs w:val="21"/>
              </w:rPr>
              <w:t>TRASLADO DEL INFORME DE EVALUACIÓN Y CALIFICACIÓN DE OFERTAS – SUBSANABILIDAD DE DOCUMENTOS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A17857" w:rsidP="0029418A">
            <w:pPr>
              <w:pStyle w:val="Sinespaciado"/>
              <w:spacing w:line="276" w:lineRule="auto"/>
              <w:jc w:val="center"/>
              <w:rPr>
                <w:rFonts w:ascii="Arial Narrow" w:hAnsi="Arial Narrow" w:cs="Tahoma"/>
                <w:sz w:val="21"/>
                <w:szCs w:val="21"/>
              </w:rPr>
            </w:pPr>
            <w:r>
              <w:rPr>
                <w:rFonts w:ascii="Arial Narrow" w:hAnsi="Arial Narrow" w:cs="Tahoma"/>
                <w:sz w:val="21"/>
                <w:szCs w:val="21"/>
              </w:rPr>
              <w:t>21 DE MAYO 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A17857" w:rsidP="0029418A">
            <w:pPr>
              <w:pStyle w:val="Sinespaciado"/>
              <w:spacing w:line="276" w:lineRule="auto"/>
              <w:jc w:val="center"/>
              <w:rPr>
                <w:rFonts w:ascii="Arial Narrow" w:hAnsi="Arial Narrow" w:cs="Tahoma"/>
                <w:sz w:val="21"/>
                <w:szCs w:val="21"/>
              </w:rPr>
            </w:pPr>
            <w:r>
              <w:rPr>
                <w:rFonts w:ascii="Arial Narrow" w:hAnsi="Arial Narrow" w:cs="Tahoma"/>
                <w:sz w:val="21"/>
                <w:szCs w:val="21"/>
              </w:rPr>
              <w:t>23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SECOP</w:t>
            </w:r>
          </w:p>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CALLE 19 #21-44, PISO SECRETARÍA DE OBRAS PÚBLICAS</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Encabezado"/>
              <w:spacing w:line="276" w:lineRule="auto"/>
              <w:jc w:val="both"/>
              <w:rPr>
                <w:rFonts w:ascii="Arial Narrow" w:hAnsi="Arial Narrow" w:cs="Tahoma"/>
                <w:sz w:val="21"/>
                <w:szCs w:val="21"/>
              </w:rPr>
            </w:pPr>
            <w:r w:rsidRPr="0024720A">
              <w:rPr>
                <w:rFonts w:ascii="Arial Narrow" w:hAnsi="Arial Narrow" w:cs="Tahoma"/>
                <w:sz w:val="21"/>
                <w:szCs w:val="21"/>
              </w:rPr>
              <w:t xml:space="preserve">INSTALACIÓN DE AUDIENCIA </w:t>
            </w:r>
            <w:r w:rsidRPr="0024720A">
              <w:rPr>
                <w:rFonts w:ascii="Arial Narrow" w:hAnsi="Arial Narrow" w:cs="Tahoma"/>
                <w:color w:val="000000"/>
                <w:sz w:val="21"/>
                <w:szCs w:val="21"/>
              </w:rPr>
              <w:t xml:space="preserve">PÚBLICA PARA: RESPUESTA A LAS OBSERVACIONES PRESENTADAS FRENTE AL INFORME </w:t>
            </w:r>
            <w:r w:rsidRPr="0024720A">
              <w:rPr>
                <w:rFonts w:ascii="Arial Narrow" w:hAnsi="Arial Narrow" w:cs="Tahoma"/>
                <w:sz w:val="21"/>
                <w:szCs w:val="21"/>
              </w:rPr>
              <w:t>DE EVALUACIÓN Y CALIFICACIÓN DE LAS PROPUESTAS; TRÁMITE DE DESEMPATE (EN CASO DE SER NECESARIO); APERTURA DEL SOBRE No. 2 CORRESPONDIENTE A LA PROPUESTA ECONÓMICA Y RECOMENDACIÓN DE ADJUDICACIÓN DEL CONTRATO O DECLARATORIA DE DESIERTO DEL PROCESO.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857" w:rsidRDefault="00A17857" w:rsidP="0029418A">
            <w:pPr>
              <w:spacing w:line="276" w:lineRule="auto"/>
              <w:jc w:val="center"/>
              <w:rPr>
                <w:rFonts w:ascii="Arial Narrow" w:hAnsi="Arial Narrow" w:cs="Tahoma"/>
                <w:sz w:val="21"/>
                <w:szCs w:val="21"/>
                <w:lang w:val="es-CO"/>
              </w:rPr>
            </w:pPr>
            <w:r>
              <w:rPr>
                <w:rFonts w:ascii="Arial Narrow" w:hAnsi="Arial Narrow" w:cs="Tahoma"/>
                <w:sz w:val="21"/>
                <w:szCs w:val="21"/>
                <w:lang w:val="es-CO"/>
              </w:rPr>
              <w:t xml:space="preserve">29 DE MAYO DE 2019 </w:t>
            </w:r>
          </w:p>
          <w:p w:rsidR="00FE6CD8" w:rsidRPr="0024720A" w:rsidRDefault="00A17857" w:rsidP="0029418A">
            <w:pPr>
              <w:spacing w:line="276" w:lineRule="auto"/>
              <w:jc w:val="center"/>
              <w:rPr>
                <w:rFonts w:ascii="Arial Narrow" w:hAnsi="Arial Narrow" w:cs="Tahoma"/>
                <w:sz w:val="21"/>
                <w:szCs w:val="21"/>
                <w:lang w:val="es-CO"/>
              </w:rPr>
            </w:pPr>
            <w:r>
              <w:rPr>
                <w:rFonts w:ascii="Arial Narrow" w:hAnsi="Arial Narrow" w:cs="Tahoma"/>
                <w:sz w:val="21"/>
                <w:szCs w:val="21"/>
                <w:lang w:val="es-CO"/>
              </w:rPr>
              <w:t>A LAS 9:00 AM</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spacing w:line="276" w:lineRule="auto"/>
              <w:jc w:val="center"/>
              <w:rPr>
                <w:rFonts w:ascii="Arial Narrow" w:hAnsi="Arial Narrow" w:cs="Tahoma"/>
                <w:sz w:val="21"/>
                <w:szCs w:val="21"/>
                <w:lang w:val="es-CO"/>
              </w:rPr>
            </w:pPr>
            <w:r w:rsidRPr="0024720A">
              <w:rPr>
                <w:rFonts w:ascii="Arial Narrow" w:hAnsi="Arial Narrow" w:cs="Tahoma"/>
                <w:sz w:val="21"/>
                <w:szCs w:val="21"/>
                <w:lang w:val="es-CO"/>
              </w:rPr>
              <w:t>URNA DE CRISTAL</w:t>
            </w:r>
          </w:p>
          <w:p w:rsidR="00FE6CD8" w:rsidRPr="0024720A" w:rsidRDefault="00FE6CD8" w:rsidP="0029418A">
            <w:pPr>
              <w:spacing w:line="276" w:lineRule="auto"/>
              <w:jc w:val="center"/>
              <w:rPr>
                <w:rFonts w:ascii="Arial Narrow" w:hAnsi="Arial Narrow" w:cs="Tahoma"/>
                <w:sz w:val="21"/>
                <w:szCs w:val="21"/>
                <w:lang w:val="es-CO"/>
              </w:rPr>
            </w:pPr>
            <w:r w:rsidRPr="0024720A">
              <w:rPr>
                <w:rFonts w:ascii="Arial Narrow" w:hAnsi="Arial Narrow" w:cs="Tahoma"/>
                <w:sz w:val="21"/>
                <w:szCs w:val="21"/>
                <w:lang w:val="es-CO"/>
              </w:rPr>
              <w:t>CALLE 19 #21-44, PISO 1</w:t>
            </w:r>
          </w:p>
        </w:tc>
      </w:tr>
      <w:tr w:rsidR="00FE6CD8" w:rsidRPr="0024720A"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24720A" w:rsidRDefault="00FE6CD8" w:rsidP="0029418A">
            <w:pPr>
              <w:spacing w:line="276" w:lineRule="auto"/>
              <w:jc w:val="both"/>
              <w:rPr>
                <w:rFonts w:ascii="Arial Narrow" w:hAnsi="Arial Narrow" w:cs="Tahoma"/>
                <w:sz w:val="21"/>
                <w:szCs w:val="21"/>
                <w:lang w:val="es-CO"/>
              </w:rPr>
            </w:pPr>
            <w:r w:rsidRPr="0024720A">
              <w:rPr>
                <w:rFonts w:ascii="Arial Narrow" w:hAnsi="Arial Narrow" w:cs="Tahoma"/>
                <w:sz w:val="21"/>
                <w:szCs w:val="21"/>
              </w:rPr>
              <w:t>ADJUDICACIÓN DEL CONTRATO O DECLARATORIA DE DESIERTO DEL PROCESO.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857" w:rsidRDefault="00A17857" w:rsidP="00A17857">
            <w:pPr>
              <w:spacing w:line="276" w:lineRule="auto"/>
              <w:jc w:val="center"/>
              <w:rPr>
                <w:rFonts w:ascii="Arial Narrow" w:hAnsi="Arial Narrow" w:cs="Tahoma"/>
                <w:sz w:val="21"/>
                <w:szCs w:val="21"/>
                <w:lang w:val="es-CO"/>
              </w:rPr>
            </w:pPr>
            <w:r>
              <w:rPr>
                <w:rFonts w:ascii="Arial Narrow" w:hAnsi="Arial Narrow" w:cs="Tahoma"/>
                <w:sz w:val="21"/>
                <w:szCs w:val="21"/>
                <w:lang w:val="es-CO"/>
              </w:rPr>
              <w:t xml:space="preserve">29 DE MAYO DE 2019 </w:t>
            </w:r>
          </w:p>
          <w:p w:rsidR="00FE6CD8" w:rsidRPr="0024720A" w:rsidRDefault="00FE6CD8" w:rsidP="0029418A">
            <w:pPr>
              <w:tabs>
                <w:tab w:val="left" w:pos="426"/>
              </w:tabs>
              <w:autoSpaceDE w:val="0"/>
              <w:spacing w:line="276" w:lineRule="auto"/>
              <w:jc w:val="center"/>
              <w:rPr>
                <w:rFonts w:ascii="Arial Narrow" w:hAnsi="Arial Narrow" w:cs="Tahoma"/>
                <w:sz w:val="21"/>
                <w:szCs w:val="21"/>
                <w:lang w:val="es-CO"/>
              </w:rPr>
            </w:pP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24720A" w:rsidRDefault="00FE6CD8" w:rsidP="0029418A">
            <w:pPr>
              <w:pStyle w:val="Sinespaciado"/>
              <w:spacing w:line="276" w:lineRule="auto"/>
              <w:jc w:val="center"/>
              <w:rPr>
                <w:rFonts w:ascii="Arial Narrow" w:hAnsi="Arial Narrow" w:cs="Tahoma"/>
                <w:sz w:val="21"/>
                <w:szCs w:val="21"/>
              </w:rPr>
            </w:pPr>
            <w:r w:rsidRPr="0024720A">
              <w:rPr>
                <w:rFonts w:ascii="Arial Narrow" w:hAnsi="Arial Narrow" w:cs="Tahoma"/>
                <w:sz w:val="21"/>
                <w:szCs w:val="21"/>
              </w:rPr>
              <w:t>SECOP</w:t>
            </w:r>
          </w:p>
          <w:p w:rsidR="00FE6CD8" w:rsidRPr="0024720A" w:rsidRDefault="00FE6CD8" w:rsidP="0029418A">
            <w:pPr>
              <w:spacing w:line="276" w:lineRule="auto"/>
              <w:jc w:val="center"/>
              <w:rPr>
                <w:rFonts w:ascii="Arial Narrow" w:hAnsi="Arial Narrow" w:cs="Tahoma"/>
                <w:sz w:val="21"/>
                <w:szCs w:val="21"/>
                <w:lang w:val="es-CO"/>
              </w:rPr>
            </w:pPr>
            <w:r w:rsidRPr="0024720A">
              <w:rPr>
                <w:rFonts w:ascii="Arial Narrow" w:hAnsi="Arial Narrow" w:cs="Tahoma"/>
                <w:sz w:val="21"/>
                <w:szCs w:val="21"/>
                <w:lang w:val="es-CO"/>
              </w:rPr>
              <w:t>CALLE 19 #21-44, PISO SECRETARÍA DE OBRAS PÚBLICAS</w:t>
            </w:r>
          </w:p>
        </w:tc>
      </w:tr>
    </w:tbl>
    <w:p w:rsidR="00362680" w:rsidRDefault="00362680" w:rsidP="00120CEE">
      <w:pPr>
        <w:jc w:val="center"/>
        <w:rPr>
          <w:rFonts w:ascii="Arial Narrow" w:hAnsi="Arial Narrow"/>
          <w:b/>
          <w:sz w:val="22"/>
          <w:szCs w:val="22"/>
        </w:rPr>
      </w:pPr>
    </w:p>
    <w:p w:rsidR="009B3FB5" w:rsidRDefault="001333E4" w:rsidP="00941B15">
      <w:pPr>
        <w:rPr>
          <w:rFonts w:ascii="Arial Narrow" w:hAnsi="Arial Narrow"/>
          <w:sz w:val="22"/>
          <w:szCs w:val="22"/>
        </w:rPr>
      </w:pPr>
      <w:r w:rsidRPr="00617178">
        <w:rPr>
          <w:rFonts w:ascii="Arial Narrow" w:hAnsi="Arial Narrow"/>
          <w:sz w:val="22"/>
          <w:szCs w:val="22"/>
        </w:rPr>
        <w:t>Manizales,</w:t>
      </w:r>
    </w:p>
    <w:p w:rsidR="00FE6CD8" w:rsidRPr="00617178" w:rsidRDefault="00FE6CD8" w:rsidP="00941B15">
      <w:pPr>
        <w:rPr>
          <w:rFonts w:ascii="Arial Narrow" w:hAnsi="Arial Narrow"/>
          <w:sz w:val="22"/>
          <w:szCs w:val="22"/>
        </w:rPr>
      </w:pPr>
    </w:p>
    <w:sectPr w:rsidR="00FE6CD8" w:rsidRPr="00617178" w:rsidSect="00E165B2">
      <w:headerReference w:type="default" r:id="rId11"/>
      <w:footerReference w:type="default" r:id="rId12"/>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D8" w:rsidRDefault="00F73AD8" w:rsidP="00151BDE">
      <w:r>
        <w:separator/>
      </w:r>
    </w:p>
  </w:endnote>
  <w:endnote w:type="continuationSeparator" w:id="0">
    <w:p w:rsidR="00F73AD8" w:rsidRDefault="00F73AD8"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Segoe Print"/>
    <w:charset w:val="00"/>
    <w:family w:val="auto"/>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D8" w:rsidRDefault="00F73AD8" w:rsidP="00151BDE">
      <w:r>
        <w:separator/>
      </w:r>
    </w:p>
  </w:footnote>
  <w:footnote w:type="continuationSeparator" w:id="0">
    <w:p w:rsidR="00F73AD8" w:rsidRDefault="00F73AD8"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71D6518"/>
    <w:multiLevelType w:val="multilevel"/>
    <w:tmpl w:val="171D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425FF1"/>
    <w:multiLevelType w:val="hybridMultilevel"/>
    <w:tmpl w:val="F7F64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F4289D"/>
    <w:multiLevelType w:val="multilevel"/>
    <w:tmpl w:val="976EF684"/>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CA5DA5"/>
    <w:multiLevelType w:val="multilevel"/>
    <w:tmpl w:val="38CA5DA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7">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2"/>
  </w:num>
  <w:num w:numId="3">
    <w:abstractNumId w:val="19"/>
  </w:num>
  <w:num w:numId="4">
    <w:abstractNumId w:val="34"/>
  </w:num>
  <w:num w:numId="5">
    <w:abstractNumId w:val="24"/>
  </w:num>
  <w:num w:numId="6">
    <w:abstractNumId w:val="30"/>
  </w:num>
  <w:num w:numId="7">
    <w:abstractNumId w:val="29"/>
  </w:num>
  <w:num w:numId="8">
    <w:abstractNumId w:val="21"/>
  </w:num>
  <w:num w:numId="9">
    <w:abstractNumId w:val="31"/>
  </w:num>
  <w:num w:numId="10">
    <w:abstractNumId w:val="33"/>
  </w:num>
  <w:num w:numId="11">
    <w:abstractNumId w:val="12"/>
  </w:num>
  <w:num w:numId="12">
    <w:abstractNumId w:val="28"/>
  </w:num>
  <w:num w:numId="13">
    <w:abstractNumId w:val="25"/>
  </w:num>
  <w:num w:numId="14">
    <w:abstractNumId w:val="17"/>
  </w:num>
  <w:num w:numId="15">
    <w:abstractNumId w:val="26"/>
  </w:num>
  <w:num w:numId="16">
    <w:abstractNumId w:val="15"/>
  </w:num>
  <w:num w:numId="17">
    <w:abstractNumId w:val="23"/>
  </w:num>
  <w:num w:numId="18">
    <w:abstractNumId w:val="7"/>
  </w:num>
  <w:num w:numId="19">
    <w:abstractNumId w:val="35"/>
  </w:num>
  <w:num w:numId="20">
    <w:abstractNumId w:val="9"/>
  </w:num>
  <w:num w:numId="21">
    <w:abstractNumId w:val="14"/>
  </w:num>
  <w:num w:numId="22">
    <w:abstractNumId w:val="13"/>
  </w:num>
  <w:num w:numId="23">
    <w:abstractNumId w:val="20"/>
  </w:num>
  <w:num w:numId="24">
    <w:abstractNumId w:val="2"/>
  </w:num>
  <w:num w:numId="25">
    <w:abstractNumId w:val="22"/>
  </w:num>
  <w:num w:numId="26">
    <w:abstractNumId w:val="5"/>
  </w:num>
  <w:num w:numId="27">
    <w:abstractNumId w:val="0"/>
  </w:num>
  <w:num w:numId="28">
    <w:abstractNumId w:val="6"/>
  </w:num>
  <w:num w:numId="29">
    <w:abstractNumId w:val="11"/>
  </w:num>
  <w:num w:numId="30">
    <w:abstractNumId w:val="8"/>
  </w:num>
  <w:num w:numId="31">
    <w:abstractNumId w:val="27"/>
  </w:num>
  <w:num w:numId="32">
    <w:abstractNumId w:val="16"/>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3F9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20A"/>
    <w:rsid w:val="00247B0D"/>
    <w:rsid w:val="002553DF"/>
    <w:rsid w:val="002634C3"/>
    <w:rsid w:val="00263A67"/>
    <w:rsid w:val="00263CA9"/>
    <w:rsid w:val="00270DAF"/>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5BEE"/>
    <w:rsid w:val="002D66DF"/>
    <w:rsid w:val="002E065F"/>
    <w:rsid w:val="002E4777"/>
    <w:rsid w:val="002E621E"/>
    <w:rsid w:val="002E705A"/>
    <w:rsid w:val="002F0C49"/>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57CC"/>
    <w:rsid w:val="003270AD"/>
    <w:rsid w:val="00331173"/>
    <w:rsid w:val="003328E1"/>
    <w:rsid w:val="00333854"/>
    <w:rsid w:val="003343EE"/>
    <w:rsid w:val="00336B86"/>
    <w:rsid w:val="00350762"/>
    <w:rsid w:val="003566CE"/>
    <w:rsid w:val="00357D01"/>
    <w:rsid w:val="00362680"/>
    <w:rsid w:val="0036401F"/>
    <w:rsid w:val="00365E0E"/>
    <w:rsid w:val="003736CC"/>
    <w:rsid w:val="00373B3D"/>
    <w:rsid w:val="00374244"/>
    <w:rsid w:val="0038310D"/>
    <w:rsid w:val="00386E07"/>
    <w:rsid w:val="003907EE"/>
    <w:rsid w:val="00390A0B"/>
    <w:rsid w:val="00394AF8"/>
    <w:rsid w:val="003979BD"/>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4104"/>
    <w:rsid w:val="00505155"/>
    <w:rsid w:val="00505747"/>
    <w:rsid w:val="00505A39"/>
    <w:rsid w:val="00506DD6"/>
    <w:rsid w:val="00512D95"/>
    <w:rsid w:val="00514A03"/>
    <w:rsid w:val="0052067C"/>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1798"/>
    <w:rsid w:val="005C2ED1"/>
    <w:rsid w:val="005C3049"/>
    <w:rsid w:val="005C6B60"/>
    <w:rsid w:val="005D2409"/>
    <w:rsid w:val="005D4E80"/>
    <w:rsid w:val="005D5C5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73900"/>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598C"/>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14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66B88"/>
    <w:rsid w:val="008705AF"/>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4C4"/>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17857"/>
    <w:rsid w:val="00A21FA2"/>
    <w:rsid w:val="00A264B0"/>
    <w:rsid w:val="00A33F75"/>
    <w:rsid w:val="00A43CD6"/>
    <w:rsid w:val="00A4463E"/>
    <w:rsid w:val="00A5131E"/>
    <w:rsid w:val="00A54F3E"/>
    <w:rsid w:val="00A5578A"/>
    <w:rsid w:val="00A63E40"/>
    <w:rsid w:val="00A80381"/>
    <w:rsid w:val="00A82932"/>
    <w:rsid w:val="00A82969"/>
    <w:rsid w:val="00A82C3F"/>
    <w:rsid w:val="00A834EC"/>
    <w:rsid w:val="00A857FF"/>
    <w:rsid w:val="00A8708D"/>
    <w:rsid w:val="00A92862"/>
    <w:rsid w:val="00AA010C"/>
    <w:rsid w:val="00AA02FF"/>
    <w:rsid w:val="00AB2E17"/>
    <w:rsid w:val="00AB7F87"/>
    <w:rsid w:val="00AC2355"/>
    <w:rsid w:val="00AC2985"/>
    <w:rsid w:val="00AC4CF4"/>
    <w:rsid w:val="00AC53D1"/>
    <w:rsid w:val="00AC768D"/>
    <w:rsid w:val="00AE1A9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B2606"/>
    <w:rsid w:val="00BC3199"/>
    <w:rsid w:val="00BC6439"/>
    <w:rsid w:val="00BD2C85"/>
    <w:rsid w:val="00BD5B8D"/>
    <w:rsid w:val="00BD6461"/>
    <w:rsid w:val="00BE0E23"/>
    <w:rsid w:val="00BE28C9"/>
    <w:rsid w:val="00BE6C4A"/>
    <w:rsid w:val="00BF334A"/>
    <w:rsid w:val="00BF5587"/>
    <w:rsid w:val="00BF6809"/>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579CC"/>
    <w:rsid w:val="00C635ED"/>
    <w:rsid w:val="00C667F5"/>
    <w:rsid w:val="00C67453"/>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6FA6"/>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054C"/>
    <w:rsid w:val="00DA4950"/>
    <w:rsid w:val="00DA50A0"/>
    <w:rsid w:val="00DA5179"/>
    <w:rsid w:val="00DA61AC"/>
    <w:rsid w:val="00DA6D6B"/>
    <w:rsid w:val="00DB5233"/>
    <w:rsid w:val="00DD1AC3"/>
    <w:rsid w:val="00DD5384"/>
    <w:rsid w:val="00DD5D2D"/>
    <w:rsid w:val="00DE548F"/>
    <w:rsid w:val="00DF1878"/>
    <w:rsid w:val="00DF2943"/>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44674"/>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B5D86"/>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73AD8"/>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E6CD8"/>
    <w:rsid w:val="00FF7AA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06"/>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lberto.rios@g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788E-A3B6-4B65-BE54-37E46AC7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11</Pages>
  <Words>3372</Words>
  <Characters>18551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28</cp:revision>
  <cp:lastPrinted>2019-04-09T12:37:00Z</cp:lastPrinted>
  <dcterms:created xsi:type="dcterms:W3CDTF">2018-05-28T23:36:00Z</dcterms:created>
  <dcterms:modified xsi:type="dcterms:W3CDTF">2019-04-09T12:38:00Z</dcterms:modified>
</cp:coreProperties>
</file>