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5007" w14:textId="77777777" w:rsidR="001140D6" w:rsidRDefault="001140D6" w:rsidP="001140D6">
      <w:pPr>
        <w:pStyle w:val="Puesto"/>
        <w:rPr>
          <w:szCs w:val="24"/>
        </w:rPr>
      </w:pPr>
    </w:p>
    <w:p w14:paraId="600ED962" w14:textId="77777777" w:rsidR="001140D6" w:rsidRDefault="001140D6" w:rsidP="001140D6">
      <w:pPr>
        <w:pStyle w:val="Puesto"/>
        <w:rPr>
          <w:szCs w:val="24"/>
        </w:rPr>
      </w:pPr>
    </w:p>
    <w:p w14:paraId="34B67153" w14:textId="77777777" w:rsidR="001140D6" w:rsidRDefault="001140D6" w:rsidP="001140D6">
      <w:pPr>
        <w:pStyle w:val="Puesto"/>
        <w:rPr>
          <w:szCs w:val="24"/>
        </w:rPr>
      </w:pPr>
    </w:p>
    <w:p w14:paraId="07771D1A" w14:textId="77777777" w:rsidR="001140D6" w:rsidRPr="00216840" w:rsidRDefault="001140D6" w:rsidP="00932505">
      <w:pPr>
        <w:pStyle w:val="Puesto"/>
        <w:rPr>
          <w:rFonts w:asciiTheme="minorHAnsi" w:hAnsiTheme="minorHAnsi"/>
          <w:color w:val="7030A0"/>
          <w:szCs w:val="24"/>
        </w:rPr>
      </w:pPr>
    </w:p>
    <w:p w14:paraId="0FCA0F43" w14:textId="77777777" w:rsidR="00051D8B" w:rsidRPr="00216840" w:rsidRDefault="00051D8B" w:rsidP="00051D8B">
      <w:pPr>
        <w:rPr>
          <w:color w:val="7030A0"/>
          <w:lang w:val="es-ES" w:eastAsia="ar-SA"/>
        </w:rPr>
      </w:pPr>
    </w:p>
    <w:p w14:paraId="55B83682" w14:textId="77777777" w:rsidR="00051D8B" w:rsidRPr="00216840" w:rsidRDefault="00051D8B" w:rsidP="00051D8B">
      <w:pPr>
        <w:rPr>
          <w:color w:val="7030A0"/>
          <w:lang w:val="es-ES" w:eastAsia="ar-SA"/>
        </w:rPr>
      </w:pPr>
    </w:p>
    <w:p w14:paraId="53C3C6E9" w14:textId="3C3BBC00" w:rsidR="00526E1E" w:rsidRPr="002651F4" w:rsidRDefault="00526E1E" w:rsidP="00B41F9C">
      <w:pPr>
        <w:pStyle w:val="Subttulo"/>
        <w:spacing w:after="0"/>
        <w:jc w:val="center"/>
        <w:rPr>
          <w:rFonts w:eastAsia="Times New Roman" w:cs="Arial"/>
          <w:b/>
          <w:color w:val="auto"/>
          <w:sz w:val="24"/>
          <w:szCs w:val="24"/>
          <w:lang w:val="es-CO" w:eastAsia="es-CO"/>
        </w:rPr>
      </w:pPr>
      <w:r w:rsidRPr="002651F4">
        <w:rPr>
          <w:rFonts w:eastAsia="Times New Roman" w:cs="Arial"/>
          <w:b/>
          <w:color w:val="auto"/>
          <w:sz w:val="24"/>
          <w:szCs w:val="24"/>
          <w:lang w:val="es-CO" w:eastAsia="es-CO"/>
        </w:rPr>
        <w:t>INSPECCIÓN Y VIGILANCIA A LOS ESTABLECIMIENTOS EDUCATIVOS</w:t>
      </w:r>
      <w:r w:rsidR="00B41F9C" w:rsidRPr="002651F4">
        <w:rPr>
          <w:rFonts w:eastAsia="Times New Roman" w:cs="Arial"/>
          <w:b/>
          <w:color w:val="auto"/>
          <w:sz w:val="24"/>
          <w:szCs w:val="24"/>
          <w:lang w:val="es-CO" w:eastAsia="es-CO"/>
        </w:rPr>
        <w:t xml:space="preserve"> </w:t>
      </w:r>
      <w:r w:rsidRPr="002651F4">
        <w:rPr>
          <w:rFonts w:eastAsia="Times New Roman" w:cs="Arial"/>
          <w:b/>
          <w:color w:val="auto"/>
          <w:sz w:val="24"/>
          <w:szCs w:val="24"/>
          <w:lang w:val="es-CO" w:eastAsia="es-CO"/>
        </w:rPr>
        <w:t xml:space="preserve">OFICIALES Y </w:t>
      </w:r>
      <w:r w:rsidR="00B775CB" w:rsidRPr="002651F4">
        <w:rPr>
          <w:rFonts w:eastAsia="Times New Roman" w:cs="Arial"/>
          <w:b/>
          <w:color w:val="auto"/>
          <w:sz w:val="24"/>
          <w:szCs w:val="24"/>
          <w:lang w:val="es-CO" w:eastAsia="es-CO"/>
        </w:rPr>
        <w:t>NO OFICIALES</w:t>
      </w:r>
      <w:r w:rsidRPr="002651F4">
        <w:rPr>
          <w:rFonts w:eastAsia="Times New Roman" w:cs="Arial"/>
          <w:b/>
          <w:color w:val="auto"/>
          <w:sz w:val="24"/>
          <w:szCs w:val="24"/>
          <w:lang w:val="es-CO" w:eastAsia="es-CO"/>
        </w:rPr>
        <w:t xml:space="preserve"> DE EDUCACIÓN FORMAL Y EDUCACIÓN PARA EL TRABAJO Y EL DESARROLLO HUMANO</w:t>
      </w:r>
    </w:p>
    <w:p w14:paraId="5868DAC4" w14:textId="77777777" w:rsidR="00526E1E" w:rsidRPr="002260E2" w:rsidRDefault="00526E1E" w:rsidP="00932505">
      <w:pPr>
        <w:rPr>
          <w:rFonts w:eastAsia="Times New Roman" w:cs="Arial"/>
          <w:b/>
          <w:lang w:val="es-CO" w:eastAsia="es-CO"/>
        </w:rPr>
      </w:pPr>
    </w:p>
    <w:p w14:paraId="499D82F2" w14:textId="02BDDD98" w:rsidR="00526E1E" w:rsidRPr="002260E2" w:rsidRDefault="00526E1E" w:rsidP="00932505">
      <w:pPr>
        <w:rPr>
          <w:rFonts w:eastAsia="Times New Roman" w:cs="Arial"/>
          <w:b/>
          <w:lang w:val="es-CO" w:eastAsia="es-CO"/>
        </w:rPr>
      </w:pPr>
      <w:r w:rsidRPr="002260E2">
        <w:rPr>
          <w:rFonts w:eastAsia="Times New Roman" w:cs="Arial"/>
          <w:b/>
          <w:lang w:val="es-CO" w:eastAsia="es-CO"/>
        </w:rPr>
        <w:t xml:space="preserve"> </w:t>
      </w:r>
    </w:p>
    <w:p w14:paraId="629B8157" w14:textId="77777777" w:rsidR="00526E1E" w:rsidRPr="002260E2" w:rsidRDefault="00526E1E" w:rsidP="00932505">
      <w:pPr>
        <w:rPr>
          <w:rFonts w:eastAsia="Times New Roman" w:cs="Arial"/>
          <w:b/>
          <w:lang w:val="es-CO" w:eastAsia="es-CO"/>
        </w:rPr>
      </w:pPr>
    </w:p>
    <w:p w14:paraId="1277032B" w14:textId="77777777" w:rsidR="00B41F9C" w:rsidRPr="002260E2" w:rsidRDefault="00B41F9C" w:rsidP="00B41F9C">
      <w:pPr>
        <w:jc w:val="center"/>
        <w:rPr>
          <w:rFonts w:eastAsia="Times New Roman" w:cs="Arial"/>
          <w:b/>
          <w:lang w:val="es-CO" w:eastAsia="es-CO"/>
        </w:rPr>
      </w:pPr>
    </w:p>
    <w:p w14:paraId="7AC1526C" w14:textId="77777777" w:rsidR="00B41F9C" w:rsidRPr="002260E2" w:rsidRDefault="00B41F9C" w:rsidP="00B41F9C">
      <w:pPr>
        <w:jc w:val="center"/>
        <w:rPr>
          <w:rFonts w:eastAsia="Times New Roman" w:cs="Arial"/>
          <w:b/>
          <w:lang w:val="es-CO" w:eastAsia="es-CO"/>
        </w:rPr>
      </w:pPr>
    </w:p>
    <w:p w14:paraId="09F247D1" w14:textId="77777777" w:rsidR="00DD4101" w:rsidRPr="002260E2" w:rsidRDefault="00B41F9C" w:rsidP="00B41F9C">
      <w:pPr>
        <w:rPr>
          <w:rFonts w:cs="Arial"/>
          <w:b/>
        </w:rPr>
      </w:pPr>
      <w:r w:rsidRPr="002260E2">
        <w:rPr>
          <w:rFonts w:cs="Arial"/>
          <w:b/>
        </w:rPr>
        <w:t xml:space="preserve">                            </w:t>
      </w:r>
    </w:p>
    <w:p w14:paraId="2C4890E4" w14:textId="77777777" w:rsidR="00DD4101" w:rsidRPr="002260E2" w:rsidRDefault="00DD4101" w:rsidP="00B41F9C">
      <w:pPr>
        <w:rPr>
          <w:rFonts w:cs="Arial"/>
          <w:b/>
        </w:rPr>
      </w:pPr>
    </w:p>
    <w:p w14:paraId="1B2703B5" w14:textId="7D09F338" w:rsidR="00526E1E" w:rsidRPr="002260E2" w:rsidRDefault="00DD4101" w:rsidP="00C56062">
      <w:pPr>
        <w:rPr>
          <w:rFonts w:eastAsia="Times New Roman" w:cs="Arial"/>
          <w:b/>
          <w:lang w:val="es-CO" w:eastAsia="es-CO"/>
        </w:rPr>
      </w:pPr>
      <w:r w:rsidRPr="002260E2">
        <w:rPr>
          <w:rFonts w:cs="Arial"/>
          <w:b/>
        </w:rPr>
        <w:t xml:space="preserve">                            </w:t>
      </w:r>
      <w:r w:rsidR="00B41F9C" w:rsidRPr="002260E2">
        <w:rPr>
          <w:rFonts w:cs="Arial"/>
          <w:b/>
        </w:rPr>
        <w:t xml:space="preserve"> </w:t>
      </w:r>
      <w:r w:rsidR="002260E2">
        <w:rPr>
          <w:rFonts w:cs="Arial"/>
          <w:b/>
        </w:rPr>
        <w:t xml:space="preserve">          </w:t>
      </w:r>
      <w:r w:rsidR="00B41F9C" w:rsidRPr="002260E2">
        <w:rPr>
          <w:rFonts w:cs="Arial"/>
          <w:b/>
        </w:rPr>
        <w:t xml:space="preserve"> Presentado a:</w:t>
      </w:r>
      <w:r w:rsidR="00526E1E" w:rsidRPr="002260E2">
        <w:rPr>
          <w:rFonts w:cs="Arial"/>
          <w:b/>
        </w:rPr>
        <w:t xml:space="preserve"> </w:t>
      </w:r>
      <w:r w:rsidR="00C56062">
        <w:rPr>
          <w:rFonts w:cs="Arial"/>
          <w:b/>
        </w:rPr>
        <w:t>CLAUDIA MILENA GÓMEZ DIAZ</w:t>
      </w:r>
    </w:p>
    <w:p w14:paraId="521AAE0B" w14:textId="2F7E4E5C" w:rsidR="00526E1E" w:rsidRPr="002260E2" w:rsidRDefault="00526E1E" w:rsidP="00526E1E">
      <w:pPr>
        <w:rPr>
          <w:b/>
          <w:lang w:val="es-ES" w:eastAsia="ar-SA"/>
        </w:rPr>
      </w:pPr>
      <w:r w:rsidRPr="002260E2">
        <w:rPr>
          <w:b/>
          <w:lang w:val="es-ES" w:eastAsia="ar-SA"/>
        </w:rPr>
        <w:t xml:space="preserve">                           </w:t>
      </w:r>
      <w:r w:rsidR="00B41F9C" w:rsidRPr="002260E2">
        <w:rPr>
          <w:b/>
          <w:lang w:val="es-ES" w:eastAsia="ar-SA"/>
        </w:rPr>
        <w:t xml:space="preserve">                                        </w:t>
      </w:r>
      <w:r w:rsidRPr="002260E2">
        <w:rPr>
          <w:rFonts w:cs="Arial"/>
          <w:b/>
        </w:rPr>
        <w:t>Subdirectora de Fortalecimiento Institucional</w:t>
      </w:r>
      <w:r w:rsidRPr="002260E2">
        <w:rPr>
          <w:b/>
          <w:lang w:val="es-ES" w:eastAsia="ar-SA"/>
        </w:rPr>
        <w:t xml:space="preserve"> </w:t>
      </w:r>
    </w:p>
    <w:p w14:paraId="5867AAA2" w14:textId="1B90EC4D" w:rsidR="00526E1E" w:rsidRPr="002260E2" w:rsidRDefault="00526E1E" w:rsidP="00526E1E">
      <w:pPr>
        <w:rPr>
          <w:b/>
          <w:lang w:val="es-ES" w:eastAsia="ar-SA"/>
        </w:rPr>
      </w:pPr>
      <w:r w:rsidRPr="002260E2">
        <w:rPr>
          <w:b/>
          <w:lang w:val="es-ES" w:eastAsia="ar-SA"/>
        </w:rPr>
        <w:t xml:space="preserve">                           </w:t>
      </w:r>
      <w:r w:rsidR="00B41F9C" w:rsidRPr="002260E2">
        <w:rPr>
          <w:b/>
          <w:lang w:val="es-ES" w:eastAsia="ar-SA"/>
        </w:rPr>
        <w:t xml:space="preserve">                                        </w:t>
      </w:r>
      <w:r w:rsidRPr="002260E2">
        <w:rPr>
          <w:rFonts w:cs="Arial"/>
          <w:b/>
        </w:rPr>
        <w:t>Dirección Fortalecimiento a la Gestión Territorial</w:t>
      </w:r>
      <w:r w:rsidRPr="002260E2">
        <w:rPr>
          <w:b/>
          <w:lang w:val="es-ES" w:eastAsia="ar-SA"/>
        </w:rPr>
        <w:t xml:space="preserve"> </w:t>
      </w:r>
    </w:p>
    <w:p w14:paraId="7CB2D1F4" w14:textId="21C60763" w:rsidR="00526E1E" w:rsidRPr="002260E2" w:rsidRDefault="00526E1E" w:rsidP="00526E1E">
      <w:pPr>
        <w:rPr>
          <w:b/>
          <w:lang w:val="es-ES" w:eastAsia="ar-SA"/>
        </w:rPr>
      </w:pPr>
      <w:r w:rsidRPr="002260E2">
        <w:rPr>
          <w:b/>
          <w:lang w:val="es-ES" w:eastAsia="ar-SA"/>
        </w:rPr>
        <w:t xml:space="preserve">                           </w:t>
      </w:r>
      <w:r w:rsidR="00B41F9C" w:rsidRPr="002260E2">
        <w:rPr>
          <w:b/>
          <w:lang w:val="es-ES" w:eastAsia="ar-SA"/>
        </w:rPr>
        <w:t xml:space="preserve">                                       </w:t>
      </w:r>
      <w:r w:rsidRPr="002260E2">
        <w:rPr>
          <w:b/>
          <w:lang w:val="es-ES" w:eastAsia="ar-SA"/>
        </w:rPr>
        <w:t xml:space="preserve"> </w:t>
      </w:r>
      <w:r w:rsidRPr="002260E2">
        <w:rPr>
          <w:rFonts w:cs="Arial"/>
          <w:b/>
        </w:rPr>
        <w:t>Ministerio de Educación Nacional</w:t>
      </w:r>
    </w:p>
    <w:p w14:paraId="424F20B1" w14:textId="77777777" w:rsidR="00526E1E" w:rsidRPr="002260E2" w:rsidRDefault="00526E1E" w:rsidP="00526E1E">
      <w:pPr>
        <w:rPr>
          <w:b/>
          <w:lang w:val="es-ES" w:eastAsia="ar-SA"/>
        </w:rPr>
      </w:pPr>
    </w:p>
    <w:p w14:paraId="70A60E60" w14:textId="77777777" w:rsidR="00526E1E" w:rsidRPr="002260E2" w:rsidRDefault="00526E1E" w:rsidP="00526E1E">
      <w:pPr>
        <w:rPr>
          <w:b/>
          <w:lang w:val="es-ES" w:eastAsia="ar-SA"/>
        </w:rPr>
      </w:pPr>
    </w:p>
    <w:p w14:paraId="59761491" w14:textId="77777777" w:rsidR="00932505" w:rsidRPr="00932505" w:rsidRDefault="00932505" w:rsidP="00526E1E">
      <w:pPr>
        <w:rPr>
          <w:b/>
          <w:lang w:val="es-ES" w:eastAsia="ar-SA"/>
        </w:rPr>
      </w:pPr>
    </w:p>
    <w:p w14:paraId="21FFE2B5" w14:textId="77777777" w:rsidR="00932505" w:rsidRPr="00932505" w:rsidRDefault="00932505" w:rsidP="00526E1E">
      <w:pPr>
        <w:rPr>
          <w:b/>
          <w:lang w:val="es-ES" w:eastAsia="ar-SA"/>
        </w:rPr>
      </w:pPr>
    </w:p>
    <w:p w14:paraId="70A90009" w14:textId="77777777" w:rsidR="00932505" w:rsidRDefault="00932505" w:rsidP="00526E1E">
      <w:pPr>
        <w:rPr>
          <w:b/>
          <w:lang w:val="es-ES" w:eastAsia="ar-SA"/>
        </w:rPr>
      </w:pPr>
    </w:p>
    <w:p w14:paraId="2A9B68EA" w14:textId="77777777" w:rsidR="00695F45" w:rsidRDefault="00695F45" w:rsidP="00526E1E">
      <w:pPr>
        <w:rPr>
          <w:b/>
          <w:lang w:val="es-ES" w:eastAsia="ar-SA"/>
        </w:rPr>
      </w:pPr>
    </w:p>
    <w:p w14:paraId="27149A0C" w14:textId="77777777" w:rsidR="00695F45" w:rsidRDefault="00695F45" w:rsidP="00526E1E">
      <w:pPr>
        <w:rPr>
          <w:b/>
          <w:lang w:val="es-ES" w:eastAsia="ar-SA"/>
        </w:rPr>
      </w:pPr>
    </w:p>
    <w:p w14:paraId="2F7A41D4" w14:textId="003C3245" w:rsidR="00DF27E5" w:rsidRDefault="00932505" w:rsidP="00932505">
      <w:pPr>
        <w:tabs>
          <w:tab w:val="left" w:pos="6060"/>
        </w:tabs>
        <w:jc w:val="center"/>
        <w:rPr>
          <w:rFonts w:cs="Arial"/>
          <w:b/>
        </w:rPr>
      </w:pPr>
      <w:r w:rsidRPr="002543CE">
        <w:rPr>
          <w:rFonts w:cs="Arial"/>
          <w:b/>
        </w:rPr>
        <w:t>MANIZALES, 2019</w:t>
      </w:r>
    </w:p>
    <w:p w14:paraId="54CE2E6E" w14:textId="77777777" w:rsidR="00AA74EF" w:rsidRDefault="00AA74EF" w:rsidP="00AA74EF">
      <w:pPr>
        <w:tabs>
          <w:tab w:val="left" w:pos="6060"/>
        </w:tabs>
        <w:jc w:val="center"/>
        <w:rPr>
          <w:rFonts w:ascii="Arial" w:hAnsi="Arial" w:cs="Arial"/>
          <w:b/>
          <w:sz w:val="22"/>
          <w:szCs w:val="22"/>
        </w:rPr>
      </w:pPr>
    </w:p>
    <w:p w14:paraId="04D813C0" w14:textId="77777777" w:rsidR="00AA74EF" w:rsidRDefault="00AA74EF" w:rsidP="00AA74EF">
      <w:pPr>
        <w:tabs>
          <w:tab w:val="left" w:pos="6060"/>
        </w:tabs>
        <w:jc w:val="center"/>
        <w:rPr>
          <w:rFonts w:ascii="Arial" w:hAnsi="Arial" w:cs="Arial"/>
          <w:b/>
          <w:sz w:val="22"/>
          <w:szCs w:val="22"/>
        </w:rPr>
      </w:pPr>
    </w:p>
    <w:p w14:paraId="707A5270" w14:textId="77777777" w:rsidR="00AA74EF" w:rsidRDefault="00AA74EF" w:rsidP="00AA74EF">
      <w:pPr>
        <w:tabs>
          <w:tab w:val="left" w:pos="6060"/>
        </w:tabs>
        <w:jc w:val="center"/>
        <w:rPr>
          <w:rFonts w:ascii="Arial" w:hAnsi="Arial" w:cs="Arial"/>
          <w:b/>
          <w:sz w:val="22"/>
          <w:szCs w:val="22"/>
        </w:rPr>
      </w:pPr>
    </w:p>
    <w:p w14:paraId="1FB97A8A" w14:textId="77777777" w:rsidR="00AA74EF" w:rsidRDefault="00AA74EF" w:rsidP="00AA74EF">
      <w:pPr>
        <w:tabs>
          <w:tab w:val="left" w:pos="6060"/>
        </w:tabs>
        <w:jc w:val="center"/>
        <w:rPr>
          <w:rFonts w:ascii="Arial" w:hAnsi="Arial" w:cs="Arial"/>
          <w:b/>
          <w:sz w:val="22"/>
          <w:szCs w:val="22"/>
        </w:rPr>
      </w:pPr>
    </w:p>
    <w:p w14:paraId="299ED0AF" w14:textId="77777777" w:rsidR="00AA74EF" w:rsidRDefault="00AA74EF" w:rsidP="00AA74EF">
      <w:pPr>
        <w:tabs>
          <w:tab w:val="left" w:pos="6060"/>
        </w:tabs>
        <w:jc w:val="center"/>
        <w:rPr>
          <w:rFonts w:ascii="Arial" w:hAnsi="Arial" w:cs="Arial"/>
          <w:b/>
          <w:sz w:val="22"/>
          <w:szCs w:val="22"/>
        </w:rPr>
      </w:pPr>
    </w:p>
    <w:p w14:paraId="4CB8872A" w14:textId="77777777" w:rsidR="00AA74EF" w:rsidRDefault="00AA74EF" w:rsidP="00AA74EF">
      <w:pPr>
        <w:tabs>
          <w:tab w:val="left" w:pos="6060"/>
        </w:tabs>
        <w:jc w:val="center"/>
        <w:rPr>
          <w:rFonts w:ascii="Arial" w:hAnsi="Arial" w:cs="Arial"/>
          <w:b/>
          <w:sz w:val="22"/>
          <w:szCs w:val="22"/>
        </w:rPr>
      </w:pPr>
    </w:p>
    <w:p w14:paraId="4A4674F9" w14:textId="77777777" w:rsidR="004003BA" w:rsidRDefault="004003B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70077FD" w14:textId="77777777" w:rsidR="004775E3" w:rsidRDefault="004775E3">
      <w:pPr>
        <w:rPr>
          <w:b/>
          <w:color w:val="7030A0"/>
          <w:sz w:val="22"/>
          <w:szCs w:val="22"/>
        </w:rPr>
      </w:pPr>
    </w:p>
    <w:p w14:paraId="19D9A66C" w14:textId="77777777" w:rsidR="000424A9" w:rsidRDefault="000424A9" w:rsidP="00182898">
      <w:pPr>
        <w:jc w:val="center"/>
        <w:rPr>
          <w:b/>
          <w:color w:val="7030A0"/>
          <w:sz w:val="22"/>
          <w:szCs w:val="22"/>
        </w:rPr>
      </w:pPr>
    </w:p>
    <w:p w14:paraId="7E38AAB4" w14:textId="7D69B611" w:rsidR="00F735E9" w:rsidRPr="00526D54" w:rsidRDefault="00F735E9" w:rsidP="00526D54">
      <w:pPr>
        <w:pStyle w:val="Subttulo"/>
        <w:spacing w:after="0"/>
        <w:jc w:val="both"/>
        <w:rPr>
          <w:bCs/>
          <w:iCs/>
          <w:color w:val="auto"/>
        </w:rPr>
      </w:pPr>
      <w:r w:rsidRPr="00526D54">
        <w:rPr>
          <w:bCs/>
          <w:iCs/>
          <w:color w:val="auto"/>
        </w:rPr>
        <w:t xml:space="preserve">De acuerdo a las orientaciones dadas por el Ministerio de Educación Nacional para la Formulación por parte de las Entidades Territoriales Certificadas del “Plan Operativo Anual de Inspección y Vigilancia” </w:t>
      </w:r>
      <w:r w:rsidR="00526D54" w:rsidRPr="00526D54">
        <w:rPr>
          <w:rFonts w:eastAsia="Times New Roman" w:cs="Arial"/>
          <w:color w:val="auto"/>
          <w:lang w:val="es-CO" w:eastAsia="es-CO"/>
        </w:rPr>
        <w:t xml:space="preserve">a los establecimientos educativos oficiales y no oficiales de educación formal y educación para el trabajo y el desarrollo humano, </w:t>
      </w:r>
      <w:r w:rsidRPr="00526D54">
        <w:rPr>
          <w:color w:val="auto"/>
          <w:sz w:val="23"/>
          <w:szCs w:val="23"/>
        </w:rPr>
        <w:t xml:space="preserve">esta Secretaría </w:t>
      </w:r>
      <w:r w:rsidR="00526D54" w:rsidRPr="00526D54">
        <w:rPr>
          <w:bCs/>
          <w:iCs/>
          <w:color w:val="auto"/>
        </w:rPr>
        <w:t>para la presente vigencia 2019</w:t>
      </w:r>
      <w:r w:rsidR="00526D54" w:rsidRPr="00526D54">
        <w:rPr>
          <w:color w:val="auto"/>
        </w:rPr>
        <w:t xml:space="preserve">, fundamenta el presente </w:t>
      </w:r>
      <w:r w:rsidR="00526D54" w:rsidRPr="00526D54">
        <w:rPr>
          <w:bCs/>
          <w:iCs/>
          <w:color w:val="auto"/>
        </w:rPr>
        <w:t>Plan Operativo partiendo de la información contenida en los siguientes documentos:</w:t>
      </w:r>
    </w:p>
    <w:p w14:paraId="5B7A928D" w14:textId="77777777" w:rsidR="00526D54" w:rsidRPr="00526D54" w:rsidRDefault="00526D54" w:rsidP="00526D54"/>
    <w:p w14:paraId="15FD64E7" w14:textId="2A7CF96B" w:rsidR="0031249E" w:rsidRPr="00526D54" w:rsidRDefault="0031249E" w:rsidP="008F78E0">
      <w:pPr>
        <w:jc w:val="center"/>
        <w:rPr>
          <w:b/>
          <w:sz w:val="22"/>
          <w:szCs w:val="22"/>
        </w:rPr>
      </w:pPr>
      <w:r w:rsidRPr="00526D54">
        <w:rPr>
          <w:b/>
          <w:sz w:val="22"/>
          <w:szCs w:val="22"/>
        </w:rPr>
        <w:t>DIAGNÓSTICO DE LA EDUCACIÓN EN EL MUNICIPIO DE MANIZALES:</w:t>
      </w:r>
    </w:p>
    <w:p w14:paraId="244EC24E" w14:textId="77777777" w:rsidR="0031249E" w:rsidRPr="00526D54" w:rsidRDefault="0031249E" w:rsidP="0031249E">
      <w:pPr>
        <w:rPr>
          <w:b/>
          <w:sz w:val="12"/>
          <w:szCs w:val="12"/>
        </w:rPr>
      </w:pPr>
    </w:p>
    <w:p w14:paraId="10EB49CF" w14:textId="5588BFB3" w:rsidR="00EC655B" w:rsidRPr="00526D54" w:rsidRDefault="0031249E" w:rsidP="00012DD3">
      <w:pPr>
        <w:tabs>
          <w:tab w:val="left" w:pos="6060"/>
        </w:tabs>
        <w:jc w:val="both"/>
        <w:rPr>
          <w:b/>
          <w:bCs/>
          <w:iCs/>
        </w:rPr>
      </w:pPr>
      <w:r w:rsidRPr="00526D54">
        <w:rPr>
          <w:b/>
          <w:bCs/>
          <w:iCs/>
        </w:rPr>
        <w:t xml:space="preserve">-  Informe de Ejecución Plan Operativo Anual de Inspección y Vigilancia del año 2018 </w:t>
      </w:r>
    </w:p>
    <w:p w14:paraId="6F020499" w14:textId="77777777" w:rsidR="00EC655B" w:rsidRPr="00526D54" w:rsidRDefault="00EC655B" w:rsidP="00012DD3">
      <w:pPr>
        <w:tabs>
          <w:tab w:val="left" w:pos="6060"/>
        </w:tabs>
        <w:jc w:val="both"/>
        <w:rPr>
          <w:b/>
          <w:bCs/>
          <w:iCs/>
          <w:sz w:val="12"/>
          <w:szCs w:val="12"/>
        </w:rPr>
      </w:pPr>
    </w:p>
    <w:p w14:paraId="65A4CF9D" w14:textId="58836C68" w:rsidR="00464754" w:rsidRPr="00526D54" w:rsidRDefault="00EC655B" w:rsidP="00012DD3">
      <w:pPr>
        <w:tabs>
          <w:tab w:val="left" w:pos="6060"/>
        </w:tabs>
        <w:jc w:val="both"/>
      </w:pPr>
      <w:r w:rsidRPr="00526D54">
        <w:t xml:space="preserve">Teniendo en cuenta el </w:t>
      </w:r>
      <w:r w:rsidR="00F950E2" w:rsidRPr="00526D54">
        <w:t>n</w:t>
      </w:r>
      <w:r w:rsidRPr="00526D54">
        <w:t>ivel de cumplimiento de las metas propuestas en el POAIV</w:t>
      </w:r>
      <w:r w:rsidR="00F950E2" w:rsidRPr="00526D54">
        <w:t xml:space="preserve"> 2018, en el que de </w:t>
      </w:r>
      <w:r w:rsidRPr="00526D54">
        <w:t xml:space="preserve">las 27 metas establecidas </w:t>
      </w:r>
      <w:r w:rsidR="00F950E2" w:rsidRPr="00526D54">
        <w:t>25 se cumplieron en un cien por ciento (100%) y dos tuvieron un porcentaje de ejecución del 67%  y  77%  respectivament</w:t>
      </w:r>
      <w:r w:rsidR="009A77D9" w:rsidRPr="00526D54">
        <w:t>e, esta Secretaría de Educación</w:t>
      </w:r>
      <w:r w:rsidR="00F950E2" w:rsidRPr="00526D54">
        <w:t xml:space="preserve"> con base en la evaluación de los resultados ejecutados</w:t>
      </w:r>
      <w:r w:rsidR="008F78E0" w:rsidRPr="00526D54">
        <w:t xml:space="preserve"> en dicho Plan, </w:t>
      </w:r>
      <w:r w:rsidR="009A77D9" w:rsidRPr="00526D54">
        <w:t xml:space="preserve">el estado del cumplimiento de las metas establecidas en </w:t>
      </w:r>
      <w:r w:rsidR="009A77D9" w:rsidRPr="00526D54">
        <w:rPr>
          <w:bCs/>
          <w:iCs/>
        </w:rPr>
        <w:t>el</w:t>
      </w:r>
      <w:r w:rsidR="009A77D9" w:rsidRPr="00526D54">
        <w:rPr>
          <w:bCs/>
          <w:iCs/>
          <w:sz w:val="22"/>
          <w:szCs w:val="22"/>
        </w:rPr>
        <w:t xml:space="preserve"> </w:t>
      </w:r>
      <w:r w:rsidR="009A77D9" w:rsidRPr="00526D54">
        <w:rPr>
          <w:b/>
          <w:bCs/>
          <w:iCs/>
          <w:sz w:val="22"/>
          <w:szCs w:val="22"/>
        </w:rPr>
        <w:t xml:space="preserve">“PLAN DE DESARROLLO MANIZALES 2016-2019” </w:t>
      </w:r>
      <w:r w:rsidR="009A77D9" w:rsidRPr="00526D54">
        <w:rPr>
          <w:b/>
          <w:bCs/>
          <w:iCs/>
        </w:rPr>
        <w:t xml:space="preserve">- Dimensión Socio – Cultural -  Eje Estratégico “Educación para más Oportunidades” </w:t>
      </w:r>
      <w:r w:rsidR="009A77D9" w:rsidRPr="00526D54">
        <w:rPr>
          <w:bCs/>
          <w:iCs/>
        </w:rPr>
        <w:t xml:space="preserve">y de acuerdo </w:t>
      </w:r>
      <w:r w:rsidR="008F78E0" w:rsidRPr="00526D54">
        <w:rPr>
          <w:bCs/>
          <w:iCs/>
        </w:rPr>
        <w:t>al</w:t>
      </w:r>
      <w:r w:rsidR="00464754" w:rsidRPr="00526D54">
        <w:t xml:space="preserve"> estado actual de la educación en Manizales, </w:t>
      </w:r>
      <w:r w:rsidR="008F78E0" w:rsidRPr="00526D54">
        <w:t xml:space="preserve">según </w:t>
      </w:r>
      <w:r w:rsidR="008F78E0" w:rsidRPr="00526D54">
        <w:rPr>
          <w:bCs/>
          <w:iCs/>
        </w:rPr>
        <w:t>información</w:t>
      </w:r>
      <w:r w:rsidR="00464754" w:rsidRPr="00526D54">
        <w:t xml:space="preserve"> </w:t>
      </w:r>
      <w:r w:rsidR="008F78E0" w:rsidRPr="00526D54">
        <w:t>detallada en los documentos “</w:t>
      </w:r>
      <w:r w:rsidR="00464754" w:rsidRPr="00526D54">
        <w:rPr>
          <w:b/>
          <w:bCs/>
          <w:iCs/>
          <w:sz w:val="22"/>
          <w:szCs w:val="22"/>
        </w:rPr>
        <w:t>BOLETÍN DE DATOS ESTADÍSTICOS 2018</w:t>
      </w:r>
      <w:r w:rsidR="008F78E0" w:rsidRPr="00526D54">
        <w:rPr>
          <w:b/>
          <w:bCs/>
          <w:iCs/>
        </w:rPr>
        <w:t>”</w:t>
      </w:r>
      <w:r w:rsidR="001C61C6" w:rsidRPr="00526D54">
        <w:rPr>
          <w:b/>
          <w:bCs/>
          <w:iCs/>
        </w:rPr>
        <w:t xml:space="preserve"> </w:t>
      </w:r>
      <w:r w:rsidR="009E2827" w:rsidRPr="00526D54">
        <w:rPr>
          <w:bCs/>
          <w:iCs/>
        </w:rPr>
        <w:t>y el</w:t>
      </w:r>
      <w:r w:rsidR="009E2827" w:rsidRPr="00526D54">
        <w:rPr>
          <w:b/>
          <w:bCs/>
          <w:iCs/>
        </w:rPr>
        <w:t xml:space="preserve"> </w:t>
      </w:r>
      <w:r w:rsidR="009E2827" w:rsidRPr="00526D54">
        <w:rPr>
          <w:b/>
        </w:rPr>
        <w:t>“</w:t>
      </w:r>
      <w:r w:rsidR="008F78E0" w:rsidRPr="00526D54">
        <w:rPr>
          <w:b/>
          <w:sz w:val="22"/>
          <w:szCs w:val="22"/>
        </w:rPr>
        <w:t>PLAN MAESTRO DE EDUCACIÓN A 2032</w:t>
      </w:r>
      <w:r w:rsidR="009E2827" w:rsidRPr="00526D54">
        <w:rPr>
          <w:b/>
        </w:rPr>
        <w:t>”</w:t>
      </w:r>
      <w:r w:rsidR="001C61C6" w:rsidRPr="00526D54">
        <w:rPr>
          <w:b/>
        </w:rPr>
        <w:t xml:space="preserve"> </w:t>
      </w:r>
      <w:r w:rsidR="004116A7" w:rsidRPr="00526D54">
        <w:t>elaborados por</w:t>
      </w:r>
      <w:r w:rsidR="004116A7" w:rsidRPr="00526D54">
        <w:rPr>
          <w:b/>
        </w:rPr>
        <w:t xml:space="preserve"> </w:t>
      </w:r>
      <w:r w:rsidR="001C61C6" w:rsidRPr="00526D54">
        <w:t xml:space="preserve">esta Secretaría, </w:t>
      </w:r>
      <w:r w:rsidR="004116A7" w:rsidRPr="00526D54">
        <w:t>se tiene:</w:t>
      </w:r>
    </w:p>
    <w:p w14:paraId="4B57591B" w14:textId="77777777" w:rsidR="00464754" w:rsidRPr="00526D54" w:rsidRDefault="00464754" w:rsidP="00F950E2">
      <w:pPr>
        <w:tabs>
          <w:tab w:val="left" w:pos="6060"/>
        </w:tabs>
        <w:jc w:val="both"/>
        <w:rPr>
          <w:sz w:val="16"/>
          <w:szCs w:val="16"/>
        </w:rPr>
      </w:pPr>
    </w:p>
    <w:p w14:paraId="57361165" w14:textId="48074F3C" w:rsidR="00B232F1" w:rsidRPr="00526D54" w:rsidRDefault="00012DD3" w:rsidP="00B232F1">
      <w:pPr>
        <w:tabs>
          <w:tab w:val="left" w:pos="6060"/>
        </w:tabs>
        <w:jc w:val="both"/>
        <w:rPr>
          <w:bCs/>
          <w:iCs/>
        </w:rPr>
      </w:pPr>
      <w:r w:rsidRPr="00526D54">
        <w:rPr>
          <w:bCs/>
          <w:iCs/>
        </w:rPr>
        <w:t>E</w:t>
      </w:r>
      <w:r w:rsidR="00B232F1" w:rsidRPr="00526D54">
        <w:rPr>
          <w:bCs/>
          <w:iCs/>
        </w:rPr>
        <w:t>n cuanto a la actividad que alcanzó un</w:t>
      </w:r>
      <w:r w:rsidR="001055C2" w:rsidRPr="00526D54">
        <w:rPr>
          <w:bCs/>
          <w:iCs/>
        </w:rPr>
        <w:t xml:space="preserve"> porcentaje de ejecución del </w:t>
      </w:r>
      <w:r w:rsidR="00B232F1" w:rsidRPr="00526D54">
        <w:rPr>
          <w:bCs/>
          <w:iCs/>
        </w:rPr>
        <w:t xml:space="preserve">67% correspondiente a </w:t>
      </w:r>
      <w:r w:rsidR="001055C2" w:rsidRPr="00526D54">
        <w:rPr>
          <w:bCs/>
          <w:iCs/>
        </w:rPr>
        <w:t xml:space="preserve">las </w:t>
      </w:r>
      <w:r w:rsidR="00B232F1" w:rsidRPr="00526D54">
        <w:rPr>
          <w:bCs/>
          <w:iCs/>
        </w:rPr>
        <w:t xml:space="preserve"> visitas </w:t>
      </w:r>
      <w:r w:rsidR="001055C2" w:rsidRPr="00526D54">
        <w:rPr>
          <w:bCs/>
          <w:iCs/>
        </w:rPr>
        <w:t xml:space="preserve">in situ </w:t>
      </w:r>
      <w:r w:rsidR="00B232F1" w:rsidRPr="00526D54">
        <w:rPr>
          <w:bCs/>
          <w:iCs/>
        </w:rPr>
        <w:t xml:space="preserve">para acompañamiento a las Instituciones Educativas Oficiales con el objetivo de evaluar y brindar apoyo a los procesos de los FSE, </w:t>
      </w:r>
      <w:r w:rsidR="001055C2" w:rsidRPr="00526D54">
        <w:rPr>
          <w:bCs/>
          <w:iCs/>
        </w:rPr>
        <w:t>se estableció que fue debido a la gran cantidad de tiempo que demandó la implementación de las NICSP para el Sector Gobierno</w:t>
      </w:r>
      <w:r w:rsidR="00B232F1" w:rsidRPr="00526D54">
        <w:rPr>
          <w:bCs/>
          <w:iCs/>
        </w:rPr>
        <w:t xml:space="preserve">, </w:t>
      </w:r>
      <w:r w:rsidR="001055C2" w:rsidRPr="00526D54">
        <w:rPr>
          <w:bCs/>
          <w:iCs/>
        </w:rPr>
        <w:t xml:space="preserve">no obstante, las I.E. que no se alcanzaron a visitar se prestó dicha </w:t>
      </w:r>
      <w:r w:rsidR="00BD31A1" w:rsidRPr="00526D54">
        <w:rPr>
          <w:bCs/>
          <w:iCs/>
        </w:rPr>
        <w:t>acompañamiento</w:t>
      </w:r>
      <w:r w:rsidR="00B232F1" w:rsidRPr="00526D54">
        <w:rPr>
          <w:bCs/>
          <w:iCs/>
        </w:rPr>
        <w:t xml:space="preserve"> </w:t>
      </w:r>
      <w:r w:rsidR="00BD31A1" w:rsidRPr="00526D54">
        <w:rPr>
          <w:bCs/>
          <w:iCs/>
        </w:rPr>
        <w:t>mediante asesorías personalizadas o por correo, en procura de que todas tuvieran soporte de parte de la Secretaria de Educación, en la bú</w:t>
      </w:r>
      <w:r w:rsidR="00B232F1" w:rsidRPr="00526D54">
        <w:rPr>
          <w:bCs/>
          <w:iCs/>
        </w:rPr>
        <w:t>squeda de minimizar la ocurrencia de situaciones que afecten el normal funcionamiento de los FSE de las Instituciones Educativas oficiales.</w:t>
      </w:r>
    </w:p>
    <w:p w14:paraId="6F541860" w14:textId="77777777" w:rsidR="00BD31A1" w:rsidRPr="00526D54" w:rsidRDefault="00BD31A1" w:rsidP="00B232F1">
      <w:pPr>
        <w:tabs>
          <w:tab w:val="left" w:pos="6060"/>
        </w:tabs>
        <w:jc w:val="both"/>
        <w:rPr>
          <w:b/>
          <w:bCs/>
          <w:iCs/>
          <w:sz w:val="12"/>
          <w:szCs w:val="12"/>
        </w:rPr>
      </w:pPr>
    </w:p>
    <w:p w14:paraId="083813E3" w14:textId="250E5D2B" w:rsidR="00BD31A1" w:rsidRPr="00526D54" w:rsidRDefault="00BD31A1" w:rsidP="00B232F1">
      <w:pPr>
        <w:tabs>
          <w:tab w:val="left" w:pos="6060"/>
        </w:tabs>
        <w:jc w:val="both"/>
        <w:rPr>
          <w:bCs/>
          <w:iCs/>
        </w:rPr>
      </w:pPr>
      <w:r w:rsidRPr="00526D54">
        <w:rPr>
          <w:bCs/>
          <w:iCs/>
        </w:rPr>
        <w:t xml:space="preserve">En consonancia con lo anterior, en el presente Plan Operativo, se reprogramarán y priorizaran </w:t>
      </w:r>
      <w:r w:rsidR="007D21BE" w:rsidRPr="00526D54">
        <w:rPr>
          <w:bCs/>
          <w:iCs/>
        </w:rPr>
        <w:t xml:space="preserve">visitas </w:t>
      </w:r>
      <w:r w:rsidR="00012C3D" w:rsidRPr="00526D54">
        <w:rPr>
          <w:bCs/>
          <w:iCs/>
        </w:rPr>
        <w:t xml:space="preserve">in situ </w:t>
      </w:r>
      <w:r w:rsidR="007D21BE" w:rsidRPr="00526D54">
        <w:rPr>
          <w:bCs/>
          <w:iCs/>
        </w:rPr>
        <w:t>a las I.E. Oficiales a las cuales se les realizó el acompañamiento personalizadas o por correo.</w:t>
      </w:r>
    </w:p>
    <w:p w14:paraId="3663A80F" w14:textId="77777777" w:rsidR="001C600A" w:rsidRPr="00526D54" w:rsidRDefault="001C600A" w:rsidP="00B232F1">
      <w:pPr>
        <w:tabs>
          <w:tab w:val="left" w:pos="6060"/>
        </w:tabs>
        <w:jc w:val="both"/>
        <w:rPr>
          <w:b/>
          <w:bCs/>
          <w:iCs/>
        </w:rPr>
      </w:pPr>
    </w:p>
    <w:p w14:paraId="077E4F30" w14:textId="0ECB38BF" w:rsidR="0031249E" w:rsidRPr="00704FB0" w:rsidRDefault="001C600A" w:rsidP="00B232F1">
      <w:pPr>
        <w:tabs>
          <w:tab w:val="left" w:pos="6060"/>
        </w:tabs>
        <w:jc w:val="both"/>
        <w:rPr>
          <w:bCs/>
          <w:iCs/>
        </w:rPr>
      </w:pPr>
      <w:r w:rsidRPr="00704FB0">
        <w:rPr>
          <w:bCs/>
          <w:iCs/>
        </w:rPr>
        <w:lastRenderedPageBreak/>
        <w:t xml:space="preserve">En cuanto a la actividad que alcanzó </w:t>
      </w:r>
      <w:r w:rsidR="00DD29ED" w:rsidRPr="00704FB0">
        <w:rPr>
          <w:bCs/>
          <w:iCs/>
        </w:rPr>
        <w:t>el</w:t>
      </w:r>
      <w:r w:rsidRPr="00704FB0">
        <w:rPr>
          <w:bCs/>
          <w:iCs/>
        </w:rPr>
        <w:t xml:space="preserve"> porcentaje de ejecución del 77% correspondiente a la realización de 23 asistencias técnicas de 30 programadas, para v</w:t>
      </w:r>
      <w:r w:rsidR="00637E60" w:rsidRPr="00704FB0">
        <w:rPr>
          <w:bCs/>
          <w:iCs/>
        </w:rPr>
        <w:t xml:space="preserve">erificar </w:t>
      </w:r>
      <w:r w:rsidRPr="00704FB0">
        <w:rPr>
          <w:bCs/>
          <w:iCs/>
        </w:rPr>
        <w:t>l</w:t>
      </w:r>
      <w:r w:rsidR="00637E60" w:rsidRPr="00704FB0">
        <w:rPr>
          <w:bCs/>
          <w:iCs/>
        </w:rPr>
        <w:t>a aplicación de las TIC en las diferentes áreas del conocimiento</w:t>
      </w:r>
      <w:r w:rsidRPr="00704FB0">
        <w:rPr>
          <w:bCs/>
          <w:iCs/>
        </w:rPr>
        <w:t>, teniendo en cuenta que las visitas que no se pudieron realizar fue debido a los ceses de actividades de maestros y por otras programaciones que fuero</w:t>
      </w:r>
      <w:r w:rsidR="00DD29ED" w:rsidRPr="00704FB0">
        <w:rPr>
          <w:bCs/>
          <w:iCs/>
        </w:rPr>
        <w:t>n priorizadas por la Secretaría, para la presente vigencia</w:t>
      </w:r>
      <w:r w:rsidRPr="00704FB0">
        <w:rPr>
          <w:bCs/>
          <w:iCs/>
        </w:rPr>
        <w:t xml:space="preserve"> ya se </w:t>
      </w:r>
      <w:r w:rsidR="006C3979" w:rsidRPr="00704FB0">
        <w:rPr>
          <w:bCs/>
          <w:iCs/>
        </w:rPr>
        <w:t xml:space="preserve">inició la </w:t>
      </w:r>
      <w:r w:rsidR="00FF2002" w:rsidRPr="00704FB0">
        <w:rPr>
          <w:bCs/>
          <w:iCs/>
        </w:rPr>
        <w:t xml:space="preserve">reprogramación de </w:t>
      </w:r>
      <w:r w:rsidR="0031249E" w:rsidRPr="00704FB0">
        <w:rPr>
          <w:bCs/>
          <w:iCs/>
        </w:rPr>
        <w:t xml:space="preserve">las </w:t>
      </w:r>
      <w:r w:rsidR="006C3979" w:rsidRPr="00704FB0">
        <w:rPr>
          <w:bCs/>
          <w:iCs/>
        </w:rPr>
        <w:t>visitas priorizando las siete (7) I.E. pendientes.</w:t>
      </w:r>
    </w:p>
    <w:p w14:paraId="13B0A195" w14:textId="77777777" w:rsidR="0031249E" w:rsidRPr="00526D54" w:rsidRDefault="0031249E" w:rsidP="0031249E">
      <w:pPr>
        <w:jc w:val="both"/>
        <w:rPr>
          <w:bCs/>
          <w:iCs/>
          <w:sz w:val="16"/>
          <w:szCs w:val="16"/>
        </w:rPr>
      </w:pPr>
    </w:p>
    <w:p w14:paraId="73451F62" w14:textId="7B34BD65" w:rsidR="00B740DF" w:rsidRPr="00526D54" w:rsidRDefault="00A77091" w:rsidP="00B740DF">
      <w:pPr>
        <w:jc w:val="both"/>
        <w:rPr>
          <w:bCs/>
          <w:iCs/>
        </w:rPr>
      </w:pPr>
      <w:r w:rsidRPr="00526D54">
        <w:rPr>
          <w:b/>
          <w:bCs/>
          <w:iCs/>
        </w:rPr>
        <w:t xml:space="preserve">-   Plan de Desarrollo Manizales 2016-2019: </w:t>
      </w:r>
      <w:r w:rsidR="00B740DF" w:rsidRPr="00526D54">
        <w:rPr>
          <w:bCs/>
          <w:iCs/>
        </w:rPr>
        <w:t xml:space="preserve">Se </w:t>
      </w:r>
      <w:r w:rsidRPr="00526D54">
        <w:rPr>
          <w:bCs/>
          <w:iCs/>
        </w:rPr>
        <w:t>dará continuación</w:t>
      </w:r>
      <w:r w:rsidR="00B740DF" w:rsidRPr="00526D54">
        <w:rPr>
          <w:bCs/>
          <w:iCs/>
        </w:rPr>
        <w:t xml:space="preserve"> </w:t>
      </w:r>
      <w:r w:rsidRPr="00526D54">
        <w:rPr>
          <w:bCs/>
          <w:iCs/>
        </w:rPr>
        <w:t xml:space="preserve">a </w:t>
      </w:r>
      <w:r w:rsidR="00B740DF" w:rsidRPr="00526D54">
        <w:rPr>
          <w:bCs/>
          <w:iCs/>
        </w:rPr>
        <w:t xml:space="preserve">los </w:t>
      </w:r>
      <w:r w:rsidRPr="00526D54">
        <w:rPr>
          <w:bCs/>
          <w:iCs/>
        </w:rPr>
        <w:t>p</w:t>
      </w:r>
      <w:r w:rsidR="00B740DF" w:rsidRPr="00526D54">
        <w:rPr>
          <w:bCs/>
          <w:iCs/>
        </w:rPr>
        <w:t xml:space="preserve">rogramas definidos en </w:t>
      </w:r>
      <w:r w:rsidRPr="00526D54">
        <w:rPr>
          <w:bCs/>
          <w:iCs/>
        </w:rPr>
        <w:t>éste, dando cumplimiento a las metas establecidas en cada uno.</w:t>
      </w:r>
    </w:p>
    <w:p w14:paraId="3DD1D79B" w14:textId="77777777" w:rsidR="00B740DF" w:rsidRPr="00526D54" w:rsidRDefault="00B740DF" w:rsidP="00B740DF">
      <w:pPr>
        <w:jc w:val="both"/>
        <w:rPr>
          <w:bCs/>
          <w:iCs/>
          <w:sz w:val="12"/>
          <w:szCs w:val="12"/>
        </w:rPr>
      </w:pPr>
    </w:p>
    <w:p w14:paraId="36492974" w14:textId="77777777" w:rsidR="00B740DF" w:rsidRPr="00526D54" w:rsidRDefault="00B740DF" w:rsidP="00B740DF">
      <w:pPr>
        <w:jc w:val="both"/>
        <w:rPr>
          <w:bCs/>
          <w:iCs/>
        </w:rPr>
      </w:pPr>
      <w:r w:rsidRPr="00526D54">
        <w:rPr>
          <w:b/>
          <w:bCs/>
          <w:iCs/>
        </w:rPr>
        <w:t xml:space="preserve">Programa 1.  Educación Inicial: </w:t>
      </w:r>
      <w:r w:rsidRPr="00526D54">
        <w:rPr>
          <w:bCs/>
          <w:iCs/>
        </w:rPr>
        <w:t>Consolidación de la educación en el grado de Transición.</w:t>
      </w:r>
    </w:p>
    <w:p w14:paraId="2FC8204E" w14:textId="77777777" w:rsidR="00B740DF" w:rsidRPr="00526D54" w:rsidRDefault="00B740DF" w:rsidP="00B740DF">
      <w:pPr>
        <w:jc w:val="both"/>
        <w:rPr>
          <w:b/>
          <w:bCs/>
          <w:iCs/>
          <w:sz w:val="12"/>
          <w:szCs w:val="12"/>
        </w:rPr>
      </w:pPr>
    </w:p>
    <w:p w14:paraId="2B8C3005" w14:textId="4792B5F2" w:rsidR="00B740DF" w:rsidRPr="00704FB0" w:rsidRDefault="00B740DF" w:rsidP="00B740DF">
      <w:pPr>
        <w:jc w:val="both"/>
        <w:rPr>
          <w:bCs/>
          <w:iCs/>
        </w:rPr>
      </w:pPr>
      <w:r w:rsidRPr="00526D54">
        <w:rPr>
          <w:b/>
          <w:bCs/>
          <w:iCs/>
        </w:rPr>
        <w:t xml:space="preserve">Programa 2.  </w:t>
      </w:r>
      <w:r w:rsidRPr="00526D54">
        <w:rPr>
          <w:bCs/>
          <w:iCs/>
        </w:rPr>
        <w:t xml:space="preserve">Fortalecimiento de programas de calidad en educación: Preparación Pruebas </w:t>
      </w:r>
      <w:r w:rsidRPr="00704FB0">
        <w:rPr>
          <w:bCs/>
          <w:iCs/>
        </w:rPr>
        <w:t>Saber</w:t>
      </w:r>
    </w:p>
    <w:p w14:paraId="3C1B07EF" w14:textId="77777777" w:rsidR="00B740DF" w:rsidRPr="00526D54" w:rsidRDefault="00B740DF" w:rsidP="00B740DF">
      <w:pPr>
        <w:autoSpaceDE w:val="0"/>
        <w:autoSpaceDN w:val="0"/>
        <w:adjustRightInd w:val="0"/>
        <w:rPr>
          <w:rFonts w:ascii="Calibri" w:hAnsi="Calibri"/>
          <w:sz w:val="12"/>
          <w:szCs w:val="12"/>
          <w:lang w:val="es-CO"/>
        </w:rPr>
      </w:pPr>
    </w:p>
    <w:p w14:paraId="740C26AD" w14:textId="77777777" w:rsidR="00B740DF" w:rsidRPr="00526D54" w:rsidRDefault="00B740DF" w:rsidP="00B740DF">
      <w:pPr>
        <w:autoSpaceDE w:val="0"/>
        <w:autoSpaceDN w:val="0"/>
        <w:adjustRightInd w:val="0"/>
        <w:rPr>
          <w:bCs/>
          <w:iCs/>
        </w:rPr>
      </w:pPr>
      <w:r w:rsidRPr="00526D54">
        <w:rPr>
          <w:b/>
          <w:bCs/>
          <w:iCs/>
        </w:rPr>
        <w:t xml:space="preserve">Programa 3.  </w:t>
      </w:r>
      <w:r w:rsidRPr="00526D54">
        <w:rPr>
          <w:bCs/>
          <w:iCs/>
        </w:rPr>
        <w:t>Oportunidades de acceso y permanencia en el sistema</w:t>
      </w:r>
    </w:p>
    <w:p w14:paraId="1134A64C" w14:textId="77777777" w:rsidR="00B740DF" w:rsidRPr="00526D54" w:rsidRDefault="00B740DF" w:rsidP="00B740DF">
      <w:pPr>
        <w:autoSpaceDE w:val="0"/>
        <w:autoSpaceDN w:val="0"/>
        <w:adjustRightInd w:val="0"/>
        <w:rPr>
          <w:b/>
          <w:bCs/>
          <w:iCs/>
          <w:sz w:val="12"/>
          <w:szCs w:val="12"/>
        </w:rPr>
      </w:pPr>
    </w:p>
    <w:p w14:paraId="2BDC775F" w14:textId="77777777" w:rsidR="00B740DF" w:rsidRPr="00526D54" w:rsidRDefault="00B740DF" w:rsidP="00B740DF">
      <w:pPr>
        <w:autoSpaceDE w:val="0"/>
        <w:autoSpaceDN w:val="0"/>
        <w:adjustRightInd w:val="0"/>
        <w:rPr>
          <w:rFonts w:ascii="Calibri" w:hAnsi="Calibri"/>
          <w:lang w:val="es-CO"/>
        </w:rPr>
      </w:pPr>
      <w:r w:rsidRPr="00526D54">
        <w:rPr>
          <w:b/>
          <w:bCs/>
          <w:iCs/>
        </w:rPr>
        <w:t xml:space="preserve">Programa 4. </w:t>
      </w:r>
      <w:r w:rsidRPr="00526D54">
        <w:rPr>
          <w:bCs/>
          <w:iCs/>
        </w:rPr>
        <w:t>Educación Superior y para el trabajo productivo, atractivo y permanente:</w:t>
      </w:r>
    </w:p>
    <w:p w14:paraId="7A338CFE" w14:textId="77777777" w:rsidR="0031249E" w:rsidRPr="00526D54" w:rsidRDefault="0031249E" w:rsidP="0031249E">
      <w:pPr>
        <w:jc w:val="both"/>
        <w:rPr>
          <w:bCs/>
          <w:iCs/>
          <w:sz w:val="12"/>
          <w:szCs w:val="12"/>
        </w:rPr>
      </w:pPr>
    </w:p>
    <w:p w14:paraId="1CD7B11F" w14:textId="52EF00CC" w:rsidR="00EE5EB7" w:rsidRPr="00526D54" w:rsidRDefault="00C134EB" w:rsidP="00EE5EB7">
      <w:pPr>
        <w:jc w:val="both"/>
      </w:pPr>
      <w:r w:rsidRPr="00526D54">
        <w:t>-</w:t>
      </w:r>
      <w:r w:rsidR="00EE5EB7" w:rsidRPr="00526D54">
        <w:t xml:space="preserve"> </w:t>
      </w:r>
      <w:r w:rsidR="00EE5EB7" w:rsidRPr="00526D54">
        <w:rPr>
          <w:b/>
        </w:rPr>
        <w:t xml:space="preserve">“Plan Maestro de Educación a 2032” </w:t>
      </w:r>
      <w:r w:rsidRPr="00526D54">
        <w:t>Con base en las estrategias establecidas en éste, se con</w:t>
      </w:r>
      <w:r w:rsidR="00EE5EB7" w:rsidRPr="00526D54">
        <w:rPr>
          <w:bCs/>
          <w:iCs/>
        </w:rPr>
        <w:t xml:space="preserve">tinuarán desarrollando </w:t>
      </w:r>
      <w:r w:rsidRPr="00526D54">
        <w:rPr>
          <w:bCs/>
          <w:iCs/>
        </w:rPr>
        <w:t>dichas</w:t>
      </w:r>
      <w:r w:rsidR="00EE5EB7" w:rsidRPr="00526D54">
        <w:rPr>
          <w:bCs/>
          <w:iCs/>
        </w:rPr>
        <w:t xml:space="preserve"> </w:t>
      </w:r>
      <w:r w:rsidR="00EE5EB7" w:rsidRPr="00526D54">
        <w:t xml:space="preserve">Estrategias </w:t>
      </w:r>
      <w:r w:rsidRPr="00526D54">
        <w:t xml:space="preserve">con sus </w:t>
      </w:r>
      <w:r w:rsidR="00EE5EB7" w:rsidRPr="00526D54">
        <w:t>Acciones plantadas en éste, así:</w:t>
      </w:r>
      <w:r w:rsidRPr="00526D54">
        <w:t xml:space="preserve">  </w:t>
      </w:r>
    </w:p>
    <w:p w14:paraId="56706F98" w14:textId="0B2DDEC1" w:rsidR="006E4804" w:rsidRPr="00526D54" w:rsidRDefault="00EE5EB7" w:rsidP="00004534">
      <w:pPr>
        <w:jc w:val="both"/>
        <w:rPr>
          <w:sz w:val="12"/>
          <w:szCs w:val="12"/>
        </w:rPr>
      </w:pPr>
      <w:r w:rsidRPr="00526D54">
        <w:t xml:space="preserve"> </w:t>
      </w:r>
    </w:p>
    <w:p w14:paraId="30834228" w14:textId="3B319AD9" w:rsidR="00771648" w:rsidRPr="00526D54" w:rsidRDefault="00771648" w:rsidP="00004534">
      <w:pPr>
        <w:jc w:val="both"/>
        <w:rPr>
          <w:sz w:val="23"/>
          <w:szCs w:val="23"/>
        </w:rPr>
      </w:pPr>
      <w:r w:rsidRPr="00526D54">
        <w:rPr>
          <w:sz w:val="23"/>
          <w:szCs w:val="23"/>
        </w:rPr>
        <w:t>Gran Estrategia No. 1.  Atención Integral a la Primera Infancia</w:t>
      </w:r>
    </w:p>
    <w:p w14:paraId="37D5299D" w14:textId="5D2E2487" w:rsidR="00E802E2" w:rsidRPr="00526D54" w:rsidRDefault="00E802E2" w:rsidP="00004534">
      <w:pPr>
        <w:jc w:val="both"/>
        <w:rPr>
          <w:sz w:val="23"/>
          <w:szCs w:val="23"/>
        </w:rPr>
      </w:pPr>
      <w:r w:rsidRPr="00526D54">
        <w:rPr>
          <w:sz w:val="23"/>
          <w:szCs w:val="23"/>
        </w:rPr>
        <w:t>Acción 1.  Promover el trabajo intersectorial</w:t>
      </w:r>
    </w:p>
    <w:p w14:paraId="29953C11" w14:textId="77777777" w:rsidR="00E802E2" w:rsidRPr="00526D54" w:rsidRDefault="00E802E2" w:rsidP="00004534">
      <w:pPr>
        <w:jc w:val="both"/>
        <w:rPr>
          <w:sz w:val="12"/>
          <w:szCs w:val="12"/>
        </w:rPr>
      </w:pPr>
    </w:p>
    <w:p w14:paraId="4E3C2C67" w14:textId="405E0555" w:rsidR="00E802E2" w:rsidRPr="00526D54" w:rsidRDefault="00E802E2" w:rsidP="00004534">
      <w:pPr>
        <w:jc w:val="both"/>
        <w:rPr>
          <w:sz w:val="23"/>
          <w:szCs w:val="23"/>
        </w:rPr>
      </w:pPr>
      <w:r w:rsidRPr="00526D54">
        <w:rPr>
          <w:sz w:val="23"/>
          <w:szCs w:val="23"/>
        </w:rPr>
        <w:t>Gran Estrategia No. 2.  Fortalecer la Escuela Innovadora</w:t>
      </w:r>
    </w:p>
    <w:p w14:paraId="2D9F4DFD" w14:textId="4EC94AF2" w:rsidR="00E802E2" w:rsidRPr="00526D54" w:rsidRDefault="00E802E2" w:rsidP="00004534">
      <w:pPr>
        <w:jc w:val="both"/>
        <w:rPr>
          <w:sz w:val="23"/>
          <w:szCs w:val="23"/>
        </w:rPr>
      </w:pPr>
      <w:r w:rsidRPr="00526D54">
        <w:rPr>
          <w:sz w:val="23"/>
          <w:szCs w:val="23"/>
        </w:rPr>
        <w:t xml:space="preserve">Acción 1.  Fortalecer las prácticas educativas </w:t>
      </w:r>
    </w:p>
    <w:p w14:paraId="1F23ED94" w14:textId="77777777" w:rsidR="00E802E2" w:rsidRPr="00526D54" w:rsidRDefault="00E802E2" w:rsidP="00004534">
      <w:pPr>
        <w:jc w:val="both"/>
        <w:rPr>
          <w:sz w:val="12"/>
          <w:szCs w:val="12"/>
        </w:rPr>
      </w:pPr>
    </w:p>
    <w:p w14:paraId="17061D84" w14:textId="77777777" w:rsidR="00C27C8A" w:rsidRPr="00526D54" w:rsidRDefault="00E802E2" w:rsidP="00004534">
      <w:pPr>
        <w:jc w:val="both"/>
        <w:rPr>
          <w:sz w:val="23"/>
          <w:szCs w:val="23"/>
        </w:rPr>
      </w:pPr>
      <w:r w:rsidRPr="00526D54">
        <w:rPr>
          <w:sz w:val="23"/>
          <w:szCs w:val="23"/>
        </w:rPr>
        <w:t>Gran Estrategia No. 3.  Optimización de la Gestión Humana</w:t>
      </w:r>
    </w:p>
    <w:p w14:paraId="71FF5B0D" w14:textId="23B37387" w:rsidR="00E802E2" w:rsidRPr="00526D54" w:rsidRDefault="00C27C8A" w:rsidP="00004534">
      <w:pPr>
        <w:jc w:val="both"/>
        <w:rPr>
          <w:sz w:val="23"/>
          <w:szCs w:val="23"/>
        </w:rPr>
      </w:pPr>
      <w:r w:rsidRPr="00526D54">
        <w:rPr>
          <w:sz w:val="23"/>
          <w:szCs w:val="23"/>
        </w:rPr>
        <w:t>Acción1. Crear un sistema de plan de vida asignación de la labor académica pertinente y efectiva para los docentes y directivos docentes.</w:t>
      </w:r>
    </w:p>
    <w:p w14:paraId="0DCFD442" w14:textId="77777777" w:rsidR="00C27C8A" w:rsidRPr="00526D54" w:rsidRDefault="00C27C8A" w:rsidP="00004534">
      <w:pPr>
        <w:jc w:val="both"/>
        <w:rPr>
          <w:sz w:val="12"/>
          <w:szCs w:val="12"/>
        </w:rPr>
      </w:pPr>
    </w:p>
    <w:p w14:paraId="790E8F76" w14:textId="4C6DC726" w:rsidR="00C27C8A" w:rsidRPr="00526D54" w:rsidRDefault="00C27C8A" w:rsidP="00004534">
      <w:pPr>
        <w:jc w:val="both"/>
        <w:rPr>
          <w:sz w:val="23"/>
          <w:szCs w:val="23"/>
        </w:rPr>
      </w:pPr>
      <w:r w:rsidRPr="00526D54">
        <w:rPr>
          <w:sz w:val="23"/>
          <w:szCs w:val="23"/>
        </w:rPr>
        <w:t>Gran Estrategia No. 4. Política Pública en torno a la Educación</w:t>
      </w:r>
    </w:p>
    <w:p w14:paraId="40DBD456" w14:textId="6CA288BB" w:rsidR="00C27C8A" w:rsidRPr="00526D54" w:rsidRDefault="00C27C8A" w:rsidP="00004534">
      <w:pPr>
        <w:jc w:val="both"/>
        <w:rPr>
          <w:sz w:val="23"/>
          <w:szCs w:val="23"/>
        </w:rPr>
      </w:pPr>
      <w:r w:rsidRPr="00526D54">
        <w:rPr>
          <w:sz w:val="23"/>
          <w:szCs w:val="23"/>
        </w:rPr>
        <w:t>Acción 1. Crear mecanismos de fortalecimiento de las políticas públicas.</w:t>
      </w:r>
    </w:p>
    <w:p w14:paraId="7D2E20DC" w14:textId="77777777" w:rsidR="000672E8" w:rsidRPr="00526D54" w:rsidRDefault="000672E8" w:rsidP="00A601AE">
      <w:pPr>
        <w:jc w:val="both"/>
        <w:rPr>
          <w:rFonts w:ascii="Calibri" w:hAnsi="Calibri"/>
          <w:sz w:val="12"/>
          <w:szCs w:val="12"/>
          <w:lang w:val="es-CO"/>
        </w:rPr>
      </w:pPr>
    </w:p>
    <w:p w14:paraId="6909746D" w14:textId="77777777" w:rsidR="00AB5973" w:rsidRPr="00526D54" w:rsidRDefault="00AB5973" w:rsidP="000672E8">
      <w:pPr>
        <w:jc w:val="both"/>
        <w:rPr>
          <w:bCs/>
          <w:iCs/>
        </w:rPr>
      </w:pPr>
    </w:p>
    <w:p w14:paraId="2AC47515" w14:textId="77777777" w:rsidR="00AB5973" w:rsidRPr="00526D54" w:rsidRDefault="00AB5973" w:rsidP="000672E8">
      <w:pPr>
        <w:jc w:val="both"/>
        <w:rPr>
          <w:bCs/>
          <w:iCs/>
        </w:rPr>
      </w:pPr>
    </w:p>
    <w:p w14:paraId="4DCC674B" w14:textId="77777777" w:rsidR="00AB5973" w:rsidRPr="00526D54" w:rsidRDefault="00AB5973" w:rsidP="000672E8">
      <w:pPr>
        <w:jc w:val="both"/>
        <w:rPr>
          <w:bCs/>
          <w:iCs/>
        </w:rPr>
      </w:pPr>
    </w:p>
    <w:p w14:paraId="479EF6E0" w14:textId="77777777" w:rsidR="00704FB0" w:rsidRDefault="00704FB0" w:rsidP="000672E8">
      <w:pPr>
        <w:jc w:val="both"/>
        <w:rPr>
          <w:bCs/>
          <w:iCs/>
        </w:rPr>
      </w:pPr>
    </w:p>
    <w:p w14:paraId="3871D175" w14:textId="77777777" w:rsidR="00704FB0" w:rsidRDefault="00704FB0" w:rsidP="000672E8">
      <w:pPr>
        <w:jc w:val="both"/>
        <w:rPr>
          <w:bCs/>
          <w:iCs/>
        </w:rPr>
      </w:pPr>
    </w:p>
    <w:p w14:paraId="017D466E" w14:textId="77777777" w:rsidR="00704FB0" w:rsidRDefault="00704FB0" w:rsidP="000672E8">
      <w:pPr>
        <w:jc w:val="both"/>
        <w:rPr>
          <w:bCs/>
          <w:iCs/>
        </w:rPr>
      </w:pPr>
    </w:p>
    <w:p w14:paraId="56390FF3" w14:textId="5FC7537B" w:rsidR="000672E8" w:rsidRPr="00526D54" w:rsidRDefault="00C77EE4" w:rsidP="000672E8">
      <w:pPr>
        <w:jc w:val="both"/>
        <w:rPr>
          <w:bCs/>
          <w:iCs/>
        </w:rPr>
      </w:pPr>
      <w:r w:rsidRPr="00526D54">
        <w:rPr>
          <w:bCs/>
          <w:iCs/>
        </w:rPr>
        <w:t xml:space="preserve">- </w:t>
      </w:r>
      <w:r w:rsidR="000672E8" w:rsidRPr="00526D54">
        <w:rPr>
          <w:b/>
          <w:bCs/>
          <w:iCs/>
        </w:rPr>
        <w:t>“</w:t>
      </w:r>
      <w:r w:rsidR="00785447" w:rsidRPr="00526D54">
        <w:rPr>
          <w:b/>
          <w:bCs/>
          <w:iCs/>
        </w:rPr>
        <w:t xml:space="preserve">Boletín Datos Estadísticos </w:t>
      </w:r>
      <w:r w:rsidR="000672E8" w:rsidRPr="00526D54">
        <w:rPr>
          <w:b/>
          <w:bCs/>
          <w:iCs/>
        </w:rPr>
        <w:t>2018”</w:t>
      </w:r>
      <w:r w:rsidRPr="00526D54">
        <w:rPr>
          <w:b/>
          <w:bCs/>
          <w:iCs/>
        </w:rPr>
        <w:t>:</w:t>
      </w:r>
      <w:r w:rsidR="000672E8" w:rsidRPr="00526D54">
        <w:rPr>
          <w:bCs/>
          <w:iCs/>
        </w:rPr>
        <w:t xml:space="preserve"> </w:t>
      </w:r>
      <w:r w:rsidRPr="00526D54">
        <w:rPr>
          <w:bCs/>
          <w:iCs/>
        </w:rPr>
        <w:t>E</w:t>
      </w:r>
      <w:r w:rsidR="000672E8" w:rsidRPr="00526D54">
        <w:rPr>
          <w:bCs/>
          <w:iCs/>
        </w:rPr>
        <w:t>laborado por la Secretaría de Educación de Manizales, sobre el estado del sector educat</w:t>
      </w:r>
      <w:r w:rsidR="003F505B" w:rsidRPr="00526D54">
        <w:rPr>
          <w:bCs/>
          <w:iCs/>
        </w:rPr>
        <w:t xml:space="preserve">ivo en esta Entidad Territorial.  Partiendo de la siguiente información se tiene: </w:t>
      </w:r>
    </w:p>
    <w:p w14:paraId="552BF53C" w14:textId="77777777" w:rsidR="000513A7" w:rsidRPr="00526D54" w:rsidRDefault="000513A7" w:rsidP="000672E8">
      <w:pPr>
        <w:jc w:val="both"/>
        <w:rPr>
          <w:bCs/>
          <w:iCs/>
          <w:sz w:val="12"/>
          <w:szCs w:val="12"/>
        </w:rPr>
      </w:pPr>
    </w:p>
    <w:p w14:paraId="50625FDE" w14:textId="09DCD27E" w:rsidR="000513A7" w:rsidRPr="00526D54" w:rsidRDefault="000513A7" w:rsidP="000513A7">
      <w:pPr>
        <w:jc w:val="both"/>
      </w:pPr>
      <w:r w:rsidRPr="00526D54">
        <w:t>Ámbito de aplicación</w:t>
      </w:r>
      <w:proofErr w:type="gramStart"/>
      <w:r w:rsidRPr="00526D54">
        <w:t>:  Se</w:t>
      </w:r>
      <w:proofErr w:type="gramEnd"/>
      <w:r w:rsidRPr="00526D54">
        <w:t xml:space="preserve"> tendrá en cuenta para la Inspección y Vigilancia en la prestación del servicio público educativo en el municipio de Manizales, la siguiente Infraestructura Física. </w:t>
      </w:r>
    </w:p>
    <w:p w14:paraId="69049C64" w14:textId="77777777" w:rsidR="000513A7" w:rsidRPr="00526D54" w:rsidRDefault="000513A7" w:rsidP="000513A7">
      <w:pPr>
        <w:jc w:val="both"/>
        <w:rPr>
          <w:sz w:val="8"/>
          <w:szCs w:val="8"/>
        </w:rPr>
      </w:pPr>
    </w:p>
    <w:p w14:paraId="70F092E0" w14:textId="698725D1" w:rsidR="000513A7" w:rsidRPr="00526D54" w:rsidRDefault="000513A7" w:rsidP="000513A7">
      <w:pPr>
        <w:jc w:val="both"/>
      </w:pPr>
      <w:r w:rsidRPr="00526D54">
        <w:t>Instituciones Educativas</w:t>
      </w:r>
      <w:r w:rsidR="00123F43" w:rsidRPr="00526D54">
        <w:t xml:space="preserve"> de Educación Formal Oficiales</w:t>
      </w:r>
      <w:r w:rsidRPr="00526D54">
        <w:t>: 52 (1 de Régimen Especial)</w:t>
      </w:r>
    </w:p>
    <w:p w14:paraId="583F8074" w14:textId="77777777" w:rsidR="000513A7" w:rsidRPr="00526D54" w:rsidRDefault="000513A7" w:rsidP="000513A7">
      <w:pPr>
        <w:jc w:val="both"/>
      </w:pPr>
      <w:r w:rsidRPr="00526D54">
        <w:t xml:space="preserve">                                             </w:t>
      </w:r>
      <w:proofErr w:type="gramStart"/>
      <w:r w:rsidRPr="00526D54">
        <w:t>36  I.E</w:t>
      </w:r>
      <w:proofErr w:type="gramEnd"/>
      <w:r w:rsidRPr="00526D54">
        <w:t xml:space="preserve">. Urbanas  y  16 I.E. Rurales  </w:t>
      </w:r>
    </w:p>
    <w:p w14:paraId="4990B717" w14:textId="77777777" w:rsidR="00123F43" w:rsidRPr="00526D54" w:rsidRDefault="00123F43" w:rsidP="000513A7">
      <w:pPr>
        <w:jc w:val="both"/>
        <w:rPr>
          <w:sz w:val="16"/>
          <w:szCs w:val="16"/>
        </w:rPr>
      </w:pPr>
    </w:p>
    <w:p w14:paraId="4FCCCC24" w14:textId="40AEDD09" w:rsidR="00123F43" w:rsidRPr="00526D54" w:rsidRDefault="00123F43" w:rsidP="000513A7">
      <w:pPr>
        <w:jc w:val="both"/>
      </w:pPr>
      <w:r w:rsidRPr="00526D54">
        <w:t xml:space="preserve">Instituciones Educativas de Educación Formal </w:t>
      </w:r>
      <w:r w:rsidRPr="00526D54">
        <w:t xml:space="preserve">No </w:t>
      </w:r>
      <w:r w:rsidRPr="00526D54">
        <w:t>Oficiales</w:t>
      </w:r>
      <w:r w:rsidRPr="00526D54">
        <w:t>: 70</w:t>
      </w:r>
    </w:p>
    <w:p w14:paraId="23EBB6C8" w14:textId="77777777" w:rsidR="003107B2" w:rsidRPr="00526D54" w:rsidRDefault="003107B2" w:rsidP="000513A7">
      <w:pPr>
        <w:jc w:val="both"/>
        <w:rPr>
          <w:sz w:val="16"/>
          <w:szCs w:val="16"/>
        </w:rPr>
      </w:pPr>
    </w:p>
    <w:p w14:paraId="24CFE3E9" w14:textId="5BD957D4" w:rsidR="003107B2" w:rsidRPr="00526D54" w:rsidRDefault="003107B2" w:rsidP="000513A7">
      <w:pPr>
        <w:jc w:val="both"/>
      </w:pPr>
      <w:r w:rsidRPr="00526D54">
        <w:t>Instituciones de Educación para el Trabajo y el Desarrollo Humano No Oficiales: 5</w:t>
      </w:r>
      <w:r w:rsidR="00CA646A" w:rsidRPr="00526D54">
        <w:t>1</w:t>
      </w:r>
    </w:p>
    <w:p w14:paraId="6C4AF686" w14:textId="77777777" w:rsidR="00123F43" w:rsidRPr="00526D54" w:rsidRDefault="00123F43" w:rsidP="000513A7">
      <w:pPr>
        <w:jc w:val="both"/>
        <w:rPr>
          <w:sz w:val="16"/>
          <w:szCs w:val="16"/>
        </w:rPr>
      </w:pPr>
    </w:p>
    <w:p w14:paraId="6A91C7AD" w14:textId="6A603E58" w:rsidR="008A2FC4" w:rsidRPr="00526D54" w:rsidRDefault="008A2FC4" w:rsidP="000513A7">
      <w:pPr>
        <w:jc w:val="both"/>
      </w:pPr>
      <w:r w:rsidRPr="00526D54">
        <w:t>Instituciones de Educación para el Trabajo y el Desarrollo Humano Oficiales</w:t>
      </w:r>
      <w:r w:rsidRPr="00526D54">
        <w:t>: 1</w:t>
      </w:r>
    </w:p>
    <w:p w14:paraId="539A0184" w14:textId="77777777" w:rsidR="000672E8" w:rsidRPr="00526D54" w:rsidRDefault="000672E8" w:rsidP="00A601AE">
      <w:pPr>
        <w:jc w:val="both"/>
        <w:rPr>
          <w:rFonts w:ascii="Calibri" w:hAnsi="Calibri"/>
          <w:sz w:val="12"/>
          <w:szCs w:val="12"/>
        </w:rPr>
      </w:pPr>
    </w:p>
    <w:p w14:paraId="10D85F1A" w14:textId="1744E668" w:rsidR="00F02255" w:rsidRPr="00526D54" w:rsidRDefault="00F02255" w:rsidP="000672E8">
      <w:pPr>
        <w:jc w:val="both"/>
        <w:rPr>
          <w:bCs/>
          <w:iCs/>
        </w:rPr>
      </w:pPr>
      <w:r w:rsidRPr="00526D54">
        <w:rPr>
          <w:bCs/>
          <w:iCs/>
        </w:rPr>
        <w:t xml:space="preserve">Se </w:t>
      </w:r>
      <w:r w:rsidR="00F4523B" w:rsidRPr="00526D54">
        <w:rPr>
          <w:bCs/>
          <w:iCs/>
        </w:rPr>
        <w:t xml:space="preserve">continuarán desarrollando </w:t>
      </w:r>
      <w:r w:rsidR="003C6273" w:rsidRPr="00526D54">
        <w:rPr>
          <w:bCs/>
          <w:iCs/>
        </w:rPr>
        <w:t xml:space="preserve">y dando aplicación a </w:t>
      </w:r>
      <w:r w:rsidR="00F4523B" w:rsidRPr="00526D54">
        <w:rPr>
          <w:bCs/>
          <w:iCs/>
        </w:rPr>
        <w:t>los siguientes programas:</w:t>
      </w:r>
    </w:p>
    <w:p w14:paraId="0B42148D" w14:textId="77777777" w:rsidR="00C06BE5" w:rsidRPr="00526D54" w:rsidRDefault="00C06BE5" w:rsidP="000672E8">
      <w:pPr>
        <w:jc w:val="both"/>
        <w:rPr>
          <w:bCs/>
          <w:iCs/>
          <w:sz w:val="12"/>
          <w:szCs w:val="12"/>
        </w:rPr>
      </w:pPr>
    </w:p>
    <w:p w14:paraId="2E7E621B" w14:textId="33997BF4" w:rsidR="00C202E4" w:rsidRPr="00526D54" w:rsidRDefault="00C06BE5" w:rsidP="000672E8">
      <w:pPr>
        <w:jc w:val="both"/>
        <w:rPr>
          <w:bCs/>
          <w:iCs/>
        </w:rPr>
      </w:pPr>
      <w:r w:rsidRPr="00526D54">
        <w:rPr>
          <w:bCs/>
          <w:iCs/>
        </w:rPr>
        <w:t xml:space="preserve">-  </w:t>
      </w:r>
      <w:r w:rsidR="00C202E4" w:rsidRPr="00526D54">
        <w:rPr>
          <w:bCs/>
          <w:iCs/>
        </w:rPr>
        <w:t>Alimentación Escolar –PAE: Almuerzos y refrigerios.</w:t>
      </w:r>
    </w:p>
    <w:p w14:paraId="2341960B" w14:textId="77777777" w:rsidR="00C202E4" w:rsidRPr="00526D54" w:rsidRDefault="00C202E4" w:rsidP="000672E8">
      <w:pPr>
        <w:jc w:val="both"/>
        <w:rPr>
          <w:bCs/>
          <w:iCs/>
          <w:sz w:val="12"/>
          <w:szCs w:val="12"/>
        </w:rPr>
      </w:pPr>
    </w:p>
    <w:p w14:paraId="011B1D0C" w14:textId="602C515B" w:rsidR="00C06BE5" w:rsidRPr="00526D54" w:rsidRDefault="00C202E4" w:rsidP="000672E8">
      <w:pPr>
        <w:jc w:val="both"/>
        <w:rPr>
          <w:bCs/>
          <w:iCs/>
        </w:rPr>
      </w:pPr>
      <w:r w:rsidRPr="00526D54">
        <w:rPr>
          <w:bCs/>
          <w:iCs/>
        </w:rPr>
        <w:t xml:space="preserve">-  </w:t>
      </w:r>
      <w:r w:rsidR="00C06BE5" w:rsidRPr="00526D54">
        <w:rPr>
          <w:bCs/>
          <w:iCs/>
        </w:rPr>
        <w:t>Jornada Única:</w:t>
      </w:r>
    </w:p>
    <w:p w14:paraId="2625F419" w14:textId="77777777" w:rsidR="00C202E4" w:rsidRPr="00526D54" w:rsidRDefault="00C202E4" w:rsidP="000672E8">
      <w:pPr>
        <w:jc w:val="both"/>
        <w:rPr>
          <w:bCs/>
          <w:iCs/>
          <w:sz w:val="12"/>
          <w:szCs w:val="12"/>
        </w:rPr>
      </w:pPr>
    </w:p>
    <w:p w14:paraId="5A13C9DE" w14:textId="44343E29" w:rsidR="00C202E4" w:rsidRPr="00526D54" w:rsidRDefault="00C202E4" w:rsidP="000672E8">
      <w:pPr>
        <w:jc w:val="both"/>
        <w:rPr>
          <w:bCs/>
          <w:iCs/>
        </w:rPr>
      </w:pPr>
      <w:r w:rsidRPr="00526D54">
        <w:rPr>
          <w:bCs/>
          <w:iCs/>
        </w:rPr>
        <w:t>-  Transporte Escolar:</w:t>
      </w:r>
    </w:p>
    <w:p w14:paraId="22351D3A" w14:textId="77777777" w:rsidR="00C202E4" w:rsidRPr="00526D54" w:rsidRDefault="00C202E4" w:rsidP="000672E8">
      <w:pPr>
        <w:jc w:val="both"/>
        <w:rPr>
          <w:bCs/>
          <w:iCs/>
          <w:sz w:val="12"/>
          <w:szCs w:val="12"/>
        </w:rPr>
      </w:pPr>
    </w:p>
    <w:p w14:paraId="2ED5563A" w14:textId="57DF3612" w:rsidR="00756E18" w:rsidRPr="00526D54" w:rsidRDefault="00C202E4" w:rsidP="000672E8">
      <w:pPr>
        <w:jc w:val="both"/>
        <w:rPr>
          <w:bCs/>
          <w:iCs/>
        </w:rPr>
      </w:pPr>
      <w:r w:rsidRPr="00526D54">
        <w:rPr>
          <w:bCs/>
          <w:iCs/>
        </w:rPr>
        <w:t xml:space="preserve">-  </w:t>
      </w:r>
      <w:r w:rsidR="003D7E9E" w:rsidRPr="00526D54">
        <w:rPr>
          <w:bCs/>
          <w:iCs/>
        </w:rPr>
        <w:t xml:space="preserve">Consolidación de la Educación en Grado de </w:t>
      </w:r>
      <w:proofErr w:type="gramStart"/>
      <w:r w:rsidR="003D7E9E" w:rsidRPr="00526D54">
        <w:rPr>
          <w:bCs/>
          <w:iCs/>
        </w:rPr>
        <w:t xml:space="preserve">Transición </w:t>
      </w:r>
      <w:r w:rsidR="008202B9" w:rsidRPr="00526D54">
        <w:rPr>
          <w:bCs/>
          <w:iCs/>
        </w:rPr>
        <w:t>:</w:t>
      </w:r>
      <w:proofErr w:type="gramEnd"/>
      <w:r w:rsidRPr="00526D54">
        <w:rPr>
          <w:bCs/>
          <w:iCs/>
        </w:rPr>
        <w:t xml:space="preserve"> Se continuará promoviendo e</w:t>
      </w:r>
      <w:r w:rsidRPr="00526D54">
        <w:rPr>
          <w:sz w:val="23"/>
          <w:szCs w:val="23"/>
        </w:rPr>
        <w:t>l trabajo intersectorial</w:t>
      </w:r>
      <w:r w:rsidR="000D1EFB" w:rsidRPr="00526D54">
        <w:rPr>
          <w:bCs/>
          <w:iCs/>
        </w:rPr>
        <w:t>.</w:t>
      </w:r>
    </w:p>
    <w:p w14:paraId="23D8EA5E" w14:textId="77777777" w:rsidR="000D1EFB" w:rsidRPr="00526D54" w:rsidRDefault="000D1EFB" w:rsidP="000672E8">
      <w:pPr>
        <w:jc w:val="both"/>
        <w:rPr>
          <w:bCs/>
          <w:iCs/>
          <w:sz w:val="12"/>
          <w:szCs w:val="12"/>
        </w:rPr>
      </w:pPr>
    </w:p>
    <w:p w14:paraId="43A32EE4" w14:textId="77777777" w:rsidR="006B03A2" w:rsidRPr="00526D54" w:rsidRDefault="009D0B8F" w:rsidP="006B03A2">
      <w:pPr>
        <w:jc w:val="both"/>
        <w:rPr>
          <w:b/>
          <w:bCs/>
          <w:iCs/>
        </w:rPr>
      </w:pPr>
      <w:r w:rsidRPr="00526D54">
        <w:rPr>
          <w:b/>
          <w:bCs/>
          <w:iCs/>
        </w:rPr>
        <w:t xml:space="preserve">-  Cualificación Docente: </w:t>
      </w:r>
      <w:r w:rsidR="00652F70" w:rsidRPr="00526D54">
        <w:rPr>
          <w:b/>
          <w:bCs/>
          <w:iCs/>
        </w:rPr>
        <w:t xml:space="preserve"> </w:t>
      </w:r>
    </w:p>
    <w:p w14:paraId="5B414B4B" w14:textId="77777777" w:rsidR="006B03A2" w:rsidRPr="00526D54" w:rsidRDefault="006B03A2" w:rsidP="006B03A2">
      <w:pPr>
        <w:jc w:val="both"/>
        <w:rPr>
          <w:b/>
          <w:bCs/>
          <w:iCs/>
          <w:sz w:val="16"/>
          <w:szCs w:val="16"/>
        </w:rPr>
      </w:pPr>
    </w:p>
    <w:p w14:paraId="2E478EE2" w14:textId="664AB652" w:rsidR="009A2AFA" w:rsidRPr="00526D54" w:rsidRDefault="00596CE6" w:rsidP="006B03A2">
      <w:pPr>
        <w:pStyle w:val="Prrafodelista"/>
        <w:numPr>
          <w:ilvl w:val="0"/>
          <w:numId w:val="36"/>
        </w:numPr>
        <w:jc w:val="both"/>
        <w:rPr>
          <w:bCs/>
          <w:iCs/>
        </w:rPr>
      </w:pPr>
      <w:r w:rsidRPr="00526D54">
        <w:rPr>
          <w:bCs/>
          <w:iCs/>
        </w:rPr>
        <w:t>En e</w:t>
      </w:r>
      <w:r w:rsidR="009A2AFA" w:rsidRPr="00526D54">
        <w:rPr>
          <w:bCs/>
          <w:iCs/>
        </w:rPr>
        <w:t>l Modelo de Acompañam</w:t>
      </w:r>
      <w:r w:rsidR="008A2DAE" w:rsidRPr="00526D54">
        <w:rPr>
          <w:bCs/>
          <w:iCs/>
        </w:rPr>
        <w:t>iento Pedagógico Situado – MAS” y “Transiciones Armónicas”</w:t>
      </w:r>
      <w:proofErr w:type="gramStart"/>
      <w:r w:rsidR="008A2DAE" w:rsidRPr="00526D54">
        <w:rPr>
          <w:bCs/>
          <w:iCs/>
        </w:rPr>
        <w:t>:  P</w:t>
      </w:r>
      <w:r w:rsidR="009A2AFA" w:rsidRPr="00526D54">
        <w:rPr>
          <w:bCs/>
          <w:iCs/>
        </w:rPr>
        <w:t>ara</w:t>
      </w:r>
      <w:proofErr w:type="gramEnd"/>
      <w:r w:rsidR="009A2AFA" w:rsidRPr="00526D54">
        <w:rPr>
          <w:bCs/>
          <w:iCs/>
        </w:rPr>
        <w:t xml:space="preserve"> docentes de </w:t>
      </w:r>
      <w:r w:rsidR="008A2DAE" w:rsidRPr="00526D54">
        <w:rPr>
          <w:bCs/>
          <w:iCs/>
        </w:rPr>
        <w:t xml:space="preserve">las </w:t>
      </w:r>
      <w:r w:rsidR="006B03A2" w:rsidRPr="00526D54">
        <w:rPr>
          <w:bCs/>
          <w:iCs/>
        </w:rPr>
        <w:t>I.E. Oficiales.</w:t>
      </w:r>
    </w:p>
    <w:p w14:paraId="62E624C3" w14:textId="77777777" w:rsidR="006B03A2" w:rsidRPr="00526D54" w:rsidRDefault="006B03A2" w:rsidP="006B03A2">
      <w:pPr>
        <w:pStyle w:val="Prrafodelista"/>
        <w:jc w:val="both"/>
        <w:rPr>
          <w:b/>
          <w:bCs/>
          <w:iCs/>
          <w:sz w:val="12"/>
          <w:szCs w:val="12"/>
        </w:rPr>
      </w:pPr>
    </w:p>
    <w:p w14:paraId="230CAF77" w14:textId="3912F638" w:rsidR="009D0B8F" w:rsidRPr="00526D54" w:rsidRDefault="00673A4D" w:rsidP="00985FD1">
      <w:pPr>
        <w:pStyle w:val="Prrafodelista"/>
        <w:numPr>
          <w:ilvl w:val="0"/>
          <w:numId w:val="24"/>
        </w:numPr>
        <w:jc w:val="both"/>
        <w:rPr>
          <w:b/>
          <w:bCs/>
          <w:iCs/>
        </w:rPr>
      </w:pPr>
      <w:r w:rsidRPr="00526D54">
        <w:rPr>
          <w:bCs/>
          <w:iCs/>
        </w:rPr>
        <w:t>Asistencias T</w:t>
      </w:r>
      <w:r w:rsidR="009D0B8F" w:rsidRPr="00526D54">
        <w:rPr>
          <w:bCs/>
          <w:iCs/>
        </w:rPr>
        <w:t>écnicas a los docentes del Nivel de Preescolar de los E.E. Oficiales</w:t>
      </w:r>
      <w:r w:rsidR="00A85C40" w:rsidRPr="00526D54">
        <w:rPr>
          <w:bCs/>
          <w:iCs/>
        </w:rPr>
        <w:t>:</w:t>
      </w:r>
      <w:r w:rsidR="00A85C40" w:rsidRPr="00526D54">
        <w:rPr>
          <w:b/>
          <w:bCs/>
          <w:iCs/>
        </w:rPr>
        <w:t xml:space="preserve">  </w:t>
      </w:r>
      <w:r w:rsidR="00A85C40" w:rsidRPr="00526D54">
        <w:rPr>
          <w:bCs/>
          <w:iCs/>
        </w:rPr>
        <w:t>C</w:t>
      </w:r>
      <w:r w:rsidR="009D0B8F" w:rsidRPr="00526D54">
        <w:rPr>
          <w:bCs/>
          <w:iCs/>
        </w:rPr>
        <w:t>on el propósito de brindar acompañamiento para el mejoramiento de su proceso educativo</w:t>
      </w:r>
    </w:p>
    <w:p w14:paraId="7B50F904" w14:textId="77777777" w:rsidR="00C650A2" w:rsidRPr="00526D54" w:rsidRDefault="00C650A2" w:rsidP="00C650A2">
      <w:pPr>
        <w:jc w:val="both"/>
        <w:rPr>
          <w:b/>
          <w:bCs/>
          <w:iCs/>
          <w:sz w:val="16"/>
          <w:szCs w:val="16"/>
        </w:rPr>
      </w:pPr>
    </w:p>
    <w:p w14:paraId="43DD5C08" w14:textId="7F7B40D5" w:rsidR="00C650A2" w:rsidRPr="00526D54" w:rsidRDefault="00C650A2" w:rsidP="00C650A2">
      <w:pPr>
        <w:pStyle w:val="Prrafodelista"/>
        <w:numPr>
          <w:ilvl w:val="0"/>
          <w:numId w:val="24"/>
        </w:numPr>
        <w:jc w:val="both"/>
        <w:rPr>
          <w:bCs/>
          <w:iCs/>
        </w:rPr>
      </w:pPr>
      <w:r w:rsidRPr="00526D54">
        <w:rPr>
          <w:bCs/>
          <w:iCs/>
        </w:rPr>
        <w:t xml:space="preserve">Capacitación a </w:t>
      </w:r>
      <w:r w:rsidRPr="00526D54">
        <w:rPr>
          <w:bCs/>
          <w:iCs/>
        </w:rPr>
        <w:t>docentes del Nivel de Transición que intervienen población con discapacidad en el Desarrollo Universal del Aprendizaje (DUA)</w:t>
      </w:r>
      <w:r w:rsidRPr="00526D54">
        <w:rPr>
          <w:bCs/>
          <w:iCs/>
        </w:rPr>
        <w:t>.</w:t>
      </w:r>
    </w:p>
    <w:p w14:paraId="057650B6" w14:textId="77777777" w:rsidR="006E0286" w:rsidRPr="00526D54" w:rsidRDefault="006E0286" w:rsidP="006E0286">
      <w:pPr>
        <w:pStyle w:val="Prrafodelista"/>
        <w:rPr>
          <w:b/>
          <w:bCs/>
          <w:iCs/>
        </w:rPr>
      </w:pPr>
    </w:p>
    <w:p w14:paraId="79CE0CF4" w14:textId="0111A468" w:rsidR="00102CFE" w:rsidRPr="00526D54" w:rsidRDefault="00102CFE" w:rsidP="006E0286">
      <w:pPr>
        <w:pStyle w:val="Prrafodelista"/>
        <w:jc w:val="both"/>
        <w:rPr>
          <w:b/>
          <w:bCs/>
          <w:iCs/>
        </w:rPr>
      </w:pPr>
    </w:p>
    <w:p w14:paraId="17F8DD88" w14:textId="3385D7F1" w:rsidR="00102CFE" w:rsidRPr="00526D54" w:rsidRDefault="00102CFE" w:rsidP="00102CFE">
      <w:pPr>
        <w:jc w:val="both"/>
        <w:rPr>
          <w:b/>
          <w:bCs/>
          <w:iCs/>
        </w:rPr>
      </w:pPr>
      <w:r w:rsidRPr="00526D54">
        <w:rPr>
          <w:b/>
          <w:bCs/>
          <w:iCs/>
        </w:rPr>
        <w:t xml:space="preserve">-  Inclusión. Necesidades Educativas Especiales: </w:t>
      </w:r>
      <w:r w:rsidR="00116BE8" w:rsidRPr="00526D54">
        <w:rPr>
          <w:bCs/>
          <w:iCs/>
        </w:rPr>
        <w:t>Atención</w:t>
      </w:r>
      <w:r w:rsidRPr="00526D54">
        <w:rPr>
          <w:bCs/>
          <w:iCs/>
        </w:rPr>
        <w:t xml:space="preserve"> a la población con Discapacidad (SRPA), Víctimas del Conflicto (</w:t>
      </w:r>
      <w:proofErr w:type="spellStart"/>
      <w:r w:rsidRPr="00526D54">
        <w:rPr>
          <w:bCs/>
          <w:iCs/>
        </w:rPr>
        <w:t>Capex</w:t>
      </w:r>
      <w:proofErr w:type="spellEnd"/>
      <w:r w:rsidRPr="00526D54">
        <w:rPr>
          <w:bCs/>
          <w:iCs/>
        </w:rPr>
        <w:t xml:space="preserve"> y Etnias) y Atención Diferencial</w:t>
      </w:r>
      <w:r w:rsidRPr="00526D54">
        <w:rPr>
          <w:b/>
          <w:bCs/>
          <w:iCs/>
        </w:rPr>
        <w:t>.</w:t>
      </w:r>
    </w:p>
    <w:p w14:paraId="7A943471" w14:textId="77777777" w:rsidR="00FA5D92" w:rsidRPr="00526D54" w:rsidRDefault="00FA5D92" w:rsidP="00102CFE">
      <w:pPr>
        <w:jc w:val="both"/>
        <w:rPr>
          <w:b/>
          <w:bCs/>
          <w:iCs/>
          <w:sz w:val="12"/>
          <w:szCs w:val="12"/>
        </w:rPr>
      </w:pPr>
    </w:p>
    <w:p w14:paraId="0CFF3FC0" w14:textId="3282DDE9" w:rsidR="00FA5D92" w:rsidRPr="00526D54" w:rsidRDefault="00FA5D92" w:rsidP="00FA5D92">
      <w:pPr>
        <w:tabs>
          <w:tab w:val="left" w:pos="1399"/>
        </w:tabs>
        <w:jc w:val="both"/>
        <w:rPr>
          <w:szCs w:val="16"/>
        </w:rPr>
      </w:pPr>
      <w:r w:rsidRPr="00526D54">
        <w:rPr>
          <w:b/>
          <w:bCs/>
          <w:iCs/>
          <w:sz w:val="28"/>
        </w:rPr>
        <w:t xml:space="preserve">-  </w:t>
      </w:r>
      <w:r w:rsidRPr="00526D54">
        <w:rPr>
          <w:b/>
          <w:bCs/>
          <w:iCs/>
        </w:rPr>
        <w:t xml:space="preserve"> </w:t>
      </w:r>
      <w:r w:rsidRPr="00526D54">
        <w:t xml:space="preserve"> Pedagogías Activas Escuela Activa Urbana y </w:t>
      </w:r>
      <w:r w:rsidRPr="00526D54">
        <w:rPr>
          <w:szCs w:val="16"/>
        </w:rPr>
        <w:t>Modelo Escuela Nueva (I.E. Rurales)</w:t>
      </w:r>
    </w:p>
    <w:p w14:paraId="39E4D1F4" w14:textId="77777777" w:rsidR="00FA5D92" w:rsidRPr="00526D54" w:rsidRDefault="00FA5D92" w:rsidP="00FA5D92">
      <w:pPr>
        <w:tabs>
          <w:tab w:val="left" w:pos="1399"/>
        </w:tabs>
        <w:jc w:val="both"/>
        <w:rPr>
          <w:sz w:val="12"/>
          <w:szCs w:val="12"/>
        </w:rPr>
      </w:pPr>
    </w:p>
    <w:p w14:paraId="1A575CA7" w14:textId="46A2FFB1" w:rsidR="00FA5D92" w:rsidRPr="00526D54" w:rsidRDefault="00FA5D92" w:rsidP="00FA5D92">
      <w:pPr>
        <w:tabs>
          <w:tab w:val="left" w:pos="1399"/>
        </w:tabs>
        <w:jc w:val="both"/>
      </w:pPr>
      <w:r w:rsidRPr="00526D54">
        <w:rPr>
          <w:b/>
        </w:rPr>
        <w:t xml:space="preserve">-   Fortalecimiento Lenguas Extranjeras: </w:t>
      </w:r>
      <w:proofErr w:type="gramStart"/>
      <w:r w:rsidRPr="00526D54">
        <w:t>Inglés</w:t>
      </w:r>
      <w:proofErr w:type="gramEnd"/>
      <w:r w:rsidRPr="00526D54">
        <w:t xml:space="preserve"> y Francés</w:t>
      </w:r>
      <w:r w:rsidR="00754895" w:rsidRPr="00526D54">
        <w:t>.</w:t>
      </w:r>
      <w:r w:rsidR="00160DA9" w:rsidRPr="00526D54">
        <w:t xml:space="preserve"> Se realizarán</w:t>
      </w:r>
      <w:r w:rsidR="0034735B" w:rsidRPr="00526D54">
        <w:t xml:space="preserve"> en el 2019</w:t>
      </w:r>
    </w:p>
    <w:p w14:paraId="42393BEF" w14:textId="77777777" w:rsidR="00754895" w:rsidRPr="00526D54" w:rsidRDefault="00754895" w:rsidP="00FA5D92">
      <w:pPr>
        <w:tabs>
          <w:tab w:val="left" w:pos="1399"/>
        </w:tabs>
        <w:jc w:val="both"/>
        <w:rPr>
          <w:sz w:val="12"/>
          <w:szCs w:val="12"/>
        </w:rPr>
      </w:pPr>
    </w:p>
    <w:p w14:paraId="22ACDD5F" w14:textId="3FDB7E58" w:rsidR="00FA5D92" w:rsidRPr="00526D54" w:rsidRDefault="00754895" w:rsidP="00754895">
      <w:pPr>
        <w:tabs>
          <w:tab w:val="left" w:pos="1399"/>
        </w:tabs>
        <w:jc w:val="both"/>
        <w:rPr>
          <w:b/>
          <w:bCs/>
          <w:iCs/>
        </w:rPr>
      </w:pPr>
      <w:r w:rsidRPr="00526D54">
        <w:rPr>
          <w:b/>
          <w:bCs/>
          <w:iCs/>
        </w:rPr>
        <w:t xml:space="preserve">- </w:t>
      </w:r>
      <w:r w:rsidRPr="00526D54">
        <w:rPr>
          <w:b/>
        </w:rPr>
        <w:t xml:space="preserve"> </w:t>
      </w:r>
      <w:r w:rsidR="000A06E4" w:rsidRPr="00526D54">
        <w:rPr>
          <w:b/>
        </w:rPr>
        <w:t>P</w:t>
      </w:r>
      <w:r w:rsidRPr="00526D54">
        <w:rPr>
          <w:b/>
        </w:rPr>
        <w:t xml:space="preserve">reparación </w:t>
      </w:r>
      <w:r w:rsidR="000A06E4" w:rsidRPr="00526D54">
        <w:rPr>
          <w:b/>
        </w:rPr>
        <w:t xml:space="preserve">estudiantes de grado 11° para la presentación de </w:t>
      </w:r>
      <w:r w:rsidRPr="00526D54">
        <w:rPr>
          <w:b/>
        </w:rPr>
        <w:t>Pruebas Saber</w:t>
      </w:r>
      <w:proofErr w:type="gramStart"/>
      <w:r w:rsidRPr="00526D54">
        <w:rPr>
          <w:b/>
        </w:rPr>
        <w:t>:</w:t>
      </w:r>
      <w:r w:rsidRPr="00526D54">
        <w:t xml:space="preserve">  </w:t>
      </w:r>
      <w:r w:rsidR="000A06E4" w:rsidRPr="00526D54">
        <w:t>El</w:t>
      </w:r>
      <w:proofErr w:type="gramEnd"/>
      <w:r w:rsidR="000A06E4" w:rsidRPr="00526D54">
        <w:t xml:space="preserve"> proceso</w:t>
      </w:r>
      <w:r w:rsidR="005E229C" w:rsidRPr="00526D54">
        <w:t xml:space="preserve"> se iniciará </w:t>
      </w:r>
      <w:r w:rsidR="000A06E4" w:rsidRPr="00526D54">
        <w:t>en el mes de marzo hasta la primera semana de agosto.</w:t>
      </w:r>
    </w:p>
    <w:p w14:paraId="64E980BB" w14:textId="77777777" w:rsidR="00732ABB" w:rsidRPr="00526D54" w:rsidRDefault="00732ABB" w:rsidP="00732ABB">
      <w:pPr>
        <w:jc w:val="both"/>
        <w:rPr>
          <w:b/>
          <w:bCs/>
          <w:iCs/>
          <w:sz w:val="12"/>
          <w:szCs w:val="12"/>
        </w:rPr>
      </w:pPr>
    </w:p>
    <w:p w14:paraId="76F38E3A" w14:textId="6637ED90" w:rsidR="00F64D3D" w:rsidRPr="00526D54" w:rsidRDefault="00F64D3D" w:rsidP="00F64D3D">
      <w:pPr>
        <w:jc w:val="both"/>
        <w:rPr>
          <w:b/>
          <w:bCs/>
          <w:iCs/>
        </w:rPr>
      </w:pPr>
      <w:r w:rsidRPr="00526D54">
        <w:rPr>
          <w:b/>
          <w:bCs/>
          <w:iCs/>
        </w:rPr>
        <w:t xml:space="preserve">-  Educación para Adultos y Jóvenes en </w:t>
      </w:r>
      <w:proofErr w:type="spellStart"/>
      <w:r w:rsidRPr="00526D54">
        <w:rPr>
          <w:b/>
          <w:bCs/>
          <w:iCs/>
        </w:rPr>
        <w:t>Extraedad</w:t>
      </w:r>
      <w:proofErr w:type="spellEnd"/>
      <w:proofErr w:type="gramStart"/>
      <w:r w:rsidRPr="00526D54">
        <w:rPr>
          <w:b/>
          <w:bCs/>
          <w:iCs/>
        </w:rPr>
        <w:t xml:space="preserve">:  </w:t>
      </w:r>
      <w:r w:rsidR="001D194E" w:rsidRPr="00526D54">
        <w:rPr>
          <w:bCs/>
          <w:iCs/>
        </w:rPr>
        <w:t>Se</w:t>
      </w:r>
      <w:proofErr w:type="gramEnd"/>
      <w:r w:rsidR="001D194E" w:rsidRPr="00526D54">
        <w:rPr>
          <w:bCs/>
          <w:iCs/>
        </w:rPr>
        <w:t xml:space="preserve"> fortalecerán y dará prioridad a las I.E. Oficiales en cuyos sectores se evidencia y soporten las necesidades para la ate</w:t>
      </w:r>
      <w:r w:rsidR="00ED7A8A" w:rsidRPr="00526D54">
        <w:rPr>
          <w:bCs/>
          <w:iCs/>
        </w:rPr>
        <w:t>nción de este tipo de población, tanto para la jornada nocturna como para la sabatina.</w:t>
      </w:r>
    </w:p>
    <w:p w14:paraId="61322134" w14:textId="77777777" w:rsidR="009C466F" w:rsidRPr="00526D54" w:rsidRDefault="009C466F" w:rsidP="00F64D3D">
      <w:pPr>
        <w:jc w:val="both"/>
        <w:rPr>
          <w:b/>
          <w:bCs/>
          <w:iCs/>
          <w:sz w:val="12"/>
          <w:szCs w:val="12"/>
        </w:rPr>
      </w:pPr>
    </w:p>
    <w:p w14:paraId="618921FE" w14:textId="77777777" w:rsidR="00754895" w:rsidRPr="00526D54" w:rsidRDefault="00754895" w:rsidP="00754895">
      <w:pPr>
        <w:tabs>
          <w:tab w:val="left" w:pos="1399"/>
        </w:tabs>
        <w:jc w:val="both"/>
      </w:pPr>
      <w:r w:rsidRPr="00526D54">
        <w:rPr>
          <w:b/>
          <w:bCs/>
          <w:iCs/>
        </w:rPr>
        <w:t xml:space="preserve">- </w:t>
      </w:r>
      <w:r w:rsidRPr="00526D54">
        <w:rPr>
          <w:b/>
        </w:rPr>
        <w:t>Fortalecimiento de las competencias básicas, laborales y/o profesionales en los estudiantes de la Educación Media</w:t>
      </w:r>
      <w:proofErr w:type="gramStart"/>
      <w:r w:rsidRPr="00526D54">
        <w:rPr>
          <w:b/>
        </w:rPr>
        <w:t xml:space="preserve">:  </w:t>
      </w:r>
      <w:r w:rsidRPr="00526D54">
        <w:t>A</w:t>
      </w:r>
      <w:proofErr w:type="gramEnd"/>
      <w:r w:rsidRPr="00526D54">
        <w:t xml:space="preserve"> través de las alianzas con la Fundación </w:t>
      </w:r>
      <w:proofErr w:type="spellStart"/>
      <w:r w:rsidRPr="00526D54">
        <w:t>Luker</w:t>
      </w:r>
      <w:proofErr w:type="spellEnd"/>
      <w:r w:rsidRPr="00526D54">
        <w:t xml:space="preserve">, Comité de Cafeteros, SENA e Instituciones Educación para el Trabajo y el Desarrollo Humano. </w:t>
      </w:r>
    </w:p>
    <w:p w14:paraId="20E1ABAE" w14:textId="77777777" w:rsidR="00484A91" w:rsidRPr="00526D54" w:rsidRDefault="00484A91" w:rsidP="00F64D3D">
      <w:pPr>
        <w:jc w:val="both"/>
        <w:rPr>
          <w:bCs/>
          <w:iCs/>
          <w:sz w:val="12"/>
          <w:szCs w:val="12"/>
        </w:rPr>
      </w:pPr>
    </w:p>
    <w:p w14:paraId="4CB85DF2" w14:textId="64E9F4BF" w:rsidR="00484A91" w:rsidRPr="00526D54" w:rsidRDefault="00484A91" w:rsidP="00F64D3D">
      <w:pPr>
        <w:jc w:val="both"/>
        <w:rPr>
          <w:b/>
          <w:bCs/>
          <w:iCs/>
          <w:sz w:val="22"/>
          <w:szCs w:val="22"/>
        </w:rPr>
      </w:pPr>
      <w:r w:rsidRPr="00526D54">
        <w:rPr>
          <w:b/>
          <w:bCs/>
          <w:iCs/>
        </w:rPr>
        <w:t xml:space="preserve">- </w:t>
      </w:r>
      <w:r w:rsidR="00D41396" w:rsidRPr="00526D54">
        <w:rPr>
          <w:b/>
          <w:bCs/>
          <w:iCs/>
        </w:rPr>
        <w:t xml:space="preserve"> </w:t>
      </w:r>
      <w:r w:rsidRPr="00526D54">
        <w:rPr>
          <w:b/>
          <w:bCs/>
          <w:iCs/>
          <w:sz w:val="22"/>
          <w:szCs w:val="22"/>
        </w:rPr>
        <w:t xml:space="preserve">OTRAS ESTRATEGIAS </w:t>
      </w:r>
      <w:r w:rsidR="00D41396" w:rsidRPr="00526D54">
        <w:rPr>
          <w:b/>
          <w:bCs/>
          <w:iCs/>
          <w:sz w:val="22"/>
          <w:szCs w:val="22"/>
        </w:rPr>
        <w:t>Y</w:t>
      </w:r>
      <w:r w:rsidR="006E1B1D" w:rsidRPr="00526D54">
        <w:rPr>
          <w:b/>
          <w:bCs/>
          <w:iCs/>
          <w:sz w:val="22"/>
          <w:szCs w:val="22"/>
        </w:rPr>
        <w:t xml:space="preserve"> PROYECTOS PILOTO </w:t>
      </w:r>
    </w:p>
    <w:p w14:paraId="01AF042F" w14:textId="77777777" w:rsidR="004E356D" w:rsidRPr="00526D54" w:rsidRDefault="004E356D" w:rsidP="00F64D3D">
      <w:pPr>
        <w:jc w:val="both"/>
        <w:rPr>
          <w:b/>
          <w:bCs/>
          <w:iCs/>
          <w:sz w:val="12"/>
          <w:szCs w:val="12"/>
        </w:rPr>
      </w:pPr>
    </w:p>
    <w:p w14:paraId="324034A6" w14:textId="0D268D07" w:rsidR="004E356D" w:rsidRPr="00526D54" w:rsidRDefault="004E356D" w:rsidP="00F64D3D">
      <w:pPr>
        <w:jc w:val="both"/>
        <w:rPr>
          <w:b/>
          <w:bCs/>
          <w:iCs/>
          <w:sz w:val="22"/>
          <w:szCs w:val="22"/>
        </w:rPr>
      </w:pPr>
      <w:r w:rsidRPr="00526D54">
        <w:rPr>
          <w:b/>
          <w:bCs/>
          <w:iCs/>
          <w:sz w:val="22"/>
          <w:szCs w:val="22"/>
        </w:rPr>
        <w:t xml:space="preserve">-   </w:t>
      </w:r>
      <w:r w:rsidRPr="00526D54">
        <w:rPr>
          <w:b/>
        </w:rPr>
        <w:t>Capacitación docente</w:t>
      </w:r>
      <w:r w:rsidRPr="00526D54">
        <w:t>: En las diferentes áreas disciplinares del conocimiento.</w:t>
      </w:r>
    </w:p>
    <w:p w14:paraId="0E8DC632" w14:textId="77777777" w:rsidR="00D41396" w:rsidRPr="00526D54" w:rsidRDefault="00D41396" w:rsidP="00F64D3D">
      <w:pPr>
        <w:jc w:val="both"/>
        <w:rPr>
          <w:b/>
          <w:bCs/>
          <w:iCs/>
          <w:sz w:val="12"/>
          <w:szCs w:val="12"/>
        </w:rPr>
      </w:pPr>
    </w:p>
    <w:p w14:paraId="45BAEBAB" w14:textId="38F15317" w:rsidR="00D41396" w:rsidRPr="00526D54" w:rsidRDefault="00D41396" w:rsidP="00D41396">
      <w:pPr>
        <w:jc w:val="both"/>
        <w:rPr>
          <w:bCs/>
          <w:iCs/>
        </w:rPr>
      </w:pPr>
      <w:r w:rsidRPr="00526D54">
        <w:rPr>
          <w:b/>
          <w:bCs/>
          <w:iCs/>
        </w:rPr>
        <w:t xml:space="preserve">- Infraestructura Educativa: </w:t>
      </w:r>
      <w:r w:rsidRPr="00526D54">
        <w:rPr>
          <w:bCs/>
          <w:iCs/>
        </w:rPr>
        <w:t>Mantenimiento</w:t>
      </w:r>
      <w:r w:rsidR="00F60B04" w:rsidRPr="00526D54">
        <w:rPr>
          <w:bCs/>
          <w:iCs/>
        </w:rPr>
        <w:t xml:space="preserve"> y a</w:t>
      </w:r>
      <w:r w:rsidRPr="00526D54">
        <w:rPr>
          <w:bCs/>
          <w:iCs/>
        </w:rPr>
        <w:t>decuación de Plantas Físicas.</w:t>
      </w:r>
    </w:p>
    <w:p w14:paraId="044E998E" w14:textId="77777777" w:rsidR="00484A91" w:rsidRPr="00526D54" w:rsidRDefault="00484A91" w:rsidP="00F64D3D">
      <w:pPr>
        <w:jc w:val="both"/>
        <w:rPr>
          <w:b/>
          <w:bCs/>
          <w:iCs/>
          <w:sz w:val="12"/>
          <w:szCs w:val="12"/>
        </w:rPr>
      </w:pPr>
    </w:p>
    <w:p w14:paraId="0C83F354" w14:textId="4379DCB4" w:rsidR="00484A91" w:rsidRPr="00526D54" w:rsidRDefault="004E356D" w:rsidP="00F64D3D">
      <w:pPr>
        <w:jc w:val="both"/>
      </w:pPr>
      <w:r w:rsidRPr="00526D54">
        <w:rPr>
          <w:b/>
        </w:rPr>
        <w:t xml:space="preserve">- </w:t>
      </w:r>
      <w:r w:rsidR="00484A91" w:rsidRPr="00526D54">
        <w:rPr>
          <w:b/>
        </w:rPr>
        <w:t>Gobernanza</w:t>
      </w:r>
      <w:r w:rsidR="00575E28" w:rsidRPr="00526D54">
        <w:rPr>
          <w:b/>
        </w:rPr>
        <w:t>s</w:t>
      </w:r>
      <w:r w:rsidR="00484A91" w:rsidRPr="00526D54">
        <w:t xml:space="preserve">: </w:t>
      </w:r>
      <w:r w:rsidR="00102CFE" w:rsidRPr="00526D54">
        <w:t xml:space="preserve">La </w:t>
      </w:r>
      <w:r w:rsidR="009D214F" w:rsidRPr="00526D54">
        <w:t xml:space="preserve">Secretaría de Educación hace presencialidad en las instituciones Educativas con el fin de descentralizar y generar pertenencia y compromiso en la comunidad educativa. Participan además de la comunidad y la Secretaría de Educación, </w:t>
      </w:r>
      <w:r w:rsidR="00575E28" w:rsidRPr="00526D54">
        <w:t xml:space="preserve">las diferentes Secretarías de la Alcaldía para resolver inquietudes y </w:t>
      </w:r>
      <w:r w:rsidR="00484A91" w:rsidRPr="00526D54">
        <w:t>problemáticas</w:t>
      </w:r>
      <w:r w:rsidR="00575E28" w:rsidRPr="00526D54">
        <w:t xml:space="preserve"> en los diferentes sectores (Educación, Salud, Transporte, Medio Ambiente, Planeación, etc.)</w:t>
      </w:r>
      <w:r w:rsidR="006E1B1D" w:rsidRPr="00526D54">
        <w:t>.</w:t>
      </w:r>
      <w:r w:rsidR="00507B5F" w:rsidRPr="00526D54">
        <w:t xml:space="preserve"> </w:t>
      </w:r>
    </w:p>
    <w:p w14:paraId="3514AE26" w14:textId="77777777" w:rsidR="00507B5F" w:rsidRPr="00526D54" w:rsidRDefault="00507B5F" w:rsidP="00F64D3D">
      <w:pPr>
        <w:jc w:val="both"/>
        <w:rPr>
          <w:sz w:val="12"/>
          <w:szCs w:val="12"/>
        </w:rPr>
      </w:pPr>
    </w:p>
    <w:p w14:paraId="618F83AE" w14:textId="480D24BF" w:rsidR="004E356D" w:rsidRPr="00526D54" w:rsidRDefault="00507B5F" w:rsidP="00F64D3D">
      <w:pPr>
        <w:jc w:val="both"/>
        <w:rPr>
          <w:sz w:val="16"/>
          <w:szCs w:val="16"/>
        </w:rPr>
      </w:pPr>
      <w:r w:rsidRPr="00526D54">
        <w:rPr>
          <w:b/>
        </w:rPr>
        <w:t>- Recorridos por la ciudad</w:t>
      </w:r>
      <w:proofErr w:type="gramStart"/>
      <w:r w:rsidRPr="00526D54">
        <w:rPr>
          <w:b/>
        </w:rPr>
        <w:t>:</w:t>
      </w:r>
      <w:r w:rsidR="008377E6" w:rsidRPr="00526D54">
        <w:rPr>
          <w:b/>
        </w:rPr>
        <w:t xml:space="preserve"> </w:t>
      </w:r>
      <w:r w:rsidR="003334B8" w:rsidRPr="00526D54">
        <w:rPr>
          <w:b/>
        </w:rPr>
        <w:t xml:space="preserve"> </w:t>
      </w:r>
      <w:r w:rsidR="003334B8" w:rsidRPr="00526D54">
        <w:t>Actividad</w:t>
      </w:r>
      <w:proofErr w:type="gramEnd"/>
      <w:r w:rsidR="003334B8" w:rsidRPr="00526D54">
        <w:t xml:space="preserve"> que se realiza c</w:t>
      </w:r>
      <w:r w:rsidR="008377E6" w:rsidRPr="00526D54">
        <w:t>on el fin de realizar control del riesgo en la oferta educativa en el municipio de Manizales.</w:t>
      </w:r>
    </w:p>
    <w:p w14:paraId="7FD37B64" w14:textId="77777777" w:rsidR="00D41EEF" w:rsidRPr="00526D54" w:rsidRDefault="00D41EEF" w:rsidP="00F64D3D">
      <w:pPr>
        <w:jc w:val="both"/>
        <w:rPr>
          <w:b/>
          <w:sz w:val="16"/>
          <w:szCs w:val="16"/>
        </w:rPr>
      </w:pPr>
    </w:p>
    <w:p w14:paraId="7C56FA46" w14:textId="77777777" w:rsidR="00182898" w:rsidRPr="00004534" w:rsidRDefault="00182898" w:rsidP="00004534">
      <w:pPr>
        <w:jc w:val="both"/>
        <w:rPr>
          <w:color w:val="7030A0"/>
        </w:rPr>
      </w:pPr>
    </w:p>
    <w:p w14:paraId="2FCC4931" w14:textId="77777777" w:rsidR="00182898" w:rsidRPr="00004534" w:rsidRDefault="00182898" w:rsidP="00004534">
      <w:pPr>
        <w:jc w:val="both"/>
        <w:rPr>
          <w:color w:val="7030A0"/>
          <w:sz w:val="22"/>
          <w:szCs w:val="22"/>
        </w:rPr>
      </w:pPr>
    </w:p>
    <w:p w14:paraId="7B05FED8" w14:textId="793726EC" w:rsidR="008D3201" w:rsidRDefault="008D3201" w:rsidP="00182898">
      <w:pPr>
        <w:jc w:val="cent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br w:type="page"/>
      </w:r>
    </w:p>
    <w:p w14:paraId="2B21A4CA" w14:textId="77777777" w:rsidR="00652F70" w:rsidRDefault="00652F70" w:rsidP="007F66AC">
      <w:pPr>
        <w:jc w:val="center"/>
        <w:rPr>
          <w:b/>
          <w:color w:val="7030A0"/>
          <w:sz w:val="22"/>
          <w:szCs w:val="22"/>
        </w:rPr>
      </w:pPr>
    </w:p>
    <w:p w14:paraId="5012B333" w14:textId="12EBCC36" w:rsidR="00C1332C" w:rsidRPr="00EC550F" w:rsidRDefault="00C1332C" w:rsidP="007F66AC">
      <w:pPr>
        <w:jc w:val="center"/>
        <w:rPr>
          <w:b/>
          <w:sz w:val="22"/>
          <w:szCs w:val="22"/>
        </w:rPr>
      </w:pPr>
      <w:r w:rsidRPr="00EC550F">
        <w:rPr>
          <w:b/>
          <w:sz w:val="22"/>
          <w:szCs w:val="22"/>
        </w:rPr>
        <w:t>CRITERIOS TENIDOS EN CUENTA PARA ESTABLECER EL PLAN DE VISITAS 2019</w:t>
      </w:r>
    </w:p>
    <w:p w14:paraId="6A56A672" w14:textId="77777777" w:rsidR="009B20D3" w:rsidRPr="00EC550F" w:rsidRDefault="009B20D3" w:rsidP="007F66AC">
      <w:pPr>
        <w:jc w:val="center"/>
        <w:rPr>
          <w:b/>
          <w:sz w:val="22"/>
          <w:szCs w:val="22"/>
        </w:rPr>
      </w:pPr>
    </w:p>
    <w:p w14:paraId="091F100E" w14:textId="1F135A88" w:rsidR="009B20D3" w:rsidRPr="00343832" w:rsidRDefault="009B20D3" w:rsidP="009B20D3">
      <w:pPr>
        <w:jc w:val="both"/>
      </w:pPr>
      <w:r w:rsidRPr="00343832">
        <w:t xml:space="preserve">-  </w:t>
      </w:r>
      <w:r w:rsidR="000B1837" w:rsidRPr="00343832">
        <w:t xml:space="preserve"> Marco jurídico:  </w:t>
      </w:r>
      <w:r w:rsidRPr="00343832">
        <w:t xml:space="preserve">Se partirá del de la aplicación de la Ley General de Educación, Ley 715 de 2001, el  Decreto 1075 de 2015 y demás normas que reglamentan la Educación Formal y para el Trabajo y el Desarrollo Humano. </w:t>
      </w:r>
    </w:p>
    <w:p w14:paraId="07B7A5EE" w14:textId="77777777" w:rsidR="009B20D3" w:rsidRPr="00343832" w:rsidRDefault="009B20D3" w:rsidP="009B20D3">
      <w:pPr>
        <w:jc w:val="both"/>
        <w:rPr>
          <w:sz w:val="12"/>
          <w:szCs w:val="12"/>
        </w:rPr>
      </w:pPr>
    </w:p>
    <w:p w14:paraId="2B6561D2" w14:textId="0772CD79" w:rsidR="009B20D3" w:rsidRPr="00343832" w:rsidRDefault="009B20D3" w:rsidP="009B20D3">
      <w:pPr>
        <w:jc w:val="both"/>
      </w:pPr>
      <w:r w:rsidRPr="00343832">
        <w:t xml:space="preserve">-  </w:t>
      </w:r>
      <w:r w:rsidR="00E42CCF" w:rsidRPr="00343832">
        <w:t xml:space="preserve">Resultados </w:t>
      </w:r>
      <w:r w:rsidRPr="00343832">
        <w:t xml:space="preserve">ejecución </w:t>
      </w:r>
      <w:r w:rsidR="00E42CCF" w:rsidRPr="00343832">
        <w:t>de</w:t>
      </w:r>
      <w:r w:rsidRPr="00343832">
        <w:t xml:space="preserve"> metas y actividades establecidas en el Plan Operativo de Inspección y Vigilancia del año 2018.</w:t>
      </w:r>
      <w:r w:rsidR="000B1837" w:rsidRPr="00343832">
        <w:t xml:space="preserve"> </w:t>
      </w:r>
    </w:p>
    <w:p w14:paraId="6B667E44" w14:textId="77777777" w:rsidR="009B20D3" w:rsidRPr="00343832" w:rsidRDefault="009B20D3" w:rsidP="009B20D3">
      <w:pPr>
        <w:jc w:val="both"/>
        <w:rPr>
          <w:sz w:val="12"/>
          <w:szCs w:val="12"/>
        </w:rPr>
      </w:pPr>
    </w:p>
    <w:p w14:paraId="274434D0" w14:textId="04E08A5C" w:rsidR="009B20D3" w:rsidRPr="00343832" w:rsidRDefault="00CD1FE2" w:rsidP="009B20D3">
      <w:pPr>
        <w:jc w:val="both"/>
      </w:pPr>
      <w:r w:rsidRPr="00343832">
        <w:t xml:space="preserve">-   </w:t>
      </w:r>
      <w:r w:rsidR="009B20D3" w:rsidRPr="00343832">
        <w:t>Disponibilidad de recurso humano.</w:t>
      </w:r>
      <w:r w:rsidR="001C0C0D" w:rsidRPr="00343832">
        <w:t xml:space="preserve"> </w:t>
      </w:r>
    </w:p>
    <w:p w14:paraId="7EAAC715" w14:textId="77777777" w:rsidR="009B20D3" w:rsidRPr="00343832" w:rsidRDefault="009B20D3" w:rsidP="009B20D3">
      <w:pPr>
        <w:jc w:val="both"/>
        <w:rPr>
          <w:sz w:val="12"/>
          <w:szCs w:val="12"/>
        </w:rPr>
      </w:pPr>
    </w:p>
    <w:p w14:paraId="3F1EF042" w14:textId="44BB9600" w:rsidR="00582713" w:rsidRPr="00343832" w:rsidRDefault="009B20D3" w:rsidP="009B20D3">
      <w:pPr>
        <w:jc w:val="both"/>
      </w:pPr>
      <w:r w:rsidRPr="00343832">
        <w:t xml:space="preserve">1.   </w:t>
      </w:r>
      <w:r w:rsidR="00582713" w:rsidRPr="00343832">
        <w:t>Visitas de Asistencia Técnica.</w:t>
      </w:r>
    </w:p>
    <w:p w14:paraId="7973FC7F" w14:textId="77777777" w:rsidR="00557C32" w:rsidRPr="00343832" w:rsidRDefault="00557C32" w:rsidP="009B20D3">
      <w:pPr>
        <w:jc w:val="both"/>
        <w:rPr>
          <w:sz w:val="12"/>
          <w:szCs w:val="12"/>
        </w:rPr>
      </w:pPr>
    </w:p>
    <w:p w14:paraId="62ACF30F" w14:textId="3A30798B" w:rsidR="00557C32" w:rsidRPr="00343832" w:rsidRDefault="00557C32" w:rsidP="00557C32">
      <w:pPr>
        <w:jc w:val="both"/>
      </w:pPr>
      <w:r w:rsidRPr="00343832">
        <w:t>2.   Visitas de Control de Costos Educativos, priorizando Los E.E. clasificados en Régimen Controlado</w:t>
      </w:r>
    </w:p>
    <w:p w14:paraId="466AB9F4" w14:textId="77777777" w:rsidR="00582713" w:rsidRPr="00343832" w:rsidRDefault="00582713" w:rsidP="009B20D3">
      <w:pPr>
        <w:jc w:val="both"/>
        <w:rPr>
          <w:sz w:val="12"/>
          <w:szCs w:val="12"/>
        </w:rPr>
      </w:pPr>
    </w:p>
    <w:p w14:paraId="5752641A" w14:textId="130681BB" w:rsidR="009B20D3" w:rsidRPr="00343832" w:rsidRDefault="001B7350" w:rsidP="003F0F05">
      <w:pPr>
        <w:jc w:val="both"/>
      </w:pPr>
      <w:r w:rsidRPr="00343832">
        <w:t>3</w:t>
      </w:r>
      <w:r w:rsidR="00582713" w:rsidRPr="00343832">
        <w:t xml:space="preserve">.    </w:t>
      </w:r>
      <w:r w:rsidR="009B20D3" w:rsidRPr="00343832">
        <w:t>Visitas de Evaluación y Control:</w:t>
      </w:r>
      <w:r w:rsidR="00290917" w:rsidRPr="00343832">
        <w:t xml:space="preserve"> </w:t>
      </w:r>
      <w:r w:rsidR="003F0F05" w:rsidRPr="00343832">
        <w:t>T</w:t>
      </w:r>
      <w:r w:rsidR="00C34CC1" w:rsidRPr="00343832">
        <w:t>anto a los E.E. de Educación Formal como a las IETDH</w:t>
      </w:r>
      <w:r w:rsidR="009B20D3" w:rsidRPr="00343832">
        <w:t xml:space="preserve"> </w:t>
      </w:r>
      <w:r w:rsidR="00485029" w:rsidRPr="00343832">
        <w:t>Oficiales y No Oficiales.</w:t>
      </w:r>
    </w:p>
    <w:p w14:paraId="0ED70CD8" w14:textId="77777777" w:rsidR="009B20D3" w:rsidRPr="00343832" w:rsidRDefault="009B20D3" w:rsidP="009B20D3">
      <w:pPr>
        <w:jc w:val="both"/>
        <w:rPr>
          <w:sz w:val="8"/>
          <w:szCs w:val="8"/>
        </w:rPr>
      </w:pPr>
    </w:p>
    <w:p w14:paraId="6B147450" w14:textId="0D4284B5" w:rsidR="009B20D3" w:rsidRPr="00343832" w:rsidRDefault="00D43A74" w:rsidP="00582713">
      <w:pPr>
        <w:pStyle w:val="Prrafodelista"/>
        <w:numPr>
          <w:ilvl w:val="0"/>
          <w:numId w:val="19"/>
        </w:numPr>
        <w:jc w:val="both"/>
      </w:pPr>
      <w:r w:rsidRPr="00343832">
        <w:t xml:space="preserve">Instituciones a las cuales se les otorgó licencia de funcionamiento en el año 2016 </w:t>
      </w:r>
      <w:proofErr w:type="spellStart"/>
      <w:r w:rsidRPr="00343832">
        <w:t>ó</w:t>
      </w:r>
      <w:proofErr w:type="spellEnd"/>
      <w:r w:rsidRPr="00343832">
        <w:t xml:space="preserve"> </w:t>
      </w:r>
      <w:r w:rsidR="009B20D3" w:rsidRPr="00343832">
        <w:t>no han sido visitadas</w:t>
      </w:r>
      <w:r w:rsidR="00E920A1" w:rsidRPr="00343832">
        <w:t xml:space="preserve"> por dos años o más</w:t>
      </w:r>
      <w:r w:rsidR="009B20D3" w:rsidRPr="00343832">
        <w:t xml:space="preserve">.  </w:t>
      </w:r>
    </w:p>
    <w:p w14:paraId="0ABF0399" w14:textId="77777777" w:rsidR="009B20D3" w:rsidRPr="00343832" w:rsidRDefault="009B20D3" w:rsidP="009B20D3">
      <w:pPr>
        <w:jc w:val="both"/>
        <w:rPr>
          <w:sz w:val="12"/>
          <w:szCs w:val="12"/>
        </w:rPr>
      </w:pPr>
    </w:p>
    <w:p w14:paraId="4D2C5B86" w14:textId="1B406807" w:rsidR="009B20D3" w:rsidRPr="00343832" w:rsidRDefault="001B7350" w:rsidP="009B20D3">
      <w:pPr>
        <w:jc w:val="both"/>
      </w:pPr>
      <w:r w:rsidRPr="00343832">
        <w:t>4</w:t>
      </w:r>
      <w:r w:rsidR="009B20D3" w:rsidRPr="00343832">
        <w:t>.   Visitas de Verificación de Requisitos:</w:t>
      </w:r>
      <w:r w:rsidR="00407A47" w:rsidRPr="00343832">
        <w:t xml:space="preserve"> </w:t>
      </w:r>
      <w:bookmarkStart w:id="0" w:name="_GoBack"/>
      <w:bookmarkEnd w:id="0"/>
    </w:p>
    <w:p w14:paraId="408A21ED" w14:textId="77777777" w:rsidR="00DD5FC7" w:rsidRPr="00343832" w:rsidRDefault="00DD5FC7" w:rsidP="009B20D3">
      <w:pPr>
        <w:jc w:val="both"/>
        <w:rPr>
          <w:sz w:val="16"/>
          <w:szCs w:val="16"/>
        </w:rPr>
      </w:pPr>
    </w:p>
    <w:p w14:paraId="30A1D03C" w14:textId="7D34F600" w:rsidR="00407A47" w:rsidRPr="00343832" w:rsidRDefault="009B20D3" w:rsidP="00407A47">
      <w:pPr>
        <w:pStyle w:val="Prrafodelista"/>
        <w:numPr>
          <w:ilvl w:val="0"/>
          <w:numId w:val="19"/>
        </w:numPr>
        <w:jc w:val="both"/>
      </w:pPr>
      <w:r w:rsidRPr="00343832">
        <w:t>Atención a solicitudes de licencias de funcionamien</w:t>
      </w:r>
      <w:r w:rsidR="00407A47" w:rsidRPr="00343832">
        <w:t>to y registro de programas</w:t>
      </w:r>
      <w:r w:rsidR="001B7350" w:rsidRPr="00343832">
        <w:t xml:space="preserve"> y </w:t>
      </w:r>
      <w:r w:rsidR="00407A47" w:rsidRPr="00343832">
        <w:t>para las diferentes novedades (Cambio de Sede, Apertura de nuevas sedes en la misma jurisdicción,  Ampliación de los servicios educativos ofrecidos, Fusión de dos o más Establecimientos Educativos.)</w:t>
      </w:r>
    </w:p>
    <w:p w14:paraId="4E6BF785" w14:textId="77777777" w:rsidR="009B20D3" w:rsidRPr="00343832" w:rsidRDefault="009B20D3" w:rsidP="009B20D3">
      <w:pPr>
        <w:jc w:val="both"/>
        <w:rPr>
          <w:sz w:val="12"/>
          <w:szCs w:val="12"/>
        </w:rPr>
      </w:pPr>
    </w:p>
    <w:p w14:paraId="191A8896" w14:textId="4BED3C7F" w:rsidR="009D207D" w:rsidRPr="00343832" w:rsidRDefault="001B7350" w:rsidP="009B20D3">
      <w:pPr>
        <w:jc w:val="both"/>
      </w:pPr>
      <w:r w:rsidRPr="00343832">
        <w:t>5</w:t>
      </w:r>
      <w:r w:rsidR="009B20D3" w:rsidRPr="00343832">
        <w:t xml:space="preserve">.   </w:t>
      </w:r>
      <w:r w:rsidR="009D207D" w:rsidRPr="00343832">
        <w:t>Análisis de la información que debe ser reportada por las IETDH en el Sistema de información de Educación para el Trabajo y el Desarrollo Humano (SIET)</w:t>
      </w:r>
      <w:r w:rsidR="00E24892" w:rsidRPr="00343832">
        <w:t>.</w:t>
      </w:r>
    </w:p>
    <w:p w14:paraId="731DC5B0" w14:textId="77777777" w:rsidR="009D207D" w:rsidRPr="00343832" w:rsidRDefault="009D207D" w:rsidP="009B20D3">
      <w:pPr>
        <w:jc w:val="both"/>
        <w:rPr>
          <w:sz w:val="16"/>
          <w:szCs w:val="16"/>
        </w:rPr>
      </w:pPr>
    </w:p>
    <w:p w14:paraId="34C254C4" w14:textId="35D4777A" w:rsidR="009B20D3" w:rsidRPr="00343832" w:rsidRDefault="00E24892" w:rsidP="009B20D3">
      <w:pPr>
        <w:jc w:val="both"/>
      </w:pPr>
      <w:r w:rsidRPr="00343832">
        <w:t xml:space="preserve">6.  </w:t>
      </w:r>
      <w:r w:rsidR="009B20D3" w:rsidRPr="00343832">
        <w:t>Establecimientos detectados en los recorridos por la ciudad en el proceso de control del riesgo en la oferta educativa</w:t>
      </w:r>
      <w:r w:rsidR="001B7350" w:rsidRPr="00343832">
        <w:t>.</w:t>
      </w:r>
    </w:p>
    <w:p w14:paraId="2C7324F8" w14:textId="77777777" w:rsidR="001B7350" w:rsidRPr="00343832" w:rsidRDefault="001B7350" w:rsidP="009B20D3">
      <w:pPr>
        <w:jc w:val="both"/>
        <w:rPr>
          <w:sz w:val="12"/>
          <w:szCs w:val="12"/>
        </w:rPr>
      </w:pPr>
    </w:p>
    <w:p w14:paraId="2D12BC56" w14:textId="1DC9909E" w:rsidR="001B7350" w:rsidRPr="00D46A9C" w:rsidRDefault="009B20D3" w:rsidP="009B20D3">
      <w:pPr>
        <w:jc w:val="both"/>
      </w:pPr>
      <w:r w:rsidRPr="00343832">
        <w:t xml:space="preserve">6.   </w:t>
      </w:r>
      <w:r w:rsidR="001C0C0D" w:rsidRPr="00343832">
        <w:t>Visitas para a</w:t>
      </w:r>
      <w:r w:rsidR="001B7350" w:rsidRPr="00343832">
        <w:t>t</w:t>
      </w:r>
      <w:r w:rsidRPr="00343832">
        <w:t>ender</w:t>
      </w:r>
      <w:r w:rsidR="001B7350" w:rsidRPr="00343832">
        <w:t xml:space="preserve"> la</w:t>
      </w:r>
      <w:r w:rsidR="001C0C0D" w:rsidRPr="00343832">
        <w:t xml:space="preserve">s diferentes </w:t>
      </w:r>
      <w:r w:rsidR="001B7350" w:rsidRPr="00343832">
        <w:t>casuí</w:t>
      </w:r>
      <w:r w:rsidRPr="00343832">
        <w:t>stica</w:t>
      </w:r>
      <w:r w:rsidR="001C0C0D" w:rsidRPr="00343832">
        <w:t>s presentadas por la Comunidad Educativa ante la Secretaría de Educación de Manizales.</w:t>
      </w:r>
    </w:p>
    <w:sectPr w:rsidR="001B7350" w:rsidRPr="00D46A9C" w:rsidSect="00E61027">
      <w:headerReference w:type="default" r:id="rId8"/>
      <w:pgSz w:w="12240" w:h="15840" w:code="1"/>
      <w:pgMar w:top="1418" w:right="1701" w:bottom="3005" w:left="1701" w:header="1588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22F92" w14:textId="77777777" w:rsidR="00D12D0B" w:rsidRDefault="00D12D0B" w:rsidP="000F4BAD">
      <w:r>
        <w:separator/>
      </w:r>
    </w:p>
  </w:endnote>
  <w:endnote w:type="continuationSeparator" w:id="0">
    <w:p w14:paraId="33755882" w14:textId="77777777" w:rsidR="00D12D0B" w:rsidRDefault="00D12D0B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9D870" w14:textId="77777777" w:rsidR="00D12D0B" w:rsidRDefault="00D12D0B" w:rsidP="000F4BAD">
      <w:r>
        <w:separator/>
      </w:r>
    </w:p>
  </w:footnote>
  <w:footnote w:type="continuationSeparator" w:id="0">
    <w:p w14:paraId="49E7AE5D" w14:textId="77777777" w:rsidR="00D12D0B" w:rsidRDefault="00D12D0B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5D02" w14:textId="77777777" w:rsidR="00DC5266" w:rsidRDefault="0000583C" w:rsidP="00DC5266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35B16420">
          <wp:simplePos x="0" y="0"/>
          <wp:positionH relativeFrom="page">
            <wp:align>right</wp:align>
          </wp:positionH>
          <wp:positionV relativeFrom="paragraph">
            <wp:posOffset>-1258306</wp:posOffset>
          </wp:positionV>
          <wp:extent cx="7773655" cy="100600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CB9">
      <w:tab/>
    </w:r>
  </w:p>
  <w:p w14:paraId="32FBFF83" w14:textId="551B3ADD" w:rsidR="00BA0CB9" w:rsidRDefault="00023E07" w:rsidP="00DC5266">
    <w:pPr>
      <w:pStyle w:val="Encabezado"/>
      <w:tabs>
        <w:tab w:val="clear" w:pos="4252"/>
        <w:tab w:val="clear" w:pos="8504"/>
        <w:tab w:val="center" w:pos="4419"/>
      </w:tabs>
      <w:jc w:val="center"/>
      <w:rPr>
        <w:b/>
        <w:sz w:val="22"/>
        <w:szCs w:val="22"/>
      </w:rPr>
    </w:pPr>
    <w:r>
      <w:rPr>
        <w:rFonts w:eastAsia="Times New Roman" w:cs="Arial"/>
        <w:b/>
        <w:sz w:val="22"/>
        <w:szCs w:val="22"/>
        <w:lang w:val="es-CO" w:eastAsia="es-CO"/>
      </w:rPr>
      <w:t xml:space="preserve">PLAN </w:t>
    </w:r>
    <w:r w:rsidR="00BA0CB9" w:rsidRPr="00952037">
      <w:rPr>
        <w:rFonts w:eastAsia="Times New Roman" w:cs="Arial"/>
        <w:b/>
        <w:sz w:val="22"/>
        <w:szCs w:val="22"/>
        <w:lang w:val="es-CO" w:eastAsia="es-CO"/>
      </w:rPr>
      <w:t>OPERATIVO</w:t>
    </w:r>
    <w:r w:rsidR="00DC5266">
      <w:rPr>
        <w:rFonts w:eastAsia="Times New Roman" w:cs="Arial"/>
        <w:b/>
        <w:sz w:val="22"/>
        <w:szCs w:val="22"/>
        <w:lang w:val="es-CO" w:eastAsia="es-CO"/>
      </w:rPr>
      <w:t xml:space="preserve"> </w:t>
    </w:r>
    <w:r w:rsidR="00DC5266" w:rsidRPr="00DC5266">
      <w:rPr>
        <w:rFonts w:eastAsia="Times New Roman" w:cs="Arial"/>
        <w:b/>
        <w:sz w:val="22"/>
        <w:szCs w:val="22"/>
        <w:lang w:val="es-CO" w:eastAsia="es-CO"/>
      </w:rPr>
      <w:t xml:space="preserve">ANUAL DE </w:t>
    </w:r>
    <w:r w:rsidR="00BA0CB9" w:rsidRPr="00DC5266">
      <w:rPr>
        <w:b/>
        <w:sz w:val="22"/>
        <w:szCs w:val="22"/>
      </w:rPr>
      <w:t>INSPECCIÓN Y VIGILANCIA</w:t>
    </w:r>
    <w:r w:rsidR="00DC5266">
      <w:rPr>
        <w:b/>
        <w:sz w:val="22"/>
        <w:szCs w:val="22"/>
      </w:rPr>
      <w:t xml:space="preserve"> </w:t>
    </w:r>
  </w:p>
  <w:p w14:paraId="27F291DA" w14:textId="59C8A3A0" w:rsidR="00DC5266" w:rsidRPr="0045513C" w:rsidRDefault="00DC5266" w:rsidP="00DC5266">
    <w:pPr>
      <w:pStyle w:val="Encabezado"/>
      <w:tabs>
        <w:tab w:val="clear" w:pos="4252"/>
        <w:tab w:val="clear" w:pos="8504"/>
        <w:tab w:val="center" w:pos="4419"/>
      </w:tabs>
      <w:jc w:val="center"/>
      <w:rPr>
        <w:sz w:val="22"/>
        <w:szCs w:val="22"/>
      </w:rPr>
    </w:pPr>
    <w:r>
      <w:rPr>
        <w:b/>
        <w:sz w:val="22"/>
        <w:szCs w:val="22"/>
      </w:rPr>
      <w:t>2019</w:t>
    </w:r>
  </w:p>
  <w:p w14:paraId="60A60D8E" w14:textId="3E0D86A1" w:rsidR="00DC5266" w:rsidRPr="00DC5266" w:rsidRDefault="00BA0CB9" w:rsidP="00DC5266">
    <w:pPr>
      <w:pStyle w:val="Puesto"/>
      <w:rPr>
        <w:b w:val="0"/>
      </w:rPr>
    </w:pPr>
    <w:r w:rsidRPr="0045513C">
      <w:rPr>
        <w:rFonts w:asciiTheme="minorHAnsi" w:hAnsiTheme="minorHAnsi"/>
        <w:sz w:val="22"/>
        <w:szCs w:val="22"/>
      </w:rPr>
      <w:t xml:space="preserve">SECRETARÍA DE </w:t>
    </w:r>
    <w:r w:rsidRPr="00DC5266">
      <w:rPr>
        <w:rFonts w:asciiTheme="minorHAnsi" w:hAnsiTheme="minorHAnsi"/>
        <w:sz w:val="22"/>
        <w:szCs w:val="22"/>
      </w:rPr>
      <w:t xml:space="preserve">EDUCACIÓN DE MANIZALES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8855C4"/>
    <w:multiLevelType w:val="hybridMultilevel"/>
    <w:tmpl w:val="BDC60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34D"/>
    <w:multiLevelType w:val="hybridMultilevel"/>
    <w:tmpl w:val="4622E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07DB"/>
    <w:multiLevelType w:val="hybridMultilevel"/>
    <w:tmpl w:val="2654E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2FED"/>
    <w:multiLevelType w:val="hybridMultilevel"/>
    <w:tmpl w:val="D2E2A14C"/>
    <w:lvl w:ilvl="0" w:tplc="10887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5305A"/>
    <w:multiLevelType w:val="hybridMultilevel"/>
    <w:tmpl w:val="F120E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64AC"/>
    <w:multiLevelType w:val="hybridMultilevel"/>
    <w:tmpl w:val="F3B8A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203F"/>
    <w:multiLevelType w:val="hybridMultilevel"/>
    <w:tmpl w:val="8D764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3F1F"/>
    <w:multiLevelType w:val="hybridMultilevel"/>
    <w:tmpl w:val="8B687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75A35"/>
    <w:multiLevelType w:val="multilevel"/>
    <w:tmpl w:val="E318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90B59"/>
    <w:multiLevelType w:val="hybridMultilevel"/>
    <w:tmpl w:val="2B98C0F4"/>
    <w:lvl w:ilvl="0" w:tplc="C674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6D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20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2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22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6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47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64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82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211BE1"/>
    <w:multiLevelType w:val="hybridMultilevel"/>
    <w:tmpl w:val="9274E15A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1A3B7BCD"/>
    <w:multiLevelType w:val="hybridMultilevel"/>
    <w:tmpl w:val="9B9E7FF4"/>
    <w:lvl w:ilvl="0" w:tplc="10887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E075D"/>
    <w:multiLevelType w:val="hybridMultilevel"/>
    <w:tmpl w:val="74382A08"/>
    <w:lvl w:ilvl="0" w:tplc="BC466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C8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83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26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F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2B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382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C7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C1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AA61DE"/>
    <w:multiLevelType w:val="hybridMultilevel"/>
    <w:tmpl w:val="876A8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31947"/>
    <w:multiLevelType w:val="hybridMultilevel"/>
    <w:tmpl w:val="6A06E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E1F7E"/>
    <w:multiLevelType w:val="hybridMultilevel"/>
    <w:tmpl w:val="9ED28D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57C3B"/>
    <w:multiLevelType w:val="hybridMultilevel"/>
    <w:tmpl w:val="E6D054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B6A"/>
    <w:multiLevelType w:val="hybridMultilevel"/>
    <w:tmpl w:val="1E748FA0"/>
    <w:lvl w:ilvl="0" w:tplc="2CECB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5297E"/>
    <w:multiLevelType w:val="hybridMultilevel"/>
    <w:tmpl w:val="1F80DAB0"/>
    <w:lvl w:ilvl="0" w:tplc="3FD8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2C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8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6D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4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6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8F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3A0FF9"/>
    <w:multiLevelType w:val="hybridMultilevel"/>
    <w:tmpl w:val="1EE82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B6E49"/>
    <w:multiLevelType w:val="hybridMultilevel"/>
    <w:tmpl w:val="A1C23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B26FD"/>
    <w:multiLevelType w:val="hybridMultilevel"/>
    <w:tmpl w:val="867816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25B23"/>
    <w:multiLevelType w:val="hybridMultilevel"/>
    <w:tmpl w:val="39303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36022"/>
    <w:multiLevelType w:val="hybridMultilevel"/>
    <w:tmpl w:val="CCD8022C"/>
    <w:lvl w:ilvl="0" w:tplc="AB60FF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E49D1"/>
    <w:multiLevelType w:val="hybridMultilevel"/>
    <w:tmpl w:val="7E6A21DE"/>
    <w:lvl w:ilvl="0" w:tplc="4D342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0F0D"/>
    <w:multiLevelType w:val="hybridMultilevel"/>
    <w:tmpl w:val="3DEE22E2"/>
    <w:lvl w:ilvl="0" w:tplc="7D940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A6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F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CC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C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A9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E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0E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414367"/>
    <w:multiLevelType w:val="hybridMultilevel"/>
    <w:tmpl w:val="F27C08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677A8"/>
    <w:multiLevelType w:val="hybridMultilevel"/>
    <w:tmpl w:val="2CB0E5B6"/>
    <w:lvl w:ilvl="0" w:tplc="88C8C2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45603"/>
    <w:multiLevelType w:val="hybridMultilevel"/>
    <w:tmpl w:val="E5AA2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0707E"/>
    <w:multiLevelType w:val="hybridMultilevel"/>
    <w:tmpl w:val="D4986A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D5F"/>
    <w:multiLevelType w:val="hybridMultilevel"/>
    <w:tmpl w:val="5846D2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C0B0E"/>
    <w:multiLevelType w:val="hybridMultilevel"/>
    <w:tmpl w:val="91BEC17E"/>
    <w:lvl w:ilvl="0" w:tplc="10887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1571E"/>
    <w:multiLevelType w:val="hybridMultilevel"/>
    <w:tmpl w:val="CDBEAB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21C68"/>
    <w:multiLevelType w:val="hybridMultilevel"/>
    <w:tmpl w:val="7E42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075DF"/>
    <w:multiLevelType w:val="hybridMultilevel"/>
    <w:tmpl w:val="3A983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14"/>
  </w:num>
  <w:num w:numId="5">
    <w:abstractNumId w:val="26"/>
  </w:num>
  <w:num w:numId="6">
    <w:abstractNumId w:val="3"/>
  </w:num>
  <w:num w:numId="7">
    <w:abstractNumId w:val="25"/>
  </w:num>
  <w:num w:numId="8">
    <w:abstractNumId w:val="2"/>
  </w:num>
  <w:num w:numId="9">
    <w:abstractNumId w:val="28"/>
  </w:num>
  <w:num w:numId="10">
    <w:abstractNumId w:val="31"/>
  </w:num>
  <w:num w:numId="11">
    <w:abstractNumId w:val="16"/>
  </w:num>
  <w:num w:numId="12">
    <w:abstractNumId w:val="6"/>
  </w:num>
  <w:num w:numId="13">
    <w:abstractNumId w:val="24"/>
  </w:num>
  <w:num w:numId="14">
    <w:abstractNumId w:val="23"/>
  </w:num>
  <w:num w:numId="15">
    <w:abstractNumId w:val="29"/>
  </w:num>
  <w:num w:numId="16">
    <w:abstractNumId w:val="1"/>
  </w:num>
  <w:num w:numId="17">
    <w:abstractNumId w:val="21"/>
  </w:num>
  <w:num w:numId="18">
    <w:abstractNumId w:val="7"/>
  </w:num>
  <w:num w:numId="19">
    <w:abstractNumId w:val="4"/>
  </w:num>
  <w:num w:numId="20">
    <w:abstractNumId w:val="32"/>
  </w:num>
  <w:num w:numId="21">
    <w:abstractNumId w:val="12"/>
  </w:num>
  <w:num w:numId="22">
    <w:abstractNumId w:val="18"/>
  </w:num>
  <w:num w:numId="23">
    <w:abstractNumId w:val="35"/>
  </w:num>
  <w:num w:numId="24">
    <w:abstractNumId w:val="5"/>
  </w:num>
  <w:num w:numId="25">
    <w:abstractNumId w:val="20"/>
  </w:num>
  <w:num w:numId="26">
    <w:abstractNumId w:val="11"/>
  </w:num>
  <w:num w:numId="27">
    <w:abstractNumId w:val="30"/>
  </w:num>
  <w:num w:numId="28">
    <w:abstractNumId w:val="8"/>
  </w:num>
  <w:num w:numId="29">
    <w:abstractNumId w:val="15"/>
  </w:num>
  <w:num w:numId="30">
    <w:abstractNumId w:val="22"/>
  </w:num>
  <w:num w:numId="31">
    <w:abstractNumId w:val="27"/>
  </w:num>
  <w:num w:numId="32">
    <w:abstractNumId w:val="19"/>
  </w:num>
  <w:num w:numId="33">
    <w:abstractNumId w:val="13"/>
  </w:num>
  <w:num w:numId="34">
    <w:abstractNumId w:val="10"/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0EB4"/>
    <w:rsid w:val="00003447"/>
    <w:rsid w:val="00004534"/>
    <w:rsid w:val="00005084"/>
    <w:rsid w:val="0000583C"/>
    <w:rsid w:val="00005B6D"/>
    <w:rsid w:val="00012C3D"/>
    <w:rsid w:val="00012DD3"/>
    <w:rsid w:val="000152D3"/>
    <w:rsid w:val="00016E9F"/>
    <w:rsid w:val="000200F0"/>
    <w:rsid w:val="00020863"/>
    <w:rsid w:val="000219E6"/>
    <w:rsid w:val="00023E07"/>
    <w:rsid w:val="000245B0"/>
    <w:rsid w:val="0002467D"/>
    <w:rsid w:val="00024CD1"/>
    <w:rsid w:val="000263E2"/>
    <w:rsid w:val="00027060"/>
    <w:rsid w:val="000270F7"/>
    <w:rsid w:val="00027A13"/>
    <w:rsid w:val="0003167F"/>
    <w:rsid w:val="0003411F"/>
    <w:rsid w:val="00034732"/>
    <w:rsid w:val="00036B2E"/>
    <w:rsid w:val="00036BDD"/>
    <w:rsid w:val="00037FBD"/>
    <w:rsid w:val="000424A9"/>
    <w:rsid w:val="00043C6A"/>
    <w:rsid w:val="00046559"/>
    <w:rsid w:val="000513A7"/>
    <w:rsid w:val="00051D8B"/>
    <w:rsid w:val="00052CE9"/>
    <w:rsid w:val="000532D2"/>
    <w:rsid w:val="00053D7F"/>
    <w:rsid w:val="00054A32"/>
    <w:rsid w:val="00055223"/>
    <w:rsid w:val="00055C09"/>
    <w:rsid w:val="0005655A"/>
    <w:rsid w:val="000600B4"/>
    <w:rsid w:val="0006032A"/>
    <w:rsid w:val="000608E4"/>
    <w:rsid w:val="00060C57"/>
    <w:rsid w:val="00062B1D"/>
    <w:rsid w:val="00063A2A"/>
    <w:rsid w:val="00063E0C"/>
    <w:rsid w:val="000672E8"/>
    <w:rsid w:val="00070F50"/>
    <w:rsid w:val="00070F86"/>
    <w:rsid w:val="00071833"/>
    <w:rsid w:val="00071DFE"/>
    <w:rsid w:val="00072871"/>
    <w:rsid w:val="00072A12"/>
    <w:rsid w:val="00072A57"/>
    <w:rsid w:val="00075D0F"/>
    <w:rsid w:val="000815B8"/>
    <w:rsid w:val="000817D3"/>
    <w:rsid w:val="00081F8F"/>
    <w:rsid w:val="00082A5F"/>
    <w:rsid w:val="00082CB8"/>
    <w:rsid w:val="00084E82"/>
    <w:rsid w:val="00087494"/>
    <w:rsid w:val="00087B6C"/>
    <w:rsid w:val="00091805"/>
    <w:rsid w:val="000923B4"/>
    <w:rsid w:val="00093261"/>
    <w:rsid w:val="000968E7"/>
    <w:rsid w:val="000A06E4"/>
    <w:rsid w:val="000A09D4"/>
    <w:rsid w:val="000A124C"/>
    <w:rsid w:val="000A26A7"/>
    <w:rsid w:val="000A2807"/>
    <w:rsid w:val="000A31FC"/>
    <w:rsid w:val="000A50B3"/>
    <w:rsid w:val="000A50FE"/>
    <w:rsid w:val="000A606B"/>
    <w:rsid w:val="000B0531"/>
    <w:rsid w:val="000B1837"/>
    <w:rsid w:val="000B396F"/>
    <w:rsid w:val="000B43FE"/>
    <w:rsid w:val="000B7D8C"/>
    <w:rsid w:val="000C34CD"/>
    <w:rsid w:val="000C6DBA"/>
    <w:rsid w:val="000D0BBE"/>
    <w:rsid w:val="000D1EFB"/>
    <w:rsid w:val="000D23F6"/>
    <w:rsid w:val="000D3306"/>
    <w:rsid w:val="000D6923"/>
    <w:rsid w:val="000D7955"/>
    <w:rsid w:val="000E075E"/>
    <w:rsid w:val="000E2B56"/>
    <w:rsid w:val="000E493A"/>
    <w:rsid w:val="000E6611"/>
    <w:rsid w:val="000E676B"/>
    <w:rsid w:val="000E7CB1"/>
    <w:rsid w:val="000F4BAD"/>
    <w:rsid w:val="000F5908"/>
    <w:rsid w:val="000F7177"/>
    <w:rsid w:val="0010241C"/>
    <w:rsid w:val="00102CFE"/>
    <w:rsid w:val="00102FEE"/>
    <w:rsid w:val="00103ADF"/>
    <w:rsid w:val="00103B8E"/>
    <w:rsid w:val="001042E1"/>
    <w:rsid w:val="001049A5"/>
    <w:rsid w:val="001055C2"/>
    <w:rsid w:val="0010659E"/>
    <w:rsid w:val="00107ED4"/>
    <w:rsid w:val="0011075F"/>
    <w:rsid w:val="00110A5E"/>
    <w:rsid w:val="001113B7"/>
    <w:rsid w:val="001119DF"/>
    <w:rsid w:val="00111D84"/>
    <w:rsid w:val="00112C28"/>
    <w:rsid w:val="001140D6"/>
    <w:rsid w:val="0011571E"/>
    <w:rsid w:val="00116313"/>
    <w:rsid w:val="00116BE8"/>
    <w:rsid w:val="001178B9"/>
    <w:rsid w:val="00120426"/>
    <w:rsid w:val="001216C3"/>
    <w:rsid w:val="00123F43"/>
    <w:rsid w:val="001317BE"/>
    <w:rsid w:val="00131859"/>
    <w:rsid w:val="001351DE"/>
    <w:rsid w:val="00136ACF"/>
    <w:rsid w:val="001401EA"/>
    <w:rsid w:val="00140926"/>
    <w:rsid w:val="00141093"/>
    <w:rsid w:val="001415C5"/>
    <w:rsid w:val="00141806"/>
    <w:rsid w:val="00142A56"/>
    <w:rsid w:val="00142ABF"/>
    <w:rsid w:val="00144843"/>
    <w:rsid w:val="001453F6"/>
    <w:rsid w:val="00146012"/>
    <w:rsid w:val="00146B43"/>
    <w:rsid w:val="00151801"/>
    <w:rsid w:val="001556CD"/>
    <w:rsid w:val="001558E3"/>
    <w:rsid w:val="00156C80"/>
    <w:rsid w:val="00157D18"/>
    <w:rsid w:val="00160DA9"/>
    <w:rsid w:val="00162214"/>
    <w:rsid w:val="00163F11"/>
    <w:rsid w:val="00165E89"/>
    <w:rsid w:val="00166566"/>
    <w:rsid w:val="001703D3"/>
    <w:rsid w:val="00170C1A"/>
    <w:rsid w:val="0017190C"/>
    <w:rsid w:val="00174898"/>
    <w:rsid w:val="00176B13"/>
    <w:rsid w:val="00176BEB"/>
    <w:rsid w:val="00177D8B"/>
    <w:rsid w:val="001809F9"/>
    <w:rsid w:val="00181094"/>
    <w:rsid w:val="00181387"/>
    <w:rsid w:val="00181B38"/>
    <w:rsid w:val="00182898"/>
    <w:rsid w:val="00182D20"/>
    <w:rsid w:val="001840C6"/>
    <w:rsid w:val="00184FF1"/>
    <w:rsid w:val="00185F76"/>
    <w:rsid w:val="00186530"/>
    <w:rsid w:val="0019198C"/>
    <w:rsid w:val="00191BD2"/>
    <w:rsid w:val="00192286"/>
    <w:rsid w:val="001923F7"/>
    <w:rsid w:val="00192484"/>
    <w:rsid w:val="00193ECB"/>
    <w:rsid w:val="0019562F"/>
    <w:rsid w:val="001A0F39"/>
    <w:rsid w:val="001A17A2"/>
    <w:rsid w:val="001A2F14"/>
    <w:rsid w:val="001A46C6"/>
    <w:rsid w:val="001A4AC5"/>
    <w:rsid w:val="001A4FF5"/>
    <w:rsid w:val="001A518E"/>
    <w:rsid w:val="001B0E3C"/>
    <w:rsid w:val="001B48C6"/>
    <w:rsid w:val="001B4D58"/>
    <w:rsid w:val="001B5247"/>
    <w:rsid w:val="001B7350"/>
    <w:rsid w:val="001C0C0D"/>
    <w:rsid w:val="001C2073"/>
    <w:rsid w:val="001C2CD5"/>
    <w:rsid w:val="001C38FF"/>
    <w:rsid w:val="001C600A"/>
    <w:rsid w:val="001C61C6"/>
    <w:rsid w:val="001C6E42"/>
    <w:rsid w:val="001D07FE"/>
    <w:rsid w:val="001D0DE4"/>
    <w:rsid w:val="001D194E"/>
    <w:rsid w:val="001D1A1C"/>
    <w:rsid w:val="001D1A41"/>
    <w:rsid w:val="001D5B3E"/>
    <w:rsid w:val="001D67CA"/>
    <w:rsid w:val="001E5DDD"/>
    <w:rsid w:val="001E6C80"/>
    <w:rsid w:val="001E7A0F"/>
    <w:rsid w:val="001F02BE"/>
    <w:rsid w:val="001F07DE"/>
    <w:rsid w:val="001F0F20"/>
    <w:rsid w:val="001F2B49"/>
    <w:rsid w:val="001F4657"/>
    <w:rsid w:val="001F4B9D"/>
    <w:rsid w:val="001F675C"/>
    <w:rsid w:val="001F72FA"/>
    <w:rsid w:val="001F7834"/>
    <w:rsid w:val="002000F6"/>
    <w:rsid w:val="002013A6"/>
    <w:rsid w:val="00205DBA"/>
    <w:rsid w:val="00207C67"/>
    <w:rsid w:val="00211195"/>
    <w:rsid w:val="00212F87"/>
    <w:rsid w:val="0021393A"/>
    <w:rsid w:val="002143A1"/>
    <w:rsid w:val="0021457A"/>
    <w:rsid w:val="00214AAB"/>
    <w:rsid w:val="00214B20"/>
    <w:rsid w:val="002167D9"/>
    <w:rsid w:val="00216840"/>
    <w:rsid w:val="00217893"/>
    <w:rsid w:val="002203AB"/>
    <w:rsid w:val="002215ED"/>
    <w:rsid w:val="002216E6"/>
    <w:rsid w:val="002218B8"/>
    <w:rsid w:val="00222D5A"/>
    <w:rsid w:val="002260E2"/>
    <w:rsid w:val="00226EBF"/>
    <w:rsid w:val="002270C0"/>
    <w:rsid w:val="00227AA7"/>
    <w:rsid w:val="00234614"/>
    <w:rsid w:val="00236BC0"/>
    <w:rsid w:val="00236D66"/>
    <w:rsid w:val="00236F04"/>
    <w:rsid w:val="00240490"/>
    <w:rsid w:val="00240EBE"/>
    <w:rsid w:val="0024208F"/>
    <w:rsid w:val="00242430"/>
    <w:rsid w:val="00243B57"/>
    <w:rsid w:val="00243DED"/>
    <w:rsid w:val="00244139"/>
    <w:rsid w:val="002455F9"/>
    <w:rsid w:val="00246D69"/>
    <w:rsid w:val="00247307"/>
    <w:rsid w:val="0025118B"/>
    <w:rsid w:val="002543CE"/>
    <w:rsid w:val="00255BB6"/>
    <w:rsid w:val="00255C88"/>
    <w:rsid w:val="002560DB"/>
    <w:rsid w:val="00262B71"/>
    <w:rsid w:val="00264C5D"/>
    <w:rsid w:val="002651F4"/>
    <w:rsid w:val="002654D9"/>
    <w:rsid w:val="00265593"/>
    <w:rsid w:val="00272CC8"/>
    <w:rsid w:val="002743DC"/>
    <w:rsid w:val="00274D18"/>
    <w:rsid w:val="00280294"/>
    <w:rsid w:val="0028143F"/>
    <w:rsid w:val="00283D2C"/>
    <w:rsid w:val="00290917"/>
    <w:rsid w:val="00290B7F"/>
    <w:rsid w:val="00291C90"/>
    <w:rsid w:val="002920D2"/>
    <w:rsid w:val="0029396E"/>
    <w:rsid w:val="0029618A"/>
    <w:rsid w:val="002969E0"/>
    <w:rsid w:val="00297CAF"/>
    <w:rsid w:val="002A2F68"/>
    <w:rsid w:val="002A303F"/>
    <w:rsid w:val="002A7946"/>
    <w:rsid w:val="002B0B56"/>
    <w:rsid w:val="002B1737"/>
    <w:rsid w:val="002B377B"/>
    <w:rsid w:val="002B3F8E"/>
    <w:rsid w:val="002B5637"/>
    <w:rsid w:val="002B7153"/>
    <w:rsid w:val="002B7524"/>
    <w:rsid w:val="002C12DE"/>
    <w:rsid w:val="002C244A"/>
    <w:rsid w:val="002C3C4B"/>
    <w:rsid w:val="002C3FC7"/>
    <w:rsid w:val="002C4839"/>
    <w:rsid w:val="002C59DB"/>
    <w:rsid w:val="002C5FEC"/>
    <w:rsid w:val="002C61E3"/>
    <w:rsid w:val="002D0E7F"/>
    <w:rsid w:val="002D2AA4"/>
    <w:rsid w:val="002D3E7B"/>
    <w:rsid w:val="002D4205"/>
    <w:rsid w:val="002D677C"/>
    <w:rsid w:val="002D69C0"/>
    <w:rsid w:val="002D7F2B"/>
    <w:rsid w:val="002E2754"/>
    <w:rsid w:val="002E3E6A"/>
    <w:rsid w:val="002E61A7"/>
    <w:rsid w:val="002E6590"/>
    <w:rsid w:val="002F17E5"/>
    <w:rsid w:val="002F195C"/>
    <w:rsid w:val="002F25BA"/>
    <w:rsid w:val="002F4E2B"/>
    <w:rsid w:val="002F6398"/>
    <w:rsid w:val="002F6400"/>
    <w:rsid w:val="0030038D"/>
    <w:rsid w:val="00303D57"/>
    <w:rsid w:val="00305576"/>
    <w:rsid w:val="003063ED"/>
    <w:rsid w:val="003078ED"/>
    <w:rsid w:val="003107B2"/>
    <w:rsid w:val="00311922"/>
    <w:rsid w:val="003122CF"/>
    <w:rsid w:val="0031249E"/>
    <w:rsid w:val="0031527B"/>
    <w:rsid w:val="0031592A"/>
    <w:rsid w:val="00316431"/>
    <w:rsid w:val="0031690B"/>
    <w:rsid w:val="00321077"/>
    <w:rsid w:val="003212AD"/>
    <w:rsid w:val="00322252"/>
    <w:rsid w:val="003248CF"/>
    <w:rsid w:val="0032518F"/>
    <w:rsid w:val="003268BD"/>
    <w:rsid w:val="00327CE3"/>
    <w:rsid w:val="0033078C"/>
    <w:rsid w:val="003314FA"/>
    <w:rsid w:val="003317F0"/>
    <w:rsid w:val="00332D77"/>
    <w:rsid w:val="003334B8"/>
    <w:rsid w:val="00337DCB"/>
    <w:rsid w:val="00340FA9"/>
    <w:rsid w:val="00342DCF"/>
    <w:rsid w:val="00343832"/>
    <w:rsid w:val="00343BBA"/>
    <w:rsid w:val="00344286"/>
    <w:rsid w:val="00344934"/>
    <w:rsid w:val="00345627"/>
    <w:rsid w:val="0034597D"/>
    <w:rsid w:val="003471DC"/>
    <w:rsid w:val="0034735B"/>
    <w:rsid w:val="003504B5"/>
    <w:rsid w:val="003508DB"/>
    <w:rsid w:val="00350B32"/>
    <w:rsid w:val="00352508"/>
    <w:rsid w:val="00352C9A"/>
    <w:rsid w:val="00354E7A"/>
    <w:rsid w:val="00360A7E"/>
    <w:rsid w:val="00360E1C"/>
    <w:rsid w:val="00360FD3"/>
    <w:rsid w:val="00361CA8"/>
    <w:rsid w:val="00361D98"/>
    <w:rsid w:val="003624BE"/>
    <w:rsid w:val="00363C48"/>
    <w:rsid w:val="00365208"/>
    <w:rsid w:val="00365F50"/>
    <w:rsid w:val="00366458"/>
    <w:rsid w:val="00367EE0"/>
    <w:rsid w:val="00371C83"/>
    <w:rsid w:val="00377C21"/>
    <w:rsid w:val="00380411"/>
    <w:rsid w:val="00382199"/>
    <w:rsid w:val="0038291F"/>
    <w:rsid w:val="00386382"/>
    <w:rsid w:val="00386FAF"/>
    <w:rsid w:val="00392624"/>
    <w:rsid w:val="00393495"/>
    <w:rsid w:val="00395738"/>
    <w:rsid w:val="00396DFF"/>
    <w:rsid w:val="00397497"/>
    <w:rsid w:val="003A1411"/>
    <w:rsid w:val="003A3652"/>
    <w:rsid w:val="003A5B02"/>
    <w:rsid w:val="003A60E4"/>
    <w:rsid w:val="003A626E"/>
    <w:rsid w:val="003B13AF"/>
    <w:rsid w:val="003B2658"/>
    <w:rsid w:val="003B2DF3"/>
    <w:rsid w:val="003B3077"/>
    <w:rsid w:val="003B441B"/>
    <w:rsid w:val="003B4C7D"/>
    <w:rsid w:val="003B6404"/>
    <w:rsid w:val="003B78A2"/>
    <w:rsid w:val="003C163C"/>
    <w:rsid w:val="003C3AB3"/>
    <w:rsid w:val="003C3D1C"/>
    <w:rsid w:val="003C54EB"/>
    <w:rsid w:val="003C6273"/>
    <w:rsid w:val="003C6C18"/>
    <w:rsid w:val="003D0FFF"/>
    <w:rsid w:val="003D1F9F"/>
    <w:rsid w:val="003D2559"/>
    <w:rsid w:val="003D2CB8"/>
    <w:rsid w:val="003D3790"/>
    <w:rsid w:val="003D3F47"/>
    <w:rsid w:val="003D68FA"/>
    <w:rsid w:val="003D7B32"/>
    <w:rsid w:val="003D7E9E"/>
    <w:rsid w:val="003E08F1"/>
    <w:rsid w:val="003E0D32"/>
    <w:rsid w:val="003E154D"/>
    <w:rsid w:val="003E1D3B"/>
    <w:rsid w:val="003E2A16"/>
    <w:rsid w:val="003E3BE6"/>
    <w:rsid w:val="003E3DCD"/>
    <w:rsid w:val="003E4401"/>
    <w:rsid w:val="003E4F5C"/>
    <w:rsid w:val="003E63F5"/>
    <w:rsid w:val="003E79DB"/>
    <w:rsid w:val="003F053F"/>
    <w:rsid w:val="003F0F05"/>
    <w:rsid w:val="003F19A2"/>
    <w:rsid w:val="003F1C41"/>
    <w:rsid w:val="003F4E08"/>
    <w:rsid w:val="003F505B"/>
    <w:rsid w:val="003F6DB6"/>
    <w:rsid w:val="003F6F83"/>
    <w:rsid w:val="00400280"/>
    <w:rsid w:val="004003BA"/>
    <w:rsid w:val="0040078A"/>
    <w:rsid w:val="00400E6C"/>
    <w:rsid w:val="004011D3"/>
    <w:rsid w:val="00405A33"/>
    <w:rsid w:val="00407A47"/>
    <w:rsid w:val="00410C6F"/>
    <w:rsid w:val="004111EB"/>
    <w:rsid w:val="004116A7"/>
    <w:rsid w:val="00415241"/>
    <w:rsid w:val="00416E8A"/>
    <w:rsid w:val="00417037"/>
    <w:rsid w:val="004173C4"/>
    <w:rsid w:val="0041762C"/>
    <w:rsid w:val="00420E32"/>
    <w:rsid w:val="00423BD3"/>
    <w:rsid w:val="00425748"/>
    <w:rsid w:val="00426871"/>
    <w:rsid w:val="00426EC4"/>
    <w:rsid w:val="00431F0C"/>
    <w:rsid w:val="00432466"/>
    <w:rsid w:val="004357B8"/>
    <w:rsid w:val="00437C98"/>
    <w:rsid w:val="00440774"/>
    <w:rsid w:val="0044208C"/>
    <w:rsid w:val="004458C9"/>
    <w:rsid w:val="00445D2E"/>
    <w:rsid w:val="0044683A"/>
    <w:rsid w:val="00446F0F"/>
    <w:rsid w:val="004477A1"/>
    <w:rsid w:val="00450581"/>
    <w:rsid w:val="00451019"/>
    <w:rsid w:val="00453B71"/>
    <w:rsid w:val="00453CC2"/>
    <w:rsid w:val="0045459E"/>
    <w:rsid w:val="0045513C"/>
    <w:rsid w:val="00455F9B"/>
    <w:rsid w:val="00456F0C"/>
    <w:rsid w:val="00460DEB"/>
    <w:rsid w:val="0046135C"/>
    <w:rsid w:val="0046327C"/>
    <w:rsid w:val="00464754"/>
    <w:rsid w:val="00466FA9"/>
    <w:rsid w:val="00467A01"/>
    <w:rsid w:val="00470275"/>
    <w:rsid w:val="00473602"/>
    <w:rsid w:val="00473903"/>
    <w:rsid w:val="0047422B"/>
    <w:rsid w:val="00477185"/>
    <w:rsid w:val="004775E3"/>
    <w:rsid w:val="004810A9"/>
    <w:rsid w:val="0048179A"/>
    <w:rsid w:val="0048236C"/>
    <w:rsid w:val="00484A91"/>
    <w:rsid w:val="00485029"/>
    <w:rsid w:val="004850CB"/>
    <w:rsid w:val="004853C4"/>
    <w:rsid w:val="00486B04"/>
    <w:rsid w:val="00487580"/>
    <w:rsid w:val="00490F1C"/>
    <w:rsid w:val="00493B63"/>
    <w:rsid w:val="00493CD5"/>
    <w:rsid w:val="00496B2F"/>
    <w:rsid w:val="00497B30"/>
    <w:rsid w:val="00497B64"/>
    <w:rsid w:val="004A07C6"/>
    <w:rsid w:val="004A52DA"/>
    <w:rsid w:val="004A79B3"/>
    <w:rsid w:val="004B467B"/>
    <w:rsid w:val="004B65E6"/>
    <w:rsid w:val="004C340F"/>
    <w:rsid w:val="004C44A4"/>
    <w:rsid w:val="004C5267"/>
    <w:rsid w:val="004C594F"/>
    <w:rsid w:val="004C5E0C"/>
    <w:rsid w:val="004D273E"/>
    <w:rsid w:val="004D312A"/>
    <w:rsid w:val="004D4AB6"/>
    <w:rsid w:val="004D4CE0"/>
    <w:rsid w:val="004D776C"/>
    <w:rsid w:val="004E0878"/>
    <w:rsid w:val="004E28A2"/>
    <w:rsid w:val="004E2CD9"/>
    <w:rsid w:val="004E356D"/>
    <w:rsid w:val="004E447B"/>
    <w:rsid w:val="004E5073"/>
    <w:rsid w:val="004E559D"/>
    <w:rsid w:val="004E5AA5"/>
    <w:rsid w:val="004F2297"/>
    <w:rsid w:val="004F3044"/>
    <w:rsid w:val="004F403E"/>
    <w:rsid w:val="004F43E4"/>
    <w:rsid w:val="004F4D61"/>
    <w:rsid w:val="004F580F"/>
    <w:rsid w:val="004F5B52"/>
    <w:rsid w:val="00501529"/>
    <w:rsid w:val="00503079"/>
    <w:rsid w:val="00504002"/>
    <w:rsid w:val="00504577"/>
    <w:rsid w:val="00504ABC"/>
    <w:rsid w:val="00504E16"/>
    <w:rsid w:val="0050570E"/>
    <w:rsid w:val="00506490"/>
    <w:rsid w:val="00506ADA"/>
    <w:rsid w:val="00507B5F"/>
    <w:rsid w:val="00507DDC"/>
    <w:rsid w:val="00510C27"/>
    <w:rsid w:val="00511991"/>
    <w:rsid w:val="00513517"/>
    <w:rsid w:val="005136F2"/>
    <w:rsid w:val="005154AD"/>
    <w:rsid w:val="005165C7"/>
    <w:rsid w:val="0051736C"/>
    <w:rsid w:val="00517FE2"/>
    <w:rsid w:val="005220ED"/>
    <w:rsid w:val="0052220C"/>
    <w:rsid w:val="005252C1"/>
    <w:rsid w:val="00525816"/>
    <w:rsid w:val="00525F3B"/>
    <w:rsid w:val="00526CFD"/>
    <w:rsid w:val="00526D54"/>
    <w:rsid w:val="00526D8F"/>
    <w:rsid w:val="00526E1E"/>
    <w:rsid w:val="0053094C"/>
    <w:rsid w:val="00530C96"/>
    <w:rsid w:val="00530ED7"/>
    <w:rsid w:val="0053110D"/>
    <w:rsid w:val="005314E2"/>
    <w:rsid w:val="005330D6"/>
    <w:rsid w:val="0053333A"/>
    <w:rsid w:val="00535E3A"/>
    <w:rsid w:val="0053718F"/>
    <w:rsid w:val="0054230C"/>
    <w:rsid w:val="00543512"/>
    <w:rsid w:val="00544658"/>
    <w:rsid w:val="00544F69"/>
    <w:rsid w:val="005463F2"/>
    <w:rsid w:val="0055301B"/>
    <w:rsid w:val="00553C74"/>
    <w:rsid w:val="005578C1"/>
    <w:rsid w:val="00557C32"/>
    <w:rsid w:val="005602E7"/>
    <w:rsid w:val="005606C2"/>
    <w:rsid w:val="00561CDF"/>
    <w:rsid w:val="005629AD"/>
    <w:rsid w:val="00563D7C"/>
    <w:rsid w:val="005642FB"/>
    <w:rsid w:val="005649B1"/>
    <w:rsid w:val="0056596A"/>
    <w:rsid w:val="00565CEA"/>
    <w:rsid w:val="0056632C"/>
    <w:rsid w:val="005667F7"/>
    <w:rsid w:val="00566E7B"/>
    <w:rsid w:val="00567743"/>
    <w:rsid w:val="00570C1A"/>
    <w:rsid w:val="0057138C"/>
    <w:rsid w:val="005714BD"/>
    <w:rsid w:val="0057372D"/>
    <w:rsid w:val="005745A6"/>
    <w:rsid w:val="00575E28"/>
    <w:rsid w:val="00576B28"/>
    <w:rsid w:val="00576C4D"/>
    <w:rsid w:val="00576FD2"/>
    <w:rsid w:val="00581511"/>
    <w:rsid w:val="005822B2"/>
    <w:rsid w:val="00582713"/>
    <w:rsid w:val="0058300E"/>
    <w:rsid w:val="00585AAF"/>
    <w:rsid w:val="00590074"/>
    <w:rsid w:val="005904AD"/>
    <w:rsid w:val="00590AA9"/>
    <w:rsid w:val="00591235"/>
    <w:rsid w:val="00593B03"/>
    <w:rsid w:val="00593E8B"/>
    <w:rsid w:val="00594CB7"/>
    <w:rsid w:val="00594F87"/>
    <w:rsid w:val="00595147"/>
    <w:rsid w:val="0059514F"/>
    <w:rsid w:val="00596238"/>
    <w:rsid w:val="00596CE6"/>
    <w:rsid w:val="00596F19"/>
    <w:rsid w:val="005A084A"/>
    <w:rsid w:val="005A0EF9"/>
    <w:rsid w:val="005A5E68"/>
    <w:rsid w:val="005A65FB"/>
    <w:rsid w:val="005B1400"/>
    <w:rsid w:val="005B46F6"/>
    <w:rsid w:val="005B5D84"/>
    <w:rsid w:val="005B729C"/>
    <w:rsid w:val="005B75D3"/>
    <w:rsid w:val="005C033C"/>
    <w:rsid w:val="005C1666"/>
    <w:rsid w:val="005C1C7C"/>
    <w:rsid w:val="005C231F"/>
    <w:rsid w:val="005D2803"/>
    <w:rsid w:val="005D3CD1"/>
    <w:rsid w:val="005D4CA2"/>
    <w:rsid w:val="005D743A"/>
    <w:rsid w:val="005D77D9"/>
    <w:rsid w:val="005E1D00"/>
    <w:rsid w:val="005E229C"/>
    <w:rsid w:val="005E31C6"/>
    <w:rsid w:val="005E3305"/>
    <w:rsid w:val="005E439F"/>
    <w:rsid w:val="005E4ECC"/>
    <w:rsid w:val="005E6BFC"/>
    <w:rsid w:val="005F0128"/>
    <w:rsid w:val="005F05DC"/>
    <w:rsid w:val="005F0B42"/>
    <w:rsid w:val="005F1CC4"/>
    <w:rsid w:val="005F1F07"/>
    <w:rsid w:val="005F2B2B"/>
    <w:rsid w:val="005F2D6E"/>
    <w:rsid w:val="005F6CB3"/>
    <w:rsid w:val="00601C3C"/>
    <w:rsid w:val="00602AC7"/>
    <w:rsid w:val="0060356F"/>
    <w:rsid w:val="006061FD"/>
    <w:rsid w:val="00607216"/>
    <w:rsid w:val="00610393"/>
    <w:rsid w:val="006110E6"/>
    <w:rsid w:val="0061141C"/>
    <w:rsid w:val="0061190A"/>
    <w:rsid w:val="006145A7"/>
    <w:rsid w:val="00614D28"/>
    <w:rsid w:val="0061651E"/>
    <w:rsid w:val="006175F8"/>
    <w:rsid w:val="00617D8D"/>
    <w:rsid w:val="006205D6"/>
    <w:rsid w:val="00620E1D"/>
    <w:rsid w:val="00621635"/>
    <w:rsid w:val="00624E13"/>
    <w:rsid w:val="006251E8"/>
    <w:rsid w:val="00625307"/>
    <w:rsid w:val="00625396"/>
    <w:rsid w:val="00630DB2"/>
    <w:rsid w:val="00631F4E"/>
    <w:rsid w:val="00633093"/>
    <w:rsid w:val="00634DB3"/>
    <w:rsid w:val="006350C7"/>
    <w:rsid w:val="00636088"/>
    <w:rsid w:val="00637E60"/>
    <w:rsid w:val="00641192"/>
    <w:rsid w:val="006416AB"/>
    <w:rsid w:val="0064468C"/>
    <w:rsid w:val="00647E23"/>
    <w:rsid w:val="00651346"/>
    <w:rsid w:val="00651974"/>
    <w:rsid w:val="00651B78"/>
    <w:rsid w:val="00651C26"/>
    <w:rsid w:val="00651F55"/>
    <w:rsid w:val="0065298D"/>
    <w:rsid w:val="00652A32"/>
    <w:rsid w:val="00652F70"/>
    <w:rsid w:val="00653002"/>
    <w:rsid w:val="006535DC"/>
    <w:rsid w:val="006542D6"/>
    <w:rsid w:val="00655BF1"/>
    <w:rsid w:val="0065619A"/>
    <w:rsid w:val="00657748"/>
    <w:rsid w:val="006608D1"/>
    <w:rsid w:val="00660A0B"/>
    <w:rsid w:val="00665BB0"/>
    <w:rsid w:val="00665ED7"/>
    <w:rsid w:val="006707DE"/>
    <w:rsid w:val="00672017"/>
    <w:rsid w:val="0067247A"/>
    <w:rsid w:val="00672DDC"/>
    <w:rsid w:val="00673A4D"/>
    <w:rsid w:val="00674CE5"/>
    <w:rsid w:val="00675E47"/>
    <w:rsid w:val="006818C9"/>
    <w:rsid w:val="006820A0"/>
    <w:rsid w:val="006822EC"/>
    <w:rsid w:val="006830E3"/>
    <w:rsid w:val="006837CA"/>
    <w:rsid w:val="00684E25"/>
    <w:rsid w:val="006871FC"/>
    <w:rsid w:val="00693223"/>
    <w:rsid w:val="0069339E"/>
    <w:rsid w:val="00693BEC"/>
    <w:rsid w:val="006945F3"/>
    <w:rsid w:val="00695F45"/>
    <w:rsid w:val="006A047C"/>
    <w:rsid w:val="006A048F"/>
    <w:rsid w:val="006A04CE"/>
    <w:rsid w:val="006A1CA2"/>
    <w:rsid w:val="006A318B"/>
    <w:rsid w:val="006A4BE6"/>
    <w:rsid w:val="006A65BA"/>
    <w:rsid w:val="006A7368"/>
    <w:rsid w:val="006A7884"/>
    <w:rsid w:val="006B03A2"/>
    <w:rsid w:val="006B15F5"/>
    <w:rsid w:val="006B19CE"/>
    <w:rsid w:val="006B3CCA"/>
    <w:rsid w:val="006B5E05"/>
    <w:rsid w:val="006C139A"/>
    <w:rsid w:val="006C1527"/>
    <w:rsid w:val="006C3979"/>
    <w:rsid w:val="006C42BB"/>
    <w:rsid w:val="006C4776"/>
    <w:rsid w:val="006D4E7D"/>
    <w:rsid w:val="006D53C0"/>
    <w:rsid w:val="006D6255"/>
    <w:rsid w:val="006D6C56"/>
    <w:rsid w:val="006D6D1B"/>
    <w:rsid w:val="006D72B4"/>
    <w:rsid w:val="006D7D02"/>
    <w:rsid w:val="006D7F24"/>
    <w:rsid w:val="006E0286"/>
    <w:rsid w:val="006E1B1D"/>
    <w:rsid w:val="006E2021"/>
    <w:rsid w:val="006E36C2"/>
    <w:rsid w:val="006E4804"/>
    <w:rsid w:val="006E4C00"/>
    <w:rsid w:val="006E4EE2"/>
    <w:rsid w:val="006E6D76"/>
    <w:rsid w:val="006E73B6"/>
    <w:rsid w:val="006F0898"/>
    <w:rsid w:val="006F1E1B"/>
    <w:rsid w:val="006F306F"/>
    <w:rsid w:val="006F4504"/>
    <w:rsid w:val="006F7D97"/>
    <w:rsid w:val="00700A81"/>
    <w:rsid w:val="00702218"/>
    <w:rsid w:val="00704FB0"/>
    <w:rsid w:val="00705949"/>
    <w:rsid w:val="007079ED"/>
    <w:rsid w:val="007104AD"/>
    <w:rsid w:val="007121F8"/>
    <w:rsid w:val="0071437E"/>
    <w:rsid w:val="00715772"/>
    <w:rsid w:val="0071780C"/>
    <w:rsid w:val="00717B7F"/>
    <w:rsid w:val="007215C4"/>
    <w:rsid w:val="00721F8B"/>
    <w:rsid w:val="00723A79"/>
    <w:rsid w:val="00724BE4"/>
    <w:rsid w:val="00724C02"/>
    <w:rsid w:val="00725650"/>
    <w:rsid w:val="007270C1"/>
    <w:rsid w:val="007306EC"/>
    <w:rsid w:val="007321C7"/>
    <w:rsid w:val="00732ABB"/>
    <w:rsid w:val="0073478D"/>
    <w:rsid w:val="0073621C"/>
    <w:rsid w:val="0074077A"/>
    <w:rsid w:val="00741898"/>
    <w:rsid w:val="00742467"/>
    <w:rsid w:val="00743CD4"/>
    <w:rsid w:val="00744829"/>
    <w:rsid w:val="00744E83"/>
    <w:rsid w:val="0074615C"/>
    <w:rsid w:val="007469D9"/>
    <w:rsid w:val="007475E4"/>
    <w:rsid w:val="00747638"/>
    <w:rsid w:val="00747650"/>
    <w:rsid w:val="00750BAC"/>
    <w:rsid w:val="007513D5"/>
    <w:rsid w:val="007523DD"/>
    <w:rsid w:val="00752F7D"/>
    <w:rsid w:val="00754895"/>
    <w:rsid w:val="00755BA0"/>
    <w:rsid w:val="00756E18"/>
    <w:rsid w:val="0076038F"/>
    <w:rsid w:val="00760D77"/>
    <w:rsid w:val="00763B55"/>
    <w:rsid w:val="007663A8"/>
    <w:rsid w:val="00771648"/>
    <w:rsid w:val="0077326F"/>
    <w:rsid w:val="0077505D"/>
    <w:rsid w:val="0077622A"/>
    <w:rsid w:val="00776558"/>
    <w:rsid w:val="0078184C"/>
    <w:rsid w:val="00782070"/>
    <w:rsid w:val="0078274B"/>
    <w:rsid w:val="00785447"/>
    <w:rsid w:val="00790D6D"/>
    <w:rsid w:val="007920E9"/>
    <w:rsid w:val="007942F3"/>
    <w:rsid w:val="00797E5C"/>
    <w:rsid w:val="007A05BA"/>
    <w:rsid w:val="007A1972"/>
    <w:rsid w:val="007A1B76"/>
    <w:rsid w:val="007A2D01"/>
    <w:rsid w:val="007A5E0A"/>
    <w:rsid w:val="007A6305"/>
    <w:rsid w:val="007A6846"/>
    <w:rsid w:val="007A6BDB"/>
    <w:rsid w:val="007A77E7"/>
    <w:rsid w:val="007A7F34"/>
    <w:rsid w:val="007A7FBA"/>
    <w:rsid w:val="007B0CCB"/>
    <w:rsid w:val="007B122F"/>
    <w:rsid w:val="007B2DEF"/>
    <w:rsid w:val="007B4B1A"/>
    <w:rsid w:val="007B4BE8"/>
    <w:rsid w:val="007B7C62"/>
    <w:rsid w:val="007C098A"/>
    <w:rsid w:val="007C1CE3"/>
    <w:rsid w:val="007C255D"/>
    <w:rsid w:val="007C40A7"/>
    <w:rsid w:val="007C567B"/>
    <w:rsid w:val="007C5A95"/>
    <w:rsid w:val="007C6F93"/>
    <w:rsid w:val="007D05A5"/>
    <w:rsid w:val="007D0602"/>
    <w:rsid w:val="007D119A"/>
    <w:rsid w:val="007D1DFE"/>
    <w:rsid w:val="007D21BE"/>
    <w:rsid w:val="007D26FC"/>
    <w:rsid w:val="007D314C"/>
    <w:rsid w:val="007D52FD"/>
    <w:rsid w:val="007E0EBC"/>
    <w:rsid w:val="007E1E10"/>
    <w:rsid w:val="007E2AA5"/>
    <w:rsid w:val="007E5762"/>
    <w:rsid w:val="007E5D77"/>
    <w:rsid w:val="007E7347"/>
    <w:rsid w:val="007F215B"/>
    <w:rsid w:val="007F47CC"/>
    <w:rsid w:val="007F4876"/>
    <w:rsid w:val="007F4E60"/>
    <w:rsid w:val="007F57A8"/>
    <w:rsid w:val="007F5959"/>
    <w:rsid w:val="007F6622"/>
    <w:rsid w:val="007F66AC"/>
    <w:rsid w:val="007F692E"/>
    <w:rsid w:val="007F7AD0"/>
    <w:rsid w:val="007F7ECB"/>
    <w:rsid w:val="00800406"/>
    <w:rsid w:val="0080063B"/>
    <w:rsid w:val="00800909"/>
    <w:rsid w:val="00802868"/>
    <w:rsid w:val="008031BE"/>
    <w:rsid w:val="00804FB7"/>
    <w:rsid w:val="0080622A"/>
    <w:rsid w:val="00807C6C"/>
    <w:rsid w:val="00811BB8"/>
    <w:rsid w:val="00811C5D"/>
    <w:rsid w:val="00811E85"/>
    <w:rsid w:val="00812811"/>
    <w:rsid w:val="008137C3"/>
    <w:rsid w:val="00815DE3"/>
    <w:rsid w:val="00817915"/>
    <w:rsid w:val="00817CA4"/>
    <w:rsid w:val="008202B9"/>
    <w:rsid w:val="008216B9"/>
    <w:rsid w:val="00821DF9"/>
    <w:rsid w:val="00823DF8"/>
    <w:rsid w:val="0082407E"/>
    <w:rsid w:val="00830D97"/>
    <w:rsid w:val="0083166D"/>
    <w:rsid w:val="008327AA"/>
    <w:rsid w:val="008332F9"/>
    <w:rsid w:val="008345BD"/>
    <w:rsid w:val="00835918"/>
    <w:rsid w:val="00835E72"/>
    <w:rsid w:val="00836D75"/>
    <w:rsid w:val="008377E6"/>
    <w:rsid w:val="00845E5F"/>
    <w:rsid w:val="00846864"/>
    <w:rsid w:val="008468BA"/>
    <w:rsid w:val="00847D96"/>
    <w:rsid w:val="00850D27"/>
    <w:rsid w:val="00852F2F"/>
    <w:rsid w:val="00853447"/>
    <w:rsid w:val="00856423"/>
    <w:rsid w:val="008601DE"/>
    <w:rsid w:val="00861324"/>
    <w:rsid w:val="00864C90"/>
    <w:rsid w:val="008659F0"/>
    <w:rsid w:val="00865DA4"/>
    <w:rsid w:val="008661B4"/>
    <w:rsid w:val="008663B2"/>
    <w:rsid w:val="00866856"/>
    <w:rsid w:val="00870742"/>
    <w:rsid w:val="008729F7"/>
    <w:rsid w:val="008744D0"/>
    <w:rsid w:val="00880996"/>
    <w:rsid w:val="00881CA5"/>
    <w:rsid w:val="00882AD0"/>
    <w:rsid w:val="00883552"/>
    <w:rsid w:val="00885D89"/>
    <w:rsid w:val="00891EA8"/>
    <w:rsid w:val="00892132"/>
    <w:rsid w:val="0089308B"/>
    <w:rsid w:val="008957B4"/>
    <w:rsid w:val="00896B31"/>
    <w:rsid w:val="00897C8A"/>
    <w:rsid w:val="00897E2C"/>
    <w:rsid w:val="008A0E10"/>
    <w:rsid w:val="008A139E"/>
    <w:rsid w:val="008A1E71"/>
    <w:rsid w:val="008A2DAE"/>
    <w:rsid w:val="008A2FC4"/>
    <w:rsid w:val="008A407E"/>
    <w:rsid w:val="008A49FF"/>
    <w:rsid w:val="008A4DF2"/>
    <w:rsid w:val="008A5D0C"/>
    <w:rsid w:val="008A6BDE"/>
    <w:rsid w:val="008A788E"/>
    <w:rsid w:val="008B01A5"/>
    <w:rsid w:val="008B2A9F"/>
    <w:rsid w:val="008B313D"/>
    <w:rsid w:val="008B6EAB"/>
    <w:rsid w:val="008B6FD3"/>
    <w:rsid w:val="008B7EF1"/>
    <w:rsid w:val="008C14E8"/>
    <w:rsid w:val="008C6630"/>
    <w:rsid w:val="008C7D61"/>
    <w:rsid w:val="008D0343"/>
    <w:rsid w:val="008D1ABE"/>
    <w:rsid w:val="008D1D70"/>
    <w:rsid w:val="008D2732"/>
    <w:rsid w:val="008D3201"/>
    <w:rsid w:val="008D48BC"/>
    <w:rsid w:val="008D51F5"/>
    <w:rsid w:val="008D5733"/>
    <w:rsid w:val="008D6313"/>
    <w:rsid w:val="008D7823"/>
    <w:rsid w:val="008E0A19"/>
    <w:rsid w:val="008E0C28"/>
    <w:rsid w:val="008E1731"/>
    <w:rsid w:val="008E1893"/>
    <w:rsid w:val="008E2022"/>
    <w:rsid w:val="008E217D"/>
    <w:rsid w:val="008E5B51"/>
    <w:rsid w:val="008E7CF4"/>
    <w:rsid w:val="008F0C3C"/>
    <w:rsid w:val="008F0F5E"/>
    <w:rsid w:val="008F2443"/>
    <w:rsid w:val="008F3AA3"/>
    <w:rsid w:val="008F78E0"/>
    <w:rsid w:val="00900738"/>
    <w:rsid w:val="0090228D"/>
    <w:rsid w:val="009034F9"/>
    <w:rsid w:val="00905B11"/>
    <w:rsid w:val="00910CD5"/>
    <w:rsid w:val="00911B79"/>
    <w:rsid w:val="0091201B"/>
    <w:rsid w:val="00912F2B"/>
    <w:rsid w:val="00914121"/>
    <w:rsid w:val="009158C6"/>
    <w:rsid w:val="0091700C"/>
    <w:rsid w:val="00917C7B"/>
    <w:rsid w:val="00920B18"/>
    <w:rsid w:val="00920CF5"/>
    <w:rsid w:val="00921F84"/>
    <w:rsid w:val="00922029"/>
    <w:rsid w:val="009224AC"/>
    <w:rsid w:val="00922CAC"/>
    <w:rsid w:val="00924AB7"/>
    <w:rsid w:val="0092640E"/>
    <w:rsid w:val="00927B8B"/>
    <w:rsid w:val="00930160"/>
    <w:rsid w:val="00930669"/>
    <w:rsid w:val="009324B1"/>
    <w:rsid w:val="00932505"/>
    <w:rsid w:val="009326FB"/>
    <w:rsid w:val="00933714"/>
    <w:rsid w:val="009360BC"/>
    <w:rsid w:val="009364DC"/>
    <w:rsid w:val="00940F55"/>
    <w:rsid w:val="00944490"/>
    <w:rsid w:val="009447FE"/>
    <w:rsid w:val="00944E05"/>
    <w:rsid w:val="00945796"/>
    <w:rsid w:val="009460B2"/>
    <w:rsid w:val="009468B8"/>
    <w:rsid w:val="00952037"/>
    <w:rsid w:val="00955E99"/>
    <w:rsid w:val="0095672B"/>
    <w:rsid w:val="00957F64"/>
    <w:rsid w:val="00964251"/>
    <w:rsid w:val="00965908"/>
    <w:rsid w:val="0096643F"/>
    <w:rsid w:val="009669B8"/>
    <w:rsid w:val="00966A34"/>
    <w:rsid w:val="00967F10"/>
    <w:rsid w:val="00970711"/>
    <w:rsid w:val="00971E3B"/>
    <w:rsid w:val="009724E3"/>
    <w:rsid w:val="009732E7"/>
    <w:rsid w:val="0097651C"/>
    <w:rsid w:val="00976B8C"/>
    <w:rsid w:val="00981982"/>
    <w:rsid w:val="009833E6"/>
    <w:rsid w:val="009836E4"/>
    <w:rsid w:val="00984F33"/>
    <w:rsid w:val="0098598D"/>
    <w:rsid w:val="00985BAC"/>
    <w:rsid w:val="00985FD1"/>
    <w:rsid w:val="00990CB4"/>
    <w:rsid w:val="00990E56"/>
    <w:rsid w:val="00993513"/>
    <w:rsid w:val="00995D51"/>
    <w:rsid w:val="00996DC8"/>
    <w:rsid w:val="00997918"/>
    <w:rsid w:val="009A1F64"/>
    <w:rsid w:val="009A2AFA"/>
    <w:rsid w:val="009A2DE6"/>
    <w:rsid w:val="009A6CB5"/>
    <w:rsid w:val="009A77D9"/>
    <w:rsid w:val="009B0148"/>
    <w:rsid w:val="009B20D3"/>
    <w:rsid w:val="009B3B53"/>
    <w:rsid w:val="009B4928"/>
    <w:rsid w:val="009B4C77"/>
    <w:rsid w:val="009B77ED"/>
    <w:rsid w:val="009C07CA"/>
    <w:rsid w:val="009C0A4B"/>
    <w:rsid w:val="009C2524"/>
    <w:rsid w:val="009C466F"/>
    <w:rsid w:val="009C4E0F"/>
    <w:rsid w:val="009C7016"/>
    <w:rsid w:val="009C7FBF"/>
    <w:rsid w:val="009D0B8F"/>
    <w:rsid w:val="009D1589"/>
    <w:rsid w:val="009D207D"/>
    <w:rsid w:val="009D214F"/>
    <w:rsid w:val="009D3233"/>
    <w:rsid w:val="009D37B9"/>
    <w:rsid w:val="009D430D"/>
    <w:rsid w:val="009D46C3"/>
    <w:rsid w:val="009D7850"/>
    <w:rsid w:val="009D7ED6"/>
    <w:rsid w:val="009E0400"/>
    <w:rsid w:val="009E0674"/>
    <w:rsid w:val="009E091A"/>
    <w:rsid w:val="009E101F"/>
    <w:rsid w:val="009E2827"/>
    <w:rsid w:val="009E45B1"/>
    <w:rsid w:val="009E6CA0"/>
    <w:rsid w:val="009F0197"/>
    <w:rsid w:val="009F0E94"/>
    <w:rsid w:val="009F3214"/>
    <w:rsid w:val="009F45BB"/>
    <w:rsid w:val="009F6521"/>
    <w:rsid w:val="009F6B87"/>
    <w:rsid w:val="009F735F"/>
    <w:rsid w:val="00A01ECE"/>
    <w:rsid w:val="00A0274D"/>
    <w:rsid w:val="00A02DA2"/>
    <w:rsid w:val="00A032B7"/>
    <w:rsid w:val="00A07AED"/>
    <w:rsid w:val="00A07B87"/>
    <w:rsid w:val="00A13173"/>
    <w:rsid w:val="00A15985"/>
    <w:rsid w:val="00A20CDF"/>
    <w:rsid w:val="00A212B6"/>
    <w:rsid w:val="00A21F10"/>
    <w:rsid w:val="00A23876"/>
    <w:rsid w:val="00A23AF5"/>
    <w:rsid w:val="00A23D3E"/>
    <w:rsid w:val="00A249D7"/>
    <w:rsid w:val="00A31674"/>
    <w:rsid w:val="00A3227A"/>
    <w:rsid w:val="00A35EF3"/>
    <w:rsid w:val="00A366C7"/>
    <w:rsid w:val="00A37ABC"/>
    <w:rsid w:val="00A40694"/>
    <w:rsid w:val="00A41282"/>
    <w:rsid w:val="00A424DD"/>
    <w:rsid w:val="00A4290E"/>
    <w:rsid w:val="00A45174"/>
    <w:rsid w:val="00A50AA4"/>
    <w:rsid w:val="00A50F48"/>
    <w:rsid w:val="00A53F90"/>
    <w:rsid w:val="00A54BA9"/>
    <w:rsid w:val="00A55E83"/>
    <w:rsid w:val="00A5673F"/>
    <w:rsid w:val="00A5675A"/>
    <w:rsid w:val="00A579A2"/>
    <w:rsid w:val="00A57BC7"/>
    <w:rsid w:val="00A601AE"/>
    <w:rsid w:val="00A60D49"/>
    <w:rsid w:val="00A6222E"/>
    <w:rsid w:val="00A62370"/>
    <w:rsid w:val="00A626EB"/>
    <w:rsid w:val="00A63C84"/>
    <w:rsid w:val="00A64BEE"/>
    <w:rsid w:val="00A64FBE"/>
    <w:rsid w:val="00A655E6"/>
    <w:rsid w:val="00A70052"/>
    <w:rsid w:val="00A71280"/>
    <w:rsid w:val="00A71CBA"/>
    <w:rsid w:val="00A7253B"/>
    <w:rsid w:val="00A727D2"/>
    <w:rsid w:val="00A728CE"/>
    <w:rsid w:val="00A72914"/>
    <w:rsid w:val="00A72A25"/>
    <w:rsid w:val="00A736EC"/>
    <w:rsid w:val="00A738AE"/>
    <w:rsid w:val="00A7481A"/>
    <w:rsid w:val="00A77091"/>
    <w:rsid w:val="00A772D4"/>
    <w:rsid w:val="00A83896"/>
    <w:rsid w:val="00A83E66"/>
    <w:rsid w:val="00A85B81"/>
    <w:rsid w:val="00A85C40"/>
    <w:rsid w:val="00A86AB7"/>
    <w:rsid w:val="00A86E75"/>
    <w:rsid w:val="00A90BC7"/>
    <w:rsid w:val="00A91338"/>
    <w:rsid w:val="00A92E87"/>
    <w:rsid w:val="00A94B5D"/>
    <w:rsid w:val="00A94BB5"/>
    <w:rsid w:val="00A94D71"/>
    <w:rsid w:val="00A97975"/>
    <w:rsid w:val="00AA1574"/>
    <w:rsid w:val="00AA1F80"/>
    <w:rsid w:val="00AA56AB"/>
    <w:rsid w:val="00AA707C"/>
    <w:rsid w:val="00AA74EF"/>
    <w:rsid w:val="00AA7A23"/>
    <w:rsid w:val="00AB0DD6"/>
    <w:rsid w:val="00AB1CB0"/>
    <w:rsid w:val="00AB212A"/>
    <w:rsid w:val="00AB3954"/>
    <w:rsid w:val="00AB3F88"/>
    <w:rsid w:val="00AB5973"/>
    <w:rsid w:val="00AB717B"/>
    <w:rsid w:val="00AB767B"/>
    <w:rsid w:val="00AC1A1F"/>
    <w:rsid w:val="00AC1C1C"/>
    <w:rsid w:val="00AC362C"/>
    <w:rsid w:val="00AC50F9"/>
    <w:rsid w:val="00AC513D"/>
    <w:rsid w:val="00AC54B5"/>
    <w:rsid w:val="00AC7310"/>
    <w:rsid w:val="00AD0777"/>
    <w:rsid w:val="00AD2F42"/>
    <w:rsid w:val="00AD4CAB"/>
    <w:rsid w:val="00AD79AB"/>
    <w:rsid w:val="00AE0020"/>
    <w:rsid w:val="00AE0609"/>
    <w:rsid w:val="00AE3B5B"/>
    <w:rsid w:val="00AE554E"/>
    <w:rsid w:val="00AE7C60"/>
    <w:rsid w:val="00AF02C6"/>
    <w:rsid w:val="00AF160A"/>
    <w:rsid w:val="00AF2FD1"/>
    <w:rsid w:val="00AF470B"/>
    <w:rsid w:val="00AF4BF8"/>
    <w:rsid w:val="00AF5A28"/>
    <w:rsid w:val="00AF6202"/>
    <w:rsid w:val="00AF632B"/>
    <w:rsid w:val="00AF7E86"/>
    <w:rsid w:val="00B00316"/>
    <w:rsid w:val="00B012F0"/>
    <w:rsid w:val="00B02925"/>
    <w:rsid w:val="00B03CB2"/>
    <w:rsid w:val="00B04F01"/>
    <w:rsid w:val="00B05C55"/>
    <w:rsid w:val="00B06380"/>
    <w:rsid w:val="00B0638C"/>
    <w:rsid w:val="00B06CF8"/>
    <w:rsid w:val="00B06EAA"/>
    <w:rsid w:val="00B07922"/>
    <w:rsid w:val="00B10377"/>
    <w:rsid w:val="00B10A18"/>
    <w:rsid w:val="00B10F74"/>
    <w:rsid w:val="00B1403F"/>
    <w:rsid w:val="00B140E7"/>
    <w:rsid w:val="00B14E54"/>
    <w:rsid w:val="00B21BFA"/>
    <w:rsid w:val="00B232F1"/>
    <w:rsid w:val="00B243D1"/>
    <w:rsid w:val="00B27697"/>
    <w:rsid w:val="00B33A3B"/>
    <w:rsid w:val="00B344B1"/>
    <w:rsid w:val="00B35CA5"/>
    <w:rsid w:val="00B41913"/>
    <w:rsid w:val="00B41F9C"/>
    <w:rsid w:val="00B46402"/>
    <w:rsid w:val="00B46C6A"/>
    <w:rsid w:val="00B50390"/>
    <w:rsid w:val="00B505FD"/>
    <w:rsid w:val="00B52FB1"/>
    <w:rsid w:val="00B53242"/>
    <w:rsid w:val="00B5376D"/>
    <w:rsid w:val="00B5502C"/>
    <w:rsid w:val="00B550E0"/>
    <w:rsid w:val="00B5536B"/>
    <w:rsid w:val="00B566A2"/>
    <w:rsid w:val="00B57C4E"/>
    <w:rsid w:val="00B61060"/>
    <w:rsid w:val="00B611E0"/>
    <w:rsid w:val="00B62B3A"/>
    <w:rsid w:val="00B71FCA"/>
    <w:rsid w:val="00B72086"/>
    <w:rsid w:val="00B723BE"/>
    <w:rsid w:val="00B73F8A"/>
    <w:rsid w:val="00B740DF"/>
    <w:rsid w:val="00B775CB"/>
    <w:rsid w:val="00B80260"/>
    <w:rsid w:val="00B80F97"/>
    <w:rsid w:val="00B81E4E"/>
    <w:rsid w:val="00B84308"/>
    <w:rsid w:val="00B84850"/>
    <w:rsid w:val="00B85A8A"/>
    <w:rsid w:val="00B875F6"/>
    <w:rsid w:val="00B8765D"/>
    <w:rsid w:val="00B92371"/>
    <w:rsid w:val="00B9280F"/>
    <w:rsid w:val="00B92D30"/>
    <w:rsid w:val="00B9434B"/>
    <w:rsid w:val="00B9632B"/>
    <w:rsid w:val="00B9717F"/>
    <w:rsid w:val="00BA09EB"/>
    <w:rsid w:val="00BA0CB9"/>
    <w:rsid w:val="00BA22CC"/>
    <w:rsid w:val="00BA271A"/>
    <w:rsid w:val="00BA3AE1"/>
    <w:rsid w:val="00BA4526"/>
    <w:rsid w:val="00BA5016"/>
    <w:rsid w:val="00BA7889"/>
    <w:rsid w:val="00BB24A9"/>
    <w:rsid w:val="00BB2BE8"/>
    <w:rsid w:val="00BB3592"/>
    <w:rsid w:val="00BC06BD"/>
    <w:rsid w:val="00BC0711"/>
    <w:rsid w:val="00BC2AA6"/>
    <w:rsid w:val="00BC3F11"/>
    <w:rsid w:val="00BD0B17"/>
    <w:rsid w:val="00BD1194"/>
    <w:rsid w:val="00BD23F1"/>
    <w:rsid w:val="00BD29B8"/>
    <w:rsid w:val="00BD31A1"/>
    <w:rsid w:val="00BD33E1"/>
    <w:rsid w:val="00BD3C65"/>
    <w:rsid w:val="00BD52DE"/>
    <w:rsid w:val="00BD55DF"/>
    <w:rsid w:val="00BD5D83"/>
    <w:rsid w:val="00BD6946"/>
    <w:rsid w:val="00BD7002"/>
    <w:rsid w:val="00BD712C"/>
    <w:rsid w:val="00BD7E02"/>
    <w:rsid w:val="00BE0599"/>
    <w:rsid w:val="00BE0FCB"/>
    <w:rsid w:val="00BE1191"/>
    <w:rsid w:val="00BE25AE"/>
    <w:rsid w:val="00BE2A6C"/>
    <w:rsid w:val="00BE2EAF"/>
    <w:rsid w:val="00BE3289"/>
    <w:rsid w:val="00BE32CF"/>
    <w:rsid w:val="00BE3946"/>
    <w:rsid w:val="00BE40DF"/>
    <w:rsid w:val="00BE50D1"/>
    <w:rsid w:val="00BE60FB"/>
    <w:rsid w:val="00BE6360"/>
    <w:rsid w:val="00BE6BA1"/>
    <w:rsid w:val="00BF552A"/>
    <w:rsid w:val="00BF7710"/>
    <w:rsid w:val="00BF7814"/>
    <w:rsid w:val="00C01121"/>
    <w:rsid w:val="00C02F22"/>
    <w:rsid w:val="00C04824"/>
    <w:rsid w:val="00C06552"/>
    <w:rsid w:val="00C06BE5"/>
    <w:rsid w:val="00C06CA2"/>
    <w:rsid w:val="00C10846"/>
    <w:rsid w:val="00C1152A"/>
    <w:rsid w:val="00C11599"/>
    <w:rsid w:val="00C12506"/>
    <w:rsid w:val="00C1332C"/>
    <w:rsid w:val="00C134EB"/>
    <w:rsid w:val="00C1350C"/>
    <w:rsid w:val="00C1737F"/>
    <w:rsid w:val="00C17B2D"/>
    <w:rsid w:val="00C202E4"/>
    <w:rsid w:val="00C2259D"/>
    <w:rsid w:val="00C231F3"/>
    <w:rsid w:val="00C23D05"/>
    <w:rsid w:val="00C24322"/>
    <w:rsid w:val="00C260C8"/>
    <w:rsid w:val="00C27C8A"/>
    <w:rsid w:val="00C3275A"/>
    <w:rsid w:val="00C32E17"/>
    <w:rsid w:val="00C34979"/>
    <w:rsid w:val="00C34CC1"/>
    <w:rsid w:val="00C379AE"/>
    <w:rsid w:val="00C41510"/>
    <w:rsid w:val="00C41D89"/>
    <w:rsid w:val="00C52BBF"/>
    <w:rsid w:val="00C5462C"/>
    <w:rsid w:val="00C56062"/>
    <w:rsid w:val="00C56AA8"/>
    <w:rsid w:val="00C61201"/>
    <w:rsid w:val="00C62996"/>
    <w:rsid w:val="00C62B2C"/>
    <w:rsid w:val="00C63FFA"/>
    <w:rsid w:val="00C650A2"/>
    <w:rsid w:val="00C65323"/>
    <w:rsid w:val="00C655DC"/>
    <w:rsid w:val="00C65B23"/>
    <w:rsid w:val="00C665D6"/>
    <w:rsid w:val="00C66F69"/>
    <w:rsid w:val="00C73CEA"/>
    <w:rsid w:val="00C74ECD"/>
    <w:rsid w:val="00C76FC2"/>
    <w:rsid w:val="00C77497"/>
    <w:rsid w:val="00C77D1D"/>
    <w:rsid w:val="00C77EE4"/>
    <w:rsid w:val="00C81135"/>
    <w:rsid w:val="00C8206B"/>
    <w:rsid w:val="00C841F7"/>
    <w:rsid w:val="00C84F6D"/>
    <w:rsid w:val="00C8501F"/>
    <w:rsid w:val="00C86270"/>
    <w:rsid w:val="00C86B09"/>
    <w:rsid w:val="00C91071"/>
    <w:rsid w:val="00C919A7"/>
    <w:rsid w:val="00C926C8"/>
    <w:rsid w:val="00C92E9A"/>
    <w:rsid w:val="00C9548B"/>
    <w:rsid w:val="00C954F0"/>
    <w:rsid w:val="00C955FB"/>
    <w:rsid w:val="00C960C5"/>
    <w:rsid w:val="00C97301"/>
    <w:rsid w:val="00CA117A"/>
    <w:rsid w:val="00CA3D0B"/>
    <w:rsid w:val="00CA646A"/>
    <w:rsid w:val="00CB0309"/>
    <w:rsid w:val="00CB1953"/>
    <w:rsid w:val="00CB273B"/>
    <w:rsid w:val="00CB3448"/>
    <w:rsid w:val="00CB3FF7"/>
    <w:rsid w:val="00CB4C48"/>
    <w:rsid w:val="00CB6346"/>
    <w:rsid w:val="00CB6783"/>
    <w:rsid w:val="00CB6FB7"/>
    <w:rsid w:val="00CC3E68"/>
    <w:rsid w:val="00CC41D2"/>
    <w:rsid w:val="00CC48DC"/>
    <w:rsid w:val="00CC5CC3"/>
    <w:rsid w:val="00CC63BF"/>
    <w:rsid w:val="00CC6D3E"/>
    <w:rsid w:val="00CC73B3"/>
    <w:rsid w:val="00CD0651"/>
    <w:rsid w:val="00CD0B35"/>
    <w:rsid w:val="00CD0C44"/>
    <w:rsid w:val="00CD1FE2"/>
    <w:rsid w:val="00CD22FE"/>
    <w:rsid w:val="00CD23DC"/>
    <w:rsid w:val="00CD2F12"/>
    <w:rsid w:val="00CD40E9"/>
    <w:rsid w:val="00CD567A"/>
    <w:rsid w:val="00CD5897"/>
    <w:rsid w:val="00CD64EF"/>
    <w:rsid w:val="00CD6ED8"/>
    <w:rsid w:val="00CD792A"/>
    <w:rsid w:val="00CD7C27"/>
    <w:rsid w:val="00CE00D3"/>
    <w:rsid w:val="00CE0872"/>
    <w:rsid w:val="00CE0B04"/>
    <w:rsid w:val="00CE616D"/>
    <w:rsid w:val="00CE7BC2"/>
    <w:rsid w:val="00CF0A90"/>
    <w:rsid w:val="00CF4027"/>
    <w:rsid w:val="00CF4C9C"/>
    <w:rsid w:val="00CF6E61"/>
    <w:rsid w:val="00CF6EF9"/>
    <w:rsid w:val="00D0219C"/>
    <w:rsid w:val="00D05F88"/>
    <w:rsid w:val="00D061F1"/>
    <w:rsid w:val="00D12A85"/>
    <w:rsid w:val="00D12D0B"/>
    <w:rsid w:val="00D13924"/>
    <w:rsid w:val="00D14B3A"/>
    <w:rsid w:val="00D158B3"/>
    <w:rsid w:val="00D15B8E"/>
    <w:rsid w:val="00D1695F"/>
    <w:rsid w:val="00D225E5"/>
    <w:rsid w:val="00D2269D"/>
    <w:rsid w:val="00D22EBB"/>
    <w:rsid w:val="00D26CE3"/>
    <w:rsid w:val="00D27DC5"/>
    <w:rsid w:val="00D31897"/>
    <w:rsid w:val="00D34DFA"/>
    <w:rsid w:val="00D357A7"/>
    <w:rsid w:val="00D3587A"/>
    <w:rsid w:val="00D36BD0"/>
    <w:rsid w:val="00D40014"/>
    <w:rsid w:val="00D40769"/>
    <w:rsid w:val="00D40BC2"/>
    <w:rsid w:val="00D41396"/>
    <w:rsid w:val="00D41C61"/>
    <w:rsid w:val="00D41EEF"/>
    <w:rsid w:val="00D43A74"/>
    <w:rsid w:val="00D46A9C"/>
    <w:rsid w:val="00D470D3"/>
    <w:rsid w:val="00D507F3"/>
    <w:rsid w:val="00D507FD"/>
    <w:rsid w:val="00D51014"/>
    <w:rsid w:val="00D513C3"/>
    <w:rsid w:val="00D515DB"/>
    <w:rsid w:val="00D51CB0"/>
    <w:rsid w:val="00D525D0"/>
    <w:rsid w:val="00D52F1D"/>
    <w:rsid w:val="00D53A64"/>
    <w:rsid w:val="00D54A87"/>
    <w:rsid w:val="00D54D2A"/>
    <w:rsid w:val="00D573EF"/>
    <w:rsid w:val="00D57C24"/>
    <w:rsid w:val="00D60B5B"/>
    <w:rsid w:val="00D61B2A"/>
    <w:rsid w:val="00D62800"/>
    <w:rsid w:val="00D62978"/>
    <w:rsid w:val="00D62D10"/>
    <w:rsid w:val="00D63C96"/>
    <w:rsid w:val="00D6629E"/>
    <w:rsid w:val="00D677C0"/>
    <w:rsid w:val="00D72F83"/>
    <w:rsid w:val="00D73915"/>
    <w:rsid w:val="00D73B1E"/>
    <w:rsid w:val="00D75847"/>
    <w:rsid w:val="00D75B51"/>
    <w:rsid w:val="00D76A7A"/>
    <w:rsid w:val="00D77C32"/>
    <w:rsid w:val="00D803DE"/>
    <w:rsid w:val="00D804C2"/>
    <w:rsid w:val="00D80866"/>
    <w:rsid w:val="00D8190B"/>
    <w:rsid w:val="00D823E3"/>
    <w:rsid w:val="00D840C1"/>
    <w:rsid w:val="00D84EC5"/>
    <w:rsid w:val="00D86107"/>
    <w:rsid w:val="00D8618A"/>
    <w:rsid w:val="00D86BD9"/>
    <w:rsid w:val="00D86DB7"/>
    <w:rsid w:val="00D872B6"/>
    <w:rsid w:val="00D91653"/>
    <w:rsid w:val="00D91731"/>
    <w:rsid w:val="00D9411C"/>
    <w:rsid w:val="00D97777"/>
    <w:rsid w:val="00DA0EA9"/>
    <w:rsid w:val="00DA1A13"/>
    <w:rsid w:val="00DA1C15"/>
    <w:rsid w:val="00DA2BD8"/>
    <w:rsid w:val="00DA39E9"/>
    <w:rsid w:val="00DA64CD"/>
    <w:rsid w:val="00DB0E54"/>
    <w:rsid w:val="00DB2003"/>
    <w:rsid w:val="00DB631A"/>
    <w:rsid w:val="00DB70A1"/>
    <w:rsid w:val="00DB70BF"/>
    <w:rsid w:val="00DB793F"/>
    <w:rsid w:val="00DC25D4"/>
    <w:rsid w:val="00DC27AA"/>
    <w:rsid w:val="00DC4BE6"/>
    <w:rsid w:val="00DC5266"/>
    <w:rsid w:val="00DC64E2"/>
    <w:rsid w:val="00DD1D1C"/>
    <w:rsid w:val="00DD29ED"/>
    <w:rsid w:val="00DD4101"/>
    <w:rsid w:val="00DD54BC"/>
    <w:rsid w:val="00DD5D37"/>
    <w:rsid w:val="00DD5FC7"/>
    <w:rsid w:val="00DE08BC"/>
    <w:rsid w:val="00DE1289"/>
    <w:rsid w:val="00DE263D"/>
    <w:rsid w:val="00DE2E0E"/>
    <w:rsid w:val="00DE3D7A"/>
    <w:rsid w:val="00DE514C"/>
    <w:rsid w:val="00DE59B5"/>
    <w:rsid w:val="00DE5D10"/>
    <w:rsid w:val="00DE6C58"/>
    <w:rsid w:val="00DE6ED1"/>
    <w:rsid w:val="00DE7363"/>
    <w:rsid w:val="00DF055F"/>
    <w:rsid w:val="00DF19B4"/>
    <w:rsid w:val="00DF27E5"/>
    <w:rsid w:val="00DF2DB7"/>
    <w:rsid w:val="00DF2E35"/>
    <w:rsid w:val="00DF37F8"/>
    <w:rsid w:val="00DF470D"/>
    <w:rsid w:val="00DF72ED"/>
    <w:rsid w:val="00E0040C"/>
    <w:rsid w:val="00E03881"/>
    <w:rsid w:val="00E10331"/>
    <w:rsid w:val="00E12E34"/>
    <w:rsid w:val="00E1330C"/>
    <w:rsid w:val="00E13B4E"/>
    <w:rsid w:val="00E1658D"/>
    <w:rsid w:val="00E171AE"/>
    <w:rsid w:val="00E20189"/>
    <w:rsid w:val="00E21FD5"/>
    <w:rsid w:val="00E2203F"/>
    <w:rsid w:val="00E24892"/>
    <w:rsid w:val="00E25CF2"/>
    <w:rsid w:val="00E30641"/>
    <w:rsid w:val="00E3064A"/>
    <w:rsid w:val="00E3105D"/>
    <w:rsid w:val="00E312F5"/>
    <w:rsid w:val="00E328FB"/>
    <w:rsid w:val="00E32B62"/>
    <w:rsid w:val="00E34138"/>
    <w:rsid w:val="00E348B9"/>
    <w:rsid w:val="00E34A63"/>
    <w:rsid w:val="00E3521B"/>
    <w:rsid w:val="00E35578"/>
    <w:rsid w:val="00E3756E"/>
    <w:rsid w:val="00E416E3"/>
    <w:rsid w:val="00E42CCF"/>
    <w:rsid w:val="00E43454"/>
    <w:rsid w:val="00E452BB"/>
    <w:rsid w:val="00E45E0A"/>
    <w:rsid w:val="00E4731D"/>
    <w:rsid w:val="00E51127"/>
    <w:rsid w:val="00E53A2E"/>
    <w:rsid w:val="00E54F58"/>
    <w:rsid w:val="00E56939"/>
    <w:rsid w:val="00E56ECD"/>
    <w:rsid w:val="00E57380"/>
    <w:rsid w:val="00E61027"/>
    <w:rsid w:val="00E6265C"/>
    <w:rsid w:val="00E63DC9"/>
    <w:rsid w:val="00E6523E"/>
    <w:rsid w:val="00E65C3A"/>
    <w:rsid w:val="00E7225C"/>
    <w:rsid w:val="00E7229E"/>
    <w:rsid w:val="00E72904"/>
    <w:rsid w:val="00E73442"/>
    <w:rsid w:val="00E73D7E"/>
    <w:rsid w:val="00E802DE"/>
    <w:rsid w:val="00E802E2"/>
    <w:rsid w:val="00E81642"/>
    <w:rsid w:val="00E82E29"/>
    <w:rsid w:val="00E83AAA"/>
    <w:rsid w:val="00E84008"/>
    <w:rsid w:val="00E873AA"/>
    <w:rsid w:val="00E87A8B"/>
    <w:rsid w:val="00E90FE7"/>
    <w:rsid w:val="00E920A1"/>
    <w:rsid w:val="00E922B5"/>
    <w:rsid w:val="00E9262B"/>
    <w:rsid w:val="00E928DF"/>
    <w:rsid w:val="00E94DC7"/>
    <w:rsid w:val="00E95102"/>
    <w:rsid w:val="00E95B62"/>
    <w:rsid w:val="00E96A4B"/>
    <w:rsid w:val="00E96F6D"/>
    <w:rsid w:val="00E97ED9"/>
    <w:rsid w:val="00EA0E15"/>
    <w:rsid w:val="00EA0FD6"/>
    <w:rsid w:val="00EA4704"/>
    <w:rsid w:val="00EA7C84"/>
    <w:rsid w:val="00EB17D3"/>
    <w:rsid w:val="00EB3A30"/>
    <w:rsid w:val="00EB4187"/>
    <w:rsid w:val="00EB4A1F"/>
    <w:rsid w:val="00EC2170"/>
    <w:rsid w:val="00EC25BC"/>
    <w:rsid w:val="00EC2C24"/>
    <w:rsid w:val="00EC431F"/>
    <w:rsid w:val="00EC43DF"/>
    <w:rsid w:val="00EC550F"/>
    <w:rsid w:val="00EC5661"/>
    <w:rsid w:val="00EC655B"/>
    <w:rsid w:val="00EC69AD"/>
    <w:rsid w:val="00ED0F6C"/>
    <w:rsid w:val="00ED14A5"/>
    <w:rsid w:val="00ED27CE"/>
    <w:rsid w:val="00ED2EAE"/>
    <w:rsid w:val="00ED31F2"/>
    <w:rsid w:val="00ED5D60"/>
    <w:rsid w:val="00ED66E3"/>
    <w:rsid w:val="00ED71F0"/>
    <w:rsid w:val="00ED77A8"/>
    <w:rsid w:val="00ED7A8A"/>
    <w:rsid w:val="00EE0F74"/>
    <w:rsid w:val="00EE164E"/>
    <w:rsid w:val="00EE1D9B"/>
    <w:rsid w:val="00EE276C"/>
    <w:rsid w:val="00EE30BA"/>
    <w:rsid w:val="00EE3951"/>
    <w:rsid w:val="00EE3A89"/>
    <w:rsid w:val="00EE5EB7"/>
    <w:rsid w:val="00EE6294"/>
    <w:rsid w:val="00EF17EC"/>
    <w:rsid w:val="00EF788A"/>
    <w:rsid w:val="00EF79F7"/>
    <w:rsid w:val="00EF7B12"/>
    <w:rsid w:val="00F02255"/>
    <w:rsid w:val="00F029F6"/>
    <w:rsid w:val="00F03D50"/>
    <w:rsid w:val="00F0521D"/>
    <w:rsid w:val="00F052FF"/>
    <w:rsid w:val="00F0546E"/>
    <w:rsid w:val="00F05B1E"/>
    <w:rsid w:val="00F066E4"/>
    <w:rsid w:val="00F06FAB"/>
    <w:rsid w:val="00F06FAF"/>
    <w:rsid w:val="00F07E8B"/>
    <w:rsid w:val="00F107CC"/>
    <w:rsid w:val="00F13838"/>
    <w:rsid w:val="00F13DC8"/>
    <w:rsid w:val="00F1522E"/>
    <w:rsid w:val="00F16216"/>
    <w:rsid w:val="00F16336"/>
    <w:rsid w:val="00F16370"/>
    <w:rsid w:val="00F16A0F"/>
    <w:rsid w:val="00F16ABC"/>
    <w:rsid w:val="00F16DED"/>
    <w:rsid w:val="00F17D31"/>
    <w:rsid w:val="00F226C7"/>
    <w:rsid w:val="00F2633E"/>
    <w:rsid w:val="00F30825"/>
    <w:rsid w:val="00F31761"/>
    <w:rsid w:val="00F36B1D"/>
    <w:rsid w:val="00F408C6"/>
    <w:rsid w:val="00F40EE6"/>
    <w:rsid w:val="00F41C93"/>
    <w:rsid w:val="00F44968"/>
    <w:rsid w:val="00F44F99"/>
    <w:rsid w:val="00F4523B"/>
    <w:rsid w:val="00F4571F"/>
    <w:rsid w:val="00F460F4"/>
    <w:rsid w:val="00F50BC6"/>
    <w:rsid w:val="00F50DAD"/>
    <w:rsid w:val="00F5203C"/>
    <w:rsid w:val="00F52058"/>
    <w:rsid w:val="00F57E7B"/>
    <w:rsid w:val="00F60AA1"/>
    <w:rsid w:val="00F60B04"/>
    <w:rsid w:val="00F63257"/>
    <w:rsid w:val="00F64D3D"/>
    <w:rsid w:val="00F64D77"/>
    <w:rsid w:val="00F65F44"/>
    <w:rsid w:val="00F679C3"/>
    <w:rsid w:val="00F7015C"/>
    <w:rsid w:val="00F70B2D"/>
    <w:rsid w:val="00F70BFE"/>
    <w:rsid w:val="00F735E9"/>
    <w:rsid w:val="00F737E3"/>
    <w:rsid w:val="00F76EF2"/>
    <w:rsid w:val="00F80EB6"/>
    <w:rsid w:val="00F81453"/>
    <w:rsid w:val="00F84D5F"/>
    <w:rsid w:val="00F85407"/>
    <w:rsid w:val="00F85593"/>
    <w:rsid w:val="00F9214B"/>
    <w:rsid w:val="00F950E2"/>
    <w:rsid w:val="00FA0086"/>
    <w:rsid w:val="00FA0EB8"/>
    <w:rsid w:val="00FA1B22"/>
    <w:rsid w:val="00FA2044"/>
    <w:rsid w:val="00FA4ED9"/>
    <w:rsid w:val="00FA5685"/>
    <w:rsid w:val="00FA5B36"/>
    <w:rsid w:val="00FA5D92"/>
    <w:rsid w:val="00FA7ED0"/>
    <w:rsid w:val="00FB215C"/>
    <w:rsid w:val="00FB2380"/>
    <w:rsid w:val="00FB271C"/>
    <w:rsid w:val="00FB2846"/>
    <w:rsid w:val="00FB33AE"/>
    <w:rsid w:val="00FB4F4D"/>
    <w:rsid w:val="00FB5AA2"/>
    <w:rsid w:val="00FB5F95"/>
    <w:rsid w:val="00FB7E2D"/>
    <w:rsid w:val="00FC05AF"/>
    <w:rsid w:val="00FC2363"/>
    <w:rsid w:val="00FC2AD9"/>
    <w:rsid w:val="00FC3EBD"/>
    <w:rsid w:val="00FC4CCB"/>
    <w:rsid w:val="00FC5769"/>
    <w:rsid w:val="00FD00A5"/>
    <w:rsid w:val="00FD03A5"/>
    <w:rsid w:val="00FD121E"/>
    <w:rsid w:val="00FD1EE4"/>
    <w:rsid w:val="00FD2876"/>
    <w:rsid w:val="00FD38E4"/>
    <w:rsid w:val="00FD4CB5"/>
    <w:rsid w:val="00FE24B0"/>
    <w:rsid w:val="00FE3E47"/>
    <w:rsid w:val="00FE5095"/>
    <w:rsid w:val="00FE5373"/>
    <w:rsid w:val="00FE5CD7"/>
    <w:rsid w:val="00FE6843"/>
    <w:rsid w:val="00FF2002"/>
    <w:rsid w:val="00FF24DA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qFormat/>
    <w:rsid w:val="003222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E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E5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4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D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DA4"/>
    <w:rPr>
      <w:rFonts w:ascii="Times New Roman" w:eastAsia="Times New Roman" w:hAnsi="Times New Roman" w:cs="Times New Roman"/>
      <w:lang w:val="es-CO" w:eastAsia="es-CO"/>
    </w:rPr>
  </w:style>
  <w:style w:type="paragraph" w:customStyle="1" w:styleId="Default">
    <w:name w:val="Default"/>
    <w:rsid w:val="00A41282"/>
    <w:pPr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styleId="NormalWeb">
    <w:name w:val="Normal (Web)"/>
    <w:basedOn w:val="Normal"/>
    <w:uiPriority w:val="99"/>
    <w:unhideWhenUsed/>
    <w:qFormat/>
    <w:rsid w:val="00FB5F95"/>
    <w:pPr>
      <w:spacing w:before="100" w:after="119" w:line="276" w:lineRule="auto"/>
    </w:pPr>
    <w:rPr>
      <w:rFonts w:ascii="Times New Roman" w:eastAsia="Times New Roman" w:hAnsi="Times New Roman" w:cs="Times New Roman"/>
      <w:lang w:val="es-ES" w:eastAsia="ar-SA"/>
    </w:rPr>
  </w:style>
  <w:style w:type="paragraph" w:styleId="Puesto">
    <w:name w:val="Title"/>
    <w:basedOn w:val="Normal"/>
    <w:next w:val="Subttulo"/>
    <w:link w:val="PuestoCar"/>
    <w:qFormat/>
    <w:rsid w:val="001140D6"/>
    <w:pPr>
      <w:suppressAutoHyphens/>
      <w:jc w:val="center"/>
    </w:pPr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PuestoCar">
    <w:name w:val="Puesto Car"/>
    <w:basedOn w:val="Fuentedeprrafopredeter"/>
    <w:link w:val="Puesto"/>
    <w:rsid w:val="001140D6"/>
    <w:rPr>
      <w:rFonts w:ascii="Arial" w:eastAsia="Times New Roman" w:hAnsi="Arial" w:cs="Times New Roman"/>
      <w:b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1140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140D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angradetextonormal">
    <w:name w:val="Body Text Indent"/>
    <w:basedOn w:val="Normal"/>
    <w:link w:val="SangradetextonormalCar"/>
    <w:semiHidden/>
    <w:rsid w:val="001140D6"/>
    <w:pPr>
      <w:suppressAutoHyphens/>
      <w:spacing w:after="120"/>
      <w:ind w:left="283"/>
    </w:pPr>
    <w:rPr>
      <w:rFonts w:ascii="Times New Roman" w:eastAsia="Times New Roman" w:hAnsi="Times New Roman" w:cs="Times New Roman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40D6"/>
    <w:rPr>
      <w:rFonts w:ascii="Times New Roman" w:eastAsia="Times New Roman" w:hAnsi="Times New Roman" w:cs="Times New Roman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487580"/>
    <w:pPr>
      <w:suppressAutoHyphens/>
      <w:spacing w:after="120"/>
    </w:pPr>
    <w:rPr>
      <w:rFonts w:ascii="Times New Roman" w:eastAsia="Times New Roman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87580"/>
    <w:rPr>
      <w:rFonts w:ascii="Times New Roman" w:eastAsia="Times New Roman" w:hAnsi="Times New Roman" w:cs="Times New Roman"/>
      <w:lang w:val="es-ES" w:eastAsia="ar-SA"/>
    </w:rPr>
  </w:style>
  <w:style w:type="paragraph" w:styleId="Lista">
    <w:name w:val="List"/>
    <w:basedOn w:val="Textoindependiente"/>
    <w:semiHidden/>
    <w:rsid w:val="00487580"/>
    <w:pPr>
      <w:spacing w:after="0"/>
      <w:jc w:val="both"/>
    </w:pPr>
    <w:rPr>
      <w:rFonts w:ascii="Arial" w:hAnsi="Arial" w:cs="Tahoma"/>
    </w:rPr>
  </w:style>
  <w:style w:type="paragraph" w:customStyle="1" w:styleId="xl72">
    <w:name w:val="xl72"/>
    <w:basedOn w:val="Normal"/>
    <w:rsid w:val="00487580"/>
    <w:pPr>
      <w:suppressAutoHyphens/>
      <w:spacing w:before="280" w:after="280"/>
      <w:jc w:val="center"/>
      <w:textAlignment w:val="center"/>
    </w:pPr>
    <w:rPr>
      <w:rFonts w:ascii="Arial Narrow" w:eastAsia="Times New Roman" w:hAnsi="Arial Narrow" w:cs="Times New Roman"/>
      <w:b/>
      <w:bCs/>
      <w:lang w:val="es-ES" w:eastAsia="ar-SA"/>
    </w:rPr>
  </w:style>
  <w:style w:type="paragraph" w:customStyle="1" w:styleId="Lista21">
    <w:name w:val="Lista 21"/>
    <w:basedOn w:val="Normal"/>
    <w:rsid w:val="002B7153"/>
    <w:pPr>
      <w:suppressAutoHyphens/>
      <w:ind w:left="566" w:hanging="283"/>
    </w:pPr>
    <w:rPr>
      <w:rFonts w:ascii="Times New Roman" w:eastAsia="Times New Roman" w:hAnsi="Times New Roman" w:cs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EAD0-B3B2-450C-97C2-D41D315E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8448</TotalTime>
  <Pages>6</Pages>
  <Words>1489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Martha Lucia Campuzano Jimenez</cp:lastModifiedBy>
  <cp:revision>1522</cp:revision>
  <cp:lastPrinted>2019-02-15T19:43:00Z</cp:lastPrinted>
  <dcterms:created xsi:type="dcterms:W3CDTF">2017-02-22T21:51:00Z</dcterms:created>
  <dcterms:modified xsi:type="dcterms:W3CDTF">2019-02-28T18:03:00Z</dcterms:modified>
</cp:coreProperties>
</file>