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45C13" w14:textId="77777777" w:rsidR="00A73670" w:rsidRPr="00EF074B" w:rsidRDefault="00A73670" w:rsidP="00B547F5">
      <w:pPr>
        <w:ind w:right="-91"/>
        <w:rPr>
          <w:rFonts w:ascii="Tahoma" w:hAnsi="Tahoma" w:cs="Tahoma"/>
          <w:color w:val="FF0000"/>
          <w:sz w:val="22"/>
          <w:szCs w:val="22"/>
        </w:rPr>
      </w:pPr>
    </w:p>
    <w:tbl>
      <w:tblPr>
        <w:tblStyle w:val="Tablaconcuadrcula"/>
        <w:tblpPr w:leftFromText="141" w:rightFromText="141" w:vertAnchor="text" w:horzAnchor="margin" w:tblpY="114"/>
        <w:tblW w:w="9209" w:type="dxa"/>
        <w:tblLook w:val="04A0" w:firstRow="1" w:lastRow="0" w:firstColumn="1" w:lastColumn="0" w:noHBand="0" w:noVBand="1"/>
      </w:tblPr>
      <w:tblGrid>
        <w:gridCol w:w="3155"/>
        <w:gridCol w:w="2068"/>
        <w:gridCol w:w="2212"/>
        <w:gridCol w:w="1774"/>
      </w:tblGrid>
      <w:tr w:rsidR="005A6568" w:rsidRPr="00EF074B" w14:paraId="5BA363D6" w14:textId="77777777" w:rsidTr="00A230FF">
        <w:trPr>
          <w:trHeight w:val="701"/>
        </w:trPr>
        <w:tc>
          <w:tcPr>
            <w:tcW w:w="9209" w:type="dxa"/>
            <w:gridSpan w:val="4"/>
            <w:shd w:val="clear" w:color="auto" w:fill="D9D9D9" w:themeFill="background1" w:themeFillShade="D9"/>
            <w:noWrap/>
            <w:vAlign w:val="center"/>
            <w:hideMark/>
          </w:tcPr>
          <w:p w14:paraId="7E92AA7C" w14:textId="77777777" w:rsidR="005A6568" w:rsidRPr="00EF074B" w:rsidRDefault="005A6568" w:rsidP="00A230FF">
            <w:pPr>
              <w:jc w:val="center"/>
              <w:rPr>
                <w:rFonts w:ascii="Tahoma" w:hAnsi="Tahoma" w:cs="Tahoma"/>
                <w:b/>
                <w:bCs/>
                <w:sz w:val="22"/>
                <w:szCs w:val="22"/>
              </w:rPr>
            </w:pPr>
            <w:r w:rsidRPr="00EF074B">
              <w:rPr>
                <w:rFonts w:ascii="Tahoma" w:hAnsi="Tahoma" w:cs="Tahoma"/>
                <w:b/>
                <w:bCs/>
                <w:sz w:val="22"/>
                <w:szCs w:val="22"/>
              </w:rPr>
              <w:t>1. INFORMACIÓN GENERAL</w:t>
            </w:r>
          </w:p>
        </w:tc>
      </w:tr>
      <w:tr w:rsidR="005A6568" w:rsidRPr="00EF074B" w14:paraId="3EA2FBCE" w14:textId="77777777" w:rsidTr="00A230FF">
        <w:trPr>
          <w:trHeight w:val="452"/>
        </w:trPr>
        <w:tc>
          <w:tcPr>
            <w:tcW w:w="3155" w:type="dxa"/>
            <w:vAlign w:val="center"/>
            <w:hideMark/>
          </w:tcPr>
          <w:p w14:paraId="2639EE46"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Nombre de la Entidad</w:t>
            </w:r>
          </w:p>
        </w:tc>
        <w:tc>
          <w:tcPr>
            <w:tcW w:w="6054" w:type="dxa"/>
            <w:gridSpan w:val="3"/>
            <w:noWrap/>
            <w:vAlign w:val="center"/>
            <w:hideMark/>
          </w:tcPr>
          <w:p w14:paraId="1776ABA1"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ALCALDÍA DE MANIZALES</w:t>
            </w:r>
          </w:p>
        </w:tc>
      </w:tr>
      <w:tr w:rsidR="005A6568" w:rsidRPr="00EF074B" w14:paraId="37EEEA5A" w14:textId="77777777" w:rsidTr="00A230FF">
        <w:trPr>
          <w:trHeight w:val="443"/>
        </w:trPr>
        <w:tc>
          <w:tcPr>
            <w:tcW w:w="3155" w:type="dxa"/>
            <w:vAlign w:val="center"/>
            <w:hideMark/>
          </w:tcPr>
          <w:p w14:paraId="0DA2F025"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Secretario / Director</w:t>
            </w:r>
          </w:p>
        </w:tc>
        <w:tc>
          <w:tcPr>
            <w:tcW w:w="6054" w:type="dxa"/>
            <w:gridSpan w:val="3"/>
            <w:noWrap/>
            <w:vAlign w:val="center"/>
            <w:hideMark/>
          </w:tcPr>
          <w:p w14:paraId="3EE37AE8"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JOHN ROBERT OSORIO ISAZA</w:t>
            </w:r>
          </w:p>
        </w:tc>
      </w:tr>
      <w:tr w:rsidR="005A6568" w:rsidRPr="00EF074B" w14:paraId="79090497" w14:textId="77777777" w:rsidTr="00A230FF">
        <w:trPr>
          <w:trHeight w:val="443"/>
        </w:trPr>
        <w:tc>
          <w:tcPr>
            <w:tcW w:w="3155" w:type="dxa"/>
            <w:noWrap/>
            <w:vAlign w:val="center"/>
            <w:hideMark/>
          </w:tcPr>
          <w:p w14:paraId="63A150E4"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Ejecución de la Auditoria</w:t>
            </w:r>
          </w:p>
        </w:tc>
        <w:tc>
          <w:tcPr>
            <w:tcW w:w="6054" w:type="dxa"/>
            <w:gridSpan w:val="3"/>
            <w:noWrap/>
            <w:vAlign w:val="center"/>
          </w:tcPr>
          <w:p w14:paraId="3EA91EA2" w14:textId="77777777" w:rsidR="005A6568" w:rsidRPr="00EF074B" w:rsidRDefault="005A6568" w:rsidP="00A230FF">
            <w:pPr>
              <w:rPr>
                <w:rFonts w:ascii="Tahoma" w:hAnsi="Tahoma" w:cs="Tahoma"/>
                <w:bCs/>
                <w:sz w:val="22"/>
                <w:szCs w:val="22"/>
              </w:rPr>
            </w:pPr>
            <w:r w:rsidRPr="00EF074B">
              <w:rPr>
                <w:rFonts w:ascii="Tahoma" w:hAnsi="Tahoma" w:cs="Tahoma"/>
                <w:bCs/>
                <w:sz w:val="22"/>
                <w:szCs w:val="22"/>
              </w:rPr>
              <w:t>Del  11 al 15 de diciembre de 2017</w:t>
            </w:r>
          </w:p>
        </w:tc>
      </w:tr>
      <w:tr w:rsidR="005A6568" w:rsidRPr="00EF074B" w14:paraId="245E31A3" w14:textId="77777777" w:rsidTr="00A230FF">
        <w:trPr>
          <w:trHeight w:val="176"/>
        </w:trPr>
        <w:tc>
          <w:tcPr>
            <w:tcW w:w="3155" w:type="dxa"/>
            <w:vAlign w:val="center"/>
            <w:hideMark/>
          </w:tcPr>
          <w:p w14:paraId="6A020997" w14:textId="77777777" w:rsidR="005A6568" w:rsidRPr="00EF074B" w:rsidRDefault="005A6568" w:rsidP="00A230FF">
            <w:pPr>
              <w:rPr>
                <w:rFonts w:ascii="Tahoma" w:hAnsi="Tahoma" w:cs="Tahoma"/>
                <w:b/>
                <w:bCs/>
                <w:color w:val="FF0000"/>
                <w:sz w:val="22"/>
                <w:szCs w:val="22"/>
              </w:rPr>
            </w:pPr>
            <w:r w:rsidRPr="00EF074B">
              <w:rPr>
                <w:rFonts w:ascii="Tahoma" w:hAnsi="Tahoma" w:cs="Tahoma"/>
                <w:b/>
                <w:bCs/>
                <w:sz w:val="22"/>
                <w:szCs w:val="22"/>
              </w:rPr>
              <w:t>Reunión de Apertura</w:t>
            </w:r>
          </w:p>
        </w:tc>
        <w:tc>
          <w:tcPr>
            <w:tcW w:w="2068" w:type="dxa"/>
            <w:noWrap/>
            <w:vAlign w:val="center"/>
            <w:hideMark/>
          </w:tcPr>
          <w:p w14:paraId="6B36E60E" w14:textId="77777777" w:rsidR="005A6568" w:rsidRPr="00EF074B" w:rsidRDefault="005A6568" w:rsidP="00A230FF">
            <w:pPr>
              <w:rPr>
                <w:rFonts w:ascii="Tahoma" w:hAnsi="Tahoma" w:cs="Tahoma"/>
                <w:bCs/>
                <w:sz w:val="22"/>
                <w:szCs w:val="22"/>
              </w:rPr>
            </w:pPr>
            <w:r w:rsidRPr="00EF074B">
              <w:rPr>
                <w:rFonts w:ascii="Tahoma" w:hAnsi="Tahoma" w:cs="Tahoma"/>
                <w:bCs/>
                <w:sz w:val="22"/>
                <w:szCs w:val="22"/>
              </w:rPr>
              <w:t>11 de diciembre de 2017</w:t>
            </w:r>
          </w:p>
        </w:tc>
        <w:tc>
          <w:tcPr>
            <w:tcW w:w="2212" w:type="dxa"/>
            <w:vAlign w:val="center"/>
            <w:hideMark/>
          </w:tcPr>
          <w:p w14:paraId="34249F1F"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Reunión de Cierre</w:t>
            </w:r>
          </w:p>
        </w:tc>
        <w:tc>
          <w:tcPr>
            <w:tcW w:w="1774" w:type="dxa"/>
            <w:noWrap/>
            <w:vAlign w:val="center"/>
            <w:hideMark/>
          </w:tcPr>
          <w:p w14:paraId="7BF941CC" w14:textId="77777777" w:rsidR="005A6568" w:rsidRPr="00EF074B" w:rsidRDefault="005A6568" w:rsidP="00A230FF">
            <w:pPr>
              <w:rPr>
                <w:rFonts w:ascii="Tahoma" w:hAnsi="Tahoma" w:cs="Tahoma"/>
                <w:sz w:val="22"/>
                <w:szCs w:val="22"/>
              </w:rPr>
            </w:pPr>
            <w:r w:rsidRPr="00EF074B">
              <w:rPr>
                <w:rFonts w:ascii="Tahoma" w:hAnsi="Tahoma" w:cs="Tahoma"/>
                <w:sz w:val="22"/>
                <w:szCs w:val="22"/>
              </w:rPr>
              <w:t>20 de Diciembre de 2017</w:t>
            </w:r>
          </w:p>
        </w:tc>
      </w:tr>
      <w:tr w:rsidR="005A6568" w:rsidRPr="00EF074B" w14:paraId="22B5323B" w14:textId="77777777" w:rsidTr="00A230FF">
        <w:trPr>
          <w:trHeight w:val="248"/>
        </w:trPr>
        <w:tc>
          <w:tcPr>
            <w:tcW w:w="3155" w:type="dxa"/>
            <w:vAlign w:val="center"/>
            <w:hideMark/>
          </w:tcPr>
          <w:p w14:paraId="4CA2FDE0" w14:textId="77777777" w:rsidR="005A6568" w:rsidRPr="00EF074B" w:rsidRDefault="005A6568" w:rsidP="00A230FF">
            <w:pPr>
              <w:rPr>
                <w:rFonts w:ascii="Tahoma" w:hAnsi="Tahoma" w:cs="Tahoma"/>
                <w:b/>
                <w:bCs/>
                <w:color w:val="FF0000"/>
                <w:sz w:val="22"/>
                <w:szCs w:val="22"/>
              </w:rPr>
            </w:pPr>
            <w:r w:rsidRPr="00EF074B">
              <w:rPr>
                <w:rFonts w:ascii="Tahoma" w:hAnsi="Tahoma" w:cs="Tahoma"/>
                <w:b/>
                <w:bCs/>
                <w:sz w:val="22"/>
                <w:szCs w:val="22"/>
              </w:rPr>
              <w:t>Objetivo de la Auditoria:</w:t>
            </w:r>
          </w:p>
        </w:tc>
        <w:tc>
          <w:tcPr>
            <w:tcW w:w="6054" w:type="dxa"/>
            <w:gridSpan w:val="3"/>
            <w:vAlign w:val="center"/>
          </w:tcPr>
          <w:p w14:paraId="23F2550A" w14:textId="77777777" w:rsidR="005A6568" w:rsidRPr="00EF074B" w:rsidRDefault="005A6568" w:rsidP="00A230FF">
            <w:pPr>
              <w:pStyle w:val="Encabezado"/>
              <w:tabs>
                <w:tab w:val="clear" w:pos="4252"/>
                <w:tab w:val="clear" w:pos="8504"/>
                <w:tab w:val="center" w:pos="709"/>
                <w:tab w:val="left" w:pos="3840"/>
                <w:tab w:val="right" w:pos="8222"/>
              </w:tabs>
              <w:suppressAutoHyphens/>
              <w:jc w:val="both"/>
              <w:rPr>
                <w:rFonts w:ascii="Tahoma" w:hAnsi="Tahoma" w:cs="Tahoma"/>
                <w:color w:val="FF0000"/>
                <w:sz w:val="22"/>
                <w:szCs w:val="22"/>
              </w:rPr>
            </w:pPr>
            <w:r w:rsidRPr="00EF074B">
              <w:rPr>
                <w:rFonts w:ascii="Tahoma" w:hAnsi="Tahoma" w:cs="Tahoma"/>
                <w:sz w:val="22"/>
                <w:szCs w:val="22"/>
              </w:rPr>
              <w:t>Evaluar que la gestión de las  Secretarías y Unidades de la Administración Central Municipal estén conformes con las disposiciones legales vigentes, con la planeación estratégica, con la gestión financiera y con los procesos y procedimientos  aplicables, así como los componentes establecidos en el Modelo Estándar de Control Interno  “MECI”.</w:t>
            </w:r>
          </w:p>
        </w:tc>
      </w:tr>
      <w:tr w:rsidR="005A6568" w:rsidRPr="00EF074B" w14:paraId="04F8790C" w14:textId="77777777" w:rsidTr="00A230FF">
        <w:trPr>
          <w:trHeight w:val="2095"/>
        </w:trPr>
        <w:tc>
          <w:tcPr>
            <w:tcW w:w="3155" w:type="dxa"/>
            <w:vAlign w:val="center"/>
            <w:hideMark/>
          </w:tcPr>
          <w:p w14:paraId="1C54D3DB" w14:textId="77777777" w:rsidR="005A6568" w:rsidRPr="00EF074B" w:rsidRDefault="005A6568" w:rsidP="00A230FF">
            <w:pPr>
              <w:rPr>
                <w:rFonts w:ascii="Tahoma" w:hAnsi="Tahoma" w:cs="Tahoma"/>
                <w:b/>
                <w:bCs/>
                <w:color w:val="FF0000"/>
                <w:sz w:val="22"/>
                <w:szCs w:val="22"/>
              </w:rPr>
            </w:pPr>
            <w:r w:rsidRPr="00EF074B">
              <w:rPr>
                <w:rFonts w:ascii="Tahoma" w:hAnsi="Tahoma" w:cs="Tahoma"/>
                <w:b/>
                <w:bCs/>
                <w:sz w:val="22"/>
                <w:szCs w:val="22"/>
              </w:rPr>
              <w:t>Alcance de la Auditoria:</w:t>
            </w:r>
          </w:p>
        </w:tc>
        <w:tc>
          <w:tcPr>
            <w:tcW w:w="6054" w:type="dxa"/>
            <w:gridSpan w:val="3"/>
            <w:vAlign w:val="center"/>
          </w:tcPr>
          <w:p w14:paraId="7D504AE7" w14:textId="77777777" w:rsidR="005A6568" w:rsidRPr="00EF074B" w:rsidRDefault="005A6568" w:rsidP="001A740F">
            <w:pPr>
              <w:pStyle w:val="Prrafodelista"/>
              <w:numPr>
                <w:ilvl w:val="0"/>
                <w:numId w:val="2"/>
              </w:numPr>
              <w:tabs>
                <w:tab w:val="left" w:pos="3840"/>
              </w:tabs>
              <w:spacing w:after="0" w:line="240" w:lineRule="auto"/>
              <w:ind w:left="332" w:hanging="270"/>
              <w:contextualSpacing/>
              <w:jc w:val="both"/>
              <w:rPr>
                <w:rFonts w:ascii="Tahoma" w:hAnsi="Tahoma" w:cs="Tahoma"/>
              </w:rPr>
            </w:pPr>
            <w:r w:rsidRPr="00EF074B">
              <w:rPr>
                <w:rFonts w:ascii="Tahoma" w:hAnsi="Tahoma" w:cs="Tahoma"/>
              </w:rPr>
              <w:t>Evaluar el cumplimiento de las acciones definidas en el Plan de Mejoramiento No. 018 producto de la auditoría de Control Interno realizada en la vigencia 2016.</w:t>
            </w:r>
          </w:p>
          <w:p w14:paraId="0C5671AA" w14:textId="77777777" w:rsidR="005A6568" w:rsidRPr="00EF074B" w:rsidRDefault="005A6568" w:rsidP="001A740F">
            <w:pPr>
              <w:pStyle w:val="Prrafodelista"/>
              <w:numPr>
                <w:ilvl w:val="0"/>
                <w:numId w:val="2"/>
              </w:numPr>
              <w:tabs>
                <w:tab w:val="left" w:pos="3840"/>
              </w:tabs>
              <w:spacing w:after="0" w:line="240" w:lineRule="auto"/>
              <w:ind w:left="332" w:hanging="270"/>
              <w:contextualSpacing/>
              <w:jc w:val="both"/>
              <w:rPr>
                <w:rFonts w:ascii="Tahoma" w:hAnsi="Tahoma" w:cs="Tahoma"/>
              </w:rPr>
            </w:pPr>
            <w:r w:rsidRPr="00EF074B">
              <w:rPr>
                <w:rFonts w:ascii="Tahoma" w:hAnsi="Tahoma" w:cs="Tahoma"/>
              </w:rPr>
              <w:t xml:space="preserve">Evaluar los controles de los mapas de riesgos definidos en cada proceso. </w:t>
            </w:r>
          </w:p>
          <w:p w14:paraId="6B53300A" w14:textId="77777777" w:rsidR="005A6568" w:rsidRPr="00EF074B" w:rsidRDefault="005A6568" w:rsidP="001A740F">
            <w:pPr>
              <w:pStyle w:val="Prrafodelista"/>
              <w:numPr>
                <w:ilvl w:val="0"/>
                <w:numId w:val="2"/>
              </w:numPr>
              <w:tabs>
                <w:tab w:val="left" w:pos="3840"/>
              </w:tabs>
              <w:spacing w:after="0" w:line="240" w:lineRule="auto"/>
              <w:ind w:left="332" w:hanging="270"/>
              <w:contextualSpacing/>
              <w:jc w:val="both"/>
              <w:rPr>
                <w:rFonts w:ascii="Tahoma" w:hAnsi="Tahoma" w:cs="Tahoma"/>
              </w:rPr>
            </w:pPr>
            <w:r w:rsidRPr="00EF074B">
              <w:rPr>
                <w:rFonts w:ascii="Tahoma" w:hAnsi="Tahoma" w:cs="Tahoma"/>
              </w:rPr>
              <w:t>Evaluar el cumplimiento de las metas e indicadores.</w:t>
            </w:r>
          </w:p>
          <w:p w14:paraId="7166F30E" w14:textId="77777777" w:rsidR="005A6568" w:rsidRPr="00EF074B" w:rsidRDefault="005A6568" w:rsidP="001A740F">
            <w:pPr>
              <w:pStyle w:val="Prrafodelista"/>
              <w:numPr>
                <w:ilvl w:val="0"/>
                <w:numId w:val="2"/>
              </w:numPr>
              <w:tabs>
                <w:tab w:val="left" w:pos="3840"/>
              </w:tabs>
              <w:spacing w:after="0" w:line="240" w:lineRule="auto"/>
              <w:ind w:left="332" w:hanging="270"/>
              <w:contextualSpacing/>
              <w:jc w:val="both"/>
              <w:rPr>
                <w:rFonts w:ascii="Tahoma" w:hAnsi="Tahoma" w:cs="Tahoma"/>
              </w:rPr>
            </w:pPr>
            <w:r w:rsidRPr="00EF074B">
              <w:rPr>
                <w:rFonts w:ascii="Tahoma" w:hAnsi="Tahoma" w:cs="Tahoma"/>
              </w:rPr>
              <w:t>Evaluar el cumplimiento de los lineamientos del proceso de contratación.</w:t>
            </w:r>
          </w:p>
          <w:p w14:paraId="15875101" w14:textId="77777777" w:rsidR="005A6568" w:rsidRPr="00EF074B" w:rsidRDefault="005A6568" w:rsidP="001A740F">
            <w:pPr>
              <w:pStyle w:val="Encabezado"/>
              <w:numPr>
                <w:ilvl w:val="0"/>
                <w:numId w:val="2"/>
              </w:numPr>
              <w:tabs>
                <w:tab w:val="clear" w:pos="4252"/>
                <w:tab w:val="clear" w:pos="8504"/>
                <w:tab w:val="center" w:pos="709"/>
                <w:tab w:val="left" w:pos="3840"/>
                <w:tab w:val="right" w:pos="8222"/>
              </w:tabs>
              <w:suppressAutoHyphens/>
              <w:ind w:left="332" w:hanging="270"/>
              <w:jc w:val="both"/>
              <w:rPr>
                <w:rFonts w:ascii="Tahoma" w:hAnsi="Tahoma" w:cs="Tahoma"/>
                <w:sz w:val="22"/>
                <w:szCs w:val="22"/>
              </w:rPr>
            </w:pPr>
            <w:r w:rsidRPr="00EF074B">
              <w:rPr>
                <w:rFonts w:ascii="Tahoma" w:hAnsi="Tahoma" w:cs="Tahoma"/>
                <w:sz w:val="22"/>
                <w:szCs w:val="22"/>
              </w:rPr>
              <w:t>Evaluar el cumplimiento de la Gestión Presupuestal.</w:t>
            </w:r>
          </w:p>
          <w:p w14:paraId="033B6304" w14:textId="1CDA11F1" w:rsidR="005A6568" w:rsidRPr="00EF074B" w:rsidRDefault="005A6568" w:rsidP="001A740F">
            <w:pPr>
              <w:pStyle w:val="Encabezado"/>
              <w:numPr>
                <w:ilvl w:val="0"/>
                <w:numId w:val="2"/>
              </w:numPr>
              <w:tabs>
                <w:tab w:val="clear" w:pos="4252"/>
                <w:tab w:val="clear" w:pos="8504"/>
                <w:tab w:val="center" w:pos="709"/>
                <w:tab w:val="left" w:pos="3840"/>
                <w:tab w:val="right" w:pos="8222"/>
              </w:tabs>
              <w:suppressAutoHyphens/>
              <w:ind w:left="332" w:hanging="270"/>
              <w:jc w:val="both"/>
              <w:rPr>
                <w:rFonts w:ascii="Tahoma" w:hAnsi="Tahoma" w:cs="Tahoma"/>
                <w:sz w:val="22"/>
                <w:szCs w:val="22"/>
              </w:rPr>
            </w:pPr>
            <w:r w:rsidRPr="00EF074B">
              <w:rPr>
                <w:rFonts w:ascii="Tahoma" w:hAnsi="Tahoma" w:cs="Tahoma"/>
                <w:sz w:val="22"/>
                <w:szCs w:val="22"/>
              </w:rPr>
              <w:t xml:space="preserve">Evaluar la Política Documental de la Alcaldía en la </w:t>
            </w:r>
            <w:r w:rsidR="00DC58A6">
              <w:rPr>
                <w:rFonts w:ascii="Tahoma" w:hAnsi="Tahoma" w:cs="Tahoma"/>
                <w:sz w:val="22"/>
                <w:szCs w:val="22"/>
              </w:rPr>
              <w:t>Secretaría</w:t>
            </w:r>
            <w:r w:rsidRPr="00EF074B">
              <w:rPr>
                <w:rFonts w:ascii="Tahoma" w:hAnsi="Tahoma" w:cs="Tahoma"/>
                <w:sz w:val="22"/>
                <w:szCs w:val="22"/>
              </w:rPr>
              <w:t>.</w:t>
            </w:r>
          </w:p>
          <w:p w14:paraId="748DED4A" w14:textId="706A78BE" w:rsidR="002507A8" w:rsidRPr="00EF074B" w:rsidRDefault="002507A8" w:rsidP="001A740F">
            <w:pPr>
              <w:pStyle w:val="Encabezado"/>
              <w:numPr>
                <w:ilvl w:val="0"/>
                <w:numId w:val="2"/>
              </w:numPr>
              <w:tabs>
                <w:tab w:val="clear" w:pos="4252"/>
                <w:tab w:val="clear" w:pos="8504"/>
                <w:tab w:val="center" w:pos="709"/>
                <w:tab w:val="left" w:pos="3840"/>
                <w:tab w:val="right" w:pos="8222"/>
              </w:tabs>
              <w:suppressAutoHyphens/>
              <w:ind w:left="332" w:hanging="270"/>
              <w:jc w:val="both"/>
              <w:rPr>
                <w:rFonts w:ascii="Tahoma" w:hAnsi="Tahoma" w:cs="Tahoma"/>
                <w:sz w:val="22"/>
                <w:szCs w:val="22"/>
              </w:rPr>
            </w:pPr>
            <w:r w:rsidRPr="00EF074B">
              <w:rPr>
                <w:rFonts w:ascii="Tahoma" w:hAnsi="Tahoma" w:cs="Tahoma"/>
                <w:sz w:val="22"/>
                <w:szCs w:val="22"/>
              </w:rPr>
              <w:t>Evaluar el estado del Modelo Estándar de Control Interno –MECI.</w:t>
            </w:r>
          </w:p>
          <w:p w14:paraId="18524727" w14:textId="77777777" w:rsidR="005A6568" w:rsidRPr="00EF074B" w:rsidRDefault="005A6568" w:rsidP="001A740F">
            <w:pPr>
              <w:pStyle w:val="Encabezado"/>
              <w:numPr>
                <w:ilvl w:val="0"/>
                <w:numId w:val="2"/>
              </w:numPr>
              <w:tabs>
                <w:tab w:val="clear" w:pos="4252"/>
                <w:tab w:val="clear" w:pos="8504"/>
                <w:tab w:val="center" w:pos="709"/>
                <w:tab w:val="left" w:pos="3840"/>
                <w:tab w:val="right" w:pos="8222"/>
              </w:tabs>
              <w:suppressAutoHyphens/>
              <w:ind w:left="332" w:hanging="270"/>
              <w:jc w:val="both"/>
              <w:rPr>
                <w:rFonts w:ascii="Tahoma" w:hAnsi="Tahoma" w:cs="Tahoma"/>
                <w:sz w:val="22"/>
                <w:szCs w:val="22"/>
              </w:rPr>
            </w:pPr>
            <w:r w:rsidRPr="00EF074B">
              <w:rPr>
                <w:rFonts w:ascii="Tahoma" w:hAnsi="Tahoma" w:cs="Tahoma"/>
                <w:sz w:val="22"/>
                <w:szCs w:val="22"/>
              </w:rPr>
              <w:t>Seguimiento al Plan de Trabajo 2017 del Índice de Transparencia Municipal.</w:t>
            </w:r>
          </w:p>
          <w:p w14:paraId="27806D93" w14:textId="77777777" w:rsidR="005A6568" w:rsidRPr="00EF074B" w:rsidRDefault="005A6568" w:rsidP="00A230FF">
            <w:pPr>
              <w:pStyle w:val="Encabezado"/>
              <w:tabs>
                <w:tab w:val="clear" w:pos="4252"/>
                <w:tab w:val="clear" w:pos="8504"/>
                <w:tab w:val="center" w:pos="709"/>
                <w:tab w:val="right" w:pos="8222"/>
              </w:tabs>
              <w:suppressAutoHyphens/>
              <w:ind w:hanging="7"/>
              <w:jc w:val="both"/>
              <w:rPr>
                <w:rFonts w:ascii="Tahoma" w:hAnsi="Tahoma" w:cs="Tahoma"/>
                <w:sz w:val="22"/>
                <w:szCs w:val="22"/>
              </w:rPr>
            </w:pPr>
          </w:p>
        </w:tc>
      </w:tr>
      <w:tr w:rsidR="005A6568" w:rsidRPr="00EF074B" w14:paraId="02DD0B92" w14:textId="77777777" w:rsidTr="00A230FF">
        <w:trPr>
          <w:trHeight w:val="216"/>
        </w:trPr>
        <w:tc>
          <w:tcPr>
            <w:tcW w:w="3155" w:type="dxa"/>
            <w:vAlign w:val="center"/>
            <w:hideMark/>
          </w:tcPr>
          <w:p w14:paraId="4B487044"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Jefe de la Unidad de Control Interno</w:t>
            </w:r>
          </w:p>
        </w:tc>
        <w:tc>
          <w:tcPr>
            <w:tcW w:w="6054" w:type="dxa"/>
            <w:gridSpan w:val="3"/>
            <w:noWrap/>
            <w:vAlign w:val="center"/>
          </w:tcPr>
          <w:p w14:paraId="3507AF4E" w14:textId="77777777" w:rsidR="005A6568" w:rsidRPr="00EF074B" w:rsidRDefault="005A6568" w:rsidP="00A230FF">
            <w:pPr>
              <w:rPr>
                <w:rFonts w:ascii="Tahoma" w:hAnsi="Tahoma" w:cs="Tahoma"/>
                <w:b/>
                <w:bCs/>
                <w:sz w:val="22"/>
                <w:szCs w:val="22"/>
              </w:rPr>
            </w:pPr>
            <w:r w:rsidRPr="00EF074B">
              <w:rPr>
                <w:rFonts w:ascii="Tahoma" w:hAnsi="Tahoma" w:cs="Tahoma"/>
                <w:b/>
                <w:bCs/>
                <w:sz w:val="22"/>
                <w:szCs w:val="22"/>
              </w:rPr>
              <w:t>GLORIA DEL PILAR MARTINEZ MUÑOZ</w:t>
            </w:r>
          </w:p>
        </w:tc>
      </w:tr>
    </w:tbl>
    <w:p w14:paraId="7B37A7A3" w14:textId="77777777" w:rsidR="003D1E45" w:rsidRPr="00EF074B" w:rsidRDefault="003D1E45" w:rsidP="00C45B4D">
      <w:pPr>
        <w:ind w:left="-426"/>
        <w:rPr>
          <w:rFonts w:ascii="Tahoma" w:hAnsi="Tahoma" w:cs="Tahoma"/>
          <w:b/>
          <w:bCs/>
          <w:color w:val="000000" w:themeColor="text1"/>
          <w:sz w:val="22"/>
          <w:szCs w:val="22"/>
        </w:rPr>
      </w:pPr>
    </w:p>
    <w:p w14:paraId="21271592" w14:textId="77777777" w:rsidR="003D1E45" w:rsidRPr="00EF074B" w:rsidRDefault="003D1E45" w:rsidP="00C45B4D">
      <w:pPr>
        <w:ind w:left="-426"/>
        <w:rPr>
          <w:rFonts w:ascii="Tahoma" w:hAnsi="Tahoma" w:cs="Tahoma"/>
          <w:b/>
          <w:bCs/>
          <w:color w:val="000000" w:themeColor="text1"/>
          <w:sz w:val="22"/>
          <w:szCs w:val="22"/>
        </w:rPr>
      </w:pPr>
    </w:p>
    <w:p w14:paraId="417DF274" w14:textId="77777777" w:rsidR="007F2E93" w:rsidRPr="00EF074B" w:rsidRDefault="007F2E93" w:rsidP="00C45B4D">
      <w:pPr>
        <w:ind w:left="-426"/>
        <w:rPr>
          <w:rFonts w:ascii="Tahoma" w:hAnsi="Tahoma" w:cs="Tahoma"/>
          <w:b/>
          <w:bCs/>
          <w:color w:val="000000" w:themeColor="text1"/>
          <w:sz w:val="22"/>
          <w:szCs w:val="22"/>
        </w:rPr>
      </w:pPr>
    </w:p>
    <w:p w14:paraId="17CB2BC1" w14:textId="77777777" w:rsidR="007F2E93" w:rsidRPr="00EF074B" w:rsidRDefault="007F2E93" w:rsidP="00C45B4D">
      <w:pPr>
        <w:ind w:left="-426"/>
        <w:rPr>
          <w:rFonts w:ascii="Tahoma" w:hAnsi="Tahoma" w:cs="Tahoma"/>
          <w:b/>
          <w:bCs/>
          <w:color w:val="000000" w:themeColor="text1"/>
          <w:sz w:val="22"/>
          <w:szCs w:val="22"/>
        </w:rPr>
      </w:pPr>
    </w:p>
    <w:p w14:paraId="77F8A0C8" w14:textId="77777777" w:rsidR="002D5166" w:rsidRPr="00EF074B" w:rsidRDefault="002D5166" w:rsidP="00C45B4D">
      <w:pPr>
        <w:ind w:left="-426"/>
        <w:rPr>
          <w:rFonts w:ascii="Tahoma" w:hAnsi="Tahoma" w:cs="Tahoma"/>
          <w:b/>
          <w:bCs/>
          <w:color w:val="000000" w:themeColor="text1"/>
          <w:sz w:val="22"/>
          <w:szCs w:val="22"/>
        </w:rPr>
      </w:pPr>
    </w:p>
    <w:tbl>
      <w:tblPr>
        <w:tblStyle w:val="Tablaconcuadrcula"/>
        <w:tblpPr w:leftFromText="141" w:rightFromText="141" w:vertAnchor="page" w:horzAnchor="margin" w:tblpY="2836"/>
        <w:tblW w:w="9067" w:type="dxa"/>
        <w:tblLook w:val="04A0" w:firstRow="1" w:lastRow="0" w:firstColumn="1" w:lastColumn="0" w:noHBand="0" w:noVBand="1"/>
      </w:tblPr>
      <w:tblGrid>
        <w:gridCol w:w="4815"/>
        <w:gridCol w:w="4252"/>
      </w:tblGrid>
      <w:tr w:rsidR="00C30616" w:rsidRPr="00827366" w14:paraId="1987EF7F" w14:textId="77777777" w:rsidTr="00827366">
        <w:trPr>
          <w:trHeight w:val="530"/>
        </w:trPr>
        <w:tc>
          <w:tcPr>
            <w:tcW w:w="9067" w:type="dxa"/>
            <w:gridSpan w:val="2"/>
            <w:shd w:val="clear" w:color="auto" w:fill="D0CECE" w:themeFill="background2" w:themeFillShade="E6"/>
            <w:noWrap/>
            <w:vAlign w:val="center"/>
            <w:hideMark/>
          </w:tcPr>
          <w:p w14:paraId="52AB87DC" w14:textId="0820FC54" w:rsidR="00C30616" w:rsidRPr="00827366" w:rsidRDefault="00827366" w:rsidP="00827366">
            <w:pPr>
              <w:pStyle w:val="Prrafodelista"/>
              <w:numPr>
                <w:ilvl w:val="0"/>
                <w:numId w:val="10"/>
              </w:numPr>
              <w:jc w:val="both"/>
              <w:rPr>
                <w:rFonts w:ascii="Tahoma" w:eastAsiaTheme="minorEastAsia" w:hAnsi="Tahoma" w:cs="Tahoma"/>
                <w:b/>
                <w:lang w:eastAsia="es-ES"/>
              </w:rPr>
            </w:pPr>
            <w:r>
              <w:rPr>
                <w:rFonts w:ascii="Tahoma" w:eastAsiaTheme="minorEastAsia" w:hAnsi="Tahoma" w:cs="Tahoma"/>
                <w:b/>
                <w:lang w:eastAsia="es-ES"/>
              </w:rPr>
              <w:t xml:space="preserve">PLAN DE MEJORAMIENTO: N° </w:t>
            </w:r>
            <w:r w:rsidR="00C30616" w:rsidRPr="00827366">
              <w:rPr>
                <w:rFonts w:ascii="Tahoma" w:eastAsiaTheme="minorEastAsia" w:hAnsi="Tahoma" w:cs="Tahoma"/>
                <w:b/>
                <w:lang w:eastAsia="es-ES"/>
              </w:rPr>
              <w:t>18-2016 PRODUCTO DE LA AUDITORÍA INTEGRAL 2016.</w:t>
            </w:r>
          </w:p>
        </w:tc>
      </w:tr>
      <w:tr w:rsidR="00C30616" w:rsidRPr="00827366" w14:paraId="09A9E025" w14:textId="77777777" w:rsidTr="00A2580C">
        <w:trPr>
          <w:trHeight w:val="1153"/>
        </w:trPr>
        <w:tc>
          <w:tcPr>
            <w:tcW w:w="4815" w:type="dxa"/>
            <w:noWrap/>
            <w:vAlign w:val="center"/>
            <w:hideMark/>
          </w:tcPr>
          <w:p w14:paraId="0EFB962F" w14:textId="77777777" w:rsidR="00C30616" w:rsidRPr="00827366" w:rsidRDefault="00C30616" w:rsidP="00A230FF">
            <w:pPr>
              <w:rPr>
                <w:rFonts w:ascii="Tahoma" w:hAnsi="Tahoma" w:cs="Tahoma"/>
                <w:b/>
                <w:bCs/>
                <w:sz w:val="22"/>
                <w:szCs w:val="22"/>
              </w:rPr>
            </w:pPr>
            <w:r w:rsidRPr="00827366">
              <w:rPr>
                <w:rFonts w:ascii="Tahoma" w:hAnsi="Tahoma" w:cs="Tahoma"/>
                <w:b/>
                <w:bCs/>
                <w:sz w:val="22"/>
                <w:szCs w:val="22"/>
              </w:rPr>
              <w:t xml:space="preserve">Auditores del Proceso: </w:t>
            </w:r>
          </w:p>
          <w:p w14:paraId="55C9FEBF" w14:textId="77777777" w:rsidR="00C30616" w:rsidRPr="00827366" w:rsidRDefault="00C30616" w:rsidP="00A230FF">
            <w:pPr>
              <w:rPr>
                <w:rFonts w:ascii="Tahoma" w:hAnsi="Tahoma" w:cs="Tahoma"/>
                <w:b/>
                <w:bCs/>
                <w:sz w:val="22"/>
                <w:szCs w:val="22"/>
              </w:rPr>
            </w:pPr>
          </w:p>
          <w:p w14:paraId="5B13EC1F" w14:textId="77777777" w:rsidR="00C30616" w:rsidRPr="00827366" w:rsidRDefault="00C30616" w:rsidP="00C30616">
            <w:pPr>
              <w:rPr>
                <w:rFonts w:ascii="Tahoma" w:hAnsi="Tahoma" w:cs="Tahoma"/>
                <w:b/>
                <w:bCs/>
                <w:sz w:val="22"/>
                <w:szCs w:val="22"/>
              </w:rPr>
            </w:pPr>
            <w:r w:rsidRPr="00827366">
              <w:rPr>
                <w:rFonts w:ascii="Tahoma" w:hAnsi="Tahoma" w:cs="Tahoma"/>
                <w:b/>
                <w:bCs/>
                <w:sz w:val="22"/>
                <w:szCs w:val="22"/>
              </w:rPr>
              <w:t>PAULA ANDREA VERA BECERRA</w:t>
            </w:r>
          </w:p>
          <w:p w14:paraId="353ADF0C" w14:textId="5FF16E6E" w:rsidR="00C30616" w:rsidRPr="00827366" w:rsidRDefault="00C30616" w:rsidP="00A2580C">
            <w:pPr>
              <w:rPr>
                <w:rFonts w:ascii="Tahoma" w:hAnsi="Tahoma" w:cs="Tahoma"/>
                <w:b/>
                <w:bCs/>
                <w:sz w:val="22"/>
                <w:szCs w:val="22"/>
              </w:rPr>
            </w:pPr>
            <w:r w:rsidRPr="00827366">
              <w:rPr>
                <w:rFonts w:ascii="Tahoma" w:hAnsi="Tahoma" w:cs="Tahoma"/>
                <w:b/>
                <w:bCs/>
                <w:sz w:val="22"/>
                <w:szCs w:val="22"/>
              </w:rPr>
              <w:t>Apoyo: CARLOS ALBERTO LINCE ZAPATA</w:t>
            </w:r>
          </w:p>
        </w:tc>
        <w:tc>
          <w:tcPr>
            <w:tcW w:w="4252" w:type="dxa"/>
          </w:tcPr>
          <w:p w14:paraId="5D045125" w14:textId="1E748EAB" w:rsidR="00C30616" w:rsidRPr="00827366" w:rsidRDefault="00C30616" w:rsidP="00C30616">
            <w:pPr>
              <w:rPr>
                <w:rFonts w:ascii="Tahoma" w:hAnsi="Tahoma" w:cs="Tahoma"/>
                <w:b/>
                <w:bCs/>
                <w:sz w:val="22"/>
                <w:szCs w:val="22"/>
              </w:rPr>
            </w:pPr>
            <w:r w:rsidRPr="00827366">
              <w:rPr>
                <w:rFonts w:ascii="Tahoma" w:hAnsi="Tahoma" w:cs="Tahoma"/>
                <w:b/>
                <w:bCs/>
                <w:sz w:val="22"/>
                <w:szCs w:val="22"/>
              </w:rPr>
              <w:t>Firma de los Auditores:</w:t>
            </w:r>
          </w:p>
        </w:tc>
      </w:tr>
    </w:tbl>
    <w:p w14:paraId="685A4CE6" w14:textId="77777777" w:rsidR="007F2E93" w:rsidRDefault="007F2E93" w:rsidP="00C45B4D">
      <w:pPr>
        <w:ind w:left="-426"/>
        <w:rPr>
          <w:rFonts w:ascii="Tahoma" w:eastAsiaTheme="minorEastAsia" w:hAnsi="Tahoma" w:cs="Tahoma"/>
          <w:b/>
          <w:bCs/>
          <w:sz w:val="22"/>
          <w:szCs w:val="22"/>
          <w:lang w:eastAsia="es-ES"/>
        </w:rPr>
      </w:pPr>
    </w:p>
    <w:p w14:paraId="65B65612" w14:textId="77777777" w:rsidR="00BC168E" w:rsidRPr="00827366" w:rsidRDefault="00BC168E" w:rsidP="00827366">
      <w:pPr>
        <w:ind w:left="-426"/>
        <w:rPr>
          <w:rFonts w:ascii="Tahoma" w:eastAsiaTheme="minorEastAsia" w:hAnsi="Tahoma" w:cs="Tahoma"/>
          <w:b/>
          <w:bCs/>
          <w:sz w:val="22"/>
          <w:szCs w:val="22"/>
          <w:lang w:eastAsia="es-ES"/>
        </w:rPr>
      </w:pPr>
    </w:p>
    <w:p w14:paraId="30DB80A8" w14:textId="73D6E6B1" w:rsidR="0081734D" w:rsidRPr="00827366" w:rsidRDefault="00827366" w:rsidP="00827366">
      <w:pPr>
        <w:jc w:val="both"/>
        <w:rPr>
          <w:rFonts w:ascii="Tahoma" w:hAnsi="Tahoma" w:cs="Tahoma"/>
          <w:b/>
          <w:bCs/>
          <w:color w:val="000000" w:themeColor="text1"/>
          <w:sz w:val="22"/>
          <w:szCs w:val="22"/>
        </w:rPr>
      </w:pPr>
      <w:r>
        <w:rPr>
          <w:rFonts w:ascii="Tahoma" w:hAnsi="Tahoma" w:cs="Tahoma"/>
          <w:b/>
          <w:bCs/>
          <w:color w:val="000000" w:themeColor="text1"/>
          <w:sz w:val="22"/>
          <w:szCs w:val="22"/>
        </w:rPr>
        <w:t xml:space="preserve">PLAN DE MEJORAMIENTO NO. </w:t>
      </w:r>
      <w:r w:rsidR="00BC168E" w:rsidRPr="00827366">
        <w:rPr>
          <w:rFonts w:ascii="Tahoma" w:hAnsi="Tahoma" w:cs="Tahoma"/>
          <w:b/>
          <w:bCs/>
          <w:color w:val="000000" w:themeColor="text1"/>
          <w:sz w:val="22"/>
          <w:szCs w:val="22"/>
        </w:rPr>
        <w:t>18-2016 PRODUCTO DE LA AUDITORÍA INTEGRAL No. 08-2016</w:t>
      </w:r>
    </w:p>
    <w:p w14:paraId="08B8EBFB" w14:textId="77777777" w:rsidR="00827366" w:rsidRPr="00827366" w:rsidRDefault="00827366" w:rsidP="00827366">
      <w:pPr>
        <w:pStyle w:val="Prrafodelista"/>
        <w:spacing w:after="0" w:line="240" w:lineRule="auto"/>
        <w:ind w:left="290"/>
        <w:jc w:val="both"/>
        <w:rPr>
          <w:rFonts w:ascii="Tahoma" w:hAnsi="Tahoma" w:cs="Tahoma"/>
          <w:b/>
          <w:bCs/>
          <w:color w:val="000000" w:themeColor="text1"/>
        </w:rPr>
      </w:pPr>
    </w:p>
    <w:p w14:paraId="73B0F1D6" w14:textId="11DE89D6" w:rsidR="0081734D" w:rsidRPr="00827366" w:rsidRDefault="0081734D" w:rsidP="00827366">
      <w:pPr>
        <w:pStyle w:val="Prrafodelista"/>
        <w:spacing w:after="0" w:line="240" w:lineRule="auto"/>
        <w:ind w:left="0"/>
        <w:jc w:val="both"/>
        <w:rPr>
          <w:rFonts w:ascii="Tahoma" w:hAnsi="Tahoma" w:cs="Tahoma"/>
          <w:color w:val="000000"/>
        </w:rPr>
      </w:pPr>
      <w:r w:rsidRPr="00827366">
        <w:rPr>
          <w:rFonts w:ascii="Tahoma" w:hAnsi="Tahoma" w:cs="Tahoma"/>
          <w:bCs/>
        </w:rPr>
        <w:t xml:space="preserve">Se realizó evaluación y seguimiento al cumplimiento de las ocho (8) acciones del plan de mejoramiento N° 018-2016 suscritas por la de </w:t>
      </w:r>
      <w:r w:rsidR="00DC58A6">
        <w:rPr>
          <w:rFonts w:ascii="Tahoma" w:hAnsi="Tahoma" w:cs="Tahoma"/>
          <w:bCs/>
        </w:rPr>
        <w:t>Secretaría</w:t>
      </w:r>
      <w:r w:rsidRPr="00827366">
        <w:rPr>
          <w:rFonts w:ascii="Tahoma" w:hAnsi="Tahoma" w:cs="Tahoma"/>
          <w:bCs/>
        </w:rPr>
        <w:t xml:space="preserve"> General  en el año 2016 ante la Unidad de Control Interno, producto de la Auditoria Integral No.08 de 2016,  de las cuales cinco (5) se cumplieron en su totalidad y tres (3) se cumplieron parcialmente, con un resultado final del </w:t>
      </w:r>
      <w:r w:rsidRPr="00827366">
        <w:rPr>
          <w:rFonts w:ascii="Tahoma" w:hAnsi="Tahoma" w:cs="Tahoma"/>
          <w:b/>
          <w:bCs/>
        </w:rPr>
        <w:t xml:space="preserve">85%, </w:t>
      </w:r>
      <w:r w:rsidRPr="00827366">
        <w:rPr>
          <w:rFonts w:ascii="Tahoma" w:hAnsi="Tahoma" w:cs="Tahoma"/>
          <w:bCs/>
        </w:rPr>
        <w:t>así:</w:t>
      </w:r>
    </w:p>
    <w:p w14:paraId="165D188D" w14:textId="77777777" w:rsidR="00827366" w:rsidRDefault="00827366" w:rsidP="00827366">
      <w:pPr>
        <w:pStyle w:val="Encabezado"/>
        <w:tabs>
          <w:tab w:val="right" w:pos="8222"/>
        </w:tabs>
        <w:jc w:val="both"/>
        <w:rPr>
          <w:rFonts w:ascii="Tahoma" w:hAnsi="Tahoma" w:cs="Tahoma"/>
          <w:b/>
          <w:bCs/>
          <w:sz w:val="22"/>
          <w:szCs w:val="22"/>
        </w:rPr>
      </w:pPr>
    </w:p>
    <w:p w14:paraId="663A9C9F" w14:textId="77777777" w:rsidR="0081734D" w:rsidRPr="00827366" w:rsidRDefault="0081734D" w:rsidP="00827366">
      <w:pPr>
        <w:pStyle w:val="Encabezado"/>
        <w:tabs>
          <w:tab w:val="right" w:pos="8222"/>
        </w:tabs>
        <w:jc w:val="both"/>
        <w:rPr>
          <w:rFonts w:ascii="Tahoma" w:hAnsi="Tahoma" w:cs="Tahoma"/>
          <w:b/>
          <w:bCs/>
          <w:sz w:val="22"/>
          <w:szCs w:val="22"/>
        </w:rPr>
      </w:pPr>
      <w:r w:rsidRPr="00827366">
        <w:rPr>
          <w:rFonts w:ascii="Tahoma" w:hAnsi="Tahoma" w:cs="Tahoma"/>
          <w:b/>
          <w:bCs/>
          <w:sz w:val="22"/>
          <w:szCs w:val="22"/>
        </w:rPr>
        <w:t>DESCRIPCIÓN DEL HALLAZGO:</w:t>
      </w:r>
    </w:p>
    <w:p w14:paraId="71975F98" w14:textId="77777777" w:rsidR="0081734D" w:rsidRPr="00827366" w:rsidRDefault="0081734D" w:rsidP="00827366">
      <w:pPr>
        <w:pStyle w:val="Encabezado"/>
        <w:tabs>
          <w:tab w:val="right" w:pos="8222"/>
        </w:tabs>
        <w:jc w:val="both"/>
        <w:rPr>
          <w:rFonts w:ascii="Tahoma" w:hAnsi="Tahoma" w:cs="Tahoma"/>
          <w:b/>
          <w:bCs/>
          <w:sz w:val="22"/>
          <w:szCs w:val="22"/>
        </w:rPr>
      </w:pPr>
    </w:p>
    <w:p w14:paraId="14B7B032" w14:textId="70166687" w:rsidR="0081734D" w:rsidRPr="00EF074B" w:rsidRDefault="0081734D" w:rsidP="00827366">
      <w:pPr>
        <w:pStyle w:val="Encabezado"/>
        <w:tabs>
          <w:tab w:val="right" w:pos="8222"/>
        </w:tabs>
        <w:jc w:val="both"/>
        <w:rPr>
          <w:rFonts w:ascii="Tahoma" w:hAnsi="Tahoma" w:cs="Tahoma"/>
          <w:bCs/>
          <w:sz w:val="22"/>
          <w:szCs w:val="22"/>
        </w:rPr>
      </w:pPr>
      <w:r w:rsidRPr="00827366">
        <w:rPr>
          <w:rFonts w:ascii="Tahoma" w:hAnsi="Tahoma" w:cs="Tahoma"/>
          <w:b/>
          <w:bCs/>
          <w:sz w:val="22"/>
          <w:szCs w:val="22"/>
        </w:rPr>
        <w:t>HALLAZGO No.1</w:t>
      </w:r>
      <w:r w:rsidRPr="00827366">
        <w:rPr>
          <w:rFonts w:ascii="Tahoma" w:hAnsi="Tahoma" w:cs="Tahoma"/>
          <w:bCs/>
          <w:sz w:val="22"/>
          <w:szCs w:val="22"/>
        </w:rPr>
        <w:t>: No se evidencia cargue en los sistemas de Peticiones, Quejas y Reclamos "PQRS" y el de gestión electrónica documental "GED" las respuestas emitidas al ciudadano. Conforme a lo establecido en el artículo 23  de la ley 734 de 2002</w:t>
      </w:r>
      <w:r w:rsidRPr="00EF074B">
        <w:rPr>
          <w:rFonts w:ascii="Tahoma" w:hAnsi="Tahoma" w:cs="Tahoma"/>
          <w:bCs/>
          <w:sz w:val="22"/>
          <w:szCs w:val="22"/>
        </w:rPr>
        <w:t xml:space="preserve"> código disciplinario único”, Art.31 de la 1755 de 2015 y a la ley 1474 de 2011 Estatuto Anticorrupción.</w:t>
      </w:r>
      <w:r w:rsidR="00B438B0" w:rsidRPr="00EF074B">
        <w:rPr>
          <w:rFonts w:ascii="Tahoma" w:hAnsi="Tahoma" w:cs="Tahoma"/>
          <w:bCs/>
          <w:sz w:val="22"/>
          <w:szCs w:val="22"/>
        </w:rPr>
        <w:t xml:space="preserve"> </w:t>
      </w:r>
    </w:p>
    <w:p w14:paraId="65EF1B92"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Cs/>
          <w:sz w:val="22"/>
          <w:szCs w:val="22"/>
        </w:rPr>
        <w:t>20958, 23038, 23360, 24657, 26145, 32996, 33414, 38764, 14601, 15123, 15556, 19990, 20232, 21064, 22026, 24222, 25589, 28010, 30126, 30892, 31022, 32753, 33018, 33599, 33805, 34029, (521, 2049, 3226, 4148, 7663, 11163, 12608, 12670, 15591, 16307, 17550, 17586) - 2016</w:t>
      </w:r>
    </w:p>
    <w:p w14:paraId="21018CBA" w14:textId="77777777" w:rsidR="0081734D" w:rsidRPr="00EF074B" w:rsidRDefault="0081734D" w:rsidP="0081734D">
      <w:pPr>
        <w:pStyle w:val="Encabezado"/>
        <w:tabs>
          <w:tab w:val="right" w:pos="8222"/>
        </w:tabs>
        <w:jc w:val="both"/>
        <w:rPr>
          <w:rFonts w:ascii="Tahoma" w:hAnsi="Tahoma" w:cs="Tahoma"/>
          <w:bCs/>
          <w:sz w:val="22"/>
          <w:szCs w:val="22"/>
        </w:rPr>
      </w:pPr>
    </w:p>
    <w:p w14:paraId="5380897F"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Verificado nuevamente el cumplimento de la gestión documental y atención al ciudadano fueron revisados en total  cincuenta y un (51) GED Y PQRS en el periodo comprendido entre el 2 de octubre y el 11 de diciembre de 2017, se pudo observar que se realizó el cargue en los sistemas de Peticiones, Quejas y Reclamos ”PQRS” y el de gestión electrónica documental "GED" de las respuestas emitidas al ciudadano, para un porcentaje de cumplimiento y de efectividad del </w:t>
      </w:r>
      <w:r w:rsidRPr="00EF074B">
        <w:rPr>
          <w:rFonts w:ascii="Tahoma" w:hAnsi="Tahoma" w:cs="Tahoma"/>
          <w:b/>
          <w:bCs/>
          <w:sz w:val="22"/>
          <w:szCs w:val="22"/>
        </w:rPr>
        <w:t>100%</w:t>
      </w:r>
      <w:r w:rsidRPr="00EF074B">
        <w:rPr>
          <w:rFonts w:ascii="Tahoma" w:hAnsi="Tahoma" w:cs="Tahoma"/>
          <w:bCs/>
          <w:sz w:val="22"/>
          <w:szCs w:val="22"/>
        </w:rPr>
        <w:t>, por lo anterior el hallazgo se</w:t>
      </w:r>
      <w:r w:rsidRPr="00EF074B">
        <w:rPr>
          <w:rFonts w:ascii="Tahoma" w:hAnsi="Tahoma" w:cs="Tahoma"/>
          <w:b/>
          <w:bCs/>
          <w:sz w:val="22"/>
          <w:szCs w:val="22"/>
        </w:rPr>
        <w:t xml:space="preserve"> SUBSANA</w:t>
      </w:r>
      <w:r w:rsidRPr="00EF074B">
        <w:rPr>
          <w:rFonts w:ascii="Tahoma" w:hAnsi="Tahoma" w:cs="Tahoma"/>
          <w:bCs/>
          <w:sz w:val="22"/>
          <w:szCs w:val="22"/>
        </w:rPr>
        <w:t>.</w:t>
      </w:r>
    </w:p>
    <w:p w14:paraId="0527A362" w14:textId="77777777" w:rsidR="0081734D" w:rsidRPr="00EF074B" w:rsidRDefault="0081734D" w:rsidP="0081734D">
      <w:pPr>
        <w:pStyle w:val="Encabezado"/>
        <w:tabs>
          <w:tab w:val="right" w:pos="8222"/>
        </w:tabs>
        <w:jc w:val="both"/>
        <w:rPr>
          <w:rFonts w:ascii="Tahoma" w:hAnsi="Tahoma" w:cs="Tahoma"/>
          <w:bCs/>
          <w:sz w:val="22"/>
          <w:szCs w:val="22"/>
        </w:rPr>
      </w:pPr>
    </w:p>
    <w:p w14:paraId="0C83A3A1" w14:textId="77777777" w:rsidR="00827366" w:rsidRDefault="00827366" w:rsidP="0081734D">
      <w:pPr>
        <w:pStyle w:val="Encabezado"/>
        <w:tabs>
          <w:tab w:val="right" w:pos="8222"/>
        </w:tabs>
        <w:jc w:val="both"/>
        <w:rPr>
          <w:rFonts w:ascii="Tahoma" w:hAnsi="Tahoma" w:cs="Tahoma"/>
          <w:b/>
          <w:bCs/>
          <w:sz w:val="22"/>
          <w:szCs w:val="22"/>
        </w:rPr>
      </w:pPr>
    </w:p>
    <w:p w14:paraId="31291920" w14:textId="77777777" w:rsidR="00827366" w:rsidRDefault="00827366" w:rsidP="0081734D">
      <w:pPr>
        <w:pStyle w:val="Encabezado"/>
        <w:tabs>
          <w:tab w:val="right" w:pos="8222"/>
        </w:tabs>
        <w:jc w:val="both"/>
        <w:rPr>
          <w:rFonts w:ascii="Tahoma" w:hAnsi="Tahoma" w:cs="Tahoma"/>
          <w:b/>
          <w:bCs/>
          <w:sz w:val="22"/>
          <w:szCs w:val="22"/>
        </w:rPr>
      </w:pPr>
    </w:p>
    <w:p w14:paraId="10B5BEF7" w14:textId="77777777" w:rsidR="00827366" w:rsidRDefault="00827366" w:rsidP="0081734D">
      <w:pPr>
        <w:pStyle w:val="Encabezado"/>
        <w:tabs>
          <w:tab w:val="right" w:pos="8222"/>
        </w:tabs>
        <w:jc w:val="both"/>
        <w:rPr>
          <w:rFonts w:ascii="Tahoma" w:hAnsi="Tahoma" w:cs="Tahoma"/>
          <w:b/>
          <w:bCs/>
          <w:sz w:val="22"/>
          <w:szCs w:val="22"/>
        </w:rPr>
      </w:pPr>
    </w:p>
    <w:p w14:paraId="5CB39CB3"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 xml:space="preserve">HALLAZGO No.2 </w:t>
      </w:r>
      <w:r w:rsidRPr="00EF074B">
        <w:rPr>
          <w:rFonts w:ascii="Tahoma" w:hAnsi="Tahoma" w:cs="Tahoma"/>
          <w:bCs/>
          <w:sz w:val="22"/>
          <w:szCs w:val="22"/>
        </w:rPr>
        <w:t>No se evidencian respuestas claras, precisas, concisas y eficientes emitidas al ciudadano, Incumpliendo así lo consagrado en el Art. 23 de la Constitución Política de Colombia y la Ley 1755 del 2015.la ley 1474 de 2011 Estatuto Anticorrupción.  2166-16, 4188-16.</w:t>
      </w:r>
    </w:p>
    <w:p w14:paraId="718F5E69" w14:textId="77777777" w:rsidR="0081734D" w:rsidRPr="00EF074B" w:rsidRDefault="0081734D" w:rsidP="0081734D">
      <w:pPr>
        <w:pStyle w:val="Encabezado"/>
        <w:tabs>
          <w:tab w:val="right" w:pos="8222"/>
        </w:tabs>
        <w:jc w:val="both"/>
        <w:rPr>
          <w:rFonts w:ascii="Tahoma" w:hAnsi="Tahoma" w:cs="Tahoma"/>
          <w:bCs/>
          <w:sz w:val="22"/>
          <w:szCs w:val="22"/>
        </w:rPr>
      </w:pPr>
    </w:p>
    <w:p w14:paraId="2425C4C1" w14:textId="0FF81386"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Verificado nuevamente el cumplimento de la gestión documental y atención a la ciudadano fueron revisados en total  cincuenta y un (51) GED Y PQRS en el periodo comprendido entre el 2 de octubre y el 11 de diciembre de 2017, se observó que  desde la recepción y radicación de la solicitud hasta la respuesta final, existen dos (2) Ged que se encuentran por fuera de los términos estipulados en la ley, para un porcentaje de cumplimiento del </w:t>
      </w:r>
      <w:r w:rsidRPr="00EF074B">
        <w:rPr>
          <w:rFonts w:ascii="Tahoma" w:hAnsi="Tahoma" w:cs="Tahoma"/>
          <w:b/>
          <w:bCs/>
          <w:sz w:val="22"/>
          <w:szCs w:val="22"/>
        </w:rPr>
        <w:t>96%,</w:t>
      </w:r>
      <w:r w:rsidRPr="00EF074B">
        <w:rPr>
          <w:rFonts w:ascii="Tahoma" w:hAnsi="Tahoma" w:cs="Tahoma"/>
          <w:bCs/>
          <w:sz w:val="22"/>
          <w:szCs w:val="22"/>
        </w:rPr>
        <w:t xml:space="preserve"> por lo anterior el hallazgo </w:t>
      </w:r>
      <w:r w:rsidRPr="00EF074B">
        <w:rPr>
          <w:rFonts w:ascii="Tahoma" w:hAnsi="Tahoma" w:cs="Tahoma"/>
          <w:b/>
          <w:bCs/>
          <w:sz w:val="22"/>
          <w:szCs w:val="22"/>
        </w:rPr>
        <w:t>PERSI</w:t>
      </w:r>
      <w:r w:rsidR="00A230FF">
        <w:rPr>
          <w:rFonts w:ascii="Tahoma" w:hAnsi="Tahoma" w:cs="Tahoma"/>
          <w:b/>
          <w:bCs/>
          <w:sz w:val="22"/>
          <w:szCs w:val="22"/>
        </w:rPr>
        <w:t>S</w:t>
      </w:r>
      <w:r w:rsidRPr="00EF074B">
        <w:rPr>
          <w:rFonts w:ascii="Tahoma" w:hAnsi="Tahoma" w:cs="Tahoma"/>
          <w:b/>
          <w:bCs/>
          <w:sz w:val="22"/>
          <w:szCs w:val="22"/>
        </w:rPr>
        <w:t>TE.</w:t>
      </w:r>
    </w:p>
    <w:p w14:paraId="57F9D516" w14:textId="77777777" w:rsidR="0081734D" w:rsidRPr="00EF074B" w:rsidRDefault="0081734D" w:rsidP="0081734D">
      <w:pPr>
        <w:pStyle w:val="Encabezado"/>
        <w:tabs>
          <w:tab w:val="right" w:pos="8222"/>
        </w:tabs>
        <w:jc w:val="both"/>
        <w:rPr>
          <w:rFonts w:ascii="Tahoma" w:hAnsi="Tahoma" w:cs="Tahoma"/>
          <w:bCs/>
          <w:sz w:val="22"/>
          <w:szCs w:val="22"/>
        </w:rPr>
      </w:pPr>
    </w:p>
    <w:p w14:paraId="267096F1" w14:textId="77777777" w:rsidR="0081734D" w:rsidRPr="00EF074B" w:rsidRDefault="0081734D" w:rsidP="0081734D">
      <w:pPr>
        <w:pStyle w:val="Encabezado"/>
        <w:tabs>
          <w:tab w:val="right" w:pos="8222"/>
        </w:tabs>
        <w:jc w:val="both"/>
        <w:rPr>
          <w:rFonts w:ascii="Tahoma" w:hAnsi="Tahoma" w:cs="Tahoma"/>
          <w:b/>
          <w:bCs/>
          <w:sz w:val="22"/>
          <w:szCs w:val="22"/>
        </w:rPr>
      </w:pPr>
      <w:r w:rsidRPr="00EF074B">
        <w:rPr>
          <w:rFonts w:ascii="Tahoma" w:hAnsi="Tahoma" w:cs="Tahoma"/>
          <w:b/>
          <w:bCs/>
          <w:sz w:val="22"/>
          <w:szCs w:val="22"/>
        </w:rPr>
        <w:t xml:space="preserve">MUESTRA AUDITADA EN LA SECRTETARIA GENERAL </w:t>
      </w:r>
    </w:p>
    <w:p w14:paraId="485B6F3F" w14:textId="77777777" w:rsidR="0081734D" w:rsidRPr="00EF074B" w:rsidRDefault="0081734D" w:rsidP="0081734D">
      <w:pPr>
        <w:pStyle w:val="Encabezado"/>
        <w:tabs>
          <w:tab w:val="right" w:pos="8222"/>
        </w:tabs>
        <w:jc w:val="both"/>
        <w:rPr>
          <w:rFonts w:ascii="Tahoma" w:hAnsi="Tahoma" w:cs="Tahoma"/>
          <w:bCs/>
          <w:sz w:val="22"/>
          <w:szCs w:val="22"/>
        </w:rPr>
      </w:pPr>
    </w:p>
    <w:p w14:paraId="76C7999A" w14:textId="77777777" w:rsidR="0081734D" w:rsidRPr="00EF074B" w:rsidRDefault="0081734D" w:rsidP="0081734D">
      <w:pPr>
        <w:jc w:val="both"/>
        <w:rPr>
          <w:rFonts w:ascii="Tahoma" w:hAnsi="Tahoma" w:cs="Tahoma"/>
        </w:rPr>
      </w:pPr>
      <w:r w:rsidRPr="00EF074B">
        <w:rPr>
          <w:rFonts w:ascii="Tahoma" w:hAnsi="Tahoma" w:cs="Tahoma"/>
        </w:rPr>
        <w:t>48024-2017, 48188-2017, 48597-2017, 48633-2017, 48635-2017, 48819-2017, 48853-2017, 9019-2017, 49220-2017, 49340-2017, 49386-2017, 49423-2017, 49570-2017, 49620-2017, 50128-2017, 50877-2017, 51162-2017, 51593-2017, 51708-2017, 51944-2017, 52150-2017, 52408-2017, 2484-2017, 52645-2017, 53022-2017, 53101-2017, 53215-2017, 53887-2017, 54286-2017, 54555-2017, 4758-2017, 54768-2017, 54836-2017, 54892-2017, 54904-2017, 55576-2017, 56092-2017, 56152-2017, 56154-2017, 56161-2017, 56385-2017, 56392-2017, 56638-2017, 56878-2017, 56891-2017, 56896-2017, 57024-2017, 57121-2017, 57306-2017, 57309-2017, 57433-2017.</w:t>
      </w:r>
    </w:p>
    <w:p w14:paraId="625CA15A" w14:textId="77777777" w:rsidR="0081734D" w:rsidRPr="00EF074B" w:rsidRDefault="0081734D" w:rsidP="0081734D">
      <w:pPr>
        <w:pStyle w:val="Encabezado"/>
        <w:tabs>
          <w:tab w:val="right" w:pos="8222"/>
        </w:tabs>
        <w:jc w:val="both"/>
        <w:rPr>
          <w:rFonts w:ascii="Tahoma" w:hAnsi="Tahoma" w:cs="Tahoma"/>
          <w:bCs/>
          <w:sz w:val="22"/>
          <w:szCs w:val="22"/>
        </w:rPr>
      </w:pPr>
    </w:p>
    <w:p w14:paraId="16A6F601"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HALLAZGO No.3</w:t>
      </w:r>
      <w:r w:rsidRPr="00EF074B">
        <w:rPr>
          <w:rFonts w:ascii="Tahoma" w:hAnsi="Tahoma" w:cs="Tahoma"/>
          <w:bCs/>
          <w:sz w:val="22"/>
          <w:szCs w:val="22"/>
        </w:rPr>
        <w:t>:</w:t>
      </w:r>
      <w:r w:rsidRPr="00EF074B">
        <w:rPr>
          <w:rFonts w:ascii="Tahoma" w:hAnsi="Tahoma" w:cs="Tahoma"/>
        </w:rPr>
        <w:t xml:space="preserve"> </w:t>
      </w:r>
      <w:r w:rsidRPr="00EF074B">
        <w:rPr>
          <w:rFonts w:ascii="Tahoma" w:hAnsi="Tahoma" w:cs="Tahoma"/>
          <w:bCs/>
          <w:sz w:val="22"/>
          <w:szCs w:val="22"/>
        </w:rPr>
        <w:t>No se evidencia la publicación dentro de los tres días en el SECOP según Decreto  1510  de 2013 en su artículo 19  y  el artículo 2.2.1.1.1.7.1 del  Decreto 1082 de 2015. De los contratos que se relacionan a continuación:</w:t>
      </w:r>
    </w:p>
    <w:p w14:paraId="1E3844F4" w14:textId="77777777" w:rsidR="0081734D" w:rsidRPr="00EF074B" w:rsidRDefault="0081734D" w:rsidP="0081734D">
      <w:pPr>
        <w:pStyle w:val="Encabezado"/>
        <w:tabs>
          <w:tab w:val="center" w:pos="0"/>
          <w:tab w:val="center" w:pos="426"/>
          <w:tab w:val="right" w:pos="8222"/>
        </w:tabs>
        <w:rPr>
          <w:rFonts w:ascii="Tahoma" w:hAnsi="Tahoma" w:cs="Tahoma"/>
          <w:bCs/>
          <w:sz w:val="22"/>
          <w:szCs w:val="22"/>
        </w:rPr>
      </w:pPr>
    </w:p>
    <w:p w14:paraId="6FBA0E25" w14:textId="77777777" w:rsidR="0081734D" w:rsidRPr="00EF074B" w:rsidRDefault="0081734D" w:rsidP="0081734D">
      <w:pPr>
        <w:pStyle w:val="Encabezado"/>
        <w:tabs>
          <w:tab w:val="center" w:pos="0"/>
          <w:tab w:val="center" w:pos="426"/>
          <w:tab w:val="right" w:pos="8222"/>
        </w:tabs>
        <w:rPr>
          <w:rFonts w:ascii="Tahoma" w:hAnsi="Tahoma" w:cs="Tahoma"/>
          <w:bCs/>
          <w:sz w:val="22"/>
          <w:szCs w:val="22"/>
        </w:rPr>
      </w:pPr>
      <w:r w:rsidRPr="00EF074B">
        <w:rPr>
          <w:rFonts w:ascii="Tahoma" w:hAnsi="Tahoma" w:cs="Tahoma"/>
          <w:bCs/>
          <w:sz w:val="22"/>
          <w:szCs w:val="22"/>
        </w:rPr>
        <w:t>Nº 1505150364, Nº 1503030168, Nº 1503310255, Nº 1602080057, Nº 1603160163, Nº 1502110088, Nº1502110090, Nº 1502110092.</w:t>
      </w:r>
    </w:p>
    <w:p w14:paraId="4FBD828C" w14:textId="77777777" w:rsidR="0081734D" w:rsidRPr="00EF074B" w:rsidRDefault="0081734D" w:rsidP="0081734D">
      <w:pPr>
        <w:pStyle w:val="Encabezado"/>
        <w:tabs>
          <w:tab w:val="center" w:pos="0"/>
          <w:tab w:val="center" w:pos="426"/>
          <w:tab w:val="right" w:pos="8222"/>
        </w:tabs>
        <w:rPr>
          <w:rFonts w:ascii="Tahoma" w:hAnsi="Tahoma" w:cs="Tahoma"/>
          <w:b/>
          <w:bCs/>
        </w:rPr>
      </w:pPr>
    </w:p>
    <w:p w14:paraId="34461E49" w14:textId="3B11A99D" w:rsidR="0081734D" w:rsidRPr="00EF074B" w:rsidRDefault="0081734D" w:rsidP="0081734D">
      <w:pPr>
        <w:pStyle w:val="Encabezado"/>
        <w:tabs>
          <w:tab w:val="center" w:pos="0"/>
          <w:tab w:val="center" w:pos="426"/>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Dentro de las acciones planteadas por la Secretaría General para la vigencia 2017, está enviar oficio a los Jefes de Oficina solicitando el informe de contratación del mes anterior para realizar seguimiento de los procesos contractuales, lo cual quedará evidenciado en el mismo informe, esta actividad no se cumplió y además en siete (7) de los ocho (8) contratos revisados, las publicaciones se realizaron pasados los tres días señalados por la ley, motivo por el cual  la ejecución de las acciones para subsanar el Hallazgo es del </w:t>
      </w:r>
      <w:r w:rsidRPr="00EF074B">
        <w:rPr>
          <w:rFonts w:ascii="Tahoma" w:hAnsi="Tahoma" w:cs="Tahoma"/>
          <w:b/>
          <w:bCs/>
          <w:sz w:val="22"/>
          <w:szCs w:val="22"/>
        </w:rPr>
        <w:t xml:space="preserve">12.5 %, </w:t>
      </w:r>
      <w:r w:rsidRPr="00EF074B">
        <w:rPr>
          <w:rFonts w:ascii="Tahoma" w:hAnsi="Tahoma" w:cs="Tahoma"/>
          <w:bCs/>
          <w:sz w:val="22"/>
          <w:szCs w:val="22"/>
        </w:rPr>
        <w:t xml:space="preserve">y por lo tanto es </w:t>
      </w:r>
      <w:r w:rsidRPr="00EF074B">
        <w:rPr>
          <w:rFonts w:ascii="Tahoma" w:hAnsi="Tahoma" w:cs="Tahoma"/>
          <w:b/>
          <w:bCs/>
          <w:sz w:val="22"/>
          <w:szCs w:val="22"/>
        </w:rPr>
        <w:t>PERSISTE.</w:t>
      </w:r>
      <w:r w:rsidRPr="00EF074B">
        <w:rPr>
          <w:rFonts w:ascii="Tahoma" w:hAnsi="Tahoma" w:cs="Tahoma"/>
          <w:bCs/>
          <w:sz w:val="22"/>
          <w:szCs w:val="22"/>
        </w:rPr>
        <w:t xml:space="preserve">   </w:t>
      </w:r>
    </w:p>
    <w:p w14:paraId="01049FCE" w14:textId="77777777" w:rsidR="0081734D" w:rsidRPr="00EF074B" w:rsidRDefault="0081734D" w:rsidP="0081734D">
      <w:pPr>
        <w:pStyle w:val="Encabezado"/>
        <w:tabs>
          <w:tab w:val="center" w:pos="0"/>
          <w:tab w:val="center" w:pos="426"/>
          <w:tab w:val="right" w:pos="8222"/>
        </w:tabs>
        <w:rPr>
          <w:rFonts w:ascii="Tahoma" w:hAnsi="Tahoma" w:cs="Tahoma"/>
          <w:b/>
          <w:bCs/>
        </w:rPr>
      </w:pPr>
    </w:p>
    <w:p w14:paraId="297347AD"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HALLAZGO No.4</w:t>
      </w:r>
      <w:r w:rsidRPr="00EF074B">
        <w:rPr>
          <w:rFonts w:ascii="Tahoma" w:hAnsi="Tahoma" w:cs="Tahoma"/>
          <w:bCs/>
          <w:sz w:val="22"/>
          <w:szCs w:val="22"/>
        </w:rPr>
        <w:t>: No se evidencia la publicación en el SECOP de conformidad y dando cumplimiento  Decreto  1510  de 2013 en su artículo 19  y  el artículo 2.2.1.1.1.7.1 del  Decreto 1082 de 2015. Del contrato que se relaciona a continuación:</w:t>
      </w:r>
    </w:p>
    <w:p w14:paraId="46918746" w14:textId="77777777" w:rsidR="0081734D" w:rsidRPr="00EF074B" w:rsidRDefault="0081734D" w:rsidP="0081734D">
      <w:pPr>
        <w:pStyle w:val="Encabezado"/>
        <w:tabs>
          <w:tab w:val="right" w:pos="8222"/>
        </w:tabs>
        <w:jc w:val="both"/>
        <w:rPr>
          <w:rFonts w:ascii="Tahoma" w:hAnsi="Tahoma" w:cs="Tahoma"/>
          <w:bCs/>
          <w:sz w:val="22"/>
          <w:szCs w:val="22"/>
        </w:rPr>
      </w:pPr>
    </w:p>
    <w:p w14:paraId="57FF5C16"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Cs/>
          <w:sz w:val="22"/>
          <w:szCs w:val="22"/>
        </w:rPr>
        <w:t xml:space="preserve">N°1505150364 Acta final y de liquidación, </w:t>
      </w:r>
    </w:p>
    <w:p w14:paraId="7A7C9D71"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Cs/>
          <w:sz w:val="22"/>
          <w:szCs w:val="22"/>
        </w:rPr>
        <w:t>Nº 1603040122 Acta final y de liquidación</w:t>
      </w:r>
    </w:p>
    <w:p w14:paraId="19B0F602" w14:textId="77777777" w:rsidR="0081734D" w:rsidRPr="00EF074B" w:rsidRDefault="0081734D" w:rsidP="0081734D">
      <w:pPr>
        <w:pStyle w:val="Encabezado"/>
        <w:tabs>
          <w:tab w:val="right" w:pos="8222"/>
        </w:tabs>
        <w:jc w:val="both"/>
        <w:rPr>
          <w:rFonts w:ascii="Tahoma" w:hAnsi="Tahoma" w:cs="Tahoma"/>
          <w:bCs/>
          <w:sz w:val="22"/>
          <w:szCs w:val="22"/>
        </w:rPr>
      </w:pPr>
    </w:p>
    <w:p w14:paraId="34DA6B3E" w14:textId="2FA4ACC6" w:rsidR="0081734D" w:rsidRPr="00EF074B" w:rsidRDefault="0081734D" w:rsidP="0081734D">
      <w:pPr>
        <w:pStyle w:val="Encabezado"/>
        <w:tabs>
          <w:tab w:val="center" w:pos="0"/>
          <w:tab w:val="center" w:pos="426"/>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Dentro de las acciones de mejora planteadas por la Secretaría General para la vigencia 2017, se planteó como actividades enviar Oficio a los jefes de oficina, solicitando el informe de la contratación del mes anterior para realizar seguimiento de los procesos contractuales, lo cual quedará evidenciado en el mismo informe, esta actividad no se cumplió y además en dos (2) de los ocho (8) contratos revisados,  se omitió la publicación de los documentos, motivo por el cual  la ejecución de las acciones para subsanar el Hallazgo es del </w:t>
      </w:r>
      <w:r w:rsidRPr="00EF074B">
        <w:rPr>
          <w:rFonts w:ascii="Tahoma" w:hAnsi="Tahoma" w:cs="Tahoma"/>
          <w:b/>
          <w:bCs/>
          <w:sz w:val="22"/>
          <w:szCs w:val="22"/>
        </w:rPr>
        <w:t xml:space="preserve">75 %, </w:t>
      </w:r>
      <w:r w:rsidRPr="00EF074B">
        <w:rPr>
          <w:rFonts w:ascii="Tahoma" w:hAnsi="Tahoma" w:cs="Tahoma"/>
          <w:bCs/>
          <w:sz w:val="22"/>
          <w:szCs w:val="22"/>
        </w:rPr>
        <w:t xml:space="preserve">y por lo tanto es </w:t>
      </w:r>
      <w:r w:rsidRPr="00EF074B">
        <w:rPr>
          <w:rFonts w:ascii="Tahoma" w:hAnsi="Tahoma" w:cs="Tahoma"/>
          <w:b/>
          <w:bCs/>
          <w:sz w:val="22"/>
          <w:szCs w:val="22"/>
        </w:rPr>
        <w:t>PERSISTE.</w:t>
      </w:r>
      <w:r w:rsidRPr="00EF074B">
        <w:rPr>
          <w:rFonts w:ascii="Tahoma" w:hAnsi="Tahoma" w:cs="Tahoma"/>
          <w:bCs/>
          <w:sz w:val="22"/>
          <w:szCs w:val="22"/>
        </w:rPr>
        <w:t xml:space="preserve">   </w:t>
      </w:r>
    </w:p>
    <w:p w14:paraId="3A50EC0F" w14:textId="77777777" w:rsidR="0081734D" w:rsidRPr="00EF074B" w:rsidRDefault="0081734D" w:rsidP="0081734D">
      <w:pPr>
        <w:pStyle w:val="Encabezado"/>
        <w:tabs>
          <w:tab w:val="right" w:pos="8222"/>
        </w:tabs>
        <w:jc w:val="both"/>
        <w:rPr>
          <w:rFonts w:ascii="Tahoma" w:hAnsi="Tahoma" w:cs="Tahoma"/>
          <w:bCs/>
          <w:sz w:val="22"/>
          <w:szCs w:val="22"/>
        </w:rPr>
      </w:pPr>
    </w:p>
    <w:p w14:paraId="4D7CE0AD"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HALLAZGO No 5</w:t>
      </w:r>
      <w:r w:rsidRPr="00EF074B">
        <w:rPr>
          <w:rFonts w:ascii="Tahoma" w:hAnsi="Tahoma" w:cs="Tahoma"/>
          <w:bCs/>
          <w:sz w:val="22"/>
          <w:szCs w:val="22"/>
        </w:rPr>
        <w:t>: No se evidencia las actas de inicio en los contratos N°s 1503020161,1604300247  incumpliendo lo estipulado en el Decreto 1082 de 2015, Decreto 1510 de 2013 como lo pactado en la minuta contractual  y en el Decreto 303 de 2014 Manual de contratación de la Alcaldía de Manizales.</w:t>
      </w:r>
    </w:p>
    <w:p w14:paraId="4AC435E6" w14:textId="77777777" w:rsidR="0081734D" w:rsidRPr="00EF074B" w:rsidRDefault="0081734D" w:rsidP="0081734D">
      <w:pPr>
        <w:pStyle w:val="Encabezado"/>
        <w:tabs>
          <w:tab w:val="right" w:pos="8222"/>
        </w:tabs>
        <w:jc w:val="both"/>
        <w:rPr>
          <w:rFonts w:ascii="Tahoma" w:hAnsi="Tahoma" w:cs="Tahoma"/>
          <w:bCs/>
          <w:sz w:val="22"/>
          <w:szCs w:val="22"/>
        </w:rPr>
      </w:pPr>
    </w:p>
    <w:p w14:paraId="6454855B"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Dentro de las acciones de mejora planteadas por la Secretaría General para la vigencia 2017, se planteó como actividades remitir las actas de inicio a los contratos a la Secretaría Jurídica mediante oficio. Actividad  que fue efectiva toda vez que de los ocho (8) contratos revisados todos contenían el acta de inicio, motivo por el cual  la ejecución de las acciones para subsanar el Hallazgo se cumplió al </w:t>
      </w:r>
      <w:r w:rsidRPr="00EF074B">
        <w:rPr>
          <w:rFonts w:ascii="Tahoma" w:hAnsi="Tahoma" w:cs="Tahoma"/>
          <w:b/>
          <w:bCs/>
          <w:sz w:val="22"/>
          <w:szCs w:val="22"/>
        </w:rPr>
        <w:t xml:space="preserve">100%, </w:t>
      </w:r>
      <w:r w:rsidRPr="00EF074B">
        <w:rPr>
          <w:rFonts w:ascii="Tahoma" w:hAnsi="Tahoma" w:cs="Tahoma"/>
          <w:bCs/>
          <w:sz w:val="22"/>
          <w:szCs w:val="22"/>
        </w:rPr>
        <w:t>por lo tanto el Hallazgo se</w:t>
      </w:r>
      <w:r w:rsidRPr="00EF074B">
        <w:rPr>
          <w:rFonts w:ascii="Tahoma" w:hAnsi="Tahoma" w:cs="Tahoma"/>
          <w:b/>
          <w:bCs/>
          <w:sz w:val="22"/>
          <w:szCs w:val="22"/>
        </w:rPr>
        <w:t xml:space="preserve"> SUBSANA.</w:t>
      </w:r>
      <w:r w:rsidRPr="00EF074B">
        <w:rPr>
          <w:rFonts w:ascii="Tahoma" w:hAnsi="Tahoma" w:cs="Tahoma"/>
          <w:bCs/>
          <w:sz w:val="22"/>
          <w:szCs w:val="22"/>
        </w:rPr>
        <w:t xml:space="preserve">  </w:t>
      </w:r>
    </w:p>
    <w:p w14:paraId="198CD4DE" w14:textId="77777777" w:rsidR="0081734D" w:rsidRPr="00EF074B" w:rsidRDefault="0081734D" w:rsidP="0081734D">
      <w:pPr>
        <w:pStyle w:val="Encabezado"/>
        <w:tabs>
          <w:tab w:val="right" w:pos="8222"/>
        </w:tabs>
        <w:jc w:val="both"/>
        <w:rPr>
          <w:rFonts w:ascii="Tahoma" w:hAnsi="Tahoma" w:cs="Tahoma"/>
          <w:bCs/>
          <w:sz w:val="22"/>
          <w:szCs w:val="22"/>
        </w:rPr>
      </w:pPr>
    </w:p>
    <w:p w14:paraId="4ACF1633"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HALLAZGO No 6</w:t>
      </w:r>
      <w:r w:rsidRPr="00EF074B">
        <w:rPr>
          <w:rFonts w:ascii="Tahoma" w:hAnsi="Tahoma" w:cs="Tahoma"/>
          <w:bCs/>
          <w:sz w:val="22"/>
          <w:szCs w:val="22"/>
        </w:rPr>
        <w:t xml:space="preserve">: </w:t>
      </w:r>
      <w:r w:rsidRPr="00EF074B">
        <w:rPr>
          <w:rFonts w:ascii="Tahoma" w:hAnsi="Tahoma" w:cs="Tahoma"/>
        </w:rPr>
        <w:t xml:space="preserve"> </w:t>
      </w:r>
      <w:r w:rsidRPr="00EF074B">
        <w:rPr>
          <w:rFonts w:ascii="Tahoma" w:hAnsi="Tahoma" w:cs="Tahoma"/>
          <w:bCs/>
          <w:sz w:val="22"/>
          <w:szCs w:val="22"/>
        </w:rPr>
        <w:t>No se especifica, ni se determina la periodicidad con que se deben presentar los informes o actas de supervisión e interventoría, dentro de la cláusula de supervisión de la minuta contractual del contrato N°s 1503030168,1502110088 y 1505150364 incumpliendo el Artículo  83  y  84 de ley 1474 de 2011 y el Decreto 045 de 2007, ejecución 3.16.</w:t>
      </w:r>
    </w:p>
    <w:p w14:paraId="05937C4C" w14:textId="77777777" w:rsidR="0081734D" w:rsidRPr="00EF074B" w:rsidRDefault="0081734D" w:rsidP="0081734D">
      <w:pPr>
        <w:pStyle w:val="Encabezado"/>
        <w:tabs>
          <w:tab w:val="right" w:pos="8222"/>
        </w:tabs>
        <w:jc w:val="both"/>
        <w:rPr>
          <w:rFonts w:ascii="Tahoma" w:hAnsi="Tahoma" w:cs="Tahoma"/>
          <w:bCs/>
          <w:sz w:val="22"/>
          <w:szCs w:val="22"/>
        </w:rPr>
      </w:pPr>
    </w:p>
    <w:p w14:paraId="061413F4" w14:textId="332053E5" w:rsidR="0081734D" w:rsidRPr="00EF074B" w:rsidRDefault="0081734D" w:rsidP="0081734D">
      <w:pPr>
        <w:pStyle w:val="Encabezado"/>
        <w:tabs>
          <w:tab w:val="center" w:pos="0"/>
          <w:tab w:val="center" w:pos="426"/>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Dentro de las acciones de mejora planteadas por la Secretaría General para la vigencia 2017, se planteó como actividades incluir dentro de la minuta contractual la periodicidad con la que se deben presentar los informes o actas de supervisión e interventoría, dentro de las cláusulas de supervisión la cual fue efectiva toda vez que revisada la Contratación para la presente vigencia se </w:t>
      </w:r>
      <w:r w:rsidR="00DC58A6">
        <w:rPr>
          <w:rFonts w:ascii="Tahoma" w:hAnsi="Tahoma" w:cs="Tahoma"/>
          <w:bCs/>
          <w:sz w:val="22"/>
          <w:szCs w:val="22"/>
        </w:rPr>
        <w:t>evidenció</w:t>
      </w:r>
      <w:r w:rsidRPr="00EF074B">
        <w:rPr>
          <w:rFonts w:ascii="Tahoma" w:hAnsi="Tahoma" w:cs="Tahoma"/>
          <w:bCs/>
          <w:sz w:val="22"/>
          <w:szCs w:val="22"/>
        </w:rPr>
        <w:t xml:space="preserve"> que en todas las cláusulas de </w:t>
      </w:r>
      <w:r w:rsidRPr="00EF074B">
        <w:rPr>
          <w:rFonts w:ascii="Tahoma" w:hAnsi="Tahoma" w:cs="Tahoma"/>
          <w:bCs/>
          <w:sz w:val="22"/>
          <w:szCs w:val="22"/>
        </w:rPr>
        <w:lastRenderedPageBreak/>
        <w:t xml:space="preserve">supervisión se incluyó la periodicidad, motivo por el cual  la ejecución de las acciones para subsanar el Hallazgo se cumplieron en el </w:t>
      </w:r>
      <w:r w:rsidRPr="00EF074B">
        <w:rPr>
          <w:rFonts w:ascii="Tahoma" w:hAnsi="Tahoma" w:cs="Tahoma"/>
          <w:b/>
          <w:bCs/>
          <w:sz w:val="22"/>
          <w:szCs w:val="22"/>
        </w:rPr>
        <w:t xml:space="preserve">100%, </w:t>
      </w:r>
      <w:r w:rsidRPr="00EF074B">
        <w:rPr>
          <w:rFonts w:ascii="Tahoma" w:hAnsi="Tahoma" w:cs="Tahoma"/>
          <w:bCs/>
          <w:sz w:val="22"/>
          <w:szCs w:val="22"/>
        </w:rPr>
        <w:t>por lo tanto el Hallazgo se</w:t>
      </w:r>
      <w:r w:rsidRPr="00EF074B">
        <w:rPr>
          <w:rFonts w:ascii="Tahoma" w:hAnsi="Tahoma" w:cs="Tahoma"/>
          <w:b/>
          <w:bCs/>
          <w:sz w:val="22"/>
          <w:szCs w:val="22"/>
        </w:rPr>
        <w:t xml:space="preserve"> SUBSANA.</w:t>
      </w:r>
      <w:r w:rsidRPr="00EF074B">
        <w:rPr>
          <w:rFonts w:ascii="Tahoma" w:hAnsi="Tahoma" w:cs="Tahoma"/>
          <w:bCs/>
          <w:sz w:val="22"/>
          <w:szCs w:val="22"/>
        </w:rPr>
        <w:t xml:space="preserve">   </w:t>
      </w:r>
    </w:p>
    <w:p w14:paraId="4B4E2ECA" w14:textId="77777777" w:rsidR="0081734D" w:rsidRPr="00EF074B" w:rsidRDefault="0081734D" w:rsidP="0081734D">
      <w:pPr>
        <w:pStyle w:val="Encabezado"/>
        <w:tabs>
          <w:tab w:val="right" w:pos="8222"/>
        </w:tabs>
        <w:jc w:val="both"/>
        <w:rPr>
          <w:rFonts w:ascii="Tahoma" w:hAnsi="Tahoma" w:cs="Tahoma"/>
          <w:bCs/>
          <w:sz w:val="22"/>
          <w:szCs w:val="22"/>
        </w:rPr>
      </w:pPr>
    </w:p>
    <w:p w14:paraId="1165C93D"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HALLAZGO No.7</w:t>
      </w:r>
      <w:r w:rsidRPr="00EF074B">
        <w:rPr>
          <w:rFonts w:ascii="Tahoma" w:hAnsi="Tahoma" w:cs="Tahoma"/>
          <w:bCs/>
          <w:sz w:val="22"/>
          <w:szCs w:val="22"/>
        </w:rPr>
        <w:t>: No se encontró la publicación en la página del Secop de las actas e informes de supervisión de los contratos Nos. 1602010035, 1602080057, 1603040122, 1603160163, 1604300247 incumpliendo así lo estipulado en el Decreto 103 de 2015 en sus Artículos 6 y 7.</w:t>
      </w:r>
    </w:p>
    <w:p w14:paraId="08E5D213" w14:textId="77777777" w:rsidR="0081734D" w:rsidRPr="00EF074B" w:rsidRDefault="0081734D" w:rsidP="0081734D">
      <w:pPr>
        <w:pStyle w:val="Encabezado"/>
        <w:tabs>
          <w:tab w:val="right" w:pos="8222"/>
        </w:tabs>
        <w:jc w:val="both"/>
        <w:rPr>
          <w:rFonts w:ascii="Tahoma" w:hAnsi="Tahoma" w:cs="Tahoma"/>
          <w:bCs/>
          <w:sz w:val="22"/>
          <w:szCs w:val="22"/>
        </w:rPr>
      </w:pPr>
    </w:p>
    <w:p w14:paraId="73B8DD1E" w14:textId="77777777" w:rsidR="0081734D" w:rsidRPr="00EF074B" w:rsidRDefault="0081734D" w:rsidP="0081734D">
      <w:pPr>
        <w:pStyle w:val="Encabezado"/>
        <w:tabs>
          <w:tab w:val="center" w:pos="0"/>
          <w:tab w:val="center" w:pos="426"/>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Dentro de las acciones de mejora planteadas por la Secretaría General para la vigencia 2017, se planteó como actividades enviar Oficio a los jefes de oficina, solicitando el informe de la contratación del mes anterior para realizar seguimiento de los procesos contractuales, esta actividad no se cumplió, sin embargo, en la revisión realizada a los ocho (8) contratos, se comprobó publicación de los informes o actas de supervisión, motivo por el cual  la ejecución de las acciones para subsanar el Hallazgo es del </w:t>
      </w:r>
      <w:r w:rsidRPr="00EF074B">
        <w:rPr>
          <w:rFonts w:ascii="Tahoma" w:hAnsi="Tahoma" w:cs="Tahoma"/>
          <w:b/>
          <w:bCs/>
          <w:sz w:val="22"/>
          <w:szCs w:val="22"/>
        </w:rPr>
        <w:t xml:space="preserve">100%, </w:t>
      </w:r>
      <w:r w:rsidRPr="00EF074B">
        <w:rPr>
          <w:rFonts w:ascii="Tahoma" w:hAnsi="Tahoma" w:cs="Tahoma"/>
          <w:bCs/>
          <w:sz w:val="22"/>
          <w:szCs w:val="22"/>
        </w:rPr>
        <w:t>por lo tanto el Hallazgo se</w:t>
      </w:r>
      <w:r w:rsidRPr="00EF074B">
        <w:rPr>
          <w:rFonts w:ascii="Tahoma" w:hAnsi="Tahoma" w:cs="Tahoma"/>
          <w:b/>
          <w:bCs/>
          <w:sz w:val="22"/>
          <w:szCs w:val="22"/>
        </w:rPr>
        <w:t xml:space="preserve"> SUBSANA.</w:t>
      </w:r>
      <w:r w:rsidRPr="00EF074B">
        <w:rPr>
          <w:rFonts w:ascii="Tahoma" w:hAnsi="Tahoma" w:cs="Tahoma"/>
          <w:bCs/>
          <w:sz w:val="22"/>
          <w:szCs w:val="22"/>
        </w:rPr>
        <w:t xml:space="preserve">  </w:t>
      </w:r>
    </w:p>
    <w:p w14:paraId="1607CD46" w14:textId="77777777" w:rsidR="0081734D" w:rsidRPr="00EF074B" w:rsidRDefault="0081734D" w:rsidP="0081734D">
      <w:pPr>
        <w:pStyle w:val="Encabezado"/>
        <w:tabs>
          <w:tab w:val="center" w:pos="0"/>
          <w:tab w:val="center" w:pos="426"/>
          <w:tab w:val="right" w:pos="8222"/>
        </w:tabs>
        <w:jc w:val="both"/>
        <w:rPr>
          <w:rFonts w:ascii="Tahoma" w:hAnsi="Tahoma" w:cs="Tahoma"/>
          <w:bCs/>
          <w:sz w:val="22"/>
          <w:szCs w:val="22"/>
        </w:rPr>
      </w:pPr>
    </w:p>
    <w:p w14:paraId="445AB632"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rPr>
        <w:t>HALLAZGO No.8</w:t>
      </w:r>
      <w:r w:rsidRPr="00EF074B">
        <w:rPr>
          <w:rFonts w:ascii="Tahoma" w:hAnsi="Tahoma" w:cs="Tahoma"/>
          <w:bCs/>
          <w:sz w:val="22"/>
          <w:szCs w:val="22"/>
        </w:rPr>
        <w:t>:</w:t>
      </w:r>
      <w:r w:rsidRPr="00EF074B">
        <w:rPr>
          <w:rFonts w:ascii="Tahoma" w:hAnsi="Tahoma" w:cs="Tahoma"/>
        </w:rPr>
        <w:t xml:space="preserve"> </w:t>
      </w:r>
      <w:r w:rsidRPr="00EF074B">
        <w:rPr>
          <w:rFonts w:ascii="Tahoma" w:hAnsi="Tahoma" w:cs="Tahoma"/>
          <w:bCs/>
          <w:sz w:val="22"/>
          <w:szCs w:val="22"/>
        </w:rPr>
        <w:t>No coincide la fecha de publicación del contrato en la página del Secop, con la fecha de publicación plasmada en el acta de inicio del contrato Nº 1503310255 incumpliendo así lo pactado en el Artículo 24 de la Ley 80 de 1993.</w:t>
      </w:r>
    </w:p>
    <w:p w14:paraId="670C65BE" w14:textId="77777777" w:rsidR="0081734D" w:rsidRPr="00EF074B" w:rsidRDefault="0081734D" w:rsidP="0081734D">
      <w:pPr>
        <w:pStyle w:val="Encabezado"/>
        <w:tabs>
          <w:tab w:val="right" w:pos="8222"/>
        </w:tabs>
        <w:jc w:val="both"/>
        <w:rPr>
          <w:rFonts w:ascii="Tahoma" w:hAnsi="Tahoma" w:cs="Tahoma"/>
          <w:b/>
          <w:bCs/>
          <w:sz w:val="22"/>
          <w:szCs w:val="22"/>
        </w:rPr>
      </w:pPr>
    </w:p>
    <w:p w14:paraId="61A81219" w14:textId="77777777" w:rsidR="0081734D" w:rsidRPr="00EF074B" w:rsidRDefault="0081734D" w:rsidP="0081734D">
      <w:pPr>
        <w:pStyle w:val="Encabezado"/>
        <w:tabs>
          <w:tab w:val="center" w:pos="0"/>
          <w:tab w:val="center" w:pos="426"/>
          <w:tab w:val="right" w:pos="8222"/>
        </w:tabs>
        <w:jc w:val="both"/>
        <w:rPr>
          <w:rFonts w:ascii="Tahoma" w:hAnsi="Tahoma" w:cs="Tahoma"/>
          <w:bCs/>
          <w:sz w:val="22"/>
          <w:szCs w:val="22"/>
        </w:rPr>
      </w:pPr>
      <w:r w:rsidRPr="00EF074B">
        <w:rPr>
          <w:rFonts w:ascii="Tahoma" w:hAnsi="Tahoma" w:cs="Tahoma"/>
          <w:b/>
          <w:bCs/>
          <w:sz w:val="22"/>
          <w:szCs w:val="22"/>
        </w:rPr>
        <w:t>RESULTADO OBTENIDO</w:t>
      </w:r>
      <w:r w:rsidRPr="00EF074B">
        <w:rPr>
          <w:rFonts w:ascii="Tahoma" w:hAnsi="Tahoma" w:cs="Tahoma"/>
          <w:bCs/>
          <w:sz w:val="22"/>
          <w:szCs w:val="22"/>
        </w:rPr>
        <w:t xml:space="preserve">: Dentro de las acciones de mejora planteadas por la Secretaría General para la vigencia 2017, se planteó como actividades  enviar Oficio a los jefes de oficina, solicitando el informe de la contratación del mes anterior para realizar seguimiento de los procesos contractuales, actividad que no se cumplió, sin embargo, se observó en los ocho (8) contratos, coherencia entre las  fechas plasmadas en el acta de inicio y la fecha de publicación en el Secop, motivo por el cual  la ejecución de las acciones para subsanar el Hallazgo es del </w:t>
      </w:r>
      <w:r w:rsidRPr="00EF074B">
        <w:rPr>
          <w:rFonts w:ascii="Tahoma" w:hAnsi="Tahoma" w:cs="Tahoma"/>
          <w:b/>
          <w:bCs/>
          <w:sz w:val="22"/>
          <w:szCs w:val="22"/>
        </w:rPr>
        <w:t xml:space="preserve">100%, </w:t>
      </w:r>
      <w:r w:rsidRPr="00EF074B">
        <w:rPr>
          <w:rFonts w:ascii="Tahoma" w:hAnsi="Tahoma" w:cs="Tahoma"/>
          <w:bCs/>
          <w:sz w:val="22"/>
          <w:szCs w:val="22"/>
        </w:rPr>
        <w:t xml:space="preserve">y por lo tanto se </w:t>
      </w:r>
      <w:r w:rsidRPr="00EF074B">
        <w:rPr>
          <w:rFonts w:ascii="Tahoma" w:hAnsi="Tahoma" w:cs="Tahoma"/>
          <w:b/>
          <w:bCs/>
          <w:sz w:val="22"/>
          <w:szCs w:val="22"/>
        </w:rPr>
        <w:t>SUBSANA.</w:t>
      </w:r>
      <w:r w:rsidRPr="00EF074B">
        <w:rPr>
          <w:rFonts w:ascii="Tahoma" w:hAnsi="Tahoma" w:cs="Tahoma"/>
          <w:bCs/>
          <w:sz w:val="22"/>
          <w:szCs w:val="22"/>
        </w:rPr>
        <w:t xml:space="preserve">   </w:t>
      </w:r>
    </w:p>
    <w:p w14:paraId="07CB2E64" w14:textId="77777777" w:rsidR="0081734D" w:rsidRPr="00EF074B" w:rsidRDefault="0081734D" w:rsidP="0081734D">
      <w:pPr>
        <w:tabs>
          <w:tab w:val="right" w:pos="8222"/>
        </w:tabs>
        <w:jc w:val="both"/>
        <w:rPr>
          <w:rFonts w:ascii="Tahoma" w:hAnsi="Tahoma" w:cs="Tahoma"/>
        </w:rPr>
      </w:pPr>
    </w:p>
    <w:p w14:paraId="18BF559F" w14:textId="77777777" w:rsidR="0081734D" w:rsidRPr="00EF074B" w:rsidRDefault="0081734D" w:rsidP="0081734D">
      <w:pPr>
        <w:pStyle w:val="Encabezado"/>
        <w:tabs>
          <w:tab w:val="center" w:pos="709"/>
          <w:tab w:val="right" w:pos="8222"/>
        </w:tabs>
        <w:ind w:left="708"/>
        <w:jc w:val="center"/>
        <w:rPr>
          <w:rFonts w:ascii="Tahoma" w:hAnsi="Tahoma" w:cs="Tahoma"/>
          <w:b/>
          <w:bCs/>
          <w:sz w:val="22"/>
          <w:szCs w:val="22"/>
        </w:rPr>
      </w:pPr>
      <w:r w:rsidRPr="00EF074B">
        <w:rPr>
          <w:rFonts w:ascii="Tahoma" w:hAnsi="Tahoma" w:cs="Tahoma"/>
          <w:b/>
          <w:bCs/>
          <w:sz w:val="22"/>
          <w:szCs w:val="22"/>
        </w:rPr>
        <w:t xml:space="preserve">Evaluación cumplimiento Plan de Mejoramiento No. </w:t>
      </w:r>
      <w:r w:rsidRPr="00EF074B">
        <w:rPr>
          <w:rFonts w:ascii="Tahoma" w:hAnsi="Tahoma" w:cs="Tahoma"/>
          <w:b/>
          <w:bCs/>
          <w:sz w:val="22"/>
          <w:szCs w:val="22"/>
          <w:lang w:val="es-CO"/>
        </w:rPr>
        <w:t>018</w:t>
      </w:r>
      <w:r w:rsidRPr="00EF074B">
        <w:rPr>
          <w:rFonts w:ascii="Tahoma" w:hAnsi="Tahoma" w:cs="Tahoma"/>
          <w:b/>
          <w:bCs/>
          <w:sz w:val="22"/>
          <w:szCs w:val="22"/>
        </w:rPr>
        <w:t>-2016</w:t>
      </w:r>
    </w:p>
    <w:p w14:paraId="7F447D70" w14:textId="77777777" w:rsidR="0081734D" w:rsidRPr="00EF074B" w:rsidRDefault="0081734D" w:rsidP="0081734D">
      <w:pPr>
        <w:pStyle w:val="Encabezado"/>
        <w:tabs>
          <w:tab w:val="center" w:pos="709"/>
          <w:tab w:val="right" w:pos="8222"/>
        </w:tabs>
        <w:ind w:left="708"/>
        <w:jc w:val="center"/>
        <w:rPr>
          <w:rFonts w:ascii="Tahoma" w:hAnsi="Tahoma" w:cs="Tahoma"/>
          <w:b/>
          <w:bCs/>
          <w:color w:val="FF0000"/>
          <w:sz w:val="22"/>
          <w:szCs w:val="22"/>
          <w:lang w:val="es-CO"/>
        </w:rPr>
      </w:pPr>
    </w:p>
    <w:p w14:paraId="018D393D" w14:textId="77777777" w:rsidR="0081734D" w:rsidRPr="00EF074B" w:rsidRDefault="0081734D" w:rsidP="0081734D">
      <w:pPr>
        <w:pStyle w:val="Encabezado"/>
        <w:tabs>
          <w:tab w:val="center" w:pos="709"/>
          <w:tab w:val="right" w:pos="8222"/>
        </w:tabs>
        <w:jc w:val="both"/>
        <w:rPr>
          <w:rFonts w:ascii="Tahoma" w:hAnsi="Tahoma" w:cs="Tahoma"/>
          <w:bCs/>
          <w:sz w:val="22"/>
          <w:szCs w:val="22"/>
          <w:lang w:val="es-CO"/>
        </w:rPr>
      </w:pPr>
      <w:r w:rsidRPr="00EF074B">
        <w:rPr>
          <w:rFonts w:ascii="Tahoma" w:hAnsi="Tahoma" w:cs="Tahoma"/>
          <w:bCs/>
          <w:sz w:val="22"/>
          <w:szCs w:val="22"/>
          <w:lang w:val="es-CO"/>
        </w:rPr>
        <w:t xml:space="preserve">El plan de mejoramiento se evaluó </w:t>
      </w:r>
      <w:r w:rsidRPr="00EF074B">
        <w:rPr>
          <w:rFonts w:ascii="Tahoma" w:hAnsi="Tahoma" w:cs="Tahoma"/>
          <w:bCs/>
          <w:sz w:val="22"/>
          <w:szCs w:val="22"/>
        </w:rPr>
        <w:t xml:space="preserve"> según criterio de la Unidad de Control Interno de la Alcaldía de Manizales aprobado mediante acta del 28 de julio de 2017, otorgando  la siguiente valoración, según sea el caso y en términos porcentuales de acuerdo al grado de avance alcanzado y evidenciado, así:</w:t>
      </w:r>
    </w:p>
    <w:p w14:paraId="21D97CE7" w14:textId="77777777" w:rsidR="0081734D" w:rsidRPr="00EF074B" w:rsidRDefault="0081734D" w:rsidP="0081734D">
      <w:pPr>
        <w:contextualSpacing/>
        <w:jc w:val="both"/>
        <w:rPr>
          <w:rFonts w:ascii="Tahoma" w:hAnsi="Tahoma" w:cs="Tahoma"/>
          <w:b/>
          <w:bCs/>
          <w:sz w:val="22"/>
          <w:szCs w:val="22"/>
        </w:rPr>
      </w:pPr>
    </w:p>
    <w:p w14:paraId="2F99760C" w14:textId="2EDBC7DF" w:rsidR="0081734D" w:rsidRPr="00EF074B" w:rsidRDefault="0081734D" w:rsidP="00827366">
      <w:pPr>
        <w:ind w:left="1080" w:hanging="1080"/>
        <w:contextualSpacing/>
        <w:jc w:val="both"/>
        <w:rPr>
          <w:rFonts w:ascii="Tahoma" w:hAnsi="Tahoma" w:cs="Tahoma"/>
          <w:b/>
          <w:bCs/>
          <w:sz w:val="22"/>
          <w:szCs w:val="22"/>
        </w:rPr>
      </w:pPr>
      <w:r w:rsidRPr="00EF074B">
        <w:rPr>
          <w:rFonts w:ascii="Tahoma" w:hAnsi="Tahoma" w:cs="Tahoma"/>
          <w:b/>
          <w:bCs/>
          <w:sz w:val="22"/>
          <w:szCs w:val="22"/>
        </w:rPr>
        <w:t xml:space="preserve">0-69: </w:t>
      </w:r>
      <w:r w:rsidR="00827366">
        <w:rPr>
          <w:rFonts w:ascii="Tahoma" w:hAnsi="Tahoma" w:cs="Tahoma"/>
          <w:b/>
          <w:bCs/>
          <w:sz w:val="22"/>
          <w:szCs w:val="22"/>
        </w:rPr>
        <w:tab/>
      </w:r>
      <w:r w:rsidRPr="00EF074B">
        <w:rPr>
          <w:rFonts w:ascii="Tahoma" w:hAnsi="Tahoma" w:cs="Tahoma"/>
          <w:b/>
          <w:bCs/>
          <w:sz w:val="22"/>
          <w:szCs w:val="22"/>
        </w:rPr>
        <w:t>Deficiente</w:t>
      </w:r>
    </w:p>
    <w:p w14:paraId="2D527E51" w14:textId="408F7B05" w:rsidR="0081734D" w:rsidRPr="00EF074B" w:rsidRDefault="0081734D" w:rsidP="00827366">
      <w:pPr>
        <w:ind w:left="1080" w:hanging="1080"/>
        <w:contextualSpacing/>
        <w:jc w:val="both"/>
        <w:rPr>
          <w:rFonts w:ascii="Tahoma" w:hAnsi="Tahoma" w:cs="Tahoma"/>
          <w:b/>
          <w:bCs/>
          <w:sz w:val="22"/>
          <w:szCs w:val="22"/>
        </w:rPr>
      </w:pPr>
      <w:r w:rsidRPr="00EF074B">
        <w:rPr>
          <w:rFonts w:ascii="Tahoma" w:hAnsi="Tahoma" w:cs="Tahoma"/>
          <w:b/>
          <w:bCs/>
          <w:sz w:val="22"/>
          <w:szCs w:val="22"/>
        </w:rPr>
        <w:t xml:space="preserve">70-79: </w:t>
      </w:r>
      <w:r w:rsidR="00827366">
        <w:rPr>
          <w:rFonts w:ascii="Tahoma" w:hAnsi="Tahoma" w:cs="Tahoma"/>
          <w:b/>
          <w:bCs/>
          <w:sz w:val="22"/>
          <w:szCs w:val="22"/>
        </w:rPr>
        <w:tab/>
      </w:r>
      <w:r w:rsidRPr="00EF074B">
        <w:rPr>
          <w:rFonts w:ascii="Tahoma" w:hAnsi="Tahoma" w:cs="Tahoma"/>
          <w:b/>
          <w:bCs/>
          <w:sz w:val="22"/>
          <w:szCs w:val="22"/>
        </w:rPr>
        <w:t>Aceptable</w:t>
      </w:r>
    </w:p>
    <w:p w14:paraId="50C4C45A" w14:textId="5B6F53D2" w:rsidR="0081734D" w:rsidRPr="00EF074B" w:rsidRDefault="0081734D" w:rsidP="00827366">
      <w:pPr>
        <w:ind w:left="1080" w:hanging="1080"/>
        <w:contextualSpacing/>
        <w:jc w:val="both"/>
        <w:rPr>
          <w:rFonts w:ascii="Tahoma" w:hAnsi="Tahoma" w:cs="Tahoma"/>
          <w:b/>
          <w:bCs/>
          <w:sz w:val="22"/>
          <w:szCs w:val="22"/>
        </w:rPr>
      </w:pPr>
      <w:r w:rsidRPr="00EF074B">
        <w:rPr>
          <w:rFonts w:ascii="Tahoma" w:hAnsi="Tahoma" w:cs="Tahoma"/>
          <w:b/>
          <w:bCs/>
          <w:sz w:val="22"/>
          <w:szCs w:val="22"/>
        </w:rPr>
        <w:t xml:space="preserve">80-89: </w:t>
      </w:r>
      <w:r w:rsidR="00827366">
        <w:rPr>
          <w:rFonts w:ascii="Tahoma" w:hAnsi="Tahoma" w:cs="Tahoma"/>
          <w:b/>
          <w:bCs/>
          <w:sz w:val="22"/>
          <w:szCs w:val="22"/>
        </w:rPr>
        <w:tab/>
      </w:r>
      <w:r w:rsidRPr="00EF074B">
        <w:rPr>
          <w:rFonts w:ascii="Tahoma" w:hAnsi="Tahoma" w:cs="Tahoma"/>
          <w:b/>
          <w:bCs/>
          <w:sz w:val="22"/>
          <w:szCs w:val="22"/>
        </w:rPr>
        <w:t>Satisfactorio</w:t>
      </w:r>
    </w:p>
    <w:p w14:paraId="27AD8780" w14:textId="58EF736F" w:rsidR="0081734D" w:rsidRPr="00EF074B" w:rsidRDefault="0081734D" w:rsidP="00827366">
      <w:pPr>
        <w:ind w:left="1080" w:hanging="1080"/>
        <w:contextualSpacing/>
        <w:jc w:val="both"/>
        <w:rPr>
          <w:rFonts w:ascii="Tahoma" w:hAnsi="Tahoma" w:cs="Tahoma"/>
          <w:b/>
          <w:bCs/>
          <w:sz w:val="22"/>
          <w:szCs w:val="22"/>
        </w:rPr>
      </w:pPr>
      <w:r w:rsidRPr="00EF074B">
        <w:rPr>
          <w:rFonts w:ascii="Tahoma" w:hAnsi="Tahoma" w:cs="Tahoma"/>
          <w:b/>
          <w:bCs/>
          <w:sz w:val="22"/>
          <w:szCs w:val="22"/>
        </w:rPr>
        <w:t xml:space="preserve">90-100: </w:t>
      </w:r>
      <w:r w:rsidR="00827366">
        <w:rPr>
          <w:rFonts w:ascii="Tahoma" w:hAnsi="Tahoma" w:cs="Tahoma"/>
          <w:b/>
          <w:bCs/>
          <w:sz w:val="22"/>
          <w:szCs w:val="22"/>
        </w:rPr>
        <w:tab/>
      </w:r>
      <w:r w:rsidRPr="00EF074B">
        <w:rPr>
          <w:rFonts w:ascii="Tahoma" w:hAnsi="Tahoma" w:cs="Tahoma"/>
          <w:b/>
          <w:bCs/>
          <w:sz w:val="22"/>
          <w:szCs w:val="22"/>
        </w:rPr>
        <w:t>Sobresaliente</w:t>
      </w:r>
    </w:p>
    <w:p w14:paraId="473410B7" w14:textId="77777777" w:rsidR="0081734D" w:rsidRPr="00EF074B" w:rsidRDefault="0081734D" w:rsidP="0081734D">
      <w:pPr>
        <w:contextualSpacing/>
        <w:jc w:val="both"/>
        <w:rPr>
          <w:rFonts w:ascii="Tahoma" w:hAnsi="Tahoma" w:cs="Tahoma"/>
          <w:b/>
          <w:bCs/>
          <w:sz w:val="22"/>
          <w:szCs w:val="22"/>
        </w:rPr>
      </w:pPr>
    </w:p>
    <w:p w14:paraId="337226CE" w14:textId="752C427C" w:rsidR="0081734D" w:rsidRPr="00EF074B" w:rsidRDefault="0081734D" w:rsidP="0081734D">
      <w:pPr>
        <w:pStyle w:val="Encabezado"/>
        <w:tabs>
          <w:tab w:val="right" w:pos="8222"/>
        </w:tabs>
        <w:jc w:val="both"/>
        <w:rPr>
          <w:rFonts w:ascii="Tahoma" w:hAnsi="Tahoma" w:cs="Tahoma"/>
          <w:b/>
          <w:bCs/>
          <w:sz w:val="22"/>
          <w:szCs w:val="22"/>
        </w:rPr>
      </w:pPr>
      <w:r w:rsidRPr="00EF074B">
        <w:rPr>
          <w:rFonts w:ascii="Tahoma" w:hAnsi="Tahoma" w:cs="Tahoma"/>
          <w:bCs/>
          <w:sz w:val="22"/>
          <w:szCs w:val="22"/>
        </w:rPr>
        <w:lastRenderedPageBreak/>
        <w:t>Igualmente</w:t>
      </w:r>
      <w:r w:rsidR="00827366">
        <w:rPr>
          <w:rFonts w:ascii="Tahoma" w:hAnsi="Tahoma" w:cs="Tahoma"/>
          <w:bCs/>
          <w:sz w:val="22"/>
          <w:szCs w:val="22"/>
        </w:rPr>
        <w:t>,</w:t>
      </w:r>
      <w:r w:rsidRPr="00EF074B">
        <w:rPr>
          <w:rFonts w:ascii="Tahoma" w:hAnsi="Tahoma" w:cs="Tahoma"/>
          <w:bCs/>
          <w:sz w:val="22"/>
          <w:szCs w:val="22"/>
        </w:rPr>
        <w:t xml:space="preserve"> se realizó evaluación de la eficiencia, eficacia y efectividad lograda por cada una de las acciones planteadas, las que debían subsanar la observación (debilidad) presentada en el proceso auditado.</w:t>
      </w:r>
      <w:r w:rsidRPr="00EF074B">
        <w:rPr>
          <w:rFonts w:ascii="Tahoma" w:hAnsi="Tahoma" w:cs="Tahoma"/>
          <w:b/>
          <w:bCs/>
          <w:sz w:val="22"/>
          <w:szCs w:val="22"/>
        </w:rPr>
        <w:t xml:space="preserve"> </w:t>
      </w:r>
    </w:p>
    <w:p w14:paraId="3D477D02" w14:textId="77777777" w:rsidR="0081734D" w:rsidRPr="00EF074B" w:rsidRDefault="0081734D" w:rsidP="0081734D">
      <w:pPr>
        <w:pStyle w:val="Encabezado"/>
        <w:tabs>
          <w:tab w:val="right" w:pos="8222"/>
        </w:tabs>
        <w:jc w:val="both"/>
        <w:rPr>
          <w:rFonts w:ascii="Tahoma" w:hAnsi="Tahoma" w:cs="Tahoma"/>
          <w:b/>
          <w:bCs/>
          <w:sz w:val="22"/>
          <w:szCs w:val="22"/>
          <w:lang w:val="es-CO"/>
        </w:rPr>
      </w:pPr>
    </w:p>
    <w:p w14:paraId="3662A78F" w14:textId="77777777" w:rsidR="00827366" w:rsidRDefault="00827366" w:rsidP="0081734D">
      <w:pPr>
        <w:pStyle w:val="Encabezado"/>
        <w:tabs>
          <w:tab w:val="right" w:pos="8222"/>
        </w:tabs>
        <w:jc w:val="both"/>
        <w:rPr>
          <w:rFonts w:ascii="Tahoma" w:hAnsi="Tahoma" w:cs="Tahoma"/>
          <w:b/>
          <w:bCs/>
          <w:sz w:val="22"/>
          <w:szCs w:val="22"/>
          <w:u w:val="single"/>
        </w:rPr>
      </w:pPr>
    </w:p>
    <w:p w14:paraId="7A939D33" w14:textId="77777777" w:rsidR="0081734D" w:rsidRPr="00EF074B" w:rsidRDefault="0081734D" w:rsidP="0081734D">
      <w:pPr>
        <w:pStyle w:val="Encabezado"/>
        <w:tabs>
          <w:tab w:val="right" w:pos="8222"/>
        </w:tabs>
        <w:jc w:val="both"/>
        <w:rPr>
          <w:rFonts w:ascii="Tahoma" w:hAnsi="Tahoma" w:cs="Tahoma"/>
          <w:bCs/>
          <w:sz w:val="22"/>
          <w:szCs w:val="22"/>
          <w:lang w:val="es-CO"/>
        </w:rPr>
      </w:pPr>
      <w:r w:rsidRPr="00EF074B">
        <w:rPr>
          <w:rFonts w:ascii="Tahoma" w:hAnsi="Tahoma" w:cs="Tahoma"/>
          <w:b/>
          <w:bCs/>
          <w:sz w:val="22"/>
          <w:szCs w:val="22"/>
          <w:u w:val="single"/>
        </w:rPr>
        <w:t>Eficiencia:</w:t>
      </w:r>
      <w:r w:rsidRPr="00EF074B">
        <w:rPr>
          <w:rFonts w:ascii="Tahoma" w:hAnsi="Tahoma" w:cs="Tahoma"/>
          <w:b/>
          <w:bCs/>
          <w:sz w:val="22"/>
          <w:szCs w:val="22"/>
        </w:rPr>
        <w:t xml:space="preserve"> </w:t>
      </w:r>
      <w:r w:rsidRPr="00EF074B">
        <w:rPr>
          <w:rFonts w:ascii="Tahoma" w:hAnsi="Tahoma" w:cs="Tahoma"/>
          <w:bCs/>
          <w:sz w:val="22"/>
          <w:szCs w:val="22"/>
        </w:rPr>
        <w:t>Relación entre el resultado alcanzado y los recursos utilizados.</w:t>
      </w:r>
    </w:p>
    <w:p w14:paraId="2D5EA418" w14:textId="77777777" w:rsidR="00827366" w:rsidRDefault="00827366" w:rsidP="0081734D">
      <w:pPr>
        <w:pStyle w:val="Encabezado"/>
        <w:tabs>
          <w:tab w:val="right" w:pos="8222"/>
        </w:tabs>
        <w:jc w:val="both"/>
        <w:rPr>
          <w:rFonts w:ascii="Tahoma" w:hAnsi="Tahoma" w:cs="Tahoma"/>
          <w:b/>
          <w:bCs/>
          <w:sz w:val="22"/>
          <w:szCs w:val="22"/>
          <w:u w:val="single"/>
        </w:rPr>
      </w:pPr>
    </w:p>
    <w:p w14:paraId="0C02A7D0"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u w:val="single"/>
        </w:rPr>
        <w:t>Eficacia:</w:t>
      </w:r>
      <w:r w:rsidRPr="00EF074B">
        <w:rPr>
          <w:rFonts w:ascii="Tahoma" w:hAnsi="Tahoma" w:cs="Tahoma"/>
          <w:bCs/>
          <w:sz w:val="22"/>
          <w:szCs w:val="22"/>
        </w:rPr>
        <w:t xml:space="preserve"> Grado en el que se realizan las actividades planificadas y se alcanzan los resultados planificados.</w:t>
      </w:r>
    </w:p>
    <w:p w14:paraId="22C9E4FE" w14:textId="77777777" w:rsidR="00827366" w:rsidRDefault="00827366" w:rsidP="0081734D">
      <w:pPr>
        <w:pStyle w:val="Encabezado"/>
        <w:tabs>
          <w:tab w:val="right" w:pos="8222"/>
        </w:tabs>
        <w:jc w:val="both"/>
        <w:rPr>
          <w:rFonts w:ascii="Tahoma" w:hAnsi="Tahoma" w:cs="Tahoma"/>
          <w:b/>
          <w:bCs/>
          <w:sz w:val="22"/>
          <w:szCs w:val="22"/>
          <w:u w:val="single"/>
        </w:rPr>
      </w:pPr>
    </w:p>
    <w:p w14:paraId="5CEC9AD2"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
          <w:bCs/>
          <w:sz w:val="22"/>
          <w:szCs w:val="22"/>
          <w:u w:val="single"/>
        </w:rPr>
        <w:t>Efectividad:</w:t>
      </w:r>
      <w:r w:rsidRPr="00EF074B">
        <w:rPr>
          <w:rFonts w:ascii="Tahoma" w:hAnsi="Tahoma" w:cs="Tahoma"/>
          <w:bCs/>
          <w:sz w:val="22"/>
          <w:szCs w:val="22"/>
        </w:rPr>
        <w:t xml:space="preserve"> Medida de impacto de la gestión tanto en el logro de los resultados planificados, como en el manejo de los recursos utilizados y disponibles.  (Según la ley 872/2003 corresponde a la medición del impacto).</w:t>
      </w:r>
    </w:p>
    <w:p w14:paraId="7BFC5655" w14:textId="77777777" w:rsidR="0081734D" w:rsidRPr="00EF074B" w:rsidRDefault="0081734D" w:rsidP="0081734D">
      <w:pPr>
        <w:pStyle w:val="Encabezado"/>
        <w:tabs>
          <w:tab w:val="right" w:pos="8222"/>
        </w:tabs>
        <w:jc w:val="both"/>
        <w:rPr>
          <w:rFonts w:ascii="Tahoma" w:hAnsi="Tahoma" w:cs="Tahoma"/>
          <w:bCs/>
          <w:sz w:val="22"/>
          <w:szCs w:val="22"/>
          <w:lang w:val="es-CO"/>
        </w:rPr>
      </w:pPr>
    </w:p>
    <w:p w14:paraId="1A88F83D" w14:textId="77777777" w:rsidR="0081734D" w:rsidRPr="00EF074B" w:rsidRDefault="0081734D" w:rsidP="0081734D">
      <w:pPr>
        <w:pStyle w:val="Encabezado"/>
        <w:tabs>
          <w:tab w:val="right" w:pos="8222"/>
        </w:tabs>
        <w:jc w:val="both"/>
        <w:rPr>
          <w:rFonts w:ascii="Tahoma" w:hAnsi="Tahoma" w:cs="Tahoma"/>
          <w:bCs/>
          <w:sz w:val="22"/>
          <w:szCs w:val="22"/>
        </w:rPr>
      </w:pPr>
      <w:r w:rsidRPr="00EF074B">
        <w:rPr>
          <w:rFonts w:ascii="Tahoma" w:hAnsi="Tahoma" w:cs="Tahoma"/>
          <w:bCs/>
          <w:sz w:val="22"/>
          <w:szCs w:val="22"/>
        </w:rPr>
        <w:t>Para el caso de la valoración de la eficiencia, eficacia y el impacto, se considera positivo cuando la acción se haya valorado en un porcentaje mayor al 80%, según evidencias.</w:t>
      </w:r>
    </w:p>
    <w:p w14:paraId="13A7EB4B" w14:textId="77777777" w:rsidR="0081734D" w:rsidRPr="00EF074B" w:rsidRDefault="0081734D" w:rsidP="0081734D">
      <w:pPr>
        <w:pStyle w:val="Encabezado"/>
        <w:tabs>
          <w:tab w:val="right" w:pos="8222"/>
        </w:tabs>
        <w:jc w:val="both"/>
        <w:rPr>
          <w:rFonts w:ascii="Tahoma" w:hAnsi="Tahoma" w:cs="Tahoma"/>
          <w:bCs/>
          <w:sz w:val="22"/>
          <w:szCs w:val="22"/>
        </w:rPr>
      </w:pPr>
    </w:p>
    <w:tbl>
      <w:tblPr>
        <w:tblW w:w="6495" w:type="dxa"/>
        <w:jc w:val="center"/>
        <w:tblCellMar>
          <w:left w:w="70" w:type="dxa"/>
          <w:right w:w="70" w:type="dxa"/>
        </w:tblCellMar>
        <w:tblLook w:val="04A0" w:firstRow="1" w:lastRow="0" w:firstColumn="1" w:lastColumn="0" w:noHBand="0" w:noVBand="1"/>
      </w:tblPr>
      <w:tblGrid>
        <w:gridCol w:w="1025"/>
        <w:gridCol w:w="454"/>
        <w:gridCol w:w="477"/>
        <w:gridCol w:w="478"/>
        <w:gridCol w:w="1479"/>
        <w:gridCol w:w="148"/>
        <w:gridCol w:w="1125"/>
        <w:gridCol w:w="1309"/>
      </w:tblGrid>
      <w:tr w:rsidR="0081734D" w:rsidRPr="00EF074B" w14:paraId="0AE95635" w14:textId="77777777" w:rsidTr="00A230FF">
        <w:trPr>
          <w:trHeight w:val="536"/>
          <w:jc w:val="center"/>
        </w:trPr>
        <w:tc>
          <w:tcPr>
            <w:tcW w:w="1025"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2BFA5964" w14:textId="77777777" w:rsidR="0081734D" w:rsidRPr="00EF074B" w:rsidRDefault="0081734D" w:rsidP="00A230FF">
            <w:pPr>
              <w:tabs>
                <w:tab w:val="right" w:pos="8222"/>
              </w:tabs>
              <w:jc w:val="center"/>
              <w:rPr>
                <w:rFonts w:ascii="Tahoma" w:eastAsia="Times New Roman" w:hAnsi="Tahoma" w:cs="Tahoma"/>
                <w:b/>
                <w:bCs/>
                <w:sz w:val="18"/>
                <w:szCs w:val="18"/>
                <w:lang w:eastAsia="es-CO"/>
              </w:rPr>
            </w:pPr>
            <w:r w:rsidRPr="00EF074B">
              <w:rPr>
                <w:rFonts w:ascii="Tahoma" w:eastAsia="Times New Roman" w:hAnsi="Tahoma" w:cs="Tahoma"/>
                <w:b/>
                <w:bCs/>
                <w:sz w:val="18"/>
                <w:szCs w:val="18"/>
                <w:lang w:eastAsia="es-CO"/>
              </w:rPr>
              <w:t>No. Hallazgo</w:t>
            </w:r>
          </w:p>
        </w:tc>
        <w:tc>
          <w:tcPr>
            <w:tcW w:w="1409" w:type="dxa"/>
            <w:gridSpan w:val="3"/>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3E440D32" w14:textId="77777777" w:rsidR="0081734D" w:rsidRPr="00EF074B" w:rsidRDefault="0081734D" w:rsidP="00A230FF">
            <w:pPr>
              <w:tabs>
                <w:tab w:val="right" w:pos="8222"/>
              </w:tabs>
              <w:jc w:val="center"/>
              <w:rPr>
                <w:rFonts w:ascii="Tahoma" w:eastAsia="Times New Roman" w:hAnsi="Tahoma" w:cs="Tahoma"/>
                <w:b/>
                <w:bCs/>
                <w:sz w:val="18"/>
                <w:szCs w:val="18"/>
                <w:lang w:eastAsia="es-CO"/>
              </w:rPr>
            </w:pPr>
            <w:r w:rsidRPr="00EF074B">
              <w:rPr>
                <w:rFonts w:ascii="Tahoma" w:eastAsia="Times New Roman" w:hAnsi="Tahoma" w:cs="Tahoma"/>
                <w:b/>
                <w:bCs/>
                <w:sz w:val="18"/>
                <w:szCs w:val="18"/>
                <w:lang w:eastAsia="es-CO"/>
              </w:rPr>
              <w:t>% Cumplimiento</w:t>
            </w:r>
          </w:p>
        </w:tc>
        <w:tc>
          <w:tcPr>
            <w:tcW w:w="147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53BB1606" w14:textId="77777777" w:rsidR="0081734D" w:rsidRPr="00EF074B" w:rsidRDefault="0081734D" w:rsidP="00A230FF">
            <w:pPr>
              <w:tabs>
                <w:tab w:val="right" w:pos="8222"/>
              </w:tabs>
              <w:jc w:val="center"/>
              <w:rPr>
                <w:rFonts w:ascii="Tahoma" w:eastAsia="Times New Roman" w:hAnsi="Tahoma" w:cs="Tahoma"/>
                <w:b/>
                <w:bCs/>
                <w:sz w:val="18"/>
                <w:szCs w:val="18"/>
                <w:lang w:eastAsia="es-CO"/>
              </w:rPr>
            </w:pPr>
            <w:r w:rsidRPr="00EF074B">
              <w:rPr>
                <w:rFonts w:ascii="Tahoma" w:eastAsia="Times New Roman" w:hAnsi="Tahoma" w:cs="Tahoma"/>
                <w:b/>
                <w:bCs/>
                <w:sz w:val="18"/>
                <w:szCs w:val="18"/>
                <w:lang w:eastAsia="es-CO"/>
              </w:rPr>
              <w:t>Eficacia</w:t>
            </w:r>
          </w:p>
        </w:tc>
        <w:tc>
          <w:tcPr>
            <w:tcW w:w="1273"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B48BC5F" w14:textId="77777777" w:rsidR="0081734D" w:rsidRPr="00EF074B" w:rsidRDefault="0081734D" w:rsidP="00A230FF">
            <w:pPr>
              <w:tabs>
                <w:tab w:val="right" w:pos="8222"/>
              </w:tabs>
              <w:jc w:val="center"/>
              <w:rPr>
                <w:rFonts w:ascii="Tahoma" w:eastAsia="Times New Roman" w:hAnsi="Tahoma" w:cs="Tahoma"/>
                <w:b/>
                <w:bCs/>
                <w:sz w:val="18"/>
                <w:szCs w:val="18"/>
                <w:lang w:eastAsia="es-CO"/>
              </w:rPr>
            </w:pPr>
            <w:r w:rsidRPr="00EF074B">
              <w:rPr>
                <w:rFonts w:ascii="Tahoma" w:eastAsia="Times New Roman" w:hAnsi="Tahoma" w:cs="Tahoma"/>
                <w:b/>
                <w:bCs/>
                <w:sz w:val="18"/>
                <w:szCs w:val="18"/>
                <w:lang w:eastAsia="es-CO"/>
              </w:rPr>
              <w:t>Eficiencia</w:t>
            </w:r>
          </w:p>
        </w:tc>
        <w:tc>
          <w:tcPr>
            <w:tcW w:w="1309" w:type="dxa"/>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tcPr>
          <w:p w14:paraId="406F5A55" w14:textId="77777777" w:rsidR="0081734D" w:rsidRPr="00EF074B" w:rsidRDefault="0081734D" w:rsidP="00A230FF">
            <w:pPr>
              <w:tabs>
                <w:tab w:val="right" w:pos="8222"/>
              </w:tabs>
              <w:jc w:val="center"/>
              <w:rPr>
                <w:rFonts w:ascii="Tahoma" w:eastAsia="Times New Roman" w:hAnsi="Tahoma" w:cs="Tahoma"/>
                <w:b/>
                <w:bCs/>
                <w:sz w:val="18"/>
                <w:szCs w:val="18"/>
                <w:lang w:eastAsia="es-CO"/>
              </w:rPr>
            </w:pPr>
            <w:r w:rsidRPr="00EF074B">
              <w:rPr>
                <w:rFonts w:ascii="Tahoma" w:eastAsia="Times New Roman" w:hAnsi="Tahoma" w:cs="Tahoma"/>
                <w:b/>
                <w:bCs/>
                <w:sz w:val="18"/>
                <w:szCs w:val="18"/>
                <w:lang w:eastAsia="es-CO"/>
              </w:rPr>
              <w:t>Impacto</w:t>
            </w:r>
          </w:p>
        </w:tc>
      </w:tr>
      <w:tr w:rsidR="0081734D" w:rsidRPr="00EF074B" w14:paraId="39DFBE04" w14:textId="77777777" w:rsidTr="00A230FF">
        <w:trPr>
          <w:trHeight w:val="171"/>
          <w:jc w:val="center"/>
        </w:trPr>
        <w:tc>
          <w:tcPr>
            <w:tcW w:w="1025" w:type="dxa"/>
            <w:tcBorders>
              <w:top w:val="single" w:sz="4" w:space="0" w:color="auto"/>
              <w:left w:val="single" w:sz="8" w:space="0" w:color="auto"/>
              <w:bottom w:val="single" w:sz="8" w:space="0" w:color="auto"/>
              <w:right w:val="single" w:sz="8" w:space="0" w:color="auto"/>
            </w:tcBorders>
            <w:shd w:val="clear" w:color="auto" w:fill="D9E2F3" w:themeFill="accent5" w:themeFillTint="33"/>
            <w:vAlign w:val="center"/>
          </w:tcPr>
          <w:p w14:paraId="349CF53D"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1</w:t>
            </w:r>
          </w:p>
        </w:tc>
        <w:tc>
          <w:tcPr>
            <w:tcW w:w="1409" w:type="dxa"/>
            <w:gridSpan w:val="3"/>
            <w:tcBorders>
              <w:top w:val="single" w:sz="4" w:space="0" w:color="auto"/>
              <w:left w:val="nil"/>
              <w:bottom w:val="single" w:sz="8" w:space="0" w:color="auto"/>
              <w:right w:val="single" w:sz="8" w:space="0" w:color="auto"/>
            </w:tcBorders>
            <w:shd w:val="clear" w:color="auto" w:fill="auto"/>
            <w:vAlign w:val="center"/>
          </w:tcPr>
          <w:p w14:paraId="0478F1AA"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100%</w:t>
            </w:r>
          </w:p>
        </w:tc>
        <w:tc>
          <w:tcPr>
            <w:tcW w:w="1479" w:type="dxa"/>
            <w:tcBorders>
              <w:top w:val="single" w:sz="4" w:space="0" w:color="auto"/>
              <w:left w:val="nil"/>
              <w:bottom w:val="single" w:sz="8" w:space="0" w:color="auto"/>
              <w:right w:val="single" w:sz="8" w:space="0" w:color="auto"/>
            </w:tcBorders>
            <w:shd w:val="clear" w:color="auto" w:fill="auto"/>
            <w:vAlign w:val="center"/>
          </w:tcPr>
          <w:p w14:paraId="2EDBCBB1"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273" w:type="dxa"/>
            <w:gridSpan w:val="2"/>
            <w:tcBorders>
              <w:top w:val="single" w:sz="4" w:space="0" w:color="auto"/>
              <w:left w:val="nil"/>
              <w:bottom w:val="single" w:sz="8" w:space="0" w:color="auto"/>
              <w:right w:val="single" w:sz="8" w:space="0" w:color="auto"/>
            </w:tcBorders>
            <w:shd w:val="clear" w:color="auto" w:fill="auto"/>
            <w:vAlign w:val="center"/>
          </w:tcPr>
          <w:p w14:paraId="41222356"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309" w:type="dxa"/>
            <w:tcBorders>
              <w:top w:val="single" w:sz="4" w:space="0" w:color="auto"/>
              <w:left w:val="nil"/>
              <w:bottom w:val="single" w:sz="8" w:space="0" w:color="auto"/>
              <w:right w:val="single" w:sz="8" w:space="0" w:color="auto"/>
            </w:tcBorders>
            <w:shd w:val="clear" w:color="auto" w:fill="auto"/>
            <w:vAlign w:val="center"/>
          </w:tcPr>
          <w:p w14:paraId="55B27282"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POSITIVO</w:t>
            </w:r>
          </w:p>
        </w:tc>
      </w:tr>
      <w:tr w:rsidR="0081734D" w:rsidRPr="00EF074B" w14:paraId="329CFEBF" w14:textId="77777777" w:rsidTr="00A230FF">
        <w:trPr>
          <w:trHeight w:val="395"/>
          <w:jc w:val="center"/>
        </w:trPr>
        <w:tc>
          <w:tcPr>
            <w:tcW w:w="1025"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578982A8"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2</w:t>
            </w:r>
          </w:p>
        </w:tc>
        <w:tc>
          <w:tcPr>
            <w:tcW w:w="1409" w:type="dxa"/>
            <w:gridSpan w:val="3"/>
            <w:tcBorders>
              <w:top w:val="nil"/>
              <w:left w:val="nil"/>
              <w:bottom w:val="single" w:sz="8" w:space="0" w:color="auto"/>
              <w:right w:val="single" w:sz="8" w:space="0" w:color="auto"/>
            </w:tcBorders>
            <w:shd w:val="clear" w:color="auto" w:fill="auto"/>
            <w:vAlign w:val="center"/>
          </w:tcPr>
          <w:p w14:paraId="516653C0" w14:textId="77777777" w:rsidR="0081734D" w:rsidRPr="00EF074B" w:rsidRDefault="0081734D" w:rsidP="00A230FF">
            <w:pPr>
              <w:jc w:val="center"/>
              <w:rPr>
                <w:rFonts w:ascii="Tahoma" w:hAnsi="Tahoma" w:cs="Tahoma"/>
                <w:b/>
                <w:bCs/>
                <w:sz w:val="20"/>
                <w:szCs w:val="20"/>
              </w:rPr>
            </w:pPr>
            <w:r w:rsidRPr="00EF074B">
              <w:rPr>
                <w:rFonts w:ascii="Tahoma" w:hAnsi="Tahoma" w:cs="Tahoma"/>
                <w:b/>
                <w:sz w:val="20"/>
                <w:szCs w:val="20"/>
              </w:rPr>
              <w:t>96%</w:t>
            </w:r>
          </w:p>
        </w:tc>
        <w:tc>
          <w:tcPr>
            <w:tcW w:w="1479" w:type="dxa"/>
            <w:tcBorders>
              <w:top w:val="nil"/>
              <w:left w:val="nil"/>
              <w:bottom w:val="single" w:sz="8" w:space="0" w:color="auto"/>
              <w:right w:val="single" w:sz="8" w:space="0" w:color="auto"/>
            </w:tcBorders>
            <w:shd w:val="clear" w:color="auto" w:fill="auto"/>
            <w:vAlign w:val="center"/>
          </w:tcPr>
          <w:p w14:paraId="5DA7DC18"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auto"/>
            <w:vAlign w:val="center"/>
          </w:tcPr>
          <w:p w14:paraId="0BB35B6A"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auto"/>
            <w:vAlign w:val="center"/>
          </w:tcPr>
          <w:p w14:paraId="7AC6AB0D"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NEGATIVO</w:t>
            </w:r>
          </w:p>
        </w:tc>
      </w:tr>
      <w:tr w:rsidR="0081734D" w:rsidRPr="00EF074B" w14:paraId="1B8173D5" w14:textId="77777777" w:rsidTr="00A230FF">
        <w:trPr>
          <w:trHeight w:val="192"/>
          <w:jc w:val="center"/>
        </w:trPr>
        <w:tc>
          <w:tcPr>
            <w:tcW w:w="1025"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4BE5A3F4"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3</w:t>
            </w:r>
          </w:p>
        </w:tc>
        <w:tc>
          <w:tcPr>
            <w:tcW w:w="1409" w:type="dxa"/>
            <w:gridSpan w:val="3"/>
            <w:tcBorders>
              <w:top w:val="nil"/>
              <w:left w:val="nil"/>
              <w:bottom w:val="single" w:sz="8" w:space="0" w:color="auto"/>
              <w:right w:val="single" w:sz="8" w:space="0" w:color="auto"/>
            </w:tcBorders>
            <w:shd w:val="clear" w:color="auto" w:fill="auto"/>
            <w:vAlign w:val="center"/>
          </w:tcPr>
          <w:p w14:paraId="43CF94D1"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12.5%</w:t>
            </w:r>
          </w:p>
        </w:tc>
        <w:tc>
          <w:tcPr>
            <w:tcW w:w="1479" w:type="dxa"/>
            <w:tcBorders>
              <w:top w:val="nil"/>
              <w:left w:val="nil"/>
              <w:bottom w:val="single" w:sz="8" w:space="0" w:color="auto"/>
              <w:right w:val="single" w:sz="8" w:space="0" w:color="auto"/>
            </w:tcBorders>
            <w:shd w:val="clear" w:color="auto" w:fill="auto"/>
            <w:vAlign w:val="center"/>
          </w:tcPr>
          <w:p w14:paraId="0D8CF337"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auto"/>
            <w:vAlign w:val="center"/>
          </w:tcPr>
          <w:p w14:paraId="735B3DEC"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auto"/>
            <w:vAlign w:val="center"/>
          </w:tcPr>
          <w:p w14:paraId="0E6388BD"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NEGATIVO</w:t>
            </w:r>
          </w:p>
        </w:tc>
      </w:tr>
      <w:tr w:rsidR="0081734D" w:rsidRPr="00EF074B" w14:paraId="2B4B4567" w14:textId="77777777" w:rsidTr="00A230FF">
        <w:trPr>
          <w:trHeight w:val="192"/>
          <w:jc w:val="center"/>
        </w:trPr>
        <w:tc>
          <w:tcPr>
            <w:tcW w:w="1025"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50457C8F"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4</w:t>
            </w:r>
          </w:p>
        </w:tc>
        <w:tc>
          <w:tcPr>
            <w:tcW w:w="1409" w:type="dxa"/>
            <w:gridSpan w:val="3"/>
            <w:tcBorders>
              <w:top w:val="nil"/>
              <w:left w:val="nil"/>
              <w:bottom w:val="single" w:sz="8" w:space="0" w:color="auto"/>
              <w:right w:val="single" w:sz="8" w:space="0" w:color="auto"/>
            </w:tcBorders>
            <w:shd w:val="clear" w:color="auto" w:fill="auto"/>
            <w:vAlign w:val="center"/>
          </w:tcPr>
          <w:p w14:paraId="14C84D0C" w14:textId="77777777" w:rsidR="0081734D" w:rsidRPr="00EF074B" w:rsidRDefault="0081734D" w:rsidP="00A230FF">
            <w:pPr>
              <w:jc w:val="center"/>
              <w:rPr>
                <w:rFonts w:ascii="Tahoma" w:hAnsi="Tahoma" w:cs="Tahoma"/>
                <w:b/>
                <w:sz w:val="20"/>
                <w:szCs w:val="20"/>
              </w:rPr>
            </w:pPr>
            <w:r w:rsidRPr="00EF074B">
              <w:rPr>
                <w:rFonts w:ascii="Tahoma" w:hAnsi="Tahoma" w:cs="Tahoma"/>
                <w:b/>
                <w:sz w:val="20"/>
                <w:szCs w:val="20"/>
              </w:rPr>
              <w:t>75%</w:t>
            </w:r>
          </w:p>
        </w:tc>
        <w:tc>
          <w:tcPr>
            <w:tcW w:w="1479" w:type="dxa"/>
            <w:tcBorders>
              <w:top w:val="nil"/>
              <w:left w:val="nil"/>
              <w:bottom w:val="single" w:sz="8" w:space="0" w:color="auto"/>
              <w:right w:val="single" w:sz="8" w:space="0" w:color="auto"/>
            </w:tcBorders>
            <w:shd w:val="clear" w:color="auto" w:fill="auto"/>
            <w:vAlign w:val="center"/>
          </w:tcPr>
          <w:p w14:paraId="634089B1"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NO</w:t>
            </w:r>
          </w:p>
        </w:tc>
        <w:tc>
          <w:tcPr>
            <w:tcW w:w="1273" w:type="dxa"/>
            <w:gridSpan w:val="2"/>
            <w:tcBorders>
              <w:top w:val="nil"/>
              <w:left w:val="nil"/>
              <w:bottom w:val="single" w:sz="8" w:space="0" w:color="auto"/>
              <w:right w:val="single" w:sz="8" w:space="0" w:color="auto"/>
            </w:tcBorders>
            <w:shd w:val="clear" w:color="auto" w:fill="auto"/>
            <w:vAlign w:val="center"/>
          </w:tcPr>
          <w:p w14:paraId="3DEF3E51"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NO</w:t>
            </w:r>
          </w:p>
        </w:tc>
        <w:tc>
          <w:tcPr>
            <w:tcW w:w="1309" w:type="dxa"/>
            <w:tcBorders>
              <w:top w:val="nil"/>
              <w:left w:val="nil"/>
              <w:bottom w:val="single" w:sz="8" w:space="0" w:color="auto"/>
              <w:right w:val="single" w:sz="8" w:space="0" w:color="auto"/>
            </w:tcBorders>
            <w:shd w:val="clear" w:color="auto" w:fill="auto"/>
            <w:vAlign w:val="center"/>
          </w:tcPr>
          <w:p w14:paraId="1E367C4D"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NEGATIVO</w:t>
            </w:r>
          </w:p>
        </w:tc>
      </w:tr>
      <w:tr w:rsidR="0081734D" w:rsidRPr="00EF074B" w14:paraId="26AA1892" w14:textId="77777777" w:rsidTr="00A230FF">
        <w:trPr>
          <w:trHeight w:val="130"/>
          <w:jc w:val="center"/>
        </w:trPr>
        <w:tc>
          <w:tcPr>
            <w:tcW w:w="1025"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01B25970"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5</w:t>
            </w:r>
          </w:p>
        </w:tc>
        <w:tc>
          <w:tcPr>
            <w:tcW w:w="1409" w:type="dxa"/>
            <w:gridSpan w:val="3"/>
            <w:tcBorders>
              <w:top w:val="nil"/>
              <w:left w:val="nil"/>
              <w:bottom w:val="single" w:sz="8" w:space="0" w:color="auto"/>
              <w:right w:val="single" w:sz="8" w:space="0" w:color="auto"/>
            </w:tcBorders>
            <w:shd w:val="clear" w:color="auto" w:fill="auto"/>
            <w:vAlign w:val="center"/>
          </w:tcPr>
          <w:p w14:paraId="321DC912" w14:textId="77777777" w:rsidR="0081734D" w:rsidRPr="00EF074B" w:rsidRDefault="0081734D" w:rsidP="00A230FF">
            <w:pPr>
              <w:jc w:val="center"/>
              <w:rPr>
                <w:rFonts w:ascii="Tahoma" w:hAnsi="Tahoma" w:cs="Tahoma"/>
                <w:b/>
                <w:sz w:val="20"/>
                <w:szCs w:val="20"/>
              </w:rPr>
            </w:pPr>
            <w:r w:rsidRPr="00EF074B">
              <w:rPr>
                <w:rFonts w:ascii="Tahoma" w:hAnsi="Tahoma" w:cs="Tahoma"/>
                <w:b/>
                <w:sz w:val="20"/>
                <w:szCs w:val="20"/>
              </w:rPr>
              <w:t>100%</w:t>
            </w:r>
          </w:p>
        </w:tc>
        <w:tc>
          <w:tcPr>
            <w:tcW w:w="1479" w:type="dxa"/>
            <w:tcBorders>
              <w:top w:val="nil"/>
              <w:left w:val="nil"/>
              <w:bottom w:val="single" w:sz="8" w:space="0" w:color="auto"/>
              <w:right w:val="single" w:sz="8" w:space="0" w:color="auto"/>
            </w:tcBorders>
            <w:shd w:val="clear" w:color="auto" w:fill="auto"/>
            <w:vAlign w:val="center"/>
          </w:tcPr>
          <w:p w14:paraId="3BB797E6"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auto"/>
            <w:vAlign w:val="center"/>
          </w:tcPr>
          <w:p w14:paraId="0D4B33AA"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auto"/>
            <w:vAlign w:val="center"/>
          </w:tcPr>
          <w:p w14:paraId="1909C3D2"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POSITIVO</w:t>
            </w:r>
          </w:p>
        </w:tc>
      </w:tr>
      <w:tr w:rsidR="0081734D" w:rsidRPr="00EF074B" w14:paraId="0B5D643A" w14:textId="77777777" w:rsidTr="00A230FF">
        <w:trPr>
          <w:trHeight w:val="192"/>
          <w:jc w:val="center"/>
        </w:trPr>
        <w:tc>
          <w:tcPr>
            <w:tcW w:w="1025"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667D653D"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6</w:t>
            </w:r>
          </w:p>
        </w:tc>
        <w:tc>
          <w:tcPr>
            <w:tcW w:w="1409" w:type="dxa"/>
            <w:gridSpan w:val="3"/>
            <w:tcBorders>
              <w:top w:val="nil"/>
              <w:left w:val="nil"/>
              <w:bottom w:val="single" w:sz="8" w:space="0" w:color="auto"/>
              <w:right w:val="single" w:sz="8" w:space="0" w:color="auto"/>
            </w:tcBorders>
            <w:shd w:val="clear" w:color="auto" w:fill="auto"/>
            <w:vAlign w:val="center"/>
          </w:tcPr>
          <w:p w14:paraId="73A1CAF2" w14:textId="77777777" w:rsidR="0081734D" w:rsidRPr="00EF074B" w:rsidRDefault="0081734D" w:rsidP="00A230FF">
            <w:pPr>
              <w:jc w:val="center"/>
              <w:rPr>
                <w:rFonts w:ascii="Tahoma" w:hAnsi="Tahoma" w:cs="Tahoma"/>
                <w:b/>
                <w:sz w:val="20"/>
                <w:szCs w:val="20"/>
              </w:rPr>
            </w:pPr>
            <w:r w:rsidRPr="00EF074B">
              <w:rPr>
                <w:rFonts w:ascii="Tahoma" w:hAnsi="Tahoma" w:cs="Tahoma"/>
                <w:b/>
                <w:sz w:val="20"/>
                <w:szCs w:val="20"/>
              </w:rPr>
              <w:t>100%</w:t>
            </w:r>
          </w:p>
        </w:tc>
        <w:tc>
          <w:tcPr>
            <w:tcW w:w="1479" w:type="dxa"/>
            <w:tcBorders>
              <w:top w:val="nil"/>
              <w:left w:val="nil"/>
              <w:bottom w:val="single" w:sz="8" w:space="0" w:color="auto"/>
              <w:right w:val="single" w:sz="8" w:space="0" w:color="auto"/>
            </w:tcBorders>
            <w:shd w:val="clear" w:color="auto" w:fill="auto"/>
            <w:vAlign w:val="center"/>
          </w:tcPr>
          <w:p w14:paraId="20F3946F"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auto"/>
            <w:vAlign w:val="center"/>
          </w:tcPr>
          <w:p w14:paraId="3B923D2B"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auto"/>
            <w:vAlign w:val="center"/>
          </w:tcPr>
          <w:p w14:paraId="7441621A"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POSITIVO</w:t>
            </w:r>
          </w:p>
        </w:tc>
      </w:tr>
      <w:tr w:rsidR="0081734D" w:rsidRPr="00EF074B" w14:paraId="29A4E9D5" w14:textId="77777777" w:rsidTr="00A230FF">
        <w:trPr>
          <w:trHeight w:val="192"/>
          <w:jc w:val="center"/>
        </w:trPr>
        <w:tc>
          <w:tcPr>
            <w:tcW w:w="1025"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18DAC463"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7</w:t>
            </w:r>
          </w:p>
        </w:tc>
        <w:tc>
          <w:tcPr>
            <w:tcW w:w="1409" w:type="dxa"/>
            <w:gridSpan w:val="3"/>
            <w:tcBorders>
              <w:top w:val="nil"/>
              <w:left w:val="nil"/>
              <w:bottom w:val="single" w:sz="8" w:space="0" w:color="auto"/>
              <w:right w:val="single" w:sz="8" w:space="0" w:color="auto"/>
            </w:tcBorders>
            <w:shd w:val="clear" w:color="auto" w:fill="auto"/>
            <w:vAlign w:val="center"/>
          </w:tcPr>
          <w:p w14:paraId="1BACD01A" w14:textId="77777777" w:rsidR="0081734D" w:rsidRPr="00EF074B" w:rsidRDefault="0081734D" w:rsidP="00A230FF">
            <w:pPr>
              <w:jc w:val="center"/>
              <w:rPr>
                <w:rFonts w:ascii="Tahoma" w:hAnsi="Tahoma" w:cs="Tahoma"/>
                <w:bCs/>
                <w:sz w:val="20"/>
                <w:szCs w:val="20"/>
              </w:rPr>
            </w:pPr>
            <w:r w:rsidRPr="00EF074B">
              <w:rPr>
                <w:rFonts w:ascii="Tahoma" w:hAnsi="Tahoma" w:cs="Tahoma"/>
                <w:b/>
                <w:sz w:val="20"/>
                <w:szCs w:val="20"/>
              </w:rPr>
              <w:t>100%</w:t>
            </w:r>
          </w:p>
        </w:tc>
        <w:tc>
          <w:tcPr>
            <w:tcW w:w="1479" w:type="dxa"/>
            <w:tcBorders>
              <w:top w:val="nil"/>
              <w:left w:val="nil"/>
              <w:bottom w:val="single" w:sz="8" w:space="0" w:color="auto"/>
              <w:right w:val="single" w:sz="8" w:space="0" w:color="auto"/>
            </w:tcBorders>
            <w:shd w:val="clear" w:color="auto" w:fill="auto"/>
            <w:vAlign w:val="center"/>
          </w:tcPr>
          <w:p w14:paraId="4FB82985"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auto"/>
            <w:vAlign w:val="center"/>
          </w:tcPr>
          <w:p w14:paraId="671DB65F"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auto"/>
            <w:vAlign w:val="center"/>
          </w:tcPr>
          <w:p w14:paraId="79EA394B"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POSITIVO</w:t>
            </w:r>
          </w:p>
        </w:tc>
      </w:tr>
      <w:tr w:rsidR="0081734D" w:rsidRPr="00EF074B" w14:paraId="1158D3B7" w14:textId="77777777" w:rsidTr="00A230FF">
        <w:trPr>
          <w:trHeight w:val="192"/>
          <w:jc w:val="center"/>
        </w:trPr>
        <w:tc>
          <w:tcPr>
            <w:tcW w:w="1025" w:type="dxa"/>
            <w:tcBorders>
              <w:top w:val="nil"/>
              <w:left w:val="single" w:sz="8" w:space="0" w:color="auto"/>
              <w:bottom w:val="single" w:sz="8" w:space="0" w:color="auto"/>
              <w:right w:val="single" w:sz="8" w:space="0" w:color="auto"/>
            </w:tcBorders>
            <w:shd w:val="clear" w:color="auto" w:fill="D9E2F3" w:themeFill="accent5" w:themeFillTint="33"/>
            <w:vAlign w:val="center"/>
          </w:tcPr>
          <w:p w14:paraId="36AB6653"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8</w:t>
            </w:r>
          </w:p>
        </w:tc>
        <w:tc>
          <w:tcPr>
            <w:tcW w:w="1409" w:type="dxa"/>
            <w:gridSpan w:val="3"/>
            <w:tcBorders>
              <w:top w:val="nil"/>
              <w:left w:val="nil"/>
              <w:bottom w:val="single" w:sz="8" w:space="0" w:color="auto"/>
              <w:right w:val="single" w:sz="8" w:space="0" w:color="auto"/>
            </w:tcBorders>
            <w:shd w:val="clear" w:color="auto" w:fill="auto"/>
            <w:vAlign w:val="center"/>
          </w:tcPr>
          <w:p w14:paraId="68813EBD" w14:textId="77777777" w:rsidR="0081734D" w:rsidRPr="00EF074B" w:rsidRDefault="0081734D" w:rsidP="00A230FF">
            <w:pPr>
              <w:jc w:val="center"/>
              <w:rPr>
                <w:rFonts w:ascii="Tahoma" w:hAnsi="Tahoma" w:cs="Tahoma"/>
                <w:b/>
                <w:bCs/>
                <w:sz w:val="20"/>
                <w:szCs w:val="20"/>
              </w:rPr>
            </w:pPr>
            <w:r w:rsidRPr="00EF074B">
              <w:rPr>
                <w:rFonts w:ascii="Tahoma" w:hAnsi="Tahoma" w:cs="Tahoma"/>
                <w:b/>
                <w:sz w:val="20"/>
                <w:szCs w:val="20"/>
              </w:rPr>
              <w:t>100%</w:t>
            </w:r>
          </w:p>
        </w:tc>
        <w:tc>
          <w:tcPr>
            <w:tcW w:w="1479" w:type="dxa"/>
            <w:tcBorders>
              <w:top w:val="nil"/>
              <w:left w:val="nil"/>
              <w:bottom w:val="single" w:sz="8" w:space="0" w:color="auto"/>
              <w:right w:val="single" w:sz="8" w:space="0" w:color="auto"/>
            </w:tcBorders>
            <w:shd w:val="clear" w:color="auto" w:fill="auto"/>
            <w:vAlign w:val="center"/>
          </w:tcPr>
          <w:p w14:paraId="4150C887"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273" w:type="dxa"/>
            <w:gridSpan w:val="2"/>
            <w:tcBorders>
              <w:top w:val="nil"/>
              <w:left w:val="nil"/>
              <w:bottom w:val="single" w:sz="8" w:space="0" w:color="auto"/>
              <w:right w:val="single" w:sz="8" w:space="0" w:color="auto"/>
            </w:tcBorders>
            <w:shd w:val="clear" w:color="auto" w:fill="auto"/>
            <w:vAlign w:val="center"/>
          </w:tcPr>
          <w:p w14:paraId="5329C426"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SI</w:t>
            </w:r>
          </w:p>
        </w:tc>
        <w:tc>
          <w:tcPr>
            <w:tcW w:w="1309" w:type="dxa"/>
            <w:tcBorders>
              <w:top w:val="nil"/>
              <w:left w:val="nil"/>
              <w:bottom w:val="single" w:sz="8" w:space="0" w:color="auto"/>
              <w:right w:val="single" w:sz="8" w:space="0" w:color="auto"/>
            </w:tcBorders>
            <w:shd w:val="clear" w:color="auto" w:fill="auto"/>
            <w:vAlign w:val="center"/>
          </w:tcPr>
          <w:p w14:paraId="0456CF3C" w14:textId="77777777" w:rsidR="0081734D" w:rsidRPr="00EF074B" w:rsidRDefault="0081734D" w:rsidP="00A230FF">
            <w:pPr>
              <w:jc w:val="center"/>
              <w:rPr>
                <w:rFonts w:ascii="Tahoma" w:hAnsi="Tahoma" w:cs="Tahoma"/>
                <w:b/>
                <w:bCs/>
                <w:sz w:val="20"/>
                <w:szCs w:val="20"/>
              </w:rPr>
            </w:pPr>
            <w:r w:rsidRPr="00EF074B">
              <w:rPr>
                <w:rFonts w:ascii="Tahoma" w:hAnsi="Tahoma" w:cs="Tahoma"/>
                <w:b/>
                <w:bCs/>
                <w:sz w:val="20"/>
                <w:szCs w:val="20"/>
              </w:rPr>
              <w:t>POSITIVO</w:t>
            </w:r>
          </w:p>
        </w:tc>
      </w:tr>
      <w:tr w:rsidR="0081734D" w:rsidRPr="00EF074B" w14:paraId="2196EF7D" w14:textId="77777777" w:rsidTr="00A230FF">
        <w:trPr>
          <w:trHeight w:val="240"/>
          <w:jc w:val="center"/>
        </w:trPr>
        <w:tc>
          <w:tcPr>
            <w:tcW w:w="3913"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14:paraId="17BEDFAF" w14:textId="77777777" w:rsidR="0081734D" w:rsidRPr="00EF074B" w:rsidRDefault="0081734D" w:rsidP="00A230FF">
            <w:pPr>
              <w:tabs>
                <w:tab w:val="right" w:pos="8222"/>
              </w:tabs>
              <w:jc w:val="center"/>
              <w:rPr>
                <w:rFonts w:ascii="Tahoma" w:eastAsia="Times New Roman" w:hAnsi="Tahoma" w:cs="Tahoma"/>
                <w:b/>
                <w:bCs/>
                <w:sz w:val="20"/>
                <w:szCs w:val="20"/>
                <w:lang w:eastAsia="es-CO"/>
              </w:rPr>
            </w:pPr>
            <w:r w:rsidRPr="00EF074B">
              <w:rPr>
                <w:rFonts w:ascii="Tahoma" w:eastAsia="Times New Roman" w:hAnsi="Tahoma" w:cs="Tahoma"/>
                <w:b/>
                <w:bCs/>
                <w:sz w:val="20"/>
                <w:szCs w:val="20"/>
                <w:lang w:eastAsia="es-CO"/>
              </w:rPr>
              <w:t>85%</w:t>
            </w:r>
          </w:p>
        </w:tc>
        <w:tc>
          <w:tcPr>
            <w:tcW w:w="1273" w:type="dxa"/>
            <w:gridSpan w:val="2"/>
            <w:vMerge w:val="restart"/>
            <w:tcBorders>
              <w:top w:val="nil"/>
              <w:left w:val="single" w:sz="4" w:space="0" w:color="auto"/>
              <w:right w:val="nil"/>
            </w:tcBorders>
            <w:shd w:val="clear" w:color="auto" w:fill="auto"/>
            <w:noWrap/>
            <w:vAlign w:val="bottom"/>
          </w:tcPr>
          <w:p w14:paraId="10980C00" w14:textId="77777777" w:rsidR="0081734D" w:rsidRPr="00EF074B" w:rsidRDefault="0081734D" w:rsidP="00A230FF">
            <w:pPr>
              <w:tabs>
                <w:tab w:val="right" w:pos="8222"/>
              </w:tabs>
              <w:rPr>
                <w:rFonts w:ascii="Tahoma" w:eastAsia="Times New Roman" w:hAnsi="Tahoma" w:cs="Tahoma"/>
                <w:b/>
                <w:bCs/>
                <w:color w:val="FF0000"/>
                <w:sz w:val="20"/>
                <w:szCs w:val="20"/>
                <w:lang w:eastAsia="es-CO"/>
              </w:rPr>
            </w:pPr>
          </w:p>
          <w:p w14:paraId="34112428" w14:textId="77777777" w:rsidR="0081734D" w:rsidRPr="00EF074B" w:rsidRDefault="0081734D" w:rsidP="00A230FF">
            <w:pPr>
              <w:tabs>
                <w:tab w:val="right" w:pos="8222"/>
              </w:tabs>
              <w:rPr>
                <w:rFonts w:ascii="Tahoma" w:eastAsia="Times New Roman" w:hAnsi="Tahoma" w:cs="Tahoma"/>
                <w:b/>
                <w:bCs/>
                <w:color w:val="FF0000"/>
                <w:sz w:val="20"/>
                <w:szCs w:val="20"/>
                <w:lang w:eastAsia="es-CO"/>
              </w:rPr>
            </w:pPr>
          </w:p>
        </w:tc>
        <w:tc>
          <w:tcPr>
            <w:tcW w:w="1309" w:type="dxa"/>
            <w:vMerge w:val="restart"/>
            <w:tcBorders>
              <w:top w:val="nil"/>
              <w:left w:val="nil"/>
              <w:right w:val="nil"/>
            </w:tcBorders>
            <w:shd w:val="clear" w:color="auto" w:fill="auto"/>
            <w:noWrap/>
            <w:vAlign w:val="bottom"/>
          </w:tcPr>
          <w:p w14:paraId="10A4E94D" w14:textId="77777777" w:rsidR="0081734D" w:rsidRPr="00EF074B" w:rsidRDefault="0081734D" w:rsidP="00A230FF">
            <w:pPr>
              <w:tabs>
                <w:tab w:val="right" w:pos="8222"/>
              </w:tabs>
              <w:rPr>
                <w:rFonts w:ascii="Tahoma" w:eastAsia="Times New Roman" w:hAnsi="Tahoma" w:cs="Tahoma"/>
                <w:b/>
                <w:bCs/>
                <w:color w:val="FF0000"/>
                <w:sz w:val="20"/>
                <w:szCs w:val="20"/>
                <w:lang w:eastAsia="es-CO"/>
              </w:rPr>
            </w:pPr>
          </w:p>
        </w:tc>
      </w:tr>
      <w:tr w:rsidR="0081734D" w:rsidRPr="00EF074B" w14:paraId="17038731" w14:textId="77777777" w:rsidTr="00A230FF">
        <w:trPr>
          <w:trHeight w:val="240"/>
          <w:jc w:val="center"/>
        </w:trPr>
        <w:tc>
          <w:tcPr>
            <w:tcW w:w="1956" w:type="dxa"/>
            <w:gridSpan w:val="3"/>
            <w:tcBorders>
              <w:top w:val="single" w:sz="4" w:space="0" w:color="auto"/>
            </w:tcBorders>
            <w:shd w:val="clear" w:color="auto" w:fill="auto"/>
            <w:noWrap/>
            <w:vAlign w:val="bottom"/>
          </w:tcPr>
          <w:p w14:paraId="366E50F3" w14:textId="77777777" w:rsidR="0081734D" w:rsidRPr="00EF074B" w:rsidRDefault="0081734D" w:rsidP="00A230FF">
            <w:pPr>
              <w:tabs>
                <w:tab w:val="right" w:pos="8222"/>
              </w:tabs>
              <w:jc w:val="center"/>
              <w:rPr>
                <w:rFonts w:ascii="Tahoma" w:eastAsia="Times New Roman" w:hAnsi="Tahoma" w:cs="Tahoma"/>
                <w:b/>
                <w:bCs/>
                <w:color w:val="FF0000"/>
                <w:sz w:val="20"/>
                <w:szCs w:val="20"/>
                <w:lang w:eastAsia="es-CO"/>
              </w:rPr>
            </w:pPr>
          </w:p>
        </w:tc>
        <w:tc>
          <w:tcPr>
            <w:tcW w:w="1957" w:type="dxa"/>
            <w:gridSpan w:val="2"/>
            <w:tcBorders>
              <w:top w:val="single" w:sz="4" w:space="0" w:color="auto"/>
            </w:tcBorders>
            <w:shd w:val="clear" w:color="auto" w:fill="auto"/>
            <w:vAlign w:val="bottom"/>
          </w:tcPr>
          <w:p w14:paraId="41243924" w14:textId="77777777" w:rsidR="0081734D" w:rsidRPr="00EF074B" w:rsidRDefault="0081734D" w:rsidP="00A230FF">
            <w:pPr>
              <w:tabs>
                <w:tab w:val="right" w:pos="8222"/>
              </w:tabs>
              <w:jc w:val="center"/>
              <w:rPr>
                <w:rFonts w:ascii="Tahoma" w:eastAsia="Times New Roman" w:hAnsi="Tahoma" w:cs="Tahoma"/>
                <w:b/>
                <w:bCs/>
                <w:color w:val="FF0000"/>
                <w:sz w:val="20"/>
                <w:szCs w:val="20"/>
                <w:lang w:eastAsia="es-CO"/>
              </w:rPr>
            </w:pPr>
          </w:p>
        </w:tc>
        <w:tc>
          <w:tcPr>
            <w:tcW w:w="1273" w:type="dxa"/>
            <w:gridSpan w:val="2"/>
            <w:vMerge/>
            <w:tcBorders>
              <w:left w:val="nil"/>
              <w:bottom w:val="nil"/>
              <w:right w:val="nil"/>
            </w:tcBorders>
            <w:shd w:val="clear" w:color="auto" w:fill="auto"/>
            <w:noWrap/>
            <w:vAlign w:val="bottom"/>
          </w:tcPr>
          <w:p w14:paraId="25B10321" w14:textId="77777777" w:rsidR="0081734D" w:rsidRPr="00EF074B" w:rsidRDefault="0081734D" w:rsidP="00A230FF">
            <w:pPr>
              <w:tabs>
                <w:tab w:val="right" w:pos="8222"/>
              </w:tabs>
              <w:rPr>
                <w:rFonts w:ascii="Tahoma" w:eastAsia="Times New Roman" w:hAnsi="Tahoma" w:cs="Tahoma"/>
                <w:b/>
                <w:bCs/>
                <w:color w:val="FF0000"/>
                <w:sz w:val="20"/>
                <w:szCs w:val="20"/>
                <w:lang w:eastAsia="es-CO"/>
              </w:rPr>
            </w:pPr>
          </w:p>
        </w:tc>
        <w:tc>
          <w:tcPr>
            <w:tcW w:w="1309" w:type="dxa"/>
            <w:vMerge/>
            <w:tcBorders>
              <w:left w:val="nil"/>
              <w:bottom w:val="nil"/>
              <w:right w:val="nil"/>
            </w:tcBorders>
            <w:shd w:val="clear" w:color="auto" w:fill="auto"/>
            <w:noWrap/>
            <w:vAlign w:val="bottom"/>
          </w:tcPr>
          <w:p w14:paraId="12D1D5CB" w14:textId="77777777" w:rsidR="0081734D" w:rsidRPr="00EF074B" w:rsidRDefault="0081734D" w:rsidP="00A230FF">
            <w:pPr>
              <w:tabs>
                <w:tab w:val="right" w:pos="8222"/>
              </w:tabs>
              <w:rPr>
                <w:rFonts w:ascii="Tahoma" w:eastAsia="Times New Roman" w:hAnsi="Tahoma" w:cs="Tahoma"/>
                <w:b/>
                <w:bCs/>
                <w:color w:val="FF0000"/>
                <w:sz w:val="20"/>
                <w:szCs w:val="20"/>
                <w:lang w:eastAsia="es-CO"/>
              </w:rPr>
            </w:pPr>
          </w:p>
        </w:tc>
      </w:tr>
      <w:tr w:rsidR="0081734D" w:rsidRPr="00EF074B" w14:paraId="131F67B9" w14:textId="77777777" w:rsidTr="00A230FF">
        <w:trPr>
          <w:gridAfter w:val="2"/>
          <w:wAfter w:w="2434" w:type="dxa"/>
          <w:trHeight w:val="293"/>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63059"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0-69: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59C675"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Deficiente</w:t>
            </w:r>
          </w:p>
        </w:tc>
      </w:tr>
      <w:tr w:rsidR="0081734D" w:rsidRPr="00EF074B" w14:paraId="0A184C96" w14:textId="77777777" w:rsidTr="00A230FF">
        <w:trPr>
          <w:gridAfter w:val="2"/>
          <w:wAfter w:w="2434" w:type="dxa"/>
          <w:trHeight w:val="156"/>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DAE94B"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70-79: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34A7DC"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Aceptable</w:t>
            </w:r>
          </w:p>
        </w:tc>
      </w:tr>
      <w:tr w:rsidR="0081734D" w:rsidRPr="00EF074B" w14:paraId="5A2B9107" w14:textId="77777777" w:rsidTr="00A230FF">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3EC9AB"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80-89:</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CB8148"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Satisfactorio</w:t>
            </w:r>
          </w:p>
        </w:tc>
      </w:tr>
      <w:tr w:rsidR="0081734D" w:rsidRPr="00EF074B" w14:paraId="1DC603FA" w14:textId="77777777" w:rsidTr="00A230FF">
        <w:trPr>
          <w:gridAfter w:val="2"/>
          <w:wAfter w:w="2434" w:type="dxa"/>
          <w:trHeight w:val="257"/>
          <w:jc w:val="center"/>
        </w:trPr>
        <w:tc>
          <w:tcPr>
            <w:tcW w:w="147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467ACA2"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90-100</w:t>
            </w:r>
          </w:p>
        </w:tc>
        <w:tc>
          <w:tcPr>
            <w:tcW w:w="2582"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8569CB1" w14:textId="77777777" w:rsidR="0081734D" w:rsidRPr="00EF074B" w:rsidRDefault="0081734D" w:rsidP="00A230FF">
            <w:pPr>
              <w:tabs>
                <w:tab w:val="right" w:pos="8222"/>
              </w:tabs>
              <w:rPr>
                <w:rFonts w:ascii="Tahoma" w:eastAsia="Times New Roman" w:hAnsi="Tahoma" w:cs="Tahoma"/>
                <w:b/>
                <w:sz w:val="18"/>
                <w:szCs w:val="18"/>
                <w:lang w:eastAsia="es-CO"/>
              </w:rPr>
            </w:pPr>
            <w:r w:rsidRPr="00EF074B">
              <w:rPr>
                <w:rFonts w:ascii="Tahoma" w:eastAsia="Times New Roman" w:hAnsi="Tahoma" w:cs="Tahoma"/>
                <w:b/>
                <w:sz w:val="18"/>
                <w:szCs w:val="18"/>
                <w:lang w:eastAsia="es-CO"/>
              </w:rPr>
              <w:t>Sobresaliente</w:t>
            </w:r>
          </w:p>
        </w:tc>
      </w:tr>
      <w:tr w:rsidR="0081734D" w:rsidRPr="00EF074B" w14:paraId="3C2B930F" w14:textId="77777777" w:rsidTr="00A230FF">
        <w:trPr>
          <w:gridAfter w:val="2"/>
          <w:wAfter w:w="2434" w:type="dxa"/>
          <w:trHeight w:val="176"/>
          <w:jc w:val="center"/>
        </w:trPr>
        <w:tc>
          <w:tcPr>
            <w:tcW w:w="4061"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9340D9" w14:textId="77777777" w:rsidR="0081734D" w:rsidRPr="00EF074B" w:rsidRDefault="0081734D" w:rsidP="00A230FF">
            <w:pPr>
              <w:tabs>
                <w:tab w:val="right" w:pos="8222"/>
              </w:tabs>
              <w:jc w:val="center"/>
              <w:rPr>
                <w:rFonts w:ascii="Tahoma" w:eastAsia="Times New Roman" w:hAnsi="Tahoma" w:cs="Tahoma"/>
                <w:b/>
                <w:bCs/>
                <w:sz w:val="18"/>
                <w:szCs w:val="18"/>
                <w:lang w:eastAsia="es-CO"/>
              </w:rPr>
            </w:pPr>
            <w:r w:rsidRPr="00EF074B">
              <w:rPr>
                <w:rFonts w:ascii="Tahoma" w:eastAsia="Times New Roman" w:hAnsi="Tahoma" w:cs="Tahoma"/>
                <w:b/>
                <w:bCs/>
                <w:sz w:val="18"/>
                <w:szCs w:val="18"/>
                <w:lang w:eastAsia="es-CO"/>
              </w:rPr>
              <w:t xml:space="preserve"> 85%  SATISFACTORIO</w:t>
            </w:r>
          </w:p>
        </w:tc>
      </w:tr>
    </w:tbl>
    <w:p w14:paraId="6EB57233" w14:textId="77777777" w:rsidR="0081734D" w:rsidRPr="00EF074B" w:rsidRDefault="0081734D" w:rsidP="0081734D">
      <w:pPr>
        <w:ind w:left="-426"/>
        <w:rPr>
          <w:rFonts w:ascii="Tahoma" w:hAnsi="Tahoma" w:cs="Tahoma"/>
          <w:b/>
          <w:bCs/>
          <w:color w:val="000000" w:themeColor="text1"/>
          <w:sz w:val="22"/>
          <w:szCs w:val="22"/>
        </w:rPr>
      </w:pPr>
    </w:p>
    <w:p w14:paraId="329D25FF" w14:textId="77777777" w:rsidR="00827366" w:rsidRDefault="00827366" w:rsidP="00BE356A">
      <w:pPr>
        <w:jc w:val="both"/>
        <w:rPr>
          <w:rFonts w:ascii="Tahoma" w:hAnsi="Tahoma" w:cs="Tahoma"/>
          <w:bCs/>
          <w:color w:val="000000" w:themeColor="text1"/>
          <w:sz w:val="22"/>
          <w:szCs w:val="22"/>
        </w:rPr>
      </w:pPr>
    </w:p>
    <w:p w14:paraId="6F8D25AE" w14:textId="65140E6C" w:rsidR="0081734D" w:rsidRPr="00EF074B" w:rsidRDefault="0081734D" w:rsidP="00BE356A">
      <w:pPr>
        <w:jc w:val="both"/>
        <w:rPr>
          <w:rFonts w:ascii="Tahoma" w:hAnsi="Tahoma" w:cs="Tahoma"/>
          <w:bCs/>
          <w:color w:val="000000" w:themeColor="text1"/>
          <w:sz w:val="22"/>
          <w:szCs w:val="22"/>
        </w:rPr>
      </w:pPr>
      <w:r w:rsidRPr="00EF074B">
        <w:rPr>
          <w:rFonts w:ascii="Tahoma" w:hAnsi="Tahoma" w:cs="Tahoma"/>
          <w:bCs/>
          <w:color w:val="000000" w:themeColor="text1"/>
          <w:sz w:val="22"/>
          <w:szCs w:val="22"/>
        </w:rPr>
        <w:t xml:space="preserve">Los Hallazgos Nos. </w:t>
      </w:r>
      <w:r w:rsidRPr="00BE356A">
        <w:rPr>
          <w:rFonts w:ascii="Tahoma" w:hAnsi="Tahoma" w:cs="Tahoma"/>
          <w:b/>
          <w:bCs/>
          <w:color w:val="000000" w:themeColor="text1"/>
          <w:sz w:val="22"/>
          <w:szCs w:val="22"/>
        </w:rPr>
        <w:t>2, 3 y 4</w:t>
      </w:r>
      <w:r w:rsidRPr="00EF074B">
        <w:rPr>
          <w:rFonts w:ascii="Tahoma" w:hAnsi="Tahoma" w:cs="Tahoma"/>
          <w:bCs/>
          <w:color w:val="000000" w:themeColor="text1"/>
          <w:sz w:val="22"/>
          <w:szCs w:val="22"/>
        </w:rPr>
        <w:t xml:space="preserve"> debe</w:t>
      </w:r>
      <w:r w:rsidR="00172F2C">
        <w:rPr>
          <w:rFonts w:ascii="Tahoma" w:hAnsi="Tahoma" w:cs="Tahoma"/>
          <w:bCs/>
          <w:color w:val="000000" w:themeColor="text1"/>
          <w:sz w:val="22"/>
          <w:szCs w:val="22"/>
        </w:rPr>
        <w:t xml:space="preserve">n </w:t>
      </w:r>
      <w:r w:rsidRPr="00EF074B">
        <w:rPr>
          <w:rFonts w:ascii="Tahoma" w:hAnsi="Tahoma" w:cs="Tahoma"/>
          <w:bCs/>
          <w:color w:val="000000" w:themeColor="text1"/>
          <w:sz w:val="22"/>
          <w:szCs w:val="22"/>
        </w:rPr>
        <w:t>ser incluidos dentro del Plan de Mejoramiento resultado de la presente auditoría interna.</w:t>
      </w:r>
    </w:p>
    <w:p w14:paraId="119D360C" w14:textId="77777777" w:rsidR="004A105E" w:rsidRDefault="004A105E" w:rsidP="004A105E">
      <w:pPr>
        <w:rPr>
          <w:rFonts w:ascii="Tahoma" w:hAnsi="Tahoma" w:cs="Tahoma"/>
          <w:b/>
          <w:bCs/>
          <w:sz w:val="22"/>
          <w:szCs w:val="22"/>
        </w:rPr>
      </w:pPr>
    </w:p>
    <w:p w14:paraId="266835B1" w14:textId="276BB125" w:rsidR="00827366" w:rsidRDefault="00827366">
      <w:pPr>
        <w:rPr>
          <w:rFonts w:ascii="Tahoma" w:hAnsi="Tahoma" w:cs="Tahoma"/>
          <w:b/>
          <w:bCs/>
          <w:sz w:val="22"/>
          <w:szCs w:val="22"/>
        </w:rPr>
      </w:pPr>
      <w:r>
        <w:rPr>
          <w:rFonts w:ascii="Tahoma" w:hAnsi="Tahoma" w:cs="Tahoma"/>
          <w:b/>
          <w:bCs/>
          <w:sz w:val="22"/>
          <w:szCs w:val="22"/>
        </w:rPr>
        <w:br w:type="page"/>
      </w:r>
    </w:p>
    <w:p w14:paraId="6977A0BF" w14:textId="77777777" w:rsidR="00B438B0" w:rsidRDefault="00B438B0" w:rsidP="004A105E">
      <w:pPr>
        <w:rPr>
          <w:rFonts w:ascii="Tahoma" w:hAnsi="Tahoma" w:cs="Tahoma"/>
          <w:b/>
          <w:bCs/>
          <w:sz w:val="22"/>
          <w:szCs w:val="22"/>
        </w:rPr>
      </w:pPr>
    </w:p>
    <w:tbl>
      <w:tblPr>
        <w:tblStyle w:val="Tablaconcuadrcula"/>
        <w:tblW w:w="0" w:type="auto"/>
        <w:tblLook w:val="04A0" w:firstRow="1" w:lastRow="0" w:firstColumn="1" w:lastColumn="0" w:noHBand="0" w:noVBand="1"/>
      </w:tblPr>
      <w:tblGrid>
        <w:gridCol w:w="5240"/>
        <w:gridCol w:w="3731"/>
      </w:tblGrid>
      <w:tr w:rsidR="00827366" w:rsidRPr="00EF074B" w14:paraId="45285175" w14:textId="29E786AD" w:rsidTr="00FA3A84">
        <w:trPr>
          <w:trHeight w:val="602"/>
        </w:trPr>
        <w:tc>
          <w:tcPr>
            <w:tcW w:w="8971" w:type="dxa"/>
            <w:gridSpan w:val="2"/>
            <w:shd w:val="clear" w:color="auto" w:fill="DBDBDB" w:themeFill="accent3" w:themeFillTint="66"/>
            <w:noWrap/>
            <w:vAlign w:val="center"/>
            <w:hideMark/>
          </w:tcPr>
          <w:p w14:paraId="322666FA" w14:textId="5ABA1669" w:rsidR="00827366" w:rsidRPr="00EF074B" w:rsidRDefault="00827366" w:rsidP="00A230FF">
            <w:pPr>
              <w:rPr>
                <w:rFonts w:ascii="Tahoma" w:hAnsi="Tahoma" w:cs="Tahoma"/>
                <w:b/>
                <w:bCs/>
                <w:sz w:val="22"/>
                <w:szCs w:val="22"/>
              </w:rPr>
            </w:pPr>
            <w:r w:rsidRPr="00EF074B">
              <w:rPr>
                <w:rFonts w:ascii="Tahoma" w:hAnsi="Tahoma" w:cs="Tahoma"/>
                <w:b/>
                <w:bCs/>
                <w:sz w:val="22"/>
                <w:szCs w:val="22"/>
              </w:rPr>
              <w:t>3.  GESTIÓN ELECTRÓNICA DOCUMENTAL Y PQR</w:t>
            </w:r>
            <w:r>
              <w:rPr>
                <w:rFonts w:ascii="Tahoma" w:hAnsi="Tahoma" w:cs="Tahoma"/>
                <w:b/>
                <w:bCs/>
                <w:sz w:val="22"/>
                <w:szCs w:val="22"/>
              </w:rPr>
              <w:t>’</w:t>
            </w:r>
            <w:r w:rsidRPr="00EF074B">
              <w:rPr>
                <w:rFonts w:ascii="Tahoma" w:hAnsi="Tahoma" w:cs="Tahoma"/>
                <w:b/>
                <w:bCs/>
                <w:sz w:val="22"/>
                <w:szCs w:val="22"/>
              </w:rPr>
              <w:t>S</w:t>
            </w:r>
          </w:p>
        </w:tc>
      </w:tr>
      <w:tr w:rsidR="004A105E" w:rsidRPr="00EF074B" w14:paraId="43C38AC5" w14:textId="06494D48" w:rsidTr="004A105E">
        <w:trPr>
          <w:trHeight w:val="872"/>
        </w:trPr>
        <w:tc>
          <w:tcPr>
            <w:tcW w:w="5240" w:type="dxa"/>
            <w:noWrap/>
            <w:hideMark/>
          </w:tcPr>
          <w:p w14:paraId="36C9D62A" w14:textId="77777777" w:rsidR="004A105E" w:rsidRPr="00EF074B" w:rsidRDefault="004A105E" w:rsidP="00A230FF">
            <w:pPr>
              <w:rPr>
                <w:rFonts w:ascii="Tahoma" w:hAnsi="Tahoma" w:cs="Tahoma"/>
                <w:b/>
                <w:bCs/>
                <w:sz w:val="22"/>
                <w:szCs w:val="22"/>
              </w:rPr>
            </w:pPr>
            <w:r w:rsidRPr="00EF074B">
              <w:rPr>
                <w:rFonts w:ascii="Tahoma" w:hAnsi="Tahoma" w:cs="Tahoma"/>
                <w:b/>
                <w:bCs/>
                <w:sz w:val="22"/>
                <w:szCs w:val="22"/>
              </w:rPr>
              <w:t xml:space="preserve">Auditor del Proceso: </w:t>
            </w:r>
          </w:p>
          <w:p w14:paraId="7829C8DE" w14:textId="77777777" w:rsidR="004A105E" w:rsidRPr="00EF074B" w:rsidRDefault="004A105E" w:rsidP="00A230FF">
            <w:pPr>
              <w:rPr>
                <w:rFonts w:ascii="Tahoma" w:hAnsi="Tahoma" w:cs="Tahoma"/>
                <w:b/>
                <w:bCs/>
                <w:sz w:val="22"/>
                <w:szCs w:val="22"/>
              </w:rPr>
            </w:pPr>
          </w:p>
          <w:p w14:paraId="760BF504" w14:textId="77777777" w:rsidR="004A105E" w:rsidRPr="00EF074B" w:rsidRDefault="004A105E" w:rsidP="00A230FF">
            <w:pPr>
              <w:rPr>
                <w:rFonts w:ascii="Tahoma" w:hAnsi="Tahoma" w:cs="Tahoma"/>
                <w:b/>
                <w:bCs/>
                <w:sz w:val="22"/>
                <w:szCs w:val="22"/>
              </w:rPr>
            </w:pPr>
            <w:r w:rsidRPr="00EF074B">
              <w:rPr>
                <w:rFonts w:ascii="Tahoma" w:hAnsi="Tahoma" w:cs="Tahoma"/>
                <w:b/>
                <w:bCs/>
                <w:sz w:val="22"/>
                <w:szCs w:val="22"/>
              </w:rPr>
              <w:t>CARLOS ALBERTO LINCE ZAPATA</w:t>
            </w:r>
          </w:p>
        </w:tc>
        <w:tc>
          <w:tcPr>
            <w:tcW w:w="3731" w:type="dxa"/>
          </w:tcPr>
          <w:p w14:paraId="45266912" w14:textId="1C658300" w:rsidR="004A105E" w:rsidRPr="00EF074B" w:rsidRDefault="004A105E" w:rsidP="00A230FF">
            <w:pPr>
              <w:rPr>
                <w:rFonts w:ascii="Tahoma" w:hAnsi="Tahoma" w:cs="Tahoma"/>
                <w:b/>
                <w:bCs/>
                <w:sz w:val="22"/>
                <w:szCs w:val="22"/>
              </w:rPr>
            </w:pPr>
            <w:r w:rsidRPr="00EF074B">
              <w:rPr>
                <w:rFonts w:ascii="Tahoma" w:hAnsi="Tahoma" w:cs="Tahoma"/>
                <w:b/>
                <w:bCs/>
                <w:sz w:val="22"/>
                <w:szCs w:val="22"/>
              </w:rPr>
              <w:t>Firma del Auditor:</w:t>
            </w:r>
          </w:p>
        </w:tc>
      </w:tr>
    </w:tbl>
    <w:p w14:paraId="3FAF8C32" w14:textId="77777777" w:rsidR="004A105E" w:rsidRPr="00EF074B" w:rsidRDefault="004A105E" w:rsidP="004A105E">
      <w:pPr>
        <w:pStyle w:val="Encabezado"/>
        <w:tabs>
          <w:tab w:val="right" w:pos="8222"/>
        </w:tabs>
        <w:jc w:val="both"/>
        <w:rPr>
          <w:rFonts w:ascii="Tahoma" w:hAnsi="Tahoma" w:cs="Tahoma"/>
          <w:bCs/>
          <w:color w:val="FF0000"/>
          <w:sz w:val="22"/>
          <w:szCs w:val="22"/>
        </w:rPr>
      </w:pPr>
    </w:p>
    <w:p w14:paraId="4CA231D4" w14:textId="77777777" w:rsidR="004A105E" w:rsidRPr="00EF074B" w:rsidRDefault="004A105E" w:rsidP="004A105E">
      <w:pPr>
        <w:jc w:val="both"/>
        <w:rPr>
          <w:rFonts w:ascii="Tahoma" w:hAnsi="Tahoma" w:cs="Tahoma"/>
          <w:bCs/>
          <w:color w:val="000000" w:themeColor="text1"/>
          <w:sz w:val="22"/>
          <w:szCs w:val="22"/>
        </w:rPr>
      </w:pPr>
      <w:r w:rsidRPr="00EF074B">
        <w:rPr>
          <w:rFonts w:ascii="Tahoma" w:hAnsi="Tahoma" w:cs="Tahoma"/>
          <w:bCs/>
          <w:color w:val="000000" w:themeColor="text1"/>
          <w:sz w:val="22"/>
          <w:szCs w:val="22"/>
        </w:rPr>
        <w:t>Se revisaron cincuenta y uno (51) GED y PQRS de la Secretaría General en el periodo comprendido entre el 2 de octubre al 11 de diciembre de 2017, encontrando que los GED radicados con los Nos.</w:t>
      </w:r>
      <w:r w:rsidRPr="00EF074B">
        <w:rPr>
          <w:rFonts w:ascii="Tahoma" w:hAnsi="Tahoma" w:cs="Tahoma"/>
        </w:rPr>
        <w:t xml:space="preserve"> 49340-2017 y  49620-2017 </w:t>
      </w:r>
      <w:r w:rsidRPr="00EF074B">
        <w:rPr>
          <w:rFonts w:ascii="Tahoma" w:hAnsi="Tahoma" w:cs="Tahoma"/>
          <w:bCs/>
          <w:color w:val="000000" w:themeColor="text1"/>
          <w:sz w:val="22"/>
          <w:szCs w:val="22"/>
        </w:rPr>
        <w:t>presentan respuestas por fuera de términos.</w:t>
      </w:r>
    </w:p>
    <w:p w14:paraId="055E7FCA" w14:textId="77777777" w:rsidR="004A105E" w:rsidRPr="00EF074B" w:rsidRDefault="004A105E" w:rsidP="004A105E">
      <w:pPr>
        <w:jc w:val="both"/>
        <w:rPr>
          <w:rFonts w:ascii="Tahoma" w:hAnsi="Tahoma" w:cs="Tahoma"/>
          <w:bCs/>
          <w:color w:val="000000" w:themeColor="text1"/>
          <w:sz w:val="22"/>
          <w:szCs w:val="22"/>
        </w:rPr>
      </w:pPr>
    </w:p>
    <w:p w14:paraId="15591FD5" w14:textId="77777777" w:rsidR="004A105E" w:rsidRPr="00EF074B" w:rsidRDefault="004A105E" w:rsidP="004A105E">
      <w:pPr>
        <w:jc w:val="both"/>
        <w:rPr>
          <w:rFonts w:ascii="Tahoma" w:hAnsi="Tahoma" w:cs="Tahoma"/>
          <w:bCs/>
          <w:color w:val="000000" w:themeColor="text1"/>
          <w:sz w:val="22"/>
          <w:szCs w:val="22"/>
        </w:rPr>
      </w:pPr>
      <w:r w:rsidRPr="00EF074B">
        <w:rPr>
          <w:rFonts w:ascii="Tahoma" w:hAnsi="Tahoma" w:cs="Tahoma"/>
          <w:bCs/>
          <w:color w:val="000000" w:themeColor="text1"/>
          <w:sz w:val="22"/>
          <w:szCs w:val="22"/>
        </w:rPr>
        <w:t>Así mismo se revisaron trescientos ochenta y un (381) GED y PQRS en el Despacho, en el mismo periodo de tiempo, encontrando que las respuestas y trámites se encuentran acordes con lo  señalado en la normatividad que le aplica.</w:t>
      </w:r>
    </w:p>
    <w:p w14:paraId="1726F1BE" w14:textId="77777777" w:rsidR="004A105E" w:rsidRPr="00EF074B" w:rsidRDefault="004A105E" w:rsidP="004A105E">
      <w:pPr>
        <w:jc w:val="both"/>
        <w:rPr>
          <w:rFonts w:ascii="Tahoma" w:hAnsi="Tahoma" w:cs="Tahoma"/>
          <w:bCs/>
          <w:color w:val="000000" w:themeColor="text1"/>
          <w:sz w:val="22"/>
          <w:szCs w:val="22"/>
        </w:rPr>
      </w:pPr>
    </w:p>
    <w:p w14:paraId="4C14C4D0" w14:textId="77777777" w:rsidR="004A105E" w:rsidRPr="00EF074B" w:rsidRDefault="004A105E" w:rsidP="004A105E">
      <w:pPr>
        <w:jc w:val="both"/>
        <w:rPr>
          <w:rFonts w:ascii="Tahoma" w:hAnsi="Tahoma" w:cs="Tahoma"/>
          <w:bCs/>
          <w:color w:val="000000" w:themeColor="text1"/>
          <w:sz w:val="22"/>
          <w:szCs w:val="22"/>
        </w:rPr>
      </w:pPr>
      <w:r w:rsidRPr="00EF074B">
        <w:rPr>
          <w:rFonts w:ascii="Tahoma" w:hAnsi="Tahoma" w:cs="Tahoma"/>
          <w:bCs/>
          <w:color w:val="000000" w:themeColor="text1"/>
          <w:sz w:val="22"/>
          <w:szCs w:val="22"/>
        </w:rPr>
        <w:t xml:space="preserve">No obstante lo anterior, </w:t>
      </w:r>
      <w:r w:rsidRPr="00901995">
        <w:rPr>
          <w:rFonts w:ascii="Tahoma" w:hAnsi="Tahoma" w:cs="Tahoma"/>
          <w:b/>
          <w:bCs/>
          <w:color w:val="000000" w:themeColor="text1"/>
          <w:sz w:val="22"/>
          <w:szCs w:val="22"/>
        </w:rPr>
        <w:t>PERSISTE el Hallazgo No. 2</w:t>
      </w:r>
      <w:r w:rsidRPr="00EF074B">
        <w:rPr>
          <w:rFonts w:ascii="Tahoma" w:hAnsi="Tahoma" w:cs="Tahoma"/>
          <w:bCs/>
          <w:color w:val="000000" w:themeColor="text1"/>
          <w:sz w:val="22"/>
          <w:szCs w:val="22"/>
        </w:rPr>
        <w:t xml:space="preserve"> del Plan de Mejoramiento No. 018-2016, toda vez que la Secretaría General está incumpliendo con lo definido en el artículo 23 de la Ley 734 de 2002 Código Disciplinario Único, artículo 31 de la Ley 1755 de 2015 y Ley 1474 de 2011 Estatuto Anticorrupción.</w:t>
      </w:r>
    </w:p>
    <w:p w14:paraId="53CF41A5" w14:textId="77777777" w:rsidR="004A105E" w:rsidRPr="00EF074B" w:rsidRDefault="004A105E" w:rsidP="004A105E">
      <w:pPr>
        <w:pStyle w:val="Encabezado"/>
        <w:tabs>
          <w:tab w:val="right" w:pos="8222"/>
        </w:tabs>
        <w:jc w:val="both"/>
        <w:rPr>
          <w:rFonts w:ascii="Tahoma" w:hAnsi="Tahoma" w:cs="Tahoma"/>
          <w:b/>
          <w:bCs/>
          <w:sz w:val="22"/>
          <w:szCs w:val="22"/>
        </w:rPr>
      </w:pPr>
      <w:r w:rsidRPr="00EF074B">
        <w:rPr>
          <w:rFonts w:ascii="Tahoma" w:hAnsi="Tahoma" w:cs="Tahoma"/>
          <w:bCs/>
          <w:color w:val="000000" w:themeColor="text1"/>
          <w:sz w:val="22"/>
          <w:szCs w:val="22"/>
        </w:rPr>
        <w:t xml:space="preserve"> </w:t>
      </w:r>
    </w:p>
    <w:tbl>
      <w:tblPr>
        <w:tblStyle w:val="Tablaconcuadrcula"/>
        <w:tblW w:w="0" w:type="auto"/>
        <w:tblLook w:val="04A0" w:firstRow="1" w:lastRow="0" w:firstColumn="1" w:lastColumn="0" w:noHBand="0" w:noVBand="1"/>
      </w:tblPr>
      <w:tblGrid>
        <w:gridCol w:w="733"/>
        <w:gridCol w:w="8238"/>
      </w:tblGrid>
      <w:tr w:rsidR="004A105E" w:rsidRPr="00EF074B" w14:paraId="5A0429B7" w14:textId="77777777" w:rsidTr="00A230FF">
        <w:trPr>
          <w:trHeight w:val="525"/>
        </w:trPr>
        <w:tc>
          <w:tcPr>
            <w:tcW w:w="8971" w:type="dxa"/>
            <w:gridSpan w:val="2"/>
            <w:noWrap/>
            <w:vAlign w:val="center"/>
            <w:hideMark/>
          </w:tcPr>
          <w:p w14:paraId="511627DD" w14:textId="37FBC89E" w:rsidR="004A105E" w:rsidRPr="00EF074B" w:rsidRDefault="00FA3A84" w:rsidP="00A230FF">
            <w:pPr>
              <w:rPr>
                <w:rFonts w:ascii="Tahoma" w:hAnsi="Tahoma" w:cs="Tahoma"/>
                <w:b/>
                <w:bCs/>
                <w:sz w:val="22"/>
                <w:szCs w:val="22"/>
              </w:rPr>
            </w:pPr>
            <w:r>
              <w:rPr>
                <w:rFonts w:ascii="Tahoma" w:hAnsi="Tahoma" w:cs="Tahoma"/>
                <w:b/>
                <w:bCs/>
                <w:sz w:val="22"/>
                <w:szCs w:val="22"/>
              </w:rPr>
              <w:t>3.1</w:t>
            </w:r>
            <w:r w:rsidR="004A105E" w:rsidRPr="00EF074B">
              <w:rPr>
                <w:rFonts w:ascii="Tahoma" w:hAnsi="Tahoma" w:cs="Tahoma"/>
                <w:b/>
                <w:bCs/>
                <w:sz w:val="22"/>
                <w:szCs w:val="22"/>
              </w:rPr>
              <w:t xml:space="preserve">  RECOMENDACIONES</w:t>
            </w:r>
          </w:p>
        </w:tc>
      </w:tr>
      <w:tr w:rsidR="004A105E" w:rsidRPr="00EF074B" w14:paraId="694E7D24" w14:textId="77777777" w:rsidTr="00FA3A84">
        <w:trPr>
          <w:trHeight w:val="1358"/>
        </w:trPr>
        <w:tc>
          <w:tcPr>
            <w:tcW w:w="733" w:type="dxa"/>
            <w:noWrap/>
            <w:vAlign w:val="center"/>
            <w:hideMark/>
          </w:tcPr>
          <w:p w14:paraId="6CC148EA" w14:textId="77777777" w:rsidR="004A105E" w:rsidRPr="00EF074B" w:rsidRDefault="004A105E" w:rsidP="00A230FF">
            <w:pPr>
              <w:rPr>
                <w:rFonts w:ascii="Tahoma" w:hAnsi="Tahoma" w:cs="Tahoma"/>
                <w:b/>
                <w:bCs/>
                <w:sz w:val="22"/>
                <w:szCs w:val="22"/>
              </w:rPr>
            </w:pPr>
            <w:r w:rsidRPr="00EF074B">
              <w:rPr>
                <w:rFonts w:ascii="Tahoma" w:hAnsi="Tahoma" w:cs="Tahoma"/>
                <w:b/>
                <w:bCs/>
                <w:sz w:val="22"/>
                <w:szCs w:val="22"/>
              </w:rPr>
              <w:t>N°1</w:t>
            </w:r>
          </w:p>
        </w:tc>
        <w:tc>
          <w:tcPr>
            <w:tcW w:w="8238" w:type="dxa"/>
            <w:vAlign w:val="center"/>
          </w:tcPr>
          <w:p w14:paraId="4E172760" w14:textId="77777777" w:rsidR="004A105E" w:rsidRPr="00EF074B" w:rsidRDefault="004A105E" w:rsidP="00A230FF">
            <w:pPr>
              <w:jc w:val="both"/>
              <w:rPr>
                <w:rFonts w:ascii="Tahoma" w:hAnsi="Tahoma" w:cs="Tahoma"/>
                <w:bCs/>
                <w:sz w:val="22"/>
                <w:szCs w:val="22"/>
              </w:rPr>
            </w:pPr>
            <w:r w:rsidRPr="00EF074B">
              <w:rPr>
                <w:rFonts w:ascii="Tahoma" w:hAnsi="Tahoma" w:cs="Tahoma"/>
                <w:bCs/>
                <w:sz w:val="22"/>
                <w:szCs w:val="22"/>
              </w:rPr>
              <w:t>Sería importante que la Secretaría General tenga en cuenta las fechas de vencimiento de los GED y PQRS que ingresan a esta Secretaría, con el fin de garantizar que sean tramitadas dentro de los tiempos establecidos por la normatividad vigente.</w:t>
            </w:r>
          </w:p>
        </w:tc>
      </w:tr>
    </w:tbl>
    <w:p w14:paraId="0323C42B" w14:textId="77777777" w:rsidR="004A105E" w:rsidRPr="00EF074B" w:rsidRDefault="004A105E" w:rsidP="004A105E">
      <w:pPr>
        <w:rPr>
          <w:rFonts w:ascii="Tahoma" w:hAnsi="Tahoma" w:cs="Tahoma"/>
          <w:b/>
          <w:bCs/>
          <w:sz w:val="22"/>
          <w:szCs w:val="22"/>
        </w:rPr>
      </w:pPr>
    </w:p>
    <w:p w14:paraId="0E29634A" w14:textId="70CE9F13" w:rsidR="004A105E" w:rsidRPr="00EF074B" w:rsidRDefault="004A105E" w:rsidP="004A105E">
      <w:pPr>
        <w:jc w:val="both"/>
        <w:rPr>
          <w:rFonts w:ascii="Tahoma" w:hAnsi="Tahoma" w:cs="Tahoma"/>
          <w:b/>
          <w:bCs/>
          <w:sz w:val="22"/>
          <w:szCs w:val="22"/>
        </w:rPr>
      </w:pPr>
      <w:r w:rsidRPr="00EF074B">
        <w:rPr>
          <w:rFonts w:ascii="Tahoma" w:hAnsi="Tahoma" w:cs="Tahoma"/>
          <w:b/>
          <w:bCs/>
          <w:sz w:val="22"/>
          <w:szCs w:val="22"/>
        </w:rPr>
        <w:t>3.</w:t>
      </w:r>
      <w:r w:rsidR="00FA3A84">
        <w:rPr>
          <w:rFonts w:ascii="Tahoma" w:hAnsi="Tahoma" w:cs="Tahoma"/>
          <w:b/>
          <w:bCs/>
          <w:sz w:val="22"/>
          <w:szCs w:val="22"/>
        </w:rPr>
        <w:t>2</w:t>
      </w:r>
      <w:r w:rsidRPr="00EF074B">
        <w:rPr>
          <w:rFonts w:ascii="Tahoma" w:hAnsi="Tahoma" w:cs="Tahoma"/>
          <w:b/>
          <w:bCs/>
          <w:sz w:val="22"/>
          <w:szCs w:val="22"/>
        </w:rPr>
        <w:t xml:space="preserve">  HALLAZGOS  (1)  RECOMENDACIONES (1)</w:t>
      </w:r>
    </w:p>
    <w:p w14:paraId="759BF275" w14:textId="77777777" w:rsidR="00FA3A84" w:rsidRDefault="00FA3A84">
      <w:pPr>
        <w:rPr>
          <w:rFonts w:ascii="Tahoma" w:eastAsiaTheme="minorEastAsia" w:hAnsi="Tahoma" w:cs="Tahoma"/>
          <w:b/>
          <w:bCs/>
          <w:sz w:val="22"/>
          <w:szCs w:val="22"/>
          <w:lang w:eastAsia="es-ES"/>
        </w:rPr>
      </w:pPr>
    </w:p>
    <w:p w14:paraId="7AB16AE9" w14:textId="77777777" w:rsidR="00FA3A84" w:rsidRDefault="00FA3A84">
      <w:pPr>
        <w:rPr>
          <w:rFonts w:ascii="Tahoma" w:eastAsiaTheme="minorEastAsia" w:hAnsi="Tahoma" w:cs="Tahoma"/>
          <w:b/>
          <w:bCs/>
          <w:sz w:val="22"/>
          <w:szCs w:val="22"/>
          <w:lang w:eastAsia="es-ES"/>
        </w:rPr>
      </w:pPr>
    </w:p>
    <w:p w14:paraId="035F68F4" w14:textId="77777777" w:rsidR="00FA3A84" w:rsidRDefault="00FA3A84">
      <w:pPr>
        <w:rPr>
          <w:rFonts w:ascii="Tahoma" w:eastAsiaTheme="minorEastAsia" w:hAnsi="Tahoma" w:cs="Tahoma"/>
          <w:b/>
          <w:bCs/>
          <w:sz w:val="22"/>
          <w:szCs w:val="22"/>
          <w:lang w:eastAsia="es-ES"/>
        </w:rPr>
      </w:pPr>
    </w:p>
    <w:p w14:paraId="7E4A194D" w14:textId="77777777" w:rsidR="00FA3A84" w:rsidRDefault="00FA3A84">
      <w:pPr>
        <w:rPr>
          <w:rFonts w:ascii="Tahoma" w:eastAsiaTheme="minorEastAsia" w:hAnsi="Tahoma" w:cs="Tahoma"/>
          <w:b/>
          <w:bCs/>
          <w:sz w:val="22"/>
          <w:szCs w:val="22"/>
          <w:lang w:eastAsia="es-ES"/>
        </w:rPr>
      </w:pPr>
    </w:p>
    <w:p w14:paraId="7BB995CE" w14:textId="77777777" w:rsidR="00FA3A84" w:rsidRDefault="00FA3A84">
      <w:pPr>
        <w:rPr>
          <w:rFonts w:ascii="Tahoma" w:eastAsiaTheme="minorEastAsia" w:hAnsi="Tahoma" w:cs="Tahoma"/>
          <w:b/>
          <w:bCs/>
          <w:sz w:val="22"/>
          <w:szCs w:val="22"/>
          <w:lang w:eastAsia="es-ES"/>
        </w:rPr>
      </w:pPr>
    </w:p>
    <w:p w14:paraId="19B50356" w14:textId="77777777" w:rsidR="00FA3A84" w:rsidRDefault="00FA3A84">
      <w:pPr>
        <w:rPr>
          <w:rFonts w:ascii="Tahoma" w:eastAsiaTheme="minorEastAsia" w:hAnsi="Tahoma" w:cs="Tahoma"/>
          <w:b/>
          <w:bCs/>
          <w:sz w:val="22"/>
          <w:szCs w:val="22"/>
          <w:lang w:eastAsia="es-ES"/>
        </w:rPr>
      </w:pPr>
    </w:p>
    <w:p w14:paraId="504DCBB0" w14:textId="77777777" w:rsidR="00FA3A84" w:rsidRDefault="00FA3A84">
      <w:pPr>
        <w:rPr>
          <w:rFonts w:ascii="Tahoma" w:eastAsiaTheme="minorEastAsia" w:hAnsi="Tahoma" w:cs="Tahoma"/>
          <w:b/>
          <w:bCs/>
          <w:sz w:val="22"/>
          <w:szCs w:val="22"/>
          <w:lang w:eastAsia="es-ES"/>
        </w:rPr>
      </w:pPr>
    </w:p>
    <w:p w14:paraId="538C09C9" w14:textId="77777777" w:rsidR="00FA3A84" w:rsidRDefault="00FA3A84">
      <w:pPr>
        <w:rPr>
          <w:rFonts w:ascii="Tahoma" w:eastAsiaTheme="minorEastAsia" w:hAnsi="Tahoma" w:cs="Tahoma"/>
          <w:b/>
          <w:bCs/>
          <w:sz w:val="22"/>
          <w:szCs w:val="22"/>
          <w:lang w:eastAsia="es-ES"/>
        </w:rPr>
      </w:pPr>
    </w:p>
    <w:p w14:paraId="3E603E9C" w14:textId="77777777" w:rsidR="00FA3A84" w:rsidRDefault="00FA3A84">
      <w:pPr>
        <w:rPr>
          <w:rFonts w:ascii="Tahoma" w:eastAsiaTheme="minorEastAsia" w:hAnsi="Tahoma" w:cs="Tahoma"/>
          <w:b/>
          <w:bCs/>
          <w:sz w:val="22"/>
          <w:szCs w:val="22"/>
          <w:lang w:eastAsia="es-ES"/>
        </w:rPr>
      </w:pPr>
    </w:p>
    <w:p w14:paraId="0D4EB14E" w14:textId="77777777" w:rsidR="00FA3A84" w:rsidRDefault="00FA3A84">
      <w:pPr>
        <w:rPr>
          <w:rFonts w:ascii="Tahoma" w:eastAsiaTheme="minorEastAsia" w:hAnsi="Tahoma" w:cs="Tahoma"/>
          <w:b/>
          <w:bCs/>
          <w:sz w:val="22"/>
          <w:szCs w:val="22"/>
          <w:lang w:eastAsia="es-ES"/>
        </w:rPr>
      </w:pPr>
    </w:p>
    <w:p w14:paraId="52B43442" w14:textId="1EF4AD84" w:rsidR="00FA3A84" w:rsidRDefault="00FA3A84">
      <w:pPr>
        <w:rPr>
          <w:rFonts w:ascii="Tahoma" w:eastAsiaTheme="minorEastAsia" w:hAnsi="Tahoma" w:cs="Tahoma"/>
          <w:b/>
          <w:bCs/>
          <w:sz w:val="22"/>
          <w:szCs w:val="22"/>
          <w:lang w:eastAsia="es-ES"/>
        </w:rPr>
      </w:pPr>
    </w:p>
    <w:tbl>
      <w:tblPr>
        <w:tblStyle w:val="Tablaconcuadrcula"/>
        <w:tblW w:w="0" w:type="auto"/>
        <w:tblLook w:val="04A0" w:firstRow="1" w:lastRow="0" w:firstColumn="1" w:lastColumn="0" w:noHBand="0" w:noVBand="1"/>
      </w:tblPr>
      <w:tblGrid>
        <w:gridCol w:w="4321"/>
        <w:gridCol w:w="4650"/>
      </w:tblGrid>
      <w:tr w:rsidR="00224CA5" w:rsidRPr="00EF074B" w14:paraId="245C48B8" w14:textId="77777777" w:rsidTr="00FA3A84">
        <w:trPr>
          <w:trHeight w:val="465"/>
        </w:trPr>
        <w:tc>
          <w:tcPr>
            <w:tcW w:w="8971" w:type="dxa"/>
            <w:gridSpan w:val="2"/>
            <w:shd w:val="clear" w:color="auto" w:fill="D9D9D9" w:themeFill="background1" w:themeFillShade="D9"/>
            <w:noWrap/>
            <w:vAlign w:val="center"/>
            <w:hideMark/>
          </w:tcPr>
          <w:p w14:paraId="3FE08BB4" w14:textId="77777777" w:rsidR="00224CA5" w:rsidRPr="00EF074B" w:rsidRDefault="00224CA5" w:rsidP="00A230FF">
            <w:pPr>
              <w:rPr>
                <w:rFonts w:ascii="Tahoma" w:hAnsi="Tahoma" w:cs="Tahoma"/>
                <w:b/>
                <w:bCs/>
                <w:sz w:val="22"/>
                <w:szCs w:val="22"/>
              </w:rPr>
            </w:pPr>
            <w:r w:rsidRPr="00EF074B">
              <w:rPr>
                <w:rFonts w:ascii="Tahoma" w:hAnsi="Tahoma" w:cs="Tahoma"/>
                <w:b/>
                <w:bCs/>
                <w:sz w:val="22"/>
                <w:szCs w:val="22"/>
              </w:rPr>
              <w:t xml:space="preserve">4.  MAPA DE RIESGOS </w:t>
            </w:r>
          </w:p>
        </w:tc>
      </w:tr>
      <w:tr w:rsidR="00224CA5" w:rsidRPr="00EF074B" w14:paraId="3693ECA5" w14:textId="77777777" w:rsidTr="00FA3A84">
        <w:trPr>
          <w:trHeight w:val="1025"/>
        </w:trPr>
        <w:tc>
          <w:tcPr>
            <w:tcW w:w="4321" w:type="dxa"/>
            <w:noWrap/>
            <w:vAlign w:val="center"/>
            <w:hideMark/>
          </w:tcPr>
          <w:p w14:paraId="58D4F04C" w14:textId="13BFCCDC" w:rsidR="00224CA5" w:rsidRDefault="00224CA5" w:rsidP="00A230FF">
            <w:pPr>
              <w:rPr>
                <w:rFonts w:ascii="Tahoma" w:hAnsi="Tahoma" w:cs="Tahoma"/>
                <w:b/>
                <w:bCs/>
                <w:sz w:val="22"/>
                <w:szCs w:val="22"/>
              </w:rPr>
            </w:pPr>
            <w:r w:rsidRPr="00EF074B">
              <w:rPr>
                <w:rFonts w:ascii="Tahoma" w:hAnsi="Tahoma" w:cs="Tahoma"/>
                <w:b/>
                <w:bCs/>
                <w:sz w:val="22"/>
                <w:szCs w:val="22"/>
              </w:rPr>
              <w:t>Auditor del Proceso: </w:t>
            </w:r>
          </w:p>
          <w:p w14:paraId="4022D902" w14:textId="77777777" w:rsidR="00624F5E" w:rsidRPr="00EF074B" w:rsidRDefault="00624F5E" w:rsidP="00A230FF">
            <w:pPr>
              <w:rPr>
                <w:rFonts w:ascii="Tahoma" w:hAnsi="Tahoma" w:cs="Tahoma"/>
                <w:b/>
                <w:bCs/>
                <w:sz w:val="22"/>
                <w:szCs w:val="22"/>
              </w:rPr>
            </w:pPr>
          </w:p>
          <w:p w14:paraId="7C136E45" w14:textId="4058D6AF" w:rsidR="00624F5E" w:rsidRPr="00EF074B" w:rsidRDefault="00224CA5" w:rsidP="00624F5E">
            <w:pPr>
              <w:rPr>
                <w:rFonts w:ascii="Tahoma" w:hAnsi="Tahoma" w:cs="Tahoma"/>
                <w:b/>
                <w:bCs/>
                <w:sz w:val="22"/>
                <w:szCs w:val="22"/>
              </w:rPr>
            </w:pPr>
            <w:r w:rsidRPr="00EF074B">
              <w:rPr>
                <w:rFonts w:ascii="Tahoma" w:hAnsi="Tahoma" w:cs="Tahoma"/>
                <w:b/>
                <w:bCs/>
                <w:sz w:val="22"/>
                <w:szCs w:val="22"/>
              </w:rPr>
              <w:t>LUZ ESTELLA TORO OSORIO</w:t>
            </w:r>
          </w:p>
        </w:tc>
        <w:tc>
          <w:tcPr>
            <w:tcW w:w="4650" w:type="dxa"/>
            <w:vAlign w:val="center"/>
            <w:hideMark/>
          </w:tcPr>
          <w:p w14:paraId="107A4508" w14:textId="77777777" w:rsidR="00224CA5" w:rsidRPr="00EF074B" w:rsidRDefault="00224CA5" w:rsidP="00A230FF">
            <w:pPr>
              <w:rPr>
                <w:rFonts w:ascii="Tahoma" w:hAnsi="Tahoma" w:cs="Tahoma"/>
                <w:b/>
                <w:bCs/>
                <w:sz w:val="22"/>
                <w:szCs w:val="22"/>
              </w:rPr>
            </w:pPr>
            <w:r w:rsidRPr="00EF074B">
              <w:rPr>
                <w:rFonts w:ascii="Tahoma" w:hAnsi="Tahoma" w:cs="Tahoma"/>
                <w:b/>
                <w:bCs/>
                <w:sz w:val="22"/>
                <w:szCs w:val="22"/>
              </w:rPr>
              <w:t>Firma del Auditor:</w:t>
            </w:r>
          </w:p>
          <w:p w14:paraId="3DB6F00A" w14:textId="77777777" w:rsidR="00224CA5" w:rsidRPr="00EF074B" w:rsidRDefault="00224CA5" w:rsidP="00A230FF">
            <w:pPr>
              <w:rPr>
                <w:rFonts w:ascii="Tahoma" w:hAnsi="Tahoma" w:cs="Tahoma"/>
                <w:b/>
                <w:bCs/>
                <w:sz w:val="22"/>
                <w:szCs w:val="22"/>
              </w:rPr>
            </w:pPr>
          </w:p>
          <w:p w14:paraId="2E2388F3" w14:textId="77777777" w:rsidR="00224CA5" w:rsidRPr="00EF074B" w:rsidRDefault="00224CA5" w:rsidP="00A230FF">
            <w:pPr>
              <w:rPr>
                <w:rFonts w:ascii="Tahoma" w:hAnsi="Tahoma" w:cs="Tahoma"/>
                <w:b/>
                <w:bCs/>
                <w:sz w:val="22"/>
                <w:szCs w:val="22"/>
              </w:rPr>
            </w:pPr>
          </w:p>
          <w:p w14:paraId="24499989" w14:textId="77777777" w:rsidR="00224CA5" w:rsidRPr="00EF074B" w:rsidRDefault="00224CA5" w:rsidP="00A230FF">
            <w:pPr>
              <w:rPr>
                <w:rFonts w:ascii="Tahoma" w:hAnsi="Tahoma" w:cs="Tahoma"/>
                <w:b/>
                <w:bCs/>
                <w:sz w:val="22"/>
                <w:szCs w:val="22"/>
              </w:rPr>
            </w:pPr>
          </w:p>
        </w:tc>
      </w:tr>
      <w:tr w:rsidR="00224CA5" w:rsidRPr="00EF074B" w14:paraId="2A5910DF" w14:textId="77777777" w:rsidTr="00FA3A84">
        <w:trPr>
          <w:trHeight w:val="2084"/>
        </w:trPr>
        <w:tc>
          <w:tcPr>
            <w:tcW w:w="8971" w:type="dxa"/>
            <w:gridSpan w:val="2"/>
            <w:vAlign w:val="center"/>
            <w:hideMark/>
          </w:tcPr>
          <w:p w14:paraId="63EA418B" w14:textId="77777777" w:rsidR="00224CA5" w:rsidRPr="00EF074B" w:rsidRDefault="00224CA5" w:rsidP="00A230FF">
            <w:pPr>
              <w:rPr>
                <w:rFonts w:ascii="Tahoma" w:hAnsi="Tahoma" w:cs="Tahoma"/>
                <w:b/>
                <w:bCs/>
                <w:sz w:val="22"/>
                <w:szCs w:val="22"/>
              </w:rPr>
            </w:pPr>
            <w:r w:rsidRPr="00EF074B">
              <w:rPr>
                <w:rFonts w:ascii="Tahoma" w:hAnsi="Tahoma" w:cs="Tahoma"/>
                <w:b/>
                <w:bCs/>
                <w:sz w:val="22"/>
                <w:szCs w:val="22"/>
              </w:rPr>
              <w:t>Criterios:</w:t>
            </w:r>
          </w:p>
          <w:p w14:paraId="2CE155E7" w14:textId="77777777" w:rsidR="00224CA5" w:rsidRPr="00EF074B" w:rsidRDefault="00224CA5" w:rsidP="001A740F">
            <w:pPr>
              <w:pStyle w:val="Prrafodelista"/>
              <w:numPr>
                <w:ilvl w:val="0"/>
                <w:numId w:val="3"/>
              </w:numPr>
              <w:spacing w:after="0" w:line="240" w:lineRule="auto"/>
              <w:ind w:left="357" w:hanging="357"/>
              <w:jc w:val="both"/>
              <w:rPr>
                <w:rFonts w:ascii="Tahoma" w:eastAsiaTheme="minorEastAsia" w:hAnsi="Tahoma" w:cs="Tahoma"/>
                <w:bCs/>
                <w:lang w:eastAsia="es-ES"/>
              </w:rPr>
            </w:pPr>
            <w:r w:rsidRPr="00EF074B">
              <w:rPr>
                <w:rFonts w:ascii="Tahoma" w:eastAsiaTheme="minorEastAsia" w:hAnsi="Tahoma" w:cs="Tahoma"/>
                <w:bCs/>
                <w:lang w:eastAsia="es-ES"/>
              </w:rPr>
              <w:t>Decreto 0160  del 25 de abril  de 2014 “Por el cual se adopta la nueva plataforma estratégica de la Administración Central del Municipio de Manizales”.</w:t>
            </w:r>
          </w:p>
          <w:p w14:paraId="5BA941AD" w14:textId="77777777" w:rsidR="00224CA5" w:rsidRPr="00EF074B" w:rsidRDefault="00224CA5" w:rsidP="001A740F">
            <w:pPr>
              <w:pStyle w:val="Prrafodelista"/>
              <w:numPr>
                <w:ilvl w:val="0"/>
                <w:numId w:val="3"/>
              </w:numPr>
              <w:spacing w:after="0" w:line="240" w:lineRule="auto"/>
              <w:ind w:left="357" w:hanging="357"/>
              <w:jc w:val="both"/>
              <w:rPr>
                <w:rFonts w:ascii="Tahoma" w:eastAsiaTheme="minorEastAsia" w:hAnsi="Tahoma" w:cs="Tahoma"/>
                <w:bCs/>
                <w:lang w:eastAsia="es-ES"/>
              </w:rPr>
            </w:pPr>
            <w:r w:rsidRPr="00EF074B">
              <w:rPr>
                <w:rFonts w:ascii="Tahoma" w:eastAsiaTheme="minorEastAsia" w:hAnsi="Tahoma" w:cs="Tahoma"/>
                <w:bCs/>
                <w:lang w:eastAsia="es-ES"/>
              </w:rPr>
              <w:t>Decreto Nro. 0453 del 14 de Septiembre de 2016 “Por el cual se modifica el artículo 13 del Decreto 0160 de 2014 y se deroga el Decreto 508 de 2014”.</w:t>
            </w:r>
          </w:p>
          <w:p w14:paraId="074983FC" w14:textId="77777777" w:rsidR="00224CA5" w:rsidRPr="00EF074B" w:rsidRDefault="00224CA5" w:rsidP="001A740F">
            <w:pPr>
              <w:pStyle w:val="Prrafodelista"/>
              <w:numPr>
                <w:ilvl w:val="0"/>
                <w:numId w:val="3"/>
              </w:numPr>
              <w:spacing w:after="0" w:line="240" w:lineRule="auto"/>
              <w:ind w:left="357" w:hanging="357"/>
              <w:jc w:val="both"/>
              <w:rPr>
                <w:rFonts w:ascii="Tahoma" w:hAnsi="Tahoma" w:cs="Tahoma"/>
                <w:b/>
                <w:bCs/>
              </w:rPr>
            </w:pPr>
            <w:r w:rsidRPr="00EF074B">
              <w:rPr>
                <w:rFonts w:ascii="Tahoma" w:eastAsiaTheme="minorEastAsia" w:hAnsi="Tahoma" w:cs="Tahoma"/>
                <w:bCs/>
                <w:lang w:eastAsia="es-ES"/>
              </w:rPr>
              <w:t>Guía Nro. 18 “Administración del Riesgo” – Versión 2, del Departamento Administrativo de la Función Pública – DAFP.</w:t>
            </w:r>
            <w:r w:rsidRPr="00EF074B">
              <w:rPr>
                <w:rFonts w:ascii="Tahoma" w:hAnsi="Tahoma" w:cs="Tahoma"/>
              </w:rPr>
              <w:t> </w:t>
            </w:r>
          </w:p>
        </w:tc>
      </w:tr>
    </w:tbl>
    <w:p w14:paraId="35E908F0" w14:textId="77777777" w:rsidR="00224CA5" w:rsidRPr="00EF074B" w:rsidRDefault="00224CA5" w:rsidP="00224CA5">
      <w:pPr>
        <w:rPr>
          <w:rFonts w:ascii="Tahoma" w:hAnsi="Tahoma" w:cs="Tahoma"/>
          <w:b/>
          <w:bCs/>
          <w:sz w:val="22"/>
          <w:szCs w:val="22"/>
        </w:rPr>
      </w:pPr>
    </w:p>
    <w:p w14:paraId="4808B56E" w14:textId="77777777" w:rsidR="00224CA5" w:rsidRPr="00EF074B" w:rsidRDefault="00224CA5" w:rsidP="00224CA5">
      <w:pPr>
        <w:rPr>
          <w:rFonts w:ascii="Tahoma" w:hAnsi="Tahoma" w:cs="Tahoma"/>
          <w:b/>
          <w:bCs/>
          <w:sz w:val="22"/>
          <w:szCs w:val="22"/>
        </w:rPr>
      </w:pPr>
      <w:r w:rsidRPr="00EF074B">
        <w:rPr>
          <w:rFonts w:ascii="Tahoma" w:hAnsi="Tahoma" w:cs="Tahoma"/>
          <w:b/>
          <w:bCs/>
          <w:sz w:val="22"/>
          <w:szCs w:val="22"/>
        </w:rPr>
        <w:t>4.1. MUESTRA AUDITADA</w:t>
      </w:r>
    </w:p>
    <w:p w14:paraId="1125196D" w14:textId="77777777" w:rsidR="00224CA5" w:rsidRPr="00EF074B" w:rsidRDefault="00224CA5" w:rsidP="00224CA5">
      <w:pPr>
        <w:jc w:val="both"/>
        <w:rPr>
          <w:rFonts w:ascii="Tahoma" w:hAnsi="Tahoma" w:cs="Tahoma"/>
          <w:b/>
          <w:bCs/>
          <w:sz w:val="22"/>
          <w:szCs w:val="22"/>
        </w:rPr>
      </w:pPr>
    </w:p>
    <w:p w14:paraId="574D239E" w14:textId="77777777" w:rsidR="00224CA5" w:rsidRPr="00EF074B" w:rsidRDefault="00224CA5" w:rsidP="00224CA5">
      <w:pPr>
        <w:jc w:val="both"/>
        <w:rPr>
          <w:rFonts w:ascii="Tahoma" w:hAnsi="Tahoma" w:cs="Tahoma"/>
          <w:bCs/>
          <w:sz w:val="22"/>
          <w:szCs w:val="22"/>
        </w:rPr>
      </w:pPr>
      <w:r w:rsidRPr="00EF074B">
        <w:rPr>
          <w:rFonts w:ascii="Tahoma" w:hAnsi="Tahoma" w:cs="Tahoma"/>
          <w:bCs/>
          <w:sz w:val="22"/>
          <w:szCs w:val="22"/>
        </w:rPr>
        <w:t>Mapa de Riesgos contenido en el Sistema de Gestión Integral ISOLUCION.</w:t>
      </w:r>
    </w:p>
    <w:p w14:paraId="455C4701" w14:textId="77777777" w:rsidR="00224CA5" w:rsidRPr="00EF074B" w:rsidRDefault="00224CA5" w:rsidP="00224CA5">
      <w:pPr>
        <w:jc w:val="both"/>
        <w:rPr>
          <w:rFonts w:ascii="Tahoma" w:hAnsi="Tahoma" w:cs="Tahoma"/>
          <w:bCs/>
          <w:sz w:val="22"/>
          <w:szCs w:val="22"/>
        </w:rPr>
      </w:pPr>
    </w:p>
    <w:p w14:paraId="001CCCB5" w14:textId="77777777" w:rsidR="00224CA5" w:rsidRPr="00EF074B" w:rsidRDefault="00224CA5" w:rsidP="00224CA5">
      <w:pPr>
        <w:rPr>
          <w:rFonts w:ascii="Tahoma" w:hAnsi="Tahoma" w:cs="Tahoma"/>
          <w:b/>
          <w:bCs/>
          <w:sz w:val="22"/>
          <w:szCs w:val="22"/>
        </w:rPr>
      </w:pPr>
      <w:r w:rsidRPr="00EF074B">
        <w:rPr>
          <w:rFonts w:ascii="Tahoma" w:hAnsi="Tahoma" w:cs="Tahoma"/>
          <w:b/>
          <w:bCs/>
          <w:sz w:val="22"/>
          <w:szCs w:val="22"/>
        </w:rPr>
        <w:t>4.2. METODOLOGIA DE LA AUDITORIA</w:t>
      </w:r>
    </w:p>
    <w:p w14:paraId="6BE5D8F9" w14:textId="77777777" w:rsidR="00224CA5" w:rsidRPr="00EF074B" w:rsidRDefault="00224CA5" w:rsidP="00224CA5">
      <w:pPr>
        <w:rPr>
          <w:rFonts w:ascii="Tahoma" w:hAnsi="Tahoma" w:cs="Tahoma"/>
          <w:b/>
          <w:bCs/>
          <w:sz w:val="22"/>
          <w:szCs w:val="22"/>
        </w:rPr>
      </w:pPr>
    </w:p>
    <w:p w14:paraId="6BC1C284" w14:textId="77777777" w:rsidR="00224CA5" w:rsidRPr="00EF074B" w:rsidRDefault="00224CA5" w:rsidP="001A740F">
      <w:pPr>
        <w:pStyle w:val="Prrafodelista"/>
        <w:numPr>
          <w:ilvl w:val="0"/>
          <w:numId w:val="4"/>
        </w:numPr>
        <w:jc w:val="both"/>
        <w:rPr>
          <w:rFonts w:ascii="Tahoma" w:hAnsi="Tahoma" w:cs="Tahoma"/>
          <w:bCs/>
        </w:rPr>
      </w:pPr>
      <w:r w:rsidRPr="00EF074B">
        <w:rPr>
          <w:rFonts w:ascii="Tahoma" w:hAnsi="Tahoma" w:cs="Tahoma"/>
          <w:bCs/>
        </w:rPr>
        <w:t>Verificación en el Sistema de Gestión Integral – Software ISOLUCIÓN del Mapa de Riesgos y sus Controles.</w:t>
      </w:r>
    </w:p>
    <w:p w14:paraId="03502623" w14:textId="77777777" w:rsidR="00224CA5" w:rsidRPr="00EF074B" w:rsidRDefault="00224CA5" w:rsidP="001A740F">
      <w:pPr>
        <w:pStyle w:val="Prrafodelista"/>
        <w:numPr>
          <w:ilvl w:val="0"/>
          <w:numId w:val="4"/>
        </w:numPr>
        <w:jc w:val="both"/>
        <w:rPr>
          <w:rFonts w:ascii="Tahoma" w:hAnsi="Tahoma" w:cs="Tahoma"/>
          <w:b/>
          <w:bCs/>
        </w:rPr>
      </w:pPr>
      <w:r w:rsidRPr="00EF074B">
        <w:rPr>
          <w:rFonts w:ascii="Tahoma" w:hAnsi="Tahoma" w:cs="Tahoma"/>
          <w:bCs/>
        </w:rPr>
        <w:t>Revisión y análisis de las actas de reunión de la actualización del Mapa de Riesgos.</w:t>
      </w:r>
    </w:p>
    <w:p w14:paraId="34D3BAA6" w14:textId="77777777" w:rsidR="00224CA5" w:rsidRPr="00EF074B" w:rsidRDefault="00224CA5" w:rsidP="001A740F">
      <w:pPr>
        <w:pStyle w:val="Prrafodelista"/>
        <w:numPr>
          <w:ilvl w:val="0"/>
          <w:numId w:val="4"/>
        </w:numPr>
        <w:jc w:val="both"/>
        <w:rPr>
          <w:rFonts w:ascii="Tahoma" w:hAnsi="Tahoma" w:cs="Tahoma"/>
          <w:b/>
          <w:bCs/>
        </w:rPr>
      </w:pPr>
      <w:r w:rsidRPr="00EF074B">
        <w:rPr>
          <w:rFonts w:ascii="Tahoma" w:hAnsi="Tahoma" w:cs="Tahoma"/>
          <w:bCs/>
        </w:rPr>
        <w:t>Entrevista personalizada con los Profesionales responsables de administrar los Riesgos en la Secretaría de Desarrollo Social.</w:t>
      </w:r>
    </w:p>
    <w:p w14:paraId="39AC330C" w14:textId="77777777" w:rsidR="00224CA5" w:rsidRPr="00EF074B" w:rsidRDefault="00224CA5" w:rsidP="001A740F">
      <w:pPr>
        <w:pStyle w:val="Prrafodelista"/>
        <w:numPr>
          <w:ilvl w:val="0"/>
          <w:numId w:val="4"/>
        </w:numPr>
        <w:jc w:val="both"/>
        <w:rPr>
          <w:rFonts w:ascii="Tahoma" w:hAnsi="Tahoma" w:cs="Tahoma"/>
          <w:b/>
          <w:bCs/>
        </w:rPr>
      </w:pPr>
      <w:r w:rsidRPr="00EF074B">
        <w:rPr>
          <w:rFonts w:ascii="Tahoma" w:hAnsi="Tahoma" w:cs="Tahoma"/>
          <w:bCs/>
        </w:rPr>
        <w:t>Calificación de los controles en la herramienta de Excel – Valoración del Riesgo.</w:t>
      </w:r>
    </w:p>
    <w:p w14:paraId="1E2F1B71" w14:textId="77777777" w:rsidR="00224CA5" w:rsidRPr="00EF074B" w:rsidRDefault="00224CA5" w:rsidP="00224CA5">
      <w:pPr>
        <w:rPr>
          <w:rFonts w:ascii="Tahoma" w:hAnsi="Tahoma" w:cs="Tahoma"/>
          <w:b/>
          <w:bCs/>
          <w:sz w:val="22"/>
          <w:szCs w:val="22"/>
        </w:rPr>
      </w:pPr>
      <w:r w:rsidRPr="00EF074B">
        <w:rPr>
          <w:rFonts w:ascii="Tahoma" w:hAnsi="Tahoma" w:cs="Tahoma"/>
          <w:b/>
          <w:bCs/>
          <w:sz w:val="22"/>
          <w:szCs w:val="22"/>
        </w:rPr>
        <w:t>4.3. CONCLUSIONES DE LA AUDITORIA</w:t>
      </w:r>
    </w:p>
    <w:p w14:paraId="103C8DDA" w14:textId="77777777" w:rsidR="00224CA5" w:rsidRPr="00EF074B" w:rsidRDefault="00224CA5" w:rsidP="00224CA5">
      <w:pPr>
        <w:rPr>
          <w:rFonts w:ascii="Tahoma" w:hAnsi="Tahoma" w:cs="Tahoma"/>
          <w:b/>
          <w:bCs/>
          <w:sz w:val="22"/>
          <w:szCs w:val="22"/>
        </w:rPr>
      </w:pPr>
    </w:p>
    <w:p w14:paraId="7E1AA8D3" w14:textId="77777777" w:rsidR="00224CA5" w:rsidRPr="00EF074B" w:rsidRDefault="00224CA5" w:rsidP="00224CA5">
      <w:pPr>
        <w:jc w:val="both"/>
        <w:rPr>
          <w:rFonts w:ascii="Tahoma" w:eastAsia="Calibri" w:hAnsi="Tahoma" w:cs="Tahoma"/>
          <w:bCs/>
          <w:sz w:val="22"/>
          <w:szCs w:val="22"/>
          <w:lang w:val="es-CO" w:eastAsia="es-CO"/>
        </w:rPr>
      </w:pPr>
      <w:r w:rsidRPr="00EF074B">
        <w:rPr>
          <w:rFonts w:ascii="Tahoma" w:eastAsia="Calibri" w:hAnsi="Tahoma" w:cs="Tahoma"/>
          <w:bCs/>
          <w:sz w:val="22"/>
          <w:szCs w:val="22"/>
          <w:lang w:val="es-CO" w:eastAsia="es-CO"/>
        </w:rPr>
        <w:t>Se verificó en el Sistema de Gestión Integral Software ISOLUCION, que la Secretaría General y Despacho del Alcalde tuvieran construido el Mapa de Riesgos inherente a sus objetivos y funciones, encontrando que a la fecha aún no se ha construido; además, es importante mencionar que desde la auditoría de la vigencia 2016 se presentaba esta misma falencia.</w:t>
      </w:r>
    </w:p>
    <w:p w14:paraId="5FCBB58A" w14:textId="77777777" w:rsidR="00224CA5" w:rsidRPr="00EF074B" w:rsidRDefault="00224CA5" w:rsidP="00224CA5">
      <w:pPr>
        <w:shd w:val="clear" w:color="auto" w:fill="FFFFFF"/>
        <w:jc w:val="both"/>
        <w:rPr>
          <w:rFonts w:ascii="Tahoma" w:eastAsia="Times New Roman" w:hAnsi="Tahoma" w:cs="Tahoma"/>
          <w:sz w:val="22"/>
          <w:szCs w:val="22"/>
          <w:lang w:val="es-CO" w:eastAsia="es-CO"/>
        </w:rPr>
      </w:pPr>
      <w:r w:rsidRPr="00EF074B">
        <w:rPr>
          <w:rFonts w:ascii="Tahoma" w:eastAsia="Times New Roman" w:hAnsi="Tahoma" w:cs="Tahoma"/>
          <w:sz w:val="22"/>
          <w:szCs w:val="22"/>
          <w:lang w:val="es-CO" w:eastAsia="es-CO"/>
        </w:rPr>
        <w:lastRenderedPageBreak/>
        <w:t xml:space="preserve">Por otra parte, dentro del proceso auditor fue </w:t>
      </w:r>
      <w:r w:rsidRPr="00EF074B">
        <w:rPr>
          <w:rFonts w:ascii="Tahoma" w:eastAsia="Times New Roman" w:hAnsi="Tahoma" w:cs="Tahoma"/>
          <w:sz w:val="22"/>
          <w:szCs w:val="22"/>
          <w:lang w:val="es-ES" w:eastAsia="es-CO"/>
        </w:rPr>
        <w:t xml:space="preserve">verificada la página web de la Alcaldía de Manizales, en lo que respecta a los objetivos y funciones generales de la Administración Municipal, encontrando que la Secretaría General, tiene como objetivo el formular políticas y adoptar planes y programas enmarcados dentro del Plan de Desarrollo de la ciudad; así mismo, debe asistir al Alcalde en la formulación y adopción de proyectos.  </w:t>
      </w:r>
    </w:p>
    <w:p w14:paraId="250057F6" w14:textId="77777777" w:rsidR="00224CA5" w:rsidRPr="00EF074B" w:rsidRDefault="00224CA5" w:rsidP="00224CA5">
      <w:pPr>
        <w:jc w:val="both"/>
        <w:rPr>
          <w:rFonts w:ascii="Tahoma" w:eastAsia="Times New Roman" w:hAnsi="Tahoma" w:cs="Tahoma"/>
          <w:sz w:val="22"/>
          <w:szCs w:val="22"/>
          <w:lang w:val="es-CO" w:eastAsia="es-CO"/>
        </w:rPr>
      </w:pPr>
    </w:p>
    <w:p w14:paraId="193B3044" w14:textId="77777777" w:rsidR="00224CA5" w:rsidRPr="00EF074B" w:rsidRDefault="00224CA5" w:rsidP="00224CA5">
      <w:pPr>
        <w:jc w:val="both"/>
        <w:rPr>
          <w:rFonts w:ascii="Tahoma" w:eastAsia="Times New Roman" w:hAnsi="Tahoma" w:cs="Tahoma"/>
          <w:i/>
          <w:sz w:val="22"/>
          <w:szCs w:val="22"/>
          <w:lang w:val="es-CO" w:eastAsia="es-CO"/>
        </w:rPr>
      </w:pPr>
      <w:r w:rsidRPr="00EF074B">
        <w:rPr>
          <w:rFonts w:ascii="Tahoma" w:eastAsia="Times New Roman" w:hAnsi="Tahoma" w:cs="Tahoma"/>
          <w:sz w:val="22"/>
          <w:szCs w:val="22"/>
          <w:lang w:val="es-CO" w:eastAsia="es-CO"/>
        </w:rPr>
        <w:t xml:space="preserve">Dado lo anterior, es necesario que se diseñe el Mapa de Riesgos basado en los anteriores objetivos, teniendo en cuenta que la Administración del Riesgo es: </w:t>
      </w:r>
      <w:r w:rsidRPr="00EF074B">
        <w:rPr>
          <w:rFonts w:ascii="Tahoma" w:eastAsia="Times New Roman" w:hAnsi="Tahoma" w:cs="Tahoma"/>
          <w:i/>
          <w:sz w:val="22"/>
          <w:szCs w:val="22"/>
          <w:lang w:val="es-CO" w:eastAsia="es-CO"/>
        </w:rPr>
        <w:t>“Un proceso efectuado por la Alta Dirección de la entidad y por todo el personal para proporcionar a la administración un aseguramiento razonable con respecto al logro de los objetivos. El enfoque de riesgos no se determina solamente con el uso de la metodología, sino logrando que la evaluación de los riesgos se conviertan en una parte natural del proceso de planeación”.</w:t>
      </w:r>
    </w:p>
    <w:p w14:paraId="0EB76784" w14:textId="77777777" w:rsidR="00224CA5" w:rsidRDefault="00224CA5" w:rsidP="00224CA5">
      <w:pPr>
        <w:jc w:val="both"/>
        <w:rPr>
          <w:rFonts w:ascii="Tahoma" w:eastAsia="Times New Roman" w:hAnsi="Tahoma" w:cs="Tahoma"/>
          <w:sz w:val="22"/>
          <w:szCs w:val="22"/>
          <w:lang w:val="es-CO" w:eastAsia="es-CO"/>
        </w:rPr>
      </w:pPr>
    </w:p>
    <w:tbl>
      <w:tblPr>
        <w:tblStyle w:val="Tablaconcuadrcula"/>
        <w:tblW w:w="9023" w:type="dxa"/>
        <w:tblInd w:w="-5" w:type="dxa"/>
        <w:tblLook w:val="04A0" w:firstRow="1" w:lastRow="0" w:firstColumn="1" w:lastColumn="0" w:noHBand="0" w:noVBand="1"/>
      </w:tblPr>
      <w:tblGrid>
        <w:gridCol w:w="851"/>
        <w:gridCol w:w="8172"/>
      </w:tblGrid>
      <w:tr w:rsidR="009E74BA" w:rsidRPr="003934D8" w14:paraId="100B4FF4" w14:textId="77777777" w:rsidTr="00FA3A84">
        <w:trPr>
          <w:trHeight w:val="525"/>
        </w:trPr>
        <w:tc>
          <w:tcPr>
            <w:tcW w:w="9023" w:type="dxa"/>
            <w:gridSpan w:val="2"/>
            <w:tcBorders>
              <w:top w:val="single" w:sz="4" w:space="0" w:color="auto"/>
              <w:left w:val="single" w:sz="4" w:space="0" w:color="auto"/>
              <w:bottom w:val="single" w:sz="4" w:space="0" w:color="auto"/>
              <w:right w:val="single" w:sz="4" w:space="0" w:color="auto"/>
            </w:tcBorders>
            <w:noWrap/>
            <w:vAlign w:val="center"/>
            <w:hideMark/>
          </w:tcPr>
          <w:p w14:paraId="0D2643FF" w14:textId="4809A7F8" w:rsidR="009E74BA" w:rsidRPr="003934D8" w:rsidRDefault="009E74BA" w:rsidP="00FA3A84">
            <w:pPr>
              <w:rPr>
                <w:rFonts w:ascii="Tahoma" w:hAnsi="Tahoma" w:cs="Tahoma"/>
                <w:b/>
                <w:bCs/>
                <w:sz w:val="22"/>
                <w:szCs w:val="22"/>
              </w:rPr>
            </w:pPr>
            <w:r w:rsidRPr="003934D8">
              <w:rPr>
                <w:rFonts w:ascii="Tahoma" w:hAnsi="Tahoma" w:cs="Tahoma"/>
                <w:b/>
                <w:bCs/>
                <w:sz w:val="22"/>
                <w:szCs w:val="22"/>
              </w:rPr>
              <w:t>4.</w:t>
            </w:r>
            <w:r>
              <w:rPr>
                <w:rFonts w:ascii="Tahoma" w:hAnsi="Tahoma" w:cs="Tahoma"/>
                <w:b/>
                <w:bCs/>
                <w:sz w:val="22"/>
                <w:szCs w:val="22"/>
              </w:rPr>
              <w:t>4</w:t>
            </w:r>
            <w:r w:rsidRPr="003934D8">
              <w:rPr>
                <w:rFonts w:ascii="Tahoma" w:hAnsi="Tahoma" w:cs="Tahoma"/>
                <w:b/>
                <w:bCs/>
                <w:sz w:val="22"/>
                <w:szCs w:val="22"/>
              </w:rPr>
              <w:t xml:space="preserve"> HALLAZGOS</w:t>
            </w:r>
          </w:p>
        </w:tc>
      </w:tr>
      <w:tr w:rsidR="009E74BA" w:rsidRPr="00F737AE" w14:paraId="7EC4E9AD" w14:textId="77777777" w:rsidTr="00FA3A84">
        <w:trPr>
          <w:trHeight w:val="3437"/>
        </w:trPr>
        <w:tc>
          <w:tcPr>
            <w:tcW w:w="851" w:type="dxa"/>
            <w:tcBorders>
              <w:top w:val="single" w:sz="4" w:space="0" w:color="auto"/>
              <w:left w:val="single" w:sz="4" w:space="0" w:color="auto"/>
              <w:bottom w:val="single" w:sz="4" w:space="0" w:color="auto"/>
              <w:right w:val="single" w:sz="4" w:space="0" w:color="auto"/>
            </w:tcBorders>
            <w:noWrap/>
            <w:vAlign w:val="center"/>
          </w:tcPr>
          <w:p w14:paraId="55FE5DF3" w14:textId="77777777" w:rsidR="009E74BA" w:rsidRPr="00F737AE" w:rsidRDefault="009E74BA" w:rsidP="00FA3A84">
            <w:pPr>
              <w:jc w:val="center"/>
              <w:rPr>
                <w:rFonts w:ascii="Tahoma" w:hAnsi="Tahoma" w:cs="Tahoma"/>
                <w:b/>
                <w:bCs/>
                <w:sz w:val="22"/>
                <w:szCs w:val="22"/>
              </w:rPr>
            </w:pPr>
            <w:r w:rsidRPr="00F737AE">
              <w:rPr>
                <w:rFonts w:ascii="Tahoma" w:hAnsi="Tahoma" w:cs="Tahoma"/>
                <w:b/>
                <w:bCs/>
                <w:sz w:val="22"/>
                <w:szCs w:val="22"/>
              </w:rPr>
              <w:t>N°1</w:t>
            </w:r>
          </w:p>
        </w:tc>
        <w:tc>
          <w:tcPr>
            <w:tcW w:w="8172" w:type="dxa"/>
            <w:tcBorders>
              <w:top w:val="single" w:sz="4" w:space="0" w:color="auto"/>
              <w:left w:val="single" w:sz="4" w:space="0" w:color="auto"/>
              <w:bottom w:val="single" w:sz="4" w:space="0" w:color="auto"/>
              <w:right w:val="single" w:sz="4" w:space="0" w:color="auto"/>
            </w:tcBorders>
            <w:vAlign w:val="center"/>
            <w:hideMark/>
          </w:tcPr>
          <w:p w14:paraId="1A670F5C" w14:textId="77777777" w:rsidR="009E74BA" w:rsidRPr="00F737AE" w:rsidRDefault="009E74BA" w:rsidP="00FA3A84">
            <w:pPr>
              <w:jc w:val="both"/>
              <w:rPr>
                <w:rFonts w:ascii="Tahoma" w:hAnsi="Tahoma" w:cs="Tahoma"/>
                <w:bCs/>
                <w:sz w:val="22"/>
                <w:szCs w:val="22"/>
              </w:rPr>
            </w:pPr>
            <w:r w:rsidRPr="00F737AE">
              <w:rPr>
                <w:rFonts w:ascii="Tahoma" w:hAnsi="Tahoma" w:cs="Tahoma"/>
                <w:bCs/>
                <w:sz w:val="22"/>
                <w:szCs w:val="22"/>
              </w:rPr>
              <w:t xml:space="preserve">No se encontró en el Sistema de Gestión Integral ISOLUCION, el Mapa de Riesgos correspondiente a la Secretaría General, </w:t>
            </w:r>
            <w:r>
              <w:rPr>
                <w:rFonts w:ascii="Tahoma" w:hAnsi="Tahoma" w:cs="Tahoma"/>
                <w:bCs/>
                <w:sz w:val="22"/>
                <w:szCs w:val="22"/>
              </w:rPr>
              <w:t>incumpliendo con el Decreto 1083 de 2015 “</w:t>
            </w:r>
            <w:r w:rsidRPr="003319B6">
              <w:rPr>
                <w:rFonts w:ascii="Tahoma" w:hAnsi="Tahoma" w:cs="Tahoma"/>
                <w:bCs/>
                <w:sz w:val="22"/>
                <w:szCs w:val="22"/>
              </w:rPr>
              <w:t>Por medio del cual se expide el Decreto Único Reglamentario del Sector de Función Pública</w:t>
            </w:r>
            <w:r>
              <w:rPr>
                <w:rFonts w:ascii="Tahoma" w:hAnsi="Tahoma" w:cs="Tahoma"/>
                <w:bCs/>
                <w:sz w:val="22"/>
                <w:szCs w:val="22"/>
              </w:rPr>
              <w:t>”, modificado por el Decreto 648 de 2017 “</w:t>
            </w:r>
            <w:r w:rsidRPr="00E17310">
              <w:rPr>
                <w:rFonts w:ascii="Tahoma" w:hAnsi="Tahoma" w:cs="Tahoma"/>
                <w:bCs/>
                <w:sz w:val="22"/>
                <w:szCs w:val="22"/>
              </w:rPr>
              <w:t>Por el cual se modifica y adiciona el Decreto 1083 de 2015, Reglamentario  Único del Sector de la Función Pública</w:t>
            </w:r>
            <w:r>
              <w:rPr>
                <w:rFonts w:ascii="Tahoma" w:hAnsi="Tahoma" w:cs="Tahoma"/>
                <w:bCs/>
                <w:sz w:val="22"/>
                <w:szCs w:val="22"/>
              </w:rPr>
              <w:t xml:space="preserve">”, el </w:t>
            </w:r>
            <w:r w:rsidRPr="00F737AE">
              <w:rPr>
                <w:rFonts w:ascii="Tahoma" w:hAnsi="Tahoma" w:cs="Tahoma"/>
                <w:bCs/>
                <w:sz w:val="22"/>
                <w:szCs w:val="22"/>
              </w:rPr>
              <w:t>Decreto 1537 de 2001 Parágrafo del artículo 4</w:t>
            </w:r>
            <w:r>
              <w:rPr>
                <w:rFonts w:ascii="Tahoma" w:hAnsi="Tahoma" w:cs="Tahoma"/>
                <w:bCs/>
                <w:sz w:val="22"/>
                <w:szCs w:val="22"/>
              </w:rPr>
              <w:t>°</w:t>
            </w:r>
            <w:r w:rsidRPr="00F737AE">
              <w:rPr>
                <w:rFonts w:ascii="Tahoma" w:hAnsi="Tahoma" w:cs="Tahoma"/>
                <w:bCs/>
                <w:sz w:val="22"/>
                <w:szCs w:val="22"/>
              </w:rPr>
              <w:t>: señala los objetivos del sistema de control interno (…) define y aplica medidas para prevenir los riesgos, detectar y corregir las desviaciones</w:t>
            </w:r>
            <w:r>
              <w:rPr>
                <w:rFonts w:ascii="Tahoma" w:hAnsi="Tahoma" w:cs="Tahoma"/>
                <w:bCs/>
                <w:sz w:val="22"/>
                <w:szCs w:val="22"/>
              </w:rPr>
              <w:t xml:space="preserve"> </w:t>
            </w:r>
            <w:r w:rsidRPr="00F737AE">
              <w:rPr>
                <w:rFonts w:ascii="Tahoma" w:hAnsi="Tahoma" w:cs="Tahoma"/>
                <w:bCs/>
                <w:sz w:val="22"/>
                <w:szCs w:val="22"/>
              </w:rPr>
              <w:t xml:space="preserve">y </w:t>
            </w:r>
            <w:r>
              <w:rPr>
                <w:rFonts w:ascii="Tahoma" w:hAnsi="Tahoma" w:cs="Tahoma"/>
                <w:bCs/>
                <w:sz w:val="22"/>
                <w:szCs w:val="22"/>
              </w:rPr>
              <w:t xml:space="preserve">el </w:t>
            </w:r>
            <w:r w:rsidRPr="00F737AE">
              <w:rPr>
                <w:rFonts w:ascii="Tahoma" w:hAnsi="Tahoma" w:cs="Tahoma"/>
                <w:bCs/>
                <w:sz w:val="22"/>
                <w:szCs w:val="22"/>
              </w:rPr>
              <w:t>Decreto 4485 de 2009 Numeral 4.1 Requisitos generales literal g) “Establecer controles sobre los riesgos identificados y valorados que puedan afectar la satisfacción del cliente y el logro de los objetivos de la entidad; cuando un riesgo se materializa es necesario tomar acciones correctivas para evitar o disminuir la proba</w:t>
            </w:r>
            <w:r>
              <w:rPr>
                <w:rFonts w:ascii="Tahoma" w:hAnsi="Tahoma" w:cs="Tahoma"/>
                <w:bCs/>
                <w:sz w:val="22"/>
                <w:szCs w:val="22"/>
              </w:rPr>
              <w:t>bi</w:t>
            </w:r>
            <w:r w:rsidRPr="00F737AE">
              <w:rPr>
                <w:rFonts w:ascii="Tahoma" w:hAnsi="Tahoma" w:cs="Tahoma"/>
                <w:bCs/>
                <w:sz w:val="22"/>
                <w:szCs w:val="22"/>
              </w:rPr>
              <w:t>lidad de que vuelva a suceder”.</w:t>
            </w:r>
          </w:p>
        </w:tc>
      </w:tr>
    </w:tbl>
    <w:p w14:paraId="634586F5" w14:textId="77777777" w:rsidR="009E74BA" w:rsidRDefault="009E74BA" w:rsidP="009E74BA">
      <w:pPr>
        <w:rPr>
          <w:rFonts w:ascii="Tahoma" w:eastAsia="Times New Roman" w:hAnsi="Tahoma" w:cs="Tahoma"/>
          <w:b/>
          <w:bCs/>
          <w:sz w:val="22"/>
          <w:szCs w:val="22"/>
          <w:u w:val="single"/>
          <w:lang w:eastAsia="es-CO"/>
        </w:rPr>
      </w:pPr>
    </w:p>
    <w:tbl>
      <w:tblPr>
        <w:tblStyle w:val="Tablaconcuadrcula"/>
        <w:tblW w:w="9078" w:type="dxa"/>
        <w:tblInd w:w="-5" w:type="dxa"/>
        <w:tblLook w:val="04A0" w:firstRow="1" w:lastRow="0" w:firstColumn="1" w:lastColumn="0" w:noHBand="0" w:noVBand="1"/>
      </w:tblPr>
      <w:tblGrid>
        <w:gridCol w:w="9078"/>
      </w:tblGrid>
      <w:tr w:rsidR="009E74BA" w:rsidRPr="003934D8" w14:paraId="1C487A23" w14:textId="77777777" w:rsidTr="00F4683E">
        <w:trPr>
          <w:trHeight w:val="525"/>
        </w:trPr>
        <w:tc>
          <w:tcPr>
            <w:tcW w:w="9078" w:type="dxa"/>
            <w:noWrap/>
            <w:vAlign w:val="center"/>
            <w:hideMark/>
          </w:tcPr>
          <w:p w14:paraId="7D57619B" w14:textId="2FB2EF42" w:rsidR="009E74BA" w:rsidRPr="003934D8" w:rsidRDefault="009E74BA" w:rsidP="009E74BA">
            <w:pPr>
              <w:rPr>
                <w:rFonts w:ascii="Tahoma" w:hAnsi="Tahoma" w:cs="Tahoma"/>
                <w:b/>
                <w:bCs/>
                <w:sz w:val="22"/>
                <w:szCs w:val="22"/>
              </w:rPr>
            </w:pPr>
            <w:r w:rsidRPr="003934D8">
              <w:rPr>
                <w:rFonts w:ascii="Tahoma" w:hAnsi="Tahoma" w:cs="Tahoma"/>
                <w:b/>
                <w:bCs/>
                <w:sz w:val="22"/>
                <w:szCs w:val="22"/>
              </w:rPr>
              <w:t>4.</w:t>
            </w:r>
            <w:r>
              <w:rPr>
                <w:rFonts w:ascii="Tahoma" w:hAnsi="Tahoma" w:cs="Tahoma"/>
                <w:b/>
                <w:bCs/>
                <w:sz w:val="22"/>
                <w:szCs w:val="22"/>
              </w:rPr>
              <w:t>5</w:t>
            </w:r>
            <w:r w:rsidRPr="003934D8">
              <w:rPr>
                <w:rFonts w:ascii="Tahoma" w:hAnsi="Tahoma" w:cs="Tahoma"/>
                <w:b/>
                <w:bCs/>
                <w:sz w:val="22"/>
                <w:szCs w:val="22"/>
              </w:rPr>
              <w:t xml:space="preserve"> RECOMENDACIONES</w:t>
            </w:r>
          </w:p>
        </w:tc>
      </w:tr>
      <w:tr w:rsidR="009E74BA" w:rsidRPr="003934D8" w14:paraId="585953A5" w14:textId="77777777" w:rsidTr="00F4683E">
        <w:trPr>
          <w:trHeight w:val="525"/>
        </w:trPr>
        <w:tc>
          <w:tcPr>
            <w:tcW w:w="9078" w:type="dxa"/>
            <w:noWrap/>
            <w:vAlign w:val="center"/>
          </w:tcPr>
          <w:p w14:paraId="238249E3" w14:textId="77777777" w:rsidR="009E74BA" w:rsidRPr="005A29A0" w:rsidRDefault="009E74BA" w:rsidP="00A230FF">
            <w:pPr>
              <w:jc w:val="both"/>
              <w:rPr>
                <w:rFonts w:ascii="Tahoma" w:hAnsi="Tahoma" w:cs="Tahoma"/>
                <w:bCs/>
                <w:sz w:val="22"/>
                <w:szCs w:val="22"/>
              </w:rPr>
            </w:pPr>
            <w:r w:rsidRPr="005A29A0">
              <w:rPr>
                <w:rFonts w:ascii="Tahoma" w:hAnsi="Tahoma" w:cs="Tahoma"/>
                <w:bCs/>
                <w:sz w:val="22"/>
                <w:szCs w:val="22"/>
              </w:rPr>
              <w:t>Para este componente no se generan recomendaciones.</w:t>
            </w:r>
          </w:p>
        </w:tc>
      </w:tr>
    </w:tbl>
    <w:p w14:paraId="2D64B2D9" w14:textId="77777777" w:rsidR="00224CA5" w:rsidRDefault="00224CA5" w:rsidP="00224CA5">
      <w:pPr>
        <w:rPr>
          <w:rFonts w:ascii="Tahoma" w:eastAsia="Times New Roman" w:hAnsi="Tahoma" w:cs="Tahoma"/>
          <w:b/>
          <w:bCs/>
          <w:sz w:val="22"/>
          <w:szCs w:val="22"/>
          <w:u w:val="single"/>
          <w:lang w:eastAsia="es-CO"/>
        </w:rPr>
      </w:pPr>
    </w:p>
    <w:p w14:paraId="5A44487B" w14:textId="77777777" w:rsidR="00FA3A84" w:rsidRPr="00EF074B" w:rsidRDefault="00FA3A84" w:rsidP="00224CA5">
      <w:pPr>
        <w:rPr>
          <w:rFonts w:ascii="Tahoma" w:eastAsia="Times New Roman" w:hAnsi="Tahoma" w:cs="Tahoma"/>
          <w:b/>
          <w:bCs/>
          <w:sz w:val="22"/>
          <w:szCs w:val="22"/>
          <w:u w:val="single"/>
          <w:lang w:eastAsia="es-CO"/>
        </w:rPr>
      </w:pPr>
    </w:p>
    <w:p w14:paraId="0694573A" w14:textId="30D23A95" w:rsidR="00224CA5" w:rsidRPr="00EF074B" w:rsidRDefault="00224CA5" w:rsidP="00224CA5">
      <w:pPr>
        <w:jc w:val="both"/>
        <w:rPr>
          <w:rFonts w:ascii="Tahoma" w:hAnsi="Tahoma" w:cs="Tahoma"/>
          <w:b/>
          <w:bCs/>
          <w:sz w:val="22"/>
          <w:szCs w:val="22"/>
        </w:rPr>
      </w:pPr>
      <w:r w:rsidRPr="00EF074B">
        <w:rPr>
          <w:rFonts w:ascii="Tahoma" w:hAnsi="Tahoma" w:cs="Tahoma"/>
          <w:b/>
          <w:bCs/>
          <w:sz w:val="22"/>
          <w:szCs w:val="22"/>
        </w:rPr>
        <w:t>4.6  HALLAZGOS  (1)  RECOMENDACIONES (</w:t>
      </w:r>
      <w:r w:rsidR="009E74BA">
        <w:rPr>
          <w:rFonts w:ascii="Tahoma" w:hAnsi="Tahoma" w:cs="Tahoma"/>
          <w:b/>
          <w:bCs/>
          <w:sz w:val="22"/>
          <w:szCs w:val="22"/>
        </w:rPr>
        <w:t>0</w:t>
      </w:r>
      <w:r w:rsidRPr="00EF074B">
        <w:rPr>
          <w:rFonts w:ascii="Tahoma" w:hAnsi="Tahoma" w:cs="Tahoma"/>
          <w:b/>
          <w:bCs/>
          <w:sz w:val="22"/>
          <w:szCs w:val="22"/>
        </w:rPr>
        <w:t>)</w:t>
      </w:r>
    </w:p>
    <w:p w14:paraId="61C24D4C" w14:textId="77777777" w:rsidR="008F0715" w:rsidRDefault="008F0715" w:rsidP="008F0715">
      <w:pPr>
        <w:jc w:val="both"/>
        <w:rPr>
          <w:rFonts w:ascii="Tahoma" w:hAnsi="Tahoma" w:cs="Tahoma"/>
          <w:bCs/>
          <w:sz w:val="22"/>
          <w:szCs w:val="22"/>
        </w:rPr>
      </w:pPr>
    </w:p>
    <w:p w14:paraId="06E08977" w14:textId="77777777" w:rsidR="00B438B0" w:rsidRDefault="00B438B0" w:rsidP="008F0715">
      <w:pPr>
        <w:jc w:val="both"/>
        <w:rPr>
          <w:rFonts w:ascii="Tahoma" w:hAnsi="Tahoma" w:cs="Tahoma"/>
          <w:bCs/>
          <w:sz w:val="22"/>
          <w:szCs w:val="22"/>
        </w:rPr>
      </w:pPr>
    </w:p>
    <w:p w14:paraId="41B98793" w14:textId="0592ECFF" w:rsidR="00FA3A84" w:rsidRDefault="00FA3A84">
      <w:pPr>
        <w:rPr>
          <w:rFonts w:ascii="Tahoma" w:hAnsi="Tahoma" w:cs="Tahoma"/>
          <w:bCs/>
          <w:sz w:val="22"/>
          <w:szCs w:val="22"/>
        </w:rPr>
      </w:pPr>
      <w:r>
        <w:rPr>
          <w:rFonts w:ascii="Tahoma" w:hAnsi="Tahoma" w:cs="Tahoma"/>
          <w:bCs/>
          <w:sz w:val="22"/>
          <w:szCs w:val="22"/>
        </w:rPr>
        <w:br w:type="page"/>
      </w:r>
    </w:p>
    <w:p w14:paraId="709A96E6" w14:textId="77777777" w:rsidR="00FA3A84" w:rsidRDefault="00FA3A84" w:rsidP="00FA3A84">
      <w:pPr>
        <w:tabs>
          <w:tab w:val="left" w:pos="540"/>
        </w:tabs>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5163"/>
        <w:gridCol w:w="3808"/>
      </w:tblGrid>
      <w:tr w:rsidR="008F0715" w:rsidRPr="00EF074B" w14:paraId="3627AB82" w14:textId="77777777" w:rsidTr="00B438B0">
        <w:trPr>
          <w:trHeight w:val="465"/>
        </w:trPr>
        <w:tc>
          <w:tcPr>
            <w:tcW w:w="8971" w:type="dxa"/>
            <w:gridSpan w:val="2"/>
            <w:shd w:val="clear" w:color="auto" w:fill="DBDBDB" w:themeFill="accent3" w:themeFillTint="66"/>
            <w:noWrap/>
            <w:vAlign w:val="center"/>
            <w:hideMark/>
          </w:tcPr>
          <w:p w14:paraId="761C48F4" w14:textId="77777777" w:rsidR="008F0715" w:rsidRPr="00EF074B" w:rsidRDefault="008F0715" w:rsidP="00A230FF">
            <w:pPr>
              <w:rPr>
                <w:rFonts w:ascii="Tahoma" w:hAnsi="Tahoma" w:cs="Tahoma"/>
                <w:b/>
                <w:bCs/>
                <w:sz w:val="22"/>
                <w:szCs w:val="22"/>
              </w:rPr>
            </w:pPr>
            <w:r w:rsidRPr="00EF074B">
              <w:rPr>
                <w:rFonts w:ascii="Tahoma" w:hAnsi="Tahoma" w:cs="Tahoma"/>
                <w:b/>
                <w:bCs/>
                <w:sz w:val="22"/>
                <w:szCs w:val="22"/>
              </w:rPr>
              <w:t>5.  CUMPLIMIENTO DE METAS E INDICADORES</w:t>
            </w:r>
          </w:p>
        </w:tc>
      </w:tr>
      <w:tr w:rsidR="008F0715" w:rsidRPr="00EF074B" w14:paraId="563706FF" w14:textId="77777777" w:rsidTr="00B438B0">
        <w:trPr>
          <w:trHeight w:val="436"/>
        </w:trPr>
        <w:tc>
          <w:tcPr>
            <w:tcW w:w="5163" w:type="dxa"/>
            <w:noWrap/>
            <w:hideMark/>
          </w:tcPr>
          <w:p w14:paraId="2CC03292" w14:textId="77777777" w:rsidR="00FC2AFF" w:rsidRDefault="008F0715" w:rsidP="00A230FF">
            <w:pPr>
              <w:rPr>
                <w:rFonts w:ascii="Tahoma" w:hAnsi="Tahoma" w:cs="Tahoma"/>
                <w:b/>
                <w:bCs/>
                <w:sz w:val="22"/>
                <w:szCs w:val="22"/>
              </w:rPr>
            </w:pPr>
            <w:r w:rsidRPr="00EF074B">
              <w:rPr>
                <w:rFonts w:ascii="Tahoma" w:hAnsi="Tahoma" w:cs="Tahoma"/>
                <w:b/>
                <w:bCs/>
                <w:sz w:val="22"/>
                <w:szCs w:val="22"/>
              </w:rPr>
              <w:t xml:space="preserve">Auditor del Proceso: </w:t>
            </w:r>
          </w:p>
          <w:p w14:paraId="7014AD21" w14:textId="77777777" w:rsidR="00FC2AFF" w:rsidRDefault="00FC2AFF" w:rsidP="00A230FF">
            <w:pPr>
              <w:rPr>
                <w:rFonts w:ascii="Tahoma" w:hAnsi="Tahoma" w:cs="Tahoma"/>
                <w:b/>
                <w:bCs/>
                <w:sz w:val="22"/>
                <w:szCs w:val="22"/>
              </w:rPr>
            </w:pPr>
          </w:p>
          <w:p w14:paraId="22B165CD" w14:textId="086F8AB5" w:rsidR="008F0715" w:rsidRPr="00EF074B" w:rsidRDefault="00FA3A84" w:rsidP="00FC2AFF">
            <w:pPr>
              <w:rPr>
                <w:rFonts w:ascii="Tahoma" w:hAnsi="Tahoma" w:cs="Tahoma"/>
                <w:b/>
                <w:bCs/>
                <w:sz w:val="22"/>
                <w:szCs w:val="22"/>
              </w:rPr>
            </w:pPr>
            <w:r>
              <w:rPr>
                <w:rFonts w:ascii="Tahoma" w:hAnsi="Tahoma" w:cs="Tahoma"/>
                <w:b/>
                <w:bCs/>
                <w:sz w:val="22"/>
                <w:szCs w:val="22"/>
              </w:rPr>
              <w:t>FRANCENETH RAMOS FLOREZ</w:t>
            </w:r>
            <w:r w:rsidR="008F0715" w:rsidRPr="00EF074B">
              <w:rPr>
                <w:rFonts w:ascii="Tahoma" w:hAnsi="Tahoma" w:cs="Tahoma"/>
                <w:b/>
                <w:bCs/>
                <w:sz w:val="22"/>
                <w:szCs w:val="22"/>
              </w:rPr>
              <w:t> </w:t>
            </w:r>
          </w:p>
        </w:tc>
        <w:tc>
          <w:tcPr>
            <w:tcW w:w="3808" w:type="dxa"/>
            <w:hideMark/>
          </w:tcPr>
          <w:p w14:paraId="0A9B3D9F" w14:textId="77777777" w:rsidR="008F0715" w:rsidRPr="00EF074B" w:rsidRDefault="008F0715" w:rsidP="00A230FF">
            <w:pPr>
              <w:rPr>
                <w:rFonts w:ascii="Tahoma" w:hAnsi="Tahoma" w:cs="Tahoma"/>
                <w:b/>
                <w:bCs/>
                <w:sz w:val="22"/>
                <w:szCs w:val="22"/>
              </w:rPr>
            </w:pPr>
            <w:r w:rsidRPr="00EF074B">
              <w:rPr>
                <w:rFonts w:ascii="Tahoma" w:hAnsi="Tahoma" w:cs="Tahoma"/>
                <w:b/>
                <w:bCs/>
                <w:sz w:val="22"/>
                <w:szCs w:val="22"/>
              </w:rPr>
              <w:t>Firma del Auditor</w:t>
            </w:r>
          </w:p>
          <w:p w14:paraId="0097AF91" w14:textId="77777777" w:rsidR="008F0715" w:rsidRPr="00EF074B" w:rsidRDefault="008F0715" w:rsidP="00A230FF">
            <w:pPr>
              <w:rPr>
                <w:rFonts w:ascii="Tahoma" w:hAnsi="Tahoma" w:cs="Tahoma"/>
                <w:b/>
                <w:bCs/>
                <w:sz w:val="22"/>
                <w:szCs w:val="22"/>
              </w:rPr>
            </w:pPr>
            <w:r w:rsidRPr="00EF074B">
              <w:rPr>
                <w:rFonts w:ascii="Tahoma" w:hAnsi="Tahoma" w:cs="Tahoma"/>
                <w:b/>
                <w:bCs/>
                <w:sz w:val="22"/>
                <w:szCs w:val="22"/>
              </w:rPr>
              <w:t> </w:t>
            </w:r>
          </w:p>
        </w:tc>
      </w:tr>
      <w:tr w:rsidR="008F0715" w:rsidRPr="00EF074B" w14:paraId="4843F564" w14:textId="77777777" w:rsidTr="00B438B0">
        <w:trPr>
          <w:trHeight w:val="660"/>
        </w:trPr>
        <w:tc>
          <w:tcPr>
            <w:tcW w:w="8971" w:type="dxa"/>
            <w:gridSpan w:val="2"/>
            <w:vAlign w:val="center"/>
            <w:hideMark/>
          </w:tcPr>
          <w:p w14:paraId="18143CC2" w14:textId="77777777" w:rsidR="008F0715" w:rsidRPr="00EF074B" w:rsidRDefault="008F0715" w:rsidP="00A230FF">
            <w:pPr>
              <w:jc w:val="both"/>
              <w:rPr>
                <w:rFonts w:ascii="Tahoma" w:hAnsi="Tahoma" w:cs="Tahoma"/>
                <w:bCs/>
                <w:sz w:val="22"/>
                <w:szCs w:val="22"/>
              </w:rPr>
            </w:pPr>
            <w:r w:rsidRPr="00EF074B">
              <w:rPr>
                <w:rFonts w:ascii="Tahoma" w:hAnsi="Tahoma" w:cs="Tahoma"/>
                <w:b/>
                <w:bCs/>
                <w:sz w:val="22"/>
                <w:szCs w:val="22"/>
              </w:rPr>
              <w:t>Criterios:</w:t>
            </w:r>
            <w:r w:rsidRPr="00EF074B">
              <w:rPr>
                <w:rFonts w:ascii="Tahoma" w:hAnsi="Tahoma" w:cs="Tahoma"/>
                <w:bCs/>
                <w:sz w:val="22"/>
                <w:szCs w:val="22"/>
              </w:rPr>
              <w:t xml:space="preserve"> </w:t>
            </w:r>
          </w:p>
          <w:p w14:paraId="5B6B8E6E" w14:textId="77777777" w:rsidR="008F0715" w:rsidRPr="00EF074B" w:rsidRDefault="008F0715" w:rsidP="00A230FF">
            <w:pPr>
              <w:jc w:val="both"/>
              <w:rPr>
                <w:rFonts w:ascii="Tahoma" w:hAnsi="Tahoma" w:cs="Tahoma"/>
                <w:sz w:val="22"/>
                <w:szCs w:val="22"/>
              </w:rPr>
            </w:pPr>
            <w:r w:rsidRPr="00EF074B">
              <w:rPr>
                <w:rFonts w:ascii="Tahoma" w:hAnsi="Tahoma" w:cs="Tahoma"/>
                <w:bCs/>
                <w:sz w:val="22"/>
                <w:szCs w:val="22"/>
              </w:rPr>
              <w:t>Ley 152 de 1994 “Por la cual se establece la Ley Orgánica del Plan de Desarrollo”, Acuerdo 0906 del 10 de junio de 2016 “Por el cual se adopta el Plan Municipal de Desarrollo 2016-2019 Manizales Más Oportunidades”, Plan Indicativo 2016 -2019, aprobado en Consejo de Gobierno mediante Acta No. 083 del 18 de agosto de 2016, Manual Técnico del Modelo Estándar de Control Interno para el Estado Colombiano – MECI 2014, Decreto 2482 de 2012 y “Guía para la construcción y análisis de Indicadores de Gestión” - Versión 3. Noviembre de 2015 del Departamento Administrativo de la Función Pública – DAFP, Decreto 111 del 15 de enero de 1996 “Por el cual se compilan la Ley 38 de 1989, la Ley 179 de 1994 y la Ley 225 de 1995 que conforman el estatuto orgánico del presupuesto", Guías para la Gestión Pública Territorial del Departamento Nacional de Planeación – DNP, Circulares de la Secretaría de Planeación Municipal SPM 017 y SPM 019 del 3 de octubre y 1 de noviembre de 2016, respectivamente.</w:t>
            </w:r>
          </w:p>
        </w:tc>
      </w:tr>
    </w:tbl>
    <w:p w14:paraId="7229D897" w14:textId="77777777" w:rsidR="008F0715" w:rsidRPr="00EF074B" w:rsidRDefault="008F0715" w:rsidP="008F0715">
      <w:pPr>
        <w:rPr>
          <w:rFonts w:ascii="Tahoma" w:hAnsi="Tahoma" w:cs="Tahoma"/>
          <w:sz w:val="22"/>
          <w:szCs w:val="22"/>
        </w:rPr>
      </w:pPr>
    </w:p>
    <w:p w14:paraId="4A66FBD6" w14:textId="77777777" w:rsidR="008F0715" w:rsidRPr="00EF074B" w:rsidRDefault="008F0715" w:rsidP="008F0715">
      <w:pPr>
        <w:rPr>
          <w:rFonts w:ascii="Tahoma" w:hAnsi="Tahoma" w:cs="Tahoma"/>
          <w:b/>
          <w:bCs/>
          <w:sz w:val="22"/>
          <w:szCs w:val="22"/>
        </w:rPr>
      </w:pPr>
      <w:r w:rsidRPr="00EF074B">
        <w:rPr>
          <w:rFonts w:ascii="Tahoma" w:hAnsi="Tahoma" w:cs="Tahoma"/>
          <w:b/>
          <w:bCs/>
          <w:sz w:val="22"/>
          <w:szCs w:val="22"/>
        </w:rPr>
        <w:t>5.1. MUESTRA AUDITADA</w:t>
      </w:r>
    </w:p>
    <w:p w14:paraId="6BD818A1" w14:textId="77777777" w:rsidR="008F0715" w:rsidRPr="00EF074B" w:rsidRDefault="008F0715" w:rsidP="008F0715">
      <w:pPr>
        <w:rPr>
          <w:rFonts w:ascii="Tahoma" w:hAnsi="Tahoma" w:cs="Tahoma"/>
          <w:b/>
          <w:bCs/>
          <w:sz w:val="22"/>
          <w:szCs w:val="22"/>
        </w:rPr>
      </w:pPr>
    </w:p>
    <w:p w14:paraId="5C35DB29"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Plan Indicativo 2016 -2019, aprobado en Consejo de Gobierno mediante Acta No. 083 del 18 de agosto de 2016, el cual contiene entre otros, la relación de las metas de Resultado y de Producto con sus respectivos Indicadores y avances de cumplimiento mes a mes, de acuerdo con el Plan de Desarrollo 2016 -2019 “Manizales Más Oportunidades”.</w:t>
      </w:r>
    </w:p>
    <w:p w14:paraId="1925ABB5" w14:textId="77777777" w:rsidR="008F0715" w:rsidRPr="00EF074B" w:rsidRDefault="008F0715" w:rsidP="008F0715">
      <w:pPr>
        <w:jc w:val="both"/>
        <w:rPr>
          <w:rFonts w:ascii="Tahoma" w:hAnsi="Tahoma" w:cs="Tahoma"/>
          <w:bCs/>
          <w:sz w:val="22"/>
          <w:szCs w:val="22"/>
        </w:rPr>
      </w:pPr>
    </w:p>
    <w:p w14:paraId="5539033D"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Plan de Acción 2017 de la Secretaría General, el cual se encuentra publicado en la página web de la Alcaldía en el Link  Institucional - Políticas, Planes, Programas y Proyectos – Planes de Acción.</w:t>
      </w:r>
    </w:p>
    <w:p w14:paraId="073E15C1" w14:textId="77777777" w:rsidR="008F0715" w:rsidRPr="00EF074B" w:rsidRDefault="008F0715" w:rsidP="008F0715">
      <w:pPr>
        <w:jc w:val="both"/>
        <w:rPr>
          <w:rFonts w:ascii="Tahoma" w:hAnsi="Tahoma" w:cs="Tahoma"/>
          <w:bCs/>
          <w:sz w:val="22"/>
          <w:szCs w:val="22"/>
        </w:rPr>
      </w:pPr>
    </w:p>
    <w:p w14:paraId="73D53160"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Proyectos de Inversión Municipal que están ejecutando en la presente vigencia fiscal, los cuales corresponden a:</w:t>
      </w:r>
    </w:p>
    <w:p w14:paraId="54D42CC8" w14:textId="77777777" w:rsidR="008F0715" w:rsidRPr="00EF074B" w:rsidRDefault="008F0715" w:rsidP="008F0715">
      <w:pPr>
        <w:jc w:val="both"/>
        <w:rPr>
          <w:rFonts w:ascii="Tahoma" w:hAnsi="Tahoma" w:cs="Tahoma"/>
          <w:bCs/>
          <w:sz w:val="22"/>
          <w:szCs w:val="22"/>
        </w:rPr>
      </w:pPr>
    </w:p>
    <w:p w14:paraId="6AC6C6B3" w14:textId="77777777" w:rsidR="008F0715" w:rsidRPr="00EF074B" w:rsidRDefault="008F0715" w:rsidP="001A740F">
      <w:pPr>
        <w:pStyle w:val="Prrafodelista"/>
        <w:numPr>
          <w:ilvl w:val="0"/>
          <w:numId w:val="6"/>
        </w:numPr>
        <w:spacing w:after="0" w:line="240" w:lineRule="auto"/>
        <w:contextualSpacing/>
        <w:jc w:val="both"/>
        <w:rPr>
          <w:rFonts w:ascii="Tahoma" w:hAnsi="Tahoma" w:cs="Tahoma"/>
          <w:bCs/>
        </w:rPr>
      </w:pPr>
      <w:r w:rsidRPr="00EF074B">
        <w:rPr>
          <w:rFonts w:ascii="Tahoma" w:hAnsi="Tahoma" w:cs="Tahoma"/>
          <w:bCs/>
        </w:rPr>
        <w:t>2016170010128 “FORTALECIMIENTO DIÁLOGOS PARA MAS OPORTUNIDADES”</w:t>
      </w:r>
    </w:p>
    <w:p w14:paraId="66C1BD42" w14:textId="77777777" w:rsidR="008F0715" w:rsidRPr="00EF074B" w:rsidRDefault="008F0715" w:rsidP="001A740F">
      <w:pPr>
        <w:pStyle w:val="Prrafodelista"/>
        <w:numPr>
          <w:ilvl w:val="0"/>
          <w:numId w:val="6"/>
        </w:numPr>
        <w:spacing w:after="0" w:line="240" w:lineRule="auto"/>
        <w:contextualSpacing/>
        <w:jc w:val="both"/>
        <w:rPr>
          <w:rFonts w:ascii="Tahoma" w:hAnsi="Tahoma" w:cs="Tahoma"/>
          <w:bCs/>
        </w:rPr>
      </w:pPr>
      <w:r w:rsidRPr="00EF074B">
        <w:rPr>
          <w:rFonts w:ascii="Tahoma" w:hAnsi="Tahoma" w:cs="Tahoma"/>
          <w:bCs/>
        </w:rPr>
        <w:t>2016170010129 “DALE UN CLICK A LA RUTINA”</w:t>
      </w:r>
    </w:p>
    <w:p w14:paraId="31866D1C" w14:textId="77777777" w:rsidR="008F0715" w:rsidRPr="00EF074B" w:rsidRDefault="008F0715" w:rsidP="001A740F">
      <w:pPr>
        <w:pStyle w:val="Prrafodelista"/>
        <w:numPr>
          <w:ilvl w:val="0"/>
          <w:numId w:val="6"/>
        </w:numPr>
        <w:spacing w:after="0" w:line="240" w:lineRule="auto"/>
        <w:contextualSpacing/>
        <w:jc w:val="both"/>
        <w:rPr>
          <w:rFonts w:ascii="Tahoma" w:hAnsi="Tahoma" w:cs="Tahoma"/>
          <w:bCs/>
        </w:rPr>
      </w:pPr>
      <w:r w:rsidRPr="00EF074B">
        <w:rPr>
          <w:rFonts w:ascii="Tahoma" w:hAnsi="Tahoma" w:cs="Tahoma"/>
          <w:bCs/>
        </w:rPr>
        <w:t>2016170010132 “BUENAS NOCHES”</w:t>
      </w:r>
    </w:p>
    <w:p w14:paraId="0D14A6BD" w14:textId="77777777" w:rsidR="008F0715" w:rsidRPr="00EF074B" w:rsidRDefault="008F0715" w:rsidP="008F0715">
      <w:pPr>
        <w:jc w:val="both"/>
        <w:rPr>
          <w:rFonts w:ascii="Tahoma" w:hAnsi="Tahoma" w:cs="Tahoma"/>
          <w:bCs/>
          <w:sz w:val="22"/>
          <w:szCs w:val="22"/>
        </w:rPr>
      </w:pPr>
    </w:p>
    <w:p w14:paraId="6C4D52C9"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Indicadores de Producto bajo la responsabilidad de la Secretaría General definidos en el Plan de Desarrollo 2016 – 2019 “Manizales Más Oportunidades”, los cuales corresponden a:</w:t>
      </w:r>
    </w:p>
    <w:p w14:paraId="6D6DD6B6" w14:textId="77777777" w:rsidR="008F0715" w:rsidRPr="00EF074B" w:rsidRDefault="008F0715" w:rsidP="008F0715">
      <w:pPr>
        <w:jc w:val="both"/>
        <w:rPr>
          <w:rFonts w:ascii="Tahoma" w:hAnsi="Tahoma" w:cs="Tahoma"/>
          <w:bCs/>
          <w:sz w:val="22"/>
          <w:szCs w:val="22"/>
        </w:rPr>
      </w:pPr>
    </w:p>
    <w:p w14:paraId="29D30153" w14:textId="77777777" w:rsidR="008F0715" w:rsidRPr="00EF074B" w:rsidRDefault="008F0715" w:rsidP="001A740F">
      <w:pPr>
        <w:pStyle w:val="Prrafodelista"/>
        <w:numPr>
          <w:ilvl w:val="0"/>
          <w:numId w:val="7"/>
        </w:numPr>
        <w:spacing w:after="0" w:line="240" w:lineRule="auto"/>
        <w:contextualSpacing/>
        <w:jc w:val="both"/>
        <w:rPr>
          <w:rFonts w:ascii="Tahoma" w:hAnsi="Tahoma" w:cs="Tahoma"/>
          <w:bCs/>
        </w:rPr>
      </w:pPr>
      <w:r w:rsidRPr="00EF074B">
        <w:rPr>
          <w:rFonts w:ascii="Tahoma" w:hAnsi="Tahoma" w:cs="Tahoma"/>
          <w:bCs/>
        </w:rPr>
        <w:t>GEN095 “Porcentaje de niños y niñas que acceden al servicio de los jardines nocturnos, del total de cupos disponibles”</w:t>
      </w:r>
    </w:p>
    <w:p w14:paraId="1EE694B6" w14:textId="77777777" w:rsidR="008F0715" w:rsidRPr="00EF074B" w:rsidRDefault="008F0715" w:rsidP="001A740F">
      <w:pPr>
        <w:pStyle w:val="Prrafodelista"/>
        <w:numPr>
          <w:ilvl w:val="0"/>
          <w:numId w:val="7"/>
        </w:numPr>
        <w:spacing w:after="0" w:line="240" w:lineRule="auto"/>
        <w:contextualSpacing/>
        <w:jc w:val="both"/>
        <w:rPr>
          <w:rFonts w:ascii="Tahoma" w:hAnsi="Tahoma" w:cs="Tahoma"/>
          <w:bCs/>
        </w:rPr>
      </w:pPr>
      <w:r w:rsidRPr="00EF074B">
        <w:rPr>
          <w:rFonts w:ascii="Tahoma" w:hAnsi="Tahoma" w:cs="Tahoma"/>
          <w:bCs/>
        </w:rPr>
        <w:t>GEN096 “Número de estrategias generadas y encaminadas a la protección y el cuidado de niños, niñas y adolescentes”</w:t>
      </w:r>
    </w:p>
    <w:p w14:paraId="0EE3CF81" w14:textId="77777777" w:rsidR="008F0715" w:rsidRPr="00EF074B" w:rsidRDefault="008F0715" w:rsidP="001A740F">
      <w:pPr>
        <w:pStyle w:val="Prrafodelista"/>
        <w:numPr>
          <w:ilvl w:val="0"/>
          <w:numId w:val="7"/>
        </w:numPr>
        <w:spacing w:after="0" w:line="240" w:lineRule="auto"/>
        <w:contextualSpacing/>
        <w:jc w:val="both"/>
        <w:rPr>
          <w:rFonts w:ascii="Tahoma" w:hAnsi="Tahoma" w:cs="Tahoma"/>
          <w:bCs/>
        </w:rPr>
      </w:pPr>
      <w:r w:rsidRPr="00EF074B">
        <w:rPr>
          <w:rFonts w:ascii="Tahoma" w:hAnsi="Tahoma" w:cs="Tahoma"/>
          <w:bCs/>
        </w:rPr>
        <w:t>GEN285 “Plan de trabajo de seguimiento y control  formulado y cumplido relacionado con el índice de transparencia”</w:t>
      </w:r>
    </w:p>
    <w:p w14:paraId="549C42FB" w14:textId="77777777" w:rsidR="008F0715" w:rsidRPr="00EF074B" w:rsidRDefault="008F0715" w:rsidP="001A740F">
      <w:pPr>
        <w:pStyle w:val="Prrafodelista"/>
        <w:numPr>
          <w:ilvl w:val="0"/>
          <w:numId w:val="7"/>
        </w:numPr>
        <w:spacing w:after="0" w:line="240" w:lineRule="auto"/>
        <w:contextualSpacing/>
        <w:jc w:val="both"/>
        <w:rPr>
          <w:rFonts w:ascii="Tahoma" w:hAnsi="Tahoma" w:cs="Tahoma"/>
          <w:bCs/>
        </w:rPr>
      </w:pPr>
      <w:r w:rsidRPr="00EF074B">
        <w:rPr>
          <w:rFonts w:ascii="Tahoma" w:hAnsi="Tahoma" w:cs="Tahoma"/>
          <w:bCs/>
        </w:rPr>
        <w:t>GEN286 “Número de actividades realizadas de contacto, participación, construcción, información y educación entre la administración y la ciudadanía”</w:t>
      </w:r>
    </w:p>
    <w:p w14:paraId="09C27D17" w14:textId="77777777" w:rsidR="008F0715" w:rsidRPr="00EF074B" w:rsidRDefault="008F0715" w:rsidP="008F0715">
      <w:pPr>
        <w:jc w:val="both"/>
        <w:rPr>
          <w:rFonts w:ascii="Tahoma" w:hAnsi="Tahoma" w:cs="Tahoma"/>
          <w:bCs/>
          <w:sz w:val="22"/>
          <w:szCs w:val="22"/>
        </w:rPr>
      </w:pPr>
    </w:p>
    <w:p w14:paraId="05459009"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Fichas técnicas de cada uno de los Indicadores de Producto relacionados anteriormente.</w:t>
      </w:r>
    </w:p>
    <w:p w14:paraId="58B350FB" w14:textId="77777777" w:rsidR="008F0715" w:rsidRPr="00EF074B" w:rsidRDefault="008F0715" w:rsidP="008F0715">
      <w:pPr>
        <w:jc w:val="both"/>
        <w:rPr>
          <w:rFonts w:ascii="Tahoma" w:hAnsi="Tahoma" w:cs="Tahoma"/>
          <w:bCs/>
          <w:sz w:val="22"/>
          <w:szCs w:val="22"/>
        </w:rPr>
      </w:pPr>
    </w:p>
    <w:p w14:paraId="7236915C" w14:textId="77777777" w:rsidR="008F0715" w:rsidRPr="00EF074B" w:rsidRDefault="008F0715" w:rsidP="008F0715">
      <w:pPr>
        <w:rPr>
          <w:rFonts w:ascii="Tahoma" w:hAnsi="Tahoma" w:cs="Tahoma"/>
          <w:b/>
          <w:bCs/>
          <w:sz w:val="22"/>
          <w:szCs w:val="22"/>
        </w:rPr>
      </w:pPr>
      <w:r w:rsidRPr="00EF074B">
        <w:rPr>
          <w:rFonts w:ascii="Tahoma" w:hAnsi="Tahoma" w:cs="Tahoma"/>
          <w:b/>
          <w:bCs/>
          <w:sz w:val="22"/>
          <w:szCs w:val="22"/>
        </w:rPr>
        <w:t>5.2. METODOLOGIA DE LA AUDITORIA</w:t>
      </w:r>
    </w:p>
    <w:p w14:paraId="32737101" w14:textId="77777777" w:rsidR="008F0715" w:rsidRPr="00EF074B" w:rsidRDefault="008F0715" w:rsidP="008F0715">
      <w:pPr>
        <w:rPr>
          <w:rFonts w:ascii="Tahoma" w:hAnsi="Tahoma" w:cs="Tahoma"/>
          <w:b/>
          <w:bCs/>
          <w:sz w:val="22"/>
          <w:szCs w:val="22"/>
        </w:rPr>
      </w:pPr>
    </w:p>
    <w:p w14:paraId="11C31380"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Ajuste y diligenciamiento de lista de chequeo para los indicadores de producto bajo la responsabilidad de la Secretaría General.</w:t>
      </w:r>
    </w:p>
    <w:p w14:paraId="03CFCAB4" w14:textId="77777777" w:rsidR="008F0715" w:rsidRPr="00EF074B" w:rsidRDefault="008F0715" w:rsidP="008F0715">
      <w:pPr>
        <w:jc w:val="both"/>
        <w:rPr>
          <w:rFonts w:ascii="Tahoma" w:hAnsi="Tahoma" w:cs="Tahoma"/>
          <w:bCs/>
          <w:sz w:val="22"/>
          <w:szCs w:val="22"/>
        </w:rPr>
      </w:pPr>
    </w:p>
    <w:p w14:paraId="55A00D84"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Entrevista personalizada con el Profesional Universitario de la Secretaría General, con el fin de establecer el avance de cumplimiento en las metas de producto y la medición de los Indicadores de Producto en el periodo julio a diciembre de 2016 y de enero a noviembre de 2017.</w:t>
      </w:r>
    </w:p>
    <w:p w14:paraId="78336EA5" w14:textId="77777777" w:rsidR="008F0715" w:rsidRPr="00EF074B" w:rsidRDefault="008F0715" w:rsidP="008F0715">
      <w:pPr>
        <w:jc w:val="both"/>
        <w:rPr>
          <w:rFonts w:ascii="Tahoma" w:hAnsi="Tahoma" w:cs="Tahoma"/>
          <w:bCs/>
          <w:sz w:val="22"/>
          <w:szCs w:val="22"/>
        </w:rPr>
      </w:pPr>
    </w:p>
    <w:p w14:paraId="6828AD25"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Revisión de las evidencias aportadas por el auditado.</w:t>
      </w:r>
    </w:p>
    <w:p w14:paraId="7B87525C" w14:textId="77777777" w:rsidR="008F0715" w:rsidRPr="00EF074B" w:rsidRDefault="008F0715" w:rsidP="008F0715">
      <w:pPr>
        <w:jc w:val="both"/>
        <w:rPr>
          <w:rFonts w:ascii="Tahoma" w:hAnsi="Tahoma" w:cs="Tahoma"/>
          <w:bCs/>
          <w:sz w:val="22"/>
          <w:szCs w:val="22"/>
        </w:rPr>
      </w:pPr>
    </w:p>
    <w:p w14:paraId="116F7F2C"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Revisión de instrumentos de planificación correspondientes a Plan Indicativo 2016-2019, Proyectos de Inversión registrado para la presente vigencia, Plan de Acción 2017 y Fichas Técnicas de los Indicadores de Producto a cargo de la Secretaría General.</w:t>
      </w:r>
    </w:p>
    <w:p w14:paraId="7D6E7640" w14:textId="77777777" w:rsidR="008F0715" w:rsidRPr="00EF074B" w:rsidRDefault="008F0715" w:rsidP="008F0715">
      <w:pPr>
        <w:jc w:val="both"/>
        <w:rPr>
          <w:rFonts w:ascii="Tahoma" w:hAnsi="Tahoma" w:cs="Tahoma"/>
          <w:bCs/>
          <w:sz w:val="22"/>
          <w:szCs w:val="22"/>
        </w:rPr>
      </w:pPr>
    </w:p>
    <w:p w14:paraId="11BB6918" w14:textId="77777777" w:rsidR="008F0715" w:rsidRPr="00EF074B" w:rsidRDefault="008F0715" w:rsidP="008F0715">
      <w:pPr>
        <w:rPr>
          <w:rFonts w:ascii="Tahoma" w:hAnsi="Tahoma" w:cs="Tahoma"/>
          <w:b/>
          <w:bCs/>
          <w:sz w:val="22"/>
          <w:szCs w:val="22"/>
        </w:rPr>
      </w:pPr>
      <w:r w:rsidRPr="00EF074B">
        <w:rPr>
          <w:rFonts w:ascii="Tahoma" w:hAnsi="Tahoma" w:cs="Tahoma"/>
          <w:b/>
          <w:bCs/>
          <w:sz w:val="22"/>
          <w:szCs w:val="22"/>
        </w:rPr>
        <w:t>5.3. CONCLUSIONES DE LA AUDITORIA</w:t>
      </w:r>
    </w:p>
    <w:p w14:paraId="5DBB6A4D" w14:textId="77777777" w:rsidR="008F0715" w:rsidRPr="00EF074B" w:rsidRDefault="008F0715" w:rsidP="008F0715">
      <w:pPr>
        <w:rPr>
          <w:rFonts w:ascii="Tahoma" w:hAnsi="Tahoma" w:cs="Tahoma"/>
          <w:b/>
          <w:bCs/>
          <w:sz w:val="22"/>
          <w:szCs w:val="22"/>
        </w:rPr>
      </w:pPr>
    </w:p>
    <w:p w14:paraId="79E9E8BB"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La Secretaría General se encuentra inmersa en el Plan de Desarrollo 2016 – 2019 “Manizales Más Oportunidades”, así:</w:t>
      </w:r>
    </w:p>
    <w:p w14:paraId="1D924931" w14:textId="77777777" w:rsidR="008F0715" w:rsidRPr="00EF074B" w:rsidRDefault="008F0715" w:rsidP="008F0715">
      <w:pPr>
        <w:jc w:val="both"/>
        <w:rPr>
          <w:rFonts w:ascii="Tahoma" w:hAnsi="Tahoma" w:cs="Tahoma"/>
          <w:bCs/>
          <w:sz w:val="22"/>
          <w:szCs w:val="22"/>
        </w:rPr>
      </w:pPr>
    </w:p>
    <w:p w14:paraId="100EAF00"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DIMENSIÓN POLÍTICO INSTITUCIONAL y SOCIO - CULTURAL</w:t>
      </w:r>
    </w:p>
    <w:p w14:paraId="1E5C5072" w14:textId="77777777" w:rsidR="008F0715" w:rsidRPr="00EF074B" w:rsidRDefault="008F0715" w:rsidP="008F0715">
      <w:pPr>
        <w:jc w:val="both"/>
        <w:rPr>
          <w:rFonts w:ascii="Tahoma" w:hAnsi="Tahoma" w:cs="Tahoma"/>
          <w:bCs/>
          <w:sz w:val="22"/>
          <w:szCs w:val="22"/>
        </w:rPr>
      </w:pPr>
    </w:p>
    <w:p w14:paraId="5686D6CA"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EJES ESTRATÉGICOS: “Gestión y fortalecimiento institucional para aumentar la gobernabilidad” y “Enfoque diferencial para población más resiliente”.</w:t>
      </w:r>
    </w:p>
    <w:p w14:paraId="0DEAF820" w14:textId="77777777" w:rsidR="008F0715" w:rsidRPr="00EF074B" w:rsidRDefault="008F0715" w:rsidP="008F0715">
      <w:pPr>
        <w:jc w:val="both"/>
        <w:rPr>
          <w:rFonts w:ascii="Tahoma" w:hAnsi="Tahoma" w:cs="Tahoma"/>
          <w:bCs/>
          <w:sz w:val="22"/>
          <w:szCs w:val="22"/>
        </w:rPr>
      </w:pPr>
    </w:p>
    <w:p w14:paraId="0A3D96F4"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PROGRAMAS: “Fortalecimiento institucional para el buen gobierno” e ”infancia y adolescencia segura y protegida”.</w:t>
      </w:r>
    </w:p>
    <w:p w14:paraId="77D4D25F" w14:textId="77777777" w:rsidR="008F0715" w:rsidRPr="00EF074B" w:rsidRDefault="008F0715" w:rsidP="008F0715">
      <w:pPr>
        <w:jc w:val="both"/>
        <w:rPr>
          <w:rFonts w:ascii="Tahoma" w:hAnsi="Tahoma" w:cs="Tahoma"/>
          <w:bCs/>
          <w:smallCaps/>
          <w:sz w:val="22"/>
          <w:szCs w:val="22"/>
        </w:rPr>
      </w:pPr>
    </w:p>
    <w:p w14:paraId="3A978E82"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 xml:space="preserve">Los proyectos de inversión de la Secretaría General se encuentran incorporados en el Plan Operativo Anual de Inversiones - POAI para la vigencia fiscal 2017 y debidamente registrados en el Banco de Programas y Proyectos de Inversión Municipal – BPIM, cumpliendo con lo dispuesto en el Artículo 68 del Decreto 111 de 1996, que indica que solo los programas o proyectos que se encuentren evaluados y registrados en el Banco de Programas y Proyectos de Inversión, podrán hacer parte del Presupuesto. </w:t>
      </w:r>
      <w:r w:rsidRPr="00EF074B">
        <w:rPr>
          <w:rFonts w:ascii="Tahoma" w:hAnsi="Tahoma" w:cs="Tahoma"/>
          <w:bCs/>
          <w:sz w:val="22"/>
          <w:szCs w:val="22"/>
        </w:rPr>
        <w:cr/>
      </w:r>
    </w:p>
    <w:p w14:paraId="6342DEC7"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El Plan de Acción para la vigencia 2017 se encuentra en concordancia para ejecutar los proyectos que darán cumplimiento a las metas previstas en el Plan de Desarrollo, de acuerdo con los objetivos y metas anuales de la Administración y de la Secretaría.</w:t>
      </w:r>
    </w:p>
    <w:p w14:paraId="1769520F" w14:textId="77777777" w:rsidR="008F0715" w:rsidRPr="00EF074B" w:rsidRDefault="008F0715" w:rsidP="008F0715">
      <w:pPr>
        <w:jc w:val="both"/>
        <w:rPr>
          <w:rFonts w:ascii="Tahoma" w:hAnsi="Tahoma" w:cs="Tahoma"/>
          <w:bCs/>
          <w:sz w:val="22"/>
          <w:szCs w:val="22"/>
        </w:rPr>
      </w:pPr>
    </w:p>
    <w:p w14:paraId="3E7DD427"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Se evidenció que la Secretaría General en los meses de febrero, mayo, julio, octubre y noviembre de 2017, no reportó oportunamente el seguimiento a los indicadores de Producto a su cargo, incumpliendo con lo dispuesto en las Circulares Nos. SMP 017 y SPM 019 de 2016, emitidas por la Secretaría de Planeación, indicando que se debe generar reporte mensual de los indicadores del Plan de Desarrollo 2016 -2019 “Manizales Más Oportunidades”, dentro de los cinco (5) primeros días hábiles de cada mes.</w:t>
      </w:r>
    </w:p>
    <w:p w14:paraId="7C40B9AD" w14:textId="77777777" w:rsidR="008F0715" w:rsidRPr="00EF074B" w:rsidRDefault="008F0715" w:rsidP="008F0715">
      <w:pPr>
        <w:jc w:val="both"/>
        <w:rPr>
          <w:rFonts w:ascii="Tahoma" w:hAnsi="Tahoma" w:cs="Tahoma"/>
          <w:bCs/>
          <w:sz w:val="22"/>
          <w:szCs w:val="22"/>
        </w:rPr>
      </w:pPr>
    </w:p>
    <w:p w14:paraId="5A20160F"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 xml:space="preserve">Para la valoración del cumplimiento de los Indicadores de Producto, se tomó como referencia el Semáforo utilizado por el Grupo de Información y Estadística de la Secretaría de Planeación Municipal: </w:t>
      </w:r>
    </w:p>
    <w:p w14:paraId="1BFB332A" w14:textId="77777777" w:rsidR="008F0715" w:rsidRDefault="008F0715" w:rsidP="008F0715">
      <w:pPr>
        <w:jc w:val="both"/>
        <w:rPr>
          <w:rFonts w:ascii="Tahoma" w:hAnsi="Tahoma" w:cs="Tahoma"/>
          <w:bCs/>
          <w:sz w:val="22"/>
          <w:szCs w:val="22"/>
        </w:rPr>
      </w:pPr>
    </w:p>
    <w:p w14:paraId="169B587D" w14:textId="77777777" w:rsidR="00EE70F5" w:rsidRPr="00EF074B" w:rsidRDefault="00EE70F5" w:rsidP="008F0715">
      <w:pPr>
        <w:jc w:val="both"/>
        <w:rPr>
          <w:rFonts w:ascii="Tahoma" w:hAnsi="Tahoma" w:cs="Tahoma"/>
          <w:bCs/>
          <w:sz w:val="22"/>
          <w:szCs w:val="22"/>
        </w:rPr>
      </w:pPr>
    </w:p>
    <w:tbl>
      <w:tblPr>
        <w:tblW w:w="5940" w:type="dxa"/>
        <w:jc w:val="center"/>
        <w:tblCellMar>
          <w:left w:w="70" w:type="dxa"/>
          <w:right w:w="70" w:type="dxa"/>
        </w:tblCellMar>
        <w:tblLook w:val="04A0" w:firstRow="1" w:lastRow="0" w:firstColumn="1" w:lastColumn="0" w:noHBand="0" w:noVBand="1"/>
      </w:tblPr>
      <w:tblGrid>
        <w:gridCol w:w="1980"/>
        <w:gridCol w:w="1980"/>
        <w:gridCol w:w="1980"/>
      </w:tblGrid>
      <w:tr w:rsidR="008F0715" w:rsidRPr="00EF074B" w14:paraId="1EAA0D61" w14:textId="77777777" w:rsidTr="00A230FF">
        <w:trPr>
          <w:trHeight w:val="390"/>
          <w:jc w:val="center"/>
        </w:trPr>
        <w:tc>
          <w:tcPr>
            <w:tcW w:w="1980" w:type="dxa"/>
            <w:vMerge w:val="restart"/>
            <w:tcBorders>
              <w:top w:val="single" w:sz="4" w:space="0" w:color="auto"/>
              <w:left w:val="single" w:sz="4" w:space="0" w:color="auto"/>
              <w:bottom w:val="single" w:sz="4" w:space="0" w:color="000000"/>
              <w:right w:val="single" w:sz="4" w:space="0" w:color="auto"/>
            </w:tcBorders>
            <w:shd w:val="clear" w:color="000000" w:fill="FF0000"/>
            <w:vAlign w:val="center"/>
            <w:hideMark/>
          </w:tcPr>
          <w:p w14:paraId="0EE69373" w14:textId="77777777" w:rsidR="008F0715" w:rsidRPr="00EF074B" w:rsidRDefault="008F0715" w:rsidP="00A230FF">
            <w:pPr>
              <w:jc w:val="center"/>
              <w:rPr>
                <w:rFonts w:ascii="Tahoma" w:eastAsia="Times New Roman" w:hAnsi="Tahoma" w:cs="Tahoma"/>
                <w:b/>
                <w:bCs/>
                <w:color w:val="000000"/>
                <w:sz w:val="22"/>
                <w:szCs w:val="22"/>
                <w:lang w:val="es-CO" w:eastAsia="es-CO"/>
              </w:rPr>
            </w:pPr>
            <w:r w:rsidRPr="00EF074B">
              <w:rPr>
                <w:rFonts w:ascii="Tahoma" w:eastAsia="Times New Roman" w:hAnsi="Tahoma" w:cs="Tahoma"/>
                <w:b/>
                <w:bCs/>
                <w:color w:val="000000"/>
                <w:sz w:val="22"/>
                <w:szCs w:val="22"/>
                <w:lang w:val="es-CO" w:eastAsia="es-CO"/>
              </w:rPr>
              <w:t>&lt; 80%</w:t>
            </w:r>
            <w:r w:rsidRPr="00EF074B">
              <w:rPr>
                <w:rFonts w:ascii="Tahoma" w:eastAsia="Times New Roman" w:hAnsi="Tahoma" w:cs="Tahoma"/>
                <w:b/>
                <w:bCs/>
                <w:color w:val="000000"/>
                <w:sz w:val="22"/>
                <w:szCs w:val="22"/>
                <w:lang w:val="es-CO" w:eastAsia="es-CO"/>
              </w:rPr>
              <w:br/>
              <w:t>Deficiente</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FFFF00"/>
            <w:vAlign w:val="center"/>
            <w:hideMark/>
          </w:tcPr>
          <w:p w14:paraId="3EB3574D" w14:textId="77777777" w:rsidR="008F0715" w:rsidRPr="00EF074B" w:rsidRDefault="008F0715" w:rsidP="00A230FF">
            <w:pPr>
              <w:jc w:val="center"/>
              <w:rPr>
                <w:rFonts w:ascii="Tahoma" w:eastAsia="Times New Roman" w:hAnsi="Tahoma" w:cs="Tahoma"/>
                <w:b/>
                <w:bCs/>
                <w:color w:val="000000"/>
                <w:sz w:val="22"/>
                <w:szCs w:val="22"/>
                <w:lang w:val="es-CO" w:eastAsia="es-CO"/>
              </w:rPr>
            </w:pPr>
            <w:r w:rsidRPr="00EF074B">
              <w:rPr>
                <w:rFonts w:ascii="Tahoma" w:eastAsia="Times New Roman" w:hAnsi="Tahoma" w:cs="Tahoma"/>
                <w:b/>
                <w:bCs/>
                <w:color w:val="000000"/>
                <w:sz w:val="22"/>
                <w:szCs w:val="22"/>
                <w:lang w:val="es-CO" w:eastAsia="es-CO"/>
              </w:rPr>
              <w:t>&gt;=80% y &lt; 90%</w:t>
            </w:r>
            <w:r w:rsidRPr="00EF074B">
              <w:rPr>
                <w:rFonts w:ascii="Tahoma" w:eastAsia="Times New Roman" w:hAnsi="Tahoma" w:cs="Tahoma"/>
                <w:b/>
                <w:bCs/>
                <w:color w:val="000000"/>
                <w:sz w:val="22"/>
                <w:szCs w:val="22"/>
                <w:lang w:val="es-CO" w:eastAsia="es-CO"/>
              </w:rPr>
              <w:br/>
              <w:t>Satisfactorio</w:t>
            </w:r>
          </w:p>
        </w:tc>
        <w:tc>
          <w:tcPr>
            <w:tcW w:w="1980" w:type="dxa"/>
            <w:vMerge w:val="restart"/>
            <w:tcBorders>
              <w:top w:val="single" w:sz="4" w:space="0" w:color="auto"/>
              <w:left w:val="single" w:sz="4" w:space="0" w:color="auto"/>
              <w:bottom w:val="single" w:sz="4" w:space="0" w:color="auto"/>
              <w:right w:val="single" w:sz="4" w:space="0" w:color="auto"/>
            </w:tcBorders>
            <w:shd w:val="clear" w:color="000000" w:fill="00B050"/>
            <w:vAlign w:val="center"/>
            <w:hideMark/>
          </w:tcPr>
          <w:p w14:paraId="01290B7B" w14:textId="77777777" w:rsidR="008F0715" w:rsidRPr="00EF074B" w:rsidRDefault="008F0715" w:rsidP="00A230FF">
            <w:pPr>
              <w:jc w:val="center"/>
              <w:rPr>
                <w:rFonts w:ascii="Tahoma" w:eastAsia="Times New Roman" w:hAnsi="Tahoma" w:cs="Tahoma"/>
                <w:b/>
                <w:bCs/>
                <w:color w:val="000000"/>
                <w:sz w:val="22"/>
                <w:szCs w:val="22"/>
                <w:lang w:val="es-CO" w:eastAsia="es-CO"/>
              </w:rPr>
            </w:pPr>
            <w:r w:rsidRPr="00EF074B">
              <w:rPr>
                <w:rFonts w:ascii="Tahoma" w:eastAsia="Times New Roman" w:hAnsi="Tahoma" w:cs="Tahoma"/>
                <w:b/>
                <w:bCs/>
                <w:color w:val="000000"/>
                <w:sz w:val="22"/>
                <w:szCs w:val="22"/>
                <w:lang w:val="es-CO" w:eastAsia="es-CO"/>
              </w:rPr>
              <w:t>&gt;=90%</w:t>
            </w:r>
            <w:r w:rsidRPr="00EF074B">
              <w:rPr>
                <w:rFonts w:ascii="Tahoma" w:eastAsia="Times New Roman" w:hAnsi="Tahoma" w:cs="Tahoma"/>
                <w:b/>
                <w:bCs/>
                <w:color w:val="000000"/>
                <w:sz w:val="22"/>
                <w:szCs w:val="22"/>
                <w:lang w:val="es-CO" w:eastAsia="es-CO"/>
              </w:rPr>
              <w:br/>
              <w:t>Sobresaliente</w:t>
            </w:r>
          </w:p>
        </w:tc>
      </w:tr>
      <w:tr w:rsidR="008F0715" w:rsidRPr="00EF074B" w14:paraId="778F94C6" w14:textId="77777777" w:rsidTr="00A230FF">
        <w:trPr>
          <w:trHeight w:val="390"/>
          <w:jc w:val="center"/>
        </w:trPr>
        <w:tc>
          <w:tcPr>
            <w:tcW w:w="1980" w:type="dxa"/>
            <w:vMerge/>
            <w:tcBorders>
              <w:top w:val="single" w:sz="4" w:space="0" w:color="auto"/>
              <w:left w:val="single" w:sz="4" w:space="0" w:color="auto"/>
              <w:bottom w:val="single" w:sz="4" w:space="0" w:color="000000"/>
              <w:right w:val="single" w:sz="4" w:space="0" w:color="auto"/>
            </w:tcBorders>
            <w:vAlign w:val="center"/>
            <w:hideMark/>
          </w:tcPr>
          <w:p w14:paraId="7CD015B5" w14:textId="77777777" w:rsidR="008F0715" w:rsidRPr="00EF074B" w:rsidRDefault="008F0715" w:rsidP="00A230FF">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55DDB36E" w14:textId="77777777" w:rsidR="008F0715" w:rsidRPr="00EF074B" w:rsidRDefault="008F0715" w:rsidP="00A230FF">
            <w:pPr>
              <w:rPr>
                <w:rFonts w:ascii="Tahoma" w:eastAsia="Times New Roman" w:hAnsi="Tahoma" w:cs="Tahoma"/>
                <w:b/>
                <w:bCs/>
                <w:color w:val="000000"/>
                <w:sz w:val="22"/>
                <w:szCs w:val="22"/>
                <w:lang w:val="es-CO" w:eastAsia="es-CO"/>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14:paraId="35397022" w14:textId="77777777" w:rsidR="008F0715" w:rsidRPr="00EF074B" w:rsidRDefault="008F0715" w:rsidP="00A230FF">
            <w:pPr>
              <w:rPr>
                <w:rFonts w:ascii="Tahoma" w:eastAsia="Times New Roman" w:hAnsi="Tahoma" w:cs="Tahoma"/>
                <w:b/>
                <w:bCs/>
                <w:color w:val="000000"/>
                <w:sz w:val="22"/>
                <w:szCs w:val="22"/>
                <w:lang w:val="es-CO" w:eastAsia="es-CO"/>
              </w:rPr>
            </w:pPr>
          </w:p>
        </w:tc>
      </w:tr>
    </w:tbl>
    <w:p w14:paraId="5A4B7A9F" w14:textId="77777777" w:rsidR="008F0715" w:rsidRDefault="008F0715" w:rsidP="008F0715">
      <w:pPr>
        <w:jc w:val="both"/>
        <w:rPr>
          <w:rFonts w:ascii="Tahoma" w:hAnsi="Tahoma" w:cs="Tahoma"/>
          <w:bCs/>
          <w:sz w:val="22"/>
          <w:szCs w:val="22"/>
        </w:rPr>
      </w:pPr>
    </w:p>
    <w:p w14:paraId="609E634A" w14:textId="77777777" w:rsidR="00EE70F5" w:rsidRPr="00EF074B" w:rsidRDefault="00EE70F5" w:rsidP="008F0715">
      <w:pPr>
        <w:jc w:val="both"/>
        <w:rPr>
          <w:rFonts w:ascii="Tahoma" w:hAnsi="Tahoma" w:cs="Tahoma"/>
          <w:bCs/>
          <w:sz w:val="22"/>
          <w:szCs w:val="22"/>
        </w:rPr>
      </w:pPr>
    </w:p>
    <w:p w14:paraId="1CAC07FF"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 xml:space="preserve">La Secretaría General tiene bajo su responsabilidad siete (7) Indicadores de Producto, según lo definido en el Plan Indicativo 2016-2019, de los cuales Tres (3) son medidos en la Unidad de Divulgación y Prensa de la Alcaldía (GEN287, GEN362 y GEN363) y uno (1) en la Unidad de Control Interno (GEN287), motivo por el cual, se realizó auditoría a los Indicadores de Producto GEN095, GEN096, GEN285 y GEN286, los cuales presentaron como resultado en la medición, un cumplimiento en las metas de producto del año 2016 del </w:t>
      </w:r>
      <w:r w:rsidRPr="00EF074B">
        <w:rPr>
          <w:rFonts w:ascii="Tahoma" w:hAnsi="Tahoma" w:cs="Tahoma"/>
          <w:b/>
          <w:bCs/>
          <w:sz w:val="22"/>
          <w:szCs w:val="22"/>
        </w:rPr>
        <w:t xml:space="preserve">96,66% </w:t>
      </w:r>
      <w:r w:rsidRPr="00EF074B">
        <w:rPr>
          <w:rFonts w:ascii="Tahoma" w:hAnsi="Tahoma" w:cs="Tahoma"/>
          <w:bCs/>
          <w:sz w:val="22"/>
          <w:szCs w:val="22"/>
        </w:rPr>
        <w:t xml:space="preserve">y en el año 2017 se constata un avance en la medición del </w:t>
      </w:r>
      <w:r w:rsidRPr="00EF074B">
        <w:rPr>
          <w:rFonts w:ascii="Tahoma" w:hAnsi="Tahoma" w:cs="Tahoma"/>
          <w:b/>
          <w:bCs/>
          <w:sz w:val="22"/>
          <w:szCs w:val="22"/>
        </w:rPr>
        <w:t xml:space="preserve">96,09%, </w:t>
      </w:r>
      <w:r w:rsidRPr="00EF074B">
        <w:rPr>
          <w:rFonts w:ascii="Tahoma" w:hAnsi="Tahoma" w:cs="Tahoma"/>
          <w:bCs/>
          <w:sz w:val="22"/>
          <w:szCs w:val="22"/>
        </w:rPr>
        <w:t>de acuerdo con las evidencias obtenidas en el proceso auditor, como se indica en la siguiente Matriz:</w:t>
      </w:r>
    </w:p>
    <w:p w14:paraId="0EBB7A23" w14:textId="051E2D28" w:rsidR="00EE70F5" w:rsidRDefault="00EE70F5">
      <w:pPr>
        <w:rPr>
          <w:rFonts w:ascii="Tahoma" w:hAnsi="Tahoma" w:cs="Tahoma"/>
          <w:bCs/>
          <w:sz w:val="22"/>
          <w:szCs w:val="22"/>
        </w:rPr>
      </w:pPr>
      <w:r>
        <w:rPr>
          <w:rFonts w:ascii="Tahoma" w:hAnsi="Tahoma" w:cs="Tahoma"/>
          <w:bCs/>
          <w:sz w:val="22"/>
          <w:szCs w:val="22"/>
        </w:rPr>
        <w:br w:type="page"/>
      </w:r>
    </w:p>
    <w:p w14:paraId="71B70DDA" w14:textId="77777777" w:rsidR="008F0715" w:rsidRPr="00EF074B" w:rsidRDefault="008F0715" w:rsidP="008F0715">
      <w:pPr>
        <w:jc w:val="both"/>
        <w:rPr>
          <w:rFonts w:ascii="Tahoma" w:hAnsi="Tahoma" w:cs="Tahoma"/>
          <w:bCs/>
          <w:sz w:val="22"/>
          <w:szCs w:val="22"/>
        </w:rPr>
      </w:pPr>
    </w:p>
    <w:p w14:paraId="73B718CB" w14:textId="302762A5" w:rsidR="00266EE2" w:rsidRPr="00EE70F5" w:rsidRDefault="008F0715" w:rsidP="008F0715">
      <w:pPr>
        <w:jc w:val="both"/>
        <w:rPr>
          <w:rFonts w:ascii="Tahoma" w:hAnsi="Tahoma" w:cs="Tahoma"/>
          <w:sz w:val="16"/>
          <w:szCs w:val="16"/>
        </w:rPr>
      </w:pPr>
      <w:r w:rsidRPr="00EE70F5">
        <w:rPr>
          <w:sz w:val="16"/>
          <w:szCs w:val="16"/>
        </w:rPr>
        <w:fldChar w:fldCharType="begin"/>
      </w:r>
      <w:r w:rsidRPr="00EE70F5">
        <w:rPr>
          <w:sz w:val="16"/>
          <w:szCs w:val="16"/>
        </w:rPr>
        <w:instrText xml:space="preserve"> LINK </w:instrText>
      </w:r>
      <w:r w:rsidR="00266EE2" w:rsidRPr="00EE70F5">
        <w:rPr>
          <w:sz w:val="16"/>
          <w:szCs w:val="16"/>
        </w:rPr>
        <w:instrText xml:space="preserve">Excel.Sheet.12 "I:\\DOCUMENTOS UNIDAD DE CONTROL INTERNO 2014-2015-2016-2017\\DOCUMENTOS 2017\\CONTROL INTERNO\\AUDITORIAS INTERNAS\\SECRETARÍA GENERAL -19\\indicadores - SECRETARÍA GENERAL - DESPACHO.xlsx" PI_METAS_PRODUCTO!F4C1:F10C11 </w:instrText>
      </w:r>
      <w:r w:rsidRPr="00EE70F5">
        <w:rPr>
          <w:sz w:val="16"/>
          <w:szCs w:val="16"/>
        </w:rPr>
        <w:instrText xml:space="preserve">\a \f 4 \h  \* MERGEFORMAT </w:instrText>
      </w:r>
      <w:r w:rsidRPr="00EE70F5">
        <w:rPr>
          <w:sz w:val="16"/>
          <w:szCs w:val="16"/>
        </w:rPr>
        <w:fldChar w:fldCharType="separate"/>
      </w:r>
    </w:p>
    <w:tbl>
      <w:tblPr>
        <w:tblW w:w="10338" w:type="dxa"/>
        <w:jc w:val="center"/>
        <w:tblCellMar>
          <w:left w:w="70" w:type="dxa"/>
          <w:right w:w="70" w:type="dxa"/>
        </w:tblCellMar>
        <w:tblLook w:val="04A0" w:firstRow="1" w:lastRow="0" w:firstColumn="1" w:lastColumn="0" w:noHBand="0" w:noVBand="1"/>
      </w:tblPr>
      <w:tblGrid>
        <w:gridCol w:w="1082"/>
        <w:gridCol w:w="1189"/>
        <w:gridCol w:w="706"/>
        <w:gridCol w:w="1163"/>
        <w:gridCol w:w="990"/>
        <w:gridCol w:w="757"/>
        <w:gridCol w:w="757"/>
        <w:gridCol w:w="1454"/>
        <w:gridCol w:w="720"/>
        <w:gridCol w:w="1225"/>
        <w:gridCol w:w="720"/>
      </w:tblGrid>
      <w:tr w:rsidR="00266EE2" w:rsidRPr="00EE70F5" w14:paraId="58BF7BD2" w14:textId="77777777" w:rsidTr="00266EE2">
        <w:trPr>
          <w:divId w:val="1438335355"/>
          <w:trHeight w:val="570"/>
          <w:jc w:val="center"/>
        </w:trPr>
        <w:tc>
          <w:tcPr>
            <w:tcW w:w="841" w:type="dxa"/>
            <w:vMerge w:val="restart"/>
            <w:tcBorders>
              <w:top w:val="single" w:sz="8" w:space="0" w:color="auto"/>
              <w:left w:val="single" w:sz="8" w:space="0" w:color="auto"/>
              <w:bottom w:val="single" w:sz="8" w:space="0" w:color="000000"/>
              <w:right w:val="single" w:sz="4" w:space="0" w:color="auto"/>
            </w:tcBorders>
            <w:shd w:val="clear" w:color="000000" w:fill="FCD5B4"/>
            <w:vAlign w:val="center"/>
            <w:hideMark/>
          </w:tcPr>
          <w:p w14:paraId="242F8C79"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PROGRAMA</w:t>
            </w:r>
          </w:p>
        </w:tc>
        <w:tc>
          <w:tcPr>
            <w:tcW w:w="1276" w:type="dxa"/>
            <w:vMerge w:val="restart"/>
            <w:tcBorders>
              <w:top w:val="single" w:sz="8" w:space="0" w:color="auto"/>
              <w:left w:val="single" w:sz="4" w:space="0" w:color="auto"/>
              <w:bottom w:val="single" w:sz="8" w:space="0" w:color="000000"/>
              <w:right w:val="single" w:sz="4" w:space="0" w:color="auto"/>
            </w:tcBorders>
            <w:shd w:val="clear" w:color="000000" w:fill="FCD5B4"/>
            <w:vAlign w:val="center"/>
            <w:hideMark/>
          </w:tcPr>
          <w:p w14:paraId="4F2CBDA5"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METAS DE PRODUCTO CUATRIENIO</w:t>
            </w:r>
            <w:r w:rsidRPr="00EE70F5">
              <w:rPr>
                <w:rFonts w:ascii="Tahoma" w:eastAsia="Times New Roman" w:hAnsi="Tahoma" w:cs="Tahoma"/>
                <w:b/>
                <w:bCs/>
                <w:color w:val="000000"/>
                <w:sz w:val="16"/>
                <w:szCs w:val="16"/>
                <w:lang w:val="es-CO" w:eastAsia="es-CO"/>
              </w:rPr>
              <w:br/>
              <w:t>2016-2020 (PI)</w:t>
            </w:r>
          </w:p>
        </w:tc>
        <w:tc>
          <w:tcPr>
            <w:tcW w:w="4110" w:type="dxa"/>
            <w:gridSpan w:val="5"/>
            <w:tcBorders>
              <w:top w:val="single" w:sz="8" w:space="0" w:color="auto"/>
              <w:left w:val="nil"/>
              <w:bottom w:val="single" w:sz="4" w:space="0" w:color="auto"/>
              <w:right w:val="single" w:sz="4" w:space="0" w:color="auto"/>
            </w:tcBorders>
            <w:shd w:val="clear" w:color="000000" w:fill="FCD5B4"/>
            <w:vAlign w:val="center"/>
            <w:hideMark/>
          </w:tcPr>
          <w:p w14:paraId="02744BEC"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INDICADOR DE PRODUCTO</w:t>
            </w:r>
          </w:p>
        </w:tc>
        <w:tc>
          <w:tcPr>
            <w:tcW w:w="4111" w:type="dxa"/>
            <w:gridSpan w:val="4"/>
            <w:tcBorders>
              <w:top w:val="single" w:sz="8" w:space="0" w:color="auto"/>
              <w:left w:val="nil"/>
              <w:bottom w:val="single" w:sz="4" w:space="0" w:color="auto"/>
              <w:right w:val="single" w:sz="8" w:space="0" w:color="000000"/>
            </w:tcBorders>
            <w:shd w:val="clear" w:color="000000" w:fill="BFBFBF"/>
            <w:noWrap/>
            <w:vAlign w:val="center"/>
            <w:hideMark/>
          </w:tcPr>
          <w:p w14:paraId="42913C34"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ANÁLISIS UNIDAD DE CONTROL INTERNO</w:t>
            </w:r>
          </w:p>
        </w:tc>
      </w:tr>
      <w:tr w:rsidR="00266EE2" w:rsidRPr="00EE70F5" w14:paraId="219FDFBC" w14:textId="77777777" w:rsidTr="00266EE2">
        <w:trPr>
          <w:divId w:val="1438335355"/>
          <w:trHeight w:val="600"/>
          <w:jc w:val="center"/>
        </w:trPr>
        <w:tc>
          <w:tcPr>
            <w:tcW w:w="841" w:type="dxa"/>
            <w:vMerge/>
            <w:tcBorders>
              <w:top w:val="single" w:sz="8" w:space="0" w:color="auto"/>
              <w:left w:val="single" w:sz="8" w:space="0" w:color="auto"/>
              <w:bottom w:val="single" w:sz="8" w:space="0" w:color="000000"/>
              <w:right w:val="single" w:sz="4" w:space="0" w:color="auto"/>
            </w:tcBorders>
            <w:vAlign w:val="center"/>
            <w:hideMark/>
          </w:tcPr>
          <w:p w14:paraId="44FE0B78"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610ACED0"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850"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76ACE1B1"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COD INDIC PRO</w:t>
            </w:r>
          </w:p>
        </w:tc>
        <w:tc>
          <w:tcPr>
            <w:tcW w:w="1134"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615B453A"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NOMBRE DEL INDICADOR (PI)</w:t>
            </w:r>
          </w:p>
        </w:tc>
        <w:tc>
          <w:tcPr>
            <w:tcW w:w="992" w:type="dxa"/>
            <w:vMerge w:val="restart"/>
            <w:tcBorders>
              <w:top w:val="single" w:sz="4" w:space="0" w:color="auto"/>
              <w:left w:val="single" w:sz="4" w:space="0" w:color="auto"/>
              <w:bottom w:val="single" w:sz="8" w:space="0" w:color="000000"/>
              <w:right w:val="single" w:sz="4" w:space="0" w:color="auto"/>
            </w:tcBorders>
            <w:shd w:val="clear" w:color="000000" w:fill="FCD5B4"/>
            <w:vAlign w:val="center"/>
            <w:hideMark/>
          </w:tcPr>
          <w:p w14:paraId="057B9AB7" w14:textId="63DF1BEE" w:rsidR="00266EE2" w:rsidRPr="00EE70F5" w:rsidRDefault="00EE70F5"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Línea</w:t>
            </w:r>
            <w:r w:rsidR="00266EE2" w:rsidRPr="00EE70F5">
              <w:rPr>
                <w:rFonts w:ascii="Tahoma" w:eastAsia="Times New Roman" w:hAnsi="Tahoma" w:cs="Tahoma"/>
                <w:b/>
                <w:bCs/>
                <w:color w:val="000000"/>
                <w:sz w:val="16"/>
                <w:szCs w:val="16"/>
                <w:lang w:val="es-CO" w:eastAsia="es-CO"/>
              </w:rPr>
              <w:t xml:space="preserve"> Base</w:t>
            </w:r>
            <w:r w:rsidR="00266EE2" w:rsidRPr="00EE70F5">
              <w:rPr>
                <w:rFonts w:ascii="Tahoma" w:eastAsia="Times New Roman" w:hAnsi="Tahoma" w:cs="Tahoma"/>
                <w:b/>
                <w:bCs/>
                <w:color w:val="000000"/>
                <w:sz w:val="16"/>
                <w:szCs w:val="16"/>
                <w:lang w:val="es-CO" w:eastAsia="es-CO"/>
              </w:rPr>
              <w:br/>
              <w:t>(Año:</w:t>
            </w:r>
            <w:r w:rsidRPr="00EE70F5">
              <w:rPr>
                <w:rFonts w:ascii="Tahoma" w:eastAsia="Times New Roman" w:hAnsi="Tahoma" w:cs="Tahoma"/>
                <w:b/>
                <w:bCs/>
                <w:color w:val="000000"/>
                <w:sz w:val="16"/>
                <w:szCs w:val="16"/>
                <w:lang w:val="es-CO" w:eastAsia="es-CO"/>
              </w:rPr>
              <w:t xml:space="preserve"> </w:t>
            </w:r>
            <w:r w:rsidR="00266EE2" w:rsidRPr="00EE70F5">
              <w:rPr>
                <w:rFonts w:ascii="Tahoma" w:eastAsia="Times New Roman" w:hAnsi="Tahoma" w:cs="Tahoma"/>
                <w:b/>
                <w:bCs/>
                <w:color w:val="000000"/>
                <w:sz w:val="16"/>
                <w:szCs w:val="16"/>
                <w:lang w:val="es-CO" w:eastAsia="es-CO"/>
              </w:rPr>
              <w:t>Valor)</w:t>
            </w:r>
            <w:r w:rsidR="00266EE2" w:rsidRPr="00EE70F5">
              <w:rPr>
                <w:rFonts w:ascii="Tahoma" w:eastAsia="Times New Roman" w:hAnsi="Tahoma" w:cs="Tahoma"/>
                <w:b/>
                <w:bCs/>
                <w:color w:val="000000"/>
                <w:sz w:val="16"/>
                <w:szCs w:val="16"/>
                <w:lang w:val="es-CO" w:eastAsia="es-CO"/>
              </w:rPr>
              <w:br/>
              <w:t>Plan Dllo</w:t>
            </w:r>
          </w:p>
        </w:tc>
        <w:tc>
          <w:tcPr>
            <w:tcW w:w="1134" w:type="dxa"/>
            <w:gridSpan w:val="2"/>
            <w:tcBorders>
              <w:top w:val="single" w:sz="4" w:space="0" w:color="auto"/>
              <w:left w:val="single" w:sz="4" w:space="0" w:color="auto"/>
              <w:bottom w:val="single" w:sz="4" w:space="0" w:color="auto"/>
              <w:right w:val="single" w:sz="4" w:space="0" w:color="auto"/>
            </w:tcBorders>
            <w:shd w:val="clear" w:color="000000" w:fill="FCD5B4"/>
            <w:vAlign w:val="center"/>
            <w:hideMark/>
          </w:tcPr>
          <w:p w14:paraId="71EB0D62"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PROGRAMACIÓN META</w:t>
            </w:r>
          </w:p>
        </w:tc>
        <w:tc>
          <w:tcPr>
            <w:tcW w:w="1560" w:type="dxa"/>
            <w:vMerge w:val="restart"/>
            <w:tcBorders>
              <w:top w:val="single" w:sz="4" w:space="0" w:color="auto"/>
              <w:left w:val="single" w:sz="4" w:space="0" w:color="auto"/>
              <w:bottom w:val="single" w:sz="8" w:space="0" w:color="000000"/>
              <w:right w:val="single" w:sz="4" w:space="0" w:color="auto"/>
            </w:tcBorders>
            <w:shd w:val="clear" w:color="000000" w:fill="FABF8F"/>
            <w:vAlign w:val="center"/>
            <w:hideMark/>
          </w:tcPr>
          <w:p w14:paraId="616D5D90"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 xml:space="preserve">AVANCES </w:t>
            </w:r>
            <w:r w:rsidRPr="00EE70F5">
              <w:rPr>
                <w:rFonts w:ascii="Tahoma" w:eastAsia="Times New Roman" w:hAnsi="Tahoma" w:cs="Tahoma"/>
                <w:b/>
                <w:bCs/>
                <w:color w:val="000000"/>
                <w:sz w:val="16"/>
                <w:szCs w:val="16"/>
                <w:lang w:val="es-CO" w:eastAsia="es-CO"/>
              </w:rPr>
              <w:br/>
              <w:t>(Julio a diciembre 2016)</w:t>
            </w:r>
          </w:p>
        </w:tc>
        <w:tc>
          <w:tcPr>
            <w:tcW w:w="568" w:type="dxa"/>
            <w:vMerge w:val="restart"/>
            <w:tcBorders>
              <w:top w:val="single" w:sz="4" w:space="0" w:color="auto"/>
              <w:left w:val="single" w:sz="4" w:space="0" w:color="auto"/>
              <w:bottom w:val="single" w:sz="8" w:space="0" w:color="000000"/>
              <w:right w:val="single" w:sz="4" w:space="0" w:color="auto"/>
            </w:tcBorders>
            <w:shd w:val="clear" w:color="000000" w:fill="FABF8F"/>
            <w:vAlign w:val="center"/>
            <w:hideMark/>
          </w:tcPr>
          <w:p w14:paraId="3BAB4BFB"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 de Avance</w:t>
            </w:r>
          </w:p>
        </w:tc>
        <w:tc>
          <w:tcPr>
            <w:tcW w:w="1276" w:type="dxa"/>
            <w:vMerge w:val="restart"/>
            <w:tcBorders>
              <w:top w:val="single" w:sz="4" w:space="0" w:color="auto"/>
              <w:left w:val="single" w:sz="4" w:space="0" w:color="auto"/>
              <w:bottom w:val="single" w:sz="8" w:space="0" w:color="000000"/>
              <w:right w:val="single" w:sz="4" w:space="0" w:color="auto"/>
            </w:tcBorders>
            <w:shd w:val="clear" w:color="000000" w:fill="FABF8F"/>
            <w:vAlign w:val="center"/>
            <w:hideMark/>
          </w:tcPr>
          <w:p w14:paraId="358EC0E3"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 xml:space="preserve">AVANCES  </w:t>
            </w:r>
            <w:r w:rsidRPr="00EE70F5">
              <w:rPr>
                <w:rFonts w:ascii="Tahoma" w:eastAsia="Times New Roman" w:hAnsi="Tahoma" w:cs="Tahoma"/>
                <w:b/>
                <w:bCs/>
                <w:color w:val="000000"/>
                <w:sz w:val="16"/>
                <w:szCs w:val="16"/>
                <w:lang w:val="es-CO" w:eastAsia="es-CO"/>
              </w:rPr>
              <w:br/>
              <w:t>(Enero a noviembre 2017)</w:t>
            </w:r>
          </w:p>
        </w:tc>
        <w:tc>
          <w:tcPr>
            <w:tcW w:w="707" w:type="dxa"/>
            <w:vMerge w:val="restart"/>
            <w:tcBorders>
              <w:top w:val="single" w:sz="4" w:space="0" w:color="auto"/>
              <w:left w:val="single" w:sz="4" w:space="0" w:color="auto"/>
              <w:bottom w:val="single" w:sz="8" w:space="0" w:color="000000"/>
              <w:right w:val="single" w:sz="8" w:space="0" w:color="auto"/>
            </w:tcBorders>
            <w:shd w:val="clear" w:color="000000" w:fill="FABF8F"/>
            <w:vAlign w:val="center"/>
            <w:hideMark/>
          </w:tcPr>
          <w:p w14:paraId="408AA319"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 de Avance</w:t>
            </w:r>
          </w:p>
        </w:tc>
      </w:tr>
      <w:tr w:rsidR="00266EE2" w:rsidRPr="00EE70F5" w14:paraId="5D20F606" w14:textId="77777777" w:rsidTr="00266EE2">
        <w:trPr>
          <w:divId w:val="1438335355"/>
          <w:trHeight w:val="465"/>
          <w:jc w:val="center"/>
        </w:trPr>
        <w:tc>
          <w:tcPr>
            <w:tcW w:w="841" w:type="dxa"/>
            <w:vMerge/>
            <w:tcBorders>
              <w:top w:val="single" w:sz="8" w:space="0" w:color="auto"/>
              <w:left w:val="single" w:sz="8" w:space="0" w:color="auto"/>
              <w:bottom w:val="single" w:sz="8" w:space="0" w:color="000000"/>
              <w:right w:val="single" w:sz="4" w:space="0" w:color="auto"/>
            </w:tcBorders>
            <w:vAlign w:val="center"/>
            <w:hideMark/>
          </w:tcPr>
          <w:p w14:paraId="0D56E71F"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1276" w:type="dxa"/>
            <w:vMerge/>
            <w:tcBorders>
              <w:top w:val="single" w:sz="8" w:space="0" w:color="auto"/>
              <w:left w:val="single" w:sz="4" w:space="0" w:color="auto"/>
              <w:bottom w:val="single" w:sz="8" w:space="0" w:color="000000"/>
              <w:right w:val="single" w:sz="4" w:space="0" w:color="auto"/>
            </w:tcBorders>
            <w:vAlign w:val="center"/>
            <w:hideMark/>
          </w:tcPr>
          <w:p w14:paraId="59ED5019"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850" w:type="dxa"/>
            <w:vMerge/>
            <w:tcBorders>
              <w:top w:val="single" w:sz="4" w:space="0" w:color="auto"/>
              <w:left w:val="single" w:sz="4" w:space="0" w:color="auto"/>
              <w:bottom w:val="single" w:sz="8" w:space="0" w:color="000000"/>
              <w:right w:val="single" w:sz="4" w:space="0" w:color="auto"/>
            </w:tcBorders>
            <w:vAlign w:val="center"/>
            <w:hideMark/>
          </w:tcPr>
          <w:p w14:paraId="0026C5FF"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1134" w:type="dxa"/>
            <w:vMerge/>
            <w:tcBorders>
              <w:top w:val="single" w:sz="4" w:space="0" w:color="auto"/>
              <w:left w:val="single" w:sz="4" w:space="0" w:color="auto"/>
              <w:bottom w:val="single" w:sz="8" w:space="0" w:color="000000"/>
              <w:right w:val="single" w:sz="4" w:space="0" w:color="auto"/>
            </w:tcBorders>
            <w:vAlign w:val="center"/>
            <w:hideMark/>
          </w:tcPr>
          <w:p w14:paraId="6A86853A"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992" w:type="dxa"/>
            <w:vMerge/>
            <w:tcBorders>
              <w:top w:val="single" w:sz="4" w:space="0" w:color="auto"/>
              <w:left w:val="single" w:sz="4" w:space="0" w:color="auto"/>
              <w:bottom w:val="single" w:sz="8" w:space="0" w:color="000000"/>
              <w:right w:val="single" w:sz="4" w:space="0" w:color="auto"/>
            </w:tcBorders>
            <w:vAlign w:val="center"/>
            <w:hideMark/>
          </w:tcPr>
          <w:p w14:paraId="45B1E7C0"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567" w:type="dxa"/>
            <w:tcBorders>
              <w:top w:val="single" w:sz="4" w:space="0" w:color="auto"/>
              <w:left w:val="nil"/>
              <w:bottom w:val="single" w:sz="8" w:space="0" w:color="auto"/>
              <w:right w:val="single" w:sz="4" w:space="0" w:color="auto"/>
            </w:tcBorders>
            <w:shd w:val="clear" w:color="000000" w:fill="FCD5B4"/>
            <w:vAlign w:val="center"/>
            <w:hideMark/>
          </w:tcPr>
          <w:p w14:paraId="55148545"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2016</w:t>
            </w:r>
          </w:p>
        </w:tc>
        <w:tc>
          <w:tcPr>
            <w:tcW w:w="567" w:type="dxa"/>
            <w:tcBorders>
              <w:top w:val="single" w:sz="4" w:space="0" w:color="auto"/>
              <w:left w:val="nil"/>
              <w:bottom w:val="single" w:sz="8" w:space="0" w:color="auto"/>
              <w:right w:val="single" w:sz="4" w:space="0" w:color="auto"/>
            </w:tcBorders>
            <w:shd w:val="clear" w:color="000000" w:fill="FCD5B4"/>
            <w:vAlign w:val="center"/>
            <w:hideMark/>
          </w:tcPr>
          <w:p w14:paraId="0F497DB6"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2017</w:t>
            </w:r>
          </w:p>
        </w:tc>
        <w:tc>
          <w:tcPr>
            <w:tcW w:w="1560" w:type="dxa"/>
            <w:vMerge/>
            <w:tcBorders>
              <w:top w:val="single" w:sz="4" w:space="0" w:color="auto"/>
              <w:left w:val="single" w:sz="4" w:space="0" w:color="auto"/>
              <w:bottom w:val="single" w:sz="8" w:space="0" w:color="000000"/>
              <w:right w:val="single" w:sz="4" w:space="0" w:color="auto"/>
            </w:tcBorders>
            <w:vAlign w:val="center"/>
            <w:hideMark/>
          </w:tcPr>
          <w:p w14:paraId="11687A33"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568" w:type="dxa"/>
            <w:vMerge/>
            <w:tcBorders>
              <w:top w:val="single" w:sz="4" w:space="0" w:color="auto"/>
              <w:left w:val="single" w:sz="4" w:space="0" w:color="auto"/>
              <w:bottom w:val="single" w:sz="8" w:space="0" w:color="000000"/>
              <w:right w:val="single" w:sz="4" w:space="0" w:color="auto"/>
            </w:tcBorders>
            <w:vAlign w:val="center"/>
            <w:hideMark/>
          </w:tcPr>
          <w:p w14:paraId="7024AA26"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1276" w:type="dxa"/>
            <w:vMerge/>
            <w:tcBorders>
              <w:top w:val="single" w:sz="4" w:space="0" w:color="auto"/>
              <w:left w:val="single" w:sz="4" w:space="0" w:color="auto"/>
              <w:bottom w:val="single" w:sz="8" w:space="0" w:color="000000"/>
              <w:right w:val="single" w:sz="4" w:space="0" w:color="auto"/>
            </w:tcBorders>
            <w:vAlign w:val="center"/>
            <w:hideMark/>
          </w:tcPr>
          <w:p w14:paraId="49A079C7" w14:textId="77777777" w:rsidR="00266EE2" w:rsidRPr="00EE70F5" w:rsidRDefault="00266EE2" w:rsidP="00266EE2">
            <w:pPr>
              <w:rPr>
                <w:rFonts w:ascii="Tahoma" w:eastAsia="Times New Roman" w:hAnsi="Tahoma" w:cs="Tahoma"/>
                <w:b/>
                <w:bCs/>
                <w:color w:val="000000"/>
                <w:sz w:val="16"/>
                <w:szCs w:val="16"/>
                <w:lang w:val="es-CO" w:eastAsia="es-CO"/>
              </w:rPr>
            </w:pPr>
          </w:p>
        </w:tc>
        <w:tc>
          <w:tcPr>
            <w:tcW w:w="707" w:type="dxa"/>
            <w:vMerge/>
            <w:tcBorders>
              <w:top w:val="single" w:sz="4" w:space="0" w:color="auto"/>
              <w:left w:val="single" w:sz="4" w:space="0" w:color="auto"/>
              <w:bottom w:val="single" w:sz="8" w:space="0" w:color="000000"/>
              <w:right w:val="single" w:sz="8" w:space="0" w:color="auto"/>
            </w:tcBorders>
            <w:vAlign w:val="center"/>
            <w:hideMark/>
          </w:tcPr>
          <w:p w14:paraId="2C6C9871" w14:textId="77777777" w:rsidR="00266EE2" w:rsidRPr="00EE70F5" w:rsidRDefault="00266EE2" w:rsidP="00266EE2">
            <w:pPr>
              <w:rPr>
                <w:rFonts w:ascii="Tahoma" w:eastAsia="Times New Roman" w:hAnsi="Tahoma" w:cs="Tahoma"/>
                <w:b/>
                <w:bCs/>
                <w:color w:val="000000"/>
                <w:sz w:val="16"/>
                <w:szCs w:val="16"/>
                <w:lang w:val="es-CO" w:eastAsia="es-CO"/>
              </w:rPr>
            </w:pPr>
          </w:p>
        </w:tc>
      </w:tr>
      <w:tr w:rsidR="00266EE2" w:rsidRPr="00EE70F5" w14:paraId="113FFE5A" w14:textId="77777777" w:rsidTr="00266EE2">
        <w:trPr>
          <w:divId w:val="1438335355"/>
          <w:trHeight w:val="2115"/>
          <w:jc w:val="center"/>
        </w:trPr>
        <w:tc>
          <w:tcPr>
            <w:tcW w:w="841" w:type="dxa"/>
            <w:vMerge w:val="restart"/>
            <w:tcBorders>
              <w:top w:val="nil"/>
              <w:left w:val="single" w:sz="8" w:space="0" w:color="auto"/>
              <w:bottom w:val="single" w:sz="4" w:space="0" w:color="000000"/>
              <w:right w:val="single" w:sz="4" w:space="0" w:color="auto"/>
            </w:tcBorders>
            <w:shd w:val="clear" w:color="auto" w:fill="auto"/>
            <w:noWrap/>
            <w:textDirection w:val="btLr"/>
            <w:vAlign w:val="center"/>
            <w:hideMark/>
          </w:tcPr>
          <w:p w14:paraId="548B2F40"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Infancia y adolescencia segura y protegida</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7AA099BD"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 xml:space="preserve">Garantizar al 100% el servicio en los jardines Nocturnos a niños y  niñas del Municipio de Manizales </w:t>
            </w:r>
          </w:p>
        </w:tc>
        <w:tc>
          <w:tcPr>
            <w:tcW w:w="850" w:type="dxa"/>
            <w:tcBorders>
              <w:top w:val="nil"/>
              <w:left w:val="nil"/>
              <w:bottom w:val="single" w:sz="4" w:space="0" w:color="auto"/>
              <w:right w:val="single" w:sz="4" w:space="0" w:color="auto"/>
            </w:tcBorders>
            <w:shd w:val="clear" w:color="auto" w:fill="auto"/>
            <w:vAlign w:val="center"/>
            <w:hideMark/>
          </w:tcPr>
          <w:p w14:paraId="7E36F2A6"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GEN095</w:t>
            </w:r>
          </w:p>
        </w:tc>
        <w:tc>
          <w:tcPr>
            <w:tcW w:w="1134" w:type="dxa"/>
            <w:tcBorders>
              <w:top w:val="nil"/>
              <w:left w:val="nil"/>
              <w:bottom w:val="single" w:sz="4" w:space="0" w:color="auto"/>
              <w:right w:val="single" w:sz="4" w:space="0" w:color="auto"/>
            </w:tcBorders>
            <w:shd w:val="clear" w:color="auto" w:fill="auto"/>
            <w:vAlign w:val="center"/>
            <w:hideMark/>
          </w:tcPr>
          <w:p w14:paraId="1D07C869"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Porcentaje de niños y niñas que acceden al servicio de los jardines nocturnos, del total de cupos disponibles</w:t>
            </w:r>
          </w:p>
        </w:tc>
        <w:tc>
          <w:tcPr>
            <w:tcW w:w="992" w:type="dxa"/>
            <w:tcBorders>
              <w:top w:val="nil"/>
              <w:left w:val="nil"/>
              <w:bottom w:val="single" w:sz="4" w:space="0" w:color="auto"/>
              <w:right w:val="single" w:sz="4" w:space="0" w:color="auto"/>
            </w:tcBorders>
            <w:shd w:val="clear" w:color="auto" w:fill="auto"/>
            <w:vAlign w:val="center"/>
            <w:hideMark/>
          </w:tcPr>
          <w:p w14:paraId="4EA03298"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1 Programa buenas noches diseñado</w:t>
            </w:r>
          </w:p>
        </w:tc>
        <w:tc>
          <w:tcPr>
            <w:tcW w:w="567" w:type="dxa"/>
            <w:tcBorders>
              <w:top w:val="nil"/>
              <w:left w:val="nil"/>
              <w:bottom w:val="single" w:sz="4" w:space="0" w:color="auto"/>
              <w:right w:val="single" w:sz="4" w:space="0" w:color="auto"/>
            </w:tcBorders>
            <w:shd w:val="clear" w:color="auto" w:fill="auto"/>
            <w:vAlign w:val="center"/>
            <w:hideMark/>
          </w:tcPr>
          <w:p w14:paraId="72C1D1E0"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100</w:t>
            </w:r>
          </w:p>
        </w:tc>
        <w:tc>
          <w:tcPr>
            <w:tcW w:w="567" w:type="dxa"/>
            <w:tcBorders>
              <w:top w:val="nil"/>
              <w:left w:val="nil"/>
              <w:bottom w:val="single" w:sz="4" w:space="0" w:color="auto"/>
              <w:right w:val="single" w:sz="4" w:space="0" w:color="auto"/>
            </w:tcBorders>
            <w:shd w:val="clear" w:color="auto" w:fill="auto"/>
            <w:vAlign w:val="center"/>
            <w:hideMark/>
          </w:tcPr>
          <w:p w14:paraId="109D645B"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100</w:t>
            </w:r>
          </w:p>
        </w:tc>
        <w:tc>
          <w:tcPr>
            <w:tcW w:w="1560" w:type="dxa"/>
            <w:tcBorders>
              <w:top w:val="nil"/>
              <w:left w:val="nil"/>
              <w:bottom w:val="single" w:sz="4" w:space="0" w:color="auto"/>
              <w:right w:val="single" w:sz="4" w:space="0" w:color="auto"/>
            </w:tcBorders>
            <w:shd w:val="clear" w:color="auto" w:fill="auto"/>
            <w:vAlign w:val="center"/>
            <w:hideMark/>
          </w:tcPr>
          <w:p w14:paraId="011FB2C8"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 xml:space="preserve">Se reportó en funcionamiento el Jardín Nocturno La Pelusa, para una atención del 100% de los niños objetivo del Jardín. </w:t>
            </w:r>
          </w:p>
        </w:tc>
        <w:tc>
          <w:tcPr>
            <w:tcW w:w="568" w:type="dxa"/>
            <w:tcBorders>
              <w:top w:val="nil"/>
              <w:left w:val="nil"/>
              <w:bottom w:val="single" w:sz="4" w:space="0" w:color="auto"/>
              <w:right w:val="single" w:sz="4" w:space="0" w:color="auto"/>
            </w:tcBorders>
            <w:shd w:val="clear" w:color="000000" w:fill="92D050"/>
            <w:vAlign w:val="center"/>
            <w:hideMark/>
          </w:tcPr>
          <w:p w14:paraId="381A4D37"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100</w:t>
            </w:r>
          </w:p>
        </w:tc>
        <w:tc>
          <w:tcPr>
            <w:tcW w:w="1276" w:type="dxa"/>
            <w:tcBorders>
              <w:top w:val="nil"/>
              <w:left w:val="nil"/>
              <w:bottom w:val="single" w:sz="4" w:space="0" w:color="auto"/>
              <w:right w:val="single" w:sz="4" w:space="0" w:color="auto"/>
            </w:tcBorders>
            <w:shd w:val="clear" w:color="auto" w:fill="auto"/>
            <w:vAlign w:val="center"/>
            <w:hideMark/>
          </w:tcPr>
          <w:p w14:paraId="6411176A"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Se reporta en funcionamiento los Jardines Nocturnos La Pelusa y  Centro de Recepción de Menores, para una cobertura y atención  de 54 niños entre 3 y 12 años de edad.</w:t>
            </w:r>
          </w:p>
        </w:tc>
        <w:tc>
          <w:tcPr>
            <w:tcW w:w="707" w:type="dxa"/>
            <w:tcBorders>
              <w:top w:val="nil"/>
              <w:left w:val="nil"/>
              <w:bottom w:val="single" w:sz="4" w:space="0" w:color="auto"/>
              <w:right w:val="single" w:sz="8" w:space="0" w:color="auto"/>
            </w:tcBorders>
            <w:shd w:val="clear" w:color="000000" w:fill="92D050"/>
            <w:vAlign w:val="center"/>
            <w:hideMark/>
          </w:tcPr>
          <w:p w14:paraId="7EBC1A0A"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100</w:t>
            </w:r>
          </w:p>
        </w:tc>
      </w:tr>
      <w:tr w:rsidR="00266EE2" w:rsidRPr="00EE70F5" w14:paraId="4AA3FC27" w14:textId="77777777" w:rsidTr="00EE70F5">
        <w:trPr>
          <w:divId w:val="1438335355"/>
          <w:trHeight w:val="1120"/>
          <w:jc w:val="center"/>
        </w:trPr>
        <w:tc>
          <w:tcPr>
            <w:tcW w:w="841" w:type="dxa"/>
            <w:vMerge/>
            <w:tcBorders>
              <w:top w:val="nil"/>
              <w:left w:val="single" w:sz="8" w:space="0" w:color="auto"/>
              <w:bottom w:val="single" w:sz="4" w:space="0" w:color="auto"/>
              <w:right w:val="single" w:sz="4" w:space="0" w:color="auto"/>
            </w:tcBorders>
            <w:vAlign w:val="center"/>
            <w:hideMark/>
          </w:tcPr>
          <w:p w14:paraId="5F0D7AF7" w14:textId="77777777" w:rsidR="00266EE2" w:rsidRPr="00EE70F5" w:rsidRDefault="00266EE2" w:rsidP="00266EE2">
            <w:pPr>
              <w:rPr>
                <w:rFonts w:ascii="Tahoma" w:eastAsia="Times New Roman" w:hAnsi="Tahoma" w:cs="Tahoma"/>
                <w:sz w:val="16"/>
                <w:szCs w:val="16"/>
                <w:lang w:val="es-CO" w:eastAsia="es-CO"/>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23333F62"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Generar 4 estrategias encaminadas a la protección y el cuidado de niños, niñas y adolescentes</w:t>
            </w:r>
          </w:p>
        </w:tc>
        <w:tc>
          <w:tcPr>
            <w:tcW w:w="850" w:type="dxa"/>
            <w:tcBorders>
              <w:top w:val="nil"/>
              <w:left w:val="nil"/>
              <w:bottom w:val="single" w:sz="4" w:space="0" w:color="auto"/>
              <w:right w:val="single" w:sz="4" w:space="0" w:color="auto"/>
            </w:tcBorders>
            <w:shd w:val="clear" w:color="auto" w:fill="auto"/>
            <w:vAlign w:val="center"/>
            <w:hideMark/>
          </w:tcPr>
          <w:p w14:paraId="00134A6D"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GEN096</w:t>
            </w:r>
          </w:p>
        </w:tc>
        <w:tc>
          <w:tcPr>
            <w:tcW w:w="1134" w:type="dxa"/>
            <w:tcBorders>
              <w:top w:val="nil"/>
              <w:left w:val="nil"/>
              <w:bottom w:val="single" w:sz="4" w:space="0" w:color="auto"/>
              <w:right w:val="single" w:sz="4" w:space="0" w:color="auto"/>
            </w:tcBorders>
            <w:shd w:val="clear" w:color="auto" w:fill="auto"/>
            <w:vAlign w:val="center"/>
            <w:hideMark/>
          </w:tcPr>
          <w:p w14:paraId="7F1AF76F"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Número de estrategias generadas y encaminadas a la protección y el cuidado de niños, niñas y adolescentes</w:t>
            </w:r>
          </w:p>
        </w:tc>
        <w:tc>
          <w:tcPr>
            <w:tcW w:w="992" w:type="dxa"/>
            <w:tcBorders>
              <w:top w:val="nil"/>
              <w:left w:val="nil"/>
              <w:bottom w:val="single" w:sz="4" w:space="0" w:color="auto"/>
              <w:right w:val="single" w:sz="4" w:space="0" w:color="auto"/>
            </w:tcBorders>
            <w:shd w:val="clear" w:color="auto" w:fill="auto"/>
            <w:vAlign w:val="center"/>
            <w:hideMark/>
          </w:tcPr>
          <w:p w14:paraId="4893543D"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No existe</w:t>
            </w:r>
          </w:p>
        </w:tc>
        <w:tc>
          <w:tcPr>
            <w:tcW w:w="567" w:type="dxa"/>
            <w:tcBorders>
              <w:top w:val="nil"/>
              <w:left w:val="nil"/>
              <w:bottom w:val="single" w:sz="4" w:space="0" w:color="auto"/>
              <w:right w:val="single" w:sz="4" w:space="0" w:color="auto"/>
            </w:tcBorders>
            <w:shd w:val="clear" w:color="auto" w:fill="auto"/>
            <w:vAlign w:val="center"/>
            <w:hideMark/>
          </w:tcPr>
          <w:p w14:paraId="57137376"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w:t>
            </w:r>
          </w:p>
        </w:tc>
        <w:tc>
          <w:tcPr>
            <w:tcW w:w="567" w:type="dxa"/>
            <w:tcBorders>
              <w:top w:val="nil"/>
              <w:left w:val="nil"/>
              <w:bottom w:val="single" w:sz="4" w:space="0" w:color="auto"/>
              <w:right w:val="single" w:sz="4" w:space="0" w:color="auto"/>
            </w:tcBorders>
            <w:shd w:val="clear" w:color="auto" w:fill="auto"/>
            <w:vAlign w:val="center"/>
            <w:hideMark/>
          </w:tcPr>
          <w:p w14:paraId="204164C3"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w:t>
            </w:r>
          </w:p>
        </w:tc>
        <w:tc>
          <w:tcPr>
            <w:tcW w:w="1560" w:type="dxa"/>
            <w:tcBorders>
              <w:top w:val="nil"/>
              <w:left w:val="nil"/>
              <w:bottom w:val="single" w:sz="4" w:space="0" w:color="auto"/>
              <w:right w:val="single" w:sz="4" w:space="0" w:color="auto"/>
            </w:tcBorders>
            <w:shd w:val="clear" w:color="auto" w:fill="auto"/>
            <w:vAlign w:val="center"/>
            <w:hideMark/>
          </w:tcPr>
          <w:p w14:paraId="07C36017" w14:textId="26BD639D"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 xml:space="preserve">Se reporta convenio interadministrativo No. 1604300247 con el Instituto de Cultura y Turismo para ejecutar la estrategia consistente en la celebración del Día de la </w:t>
            </w:r>
            <w:r w:rsidR="00EE70F5" w:rsidRPr="00EE70F5">
              <w:rPr>
                <w:rFonts w:ascii="Tahoma" w:eastAsia="Times New Roman" w:hAnsi="Tahoma" w:cs="Tahoma"/>
                <w:sz w:val="16"/>
                <w:szCs w:val="16"/>
                <w:lang w:val="es-CO" w:eastAsia="es-CO"/>
              </w:rPr>
              <w:t>Niñez</w:t>
            </w:r>
            <w:r w:rsidRPr="00EE70F5">
              <w:rPr>
                <w:rFonts w:ascii="Tahoma" w:eastAsia="Times New Roman" w:hAnsi="Tahoma" w:cs="Tahoma"/>
                <w:sz w:val="16"/>
                <w:szCs w:val="16"/>
                <w:lang w:val="es-CO" w:eastAsia="es-CO"/>
              </w:rPr>
              <w:t xml:space="preserve">, en las 11 comunas y 7 corregimientos del Municipio de Manizales, </w:t>
            </w:r>
          </w:p>
        </w:tc>
        <w:tc>
          <w:tcPr>
            <w:tcW w:w="568" w:type="dxa"/>
            <w:tcBorders>
              <w:top w:val="nil"/>
              <w:left w:val="nil"/>
              <w:bottom w:val="single" w:sz="4" w:space="0" w:color="auto"/>
              <w:right w:val="single" w:sz="4" w:space="0" w:color="auto"/>
            </w:tcBorders>
            <w:shd w:val="clear" w:color="000000" w:fill="92D050"/>
            <w:vAlign w:val="center"/>
            <w:hideMark/>
          </w:tcPr>
          <w:p w14:paraId="6D49FE43"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100</w:t>
            </w:r>
          </w:p>
        </w:tc>
        <w:tc>
          <w:tcPr>
            <w:tcW w:w="1276" w:type="dxa"/>
            <w:tcBorders>
              <w:top w:val="nil"/>
              <w:left w:val="nil"/>
              <w:bottom w:val="single" w:sz="4" w:space="0" w:color="auto"/>
              <w:right w:val="single" w:sz="4" w:space="0" w:color="auto"/>
            </w:tcBorders>
            <w:shd w:val="clear" w:color="auto" w:fill="auto"/>
            <w:vAlign w:val="center"/>
            <w:hideMark/>
          </w:tcPr>
          <w:p w14:paraId="4AAC3B1D" w14:textId="08F8EAE5"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Se generó la Estrategia "Dale un Clik a la Rutina", consistente en que los niños</w:t>
            </w:r>
            <w:r w:rsidR="00EE70F5" w:rsidRPr="00EE70F5">
              <w:rPr>
                <w:rFonts w:ascii="Tahoma" w:eastAsia="Times New Roman" w:hAnsi="Tahoma" w:cs="Tahoma"/>
                <w:sz w:val="16"/>
                <w:szCs w:val="16"/>
                <w:lang w:val="es-CO" w:eastAsia="es-CO"/>
              </w:rPr>
              <w:t xml:space="preserve"> </w:t>
            </w:r>
            <w:r w:rsidRPr="00EE70F5">
              <w:rPr>
                <w:rFonts w:ascii="Tahoma" w:eastAsia="Times New Roman" w:hAnsi="Tahoma" w:cs="Tahoma"/>
                <w:sz w:val="16"/>
                <w:szCs w:val="16"/>
                <w:lang w:val="es-CO" w:eastAsia="es-CO"/>
              </w:rPr>
              <w:t>y niñas de la zona rural participen en actividades lúdicas y recreativas, según contrato No. 1712120827 suscrito con  la Fundación Abriendo Caminos, para una cobertura de 1.200 niños.</w:t>
            </w:r>
          </w:p>
        </w:tc>
        <w:tc>
          <w:tcPr>
            <w:tcW w:w="707" w:type="dxa"/>
            <w:tcBorders>
              <w:top w:val="nil"/>
              <w:left w:val="nil"/>
              <w:bottom w:val="single" w:sz="4" w:space="0" w:color="auto"/>
              <w:right w:val="single" w:sz="8" w:space="0" w:color="auto"/>
            </w:tcBorders>
            <w:shd w:val="clear" w:color="000000" w:fill="92D050"/>
            <w:vAlign w:val="center"/>
            <w:hideMark/>
          </w:tcPr>
          <w:p w14:paraId="4C649B3B"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100</w:t>
            </w:r>
          </w:p>
        </w:tc>
      </w:tr>
      <w:tr w:rsidR="00266EE2" w:rsidRPr="00EE70F5" w14:paraId="287FC6B8" w14:textId="77777777" w:rsidTr="00EE70F5">
        <w:trPr>
          <w:divId w:val="1438335355"/>
          <w:trHeight w:val="3960"/>
          <w:jc w:val="center"/>
        </w:trPr>
        <w:tc>
          <w:tcPr>
            <w:tcW w:w="841"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14:paraId="100D3638"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lastRenderedPageBreak/>
              <w:t>Fortalecimiento institucional para el buen gobierno</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5E5B1D9"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 xml:space="preserve">Evaluar el contenido de la metodología para la calificación del Índice de transparencia y establecer plan de trabajo de seguimiento y autocontrol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37E4B1D1"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GEN285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B866C8D"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Plan de trabajo de seguimiento y control  formulado y cumplido relacionado con el índice de transparencia</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4EFF3DF4"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Información reportada por parte de la Oficina de Control Interno para la evaluación 2014-2015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F8A696"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E1BA660"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15CAA192" w14:textId="77777777" w:rsidR="00266EE2" w:rsidRPr="00EE70F5" w:rsidRDefault="00266EE2" w:rsidP="00266EE2">
            <w:pPr>
              <w:jc w:val="center"/>
              <w:rPr>
                <w:rFonts w:ascii="Tahoma" w:eastAsia="Times New Roman" w:hAnsi="Tahoma" w:cs="Tahoma"/>
                <w:color w:val="000000"/>
                <w:sz w:val="16"/>
                <w:szCs w:val="16"/>
                <w:lang w:val="es-CO" w:eastAsia="es-CO"/>
              </w:rPr>
            </w:pPr>
            <w:r w:rsidRPr="00EE70F5">
              <w:rPr>
                <w:rFonts w:ascii="Tahoma" w:eastAsia="Times New Roman" w:hAnsi="Tahoma" w:cs="Tahoma"/>
                <w:color w:val="000000"/>
                <w:sz w:val="16"/>
                <w:szCs w:val="16"/>
                <w:lang w:val="es-CO" w:eastAsia="es-CO"/>
              </w:rPr>
              <w:t>No se presentó medición en la vigencia 2016, toda vez que la Alcaldía de Manizales presentó replica ante la Corporación Transparencia por Colombia sobre el resultado obtenido en el Informe Preliminar, quienes posteriormente expidieron los resultados del Reporte Final del Índice de Transparencia Municipal 2015-2016, obteniendo un resultado final de 71.6 puntos.</w:t>
            </w:r>
          </w:p>
        </w:tc>
        <w:tc>
          <w:tcPr>
            <w:tcW w:w="568" w:type="dxa"/>
            <w:tcBorders>
              <w:top w:val="single" w:sz="4" w:space="0" w:color="auto"/>
              <w:left w:val="nil"/>
              <w:bottom w:val="single" w:sz="4" w:space="0" w:color="auto"/>
              <w:right w:val="single" w:sz="4" w:space="0" w:color="auto"/>
            </w:tcBorders>
            <w:shd w:val="clear" w:color="auto" w:fill="auto"/>
            <w:vAlign w:val="center"/>
            <w:hideMark/>
          </w:tcPr>
          <w:p w14:paraId="19A518B6"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N.A.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DB1BA35" w14:textId="77777777" w:rsidR="00266EE2" w:rsidRPr="00EE70F5" w:rsidRDefault="00266EE2" w:rsidP="00266EE2">
            <w:pPr>
              <w:jc w:val="center"/>
              <w:rPr>
                <w:rFonts w:ascii="Tahoma" w:eastAsia="Times New Roman" w:hAnsi="Tahoma" w:cs="Tahoma"/>
                <w:color w:val="000000"/>
                <w:sz w:val="16"/>
                <w:szCs w:val="16"/>
                <w:lang w:val="es-CO" w:eastAsia="es-CO"/>
              </w:rPr>
            </w:pPr>
            <w:r w:rsidRPr="00EE70F5">
              <w:rPr>
                <w:rFonts w:ascii="Tahoma" w:eastAsia="Times New Roman" w:hAnsi="Tahoma" w:cs="Tahoma"/>
                <w:color w:val="000000"/>
                <w:sz w:val="16"/>
                <w:szCs w:val="16"/>
                <w:lang w:val="es-CO" w:eastAsia="es-CO"/>
              </w:rPr>
              <w:t>De acuerdo con el seguimiento realizado al Plan de Trabajo de Índice de Transparencia Municipal 2017, se constata un cumplimiento del 94,37%.</w:t>
            </w:r>
          </w:p>
        </w:tc>
        <w:tc>
          <w:tcPr>
            <w:tcW w:w="707" w:type="dxa"/>
            <w:tcBorders>
              <w:top w:val="single" w:sz="4" w:space="0" w:color="auto"/>
              <w:left w:val="nil"/>
              <w:bottom w:val="single" w:sz="4" w:space="0" w:color="auto"/>
              <w:right w:val="single" w:sz="4" w:space="0" w:color="auto"/>
            </w:tcBorders>
            <w:shd w:val="clear" w:color="000000" w:fill="92D050"/>
            <w:vAlign w:val="center"/>
            <w:hideMark/>
          </w:tcPr>
          <w:p w14:paraId="56417704"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t>94,37</w:t>
            </w:r>
          </w:p>
        </w:tc>
      </w:tr>
      <w:tr w:rsidR="00266EE2" w:rsidRPr="00EE70F5" w14:paraId="23183BB3" w14:textId="77777777" w:rsidTr="00EE70F5">
        <w:trPr>
          <w:divId w:val="1438335355"/>
          <w:trHeight w:val="1818"/>
          <w:jc w:val="center"/>
        </w:trPr>
        <w:tc>
          <w:tcPr>
            <w:tcW w:w="841" w:type="dxa"/>
            <w:vMerge/>
            <w:tcBorders>
              <w:top w:val="single" w:sz="4" w:space="0" w:color="auto"/>
              <w:left w:val="single" w:sz="8" w:space="0" w:color="auto"/>
              <w:bottom w:val="single" w:sz="8" w:space="0" w:color="000000"/>
              <w:right w:val="single" w:sz="4" w:space="0" w:color="auto"/>
            </w:tcBorders>
            <w:vAlign w:val="center"/>
            <w:hideMark/>
          </w:tcPr>
          <w:p w14:paraId="48F75AC2" w14:textId="77777777" w:rsidR="00266EE2" w:rsidRPr="00EE70F5" w:rsidRDefault="00266EE2" w:rsidP="00266EE2">
            <w:pPr>
              <w:rPr>
                <w:rFonts w:ascii="Tahoma" w:eastAsia="Times New Roman" w:hAnsi="Tahoma" w:cs="Tahoma"/>
                <w:sz w:val="16"/>
                <w:szCs w:val="16"/>
                <w:lang w:val="es-CO" w:eastAsia="es-CO"/>
              </w:rPr>
            </w:pPr>
          </w:p>
        </w:tc>
        <w:tc>
          <w:tcPr>
            <w:tcW w:w="1276"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54619D1E"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Realizar 72 actividades de contacto, participación, construcción, información y educación entre la administración y la ciudadanía.</w:t>
            </w:r>
          </w:p>
        </w:tc>
        <w:tc>
          <w:tcPr>
            <w:tcW w:w="850" w:type="dxa"/>
            <w:tcBorders>
              <w:top w:val="single" w:sz="4" w:space="0" w:color="auto"/>
              <w:left w:val="nil"/>
              <w:bottom w:val="single" w:sz="8" w:space="0" w:color="auto"/>
              <w:right w:val="single" w:sz="4" w:space="0" w:color="auto"/>
            </w:tcBorders>
            <w:shd w:val="clear" w:color="auto" w:fill="auto"/>
            <w:vAlign w:val="center"/>
            <w:hideMark/>
          </w:tcPr>
          <w:p w14:paraId="3FD55D2B"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GEN286</w:t>
            </w:r>
          </w:p>
        </w:tc>
        <w:tc>
          <w:tcPr>
            <w:tcW w:w="1134" w:type="dxa"/>
            <w:tcBorders>
              <w:top w:val="single" w:sz="4" w:space="0" w:color="auto"/>
              <w:left w:val="nil"/>
              <w:bottom w:val="single" w:sz="8" w:space="0" w:color="auto"/>
              <w:right w:val="single" w:sz="4" w:space="0" w:color="auto"/>
            </w:tcBorders>
            <w:shd w:val="clear" w:color="auto" w:fill="auto"/>
            <w:vAlign w:val="center"/>
            <w:hideMark/>
          </w:tcPr>
          <w:p w14:paraId="77640938"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Número de actividades realizadas de contacto, participación, construcción, información y educación entre la administración y la ciudadanía.</w:t>
            </w:r>
          </w:p>
        </w:tc>
        <w:tc>
          <w:tcPr>
            <w:tcW w:w="992" w:type="dxa"/>
            <w:tcBorders>
              <w:top w:val="single" w:sz="4" w:space="0" w:color="auto"/>
              <w:left w:val="nil"/>
              <w:bottom w:val="single" w:sz="8" w:space="0" w:color="auto"/>
              <w:right w:val="single" w:sz="4" w:space="0" w:color="auto"/>
            </w:tcBorders>
            <w:shd w:val="clear" w:color="auto" w:fill="auto"/>
            <w:vAlign w:val="center"/>
            <w:hideMark/>
          </w:tcPr>
          <w:p w14:paraId="53C297F0" w14:textId="77777777" w:rsidR="00266EE2" w:rsidRPr="00EE70F5" w:rsidRDefault="00266EE2" w:rsidP="00266EE2">
            <w:pPr>
              <w:jc w:val="center"/>
              <w:rPr>
                <w:rFonts w:ascii="Tahoma" w:eastAsia="Times New Roman" w:hAnsi="Tahoma" w:cs="Tahoma"/>
                <w:sz w:val="16"/>
                <w:szCs w:val="16"/>
                <w:lang w:val="es-CO" w:eastAsia="es-CO"/>
              </w:rPr>
            </w:pPr>
            <w:r w:rsidRPr="00EE70F5">
              <w:rPr>
                <w:rFonts w:ascii="Tahoma" w:eastAsia="Times New Roman" w:hAnsi="Tahoma" w:cs="Tahoma"/>
                <w:sz w:val="16"/>
                <w:szCs w:val="16"/>
                <w:lang w:val="es-CO" w:eastAsia="es-CO"/>
              </w:rPr>
              <w:t>No existe</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6B4BAFEC"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18</w:t>
            </w:r>
          </w:p>
        </w:tc>
        <w:tc>
          <w:tcPr>
            <w:tcW w:w="567" w:type="dxa"/>
            <w:tcBorders>
              <w:top w:val="single" w:sz="4" w:space="0" w:color="auto"/>
              <w:left w:val="nil"/>
              <w:bottom w:val="single" w:sz="8" w:space="0" w:color="auto"/>
              <w:right w:val="single" w:sz="4" w:space="0" w:color="auto"/>
            </w:tcBorders>
            <w:shd w:val="clear" w:color="auto" w:fill="auto"/>
            <w:vAlign w:val="center"/>
            <w:hideMark/>
          </w:tcPr>
          <w:p w14:paraId="51A8D37D" w14:textId="77777777" w:rsidR="00266EE2" w:rsidRPr="00EE70F5" w:rsidRDefault="00266EE2" w:rsidP="00266EE2">
            <w:pPr>
              <w:jc w:val="center"/>
              <w:rPr>
                <w:rFonts w:ascii="Tahoma" w:eastAsia="Times New Roman" w:hAnsi="Tahoma" w:cs="Tahoma"/>
                <w:b/>
                <w:bCs/>
                <w:sz w:val="16"/>
                <w:szCs w:val="16"/>
                <w:lang w:val="es-CO" w:eastAsia="es-CO"/>
              </w:rPr>
            </w:pPr>
            <w:r w:rsidRPr="00EE70F5">
              <w:rPr>
                <w:rFonts w:ascii="Tahoma" w:eastAsia="Times New Roman" w:hAnsi="Tahoma" w:cs="Tahoma"/>
                <w:b/>
                <w:bCs/>
                <w:sz w:val="16"/>
                <w:szCs w:val="16"/>
                <w:lang w:val="es-CO" w:eastAsia="es-CO"/>
              </w:rPr>
              <w:t>18</w:t>
            </w:r>
          </w:p>
        </w:tc>
        <w:tc>
          <w:tcPr>
            <w:tcW w:w="1560" w:type="dxa"/>
            <w:tcBorders>
              <w:top w:val="single" w:sz="4" w:space="0" w:color="auto"/>
              <w:left w:val="nil"/>
              <w:bottom w:val="single" w:sz="8" w:space="0" w:color="auto"/>
              <w:right w:val="single" w:sz="4" w:space="0" w:color="auto"/>
            </w:tcBorders>
            <w:shd w:val="clear" w:color="auto" w:fill="auto"/>
            <w:vAlign w:val="center"/>
            <w:hideMark/>
          </w:tcPr>
          <w:p w14:paraId="54C64BD5" w14:textId="43DFFD11" w:rsidR="00266EE2" w:rsidRPr="00EE70F5" w:rsidRDefault="00266EE2" w:rsidP="00266EE2">
            <w:pPr>
              <w:jc w:val="center"/>
              <w:rPr>
                <w:rFonts w:ascii="Tahoma" w:eastAsia="Times New Roman" w:hAnsi="Tahoma" w:cs="Tahoma"/>
                <w:color w:val="000000"/>
                <w:sz w:val="16"/>
                <w:szCs w:val="16"/>
                <w:lang w:val="es-CO" w:eastAsia="es-CO"/>
              </w:rPr>
            </w:pPr>
            <w:r w:rsidRPr="00EE70F5">
              <w:rPr>
                <w:rFonts w:ascii="Tahoma" w:eastAsia="Times New Roman" w:hAnsi="Tahoma" w:cs="Tahoma"/>
                <w:color w:val="000000"/>
                <w:sz w:val="16"/>
                <w:szCs w:val="16"/>
                <w:lang w:val="es-CO" w:eastAsia="es-CO"/>
              </w:rPr>
              <w:t xml:space="preserve">Se reporta 38 </w:t>
            </w:r>
            <w:r w:rsidR="00EE70F5" w:rsidRPr="00EE70F5">
              <w:rPr>
                <w:rFonts w:ascii="Tahoma" w:eastAsia="Times New Roman" w:hAnsi="Tahoma" w:cs="Tahoma"/>
                <w:color w:val="000000"/>
                <w:sz w:val="16"/>
                <w:szCs w:val="16"/>
                <w:lang w:val="es-CO" w:eastAsia="es-CO"/>
              </w:rPr>
              <w:t>actividades</w:t>
            </w:r>
            <w:r w:rsidRPr="00EE70F5">
              <w:rPr>
                <w:rFonts w:ascii="Tahoma" w:eastAsia="Times New Roman" w:hAnsi="Tahoma" w:cs="Tahoma"/>
                <w:color w:val="000000"/>
                <w:sz w:val="16"/>
                <w:szCs w:val="16"/>
                <w:lang w:val="es-CO" w:eastAsia="es-CO"/>
              </w:rPr>
              <w:t xml:space="preserve"> de contacto consistentes en:  Celebración del cumpleaños de los barrios Camilo Torres, La Sultana, La Enea, San Sebastían, reunión con presidentes de las JAL para definir las estrategias de trabajo para el Encuentro Nacional de Ediles en 2018, reunión con los líderes de acción comunal del municipio, reunión con los </w:t>
            </w:r>
            <w:r w:rsidR="00EE70F5" w:rsidRPr="00EE70F5">
              <w:rPr>
                <w:rFonts w:ascii="Tahoma" w:eastAsia="Times New Roman" w:hAnsi="Tahoma" w:cs="Tahoma"/>
                <w:color w:val="000000"/>
                <w:sz w:val="16"/>
                <w:szCs w:val="16"/>
                <w:lang w:val="es-CO" w:eastAsia="es-CO"/>
              </w:rPr>
              <w:t>líderes</w:t>
            </w:r>
            <w:r w:rsidRPr="00EE70F5">
              <w:rPr>
                <w:rFonts w:ascii="Tahoma" w:eastAsia="Times New Roman" w:hAnsi="Tahoma" w:cs="Tahoma"/>
                <w:color w:val="000000"/>
                <w:sz w:val="16"/>
                <w:szCs w:val="16"/>
                <w:lang w:val="es-CO" w:eastAsia="es-CO"/>
              </w:rPr>
              <w:t xml:space="preserve"> de asociación nacional de ediles, fiesta de las JAL, la fiesta de las JAC, fiesta del barrio Minitas, </w:t>
            </w:r>
            <w:r w:rsidRPr="00EE70F5">
              <w:rPr>
                <w:rFonts w:ascii="Tahoma" w:eastAsia="Times New Roman" w:hAnsi="Tahoma" w:cs="Tahoma"/>
                <w:color w:val="000000"/>
                <w:sz w:val="16"/>
                <w:szCs w:val="16"/>
                <w:lang w:val="es-CO" w:eastAsia="es-CO"/>
              </w:rPr>
              <w:lastRenderedPageBreak/>
              <w:t>Villa Pilar,  fiesta del campesino para los 7 corregimientos del  Municipio y 5 Diálogos para más oportunidades.</w:t>
            </w:r>
          </w:p>
        </w:tc>
        <w:tc>
          <w:tcPr>
            <w:tcW w:w="568" w:type="dxa"/>
            <w:tcBorders>
              <w:top w:val="single" w:sz="4" w:space="0" w:color="auto"/>
              <w:left w:val="nil"/>
              <w:bottom w:val="single" w:sz="8" w:space="0" w:color="auto"/>
              <w:right w:val="single" w:sz="4" w:space="0" w:color="auto"/>
            </w:tcBorders>
            <w:shd w:val="clear" w:color="000000" w:fill="92D050"/>
            <w:vAlign w:val="center"/>
            <w:hideMark/>
          </w:tcPr>
          <w:p w14:paraId="56581A05"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lastRenderedPageBreak/>
              <w:t>90</w:t>
            </w:r>
          </w:p>
        </w:tc>
        <w:tc>
          <w:tcPr>
            <w:tcW w:w="1276" w:type="dxa"/>
            <w:tcBorders>
              <w:top w:val="single" w:sz="4" w:space="0" w:color="auto"/>
              <w:left w:val="nil"/>
              <w:bottom w:val="single" w:sz="8" w:space="0" w:color="auto"/>
              <w:right w:val="single" w:sz="4" w:space="0" w:color="auto"/>
            </w:tcBorders>
            <w:shd w:val="clear" w:color="auto" w:fill="auto"/>
            <w:vAlign w:val="center"/>
            <w:hideMark/>
          </w:tcPr>
          <w:p w14:paraId="0CEB2463" w14:textId="56CE216E" w:rsidR="00266EE2" w:rsidRPr="00EE70F5" w:rsidRDefault="00266EE2" w:rsidP="00266EE2">
            <w:pPr>
              <w:jc w:val="center"/>
              <w:rPr>
                <w:rFonts w:ascii="Tahoma" w:eastAsia="Times New Roman" w:hAnsi="Tahoma" w:cs="Tahoma"/>
                <w:color w:val="000000"/>
                <w:sz w:val="16"/>
                <w:szCs w:val="16"/>
                <w:lang w:val="es-CO" w:eastAsia="es-CO"/>
              </w:rPr>
            </w:pPr>
            <w:r w:rsidRPr="00EE70F5">
              <w:rPr>
                <w:rFonts w:ascii="Tahoma" w:eastAsia="Times New Roman" w:hAnsi="Tahoma" w:cs="Tahoma"/>
                <w:color w:val="000000"/>
                <w:sz w:val="16"/>
                <w:szCs w:val="16"/>
                <w:lang w:val="es-CO" w:eastAsia="es-CO"/>
              </w:rPr>
              <w:t xml:space="preserve">Se reporta celebración del cumpleaños de los barrios Camilo Torres, La Sultana, La Enea, San Sebastían, reunión con presidentes de las JAL para </w:t>
            </w:r>
            <w:r w:rsidR="00EE70F5" w:rsidRPr="00EE70F5">
              <w:rPr>
                <w:rFonts w:ascii="Tahoma" w:eastAsia="Times New Roman" w:hAnsi="Tahoma" w:cs="Tahoma"/>
                <w:color w:val="000000"/>
                <w:sz w:val="16"/>
                <w:szCs w:val="16"/>
                <w:lang w:val="es-CO" w:eastAsia="es-CO"/>
              </w:rPr>
              <w:t>definir</w:t>
            </w:r>
            <w:r w:rsidRPr="00EE70F5">
              <w:rPr>
                <w:rFonts w:ascii="Tahoma" w:eastAsia="Times New Roman" w:hAnsi="Tahoma" w:cs="Tahoma"/>
                <w:color w:val="000000"/>
                <w:sz w:val="16"/>
                <w:szCs w:val="16"/>
                <w:lang w:val="es-CO" w:eastAsia="es-CO"/>
              </w:rPr>
              <w:t xml:space="preserve"> las estrategias de trabajo para el Encuentro Nacional de Ediles 2018, reunión con los líderes de acción comunal del municipio, a quienes se les organizó la fiesta de fin de año, reunión con los líderes de Asociación Nacional de </w:t>
            </w:r>
            <w:r w:rsidRPr="00EE70F5">
              <w:rPr>
                <w:rFonts w:ascii="Tahoma" w:eastAsia="Times New Roman" w:hAnsi="Tahoma" w:cs="Tahoma"/>
                <w:color w:val="000000"/>
                <w:sz w:val="16"/>
                <w:szCs w:val="16"/>
                <w:lang w:val="es-CO" w:eastAsia="es-CO"/>
              </w:rPr>
              <w:lastRenderedPageBreak/>
              <w:t>Ediles, fiesta de las JAL, la fiesta de JAC en los Yarumos, Fiesta del campesino para los 7 corregimientos del  Municipio y Diálogos para más Oportunidades.</w:t>
            </w:r>
          </w:p>
        </w:tc>
        <w:tc>
          <w:tcPr>
            <w:tcW w:w="707" w:type="dxa"/>
            <w:tcBorders>
              <w:top w:val="single" w:sz="4" w:space="0" w:color="auto"/>
              <w:left w:val="single" w:sz="4" w:space="0" w:color="auto"/>
              <w:bottom w:val="single" w:sz="8" w:space="0" w:color="auto"/>
              <w:right w:val="single" w:sz="8" w:space="0" w:color="auto"/>
            </w:tcBorders>
            <w:shd w:val="clear" w:color="000000" w:fill="92D050"/>
            <w:vAlign w:val="center"/>
            <w:hideMark/>
          </w:tcPr>
          <w:p w14:paraId="33DF9307" w14:textId="77777777" w:rsidR="00266EE2" w:rsidRPr="00EE70F5" w:rsidRDefault="00266EE2" w:rsidP="00266EE2">
            <w:pPr>
              <w:jc w:val="center"/>
              <w:rPr>
                <w:rFonts w:ascii="Tahoma" w:eastAsia="Times New Roman" w:hAnsi="Tahoma" w:cs="Tahoma"/>
                <w:b/>
                <w:bCs/>
                <w:color w:val="000000"/>
                <w:sz w:val="16"/>
                <w:szCs w:val="16"/>
                <w:lang w:val="es-CO" w:eastAsia="es-CO"/>
              </w:rPr>
            </w:pPr>
            <w:r w:rsidRPr="00EE70F5">
              <w:rPr>
                <w:rFonts w:ascii="Tahoma" w:eastAsia="Times New Roman" w:hAnsi="Tahoma" w:cs="Tahoma"/>
                <w:b/>
                <w:bCs/>
                <w:color w:val="000000"/>
                <w:sz w:val="16"/>
                <w:szCs w:val="16"/>
                <w:lang w:val="es-CO" w:eastAsia="es-CO"/>
              </w:rPr>
              <w:lastRenderedPageBreak/>
              <w:t>90</w:t>
            </w:r>
          </w:p>
        </w:tc>
      </w:tr>
    </w:tbl>
    <w:p w14:paraId="2B17F4C3" w14:textId="77777777" w:rsidR="008F0715" w:rsidRPr="00EE70F5" w:rsidRDefault="008F0715" w:rsidP="008F0715">
      <w:pPr>
        <w:jc w:val="both"/>
        <w:rPr>
          <w:rFonts w:ascii="Tahoma" w:hAnsi="Tahoma" w:cs="Tahoma"/>
          <w:b/>
          <w:bCs/>
          <w:sz w:val="16"/>
          <w:szCs w:val="16"/>
        </w:rPr>
      </w:pPr>
      <w:r w:rsidRPr="00EE70F5">
        <w:rPr>
          <w:rFonts w:ascii="Tahoma" w:hAnsi="Tahoma" w:cs="Tahoma"/>
          <w:bCs/>
          <w:sz w:val="16"/>
          <w:szCs w:val="16"/>
        </w:rPr>
        <w:lastRenderedPageBreak/>
        <w:fldChar w:fldCharType="end"/>
      </w:r>
      <w:r w:rsidRPr="00EE70F5">
        <w:rPr>
          <w:rFonts w:ascii="Tahoma" w:hAnsi="Tahoma" w:cs="Tahoma"/>
          <w:b/>
          <w:bCs/>
          <w:sz w:val="16"/>
          <w:szCs w:val="16"/>
        </w:rPr>
        <w:t>*Matriz origen Grupo de Información y Estadística de la Secretaría de Planeación Municipal</w:t>
      </w:r>
    </w:p>
    <w:p w14:paraId="5115B973" w14:textId="77777777" w:rsidR="008F0715" w:rsidRPr="00EF074B" w:rsidRDefault="008F0715" w:rsidP="008F0715">
      <w:pPr>
        <w:jc w:val="both"/>
        <w:rPr>
          <w:rFonts w:ascii="Tahoma" w:hAnsi="Tahoma" w:cs="Tahoma"/>
          <w:bCs/>
          <w:sz w:val="22"/>
          <w:szCs w:val="22"/>
        </w:rPr>
      </w:pPr>
    </w:p>
    <w:p w14:paraId="49785E19" w14:textId="77777777" w:rsidR="008F0715" w:rsidRPr="00EF074B" w:rsidRDefault="008F0715" w:rsidP="008F0715">
      <w:pPr>
        <w:jc w:val="both"/>
        <w:rPr>
          <w:rFonts w:ascii="Tahoma" w:hAnsi="Tahoma" w:cs="Tahoma"/>
          <w:bCs/>
          <w:sz w:val="22"/>
          <w:szCs w:val="22"/>
        </w:rPr>
      </w:pPr>
      <w:r w:rsidRPr="00EF074B">
        <w:rPr>
          <w:rFonts w:ascii="Tahoma" w:hAnsi="Tahoma" w:cs="Tahoma"/>
          <w:bCs/>
          <w:sz w:val="22"/>
          <w:szCs w:val="22"/>
        </w:rPr>
        <w:t>De acuerdo con este seguimiento, se puede decir:</w:t>
      </w:r>
    </w:p>
    <w:p w14:paraId="29BEBF72" w14:textId="77777777" w:rsidR="008F0715" w:rsidRPr="00EF074B" w:rsidRDefault="008F0715" w:rsidP="008F0715">
      <w:pPr>
        <w:jc w:val="both"/>
        <w:rPr>
          <w:rFonts w:ascii="Tahoma" w:hAnsi="Tahoma" w:cs="Tahoma"/>
          <w:bCs/>
          <w:sz w:val="22"/>
          <w:szCs w:val="22"/>
        </w:rPr>
      </w:pPr>
    </w:p>
    <w:p w14:paraId="15C35481" w14:textId="77777777" w:rsidR="008F0715" w:rsidRPr="00EF074B" w:rsidRDefault="008F0715" w:rsidP="001A740F">
      <w:pPr>
        <w:pStyle w:val="Prrafodelista"/>
        <w:numPr>
          <w:ilvl w:val="0"/>
          <w:numId w:val="8"/>
        </w:numPr>
        <w:spacing w:after="0" w:line="240" w:lineRule="auto"/>
        <w:ind w:left="360"/>
        <w:contextualSpacing/>
        <w:jc w:val="both"/>
        <w:rPr>
          <w:rFonts w:ascii="Tahoma" w:hAnsi="Tahoma" w:cs="Tahoma"/>
          <w:bCs/>
        </w:rPr>
      </w:pPr>
      <w:r w:rsidRPr="00EF074B">
        <w:rPr>
          <w:rFonts w:ascii="Tahoma" w:hAnsi="Tahoma" w:cs="Tahoma"/>
          <w:bCs/>
        </w:rPr>
        <w:t>Los Indicadores de Producto a cargo de la Secretaría General, tienen establecida su respectiva Ficha Técnica.</w:t>
      </w:r>
    </w:p>
    <w:p w14:paraId="018D9569" w14:textId="77777777" w:rsidR="008F0715" w:rsidRPr="00EF074B" w:rsidRDefault="008F0715" w:rsidP="008F0715">
      <w:pPr>
        <w:jc w:val="both"/>
        <w:rPr>
          <w:rFonts w:ascii="Tahoma" w:hAnsi="Tahoma" w:cs="Tahoma"/>
          <w:bCs/>
          <w:sz w:val="22"/>
          <w:szCs w:val="22"/>
        </w:rPr>
      </w:pPr>
    </w:p>
    <w:p w14:paraId="2FA987A1" w14:textId="77777777" w:rsidR="008F0715" w:rsidRPr="00EF074B" w:rsidRDefault="008F0715" w:rsidP="001A740F">
      <w:pPr>
        <w:pStyle w:val="Prrafodelista"/>
        <w:numPr>
          <w:ilvl w:val="0"/>
          <w:numId w:val="8"/>
        </w:numPr>
        <w:spacing w:after="0" w:line="240" w:lineRule="auto"/>
        <w:ind w:left="360"/>
        <w:contextualSpacing/>
        <w:jc w:val="both"/>
        <w:rPr>
          <w:rFonts w:ascii="Tahoma" w:hAnsi="Tahoma" w:cs="Tahoma"/>
          <w:bCs/>
        </w:rPr>
      </w:pPr>
      <w:r w:rsidRPr="00EF074B">
        <w:rPr>
          <w:rFonts w:ascii="Tahoma" w:hAnsi="Tahoma" w:cs="Tahoma"/>
          <w:bCs/>
        </w:rPr>
        <w:t>El avance de los Indicadores de Producto GEN095, GEN096, GEN285, GEN286, GEN362 y GEN363, no se reporta con oportunidad a la Secretaría de Planeación.</w:t>
      </w:r>
    </w:p>
    <w:p w14:paraId="15C504F5" w14:textId="77777777" w:rsidR="008F0715" w:rsidRPr="00EF074B" w:rsidRDefault="008F0715" w:rsidP="008F0715">
      <w:pPr>
        <w:jc w:val="both"/>
        <w:rPr>
          <w:rFonts w:ascii="Tahoma" w:hAnsi="Tahoma" w:cs="Tahoma"/>
          <w:bCs/>
          <w:sz w:val="22"/>
          <w:szCs w:val="22"/>
        </w:rPr>
      </w:pPr>
    </w:p>
    <w:p w14:paraId="425BE556" w14:textId="77777777" w:rsidR="008F0715" w:rsidRPr="00EF074B" w:rsidRDefault="008F0715" w:rsidP="001A740F">
      <w:pPr>
        <w:pStyle w:val="Prrafodelista"/>
        <w:numPr>
          <w:ilvl w:val="0"/>
          <w:numId w:val="8"/>
        </w:numPr>
        <w:spacing w:after="0" w:line="240" w:lineRule="auto"/>
        <w:ind w:left="360"/>
        <w:contextualSpacing/>
        <w:jc w:val="both"/>
        <w:rPr>
          <w:rFonts w:ascii="Tahoma" w:hAnsi="Tahoma" w:cs="Tahoma"/>
          <w:bCs/>
        </w:rPr>
      </w:pPr>
      <w:r w:rsidRPr="00EF074B">
        <w:rPr>
          <w:rFonts w:ascii="Tahoma" w:hAnsi="Tahoma" w:cs="Tahoma"/>
          <w:bCs/>
        </w:rPr>
        <w:t>El Indicador de Producto GEN285 “Plan de trabajo de seguimiento y control  formulado y cumplido relacionado con el índice de transparencia”, no presentó medición en la vigencia 2016, toda vez que la Alcaldía de Manizales presentó replica ante la Corporación Transparencia por Colombia sobre el resultado obtenido en el Informe Preliminar, quienes después de analizar las observaciones y evidencias aportadas expidieron los resultados del Reporte Final del Índice de Transparencia Municipal 2015-2016, en el cual se identifica la calificación general de la Entidad, y el puntaje conseguido en cada factor, indicador, sub indicador y variable, obteniendo un resultado final de 71.6 puntos.</w:t>
      </w:r>
    </w:p>
    <w:p w14:paraId="3B630172" w14:textId="77777777" w:rsidR="001A4190" w:rsidRPr="00EF074B" w:rsidRDefault="001A4190" w:rsidP="001A4190">
      <w:pPr>
        <w:contextualSpacing/>
        <w:jc w:val="both"/>
        <w:rPr>
          <w:rFonts w:ascii="Tahoma" w:hAnsi="Tahoma" w:cs="Tahoma"/>
          <w:bCs/>
        </w:rPr>
      </w:pPr>
    </w:p>
    <w:p w14:paraId="1226E369" w14:textId="7C4A77AC" w:rsidR="008F0715" w:rsidRPr="00EF074B" w:rsidRDefault="001A4190" w:rsidP="001A740F">
      <w:pPr>
        <w:pStyle w:val="Prrafodelista"/>
        <w:numPr>
          <w:ilvl w:val="0"/>
          <w:numId w:val="8"/>
        </w:numPr>
        <w:spacing w:after="0" w:line="240" w:lineRule="auto"/>
        <w:ind w:left="360"/>
        <w:contextualSpacing/>
        <w:jc w:val="both"/>
        <w:rPr>
          <w:rFonts w:ascii="Tahoma" w:hAnsi="Tahoma" w:cs="Tahoma"/>
          <w:bCs/>
        </w:rPr>
      </w:pPr>
      <w:r w:rsidRPr="00EF074B">
        <w:rPr>
          <w:rFonts w:ascii="Tahoma" w:hAnsi="Tahoma" w:cs="Tahoma"/>
          <w:bCs/>
        </w:rPr>
        <w:t>E</w:t>
      </w:r>
      <w:r w:rsidR="008F0715" w:rsidRPr="00EF074B">
        <w:rPr>
          <w:rFonts w:ascii="Tahoma" w:hAnsi="Tahoma" w:cs="Tahoma"/>
          <w:bCs/>
        </w:rPr>
        <w:t xml:space="preserve">l Indicador de Producto GEN286 “Número de actividades realizadas de contacto, participación, construcción, información y educación entre la administración y la ciudadanía”, reporta dentro de su medición, actividades de contacto que han sido reportadas por la Secretaría de Desarrollo Social y la Unidad de Desarrollo Rural en cumplimiento de algunas de sus metas de producto. </w:t>
      </w:r>
    </w:p>
    <w:p w14:paraId="00123370" w14:textId="77777777" w:rsidR="008F0715" w:rsidRPr="00EF074B" w:rsidRDefault="008F0715" w:rsidP="008F0715">
      <w:pPr>
        <w:jc w:val="both"/>
        <w:rPr>
          <w:rFonts w:ascii="Tahoma" w:hAnsi="Tahoma" w:cs="Tahoma"/>
          <w:bCs/>
          <w:sz w:val="22"/>
          <w:szCs w:val="22"/>
        </w:rPr>
      </w:pPr>
    </w:p>
    <w:tbl>
      <w:tblPr>
        <w:tblStyle w:val="Tablaconcuadrcula"/>
        <w:tblW w:w="0" w:type="auto"/>
        <w:tblLook w:val="04A0" w:firstRow="1" w:lastRow="0" w:firstColumn="1" w:lastColumn="0" w:noHBand="0" w:noVBand="1"/>
      </w:tblPr>
      <w:tblGrid>
        <w:gridCol w:w="733"/>
        <w:gridCol w:w="8238"/>
      </w:tblGrid>
      <w:tr w:rsidR="008F0715" w:rsidRPr="00EF074B" w14:paraId="6016B472" w14:textId="77777777" w:rsidTr="00EE70F5">
        <w:trPr>
          <w:trHeight w:val="485"/>
        </w:trPr>
        <w:tc>
          <w:tcPr>
            <w:tcW w:w="9058" w:type="dxa"/>
            <w:gridSpan w:val="2"/>
            <w:noWrap/>
            <w:vAlign w:val="center"/>
            <w:hideMark/>
          </w:tcPr>
          <w:p w14:paraId="554C02DD" w14:textId="3AB3329D" w:rsidR="008F0715" w:rsidRPr="00EF074B" w:rsidRDefault="008F0715" w:rsidP="008F0715">
            <w:pPr>
              <w:rPr>
                <w:rFonts w:ascii="Tahoma" w:hAnsi="Tahoma" w:cs="Tahoma"/>
                <w:b/>
                <w:bCs/>
                <w:sz w:val="22"/>
                <w:szCs w:val="22"/>
              </w:rPr>
            </w:pPr>
            <w:r w:rsidRPr="00EF074B">
              <w:rPr>
                <w:rFonts w:ascii="Tahoma" w:hAnsi="Tahoma" w:cs="Tahoma"/>
                <w:b/>
                <w:bCs/>
                <w:sz w:val="22"/>
                <w:szCs w:val="22"/>
              </w:rPr>
              <w:t>5.4. HALLAZGOS</w:t>
            </w:r>
          </w:p>
        </w:tc>
      </w:tr>
      <w:tr w:rsidR="008F0715" w:rsidRPr="00EF074B" w14:paraId="2E41B43E" w14:textId="77777777" w:rsidTr="00A230FF">
        <w:trPr>
          <w:trHeight w:val="525"/>
        </w:trPr>
        <w:tc>
          <w:tcPr>
            <w:tcW w:w="738" w:type="dxa"/>
            <w:noWrap/>
            <w:vAlign w:val="center"/>
            <w:hideMark/>
          </w:tcPr>
          <w:p w14:paraId="621570EC" w14:textId="77777777" w:rsidR="008F0715" w:rsidRPr="00EF074B" w:rsidRDefault="008F0715" w:rsidP="00A230FF">
            <w:pPr>
              <w:rPr>
                <w:rFonts w:ascii="Tahoma" w:hAnsi="Tahoma" w:cs="Tahoma"/>
                <w:b/>
                <w:bCs/>
                <w:sz w:val="22"/>
                <w:szCs w:val="22"/>
              </w:rPr>
            </w:pPr>
            <w:r w:rsidRPr="00EF074B">
              <w:rPr>
                <w:rFonts w:ascii="Tahoma" w:hAnsi="Tahoma" w:cs="Tahoma"/>
                <w:b/>
                <w:bCs/>
                <w:sz w:val="22"/>
                <w:szCs w:val="22"/>
              </w:rPr>
              <w:t>N°1</w:t>
            </w:r>
          </w:p>
        </w:tc>
        <w:tc>
          <w:tcPr>
            <w:tcW w:w="8320" w:type="dxa"/>
            <w:vAlign w:val="center"/>
          </w:tcPr>
          <w:p w14:paraId="0E74B49D" w14:textId="632FF295" w:rsidR="008F0715" w:rsidRPr="00EF074B" w:rsidRDefault="008F0715" w:rsidP="00C05299">
            <w:pPr>
              <w:jc w:val="both"/>
              <w:rPr>
                <w:rFonts w:ascii="Tahoma" w:hAnsi="Tahoma" w:cs="Tahoma"/>
                <w:b/>
                <w:bCs/>
                <w:sz w:val="22"/>
                <w:szCs w:val="22"/>
              </w:rPr>
            </w:pPr>
            <w:r w:rsidRPr="00EF074B">
              <w:rPr>
                <w:rFonts w:ascii="Tahoma" w:hAnsi="Tahoma" w:cs="Tahoma"/>
                <w:bCs/>
                <w:sz w:val="22"/>
                <w:szCs w:val="22"/>
              </w:rPr>
              <w:t xml:space="preserve">Se evidenció que la Secretaría General en los meses de febrero, mayo, julio, octubre y noviembre de 2017, no reportó oportunamente el seguimiento a los indicadores de Producto a su cargo, incumpliendo con lo dispuesto en las Circulares Nos. SMP 017 y SPM 019 de 2016, emitidas por la Secretaría de Planeación, indicando que se </w:t>
            </w:r>
            <w:r w:rsidRPr="00EF074B">
              <w:rPr>
                <w:rFonts w:ascii="Tahoma" w:hAnsi="Tahoma" w:cs="Tahoma"/>
                <w:bCs/>
                <w:sz w:val="22"/>
                <w:szCs w:val="22"/>
              </w:rPr>
              <w:lastRenderedPageBreak/>
              <w:t>debe generar reporte mensual de los indicadores del Plan de Desarrollo 2016 -2019 “Manizales Más Oportunidades”, dentro de los cinco (5) primeros días hábiles de cada mes.</w:t>
            </w:r>
          </w:p>
        </w:tc>
      </w:tr>
    </w:tbl>
    <w:p w14:paraId="57E1AD05" w14:textId="77777777" w:rsidR="008F0715" w:rsidRPr="00EF074B" w:rsidRDefault="008F0715" w:rsidP="008F0715">
      <w:pPr>
        <w:rPr>
          <w:rFonts w:ascii="Tahoma" w:hAnsi="Tahoma" w:cs="Tahoma"/>
          <w:b/>
          <w:bCs/>
          <w:sz w:val="22"/>
          <w:szCs w:val="22"/>
        </w:rPr>
      </w:pPr>
    </w:p>
    <w:tbl>
      <w:tblPr>
        <w:tblStyle w:val="Tablaconcuadrcula"/>
        <w:tblW w:w="0" w:type="auto"/>
        <w:tblLook w:val="04A0" w:firstRow="1" w:lastRow="0" w:firstColumn="1" w:lastColumn="0" w:noHBand="0" w:noVBand="1"/>
      </w:tblPr>
      <w:tblGrid>
        <w:gridCol w:w="733"/>
        <w:gridCol w:w="8238"/>
      </w:tblGrid>
      <w:tr w:rsidR="008F0715" w:rsidRPr="00EF074B" w14:paraId="26C165A8" w14:textId="77777777" w:rsidTr="00A230FF">
        <w:trPr>
          <w:trHeight w:val="525"/>
        </w:trPr>
        <w:tc>
          <w:tcPr>
            <w:tcW w:w="9058" w:type="dxa"/>
            <w:gridSpan w:val="2"/>
            <w:noWrap/>
            <w:vAlign w:val="center"/>
            <w:hideMark/>
          </w:tcPr>
          <w:p w14:paraId="07B786F7" w14:textId="0BDD4099" w:rsidR="008F0715" w:rsidRPr="00EF074B" w:rsidRDefault="008F0715" w:rsidP="008F0715">
            <w:pPr>
              <w:rPr>
                <w:rFonts w:ascii="Tahoma" w:hAnsi="Tahoma" w:cs="Tahoma"/>
                <w:b/>
                <w:bCs/>
                <w:sz w:val="22"/>
                <w:szCs w:val="22"/>
              </w:rPr>
            </w:pPr>
            <w:r w:rsidRPr="00EF074B">
              <w:rPr>
                <w:rFonts w:ascii="Tahoma" w:hAnsi="Tahoma" w:cs="Tahoma"/>
                <w:b/>
                <w:bCs/>
                <w:sz w:val="22"/>
                <w:szCs w:val="22"/>
              </w:rPr>
              <w:t>5.5. RECOMENDACIONES</w:t>
            </w:r>
          </w:p>
        </w:tc>
      </w:tr>
      <w:tr w:rsidR="008F0715" w:rsidRPr="00EF074B" w14:paraId="74D54E2E" w14:textId="77777777" w:rsidTr="00A230FF">
        <w:trPr>
          <w:trHeight w:val="525"/>
        </w:trPr>
        <w:tc>
          <w:tcPr>
            <w:tcW w:w="738" w:type="dxa"/>
            <w:noWrap/>
            <w:vAlign w:val="center"/>
            <w:hideMark/>
          </w:tcPr>
          <w:p w14:paraId="6465B326" w14:textId="77777777" w:rsidR="008F0715" w:rsidRPr="00EF074B" w:rsidRDefault="008F0715" w:rsidP="00A230FF">
            <w:pPr>
              <w:rPr>
                <w:rFonts w:ascii="Tahoma" w:hAnsi="Tahoma" w:cs="Tahoma"/>
                <w:b/>
                <w:bCs/>
                <w:sz w:val="22"/>
                <w:szCs w:val="22"/>
              </w:rPr>
            </w:pPr>
            <w:r w:rsidRPr="00EF074B">
              <w:rPr>
                <w:rFonts w:ascii="Tahoma" w:hAnsi="Tahoma" w:cs="Tahoma"/>
                <w:b/>
                <w:bCs/>
                <w:sz w:val="22"/>
                <w:szCs w:val="22"/>
              </w:rPr>
              <w:t>N°1</w:t>
            </w:r>
          </w:p>
        </w:tc>
        <w:tc>
          <w:tcPr>
            <w:tcW w:w="8320" w:type="dxa"/>
            <w:vAlign w:val="center"/>
          </w:tcPr>
          <w:p w14:paraId="297E7EDB" w14:textId="0E7CC220" w:rsidR="008F0715" w:rsidRPr="00EF074B" w:rsidRDefault="008F0715" w:rsidP="00C05299">
            <w:pPr>
              <w:jc w:val="both"/>
              <w:rPr>
                <w:rFonts w:ascii="Tahoma" w:hAnsi="Tahoma" w:cs="Tahoma"/>
                <w:b/>
                <w:bCs/>
                <w:sz w:val="22"/>
                <w:szCs w:val="22"/>
              </w:rPr>
            </w:pPr>
            <w:r w:rsidRPr="00EF074B">
              <w:rPr>
                <w:rFonts w:ascii="Tahoma" w:hAnsi="Tahoma" w:cs="Tahoma"/>
                <w:bCs/>
                <w:sz w:val="22"/>
                <w:szCs w:val="22"/>
              </w:rPr>
              <w:t>Es importante que la Secretaría General conserve las evidencias que soportan la medición del avance en los Indicadores de Producto a su cargo, lo cual contribuiría con la medición y comprensión de los resultados reportados de los Indicadores de Producto.</w:t>
            </w:r>
          </w:p>
        </w:tc>
      </w:tr>
      <w:tr w:rsidR="008F0715" w:rsidRPr="00EF074B" w14:paraId="27AA858C" w14:textId="77777777" w:rsidTr="00A230FF">
        <w:trPr>
          <w:trHeight w:val="525"/>
        </w:trPr>
        <w:tc>
          <w:tcPr>
            <w:tcW w:w="738" w:type="dxa"/>
            <w:noWrap/>
            <w:vAlign w:val="center"/>
          </w:tcPr>
          <w:p w14:paraId="36252483" w14:textId="77777777" w:rsidR="008F0715" w:rsidRPr="00EF074B" w:rsidRDefault="008F0715" w:rsidP="00A230FF">
            <w:pPr>
              <w:rPr>
                <w:rFonts w:ascii="Tahoma" w:hAnsi="Tahoma" w:cs="Tahoma"/>
                <w:b/>
                <w:bCs/>
                <w:sz w:val="22"/>
                <w:szCs w:val="22"/>
              </w:rPr>
            </w:pPr>
            <w:r w:rsidRPr="00EF074B">
              <w:rPr>
                <w:rFonts w:ascii="Tahoma" w:hAnsi="Tahoma" w:cs="Tahoma"/>
                <w:b/>
                <w:bCs/>
                <w:sz w:val="22"/>
                <w:szCs w:val="22"/>
              </w:rPr>
              <w:t>N°2</w:t>
            </w:r>
          </w:p>
        </w:tc>
        <w:tc>
          <w:tcPr>
            <w:tcW w:w="8320" w:type="dxa"/>
            <w:vAlign w:val="center"/>
          </w:tcPr>
          <w:p w14:paraId="0FE6E34C" w14:textId="417A175E" w:rsidR="008F0715" w:rsidRPr="00EF074B" w:rsidRDefault="008F0715" w:rsidP="00C05299">
            <w:pPr>
              <w:jc w:val="both"/>
              <w:rPr>
                <w:rFonts w:ascii="Tahoma" w:hAnsi="Tahoma" w:cs="Tahoma"/>
                <w:bCs/>
                <w:sz w:val="22"/>
                <w:szCs w:val="22"/>
              </w:rPr>
            </w:pPr>
            <w:r w:rsidRPr="00EF074B">
              <w:rPr>
                <w:rFonts w:ascii="Tahoma" w:hAnsi="Tahoma" w:cs="Tahoma"/>
                <w:bCs/>
                <w:sz w:val="22"/>
                <w:szCs w:val="22"/>
              </w:rPr>
              <w:t>Sería importante que la Secretaría General diseñe y ejecute las actividades de contacto objeto de la medición del Indicador de Producto GEN286 “Número de actividades realizadas de contacto, participación, construcción, información y educación entre la administración y la ciudadanía”, toda vez que en el proceso auditor se pudo evidenciar que algunas de las actividades de contacto que reportan, ya han sido reportadas por la Secretaría de Desarrollo Social y la Unidad de Desarrollo Rural en cumplimiento de algunas de sus metas de producto, lo cual contribuiría al cumplimiento efectivo de las metas de producto y de resultado a su cargo, a fortalecer el proceso de planeación y a visibilizar la gestión de la Secretaría General.</w:t>
            </w:r>
          </w:p>
        </w:tc>
      </w:tr>
    </w:tbl>
    <w:p w14:paraId="66E25077" w14:textId="77777777" w:rsidR="00DA0888" w:rsidRPr="00EF074B" w:rsidRDefault="00DA0888" w:rsidP="00622E57">
      <w:pPr>
        <w:rPr>
          <w:rFonts w:ascii="Tahoma" w:eastAsia="Times New Roman" w:hAnsi="Tahoma" w:cs="Tahoma"/>
          <w:b/>
          <w:bCs/>
          <w:sz w:val="22"/>
          <w:szCs w:val="22"/>
          <w:u w:val="single"/>
          <w:lang w:eastAsia="es-CO"/>
        </w:rPr>
      </w:pPr>
    </w:p>
    <w:p w14:paraId="09905053" w14:textId="07BCC02B" w:rsidR="000048C6" w:rsidRPr="00EF074B" w:rsidRDefault="000048C6" w:rsidP="000048C6">
      <w:pPr>
        <w:jc w:val="both"/>
        <w:rPr>
          <w:rFonts w:ascii="Tahoma" w:hAnsi="Tahoma" w:cs="Tahoma"/>
          <w:b/>
          <w:bCs/>
          <w:sz w:val="22"/>
          <w:szCs w:val="22"/>
        </w:rPr>
      </w:pPr>
      <w:r w:rsidRPr="00EF074B">
        <w:rPr>
          <w:rFonts w:ascii="Tahoma" w:hAnsi="Tahoma" w:cs="Tahoma"/>
          <w:b/>
          <w:bCs/>
          <w:sz w:val="22"/>
          <w:szCs w:val="22"/>
        </w:rPr>
        <w:t>5.6  HALLAZGOS  (1)  RECOMENDACIONES (2)</w:t>
      </w:r>
    </w:p>
    <w:p w14:paraId="25F86793" w14:textId="77777777" w:rsidR="003E000E" w:rsidRPr="00EF074B" w:rsidRDefault="003E000E" w:rsidP="003E000E">
      <w:pPr>
        <w:tabs>
          <w:tab w:val="left" w:pos="5700"/>
        </w:tabs>
        <w:rPr>
          <w:rFonts w:ascii="Tahoma" w:eastAsia="Times New Roman" w:hAnsi="Tahoma" w:cs="Tahoma"/>
          <w:b/>
          <w:bCs/>
          <w:color w:val="FF0000"/>
          <w:sz w:val="22"/>
          <w:szCs w:val="22"/>
          <w:lang w:eastAsia="es-CO"/>
        </w:rPr>
      </w:pPr>
    </w:p>
    <w:p w14:paraId="63B21DFC" w14:textId="77777777" w:rsidR="00A4783D" w:rsidRPr="00EF074B" w:rsidRDefault="00A4783D" w:rsidP="003E000E">
      <w:pPr>
        <w:tabs>
          <w:tab w:val="left" w:pos="5700"/>
        </w:tabs>
        <w:rPr>
          <w:rFonts w:ascii="Tahoma" w:eastAsia="Times New Roman" w:hAnsi="Tahoma" w:cs="Tahoma"/>
          <w:b/>
          <w:bCs/>
          <w:color w:val="FF0000"/>
          <w:sz w:val="22"/>
          <w:szCs w:val="22"/>
          <w:lang w:eastAsia="es-CO"/>
        </w:rPr>
      </w:pPr>
    </w:p>
    <w:tbl>
      <w:tblPr>
        <w:tblStyle w:val="Tablaconcuadrcula"/>
        <w:tblW w:w="9351" w:type="dxa"/>
        <w:tblLook w:val="04A0" w:firstRow="1" w:lastRow="0" w:firstColumn="1" w:lastColumn="0" w:noHBand="0" w:noVBand="1"/>
      </w:tblPr>
      <w:tblGrid>
        <w:gridCol w:w="4675"/>
        <w:gridCol w:w="4676"/>
      </w:tblGrid>
      <w:tr w:rsidR="00C05299" w:rsidRPr="00EF074B" w14:paraId="1FE35215" w14:textId="77777777" w:rsidTr="00A230FF">
        <w:trPr>
          <w:trHeight w:val="465"/>
        </w:trPr>
        <w:tc>
          <w:tcPr>
            <w:tcW w:w="9351" w:type="dxa"/>
            <w:gridSpan w:val="2"/>
            <w:shd w:val="clear" w:color="auto" w:fill="BFBFBF" w:themeFill="background1" w:themeFillShade="BF"/>
            <w:noWrap/>
            <w:vAlign w:val="center"/>
            <w:hideMark/>
          </w:tcPr>
          <w:p w14:paraId="66DF4EEA" w14:textId="77777777" w:rsidR="00C05299" w:rsidRPr="00EF074B" w:rsidRDefault="00C05299" w:rsidP="00A230FF">
            <w:pPr>
              <w:rPr>
                <w:rFonts w:ascii="Tahoma" w:hAnsi="Tahoma" w:cs="Tahoma"/>
                <w:b/>
                <w:bCs/>
                <w:sz w:val="22"/>
                <w:szCs w:val="22"/>
              </w:rPr>
            </w:pPr>
            <w:r w:rsidRPr="00EF074B">
              <w:rPr>
                <w:rFonts w:ascii="Tahoma" w:hAnsi="Tahoma" w:cs="Tahoma"/>
                <w:b/>
                <w:bCs/>
                <w:sz w:val="22"/>
                <w:szCs w:val="22"/>
              </w:rPr>
              <w:t xml:space="preserve">6.  CONTRATACIÓN </w:t>
            </w:r>
          </w:p>
        </w:tc>
      </w:tr>
      <w:tr w:rsidR="00EE70F5" w:rsidRPr="00EF074B" w14:paraId="584CCF1B" w14:textId="77777777" w:rsidTr="00EE70F5">
        <w:trPr>
          <w:trHeight w:val="908"/>
        </w:trPr>
        <w:tc>
          <w:tcPr>
            <w:tcW w:w="4675" w:type="dxa"/>
            <w:noWrap/>
            <w:vAlign w:val="center"/>
            <w:hideMark/>
          </w:tcPr>
          <w:p w14:paraId="28DA5BE8" w14:textId="77777777" w:rsidR="00EE70F5" w:rsidRDefault="00EE70F5" w:rsidP="00A230FF">
            <w:pPr>
              <w:rPr>
                <w:rFonts w:ascii="Tahoma" w:hAnsi="Tahoma" w:cs="Tahoma"/>
                <w:b/>
                <w:bCs/>
                <w:sz w:val="22"/>
                <w:szCs w:val="22"/>
              </w:rPr>
            </w:pPr>
            <w:r w:rsidRPr="00EF074B">
              <w:rPr>
                <w:rFonts w:ascii="Tahoma" w:hAnsi="Tahoma" w:cs="Tahoma"/>
                <w:b/>
                <w:bCs/>
                <w:sz w:val="22"/>
                <w:szCs w:val="22"/>
              </w:rPr>
              <w:t xml:space="preserve">Auditor del Proceso: </w:t>
            </w:r>
          </w:p>
          <w:p w14:paraId="4FD50A72" w14:textId="77777777" w:rsidR="00EE70F5" w:rsidRDefault="00EE70F5" w:rsidP="00A230FF">
            <w:pPr>
              <w:rPr>
                <w:rFonts w:ascii="Tahoma" w:hAnsi="Tahoma" w:cs="Tahoma"/>
                <w:b/>
                <w:bCs/>
                <w:sz w:val="22"/>
                <w:szCs w:val="22"/>
              </w:rPr>
            </w:pPr>
          </w:p>
          <w:p w14:paraId="1BE6B656" w14:textId="15417E69" w:rsidR="00EE70F5" w:rsidRDefault="00EE70F5" w:rsidP="00A230FF">
            <w:pPr>
              <w:rPr>
                <w:rFonts w:ascii="Tahoma" w:hAnsi="Tahoma" w:cs="Tahoma"/>
                <w:b/>
                <w:bCs/>
                <w:sz w:val="22"/>
                <w:szCs w:val="22"/>
              </w:rPr>
            </w:pPr>
            <w:r>
              <w:rPr>
                <w:rFonts w:ascii="Tahoma" w:hAnsi="Tahoma" w:cs="Tahoma"/>
                <w:b/>
                <w:bCs/>
                <w:sz w:val="22"/>
                <w:szCs w:val="22"/>
              </w:rPr>
              <w:t>PAULA ANDREA VERA BECERRA</w:t>
            </w:r>
          </w:p>
        </w:tc>
        <w:tc>
          <w:tcPr>
            <w:tcW w:w="4676" w:type="dxa"/>
          </w:tcPr>
          <w:p w14:paraId="6ED0B8C2" w14:textId="0C9B4F79" w:rsidR="00EE70F5" w:rsidRPr="00EF074B" w:rsidRDefault="00EE70F5" w:rsidP="00EE70F5">
            <w:pPr>
              <w:rPr>
                <w:rFonts w:ascii="Tahoma" w:hAnsi="Tahoma" w:cs="Tahoma"/>
                <w:b/>
                <w:bCs/>
                <w:sz w:val="22"/>
                <w:szCs w:val="22"/>
              </w:rPr>
            </w:pPr>
            <w:r>
              <w:rPr>
                <w:rFonts w:ascii="Tahoma" w:hAnsi="Tahoma" w:cs="Tahoma"/>
                <w:b/>
                <w:bCs/>
                <w:sz w:val="22"/>
                <w:szCs w:val="22"/>
              </w:rPr>
              <w:t>Firma del Auditor:</w:t>
            </w:r>
          </w:p>
        </w:tc>
      </w:tr>
      <w:tr w:rsidR="00C05299" w:rsidRPr="00EF074B" w14:paraId="6C17ED98" w14:textId="77777777" w:rsidTr="00B438B0">
        <w:trPr>
          <w:trHeight w:val="1354"/>
        </w:trPr>
        <w:tc>
          <w:tcPr>
            <w:tcW w:w="9351" w:type="dxa"/>
            <w:gridSpan w:val="2"/>
            <w:noWrap/>
            <w:vAlign w:val="center"/>
          </w:tcPr>
          <w:p w14:paraId="15B2168D" w14:textId="0E1B5CC7" w:rsidR="00C05299" w:rsidRPr="00EF074B" w:rsidRDefault="00C05299" w:rsidP="00A230FF">
            <w:pPr>
              <w:shd w:val="clear" w:color="auto" w:fill="FFFFFF"/>
              <w:jc w:val="both"/>
              <w:rPr>
                <w:rFonts w:ascii="Tahoma" w:eastAsia="Times New Roman" w:hAnsi="Tahoma" w:cs="Tahoma"/>
                <w:sz w:val="34"/>
                <w:szCs w:val="34"/>
                <w:lang w:val="es-ES"/>
              </w:rPr>
            </w:pPr>
            <w:r w:rsidRPr="00EF074B">
              <w:rPr>
                <w:rFonts w:ascii="Tahoma" w:hAnsi="Tahoma" w:cs="Tahoma"/>
                <w:b/>
                <w:bCs/>
                <w:sz w:val="22"/>
                <w:szCs w:val="22"/>
              </w:rPr>
              <w:t>Criterios:</w:t>
            </w:r>
            <w:r w:rsidRPr="00EF074B">
              <w:rPr>
                <w:rFonts w:ascii="Tahoma" w:hAnsi="Tahoma" w:cs="Tahoma"/>
                <w:b/>
                <w:bCs/>
                <w:color w:val="FF0000"/>
                <w:sz w:val="22"/>
                <w:szCs w:val="22"/>
              </w:rPr>
              <w:t xml:space="preserve"> </w:t>
            </w:r>
            <w:r w:rsidRPr="00EE70F5">
              <w:rPr>
                <w:rFonts w:ascii="Tahoma" w:hAnsi="Tahoma" w:cs="Tahoma"/>
                <w:bCs/>
                <w:sz w:val="18"/>
                <w:szCs w:val="18"/>
              </w:rPr>
              <w:t>Constitución Política, Ley 80 de 1993</w:t>
            </w:r>
            <w:r w:rsidRPr="00EE70F5">
              <w:rPr>
                <w:rFonts w:ascii="Tahoma" w:hAnsi="Tahoma" w:cs="Tahoma"/>
                <w:b/>
                <w:bCs/>
                <w:i/>
                <w:sz w:val="18"/>
                <w:szCs w:val="18"/>
              </w:rPr>
              <w:t xml:space="preserve">, </w:t>
            </w:r>
            <w:r w:rsidRPr="00EE70F5">
              <w:rPr>
                <w:rFonts w:ascii="Tahoma" w:hAnsi="Tahoma" w:cs="Tahoma"/>
                <w:bCs/>
                <w:sz w:val="18"/>
                <w:szCs w:val="18"/>
              </w:rPr>
              <w:t xml:space="preserve">Decreto 045 de 2007 de la Alcaldía de Manizales </w:t>
            </w:r>
            <w:r w:rsidRPr="00EE70F5">
              <w:rPr>
                <w:rFonts w:ascii="Tahoma" w:hAnsi="Tahoma" w:cs="Tahoma"/>
                <w:b/>
                <w:bCs/>
                <w:i/>
                <w:sz w:val="18"/>
                <w:szCs w:val="18"/>
              </w:rPr>
              <w:t>“</w:t>
            </w:r>
            <w:r w:rsidRPr="00EE70F5">
              <w:rPr>
                <w:rFonts w:ascii="Tahoma" w:hAnsi="Tahoma" w:cs="Tahoma"/>
                <w:b/>
                <w:i/>
                <w:color w:val="333333"/>
                <w:sz w:val="18"/>
                <w:szCs w:val="18"/>
                <w:u w:val="single"/>
                <w:shd w:val="clear" w:color="auto" w:fill="FFFFFF"/>
              </w:rPr>
              <w:t>Por medio del cual se adopta el manual de procedimiento para las interventorías de los contratos que celebre la administración central del Municipio de Manizales”</w:t>
            </w:r>
            <w:r w:rsidRPr="00EE70F5">
              <w:rPr>
                <w:rFonts w:ascii="Tahoma" w:hAnsi="Tahoma" w:cs="Tahoma"/>
                <w:color w:val="333333"/>
                <w:sz w:val="18"/>
                <w:szCs w:val="18"/>
                <w:shd w:val="clear" w:color="auto" w:fill="FFFFFF"/>
              </w:rPr>
              <w:t xml:space="preserve">, </w:t>
            </w:r>
            <w:r w:rsidRPr="00EE70F5">
              <w:rPr>
                <w:rFonts w:ascii="Tahoma" w:hAnsi="Tahoma" w:cs="Tahoma"/>
                <w:bCs/>
                <w:sz w:val="18"/>
                <w:szCs w:val="18"/>
              </w:rPr>
              <w:t>Decreto 111 de 1996</w:t>
            </w:r>
            <w:r w:rsidRPr="00EE70F5">
              <w:rPr>
                <w:rFonts w:ascii="Tahoma" w:hAnsi="Tahoma" w:cs="Tahoma"/>
                <w:sz w:val="18"/>
                <w:szCs w:val="18"/>
              </w:rPr>
              <w:t xml:space="preserve"> “</w:t>
            </w:r>
            <w:r w:rsidRPr="00EE70F5">
              <w:rPr>
                <w:rFonts w:ascii="Tahoma" w:eastAsia="Calibri" w:hAnsi="Tahoma" w:cs="Tahoma"/>
                <w:b/>
                <w:bCs/>
                <w:i/>
                <w:sz w:val="18"/>
                <w:szCs w:val="18"/>
                <w:u w:val="single"/>
              </w:rPr>
              <w:t xml:space="preserve">Por el cual se compilan la ley 38 de 1989, la ley 179 de 1994 y la ley 225 de 1995 que conforman el estatuto orgánico del presupuesto”, </w:t>
            </w:r>
            <w:r w:rsidRPr="00EE70F5">
              <w:rPr>
                <w:rFonts w:ascii="Tahoma" w:hAnsi="Tahoma" w:cs="Tahoma"/>
                <w:b/>
                <w:bCs/>
                <w:sz w:val="18"/>
                <w:szCs w:val="18"/>
              </w:rPr>
              <w:t xml:space="preserve"> </w:t>
            </w:r>
            <w:r w:rsidRPr="00EE70F5">
              <w:rPr>
                <w:rFonts w:ascii="Tahoma" w:hAnsi="Tahoma" w:cs="Tahoma"/>
                <w:bCs/>
                <w:sz w:val="18"/>
                <w:szCs w:val="18"/>
              </w:rPr>
              <w:t>Decreto 0568 de 1996</w:t>
            </w:r>
            <w:r w:rsidRPr="00EE70F5">
              <w:rPr>
                <w:rFonts w:ascii="Tahoma" w:hAnsi="Tahoma" w:cs="Tahoma"/>
                <w:b/>
                <w:bCs/>
                <w:sz w:val="18"/>
                <w:szCs w:val="18"/>
              </w:rPr>
              <w:t xml:space="preserve"> ” </w:t>
            </w:r>
            <w:r w:rsidRPr="00EE70F5">
              <w:rPr>
                <w:rFonts w:ascii="Tahoma" w:eastAsia="Calibri" w:hAnsi="Tahoma" w:cs="Tahoma"/>
                <w:b/>
                <w:bCs/>
                <w:i/>
                <w:sz w:val="18"/>
                <w:szCs w:val="18"/>
                <w:u w:val="single"/>
              </w:rPr>
              <w:t>Por el cual se reglamenta las leyes 38 de 1989,179 de 1994 y la 225 de 1195 orgánicas del presupuesto general de la Nación</w:t>
            </w:r>
            <w:r w:rsidRPr="00EE70F5">
              <w:rPr>
                <w:rFonts w:ascii="Tahoma" w:eastAsia="Calibri" w:hAnsi="Tahoma" w:cs="Tahoma"/>
                <w:b/>
                <w:bCs/>
                <w:i/>
                <w:sz w:val="18"/>
                <w:szCs w:val="18"/>
              </w:rPr>
              <w:t xml:space="preserve">” </w:t>
            </w:r>
            <w:r w:rsidRPr="00EE70F5">
              <w:rPr>
                <w:rFonts w:ascii="Tahoma" w:eastAsia="Calibri" w:hAnsi="Tahoma" w:cs="Tahoma"/>
                <w:b/>
                <w:bCs/>
                <w:sz w:val="18"/>
                <w:szCs w:val="18"/>
              </w:rPr>
              <w:t xml:space="preserve">, </w:t>
            </w:r>
            <w:r w:rsidRPr="00EE70F5">
              <w:rPr>
                <w:rFonts w:ascii="Tahoma" w:eastAsia="Calibri" w:hAnsi="Tahoma" w:cs="Tahoma"/>
                <w:bCs/>
                <w:sz w:val="18"/>
                <w:szCs w:val="18"/>
              </w:rPr>
              <w:t>Decreto 303 de 2014</w:t>
            </w:r>
            <w:r w:rsidRPr="00EE70F5">
              <w:rPr>
                <w:rFonts w:ascii="Tahoma" w:eastAsia="Calibri" w:hAnsi="Tahoma" w:cs="Tahoma"/>
                <w:b/>
                <w:bCs/>
                <w:i/>
                <w:sz w:val="18"/>
                <w:szCs w:val="18"/>
              </w:rPr>
              <w:t xml:space="preserve"> “Manual de contratación de la Alcaldía de Manizales </w:t>
            </w:r>
            <w:r w:rsidRPr="00EE70F5">
              <w:rPr>
                <w:rFonts w:ascii="Tahoma" w:eastAsia="Calibri" w:hAnsi="Tahoma" w:cs="Tahoma"/>
                <w:bCs/>
                <w:sz w:val="18"/>
                <w:szCs w:val="18"/>
                <w:lang w:val="es-CO"/>
              </w:rPr>
              <w:t>Acuerdo No. 0798 del 2012</w:t>
            </w:r>
            <w:r w:rsidRPr="00EE70F5">
              <w:rPr>
                <w:rFonts w:ascii="Tahoma" w:eastAsia="Calibri" w:hAnsi="Tahoma" w:cs="Tahoma"/>
                <w:b/>
                <w:bCs/>
                <w:i/>
                <w:sz w:val="18"/>
                <w:szCs w:val="18"/>
                <w:lang w:val="es-CO"/>
              </w:rPr>
              <w:t xml:space="preserve"> </w:t>
            </w:r>
            <w:r w:rsidRPr="00EE70F5">
              <w:rPr>
                <w:rFonts w:ascii="Tahoma" w:eastAsia="Calibri" w:hAnsi="Tahoma" w:cs="Tahoma"/>
                <w:b/>
                <w:bCs/>
                <w:i/>
                <w:sz w:val="18"/>
                <w:szCs w:val="18"/>
                <w:u w:val="single"/>
                <w:lang w:val="es-CO"/>
              </w:rPr>
              <w:t>“Por medio del cual se hace obligatorio el uso de estampillas</w:t>
            </w:r>
            <w:r w:rsidRPr="00EE70F5">
              <w:rPr>
                <w:rFonts w:ascii="Tahoma" w:eastAsia="Calibri" w:hAnsi="Tahoma" w:cs="Tahoma"/>
                <w:i/>
                <w:sz w:val="18"/>
                <w:szCs w:val="18"/>
                <w:lang w:val="es-CO"/>
              </w:rPr>
              <w:t xml:space="preserve"> </w:t>
            </w:r>
            <w:r w:rsidRPr="00EE70F5">
              <w:rPr>
                <w:rFonts w:ascii="Tahoma" w:eastAsia="Calibri" w:hAnsi="Tahoma" w:cs="Tahoma"/>
                <w:b/>
                <w:bCs/>
                <w:i/>
                <w:sz w:val="18"/>
                <w:szCs w:val="18"/>
                <w:u w:val="single"/>
                <w:lang w:val="es-CO"/>
              </w:rPr>
              <w:t>pro Universidad de Caldas y Universidad Nacional Sede Manizales hacia el tercer milenio”</w:t>
            </w:r>
            <w:r w:rsidRPr="00EE70F5">
              <w:rPr>
                <w:rFonts w:ascii="Tahoma" w:eastAsia="Calibri" w:hAnsi="Tahoma" w:cs="Tahoma"/>
                <w:i/>
                <w:sz w:val="18"/>
                <w:szCs w:val="18"/>
                <w:lang w:val="es-CO"/>
              </w:rPr>
              <w:t xml:space="preserve">, </w:t>
            </w:r>
            <w:r w:rsidRPr="00EE70F5">
              <w:rPr>
                <w:rFonts w:ascii="Tahoma" w:eastAsia="Calibri" w:hAnsi="Tahoma" w:cs="Tahoma"/>
                <w:sz w:val="18"/>
                <w:szCs w:val="18"/>
                <w:lang w:val="es-CO"/>
              </w:rPr>
              <w:t>Acuerdo No. 794 del 2012</w:t>
            </w:r>
            <w:r w:rsidRPr="00EE70F5">
              <w:rPr>
                <w:rFonts w:ascii="Tahoma" w:eastAsia="Calibri" w:hAnsi="Tahoma" w:cs="Tahoma"/>
                <w:b/>
                <w:i/>
                <w:sz w:val="18"/>
                <w:szCs w:val="18"/>
                <w:lang w:val="es-CO"/>
              </w:rPr>
              <w:t xml:space="preserve"> “</w:t>
            </w:r>
            <w:r w:rsidRPr="00EE70F5">
              <w:rPr>
                <w:rFonts w:ascii="Tahoma" w:eastAsia="Calibri" w:hAnsi="Tahoma" w:cs="Tahoma"/>
                <w:b/>
                <w:bCs/>
                <w:i/>
                <w:sz w:val="18"/>
                <w:szCs w:val="18"/>
                <w:u w:val="single"/>
                <w:lang w:val="es-CO"/>
              </w:rPr>
              <w:t>Por medio del cual se autoriza la emisión de la estampilla para el bienestar del adulto mayor”</w:t>
            </w:r>
            <w:r w:rsidRPr="00EE70F5">
              <w:rPr>
                <w:rFonts w:ascii="Tahoma" w:eastAsia="Calibri" w:hAnsi="Tahoma" w:cs="Tahoma"/>
                <w:b/>
                <w:i/>
                <w:sz w:val="18"/>
                <w:szCs w:val="18"/>
                <w:lang w:val="es-CO"/>
              </w:rPr>
              <w:t xml:space="preserve">  </w:t>
            </w:r>
            <w:r w:rsidRPr="00EE70F5">
              <w:rPr>
                <w:rFonts w:ascii="Tahoma" w:eastAsia="Calibri" w:hAnsi="Tahoma" w:cs="Tahoma"/>
                <w:b/>
                <w:sz w:val="18"/>
                <w:szCs w:val="18"/>
                <w:lang w:val="es-CO"/>
              </w:rPr>
              <w:t xml:space="preserve">, </w:t>
            </w:r>
            <w:r w:rsidRPr="00EE70F5">
              <w:rPr>
                <w:rFonts w:ascii="Tahoma" w:eastAsia="Calibri" w:hAnsi="Tahoma" w:cs="Tahoma"/>
                <w:sz w:val="18"/>
                <w:szCs w:val="18"/>
                <w:lang w:val="es-CO"/>
              </w:rPr>
              <w:t>Decreto</w:t>
            </w:r>
            <w:r w:rsidRPr="00EE70F5">
              <w:rPr>
                <w:rFonts w:ascii="Tahoma" w:eastAsia="Calibri" w:hAnsi="Tahoma" w:cs="Tahoma"/>
                <w:i/>
                <w:sz w:val="18"/>
                <w:szCs w:val="18"/>
                <w:lang w:val="es-CO"/>
              </w:rPr>
              <w:t xml:space="preserve"> 484 de 2012</w:t>
            </w:r>
            <w:r w:rsidRPr="00EE70F5">
              <w:rPr>
                <w:rFonts w:ascii="Tahoma" w:hAnsi="Tahoma" w:cs="Tahoma"/>
                <w:bCs/>
                <w:i/>
                <w:sz w:val="18"/>
                <w:szCs w:val="18"/>
              </w:rPr>
              <w:t xml:space="preserve"> “</w:t>
            </w:r>
            <w:r w:rsidRPr="00EE70F5">
              <w:rPr>
                <w:rFonts w:ascii="Tahoma" w:eastAsia="Calibri" w:hAnsi="Tahoma" w:cs="Tahoma"/>
                <w:b/>
                <w:bCs/>
                <w:i/>
                <w:sz w:val="18"/>
                <w:szCs w:val="18"/>
                <w:u w:val="single"/>
                <w:lang w:val="es-CO"/>
              </w:rPr>
              <w:t>Por medio del cual se reglamentan los acuerdos No. 0794 y 0798 de 2012, contentivos de las estampillas vigentes en el municipio.”,</w:t>
            </w:r>
            <w:r w:rsidRPr="00EE70F5">
              <w:rPr>
                <w:rFonts w:ascii="Tahoma" w:eastAsia="Calibri" w:hAnsi="Tahoma" w:cs="Tahoma"/>
                <w:b/>
                <w:bCs/>
                <w:i/>
                <w:sz w:val="18"/>
                <w:szCs w:val="18"/>
                <w:lang w:val="es-CO"/>
              </w:rPr>
              <w:t xml:space="preserve">  </w:t>
            </w:r>
            <w:r w:rsidRPr="00EE70F5">
              <w:rPr>
                <w:rFonts w:ascii="Tahoma" w:hAnsi="Tahoma" w:cs="Tahoma"/>
                <w:bCs/>
                <w:sz w:val="18"/>
                <w:szCs w:val="18"/>
              </w:rPr>
              <w:t xml:space="preserve">Decreto 1082 de 2015 </w:t>
            </w:r>
            <w:r w:rsidRPr="00EE70F5">
              <w:rPr>
                <w:rFonts w:ascii="Tahoma" w:hAnsi="Tahoma" w:cs="Tahoma"/>
                <w:b/>
                <w:bCs/>
                <w:i/>
                <w:sz w:val="18"/>
                <w:szCs w:val="18"/>
                <w:u w:val="single"/>
              </w:rPr>
              <w:t>“Publicidad en el SECOP”</w:t>
            </w:r>
            <w:r w:rsidRPr="00EE70F5">
              <w:rPr>
                <w:rFonts w:ascii="Tahoma" w:hAnsi="Tahoma" w:cs="Tahoma"/>
                <w:b/>
                <w:bCs/>
                <w:sz w:val="18"/>
                <w:szCs w:val="18"/>
              </w:rPr>
              <w:t xml:space="preserve">, </w:t>
            </w:r>
            <w:r w:rsidRPr="00EE70F5">
              <w:rPr>
                <w:rFonts w:ascii="Tahoma" w:hAnsi="Tahoma" w:cs="Tahoma"/>
                <w:bCs/>
                <w:sz w:val="18"/>
                <w:szCs w:val="18"/>
              </w:rPr>
              <w:t>ley 1150 de 2007</w:t>
            </w:r>
            <w:r w:rsidRPr="00EE70F5">
              <w:rPr>
                <w:rFonts w:ascii="Tahoma" w:hAnsi="Tahoma" w:cs="Tahoma"/>
                <w:b/>
                <w:sz w:val="18"/>
                <w:szCs w:val="18"/>
              </w:rPr>
              <w:t xml:space="preserve"> </w:t>
            </w:r>
            <w:r w:rsidRPr="00EE70F5">
              <w:rPr>
                <w:rFonts w:ascii="Tahoma" w:hAnsi="Tahoma" w:cs="Tahoma"/>
                <w:b/>
                <w:bCs/>
                <w:sz w:val="18"/>
                <w:szCs w:val="18"/>
              </w:rPr>
              <w:t xml:space="preserve"> “</w:t>
            </w:r>
            <w:r w:rsidRPr="00EE70F5">
              <w:rPr>
                <w:rFonts w:ascii="Tahoma" w:hAnsi="Tahoma" w:cs="Tahoma"/>
                <w:b/>
                <w:i/>
                <w:sz w:val="18"/>
                <w:szCs w:val="18"/>
                <w:u w:val="single"/>
              </w:rPr>
              <w:t xml:space="preserve">Por medio de la cual se introducen medidas para la eficiencia y la transparencia en la ley 80 de 1993 y se dictan otras disposiciones </w:t>
            </w:r>
            <w:r w:rsidRPr="00EE70F5">
              <w:rPr>
                <w:rFonts w:ascii="Tahoma" w:hAnsi="Tahoma" w:cs="Tahoma"/>
                <w:b/>
                <w:i/>
                <w:sz w:val="18"/>
                <w:szCs w:val="18"/>
                <w:u w:val="single"/>
              </w:rPr>
              <w:lastRenderedPageBreak/>
              <w:t>generales sobre la contratación con recursos públicos</w:t>
            </w:r>
            <w:r w:rsidRPr="00EE70F5">
              <w:rPr>
                <w:rFonts w:ascii="Tahoma" w:hAnsi="Tahoma" w:cs="Tahoma"/>
                <w:b/>
                <w:bCs/>
                <w:i/>
                <w:sz w:val="18"/>
                <w:szCs w:val="18"/>
              </w:rPr>
              <w:t xml:space="preserve">, </w:t>
            </w:r>
            <w:r w:rsidRPr="00EE70F5">
              <w:rPr>
                <w:rFonts w:ascii="Tahoma" w:hAnsi="Tahoma" w:cs="Tahoma"/>
                <w:bCs/>
                <w:sz w:val="18"/>
                <w:szCs w:val="18"/>
              </w:rPr>
              <w:t xml:space="preserve">el Decreto 103 de 2015 </w:t>
            </w:r>
            <w:r w:rsidRPr="00EE70F5">
              <w:rPr>
                <w:rFonts w:ascii="Tahoma" w:hAnsi="Tahoma" w:cs="Tahoma"/>
                <w:b/>
                <w:bCs/>
                <w:i/>
                <w:sz w:val="18"/>
                <w:szCs w:val="18"/>
              </w:rPr>
              <w:t xml:space="preserve"> </w:t>
            </w:r>
            <w:r w:rsidRPr="00EE70F5">
              <w:rPr>
                <w:rFonts w:ascii="Tahoma" w:hAnsi="Tahoma" w:cs="Tahoma"/>
                <w:b/>
                <w:bCs/>
                <w:i/>
                <w:sz w:val="18"/>
                <w:szCs w:val="18"/>
                <w:u w:val="single"/>
              </w:rPr>
              <w:t>“</w:t>
            </w:r>
            <w:r w:rsidRPr="00EE70F5">
              <w:rPr>
                <w:rFonts w:ascii="Tahoma" w:hAnsi="Tahoma" w:cs="Tahoma"/>
                <w:b/>
                <w:bCs/>
                <w:i/>
                <w:color w:val="221E1F"/>
                <w:sz w:val="18"/>
                <w:szCs w:val="18"/>
                <w:u w:val="single"/>
                <w:shd w:val="clear" w:color="auto" w:fill="FFFFFF"/>
              </w:rPr>
              <w:t>Publicación de la ejecución de contratos”</w:t>
            </w:r>
            <w:r w:rsidRPr="00EE70F5">
              <w:rPr>
                <w:rFonts w:ascii="Tahoma" w:hAnsi="Tahoma" w:cs="Tahoma"/>
                <w:b/>
                <w:bCs/>
                <w:i/>
                <w:sz w:val="18"/>
                <w:szCs w:val="18"/>
              </w:rPr>
              <w:t xml:space="preserve">, </w:t>
            </w:r>
            <w:r w:rsidRPr="00EE70F5">
              <w:rPr>
                <w:rFonts w:ascii="Tahoma" w:hAnsi="Tahoma" w:cs="Tahoma"/>
                <w:bCs/>
                <w:sz w:val="18"/>
                <w:szCs w:val="18"/>
              </w:rPr>
              <w:t>los Artículos 83</w:t>
            </w:r>
            <w:r w:rsidRPr="00EE70F5">
              <w:rPr>
                <w:rFonts w:ascii="Tahoma" w:hAnsi="Tahoma" w:cs="Tahoma"/>
                <w:b/>
                <w:bCs/>
                <w:i/>
                <w:sz w:val="18"/>
                <w:szCs w:val="18"/>
              </w:rPr>
              <w:t xml:space="preserve"> “</w:t>
            </w:r>
            <w:r w:rsidRPr="00EE70F5">
              <w:rPr>
                <w:rFonts w:ascii="Tahoma" w:hAnsi="Tahoma" w:cs="Tahoma"/>
                <w:b/>
                <w:bCs/>
                <w:i/>
                <w:iCs/>
                <w:color w:val="000000"/>
                <w:sz w:val="18"/>
                <w:szCs w:val="18"/>
                <w:u w:val="single"/>
                <w:shd w:val="clear" w:color="auto" w:fill="FFFFFF"/>
              </w:rPr>
              <w:t>Supervisión e interventoría contractual</w:t>
            </w:r>
            <w:r w:rsidRPr="00EE70F5">
              <w:rPr>
                <w:rFonts w:ascii="Tahoma" w:hAnsi="Tahoma" w:cs="Tahoma"/>
                <w:b/>
                <w:bCs/>
                <w:i/>
                <w:sz w:val="18"/>
                <w:szCs w:val="18"/>
                <w:u w:val="single"/>
              </w:rPr>
              <w:t xml:space="preserve">” </w:t>
            </w:r>
            <w:r w:rsidRPr="00EE70F5">
              <w:rPr>
                <w:rFonts w:ascii="Tahoma" w:hAnsi="Tahoma" w:cs="Tahoma"/>
                <w:bCs/>
                <w:sz w:val="18"/>
                <w:szCs w:val="18"/>
              </w:rPr>
              <w:t>y 84</w:t>
            </w:r>
            <w:r w:rsidRPr="00EE70F5">
              <w:rPr>
                <w:rFonts w:ascii="Tahoma" w:hAnsi="Tahoma" w:cs="Tahoma"/>
                <w:b/>
                <w:bCs/>
                <w:i/>
                <w:sz w:val="18"/>
                <w:szCs w:val="18"/>
              </w:rPr>
              <w:t xml:space="preserve"> </w:t>
            </w:r>
            <w:r w:rsidRPr="00EE70F5">
              <w:rPr>
                <w:rFonts w:ascii="Tahoma" w:hAnsi="Tahoma" w:cs="Tahoma"/>
                <w:b/>
                <w:bCs/>
                <w:i/>
                <w:sz w:val="18"/>
                <w:szCs w:val="18"/>
                <w:u w:val="single"/>
              </w:rPr>
              <w:t>“</w:t>
            </w:r>
            <w:r w:rsidRPr="00EE70F5">
              <w:rPr>
                <w:rFonts w:ascii="Tahoma" w:hAnsi="Tahoma" w:cs="Tahoma"/>
                <w:b/>
                <w:bCs/>
                <w:i/>
                <w:iCs/>
                <w:color w:val="000000"/>
                <w:sz w:val="18"/>
                <w:szCs w:val="18"/>
                <w:u w:val="single"/>
                <w:shd w:val="clear" w:color="auto" w:fill="FFFFFF"/>
              </w:rPr>
              <w:t xml:space="preserve">Facultades y deberes de los supervisores y los interventores” </w:t>
            </w:r>
            <w:r w:rsidRPr="00EE70F5">
              <w:rPr>
                <w:rFonts w:ascii="Tahoma" w:hAnsi="Tahoma" w:cs="Tahoma"/>
                <w:bCs/>
                <w:sz w:val="18"/>
                <w:szCs w:val="18"/>
              </w:rPr>
              <w:t xml:space="preserve">de la ley 1474 de 2011 </w:t>
            </w:r>
            <w:r w:rsidRPr="00EE70F5">
              <w:rPr>
                <w:rFonts w:ascii="Tahoma" w:hAnsi="Tahoma" w:cs="Tahoma"/>
                <w:b/>
                <w:bCs/>
                <w:i/>
                <w:sz w:val="18"/>
                <w:szCs w:val="18"/>
                <w:u w:val="single"/>
              </w:rPr>
              <w:t>“</w:t>
            </w:r>
            <w:r w:rsidRPr="00EE70F5">
              <w:rPr>
                <w:rFonts w:ascii="Tahoma" w:hAnsi="Tahoma" w:cs="Tahoma"/>
                <w:b/>
                <w:i/>
                <w:color w:val="4B4949"/>
                <w:sz w:val="18"/>
                <w:szCs w:val="18"/>
                <w:u w:val="single"/>
              </w:rPr>
              <w:t>Por la cual se dictan normas orientadas a fortalecer los mecanismos de prevención, investigación y sanción de actos de corrupción y la efectividad del control de la gestión pública.</w:t>
            </w:r>
            <w:r w:rsidRPr="00EE70F5">
              <w:rPr>
                <w:rFonts w:ascii="Tahoma" w:hAnsi="Tahoma" w:cs="Tahoma"/>
                <w:b/>
                <w:bCs/>
                <w:i/>
                <w:sz w:val="18"/>
                <w:szCs w:val="18"/>
                <w:u w:val="single"/>
              </w:rPr>
              <w:t xml:space="preserve">  </w:t>
            </w:r>
            <w:r w:rsidRPr="00EE70F5">
              <w:rPr>
                <w:rFonts w:ascii="Tahoma" w:hAnsi="Tahoma" w:cs="Tahoma"/>
                <w:b/>
                <w:bCs/>
                <w:i/>
                <w:sz w:val="18"/>
                <w:szCs w:val="18"/>
              </w:rPr>
              <w:t xml:space="preserve">, </w:t>
            </w:r>
            <w:r w:rsidRPr="00EE70F5">
              <w:rPr>
                <w:rFonts w:ascii="Tahoma" w:eastAsia="Calibri" w:hAnsi="Tahoma" w:cs="Tahoma"/>
                <w:sz w:val="18"/>
                <w:szCs w:val="18"/>
                <w:lang w:val="es-CO" w:eastAsia="en-US"/>
              </w:rPr>
              <w:t>Decreto 081 de 2017</w:t>
            </w:r>
            <w:r w:rsidRPr="00EE70F5">
              <w:rPr>
                <w:rFonts w:ascii="Tahoma" w:eastAsia="Calibri" w:hAnsi="Tahoma" w:cs="Tahoma"/>
                <w:b/>
                <w:sz w:val="18"/>
                <w:szCs w:val="18"/>
                <w:lang w:val="es-CO" w:eastAsia="en-US"/>
              </w:rPr>
              <w:t xml:space="preserve"> “</w:t>
            </w:r>
            <w:r w:rsidRPr="00EE70F5">
              <w:rPr>
                <w:rFonts w:ascii="Tahoma" w:eastAsia="Calibri" w:hAnsi="Tahoma" w:cs="Tahoma"/>
                <w:b/>
                <w:i/>
                <w:sz w:val="18"/>
                <w:szCs w:val="18"/>
                <w:u w:val="single"/>
                <w:lang w:val="es-CO" w:eastAsia="en-US"/>
              </w:rPr>
              <w:t>Por medio del cual se adopta el manual de procedimiento para las supervisiones e interventorías de los  contratos y convenios que celebre la Administración Cent</w:t>
            </w:r>
            <w:r w:rsidRPr="00EE70F5">
              <w:rPr>
                <w:rFonts w:ascii="Tahoma" w:eastAsia="Calibri" w:hAnsi="Tahoma" w:cs="Tahoma"/>
                <w:b/>
                <w:i/>
                <w:sz w:val="18"/>
                <w:szCs w:val="18"/>
                <w:u w:val="single"/>
                <w:lang w:eastAsia="en-US"/>
              </w:rPr>
              <w:t>ral del Municipio de Manizales”</w:t>
            </w:r>
            <w:r w:rsidRPr="00EE70F5">
              <w:rPr>
                <w:rFonts w:ascii="Tahoma" w:hAnsi="Tahoma" w:cs="Tahoma"/>
                <w:b/>
                <w:bCs/>
                <w:sz w:val="18"/>
                <w:szCs w:val="18"/>
              </w:rPr>
              <w:t xml:space="preserve"> , </w:t>
            </w:r>
            <w:r w:rsidRPr="00EE70F5">
              <w:rPr>
                <w:rFonts w:ascii="Tahoma" w:hAnsi="Tahoma" w:cs="Tahoma"/>
                <w:bCs/>
                <w:sz w:val="18"/>
                <w:szCs w:val="18"/>
              </w:rPr>
              <w:t>el Decreto 0582 de 2017 “</w:t>
            </w:r>
            <w:r w:rsidRPr="00EE70F5">
              <w:rPr>
                <w:rFonts w:ascii="Tahoma" w:hAnsi="Tahoma" w:cs="Tahoma"/>
                <w:b/>
                <w:bCs/>
                <w:i/>
                <w:sz w:val="18"/>
                <w:szCs w:val="18"/>
                <w:u w:val="single"/>
              </w:rPr>
              <w:t xml:space="preserve">Por el cual se adopta Manual de Contratación del Municipio de Manizales, </w:t>
            </w:r>
            <w:r w:rsidRPr="00EE70F5">
              <w:rPr>
                <w:rFonts w:ascii="Tahoma" w:hAnsi="Tahoma" w:cs="Tahoma"/>
                <w:bCs/>
                <w:sz w:val="18"/>
                <w:szCs w:val="18"/>
                <w:u w:val="single"/>
              </w:rPr>
              <w:t xml:space="preserve"> la ley 019 de 2012</w:t>
            </w:r>
            <w:r w:rsidRPr="00EE70F5">
              <w:rPr>
                <w:rFonts w:ascii="Tahoma" w:hAnsi="Tahoma" w:cs="Tahoma"/>
                <w:b/>
                <w:bCs/>
                <w:i/>
                <w:sz w:val="18"/>
                <w:szCs w:val="18"/>
                <w:u w:val="single"/>
              </w:rPr>
              <w:t xml:space="preserve">  “</w:t>
            </w:r>
            <w:r w:rsidRPr="00EE70F5">
              <w:rPr>
                <w:rStyle w:val="Textoennegrita"/>
                <w:rFonts w:ascii="Tahoma" w:hAnsi="Tahoma" w:cs="Tahoma"/>
                <w:i/>
                <w:iCs/>
                <w:color w:val="000000"/>
                <w:sz w:val="18"/>
                <w:szCs w:val="18"/>
                <w:u w:val="single"/>
                <w:shd w:val="clear" w:color="auto" w:fill="FFFFFF"/>
              </w:rPr>
              <w:t xml:space="preserve">Por el cual se dictan normas para suprimir o reformar regulaciones, procedimientos y trámites innecesarios existentes en la Administración Pública”, </w:t>
            </w:r>
            <w:r w:rsidRPr="00EE70F5">
              <w:rPr>
                <w:rStyle w:val="Textoennegrita"/>
                <w:rFonts w:ascii="Tahoma" w:hAnsi="Tahoma" w:cs="Tahoma"/>
                <w:iCs/>
                <w:color w:val="000000"/>
                <w:sz w:val="18"/>
                <w:szCs w:val="18"/>
                <w:shd w:val="clear" w:color="auto" w:fill="FFFFFF"/>
              </w:rPr>
              <w:t>el Decreto 092 del 2017 “</w:t>
            </w:r>
            <w:r w:rsidRPr="00EE70F5">
              <w:rPr>
                <w:rFonts w:ascii="Tahoma" w:eastAsia="Times New Roman" w:hAnsi="Tahoma" w:cs="Tahoma"/>
                <w:b/>
                <w:i/>
                <w:sz w:val="18"/>
                <w:szCs w:val="18"/>
                <w:u w:val="single"/>
                <w:lang w:val="es-ES"/>
              </w:rPr>
              <w:t xml:space="preserve">Por el cual se reglamenta la  contratación con entidades privadas sin ánimo de lucro a la que hace referencia el inciso segundo del artículo 355 de la Constitución Política” </w:t>
            </w:r>
            <w:r w:rsidRPr="00EE70F5">
              <w:rPr>
                <w:rFonts w:ascii="Tahoma" w:eastAsia="Times New Roman" w:hAnsi="Tahoma" w:cs="Tahoma"/>
                <w:sz w:val="18"/>
                <w:szCs w:val="18"/>
                <w:lang w:val="es-ES"/>
              </w:rPr>
              <w:t xml:space="preserve"> y  la ley 734 del 2002 </w:t>
            </w:r>
            <w:r w:rsidRPr="00EE70F5">
              <w:rPr>
                <w:rFonts w:ascii="Tahoma" w:eastAsia="Times New Roman" w:hAnsi="Tahoma" w:cs="Tahoma"/>
                <w:b/>
                <w:i/>
                <w:sz w:val="18"/>
                <w:szCs w:val="18"/>
                <w:u w:val="single"/>
                <w:lang w:val="es-ES"/>
              </w:rPr>
              <w:t>“</w:t>
            </w:r>
            <w:r w:rsidRPr="00EE70F5">
              <w:rPr>
                <w:rStyle w:val="grame"/>
                <w:rFonts w:ascii="Tahoma" w:hAnsi="Tahoma" w:cs="Tahoma"/>
                <w:b/>
                <w:i/>
                <w:iCs/>
                <w:color w:val="000000"/>
                <w:spacing w:val="20"/>
                <w:sz w:val="18"/>
                <w:szCs w:val="18"/>
                <w:u w:val="single"/>
              </w:rPr>
              <w:t>por</w:t>
            </w:r>
            <w:r w:rsidRPr="00EE70F5">
              <w:rPr>
                <w:rFonts w:ascii="Tahoma" w:hAnsi="Tahoma" w:cs="Tahoma"/>
                <w:b/>
                <w:i/>
                <w:iCs/>
                <w:color w:val="000000"/>
                <w:spacing w:val="20"/>
                <w:sz w:val="18"/>
                <w:szCs w:val="18"/>
                <w:u w:val="single"/>
              </w:rPr>
              <w:t xml:space="preserve"> la cual se expide el Código Disciplinario Único” </w:t>
            </w:r>
            <w:r w:rsidR="00B438B0" w:rsidRPr="00EE70F5">
              <w:rPr>
                <w:rFonts w:ascii="Tahoma" w:hAnsi="Tahoma" w:cs="Tahoma"/>
                <w:b/>
                <w:i/>
                <w:iCs/>
                <w:color w:val="000000"/>
                <w:spacing w:val="20"/>
                <w:sz w:val="18"/>
                <w:szCs w:val="18"/>
                <w:u w:val="single"/>
              </w:rPr>
              <w:t>.</w:t>
            </w:r>
          </w:p>
        </w:tc>
      </w:tr>
    </w:tbl>
    <w:p w14:paraId="6D02E045" w14:textId="77777777" w:rsidR="00C05299" w:rsidRPr="00EF074B" w:rsidRDefault="00C05299" w:rsidP="00C05299">
      <w:pPr>
        <w:rPr>
          <w:rFonts w:ascii="Tahoma" w:hAnsi="Tahoma" w:cs="Tahoma"/>
          <w:b/>
          <w:bCs/>
          <w:color w:val="FF0000"/>
          <w:sz w:val="22"/>
          <w:szCs w:val="22"/>
        </w:rPr>
      </w:pPr>
    </w:p>
    <w:p w14:paraId="2262A13E" w14:textId="77777777" w:rsidR="00C05299" w:rsidRPr="00EF074B" w:rsidRDefault="00C05299" w:rsidP="00C05299">
      <w:pPr>
        <w:rPr>
          <w:rFonts w:ascii="Tahoma" w:hAnsi="Tahoma" w:cs="Tahoma"/>
          <w:b/>
          <w:bCs/>
          <w:sz w:val="22"/>
          <w:szCs w:val="22"/>
        </w:rPr>
      </w:pPr>
      <w:r w:rsidRPr="00EF074B">
        <w:rPr>
          <w:rFonts w:ascii="Tahoma" w:hAnsi="Tahoma" w:cs="Tahoma"/>
          <w:b/>
          <w:bCs/>
          <w:sz w:val="22"/>
          <w:szCs w:val="22"/>
        </w:rPr>
        <w:t>6.1 MUESTRA AUDITADA CONTRATACION</w:t>
      </w:r>
    </w:p>
    <w:p w14:paraId="3CD089D6" w14:textId="77777777" w:rsidR="00C05299" w:rsidRPr="00EF074B" w:rsidRDefault="00C05299" w:rsidP="00C05299">
      <w:pPr>
        <w:rPr>
          <w:rFonts w:ascii="Tahoma" w:hAnsi="Tahoma" w:cs="Tahoma"/>
          <w:b/>
          <w:bCs/>
        </w:rPr>
      </w:pPr>
    </w:p>
    <w:p w14:paraId="02D64931" w14:textId="29E852D8" w:rsidR="00847369" w:rsidRPr="00847369" w:rsidRDefault="00787E70" w:rsidP="00C05299">
      <w:pPr>
        <w:jc w:val="both"/>
        <w:rPr>
          <w:rFonts w:ascii="Tahoma" w:hAnsi="Tahoma" w:cs="Tahoma"/>
          <w:bCs/>
          <w:sz w:val="22"/>
          <w:szCs w:val="22"/>
        </w:rPr>
      </w:pPr>
      <w:r>
        <w:rPr>
          <w:rFonts w:ascii="Tahoma" w:hAnsi="Tahoma" w:cs="Tahoma"/>
          <w:bCs/>
          <w:sz w:val="22"/>
          <w:szCs w:val="22"/>
        </w:rPr>
        <w:t>Como herramientas u</w:t>
      </w:r>
      <w:r w:rsidR="00C05299" w:rsidRPr="00847369">
        <w:rPr>
          <w:rFonts w:ascii="Tahoma" w:hAnsi="Tahoma" w:cs="Tahoma"/>
          <w:bCs/>
          <w:sz w:val="22"/>
          <w:szCs w:val="22"/>
        </w:rPr>
        <w:t xml:space="preserve">tilizadas fueron solicitadas las listas de los contratos suscritos por </w:t>
      </w:r>
      <w:r w:rsidR="00C32B57">
        <w:rPr>
          <w:rFonts w:ascii="Tahoma" w:hAnsi="Tahoma" w:cs="Tahoma"/>
          <w:bCs/>
          <w:sz w:val="22"/>
          <w:szCs w:val="22"/>
        </w:rPr>
        <w:t xml:space="preserve">el Despacho del Alcalde - </w:t>
      </w:r>
      <w:r w:rsidR="00DC58A6">
        <w:rPr>
          <w:rFonts w:ascii="Tahoma" w:hAnsi="Tahoma" w:cs="Tahoma"/>
          <w:bCs/>
          <w:sz w:val="22"/>
          <w:szCs w:val="22"/>
        </w:rPr>
        <w:t>Secretaría</w:t>
      </w:r>
      <w:r w:rsidR="00C05299" w:rsidRPr="00847369">
        <w:rPr>
          <w:rFonts w:ascii="Tahoma" w:hAnsi="Tahoma" w:cs="Tahoma"/>
          <w:bCs/>
          <w:sz w:val="22"/>
          <w:szCs w:val="22"/>
        </w:rPr>
        <w:t xml:space="preserve"> General de la Alcaldía de Manizales de la vigencia 2017,</w:t>
      </w:r>
      <w:r w:rsidR="00847369" w:rsidRPr="00847369">
        <w:rPr>
          <w:rFonts w:ascii="Tahoma" w:hAnsi="Tahoma" w:cs="Tahoma"/>
          <w:bCs/>
          <w:sz w:val="22"/>
          <w:szCs w:val="22"/>
        </w:rPr>
        <w:t xml:space="preserve"> los cuales fueron revisados en su totalidad,</w:t>
      </w:r>
      <w:r w:rsidR="00C05299" w:rsidRPr="00847369">
        <w:rPr>
          <w:rFonts w:ascii="Tahoma" w:hAnsi="Tahoma" w:cs="Tahoma"/>
          <w:bCs/>
          <w:sz w:val="22"/>
          <w:szCs w:val="22"/>
        </w:rPr>
        <w:t xml:space="preserve"> </w:t>
      </w:r>
      <w:r w:rsidR="00847369" w:rsidRPr="00847369">
        <w:rPr>
          <w:rFonts w:ascii="Tahoma" w:eastAsia="Batang" w:hAnsi="Tahoma" w:cs="Tahoma"/>
          <w:bCs/>
          <w:sz w:val="22"/>
          <w:szCs w:val="22"/>
          <w:lang w:val="es-ES" w:eastAsia="ar-SA"/>
        </w:rPr>
        <w:t xml:space="preserve">legal y documentalmente, </w:t>
      </w:r>
      <w:r w:rsidR="00F74CC7">
        <w:rPr>
          <w:rFonts w:ascii="Tahoma" w:hAnsi="Tahoma" w:cs="Tahoma"/>
          <w:bCs/>
          <w:sz w:val="22"/>
          <w:szCs w:val="22"/>
        </w:rPr>
        <w:t xml:space="preserve">aplicando </w:t>
      </w:r>
      <w:r w:rsidR="00847369" w:rsidRPr="00847369">
        <w:rPr>
          <w:rFonts w:ascii="Tahoma" w:hAnsi="Tahoma" w:cs="Tahoma"/>
          <w:bCs/>
          <w:sz w:val="22"/>
          <w:szCs w:val="22"/>
        </w:rPr>
        <w:t>la lista de chequeo con su respectiva  verificación  del lleno de los requisitos legales exigidos por la ley para llevar a cabo la contratación Estatal, así mismo se realizó confrontación, tanto en la publicación en la página del SECOP como el aplicativo SIA-OBSERVA.</w:t>
      </w:r>
    </w:p>
    <w:p w14:paraId="4F2E9097" w14:textId="77777777" w:rsidR="00847369" w:rsidRDefault="00847369" w:rsidP="00C05299">
      <w:pPr>
        <w:jc w:val="both"/>
        <w:rPr>
          <w:rFonts w:ascii="Tahoma" w:hAnsi="Tahoma" w:cs="Tahoma"/>
          <w:bCs/>
          <w:color w:val="FF0000"/>
          <w:sz w:val="22"/>
          <w:szCs w:val="22"/>
        </w:rPr>
      </w:pPr>
    </w:p>
    <w:p w14:paraId="545DAABF" w14:textId="77777777" w:rsidR="00C05299" w:rsidRPr="00EF074B" w:rsidRDefault="00C05299" w:rsidP="00C05299">
      <w:pPr>
        <w:jc w:val="both"/>
        <w:rPr>
          <w:rFonts w:ascii="Tahoma" w:hAnsi="Tahoma" w:cs="Tahoma"/>
          <w:bCs/>
          <w:sz w:val="22"/>
          <w:szCs w:val="22"/>
        </w:rPr>
      </w:pPr>
      <w:r w:rsidRPr="00EF074B">
        <w:rPr>
          <w:rFonts w:ascii="Tahoma" w:hAnsi="Tahoma" w:cs="Tahoma"/>
          <w:bCs/>
          <w:sz w:val="22"/>
          <w:szCs w:val="22"/>
        </w:rPr>
        <w:t>La auditoría a la contratación  fue desarrollada en la Unidad de Control Interno del Municipio de Manizales.</w:t>
      </w:r>
    </w:p>
    <w:p w14:paraId="6DF289CE" w14:textId="77777777" w:rsidR="00C05299" w:rsidRPr="00EF074B" w:rsidRDefault="00C05299" w:rsidP="00C05299">
      <w:pPr>
        <w:rPr>
          <w:rFonts w:ascii="Tahoma" w:hAnsi="Tahoma" w:cs="Tahoma"/>
          <w:b/>
          <w:bCs/>
        </w:rPr>
      </w:pPr>
    </w:p>
    <w:tbl>
      <w:tblPr>
        <w:tblStyle w:val="Tablaconcuadrcula"/>
        <w:tblW w:w="9450" w:type="dxa"/>
        <w:tblInd w:w="-95" w:type="dxa"/>
        <w:tblLayout w:type="fixed"/>
        <w:tblLook w:val="04A0" w:firstRow="1" w:lastRow="0" w:firstColumn="1" w:lastColumn="0" w:noHBand="0" w:noVBand="1"/>
      </w:tblPr>
      <w:tblGrid>
        <w:gridCol w:w="1350"/>
        <w:gridCol w:w="1890"/>
        <w:gridCol w:w="1862"/>
        <w:gridCol w:w="1468"/>
        <w:gridCol w:w="2880"/>
      </w:tblGrid>
      <w:tr w:rsidR="00C05299" w:rsidRPr="00EE70F5" w14:paraId="4F4CBC58" w14:textId="77777777" w:rsidTr="00EE70F5">
        <w:trPr>
          <w:cantSplit/>
          <w:trHeight w:val="710"/>
        </w:trPr>
        <w:tc>
          <w:tcPr>
            <w:tcW w:w="1350" w:type="dxa"/>
            <w:shd w:val="clear" w:color="auto" w:fill="BFBFBF" w:themeFill="background1" w:themeFillShade="BF"/>
            <w:vAlign w:val="center"/>
          </w:tcPr>
          <w:p w14:paraId="0C9D950E" w14:textId="77777777" w:rsidR="00C05299" w:rsidRPr="00EE70F5" w:rsidRDefault="00C05299" w:rsidP="00EE70F5">
            <w:pPr>
              <w:jc w:val="center"/>
              <w:rPr>
                <w:rFonts w:ascii="Tahoma" w:hAnsi="Tahoma" w:cs="Tahoma"/>
                <w:b/>
                <w:bCs/>
                <w:sz w:val="20"/>
                <w:szCs w:val="20"/>
              </w:rPr>
            </w:pPr>
            <w:r w:rsidRPr="00EE70F5">
              <w:rPr>
                <w:rFonts w:ascii="Tahoma" w:hAnsi="Tahoma" w:cs="Tahoma"/>
                <w:b/>
                <w:bCs/>
                <w:sz w:val="20"/>
                <w:szCs w:val="20"/>
              </w:rPr>
              <w:t>N° DE CONTRATO</w:t>
            </w:r>
          </w:p>
        </w:tc>
        <w:tc>
          <w:tcPr>
            <w:tcW w:w="1890" w:type="dxa"/>
            <w:shd w:val="clear" w:color="auto" w:fill="BFBFBF" w:themeFill="background1" w:themeFillShade="BF"/>
            <w:vAlign w:val="center"/>
          </w:tcPr>
          <w:p w14:paraId="146BFF3F" w14:textId="77777777" w:rsidR="00C05299" w:rsidRPr="00EE70F5" w:rsidRDefault="00C05299" w:rsidP="00EE70F5">
            <w:pPr>
              <w:jc w:val="center"/>
              <w:rPr>
                <w:rFonts w:ascii="Tahoma" w:hAnsi="Tahoma" w:cs="Tahoma"/>
                <w:b/>
                <w:bCs/>
                <w:sz w:val="20"/>
                <w:szCs w:val="20"/>
              </w:rPr>
            </w:pPr>
            <w:r w:rsidRPr="00EE70F5">
              <w:rPr>
                <w:rFonts w:ascii="Tahoma" w:hAnsi="Tahoma" w:cs="Tahoma"/>
                <w:b/>
                <w:bCs/>
                <w:sz w:val="20"/>
                <w:szCs w:val="20"/>
              </w:rPr>
              <w:t>MODALIDAD DE CONTRATACION</w:t>
            </w:r>
          </w:p>
        </w:tc>
        <w:tc>
          <w:tcPr>
            <w:tcW w:w="1862" w:type="dxa"/>
            <w:shd w:val="clear" w:color="auto" w:fill="BFBFBF" w:themeFill="background1" w:themeFillShade="BF"/>
            <w:vAlign w:val="center"/>
          </w:tcPr>
          <w:p w14:paraId="0E2BE078" w14:textId="77777777" w:rsidR="00C05299" w:rsidRPr="00EE70F5" w:rsidRDefault="00C05299" w:rsidP="00EE70F5">
            <w:pPr>
              <w:jc w:val="center"/>
              <w:rPr>
                <w:rFonts w:ascii="Tahoma" w:hAnsi="Tahoma" w:cs="Tahoma"/>
                <w:b/>
                <w:bCs/>
                <w:sz w:val="20"/>
                <w:szCs w:val="20"/>
              </w:rPr>
            </w:pPr>
            <w:r w:rsidRPr="00EE70F5">
              <w:rPr>
                <w:rFonts w:ascii="Tahoma" w:hAnsi="Tahoma" w:cs="Tahoma"/>
                <w:b/>
                <w:bCs/>
                <w:sz w:val="20"/>
                <w:szCs w:val="20"/>
              </w:rPr>
              <w:t>TIPO DE CONTRATACION</w:t>
            </w:r>
          </w:p>
        </w:tc>
        <w:tc>
          <w:tcPr>
            <w:tcW w:w="1468" w:type="dxa"/>
            <w:shd w:val="clear" w:color="auto" w:fill="BFBFBF" w:themeFill="background1" w:themeFillShade="BF"/>
            <w:vAlign w:val="center"/>
          </w:tcPr>
          <w:p w14:paraId="444F0122" w14:textId="77777777" w:rsidR="00C05299" w:rsidRPr="00EE70F5" w:rsidRDefault="00C05299" w:rsidP="00EE70F5">
            <w:pPr>
              <w:jc w:val="center"/>
              <w:rPr>
                <w:rFonts w:ascii="Tahoma" w:hAnsi="Tahoma" w:cs="Tahoma"/>
                <w:b/>
                <w:bCs/>
                <w:sz w:val="20"/>
                <w:szCs w:val="20"/>
              </w:rPr>
            </w:pPr>
            <w:r w:rsidRPr="00EE70F5">
              <w:rPr>
                <w:rFonts w:ascii="Tahoma" w:hAnsi="Tahoma" w:cs="Tahoma"/>
                <w:b/>
                <w:bCs/>
                <w:sz w:val="20"/>
                <w:szCs w:val="20"/>
              </w:rPr>
              <w:t>VALOR</w:t>
            </w:r>
          </w:p>
        </w:tc>
        <w:tc>
          <w:tcPr>
            <w:tcW w:w="2880" w:type="dxa"/>
            <w:shd w:val="clear" w:color="auto" w:fill="BFBFBF" w:themeFill="background1" w:themeFillShade="BF"/>
            <w:vAlign w:val="center"/>
          </w:tcPr>
          <w:p w14:paraId="25EB4F44" w14:textId="77777777" w:rsidR="00C05299" w:rsidRPr="00EE70F5" w:rsidRDefault="00C05299" w:rsidP="00EE70F5">
            <w:pPr>
              <w:jc w:val="center"/>
              <w:rPr>
                <w:rFonts w:ascii="Tahoma" w:hAnsi="Tahoma" w:cs="Tahoma"/>
                <w:b/>
                <w:bCs/>
                <w:sz w:val="20"/>
                <w:szCs w:val="20"/>
              </w:rPr>
            </w:pPr>
            <w:r w:rsidRPr="00EE70F5">
              <w:rPr>
                <w:rFonts w:ascii="Tahoma" w:hAnsi="Tahoma" w:cs="Tahoma"/>
                <w:b/>
                <w:bCs/>
                <w:sz w:val="20"/>
                <w:szCs w:val="20"/>
              </w:rPr>
              <w:t>OBJETO</w:t>
            </w:r>
          </w:p>
        </w:tc>
      </w:tr>
      <w:tr w:rsidR="00EE70F5" w:rsidRPr="00EE70F5" w14:paraId="613ED009" w14:textId="77777777" w:rsidTr="00EE70F5">
        <w:trPr>
          <w:cantSplit/>
          <w:trHeight w:val="1842"/>
        </w:trPr>
        <w:tc>
          <w:tcPr>
            <w:tcW w:w="1350" w:type="dxa"/>
            <w:textDirection w:val="btLr"/>
            <w:vAlign w:val="center"/>
          </w:tcPr>
          <w:p w14:paraId="4DE2513D" w14:textId="77777777" w:rsidR="00C05299" w:rsidRPr="00D54DBF" w:rsidRDefault="00C05299" w:rsidP="00EE70F5">
            <w:pPr>
              <w:ind w:left="113" w:right="113"/>
              <w:jc w:val="center"/>
              <w:rPr>
                <w:rFonts w:ascii="Tahoma" w:hAnsi="Tahoma" w:cs="Tahoma"/>
                <w:sz w:val="20"/>
                <w:szCs w:val="20"/>
              </w:rPr>
            </w:pPr>
            <w:r w:rsidRPr="00D54DBF">
              <w:rPr>
                <w:rFonts w:ascii="Tahoma" w:hAnsi="Tahoma" w:cs="Tahoma"/>
                <w:sz w:val="20"/>
                <w:szCs w:val="20"/>
              </w:rPr>
              <w:t>Nº 1701300053</w:t>
            </w:r>
          </w:p>
          <w:p w14:paraId="7E535FC2" w14:textId="77777777" w:rsidR="00C05299" w:rsidRPr="00D54DBF" w:rsidRDefault="00C05299" w:rsidP="00EE70F5">
            <w:pPr>
              <w:ind w:left="113" w:right="113"/>
              <w:jc w:val="center"/>
              <w:rPr>
                <w:rFonts w:ascii="Tahoma" w:hAnsi="Tahoma" w:cs="Tahoma"/>
                <w:bCs/>
                <w:sz w:val="20"/>
                <w:szCs w:val="20"/>
              </w:rPr>
            </w:pPr>
            <w:r w:rsidRPr="00D54DBF">
              <w:rPr>
                <w:rFonts w:ascii="Tahoma" w:hAnsi="Tahoma" w:cs="Tahoma"/>
                <w:bCs/>
                <w:sz w:val="20"/>
                <w:szCs w:val="20"/>
              </w:rPr>
              <w:t>(MIC-AL-002-2017)</w:t>
            </w:r>
          </w:p>
        </w:tc>
        <w:tc>
          <w:tcPr>
            <w:tcW w:w="1890" w:type="dxa"/>
            <w:vAlign w:val="center"/>
          </w:tcPr>
          <w:p w14:paraId="5F8D8412" w14:textId="4F8F614A" w:rsidR="00C05299" w:rsidRPr="00D54DBF" w:rsidRDefault="00D54DBF" w:rsidP="00EE70F5">
            <w:pPr>
              <w:jc w:val="center"/>
              <w:rPr>
                <w:rFonts w:ascii="Tahoma" w:hAnsi="Tahoma" w:cs="Tahoma"/>
                <w:bCs/>
                <w:sz w:val="20"/>
                <w:szCs w:val="20"/>
              </w:rPr>
            </w:pPr>
            <w:r w:rsidRPr="00D54DBF">
              <w:rPr>
                <w:rFonts w:ascii="Tahoma" w:hAnsi="Tahoma" w:cs="Tahoma"/>
                <w:bCs/>
                <w:sz w:val="20"/>
                <w:szCs w:val="20"/>
              </w:rPr>
              <w:t xml:space="preserve">Mínima Cuantía </w:t>
            </w:r>
          </w:p>
        </w:tc>
        <w:tc>
          <w:tcPr>
            <w:tcW w:w="1862" w:type="dxa"/>
            <w:vAlign w:val="center"/>
          </w:tcPr>
          <w:p w14:paraId="53108446" w14:textId="68D40FB6" w:rsidR="00C05299" w:rsidRPr="00D54DBF" w:rsidRDefault="00605A41" w:rsidP="00EE70F5">
            <w:pPr>
              <w:jc w:val="center"/>
              <w:rPr>
                <w:rFonts w:ascii="Tahoma" w:hAnsi="Tahoma" w:cs="Tahoma"/>
                <w:bCs/>
                <w:sz w:val="20"/>
                <w:szCs w:val="20"/>
              </w:rPr>
            </w:pPr>
            <w:r>
              <w:rPr>
                <w:rFonts w:ascii="Tahoma" w:hAnsi="Tahoma" w:cs="Tahoma"/>
                <w:bCs/>
                <w:sz w:val="20"/>
                <w:szCs w:val="20"/>
              </w:rPr>
              <w:t>Suministro</w:t>
            </w:r>
          </w:p>
        </w:tc>
        <w:tc>
          <w:tcPr>
            <w:tcW w:w="1468" w:type="dxa"/>
            <w:vAlign w:val="center"/>
          </w:tcPr>
          <w:p w14:paraId="3BAF5430" w14:textId="77777777" w:rsidR="00C05299" w:rsidRPr="00D54DBF" w:rsidRDefault="00C05299" w:rsidP="00EE70F5">
            <w:pPr>
              <w:jc w:val="center"/>
              <w:rPr>
                <w:rFonts w:ascii="Tahoma" w:hAnsi="Tahoma" w:cs="Tahoma"/>
                <w:bCs/>
                <w:sz w:val="20"/>
                <w:szCs w:val="20"/>
              </w:rPr>
            </w:pPr>
            <w:r w:rsidRPr="00D54DBF">
              <w:rPr>
                <w:rFonts w:ascii="Tahoma" w:hAnsi="Tahoma" w:cs="Tahoma"/>
                <w:bCs/>
                <w:sz w:val="20"/>
                <w:szCs w:val="20"/>
              </w:rPr>
              <w:t>$40.000.000</w:t>
            </w:r>
          </w:p>
        </w:tc>
        <w:tc>
          <w:tcPr>
            <w:tcW w:w="2880" w:type="dxa"/>
            <w:vAlign w:val="center"/>
          </w:tcPr>
          <w:p w14:paraId="503D7859" w14:textId="77777777" w:rsidR="00C05299" w:rsidRPr="00D54DBF" w:rsidRDefault="00C05299" w:rsidP="00EE70F5">
            <w:pPr>
              <w:jc w:val="both"/>
              <w:rPr>
                <w:rFonts w:ascii="Tahoma" w:hAnsi="Tahoma" w:cs="Tahoma"/>
                <w:bCs/>
                <w:sz w:val="20"/>
                <w:szCs w:val="20"/>
              </w:rPr>
            </w:pPr>
            <w:r w:rsidRPr="00D54DBF">
              <w:rPr>
                <w:rFonts w:ascii="Tahoma" w:hAnsi="Tahoma" w:cs="Tahoma"/>
                <w:bCs/>
                <w:sz w:val="20"/>
                <w:szCs w:val="20"/>
              </w:rPr>
              <w:t>SERVICIO DE RESTAURANTE DESAYUNOS ALMUERZOS REFRIGERIOS BEBIDAS DE CAFETERIA    PARA ATENDER LAS REUNIONES DE TRABAJO EN LAS OFICINAS DE LA ALCALDIA O EN LOS</w:t>
            </w:r>
          </w:p>
        </w:tc>
      </w:tr>
      <w:tr w:rsidR="00C05299" w:rsidRPr="00EE70F5" w14:paraId="22966A39" w14:textId="77777777" w:rsidTr="00EE70F5">
        <w:trPr>
          <w:cantSplit/>
          <w:trHeight w:val="1989"/>
        </w:trPr>
        <w:tc>
          <w:tcPr>
            <w:tcW w:w="1350" w:type="dxa"/>
            <w:textDirection w:val="btLr"/>
            <w:vAlign w:val="center"/>
          </w:tcPr>
          <w:p w14:paraId="41BFE414"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lastRenderedPageBreak/>
              <w:t>Nº 1702160107</w:t>
            </w:r>
          </w:p>
          <w:p w14:paraId="799DA1F0"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(MIC-AL-007-2017)</w:t>
            </w:r>
          </w:p>
        </w:tc>
        <w:tc>
          <w:tcPr>
            <w:tcW w:w="1890" w:type="dxa"/>
            <w:vAlign w:val="center"/>
          </w:tcPr>
          <w:p w14:paraId="2F5A69C0" w14:textId="2AFC593A" w:rsidR="00C05299" w:rsidRPr="00EE70F5" w:rsidRDefault="00D54DBF" w:rsidP="00EE70F5">
            <w:pPr>
              <w:jc w:val="center"/>
              <w:rPr>
                <w:rFonts w:ascii="Tahoma" w:hAnsi="Tahoma" w:cs="Tahoma"/>
                <w:bCs/>
                <w:sz w:val="20"/>
                <w:szCs w:val="20"/>
              </w:rPr>
            </w:pPr>
            <w:r>
              <w:rPr>
                <w:rFonts w:ascii="Tahoma" w:hAnsi="Tahoma" w:cs="Tahoma"/>
                <w:bCs/>
                <w:sz w:val="20"/>
                <w:szCs w:val="20"/>
              </w:rPr>
              <w:t xml:space="preserve">Mínima cuantía </w:t>
            </w:r>
          </w:p>
        </w:tc>
        <w:tc>
          <w:tcPr>
            <w:tcW w:w="1862" w:type="dxa"/>
            <w:vAlign w:val="center"/>
          </w:tcPr>
          <w:p w14:paraId="3A97C471" w14:textId="00C706D6" w:rsidR="00C05299" w:rsidRPr="00EE70F5" w:rsidRDefault="00605A41" w:rsidP="00EE70F5">
            <w:pPr>
              <w:jc w:val="center"/>
              <w:rPr>
                <w:rFonts w:ascii="Tahoma" w:hAnsi="Tahoma" w:cs="Tahoma"/>
                <w:bCs/>
                <w:sz w:val="20"/>
                <w:szCs w:val="20"/>
              </w:rPr>
            </w:pPr>
            <w:r>
              <w:rPr>
                <w:rFonts w:ascii="Tahoma" w:hAnsi="Tahoma" w:cs="Tahoma"/>
                <w:bCs/>
                <w:sz w:val="20"/>
                <w:szCs w:val="20"/>
              </w:rPr>
              <w:t>Suministro</w:t>
            </w:r>
          </w:p>
        </w:tc>
        <w:tc>
          <w:tcPr>
            <w:tcW w:w="1468" w:type="dxa"/>
            <w:vAlign w:val="center"/>
          </w:tcPr>
          <w:p w14:paraId="6B57E6C9" w14:textId="77777777" w:rsidR="00C05299" w:rsidRPr="00EE70F5" w:rsidRDefault="00C05299" w:rsidP="00EE70F5">
            <w:pPr>
              <w:ind w:right="175"/>
              <w:jc w:val="center"/>
              <w:rPr>
                <w:rFonts w:ascii="Tahoma" w:hAnsi="Tahoma" w:cs="Tahoma"/>
                <w:bCs/>
                <w:sz w:val="20"/>
                <w:szCs w:val="20"/>
              </w:rPr>
            </w:pPr>
            <w:r w:rsidRPr="00EE70F5">
              <w:rPr>
                <w:rFonts w:ascii="Tahoma" w:hAnsi="Tahoma" w:cs="Tahoma"/>
                <w:bCs/>
                <w:sz w:val="20"/>
                <w:szCs w:val="20"/>
              </w:rPr>
              <w:t>$6.000.000</w:t>
            </w:r>
          </w:p>
        </w:tc>
        <w:tc>
          <w:tcPr>
            <w:tcW w:w="2880" w:type="dxa"/>
            <w:vAlign w:val="center"/>
          </w:tcPr>
          <w:p w14:paraId="263D8EA7" w14:textId="77777777" w:rsidR="00C05299" w:rsidRPr="00EE70F5" w:rsidRDefault="00C05299" w:rsidP="00EE70F5">
            <w:pPr>
              <w:jc w:val="both"/>
              <w:rPr>
                <w:rFonts w:ascii="Tahoma" w:hAnsi="Tahoma" w:cs="Tahoma"/>
                <w:bCs/>
                <w:sz w:val="20"/>
                <w:szCs w:val="20"/>
              </w:rPr>
            </w:pPr>
            <w:r w:rsidRPr="00EE70F5">
              <w:rPr>
                <w:rFonts w:ascii="Tahoma" w:hAnsi="Tahoma" w:cs="Tahoma"/>
                <w:bCs/>
                <w:sz w:val="20"/>
                <w:szCs w:val="20"/>
              </w:rPr>
              <w:t>SUMINISTRO DE ARREGLOS FLORALES RAMOS FUNEBRES DE FELICITACIÓN Y DECORATIVOS Y  BONOS PAN DE VIDA SOLICITADOS POR EL DESPACHO DEL ALCALDE</w:t>
            </w:r>
          </w:p>
        </w:tc>
      </w:tr>
      <w:tr w:rsidR="00C05299" w:rsidRPr="00EE70F5" w14:paraId="40C3C7FC" w14:textId="77777777" w:rsidTr="00EE70F5">
        <w:trPr>
          <w:cantSplit/>
          <w:trHeight w:val="1853"/>
        </w:trPr>
        <w:tc>
          <w:tcPr>
            <w:tcW w:w="1350" w:type="dxa"/>
            <w:textDirection w:val="btLr"/>
            <w:vAlign w:val="center"/>
          </w:tcPr>
          <w:p w14:paraId="7F75C01B" w14:textId="77777777" w:rsidR="00C05299" w:rsidRPr="00EE70F5" w:rsidRDefault="00C05299" w:rsidP="00EE70F5">
            <w:pPr>
              <w:ind w:left="113" w:right="113"/>
              <w:jc w:val="center"/>
              <w:rPr>
                <w:rFonts w:ascii="Tahoma" w:hAnsi="Tahoma" w:cs="Tahoma"/>
                <w:color w:val="000000"/>
                <w:sz w:val="20"/>
                <w:szCs w:val="20"/>
              </w:rPr>
            </w:pPr>
          </w:p>
          <w:p w14:paraId="6357BCE0"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Nº 1702160106</w:t>
            </w:r>
          </w:p>
          <w:p w14:paraId="37F5BAF6"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(MIC-AL-009-2017)</w:t>
            </w:r>
          </w:p>
        </w:tc>
        <w:tc>
          <w:tcPr>
            <w:tcW w:w="1890" w:type="dxa"/>
            <w:vAlign w:val="center"/>
          </w:tcPr>
          <w:p w14:paraId="6912442F"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Mínima Cuantía</w:t>
            </w:r>
          </w:p>
        </w:tc>
        <w:tc>
          <w:tcPr>
            <w:tcW w:w="1862" w:type="dxa"/>
            <w:vAlign w:val="center"/>
          </w:tcPr>
          <w:p w14:paraId="7CCEB096"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Suministros</w:t>
            </w:r>
          </w:p>
        </w:tc>
        <w:tc>
          <w:tcPr>
            <w:tcW w:w="1468" w:type="dxa"/>
            <w:vAlign w:val="center"/>
          </w:tcPr>
          <w:p w14:paraId="205971D1"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$24.000.000</w:t>
            </w:r>
          </w:p>
        </w:tc>
        <w:tc>
          <w:tcPr>
            <w:tcW w:w="2880" w:type="dxa"/>
            <w:vAlign w:val="center"/>
          </w:tcPr>
          <w:p w14:paraId="22701434" w14:textId="77777777" w:rsidR="00C05299" w:rsidRPr="00EE70F5" w:rsidRDefault="00C05299" w:rsidP="00EE70F5">
            <w:pPr>
              <w:jc w:val="both"/>
              <w:rPr>
                <w:rFonts w:ascii="Tahoma" w:hAnsi="Tahoma" w:cs="Tahoma"/>
                <w:sz w:val="20"/>
                <w:szCs w:val="20"/>
              </w:rPr>
            </w:pPr>
            <w:r w:rsidRPr="00EE70F5">
              <w:rPr>
                <w:rFonts w:ascii="Tahoma" w:hAnsi="Tahoma" w:cs="Tahoma"/>
                <w:sz w:val="20"/>
                <w:szCs w:val="20"/>
              </w:rPr>
              <w:t>SUMINISTRO DE PRODUCTOS DE CAFETERIA Y ASEO PARA EL DESPACHO DEL ALCALDE</w:t>
            </w:r>
          </w:p>
        </w:tc>
      </w:tr>
      <w:tr w:rsidR="00EE70F5" w:rsidRPr="00EE70F5" w14:paraId="7EC7AF15" w14:textId="77777777" w:rsidTr="00EE70F5">
        <w:trPr>
          <w:cantSplit/>
          <w:trHeight w:val="1680"/>
        </w:trPr>
        <w:tc>
          <w:tcPr>
            <w:tcW w:w="1350" w:type="dxa"/>
            <w:textDirection w:val="btLr"/>
            <w:vAlign w:val="center"/>
          </w:tcPr>
          <w:p w14:paraId="31DBF81F" w14:textId="3D0C5B33" w:rsidR="00C05299" w:rsidRPr="00D54DBF" w:rsidRDefault="00C05299" w:rsidP="00EE70F5">
            <w:pPr>
              <w:ind w:left="113" w:right="113"/>
              <w:jc w:val="center"/>
              <w:rPr>
                <w:rFonts w:ascii="Tahoma" w:hAnsi="Tahoma" w:cs="Tahoma"/>
                <w:bCs/>
                <w:sz w:val="20"/>
                <w:szCs w:val="20"/>
              </w:rPr>
            </w:pPr>
            <w:r w:rsidRPr="00D54DBF">
              <w:rPr>
                <w:rFonts w:ascii="Tahoma" w:hAnsi="Tahoma" w:cs="Tahoma"/>
                <w:bCs/>
                <w:sz w:val="20"/>
                <w:szCs w:val="20"/>
              </w:rPr>
              <w:t>Nº 1703170203 (MIC-AL-033-2017)</w:t>
            </w:r>
          </w:p>
        </w:tc>
        <w:tc>
          <w:tcPr>
            <w:tcW w:w="1890" w:type="dxa"/>
            <w:vAlign w:val="center"/>
          </w:tcPr>
          <w:p w14:paraId="5ECA947A" w14:textId="77777777" w:rsidR="00C05299" w:rsidRPr="00D54DBF" w:rsidRDefault="00C05299" w:rsidP="00EE70F5">
            <w:pPr>
              <w:jc w:val="center"/>
              <w:rPr>
                <w:rFonts w:ascii="Tahoma" w:hAnsi="Tahoma" w:cs="Tahoma"/>
                <w:bCs/>
                <w:sz w:val="20"/>
                <w:szCs w:val="20"/>
              </w:rPr>
            </w:pPr>
            <w:r w:rsidRPr="00D54DBF">
              <w:rPr>
                <w:rFonts w:ascii="Tahoma" w:hAnsi="Tahoma" w:cs="Tahoma"/>
                <w:bCs/>
                <w:sz w:val="20"/>
                <w:szCs w:val="20"/>
              </w:rPr>
              <w:t>Mínima Cuantía</w:t>
            </w:r>
          </w:p>
        </w:tc>
        <w:tc>
          <w:tcPr>
            <w:tcW w:w="1862" w:type="dxa"/>
            <w:vAlign w:val="center"/>
          </w:tcPr>
          <w:p w14:paraId="1CAEF6A5" w14:textId="77777777" w:rsidR="00C05299" w:rsidRPr="00D54DBF" w:rsidRDefault="00C05299" w:rsidP="00EE70F5">
            <w:pPr>
              <w:jc w:val="center"/>
              <w:rPr>
                <w:rFonts w:ascii="Tahoma" w:hAnsi="Tahoma" w:cs="Tahoma"/>
                <w:bCs/>
                <w:sz w:val="20"/>
                <w:szCs w:val="20"/>
              </w:rPr>
            </w:pPr>
            <w:r w:rsidRPr="00D54DBF">
              <w:rPr>
                <w:rFonts w:ascii="Tahoma" w:hAnsi="Tahoma" w:cs="Tahoma"/>
                <w:bCs/>
                <w:sz w:val="20"/>
                <w:szCs w:val="20"/>
              </w:rPr>
              <w:t>Suministros</w:t>
            </w:r>
          </w:p>
        </w:tc>
        <w:tc>
          <w:tcPr>
            <w:tcW w:w="1468" w:type="dxa"/>
            <w:vAlign w:val="center"/>
          </w:tcPr>
          <w:p w14:paraId="7F38E81C" w14:textId="77777777" w:rsidR="00C05299" w:rsidRPr="00D54DBF" w:rsidRDefault="00C05299" w:rsidP="00EE70F5">
            <w:pPr>
              <w:jc w:val="center"/>
              <w:rPr>
                <w:rFonts w:ascii="Tahoma" w:hAnsi="Tahoma" w:cs="Tahoma"/>
                <w:bCs/>
                <w:sz w:val="20"/>
                <w:szCs w:val="20"/>
              </w:rPr>
            </w:pPr>
            <w:r w:rsidRPr="00D54DBF">
              <w:rPr>
                <w:rFonts w:ascii="Tahoma" w:hAnsi="Tahoma" w:cs="Tahoma"/>
                <w:bCs/>
                <w:sz w:val="20"/>
                <w:szCs w:val="20"/>
              </w:rPr>
              <w:t>$28.000.000</w:t>
            </w:r>
          </w:p>
        </w:tc>
        <w:tc>
          <w:tcPr>
            <w:tcW w:w="2880" w:type="dxa"/>
            <w:vAlign w:val="center"/>
          </w:tcPr>
          <w:p w14:paraId="452D8803" w14:textId="0E3DBFAE" w:rsidR="00C05299" w:rsidRPr="00D54DBF" w:rsidRDefault="00C05299" w:rsidP="00EE70F5">
            <w:pPr>
              <w:jc w:val="both"/>
              <w:rPr>
                <w:rFonts w:ascii="Tahoma" w:hAnsi="Tahoma" w:cs="Tahoma"/>
                <w:sz w:val="20"/>
                <w:szCs w:val="20"/>
              </w:rPr>
            </w:pPr>
            <w:r w:rsidRPr="00D54DBF">
              <w:rPr>
                <w:rFonts w:ascii="Tahoma" w:hAnsi="Tahoma" w:cs="Tahoma"/>
                <w:sz w:val="20"/>
                <w:szCs w:val="20"/>
              </w:rPr>
              <w:t>SUMINISTRO DE DESAYUNOS CENAS REFRIGERIOS COCTELES PARA ATENDER LAS REUNIONES DE</w:t>
            </w:r>
            <w:r w:rsidR="00EE70F5" w:rsidRPr="00D54DBF">
              <w:rPr>
                <w:rFonts w:ascii="Tahoma" w:hAnsi="Tahoma" w:cs="Tahoma"/>
                <w:sz w:val="20"/>
                <w:szCs w:val="20"/>
              </w:rPr>
              <w:t xml:space="preserve"> </w:t>
            </w:r>
            <w:r w:rsidRPr="00D54DBF">
              <w:rPr>
                <w:rFonts w:ascii="Tahoma" w:hAnsi="Tahoma" w:cs="Tahoma"/>
                <w:sz w:val="20"/>
                <w:szCs w:val="20"/>
              </w:rPr>
              <w:t>TRABAJO ACTOS PROTOCOLARIOS DEL SEÑOR ALCALDE EN LAS OFICINAS DE LA ALCALDIA O</w:t>
            </w:r>
          </w:p>
        </w:tc>
      </w:tr>
      <w:tr w:rsidR="00C05299" w:rsidRPr="00EE70F5" w14:paraId="1760C6EE" w14:textId="77777777" w:rsidTr="00EE70F5">
        <w:trPr>
          <w:cantSplit/>
          <w:trHeight w:val="1790"/>
        </w:trPr>
        <w:tc>
          <w:tcPr>
            <w:tcW w:w="1350" w:type="dxa"/>
            <w:textDirection w:val="btLr"/>
            <w:vAlign w:val="center"/>
          </w:tcPr>
          <w:p w14:paraId="4D94AA38"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Nº 1704120283</w:t>
            </w:r>
          </w:p>
          <w:p w14:paraId="5B530E45"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(MIC-AL-047-2017)</w:t>
            </w:r>
          </w:p>
        </w:tc>
        <w:tc>
          <w:tcPr>
            <w:tcW w:w="1890" w:type="dxa"/>
            <w:vAlign w:val="center"/>
          </w:tcPr>
          <w:p w14:paraId="1C57446F"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Mínima Cuantía</w:t>
            </w:r>
          </w:p>
        </w:tc>
        <w:tc>
          <w:tcPr>
            <w:tcW w:w="1862" w:type="dxa"/>
            <w:vAlign w:val="center"/>
          </w:tcPr>
          <w:p w14:paraId="5AE92838"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Suministros</w:t>
            </w:r>
          </w:p>
        </w:tc>
        <w:tc>
          <w:tcPr>
            <w:tcW w:w="1468" w:type="dxa"/>
            <w:vAlign w:val="center"/>
          </w:tcPr>
          <w:p w14:paraId="3DB8DAA3"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$20.000.000</w:t>
            </w:r>
          </w:p>
        </w:tc>
        <w:tc>
          <w:tcPr>
            <w:tcW w:w="2880" w:type="dxa"/>
            <w:vAlign w:val="center"/>
          </w:tcPr>
          <w:p w14:paraId="77A88770" w14:textId="34D02DFB" w:rsidR="00C05299" w:rsidRPr="00EE70F5" w:rsidRDefault="00C05299" w:rsidP="00EE70F5">
            <w:pPr>
              <w:jc w:val="both"/>
              <w:rPr>
                <w:rFonts w:ascii="Tahoma" w:hAnsi="Tahoma" w:cs="Tahoma"/>
                <w:sz w:val="20"/>
                <w:szCs w:val="20"/>
              </w:rPr>
            </w:pPr>
            <w:r w:rsidRPr="00EE70F5">
              <w:rPr>
                <w:rFonts w:ascii="Tahoma" w:hAnsi="Tahoma" w:cs="Tahoma"/>
                <w:sz w:val="20"/>
                <w:szCs w:val="20"/>
              </w:rPr>
              <w:t>SERVICIO DE RESTAURANTE (DESAYUNOS, ALMUERZOS, REFRIGERIOS, COMIDAS) INCLUIDA LA</w:t>
            </w:r>
            <w:r w:rsidR="00EE70F5">
              <w:rPr>
                <w:rFonts w:ascii="Tahoma" w:hAnsi="Tahoma" w:cs="Tahoma"/>
                <w:sz w:val="20"/>
                <w:szCs w:val="20"/>
              </w:rPr>
              <w:t xml:space="preserve"> </w:t>
            </w:r>
            <w:r w:rsidRPr="00EE70F5">
              <w:rPr>
                <w:rFonts w:ascii="Tahoma" w:hAnsi="Tahoma" w:cs="Tahoma"/>
                <w:sz w:val="20"/>
                <w:szCs w:val="20"/>
              </w:rPr>
              <w:t>LOGÍSTICA PARA LA REALIZACIÓN DE EVENTOS REQUERIDOS POR LA ADMINISTRACIÓN</w:t>
            </w:r>
          </w:p>
        </w:tc>
      </w:tr>
      <w:tr w:rsidR="00C05299" w:rsidRPr="00EE70F5" w14:paraId="66183E76" w14:textId="77777777" w:rsidTr="00EE70F5">
        <w:trPr>
          <w:cantSplit/>
          <w:trHeight w:val="1558"/>
        </w:trPr>
        <w:tc>
          <w:tcPr>
            <w:tcW w:w="1350" w:type="dxa"/>
            <w:textDirection w:val="btLr"/>
            <w:vAlign w:val="center"/>
          </w:tcPr>
          <w:p w14:paraId="76BC5A05"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Nº1705090342</w:t>
            </w:r>
          </w:p>
          <w:p w14:paraId="32D66F8C"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(MIC-AL062-2017)</w:t>
            </w:r>
          </w:p>
        </w:tc>
        <w:tc>
          <w:tcPr>
            <w:tcW w:w="1890" w:type="dxa"/>
            <w:vAlign w:val="center"/>
          </w:tcPr>
          <w:p w14:paraId="67821FE7"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Mínima Cuantía</w:t>
            </w:r>
          </w:p>
        </w:tc>
        <w:tc>
          <w:tcPr>
            <w:tcW w:w="1862" w:type="dxa"/>
            <w:vAlign w:val="center"/>
          </w:tcPr>
          <w:p w14:paraId="060EDD27" w14:textId="1E139310"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Prestación de servicios</w:t>
            </w:r>
          </w:p>
        </w:tc>
        <w:tc>
          <w:tcPr>
            <w:tcW w:w="1468" w:type="dxa"/>
            <w:vAlign w:val="center"/>
          </w:tcPr>
          <w:p w14:paraId="0346DACB"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$10.000.000</w:t>
            </w:r>
          </w:p>
        </w:tc>
        <w:tc>
          <w:tcPr>
            <w:tcW w:w="2880" w:type="dxa"/>
            <w:vAlign w:val="center"/>
          </w:tcPr>
          <w:p w14:paraId="50444502" w14:textId="77777777" w:rsidR="00C05299" w:rsidRPr="00EE70F5" w:rsidRDefault="00C05299" w:rsidP="00EE70F5">
            <w:pPr>
              <w:jc w:val="both"/>
              <w:rPr>
                <w:rFonts w:ascii="Tahoma" w:hAnsi="Tahoma" w:cs="Tahoma"/>
                <w:sz w:val="20"/>
                <w:szCs w:val="20"/>
              </w:rPr>
            </w:pPr>
            <w:r w:rsidRPr="00EE70F5">
              <w:rPr>
                <w:rFonts w:ascii="Tahoma" w:hAnsi="Tahoma" w:cs="Tahoma"/>
                <w:sz w:val="20"/>
                <w:szCs w:val="20"/>
              </w:rPr>
              <w:t>SUMINISTRO, ELABORACIÓN DE ESCUDOS DE MANIZALES, LLAVES DE LA CIUDAD DE         MANIZALES-COLOMBIA O DE LA FERIA DE MANIZALES, CAMBIO DE GRABACIÓN DE LAS LLAVES</w:t>
            </w:r>
          </w:p>
        </w:tc>
      </w:tr>
      <w:tr w:rsidR="00C05299" w:rsidRPr="00EE70F5" w14:paraId="48170FA5" w14:textId="77777777" w:rsidTr="00EE70F5">
        <w:trPr>
          <w:cantSplit/>
          <w:trHeight w:val="1862"/>
        </w:trPr>
        <w:tc>
          <w:tcPr>
            <w:tcW w:w="1350" w:type="dxa"/>
            <w:textDirection w:val="btLr"/>
            <w:vAlign w:val="center"/>
          </w:tcPr>
          <w:p w14:paraId="4B211274"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lastRenderedPageBreak/>
              <w:t>Nº 1707260493</w:t>
            </w:r>
          </w:p>
          <w:p w14:paraId="4ECDC0F5"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(MIC-AL-094-2017)</w:t>
            </w:r>
          </w:p>
        </w:tc>
        <w:tc>
          <w:tcPr>
            <w:tcW w:w="1890" w:type="dxa"/>
            <w:vAlign w:val="center"/>
          </w:tcPr>
          <w:p w14:paraId="46706885"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Mínima Cuantía</w:t>
            </w:r>
          </w:p>
        </w:tc>
        <w:tc>
          <w:tcPr>
            <w:tcW w:w="1862" w:type="dxa"/>
            <w:vAlign w:val="center"/>
          </w:tcPr>
          <w:p w14:paraId="61669746"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Suministros</w:t>
            </w:r>
          </w:p>
        </w:tc>
        <w:tc>
          <w:tcPr>
            <w:tcW w:w="1468" w:type="dxa"/>
            <w:vAlign w:val="center"/>
          </w:tcPr>
          <w:p w14:paraId="37C633EB"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$3.815.000</w:t>
            </w:r>
          </w:p>
        </w:tc>
        <w:tc>
          <w:tcPr>
            <w:tcW w:w="2880" w:type="dxa"/>
            <w:vAlign w:val="center"/>
          </w:tcPr>
          <w:p w14:paraId="49C28FE5" w14:textId="77777777" w:rsidR="00C05299" w:rsidRPr="00EE70F5" w:rsidRDefault="00C05299" w:rsidP="00EE70F5">
            <w:pPr>
              <w:jc w:val="both"/>
              <w:rPr>
                <w:rFonts w:ascii="Tahoma" w:hAnsi="Tahoma" w:cs="Tahoma"/>
                <w:sz w:val="20"/>
                <w:szCs w:val="20"/>
              </w:rPr>
            </w:pPr>
            <w:r w:rsidRPr="00EE70F5">
              <w:rPr>
                <w:rFonts w:ascii="Tahoma" w:hAnsi="Tahoma" w:cs="Tahoma"/>
                <w:sz w:val="20"/>
                <w:szCs w:val="20"/>
              </w:rPr>
              <w:t>SUMINISTRO Y ELABORACIÓN DE PERGAMINOS Y NOTAS DE ESTILO SOLICITADOS POR EL     DESPACHO DEL ALCALDE</w:t>
            </w:r>
          </w:p>
        </w:tc>
      </w:tr>
      <w:tr w:rsidR="00C05299" w:rsidRPr="00EE70F5" w14:paraId="549ED4B7" w14:textId="77777777" w:rsidTr="00EE70F5">
        <w:trPr>
          <w:cantSplit/>
          <w:trHeight w:val="1701"/>
        </w:trPr>
        <w:tc>
          <w:tcPr>
            <w:tcW w:w="1350" w:type="dxa"/>
            <w:textDirection w:val="btLr"/>
            <w:vAlign w:val="center"/>
          </w:tcPr>
          <w:p w14:paraId="37C00369"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Nº1708090509</w:t>
            </w:r>
          </w:p>
          <w:p w14:paraId="5C4F9E25" w14:textId="77777777" w:rsidR="00C05299" w:rsidRPr="00EE70F5" w:rsidRDefault="00C05299" w:rsidP="00EE70F5">
            <w:pPr>
              <w:ind w:left="113" w:right="113"/>
              <w:jc w:val="center"/>
              <w:rPr>
                <w:rFonts w:ascii="Tahoma" w:hAnsi="Tahoma" w:cs="Tahoma"/>
                <w:bCs/>
                <w:sz w:val="20"/>
                <w:szCs w:val="20"/>
              </w:rPr>
            </w:pPr>
            <w:r w:rsidRPr="00EE70F5">
              <w:rPr>
                <w:rFonts w:ascii="Tahoma" w:hAnsi="Tahoma" w:cs="Tahoma"/>
                <w:bCs/>
                <w:sz w:val="20"/>
                <w:szCs w:val="20"/>
              </w:rPr>
              <w:t>(MIC-AL-102-2017)</w:t>
            </w:r>
          </w:p>
        </w:tc>
        <w:tc>
          <w:tcPr>
            <w:tcW w:w="1890" w:type="dxa"/>
            <w:vAlign w:val="center"/>
          </w:tcPr>
          <w:p w14:paraId="7572EAD3"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Mínima Cuantía</w:t>
            </w:r>
          </w:p>
        </w:tc>
        <w:tc>
          <w:tcPr>
            <w:tcW w:w="1862" w:type="dxa"/>
            <w:vAlign w:val="center"/>
          </w:tcPr>
          <w:p w14:paraId="54A78462"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Suministros</w:t>
            </w:r>
          </w:p>
        </w:tc>
        <w:tc>
          <w:tcPr>
            <w:tcW w:w="1468" w:type="dxa"/>
            <w:vAlign w:val="center"/>
          </w:tcPr>
          <w:p w14:paraId="398E7473" w14:textId="77777777" w:rsidR="00C05299" w:rsidRPr="00EE70F5" w:rsidRDefault="00C05299" w:rsidP="00EE70F5">
            <w:pPr>
              <w:jc w:val="center"/>
              <w:rPr>
                <w:rFonts w:ascii="Tahoma" w:hAnsi="Tahoma" w:cs="Tahoma"/>
                <w:bCs/>
                <w:sz w:val="20"/>
                <w:szCs w:val="20"/>
              </w:rPr>
            </w:pPr>
            <w:r w:rsidRPr="00EE70F5">
              <w:rPr>
                <w:rFonts w:ascii="Tahoma" w:hAnsi="Tahoma" w:cs="Tahoma"/>
                <w:bCs/>
                <w:sz w:val="20"/>
                <w:szCs w:val="20"/>
              </w:rPr>
              <w:t>$12.700.000</w:t>
            </w:r>
          </w:p>
        </w:tc>
        <w:tc>
          <w:tcPr>
            <w:tcW w:w="2880" w:type="dxa"/>
            <w:vAlign w:val="center"/>
          </w:tcPr>
          <w:p w14:paraId="2916393E" w14:textId="1F59D7CF" w:rsidR="00C05299" w:rsidRPr="00EE70F5" w:rsidRDefault="00C05299" w:rsidP="00EE70F5">
            <w:pPr>
              <w:jc w:val="both"/>
              <w:rPr>
                <w:rFonts w:ascii="Tahoma" w:hAnsi="Tahoma" w:cs="Tahoma"/>
                <w:sz w:val="20"/>
                <w:szCs w:val="20"/>
              </w:rPr>
            </w:pPr>
            <w:r w:rsidRPr="00EE70F5">
              <w:rPr>
                <w:rFonts w:ascii="Tahoma" w:hAnsi="Tahoma" w:cs="Tahoma"/>
                <w:sz w:val="20"/>
                <w:szCs w:val="20"/>
              </w:rPr>
              <w:t>SUMINISTRO DEL SERVICIO DE RESTAURANTE EN SITIO CAMPESTRE, INCLUIDA LA LOGÍSTICA</w:t>
            </w:r>
            <w:r w:rsidR="00EE70F5">
              <w:rPr>
                <w:rFonts w:ascii="Tahoma" w:hAnsi="Tahoma" w:cs="Tahoma"/>
                <w:sz w:val="20"/>
                <w:szCs w:val="20"/>
              </w:rPr>
              <w:t xml:space="preserve"> </w:t>
            </w:r>
            <w:r w:rsidRPr="00EE70F5">
              <w:rPr>
                <w:rFonts w:ascii="Tahoma" w:hAnsi="Tahoma" w:cs="Tahoma"/>
                <w:sz w:val="20"/>
                <w:szCs w:val="20"/>
              </w:rPr>
              <w:t>PARA LA REALIZACIÓN DE CONFERENCIAS, REUNIONES Y ALOJAMIENTO DE INVITADOS</w:t>
            </w:r>
            <w:r w:rsidR="00EE70F5">
              <w:rPr>
                <w:rFonts w:ascii="Tahoma" w:hAnsi="Tahoma" w:cs="Tahoma"/>
                <w:sz w:val="20"/>
                <w:szCs w:val="20"/>
              </w:rPr>
              <w:t>.</w:t>
            </w:r>
          </w:p>
        </w:tc>
      </w:tr>
    </w:tbl>
    <w:p w14:paraId="6C535E79" w14:textId="77777777" w:rsidR="00C05299" w:rsidRPr="00EF074B" w:rsidRDefault="00C05299" w:rsidP="00C05299">
      <w:pPr>
        <w:rPr>
          <w:rFonts w:ascii="Tahoma" w:hAnsi="Tahoma" w:cs="Tahoma"/>
          <w:bCs/>
          <w:sz w:val="20"/>
          <w:szCs w:val="20"/>
        </w:rPr>
      </w:pPr>
    </w:p>
    <w:p w14:paraId="555C3AAC" w14:textId="77777777" w:rsidR="00C05299" w:rsidRPr="00EF074B" w:rsidRDefault="00C05299" w:rsidP="00C05299">
      <w:pPr>
        <w:rPr>
          <w:rFonts w:ascii="Tahoma" w:hAnsi="Tahoma" w:cs="Tahoma"/>
          <w:b/>
          <w:bCs/>
          <w:sz w:val="22"/>
          <w:szCs w:val="22"/>
        </w:rPr>
      </w:pPr>
      <w:r w:rsidRPr="00EF074B">
        <w:rPr>
          <w:rFonts w:ascii="Tahoma" w:hAnsi="Tahoma" w:cs="Tahoma"/>
          <w:b/>
          <w:bCs/>
          <w:sz w:val="22"/>
          <w:szCs w:val="22"/>
        </w:rPr>
        <w:t>6.2. CONCLUSIONES DE LA AUDITORIA</w:t>
      </w:r>
    </w:p>
    <w:p w14:paraId="1A822972" w14:textId="77777777" w:rsidR="00C05299" w:rsidRPr="00EF074B" w:rsidRDefault="00C05299" w:rsidP="00C05299">
      <w:pPr>
        <w:rPr>
          <w:rFonts w:ascii="Tahoma" w:hAnsi="Tahoma" w:cs="Tahoma"/>
          <w:b/>
          <w:bCs/>
          <w:sz w:val="22"/>
          <w:szCs w:val="22"/>
        </w:rPr>
      </w:pPr>
    </w:p>
    <w:p w14:paraId="4E43B5EB" w14:textId="4D23AD56" w:rsidR="00C05299" w:rsidRPr="00EF074B" w:rsidRDefault="00C05299" w:rsidP="00C05299">
      <w:pPr>
        <w:ind w:right="-518"/>
        <w:jc w:val="both"/>
        <w:rPr>
          <w:rFonts w:ascii="Tahoma" w:hAnsi="Tahoma" w:cs="Tahoma"/>
          <w:sz w:val="22"/>
          <w:szCs w:val="22"/>
        </w:rPr>
      </w:pPr>
      <w:r w:rsidRPr="00EF074B">
        <w:rPr>
          <w:rFonts w:ascii="Tahoma" w:hAnsi="Tahoma" w:cs="Tahoma"/>
          <w:sz w:val="22"/>
          <w:szCs w:val="22"/>
        </w:rPr>
        <w:t xml:space="preserve">Una vez fueron aplicados los procedimientos de auditoria, se llegó a la conclusión que la </w:t>
      </w:r>
      <w:r w:rsidR="00D54DBF">
        <w:rPr>
          <w:rFonts w:ascii="Tahoma" w:hAnsi="Tahoma" w:cs="Tahoma"/>
          <w:sz w:val="22"/>
          <w:szCs w:val="22"/>
        </w:rPr>
        <w:t>gestión contractual del Despacho del Alcalde -</w:t>
      </w:r>
      <w:r w:rsidRPr="00EF074B">
        <w:rPr>
          <w:rFonts w:ascii="Tahoma" w:hAnsi="Tahoma" w:cs="Tahoma"/>
          <w:sz w:val="22"/>
          <w:szCs w:val="22"/>
        </w:rPr>
        <w:t xml:space="preserve"> </w:t>
      </w:r>
      <w:r w:rsidR="00DC58A6">
        <w:rPr>
          <w:rFonts w:ascii="Tahoma" w:hAnsi="Tahoma" w:cs="Tahoma"/>
          <w:sz w:val="22"/>
          <w:szCs w:val="22"/>
        </w:rPr>
        <w:t>Secretaría</w:t>
      </w:r>
      <w:r w:rsidRPr="00EF074B">
        <w:rPr>
          <w:rFonts w:ascii="Tahoma" w:hAnsi="Tahoma" w:cs="Tahoma"/>
          <w:sz w:val="22"/>
          <w:szCs w:val="22"/>
        </w:rPr>
        <w:t xml:space="preserve"> General del Municipio de Manizales, en la mayoría de sus procesos celebra la contratación de conformidad con las disposiciones, procedimientos y exigencias contenidas en la normatividad legal vigente, aunque durante el proceso auditor se detectaron algunos aspectos susceptibles de mejora los cuales fueron identificados y deben ser ajustados de acuerdo a los hallazgos y recomendaciones establecidos en el presente informe y los que deberán hacer parte del Plan de mejoramiento de la </w:t>
      </w:r>
      <w:r w:rsidR="00DC58A6">
        <w:rPr>
          <w:rFonts w:ascii="Tahoma" w:hAnsi="Tahoma" w:cs="Tahoma"/>
          <w:sz w:val="22"/>
          <w:szCs w:val="22"/>
        </w:rPr>
        <w:t>Secretaría</w:t>
      </w:r>
      <w:r w:rsidRPr="00EF074B">
        <w:rPr>
          <w:rFonts w:ascii="Tahoma" w:hAnsi="Tahoma" w:cs="Tahoma"/>
          <w:sz w:val="22"/>
          <w:szCs w:val="22"/>
        </w:rPr>
        <w:t>.</w:t>
      </w:r>
    </w:p>
    <w:p w14:paraId="16A6E59F" w14:textId="77777777" w:rsidR="00C05299" w:rsidRPr="00EF074B" w:rsidRDefault="00C05299" w:rsidP="00C05299">
      <w:pPr>
        <w:rPr>
          <w:rFonts w:ascii="Tahoma" w:hAnsi="Tahoma" w:cs="Tahoma"/>
          <w:b/>
          <w:bCs/>
          <w:sz w:val="22"/>
          <w:szCs w:val="22"/>
        </w:rPr>
      </w:pPr>
    </w:p>
    <w:p w14:paraId="1BC3B1CC" w14:textId="77777777" w:rsidR="00C05299" w:rsidRPr="00EF074B" w:rsidRDefault="00C05299" w:rsidP="00B438B0">
      <w:pPr>
        <w:tabs>
          <w:tab w:val="left" w:pos="0"/>
        </w:tabs>
        <w:ind w:right="-518" w:hanging="284"/>
        <w:jc w:val="both"/>
        <w:rPr>
          <w:rFonts w:ascii="Tahoma" w:hAnsi="Tahoma" w:cs="Tahoma"/>
          <w:b/>
          <w:sz w:val="22"/>
          <w:szCs w:val="22"/>
        </w:rPr>
      </w:pPr>
      <w:r w:rsidRPr="00EF074B">
        <w:rPr>
          <w:rFonts w:ascii="Tahoma" w:hAnsi="Tahoma" w:cs="Tahoma"/>
          <w:b/>
          <w:bCs/>
          <w:sz w:val="22"/>
          <w:szCs w:val="22"/>
          <w:lang w:val="es-ES"/>
        </w:rPr>
        <w:t xml:space="preserve">     </w:t>
      </w:r>
      <w:r w:rsidRPr="00EF074B">
        <w:rPr>
          <w:rFonts w:ascii="Tahoma" w:hAnsi="Tahoma" w:cs="Tahoma"/>
          <w:b/>
          <w:sz w:val="22"/>
          <w:szCs w:val="22"/>
        </w:rPr>
        <w:t xml:space="preserve">6.3. METODOLOGIA DE LA AUDITORIA </w:t>
      </w:r>
    </w:p>
    <w:p w14:paraId="346ED22F" w14:textId="77777777" w:rsidR="00C05299" w:rsidRPr="00EF074B" w:rsidRDefault="00C05299" w:rsidP="00C05299">
      <w:pPr>
        <w:ind w:right="-518"/>
        <w:jc w:val="both"/>
        <w:rPr>
          <w:rFonts w:ascii="Tahoma" w:hAnsi="Tahoma" w:cs="Tahoma"/>
          <w:sz w:val="22"/>
          <w:szCs w:val="22"/>
        </w:rPr>
      </w:pPr>
    </w:p>
    <w:p w14:paraId="3D8898F4" w14:textId="4280BACA" w:rsidR="00C05299" w:rsidRPr="00EF074B" w:rsidRDefault="00C05299" w:rsidP="00C05299">
      <w:pPr>
        <w:ind w:right="-518"/>
        <w:jc w:val="both"/>
        <w:rPr>
          <w:rFonts w:ascii="Tahoma" w:hAnsi="Tahoma" w:cs="Tahoma"/>
          <w:sz w:val="22"/>
          <w:szCs w:val="22"/>
        </w:rPr>
      </w:pPr>
      <w:r w:rsidRPr="00EF074B">
        <w:rPr>
          <w:rFonts w:ascii="Tahoma" w:hAnsi="Tahoma" w:cs="Tahoma"/>
          <w:sz w:val="22"/>
          <w:szCs w:val="22"/>
        </w:rPr>
        <w:t xml:space="preserve">Observación y exploración de la documentación y el cumplimiento de la ley en la celebración de los  procesos contractuales celebrados por la </w:t>
      </w:r>
      <w:r w:rsidR="00DC58A6">
        <w:rPr>
          <w:rFonts w:ascii="Tahoma" w:hAnsi="Tahoma" w:cs="Tahoma"/>
          <w:sz w:val="22"/>
          <w:szCs w:val="22"/>
        </w:rPr>
        <w:t>Secretaría</w:t>
      </w:r>
      <w:r w:rsidRPr="00EF074B">
        <w:rPr>
          <w:rFonts w:ascii="Tahoma" w:hAnsi="Tahoma" w:cs="Tahoma"/>
          <w:sz w:val="22"/>
          <w:szCs w:val="22"/>
        </w:rPr>
        <w:t xml:space="preserve"> General del Municipio de Manizales. </w:t>
      </w:r>
    </w:p>
    <w:p w14:paraId="3C60AB2C" w14:textId="77777777" w:rsidR="00C05299" w:rsidRDefault="00C05299" w:rsidP="00C05299">
      <w:pPr>
        <w:ind w:right="-518"/>
        <w:jc w:val="both"/>
        <w:rPr>
          <w:rFonts w:ascii="Tahoma" w:hAnsi="Tahoma" w:cs="Tahoma"/>
          <w:sz w:val="22"/>
          <w:szCs w:val="22"/>
        </w:rPr>
      </w:pPr>
    </w:p>
    <w:tbl>
      <w:tblPr>
        <w:tblStyle w:val="Tablaconcuadrcula"/>
        <w:tblW w:w="9072" w:type="dxa"/>
        <w:tblInd w:w="-5" w:type="dxa"/>
        <w:tblLook w:val="04A0" w:firstRow="1" w:lastRow="0" w:firstColumn="1" w:lastColumn="0" w:noHBand="0" w:noVBand="1"/>
      </w:tblPr>
      <w:tblGrid>
        <w:gridCol w:w="810"/>
        <w:gridCol w:w="8262"/>
      </w:tblGrid>
      <w:tr w:rsidR="002E2F71" w:rsidRPr="00A97BF0" w14:paraId="690F98A3" w14:textId="77777777" w:rsidTr="00DC58A6">
        <w:trPr>
          <w:trHeight w:val="525"/>
        </w:trPr>
        <w:tc>
          <w:tcPr>
            <w:tcW w:w="9072" w:type="dxa"/>
            <w:gridSpan w:val="2"/>
            <w:shd w:val="clear" w:color="auto" w:fill="BFBFBF" w:themeFill="background1" w:themeFillShade="BF"/>
            <w:noWrap/>
            <w:vAlign w:val="center"/>
            <w:hideMark/>
          </w:tcPr>
          <w:p w14:paraId="4E4285B0" w14:textId="77777777" w:rsidR="002E2F71" w:rsidRPr="00A97BF0" w:rsidRDefault="002E2F71" w:rsidP="00DC58A6">
            <w:pPr>
              <w:rPr>
                <w:rFonts w:ascii="Tahoma" w:hAnsi="Tahoma" w:cs="Tahoma"/>
                <w:b/>
                <w:bCs/>
                <w:sz w:val="22"/>
                <w:szCs w:val="22"/>
              </w:rPr>
            </w:pPr>
            <w:r>
              <w:rPr>
                <w:rFonts w:ascii="Tahoma" w:hAnsi="Tahoma" w:cs="Tahoma"/>
                <w:b/>
                <w:bCs/>
                <w:sz w:val="22"/>
                <w:szCs w:val="22"/>
              </w:rPr>
              <w:t xml:space="preserve">6.1 </w:t>
            </w:r>
            <w:r w:rsidRPr="00A97BF0">
              <w:rPr>
                <w:rFonts w:ascii="Tahoma" w:hAnsi="Tahoma" w:cs="Tahoma"/>
                <w:b/>
                <w:bCs/>
                <w:sz w:val="22"/>
                <w:szCs w:val="22"/>
              </w:rPr>
              <w:t xml:space="preserve">HALLAZGOS </w:t>
            </w:r>
          </w:p>
        </w:tc>
      </w:tr>
      <w:tr w:rsidR="002E2F71" w:rsidRPr="00A97BF0" w14:paraId="3302D5E9" w14:textId="77777777" w:rsidTr="00DC58A6">
        <w:trPr>
          <w:trHeight w:val="525"/>
        </w:trPr>
        <w:tc>
          <w:tcPr>
            <w:tcW w:w="810" w:type="dxa"/>
            <w:noWrap/>
            <w:vAlign w:val="center"/>
          </w:tcPr>
          <w:p w14:paraId="165F8E0B" w14:textId="77777777" w:rsidR="002E2F71" w:rsidRPr="00A97BF0" w:rsidRDefault="002E2F71" w:rsidP="00DC58A6">
            <w:pPr>
              <w:jc w:val="center"/>
              <w:rPr>
                <w:rFonts w:ascii="Tahoma" w:hAnsi="Tahoma" w:cs="Tahoma"/>
                <w:b/>
                <w:bCs/>
                <w:sz w:val="22"/>
                <w:szCs w:val="22"/>
              </w:rPr>
            </w:pPr>
            <w:r w:rsidRPr="00A97BF0">
              <w:rPr>
                <w:rFonts w:ascii="Tahoma" w:hAnsi="Tahoma" w:cs="Tahoma"/>
                <w:b/>
                <w:bCs/>
                <w:sz w:val="22"/>
                <w:szCs w:val="22"/>
              </w:rPr>
              <w:t>N°</w:t>
            </w:r>
            <w:r>
              <w:rPr>
                <w:rFonts w:ascii="Tahoma" w:hAnsi="Tahoma" w:cs="Tahoma"/>
                <w:b/>
                <w:bCs/>
                <w:sz w:val="22"/>
                <w:szCs w:val="22"/>
              </w:rPr>
              <w:t xml:space="preserve"> 1</w:t>
            </w:r>
          </w:p>
        </w:tc>
        <w:tc>
          <w:tcPr>
            <w:tcW w:w="8262" w:type="dxa"/>
          </w:tcPr>
          <w:p w14:paraId="6AD8F3E4" w14:textId="77777777" w:rsidR="002E2F71" w:rsidRDefault="002E2F71" w:rsidP="00DC58A6">
            <w:pPr>
              <w:pStyle w:val="Encabezado"/>
              <w:tabs>
                <w:tab w:val="clear" w:pos="4252"/>
                <w:tab w:val="center" w:pos="426"/>
                <w:tab w:val="center" w:pos="1418"/>
              </w:tabs>
              <w:jc w:val="both"/>
              <w:rPr>
                <w:rFonts w:ascii="Tahoma" w:hAnsi="Tahoma" w:cs="Tahoma"/>
                <w:bCs/>
                <w:sz w:val="22"/>
                <w:szCs w:val="22"/>
              </w:rPr>
            </w:pPr>
            <w:r w:rsidRPr="006333D4">
              <w:rPr>
                <w:rFonts w:ascii="Tahoma" w:hAnsi="Tahoma" w:cs="Tahoma"/>
                <w:bCs/>
                <w:sz w:val="22"/>
                <w:szCs w:val="22"/>
              </w:rPr>
              <w:t>No se</w:t>
            </w:r>
            <w:r>
              <w:rPr>
                <w:rFonts w:ascii="Tahoma" w:hAnsi="Tahoma" w:cs="Tahoma"/>
                <w:bCs/>
                <w:sz w:val="22"/>
                <w:szCs w:val="22"/>
              </w:rPr>
              <w:t xml:space="preserve"> evidencia la publicación  de algunos</w:t>
            </w:r>
            <w:r w:rsidRPr="006333D4">
              <w:rPr>
                <w:rFonts w:ascii="Tahoma" w:hAnsi="Tahoma" w:cs="Tahoma"/>
                <w:bCs/>
                <w:sz w:val="22"/>
                <w:szCs w:val="22"/>
              </w:rPr>
              <w:t xml:space="preserve"> </w:t>
            </w:r>
            <w:r>
              <w:rPr>
                <w:rFonts w:ascii="Tahoma" w:hAnsi="Tahoma" w:cs="Tahoma"/>
                <w:bCs/>
                <w:sz w:val="22"/>
                <w:szCs w:val="22"/>
              </w:rPr>
              <w:t xml:space="preserve">documentos y actos administrativos del proceso de contratación dentro de los </w:t>
            </w:r>
            <w:r w:rsidRPr="006333D4">
              <w:rPr>
                <w:rFonts w:ascii="Tahoma" w:hAnsi="Tahoma" w:cs="Tahoma"/>
                <w:bCs/>
                <w:sz w:val="22"/>
                <w:szCs w:val="22"/>
              </w:rPr>
              <w:t xml:space="preserve">tres días </w:t>
            </w:r>
            <w:r>
              <w:rPr>
                <w:rFonts w:ascii="Tahoma" w:hAnsi="Tahoma" w:cs="Tahoma"/>
                <w:bCs/>
                <w:sz w:val="22"/>
                <w:szCs w:val="22"/>
              </w:rPr>
              <w:t xml:space="preserve">siguientes a su expedición </w:t>
            </w:r>
            <w:r w:rsidRPr="006333D4">
              <w:rPr>
                <w:rFonts w:ascii="Tahoma" w:hAnsi="Tahoma" w:cs="Tahoma"/>
                <w:bCs/>
                <w:sz w:val="22"/>
                <w:szCs w:val="22"/>
              </w:rPr>
              <w:t xml:space="preserve">en la página del </w:t>
            </w:r>
            <w:r>
              <w:rPr>
                <w:rFonts w:ascii="Tahoma" w:hAnsi="Tahoma" w:cs="Tahoma"/>
                <w:bCs/>
                <w:sz w:val="22"/>
                <w:szCs w:val="22"/>
              </w:rPr>
              <w:t>SECOP</w:t>
            </w:r>
            <w:r w:rsidRPr="006333D4">
              <w:rPr>
                <w:rFonts w:ascii="Tahoma" w:hAnsi="Tahoma" w:cs="Tahoma"/>
                <w:bCs/>
                <w:sz w:val="22"/>
                <w:szCs w:val="22"/>
              </w:rPr>
              <w:t xml:space="preserve"> según </w:t>
            </w:r>
            <w:r w:rsidRPr="00D416CD">
              <w:rPr>
                <w:rFonts w:ascii="Tahoma" w:hAnsi="Tahoma" w:cs="Tahoma"/>
                <w:bCs/>
                <w:sz w:val="22"/>
                <w:szCs w:val="22"/>
              </w:rPr>
              <w:t>el</w:t>
            </w:r>
            <w:r>
              <w:rPr>
                <w:rFonts w:ascii="Tahoma" w:hAnsi="Tahoma" w:cs="Tahoma"/>
                <w:b/>
                <w:bCs/>
                <w:sz w:val="22"/>
                <w:szCs w:val="22"/>
              </w:rPr>
              <w:t xml:space="preserve"> </w:t>
            </w:r>
            <w:r w:rsidRPr="00E426B5">
              <w:rPr>
                <w:rFonts w:ascii="Tahoma" w:hAnsi="Tahoma" w:cs="Tahoma"/>
                <w:b/>
                <w:bCs/>
                <w:sz w:val="22"/>
                <w:szCs w:val="22"/>
              </w:rPr>
              <w:t>Decreto 1082 de 2015</w:t>
            </w:r>
            <w:r>
              <w:rPr>
                <w:rFonts w:ascii="Tahoma" w:hAnsi="Tahoma" w:cs="Tahoma"/>
                <w:b/>
                <w:bCs/>
                <w:i/>
                <w:sz w:val="22"/>
                <w:szCs w:val="22"/>
                <w:u w:val="single"/>
              </w:rPr>
              <w:t xml:space="preserve"> “</w:t>
            </w:r>
            <w:r w:rsidRPr="00501185">
              <w:rPr>
                <w:rFonts w:ascii="Tahoma" w:hAnsi="Tahoma" w:cs="Tahoma"/>
                <w:b/>
                <w:bCs/>
                <w:i/>
                <w:sz w:val="20"/>
                <w:szCs w:val="20"/>
                <w:u w:val="single"/>
              </w:rPr>
              <w:t>Artículo 2.2.1.1.1.7.1</w:t>
            </w:r>
            <w:r w:rsidRPr="00501185">
              <w:rPr>
                <w:rFonts w:ascii="Tahoma" w:eastAsia="Times New Roman" w:hAnsi="Tahoma" w:cs="Tahoma"/>
                <w:b/>
                <w:i/>
                <w:color w:val="333333"/>
                <w:sz w:val="20"/>
                <w:szCs w:val="20"/>
                <w:u w:val="single"/>
                <w:lang w:val="es-ES"/>
              </w:rPr>
              <w:t xml:space="preserve">. Publicidad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La Entidad Estatal está obligada a publicar en el </w:t>
            </w:r>
            <w:r>
              <w:rPr>
                <w:rFonts w:ascii="Tahoma" w:eastAsia="Times New Roman" w:hAnsi="Tahoma" w:cs="Tahoma"/>
                <w:b/>
                <w:i/>
                <w:color w:val="333333"/>
                <w:sz w:val="20"/>
                <w:szCs w:val="20"/>
                <w:u w:val="single"/>
                <w:lang w:val="es-ES"/>
              </w:rPr>
              <w:t>SECOP</w:t>
            </w:r>
            <w:r w:rsidRPr="00501185">
              <w:rPr>
                <w:rFonts w:ascii="Tahoma" w:eastAsia="Times New Roman" w:hAnsi="Tahoma" w:cs="Tahoma"/>
                <w:b/>
                <w:i/>
                <w:color w:val="333333"/>
                <w:sz w:val="20"/>
                <w:szCs w:val="20"/>
                <w:u w:val="single"/>
                <w:lang w:val="es-ES"/>
              </w:rPr>
              <w:t xml:space="preserve"> los Documentos del Proceso y los actos administrativos del Proceso de Contratación, dentro de los tres (3) días siguientes a su expedición. La oferta que debe ser publicada es la del adjudicatario del Proceso de Contratación. Los documentos de las operaciones que se realicen en bolsa de productos no tienen </w:t>
            </w:r>
            <w:r w:rsidRPr="00501185">
              <w:rPr>
                <w:rFonts w:ascii="Tahoma" w:eastAsia="Times New Roman" w:hAnsi="Tahoma" w:cs="Tahoma"/>
                <w:b/>
                <w:i/>
                <w:color w:val="333333"/>
                <w:sz w:val="20"/>
                <w:szCs w:val="20"/>
                <w:u w:val="single"/>
                <w:lang w:val="es-ES"/>
              </w:rPr>
              <w:lastRenderedPageBreak/>
              <w:t xml:space="preserve">que ser publicados en el </w:t>
            </w:r>
            <w:r>
              <w:rPr>
                <w:rFonts w:ascii="Tahoma" w:eastAsia="Times New Roman" w:hAnsi="Tahoma" w:cs="Tahoma"/>
                <w:b/>
                <w:i/>
                <w:color w:val="333333"/>
                <w:sz w:val="20"/>
                <w:szCs w:val="20"/>
                <w:u w:val="single"/>
                <w:lang w:val="es-ES"/>
              </w:rPr>
              <w:t>SECOP…”</w:t>
            </w:r>
            <w:r w:rsidRPr="00FF0807">
              <w:rPr>
                <w:rFonts w:ascii="Tahoma" w:hAnsi="Tahoma" w:cs="Tahoma"/>
                <w:color w:val="333333"/>
                <w:sz w:val="20"/>
                <w:szCs w:val="20"/>
                <w:shd w:val="clear" w:color="auto" w:fill="FFFFFF"/>
              </w:rPr>
              <w:t>.</w:t>
            </w:r>
            <w:r>
              <w:rPr>
                <w:rStyle w:val="apple-converted-space"/>
                <w:rFonts w:ascii="Georgia" w:hAnsi="Georgia"/>
                <w:color w:val="333333"/>
                <w:sz w:val="20"/>
                <w:szCs w:val="20"/>
                <w:shd w:val="clear" w:color="auto" w:fill="FFFFFF"/>
              </w:rPr>
              <w:t> </w:t>
            </w:r>
            <w:r>
              <w:rPr>
                <w:rFonts w:ascii="Tahoma" w:hAnsi="Tahoma" w:cs="Tahoma"/>
                <w:bCs/>
                <w:sz w:val="22"/>
                <w:szCs w:val="22"/>
              </w:rPr>
              <w:t xml:space="preserve"> d</w:t>
            </w:r>
            <w:r w:rsidRPr="006333D4">
              <w:rPr>
                <w:rFonts w:ascii="Tahoma" w:hAnsi="Tahoma" w:cs="Tahoma"/>
                <w:bCs/>
                <w:sz w:val="22"/>
                <w:szCs w:val="22"/>
              </w:rPr>
              <w:t>e los Documentos que se relacionan a continuación:</w:t>
            </w:r>
          </w:p>
          <w:p w14:paraId="20115F00" w14:textId="77777777" w:rsidR="002E2F71" w:rsidRPr="00A97BF0" w:rsidRDefault="002E2F71" w:rsidP="00DC58A6">
            <w:pPr>
              <w:pStyle w:val="Encabezado"/>
              <w:tabs>
                <w:tab w:val="clear" w:pos="4252"/>
                <w:tab w:val="center" w:pos="426"/>
                <w:tab w:val="center" w:pos="1418"/>
              </w:tabs>
              <w:jc w:val="both"/>
              <w:rPr>
                <w:rFonts w:ascii="Tahoma" w:hAnsi="Tahoma" w:cs="Tahoma"/>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3"/>
              <w:gridCol w:w="1514"/>
              <w:gridCol w:w="1725"/>
              <w:gridCol w:w="2294"/>
            </w:tblGrid>
            <w:tr w:rsidR="002E2F71" w:rsidRPr="00A97BF0" w14:paraId="17DADB8C" w14:textId="77777777" w:rsidTr="00DC58A6">
              <w:tc>
                <w:tcPr>
                  <w:tcW w:w="2621" w:type="dxa"/>
                  <w:shd w:val="clear" w:color="auto" w:fill="BFBFBF" w:themeFill="background1" w:themeFillShade="BF"/>
                  <w:vAlign w:val="center"/>
                </w:tcPr>
                <w:p w14:paraId="55764F80" w14:textId="77777777" w:rsidR="002E2F71" w:rsidRPr="00A97BF0" w:rsidRDefault="002E2F71" w:rsidP="00DC58A6">
                  <w:pPr>
                    <w:pStyle w:val="Encabezado"/>
                    <w:tabs>
                      <w:tab w:val="center" w:pos="426"/>
                    </w:tabs>
                    <w:jc w:val="center"/>
                    <w:rPr>
                      <w:rFonts w:ascii="Tahoma" w:hAnsi="Tahoma" w:cs="Tahoma"/>
                      <w:b/>
                      <w:bCs/>
                      <w:sz w:val="22"/>
                      <w:szCs w:val="22"/>
                    </w:rPr>
                  </w:pPr>
                  <w:r w:rsidRPr="00A97BF0">
                    <w:rPr>
                      <w:rFonts w:ascii="Tahoma" w:hAnsi="Tahoma" w:cs="Tahoma"/>
                      <w:b/>
                      <w:bCs/>
                      <w:sz w:val="22"/>
                      <w:szCs w:val="22"/>
                    </w:rPr>
                    <w:t>Contrato No.</w:t>
                  </w:r>
                </w:p>
              </w:tc>
              <w:tc>
                <w:tcPr>
                  <w:tcW w:w="1561" w:type="dxa"/>
                  <w:shd w:val="clear" w:color="auto" w:fill="BFBFBF" w:themeFill="background1" w:themeFillShade="BF"/>
                  <w:vAlign w:val="center"/>
                </w:tcPr>
                <w:p w14:paraId="36D4CCCC" w14:textId="77777777" w:rsidR="002E2F71" w:rsidRPr="00A97BF0" w:rsidRDefault="002E2F71" w:rsidP="00DC58A6">
                  <w:pPr>
                    <w:pStyle w:val="Encabezado"/>
                    <w:tabs>
                      <w:tab w:val="center" w:pos="426"/>
                    </w:tabs>
                    <w:jc w:val="center"/>
                    <w:rPr>
                      <w:rFonts w:ascii="Tahoma" w:hAnsi="Tahoma" w:cs="Tahoma"/>
                      <w:b/>
                      <w:bCs/>
                      <w:sz w:val="22"/>
                      <w:szCs w:val="22"/>
                    </w:rPr>
                  </w:pPr>
                  <w:r w:rsidRPr="00A97BF0">
                    <w:rPr>
                      <w:rFonts w:ascii="Tahoma" w:hAnsi="Tahoma" w:cs="Tahoma"/>
                      <w:b/>
                      <w:bCs/>
                      <w:sz w:val="22"/>
                      <w:szCs w:val="22"/>
                    </w:rPr>
                    <w:t>Fecha de creación</w:t>
                  </w:r>
                </w:p>
              </w:tc>
              <w:tc>
                <w:tcPr>
                  <w:tcW w:w="1778" w:type="dxa"/>
                  <w:shd w:val="clear" w:color="auto" w:fill="BFBFBF" w:themeFill="background1" w:themeFillShade="BF"/>
                  <w:vAlign w:val="center"/>
                </w:tcPr>
                <w:p w14:paraId="1CC18C26" w14:textId="77777777" w:rsidR="002E2F71" w:rsidRPr="00A97BF0" w:rsidRDefault="002E2F71" w:rsidP="00DC58A6">
                  <w:pPr>
                    <w:pStyle w:val="Encabezado"/>
                    <w:tabs>
                      <w:tab w:val="center" w:pos="426"/>
                    </w:tabs>
                    <w:jc w:val="center"/>
                    <w:rPr>
                      <w:rFonts w:ascii="Tahoma" w:hAnsi="Tahoma" w:cs="Tahoma"/>
                      <w:b/>
                      <w:bCs/>
                      <w:sz w:val="22"/>
                      <w:szCs w:val="22"/>
                    </w:rPr>
                  </w:pPr>
                  <w:r w:rsidRPr="00A97BF0">
                    <w:rPr>
                      <w:rFonts w:ascii="Tahoma" w:hAnsi="Tahoma" w:cs="Tahoma"/>
                      <w:b/>
                      <w:bCs/>
                      <w:sz w:val="22"/>
                      <w:szCs w:val="22"/>
                    </w:rPr>
                    <w:t>Fecha de publicación</w:t>
                  </w:r>
                </w:p>
              </w:tc>
              <w:tc>
                <w:tcPr>
                  <w:tcW w:w="2442" w:type="dxa"/>
                  <w:shd w:val="clear" w:color="auto" w:fill="BFBFBF" w:themeFill="background1" w:themeFillShade="BF"/>
                  <w:vAlign w:val="center"/>
                </w:tcPr>
                <w:p w14:paraId="482A3FB5" w14:textId="77777777" w:rsidR="002E2F71" w:rsidRPr="00A97BF0" w:rsidRDefault="002E2F71" w:rsidP="00DC58A6">
                  <w:pPr>
                    <w:pStyle w:val="Encabezado"/>
                    <w:tabs>
                      <w:tab w:val="center" w:pos="426"/>
                    </w:tabs>
                    <w:jc w:val="center"/>
                    <w:rPr>
                      <w:rFonts w:ascii="Tahoma" w:hAnsi="Tahoma" w:cs="Tahoma"/>
                      <w:bCs/>
                      <w:sz w:val="22"/>
                      <w:szCs w:val="22"/>
                    </w:rPr>
                  </w:pPr>
                  <w:r w:rsidRPr="00A97BF0">
                    <w:rPr>
                      <w:rFonts w:ascii="Tahoma" w:hAnsi="Tahoma" w:cs="Tahoma"/>
                      <w:b/>
                      <w:bCs/>
                      <w:sz w:val="22"/>
                      <w:szCs w:val="22"/>
                    </w:rPr>
                    <w:t>Documentos</w:t>
                  </w:r>
                </w:p>
              </w:tc>
            </w:tr>
            <w:tr w:rsidR="002E2F71" w:rsidRPr="00A97BF0" w14:paraId="534390ED" w14:textId="77777777" w:rsidTr="00DC58A6">
              <w:trPr>
                <w:trHeight w:val="434"/>
              </w:trPr>
              <w:tc>
                <w:tcPr>
                  <w:tcW w:w="2621" w:type="dxa"/>
                  <w:shd w:val="clear" w:color="auto" w:fill="auto"/>
                  <w:vAlign w:val="center"/>
                </w:tcPr>
                <w:p w14:paraId="422546B4" w14:textId="77777777" w:rsidR="002E2F71" w:rsidRDefault="002E2F71" w:rsidP="00DC58A6">
                  <w:pPr>
                    <w:pStyle w:val="Encabezado"/>
                    <w:tabs>
                      <w:tab w:val="center" w:pos="426"/>
                    </w:tabs>
                    <w:jc w:val="center"/>
                    <w:rPr>
                      <w:rFonts w:ascii="Tahoma" w:hAnsi="Tahoma" w:cs="Tahoma"/>
                      <w:bCs/>
                      <w:sz w:val="22"/>
                      <w:szCs w:val="22"/>
                    </w:rPr>
                  </w:pPr>
                  <w:r w:rsidRPr="00A97BF0">
                    <w:rPr>
                      <w:rFonts w:ascii="Tahoma" w:hAnsi="Tahoma" w:cs="Tahoma"/>
                      <w:bCs/>
                      <w:sz w:val="22"/>
                      <w:szCs w:val="22"/>
                    </w:rPr>
                    <w:t xml:space="preserve">Nº </w:t>
                  </w:r>
                  <w:r>
                    <w:rPr>
                      <w:rFonts w:ascii="Tahoma" w:hAnsi="Tahoma" w:cs="Tahoma"/>
                      <w:bCs/>
                      <w:sz w:val="22"/>
                      <w:szCs w:val="22"/>
                    </w:rPr>
                    <w:t>1708090509</w:t>
                  </w:r>
                </w:p>
                <w:p w14:paraId="2B162DC0"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(Termales del Otoño)</w:t>
                  </w:r>
                </w:p>
              </w:tc>
              <w:tc>
                <w:tcPr>
                  <w:tcW w:w="1561" w:type="dxa"/>
                  <w:shd w:val="clear" w:color="auto" w:fill="auto"/>
                  <w:vAlign w:val="center"/>
                </w:tcPr>
                <w:p w14:paraId="0CE5E7BC"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9 de agosto de 2017-25 de julio de 2017</w:t>
                  </w:r>
                </w:p>
              </w:tc>
              <w:tc>
                <w:tcPr>
                  <w:tcW w:w="1778" w:type="dxa"/>
                  <w:shd w:val="clear" w:color="auto" w:fill="auto"/>
                  <w:vAlign w:val="center"/>
                </w:tcPr>
                <w:p w14:paraId="6AF7C7A0"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25 de agosto de 2017-25 de agosto de 2017</w:t>
                  </w:r>
                </w:p>
              </w:tc>
              <w:tc>
                <w:tcPr>
                  <w:tcW w:w="2442" w:type="dxa"/>
                  <w:shd w:val="clear" w:color="auto" w:fill="auto"/>
                  <w:vAlign w:val="center"/>
                </w:tcPr>
                <w:p w14:paraId="3EB22509"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Carta de Aceptación – informe de verificación de requisitos habilitantes</w:t>
                  </w:r>
                </w:p>
              </w:tc>
            </w:tr>
            <w:tr w:rsidR="002E2F71" w:rsidRPr="00A97BF0" w14:paraId="4090A770" w14:textId="77777777" w:rsidTr="00DC58A6">
              <w:trPr>
                <w:trHeight w:val="434"/>
              </w:trPr>
              <w:tc>
                <w:tcPr>
                  <w:tcW w:w="2621" w:type="dxa"/>
                  <w:shd w:val="clear" w:color="auto" w:fill="auto"/>
                  <w:vAlign w:val="center"/>
                </w:tcPr>
                <w:p w14:paraId="621BB8F3"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Nº1705090342</w:t>
                  </w:r>
                </w:p>
                <w:p w14:paraId="5C932ED9"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 xml:space="preserve">(Hernán Delgado mesa) </w:t>
                  </w:r>
                </w:p>
              </w:tc>
              <w:tc>
                <w:tcPr>
                  <w:tcW w:w="1561" w:type="dxa"/>
                  <w:shd w:val="clear" w:color="auto" w:fill="auto"/>
                  <w:vAlign w:val="center"/>
                </w:tcPr>
                <w:p w14:paraId="15791C3E"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9 de mayo de 2017- 23 de octubre de 2017</w:t>
                  </w:r>
                </w:p>
              </w:tc>
              <w:tc>
                <w:tcPr>
                  <w:tcW w:w="1778" w:type="dxa"/>
                  <w:shd w:val="clear" w:color="auto" w:fill="auto"/>
                  <w:vAlign w:val="center"/>
                </w:tcPr>
                <w:p w14:paraId="623D2F18"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12 de junio de 2017- 29 de noviembre de 2017</w:t>
                  </w:r>
                </w:p>
              </w:tc>
              <w:tc>
                <w:tcPr>
                  <w:tcW w:w="2442" w:type="dxa"/>
                  <w:shd w:val="clear" w:color="auto" w:fill="auto"/>
                  <w:vAlign w:val="center"/>
                </w:tcPr>
                <w:p w14:paraId="60448AE0"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Carta de Aceptación - Adición</w:t>
                  </w:r>
                </w:p>
              </w:tc>
            </w:tr>
            <w:tr w:rsidR="002E2F71" w:rsidRPr="00A97BF0" w14:paraId="391A4DEC" w14:textId="77777777" w:rsidTr="00DC58A6">
              <w:trPr>
                <w:trHeight w:val="434"/>
              </w:trPr>
              <w:tc>
                <w:tcPr>
                  <w:tcW w:w="2621" w:type="dxa"/>
                  <w:shd w:val="clear" w:color="auto" w:fill="auto"/>
                  <w:vAlign w:val="center"/>
                </w:tcPr>
                <w:p w14:paraId="08745B64"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Nº 1702160107 (Edilberto Betancur Penagos)</w:t>
                  </w:r>
                </w:p>
              </w:tc>
              <w:tc>
                <w:tcPr>
                  <w:tcW w:w="1561" w:type="dxa"/>
                  <w:shd w:val="clear" w:color="auto" w:fill="auto"/>
                  <w:vAlign w:val="center"/>
                </w:tcPr>
                <w:p w14:paraId="72E2CDC9"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16 de febrero de 2017- 6 de septiembre</w:t>
                  </w:r>
                </w:p>
              </w:tc>
              <w:tc>
                <w:tcPr>
                  <w:tcW w:w="1778" w:type="dxa"/>
                  <w:shd w:val="clear" w:color="auto" w:fill="auto"/>
                  <w:vAlign w:val="center"/>
                </w:tcPr>
                <w:p w14:paraId="01FD9CA6"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27 de febrero de 2017-29 de noviembre de 2017</w:t>
                  </w:r>
                </w:p>
              </w:tc>
              <w:tc>
                <w:tcPr>
                  <w:tcW w:w="2442" w:type="dxa"/>
                  <w:shd w:val="clear" w:color="auto" w:fill="auto"/>
                  <w:vAlign w:val="center"/>
                </w:tcPr>
                <w:p w14:paraId="796F2CE5"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 xml:space="preserve">Contrato- Adición </w:t>
                  </w:r>
                </w:p>
              </w:tc>
            </w:tr>
            <w:tr w:rsidR="002E2F71" w:rsidRPr="00A97BF0" w14:paraId="3F80B981" w14:textId="77777777" w:rsidTr="00DC58A6">
              <w:trPr>
                <w:trHeight w:val="434"/>
              </w:trPr>
              <w:tc>
                <w:tcPr>
                  <w:tcW w:w="2621" w:type="dxa"/>
                  <w:shd w:val="clear" w:color="auto" w:fill="auto"/>
                  <w:vAlign w:val="center"/>
                </w:tcPr>
                <w:p w14:paraId="412C2389"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Nº 1704120283 (Fundación Misión Verde)</w:t>
                  </w:r>
                </w:p>
              </w:tc>
              <w:tc>
                <w:tcPr>
                  <w:tcW w:w="1561" w:type="dxa"/>
                  <w:shd w:val="clear" w:color="auto" w:fill="auto"/>
                  <w:vAlign w:val="center"/>
                </w:tcPr>
                <w:p w14:paraId="555C1F93"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12 de abril de 2017-27 de septiembre de 2017</w:t>
                  </w:r>
                </w:p>
              </w:tc>
              <w:tc>
                <w:tcPr>
                  <w:tcW w:w="1778" w:type="dxa"/>
                  <w:shd w:val="clear" w:color="auto" w:fill="auto"/>
                  <w:vAlign w:val="center"/>
                </w:tcPr>
                <w:p w14:paraId="4A343E51"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12 de junio de 2017- 29 de noviembre de 2017</w:t>
                  </w:r>
                </w:p>
              </w:tc>
              <w:tc>
                <w:tcPr>
                  <w:tcW w:w="2442" w:type="dxa"/>
                  <w:shd w:val="clear" w:color="auto" w:fill="auto"/>
                  <w:vAlign w:val="center"/>
                </w:tcPr>
                <w:p w14:paraId="51478330"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 xml:space="preserve">Contrato-Adición </w:t>
                  </w:r>
                </w:p>
              </w:tc>
            </w:tr>
            <w:tr w:rsidR="002E2F71" w:rsidRPr="00A97BF0" w14:paraId="5140410F" w14:textId="77777777" w:rsidTr="00DC58A6">
              <w:trPr>
                <w:trHeight w:val="434"/>
              </w:trPr>
              <w:tc>
                <w:tcPr>
                  <w:tcW w:w="2621" w:type="dxa"/>
                  <w:shd w:val="clear" w:color="auto" w:fill="auto"/>
                  <w:vAlign w:val="center"/>
                </w:tcPr>
                <w:p w14:paraId="48596760" w14:textId="77777777" w:rsidR="002E2F71" w:rsidRDefault="002E2F71" w:rsidP="00DC58A6">
                  <w:pPr>
                    <w:pStyle w:val="Encabezado"/>
                    <w:tabs>
                      <w:tab w:val="center" w:pos="426"/>
                    </w:tabs>
                    <w:jc w:val="center"/>
                    <w:rPr>
                      <w:rFonts w:ascii="Tahoma" w:hAnsi="Tahoma" w:cs="Tahoma"/>
                      <w:bCs/>
                      <w:sz w:val="22"/>
                      <w:szCs w:val="22"/>
                    </w:rPr>
                  </w:pPr>
                  <w:r w:rsidRPr="00A97BF0">
                    <w:rPr>
                      <w:rFonts w:ascii="Tahoma" w:hAnsi="Tahoma" w:cs="Tahoma"/>
                      <w:bCs/>
                      <w:sz w:val="22"/>
                      <w:szCs w:val="22"/>
                    </w:rPr>
                    <w:t xml:space="preserve">Nº </w:t>
                  </w:r>
                  <w:r>
                    <w:rPr>
                      <w:rFonts w:ascii="Tahoma" w:hAnsi="Tahoma" w:cs="Tahoma"/>
                      <w:bCs/>
                      <w:sz w:val="22"/>
                      <w:szCs w:val="22"/>
                    </w:rPr>
                    <w:t>1703170203</w:t>
                  </w:r>
                </w:p>
                <w:p w14:paraId="28DF9BBA"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(Oscar Marcelo Ramos Arias)</w:t>
                  </w:r>
                </w:p>
              </w:tc>
              <w:tc>
                <w:tcPr>
                  <w:tcW w:w="1561" w:type="dxa"/>
                  <w:shd w:val="clear" w:color="auto" w:fill="auto"/>
                  <w:vAlign w:val="center"/>
                </w:tcPr>
                <w:p w14:paraId="2565FDD9"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17 de marzo de 2017-26 de marzo de 2017</w:t>
                  </w:r>
                </w:p>
              </w:tc>
              <w:tc>
                <w:tcPr>
                  <w:tcW w:w="1778" w:type="dxa"/>
                  <w:shd w:val="clear" w:color="auto" w:fill="auto"/>
                  <w:vAlign w:val="center"/>
                </w:tcPr>
                <w:p w14:paraId="54C8280D"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10 de abril de 2017-31 de mayo de 2017</w:t>
                  </w:r>
                </w:p>
              </w:tc>
              <w:tc>
                <w:tcPr>
                  <w:tcW w:w="2442" w:type="dxa"/>
                  <w:shd w:val="clear" w:color="auto" w:fill="auto"/>
                  <w:vAlign w:val="center"/>
                </w:tcPr>
                <w:p w14:paraId="1DB559BC"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Contrato- Acta de Inicio</w:t>
                  </w:r>
                </w:p>
              </w:tc>
            </w:tr>
            <w:tr w:rsidR="002E2F71" w:rsidRPr="00A97BF0" w14:paraId="522508C8" w14:textId="77777777" w:rsidTr="00DC58A6">
              <w:trPr>
                <w:trHeight w:val="434"/>
              </w:trPr>
              <w:tc>
                <w:tcPr>
                  <w:tcW w:w="2621" w:type="dxa"/>
                  <w:shd w:val="clear" w:color="auto" w:fill="auto"/>
                  <w:vAlign w:val="center"/>
                </w:tcPr>
                <w:p w14:paraId="290CCC65"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Nº 1702160106</w:t>
                  </w:r>
                </w:p>
                <w:p w14:paraId="6B0A0067" w14:textId="77777777" w:rsidR="002E2F71" w:rsidRPr="00A97BF0"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(Comercializadora Mercadlas)</w:t>
                  </w:r>
                </w:p>
              </w:tc>
              <w:tc>
                <w:tcPr>
                  <w:tcW w:w="1561" w:type="dxa"/>
                  <w:shd w:val="clear" w:color="auto" w:fill="auto"/>
                  <w:vAlign w:val="center"/>
                </w:tcPr>
                <w:p w14:paraId="79BE54B8"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15 de febrero de 2017-24 de febrero de 2017</w:t>
                  </w:r>
                </w:p>
              </w:tc>
              <w:tc>
                <w:tcPr>
                  <w:tcW w:w="1778" w:type="dxa"/>
                  <w:shd w:val="clear" w:color="auto" w:fill="auto"/>
                  <w:vAlign w:val="center"/>
                </w:tcPr>
                <w:p w14:paraId="15C506DD"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27 de febrero de 2017-30 de mayo de 2017</w:t>
                  </w:r>
                </w:p>
              </w:tc>
              <w:tc>
                <w:tcPr>
                  <w:tcW w:w="2442" w:type="dxa"/>
                  <w:shd w:val="clear" w:color="auto" w:fill="auto"/>
                  <w:vAlign w:val="center"/>
                </w:tcPr>
                <w:p w14:paraId="42A5150A"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Contrato-Acta de Inicio</w:t>
                  </w:r>
                </w:p>
              </w:tc>
            </w:tr>
            <w:tr w:rsidR="002E2F71" w:rsidRPr="00A97BF0" w14:paraId="1E4A2B91" w14:textId="77777777" w:rsidTr="00DC58A6">
              <w:trPr>
                <w:trHeight w:val="434"/>
              </w:trPr>
              <w:tc>
                <w:tcPr>
                  <w:tcW w:w="2621" w:type="dxa"/>
                  <w:shd w:val="clear" w:color="auto" w:fill="auto"/>
                  <w:vAlign w:val="center"/>
                </w:tcPr>
                <w:p w14:paraId="71CECCED"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Nº 1701300053</w:t>
                  </w:r>
                </w:p>
                <w:p w14:paraId="25988BFF"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(Dulces de Paz)</w:t>
                  </w:r>
                </w:p>
              </w:tc>
              <w:tc>
                <w:tcPr>
                  <w:tcW w:w="1561" w:type="dxa"/>
                  <w:shd w:val="clear" w:color="auto" w:fill="auto"/>
                  <w:vAlign w:val="center"/>
                </w:tcPr>
                <w:p w14:paraId="683F7EB1"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 xml:space="preserve">30 de enero de 2017-8 de febrero </w:t>
                  </w:r>
                </w:p>
              </w:tc>
              <w:tc>
                <w:tcPr>
                  <w:tcW w:w="1778" w:type="dxa"/>
                  <w:shd w:val="clear" w:color="auto" w:fill="auto"/>
                  <w:vAlign w:val="center"/>
                </w:tcPr>
                <w:p w14:paraId="66EC29F6"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9 de febrero de 2017-15 de febrero</w:t>
                  </w:r>
                </w:p>
              </w:tc>
              <w:tc>
                <w:tcPr>
                  <w:tcW w:w="2442" w:type="dxa"/>
                  <w:shd w:val="clear" w:color="auto" w:fill="auto"/>
                  <w:vAlign w:val="center"/>
                </w:tcPr>
                <w:p w14:paraId="0D129E28" w14:textId="77777777" w:rsidR="002E2F71" w:rsidRDefault="002E2F71" w:rsidP="00DC58A6">
                  <w:pPr>
                    <w:pStyle w:val="Encabezado"/>
                    <w:tabs>
                      <w:tab w:val="center" w:pos="426"/>
                    </w:tabs>
                    <w:jc w:val="center"/>
                    <w:rPr>
                      <w:rFonts w:ascii="Tahoma" w:hAnsi="Tahoma" w:cs="Tahoma"/>
                      <w:bCs/>
                      <w:sz w:val="22"/>
                      <w:szCs w:val="22"/>
                    </w:rPr>
                  </w:pPr>
                  <w:r>
                    <w:rPr>
                      <w:rFonts w:ascii="Tahoma" w:hAnsi="Tahoma" w:cs="Tahoma"/>
                      <w:bCs/>
                      <w:sz w:val="22"/>
                      <w:szCs w:val="22"/>
                    </w:rPr>
                    <w:t>Contrato-Acta de Inicio</w:t>
                  </w:r>
                </w:p>
              </w:tc>
            </w:tr>
          </w:tbl>
          <w:p w14:paraId="1E7614A6" w14:textId="77777777" w:rsidR="002E2F71" w:rsidRPr="00A97BF0" w:rsidRDefault="002E2F71" w:rsidP="00DC58A6">
            <w:pPr>
              <w:pStyle w:val="Encabezado"/>
              <w:tabs>
                <w:tab w:val="clear" w:pos="4252"/>
                <w:tab w:val="center" w:pos="426"/>
                <w:tab w:val="center" w:pos="1418"/>
              </w:tabs>
              <w:jc w:val="both"/>
              <w:rPr>
                <w:rFonts w:ascii="Tahoma" w:hAnsi="Tahoma" w:cs="Tahoma"/>
                <w:b/>
                <w:bCs/>
                <w:sz w:val="22"/>
                <w:szCs w:val="22"/>
              </w:rPr>
            </w:pPr>
          </w:p>
        </w:tc>
      </w:tr>
      <w:tr w:rsidR="002E2F71" w:rsidRPr="00A97BF0" w14:paraId="31D26866" w14:textId="77777777" w:rsidTr="00DC58A6">
        <w:trPr>
          <w:trHeight w:val="525"/>
        </w:trPr>
        <w:tc>
          <w:tcPr>
            <w:tcW w:w="810" w:type="dxa"/>
            <w:noWrap/>
            <w:vAlign w:val="center"/>
          </w:tcPr>
          <w:p w14:paraId="0ED50891" w14:textId="77777777" w:rsidR="002E2F71" w:rsidRPr="00A97BF0" w:rsidRDefault="002E2F71" w:rsidP="00DC58A6">
            <w:pPr>
              <w:jc w:val="center"/>
              <w:rPr>
                <w:rFonts w:ascii="Tahoma" w:hAnsi="Tahoma" w:cs="Tahoma"/>
                <w:b/>
                <w:bCs/>
                <w:color w:val="FF0000"/>
                <w:sz w:val="22"/>
                <w:szCs w:val="22"/>
              </w:rPr>
            </w:pPr>
            <w:r w:rsidRPr="00A97BF0">
              <w:rPr>
                <w:rFonts w:ascii="Tahoma" w:hAnsi="Tahoma" w:cs="Tahoma"/>
                <w:b/>
                <w:bCs/>
                <w:sz w:val="22"/>
                <w:szCs w:val="22"/>
              </w:rPr>
              <w:lastRenderedPageBreak/>
              <w:t>N°</w:t>
            </w:r>
            <w:r>
              <w:rPr>
                <w:rFonts w:ascii="Tahoma" w:hAnsi="Tahoma" w:cs="Tahoma"/>
                <w:b/>
                <w:bCs/>
                <w:sz w:val="22"/>
                <w:szCs w:val="22"/>
              </w:rPr>
              <w:t xml:space="preserve"> 2</w:t>
            </w:r>
          </w:p>
        </w:tc>
        <w:tc>
          <w:tcPr>
            <w:tcW w:w="8262" w:type="dxa"/>
          </w:tcPr>
          <w:p w14:paraId="1DB649A4" w14:textId="77777777" w:rsidR="002E2F71" w:rsidRPr="00A97BF0" w:rsidRDefault="002E2F71" w:rsidP="00DC58A6">
            <w:pPr>
              <w:pStyle w:val="Encabezado"/>
              <w:tabs>
                <w:tab w:val="clear" w:pos="4252"/>
                <w:tab w:val="center" w:pos="426"/>
                <w:tab w:val="center" w:pos="1418"/>
              </w:tabs>
              <w:jc w:val="both"/>
              <w:rPr>
                <w:rFonts w:ascii="Tahoma" w:hAnsi="Tahoma" w:cs="Tahoma"/>
                <w:b/>
                <w:bCs/>
                <w:sz w:val="22"/>
                <w:szCs w:val="22"/>
              </w:rPr>
            </w:pPr>
            <w:r w:rsidRPr="00991DB3">
              <w:rPr>
                <w:rFonts w:ascii="Tahoma" w:hAnsi="Tahoma" w:cs="Tahoma"/>
                <w:bCs/>
                <w:sz w:val="22"/>
                <w:szCs w:val="22"/>
              </w:rPr>
              <w:t xml:space="preserve">No se evidencia la publicación en el SECOP de algunos documentos de conformidad y como lo estipula  el  </w:t>
            </w:r>
            <w:r w:rsidRPr="00991DB3">
              <w:rPr>
                <w:rFonts w:ascii="Tahoma" w:hAnsi="Tahoma" w:cs="Tahoma"/>
                <w:b/>
                <w:bCs/>
                <w:i/>
                <w:sz w:val="22"/>
                <w:szCs w:val="22"/>
                <w:u w:val="single"/>
              </w:rPr>
              <w:t>artículo  2.2.1.1.1.7.1 del  Decreto 1082 de 2015 y la Circular interna 0019 del 16 de mayo de</w:t>
            </w:r>
            <w:r w:rsidRPr="00991DB3">
              <w:rPr>
                <w:rFonts w:ascii="Tahoma" w:hAnsi="Tahoma" w:cs="Tahoma"/>
                <w:bCs/>
                <w:sz w:val="22"/>
                <w:szCs w:val="22"/>
                <w:u w:val="single"/>
              </w:rPr>
              <w:t xml:space="preserve"> </w:t>
            </w:r>
            <w:r w:rsidRPr="00991DB3">
              <w:rPr>
                <w:rFonts w:ascii="Tahoma" w:hAnsi="Tahoma" w:cs="Tahoma"/>
                <w:b/>
                <w:bCs/>
                <w:i/>
                <w:sz w:val="22"/>
                <w:szCs w:val="22"/>
                <w:u w:val="single"/>
              </w:rPr>
              <w:t>2016</w:t>
            </w:r>
            <w:r w:rsidRPr="00991DB3">
              <w:rPr>
                <w:rFonts w:ascii="Tahoma" w:hAnsi="Tahoma" w:cs="Tahoma"/>
                <w:bCs/>
                <w:sz w:val="22"/>
                <w:szCs w:val="22"/>
              </w:rPr>
              <w:t xml:space="preserve"> De los contratos que se relacionan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438"/>
            </w:tblGrid>
            <w:tr w:rsidR="002E2F71" w:rsidRPr="00A97BF0" w14:paraId="0D6810A7" w14:textId="77777777" w:rsidTr="00DC58A6">
              <w:trPr>
                <w:trHeight w:val="262"/>
              </w:trPr>
              <w:tc>
                <w:tcPr>
                  <w:tcW w:w="3739" w:type="dxa"/>
                  <w:shd w:val="clear" w:color="auto" w:fill="BFBFBF" w:themeFill="background1" w:themeFillShade="BF"/>
                </w:tcPr>
                <w:p w14:paraId="7533DD6F" w14:textId="77777777" w:rsidR="002E2F71" w:rsidRPr="00A97BF0" w:rsidRDefault="002E2F71" w:rsidP="00DC58A6">
                  <w:pPr>
                    <w:pStyle w:val="Encabezado"/>
                    <w:tabs>
                      <w:tab w:val="center" w:pos="426"/>
                    </w:tabs>
                    <w:jc w:val="both"/>
                    <w:rPr>
                      <w:rFonts w:ascii="Tahoma" w:hAnsi="Tahoma" w:cs="Tahoma"/>
                      <w:b/>
                      <w:bCs/>
                      <w:sz w:val="22"/>
                      <w:szCs w:val="22"/>
                    </w:rPr>
                  </w:pPr>
                  <w:r w:rsidRPr="00A97BF0">
                    <w:rPr>
                      <w:rFonts w:ascii="Tahoma" w:hAnsi="Tahoma" w:cs="Tahoma"/>
                      <w:b/>
                      <w:bCs/>
                      <w:sz w:val="22"/>
                      <w:szCs w:val="22"/>
                    </w:rPr>
                    <w:t>Contrato No.</w:t>
                  </w:r>
                </w:p>
              </w:tc>
              <w:tc>
                <w:tcPr>
                  <w:tcW w:w="3438" w:type="dxa"/>
                  <w:shd w:val="clear" w:color="auto" w:fill="BFBFBF" w:themeFill="background1" w:themeFillShade="BF"/>
                </w:tcPr>
                <w:p w14:paraId="61C2E8C1" w14:textId="77777777" w:rsidR="002E2F71" w:rsidRPr="00A97BF0" w:rsidRDefault="002E2F71" w:rsidP="00DC58A6">
                  <w:pPr>
                    <w:pStyle w:val="Encabezado"/>
                    <w:tabs>
                      <w:tab w:val="center" w:pos="426"/>
                    </w:tabs>
                    <w:jc w:val="both"/>
                    <w:rPr>
                      <w:rFonts w:ascii="Tahoma" w:hAnsi="Tahoma" w:cs="Tahoma"/>
                      <w:bCs/>
                      <w:sz w:val="22"/>
                      <w:szCs w:val="22"/>
                    </w:rPr>
                  </w:pPr>
                  <w:r w:rsidRPr="00A97BF0">
                    <w:rPr>
                      <w:rFonts w:ascii="Tahoma" w:hAnsi="Tahoma" w:cs="Tahoma"/>
                      <w:b/>
                      <w:bCs/>
                      <w:sz w:val="22"/>
                      <w:szCs w:val="22"/>
                    </w:rPr>
                    <w:t>Documentos</w:t>
                  </w:r>
                </w:p>
              </w:tc>
            </w:tr>
            <w:tr w:rsidR="002E2F71" w:rsidRPr="00A97BF0" w14:paraId="4AF368BD" w14:textId="77777777" w:rsidTr="00DC58A6">
              <w:trPr>
                <w:trHeight w:val="262"/>
              </w:trPr>
              <w:tc>
                <w:tcPr>
                  <w:tcW w:w="3739" w:type="dxa"/>
                  <w:shd w:val="clear" w:color="auto" w:fill="auto"/>
                </w:tcPr>
                <w:p w14:paraId="6C5396A8" w14:textId="77777777" w:rsidR="002E2F71" w:rsidRPr="00A97BF0" w:rsidRDefault="002E2F71" w:rsidP="00DC58A6">
                  <w:pPr>
                    <w:pStyle w:val="Encabezado"/>
                    <w:tabs>
                      <w:tab w:val="center" w:pos="426"/>
                    </w:tabs>
                    <w:jc w:val="both"/>
                    <w:rPr>
                      <w:rFonts w:ascii="Tahoma" w:hAnsi="Tahoma" w:cs="Tahoma"/>
                      <w:bCs/>
                      <w:sz w:val="22"/>
                      <w:szCs w:val="22"/>
                    </w:rPr>
                  </w:pPr>
                  <w:r w:rsidRPr="00A97BF0">
                    <w:rPr>
                      <w:rFonts w:ascii="Tahoma" w:hAnsi="Tahoma" w:cs="Tahoma"/>
                      <w:bCs/>
                      <w:sz w:val="22"/>
                      <w:szCs w:val="22"/>
                    </w:rPr>
                    <w:lastRenderedPageBreak/>
                    <w:t>Nº 1</w:t>
                  </w:r>
                  <w:r>
                    <w:rPr>
                      <w:rFonts w:ascii="Tahoma" w:hAnsi="Tahoma" w:cs="Tahoma"/>
                      <w:bCs/>
                      <w:sz w:val="22"/>
                      <w:szCs w:val="22"/>
                    </w:rPr>
                    <w:t>707260493</w:t>
                  </w:r>
                </w:p>
              </w:tc>
              <w:tc>
                <w:tcPr>
                  <w:tcW w:w="3438" w:type="dxa"/>
                  <w:shd w:val="clear" w:color="auto" w:fill="auto"/>
                </w:tcPr>
                <w:p w14:paraId="5DC78984" w14:textId="77777777" w:rsidR="002E2F71" w:rsidRPr="00A97BF0" w:rsidRDefault="002E2F71" w:rsidP="00DC58A6">
                  <w:pPr>
                    <w:pStyle w:val="Encabezado"/>
                    <w:tabs>
                      <w:tab w:val="center" w:pos="426"/>
                    </w:tabs>
                    <w:jc w:val="both"/>
                    <w:rPr>
                      <w:rFonts w:ascii="Tahoma" w:hAnsi="Tahoma" w:cs="Tahoma"/>
                      <w:bCs/>
                      <w:sz w:val="22"/>
                      <w:szCs w:val="22"/>
                    </w:rPr>
                  </w:pPr>
                  <w:r>
                    <w:rPr>
                      <w:rFonts w:ascii="Tahoma" w:hAnsi="Tahoma" w:cs="Tahoma"/>
                      <w:bCs/>
                      <w:sz w:val="22"/>
                      <w:szCs w:val="22"/>
                    </w:rPr>
                    <w:t>Ningún documento</w:t>
                  </w:r>
                </w:p>
              </w:tc>
            </w:tr>
            <w:tr w:rsidR="002E2F71" w:rsidRPr="00A97BF0" w14:paraId="084DFAEA" w14:textId="77777777" w:rsidTr="00DC58A6">
              <w:trPr>
                <w:trHeight w:val="262"/>
              </w:trPr>
              <w:tc>
                <w:tcPr>
                  <w:tcW w:w="3739" w:type="dxa"/>
                  <w:shd w:val="clear" w:color="auto" w:fill="auto"/>
                </w:tcPr>
                <w:p w14:paraId="7706080D" w14:textId="77777777" w:rsidR="002E2F71" w:rsidRPr="00A97BF0" w:rsidRDefault="002E2F71" w:rsidP="00DC58A6">
                  <w:pPr>
                    <w:pStyle w:val="Encabezado"/>
                    <w:tabs>
                      <w:tab w:val="center" w:pos="426"/>
                    </w:tabs>
                    <w:jc w:val="both"/>
                    <w:rPr>
                      <w:rFonts w:ascii="Tahoma" w:hAnsi="Tahoma" w:cs="Tahoma"/>
                      <w:bCs/>
                      <w:sz w:val="22"/>
                      <w:szCs w:val="22"/>
                    </w:rPr>
                  </w:pPr>
                  <w:r w:rsidRPr="00A97BF0">
                    <w:rPr>
                      <w:rFonts w:ascii="Tahoma" w:hAnsi="Tahoma" w:cs="Tahoma"/>
                      <w:bCs/>
                      <w:sz w:val="22"/>
                      <w:szCs w:val="22"/>
                    </w:rPr>
                    <w:t>Nº 1</w:t>
                  </w:r>
                  <w:r>
                    <w:rPr>
                      <w:rFonts w:ascii="Tahoma" w:hAnsi="Tahoma" w:cs="Tahoma"/>
                      <w:bCs/>
                      <w:sz w:val="22"/>
                      <w:szCs w:val="22"/>
                    </w:rPr>
                    <w:t>704120283</w:t>
                  </w:r>
                </w:p>
              </w:tc>
              <w:tc>
                <w:tcPr>
                  <w:tcW w:w="3438" w:type="dxa"/>
                  <w:shd w:val="clear" w:color="auto" w:fill="auto"/>
                </w:tcPr>
                <w:p w14:paraId="3D6FE26B" w14:textId="77777777" w:rsidR="002E2F71" w:rsidRPr="00A97BF0" w:rsidRDefault="002E2F71" w:rsidP="00DC58A6">
                  <w:pPr>
                    <w:pStyle w:val="Encabezado"/>
                    <w:tabs>
                      <w:tab w:val="center" w:pos="426"/>
                    </w:tabs>
                    <w:jc w:val="both"/>
                    <w:rPr>
                      <w:rFonts w:ascii="Tahoma" w:hAnsi="Tahoma" w:cs="Tahoma"/>
                      <w:bCs/>
                      <w:sz w:val="22"/>
                      <w:szCs w:val="22"/>
                    </w:rPr>
                  </w:pPr>
                  <w:r>
                    <w:rPr>
                      <w:rFonts w:ascii="Tahoma" w:hAnsi="Tahoma" w:cs="Tahoma"/>
                      <w:bCs/>
                      <w:sz w:val="22"/>
                      <w:szCs w:val="22"/>
                    </w:rPr>
                    <w:t xml:space="preserve">Acta de Inicio </w:t>
                  </w:r>
                </w:p>
              </w:tc>
            </w:tr>
          </w:tbl>
          <w:p w14:paraId="329FA6E5" w14:textId="77777777" w:rsidR="002E2F71" w:rsidRPr="00A97BF0" w:rsidRDefault="002E2F71" w:rsidP="00DC58A6">
            <w:pPr>
              <w:jc w:val="both"/>
              <w:rPr>
                <w:rFonts w:ascii="Tahoma" w:eastAsia="Batang" w:hAnsi="Tahoma" w:cs="Tahoma"/>
                <w:bCs/>
                <w:sz w:val="22"/>
                <w:szCs w:val="22"/>
                <w:lang w:val="es-ES" w:eastAsia="ar-SA"/>
              </w:rPr>
            </w:pPr>
          </w:p>
        </w:tc>
      </w:tr>
      <w:tr w:rsidR="002E2F71" w:rsidRPr="00A97BF0" w14:paraId="2208EDE0" w14:textId="77777777" w:rsidTr="00DC58A6">
        <w:trPr>
          <w:trHeight w:val="503"/>
        </w:trPr>
        <w:tc>
          <w:tcPr>
            <w:tcW w:w="810" w:type="dxa"/>
            <w:noWrap/>
            <w:vAlign w:val="center"/>
          </w:tcPr>
          <w:p w14:paraId="6FFBD649" w14:textId="77777777" w:rsidR="002E2F71" w:rsidRPr="00A97BF0" w:rsidRDefault="002E2F71" w:rsidP="00DC58A6">
            <w:pPr>
              <w:jc w:val="center"/>
              <w:rPr>
                <w:rFonts w:ascii="Tahoma" w:hAnsi="Tahoma" w:cs="Tahoma"/>
                <w:b/>
                <w:bCs/>
                <w:sz w:val="22"/>
                <w:szCs w:val="22"/>
              </w:rPr>
            </w:pPr>
            <w:r w:rsidRPr="00A97BF0">
              <w:rPr>
                <w:rFonts w:ascii="Tahoma" w:hAnsi="Tahoma" w:cs="Tahoma"/>
                <w:b/>
                <w:bCs/>
                <w:sz w:val="22"/>
                <w:szCs w:val="22"/>
              </w:rPr>
              <w:lastRenderedPageBreak/>
              <w:t>Nº</w:t>
            </w:r>
            <w:r>
              <w:rPr>
                <w:rFonts w:ascii="Tahoma" w:hAnsi="Tahoma" w:cs="Tahoma"/>
                <w:b/>
                <w:bCs/>
                <w:sz w:val="22"/>
                <w:szCs w:val="22"/>
              </w:rPr>
              <w:t xml:space="preserve"> 3</w:t>
            </w:r>
          </w:p>
        </w:tc>
        <w:tc>
          <w:tcPr>
            <w:tcW w:w="8262" w:type="dxa"/>
          </w:tcPr>
          <w:p w14:paraId="2B58A86E" w14:textId="77777777" w:rsidR="002E2F71" w:rsidRPr="008A00AA" w:rsidRDefault="002E2F71" w:rsidP="00DC58A6">
            <w:pPr>
              <w:shd w:val="clear" w:color="auto" w:fill="FFFFFF"/>
              <w:jc w:val="both"/>
              <w:rPr>
                <w:rFonts w:ascii="Tahoma" w:eastAsia="Times New Roman" w:hAnsi="Tahoma" w:cs="Tahoma"/>
                <w:b/>
                <w:i/>
                <w:color w:val="333333"/>
                <w:sz w:val="20"/>
                <w:szCs w:val="20"/>
                <w:lang w:val="es-ES"/>
              </w:rPr>
            </w:pPr>
            <w:r w:rsidRPr="00A97BF0">
              <w:rPr>
                <w:rFonts w:ascii="Tahoma" w:hAnsi="Tahoma" w:cs="Tahoma"/>
                <w:bCs/>
                <w:sz w:val="22"/>
                <w:szCs w:val="22"/>
              </w:rPr>
              <w:t xml:space="preserve">Se </w:t>
            </w:r>
            <w:r>
              <w:rPr>
                <w:rFonts w:ascii="Tahoma" w:hAnsi="Tahoma" w:cs="Tahoma"/>
                <w:bCs/>
                <w:sz w:val="22"/>
                <w:szCs w:val="22"/>
              </w:rPr>
              <w:t>observó  en el proceso auditor realizado al expediente contractual  Nº 1703170203 (Oscar Marcelo Ramos Arias) que no se encuentran documentos del proceso contractual como son la delegación para la evaluación del proceso, informe de verificación de requisitos habilitantes y el acta de adjudicación</w:t>
            </w:r>
            <w:r w:rsidRPr="00A97BF0">
              <w:rPr>
                <w:rFonts w:ascii="Tahoma" w:hAnsi="Tahoma" w:cs="Tahoma"/>
                <w:bCs/>
                <w:sz w:val="22"/>
                <w:szCs w:val="22"/>
              </w:rPr>
              <w:t>, incum</w:t>
            </w:r>
            <w:r>
              <w:rPr>
                <w:rFonts w:ascii="Tahoma" w:hAnsi="Tahoma" w:cs="Tahoma"/>
                <w:bCs/>
                <w:sz w:val="22"/>
                <w:szCs w:val="22"/>
              </w:rPr>
              <w:t xml:space="preserve">pliendo así lo preceptuado en el Decreto 1082 de 2015 en el  </w:t>
            </w:r>
            <w:r w:rsidRPr="008A00AA">
              <w:rPr>
                <w:rFonts w:ascii="Tahoma" w:hAnsi="Tahoma" w:cs="Tahoma"/>
                <w:color w:val="333333"/>
                <w:sz w:val="22"/>
                <w:szCs w:val="22"/>
                <w:shd w:val="clear" w:color="auto" w:fill="FFFFFF"/>
              </w:rPr>
              <w:t>Artículo 2.2.1.1.2.2.3</w:t>
            </w:r>
            <w:r w:rsidRPr="008A00AA">
              <w:rPr>
                <w:rFonts w:ascii="Georgia" w:eastAsia="Times New Roman" w:hAnsi="Georgia" w:cs="Times New Roman"/>
                <w:color w:val="333333"/>
                <w:sz w:val="20"/>
                <w:szCs w:val="20"/>
                <w:lang w:val="es-ES"/>
              </w:rPr>
              <w:t xml:space="preserve">. </w:t>
            </w:r>
            <w:r>
              <w:rPr>
                <w:rFonts w:ascii="Georgia" w:eastAsia="Times New Roman" w:hAnsi="Georgia" w:cs="Times New Roman"/>
                <w:color w:val="333333"/>
                <w:sz w:val="20"/>
                <w:szCs w:val="20"/>
                <w:lang w:val="es-ES"/>
              </w:rPr>
              <w:t>“</w:t>
            </w:r>
            <w:r w:rsidRPr="008A00AA">
              <w:rPr>
                <w:rFonts w:ascii="Tahoma" w:eastAsia="Times New Roman" w:hAnsi="Tahoma" w:cs="Tahoma"/>
                <w:b/>
                <w:i/>
                <w:color w:val="333333"/>
                <w:sz w:val="20"/>
                <w:szCs w:val="20"/>
                <w:lang w:val="es-ES"/>
              </w:rPr>
              <w:t>Comité evaluador. La Entidad Estatal puede designar un comité evaluador conformado por servidores públicos o por particulares contratados para el efecto para evaluar las ofertas y las manifestaciones de interés para cada Proceso de Contratación por licitación, selección abreviada y concurso de méritos. El comité evaluador debe realizar su labor de manera objetiva, ciñéndose exclusivamente a las reglas contenidas en los pliegos de condiciones. El carácter asesor del comité no lo exime de la responsabilidad del ejercicio de la labor encomendada. En el evento en el cual la Entidad Estatal no acoja la recomendación efectuada por el comité evaluador, debe justificar su decisión.</w:t>
            </w:r>
          </w:p>
          <w:p w14:paraId="03424BD2" w14:textId="77777777" w:rsidR="002E2F71" w:rsidRPr="008A00AA" w:rsidRDefault="002E2F71" w:rsidP="00DC58A6">
            <w:pPr>
              <w:shd w:val="clear" w:color="auto" w:fill="FFFFFF"/>
              <w:jc w:val="both"/>
              <w:rPr>
                <w:rFonts w:ascii="Tahoma" w:eastAsia="Times New Roman" w:hAnsi="Tahoma" w:cs="Tahoma"/>
                <w:b/>
                <w:i/>
                <w:color w:val="333333"/>
                <w:sz w:val="20"/>
                <w:szCs w:val="20"/>
                <w:lang w:val="es-ES"/>
              </w:rPr>
            </w:pPr>
          </w:p>
          <w:p w14:paraId="2163722F" w14:textId="77777777" w:rsidR="002E2F71" w:rsidRPr="008A00AA" w:rsidRDefault="002E2F71" w:rsidP="00DC58A6">
            <w:pPr>
              <w:shd w:val="clear" w:color="auto" w:fill="FFFFFF"/>
              <w:jc w:val="both"/>
              <w:rPr>
                <w:rFonts w:ascii="Tahoma" w:eastAsia="Times New Roman" w:hAnsi="Tahoma" w:cs="Tahoma"/>
                <w:b/>
                <w:i/>
                <w:color w:val="333333"/>
                <w:sz w:val="20"/>
                <w:szCs w:val="20"/>
                <w:lang w:val="es-ES"/>
              </w:rPr>
            </w:pPr>
            <w:r w:rsidRPr="008A00AA">
              <w:rPr>
                <w:rFonts w:ascii="Tahoma" w:eastAsia="Times New Roman" w:hAnsi="Tahoma" w:cs="Tahoma"/>
                <w:b/>
                <w:i/>
                <w:color w:val="333333"/>
                <w:sz w:val="20"/>
                <w:szCs w:val="20"/>
                <w:lang w:val="es-ES"/>
              </w:rPr>
              <w:t>Los miembros del comité evaluador están sujetos al régimen de inhabilidades e incompatibilidades y conflicto de interés previstos en la Constitución y la ley.</w:t>
            </w:r>
          </w:p>
          <w:p w14:paraId="7F204612" w14:textId="77777777" w:rsidR="002E2F71" w:rsidRPr="008A00AA" w:rsidRDefault="002E2F71" w:rsidP="00DC58A6">
            <w:pPr>
              <w:shd w:val="clear" w:color="auto" w:fill="FFFFFF"/>
              <w:jc w:val="both"/>
              <w:rPr>
                <w:rFonts w:ascii="Tahoma" w:eastAsia="Times New Roman" w:hAnsi="Tahoma" w:cs="Tahoma"/>
                <w:b/>
                <w:i/>
                <w:color w:val="333333"/>
                <w:sz w:val="20"/>
                <w:szCs w:val="20"/>
                <w:lang w:val="es-ES"/>
              </w:rPr>
            </w:pPr>
          </w:p>
          <w:p w14:paraId="142D1EF2" w14:textId="77777777" w:rsidR="002E2F71" w:rsidRPr="008A4CC9" w:rsidRDefault="002E2F71" w:rsidP="00DC58A6">
            <w:pPr>
              <w:shd w:val="clear" w:color="auto" w:fill="FFFFFF"/>
              <w:jc w:val="both"/>
              <w:rPr>
                <w:rFonts w:ascii="Tahoma" w:eastAsia="Times New Roman" w:hAnsi="Tahoma" w:cs="Tahoma"/>
                <w:color w:val="333333"/>
                <w:sz w:val="20"/>
                <w:szCs w:val="20"/>
                <w:lang w:val="es-ES"/>
              </w:rPr>
            </w:pPr>
            <w:r w:rsidRPr="008A00AA">
              <w:rPr>
                <w:rFonts w:ascii="Tahoma" w:eastAsia="Times New Roman" w:hAnsi="Tahoma" w:cs="Tahoma"/>
                <w:b/>
                <w:i/>
                <w:color w:val="333333"/>
                <w:sz w:val="20"/>
                <w:szCs w:val="20"/>
                <w:lang w:val="es-ES"/>
              </w:rPr>
              <w:t>La verificación y la evaluación de las ofertas para la mínima cuantía será adelantada por quien sea designado por el ordenador del gasto sin que se requiera un comité plural”</w:t>
            </w:r>
            <w:r>
              <w:rPr>
                <w:rFonts w:ascii="Tahoma" w:eastAsia="Times New Roman" w:hAnsi="Tahoma" w:cs="Tahoma"/>
                <w:b/>
                <w:i/>
                <w:color w:val="333333"/>
                <w:sz w:val="20"/>
                <w:szCs w:val="20"/>
                <w:lang w:val="es-ES"/>
              </w:rPr>
              <w:t xml:space="preserve">  </w:t>
            </w:r>
            <w:r w:rsidRPr="00A72F6D">
              <w:rPr>
                <w:rFonts w:ascii="Tahoma" w:eastAsia="Times New Roman" w:hAnsi="Tahoma" w:cs="Tahoma"/>
                <w:color w:val="333333"/>
                <w:sz w:val="22"/>
                <w:szCs w:val="22"/>
                <w:lang w:val="es-ES"/>
              </w:rPr>
              <w:t>y el Artículo 2.2.1.2.1.5.2.</w:t>
            </w:r>
            <w:r>
              <w:rPr>
                <w:rFonts w:ascii="Tahoma" w:eastAsia="Times New Roman" w:hAnsi="Tahoma" w:cs="Tahoma"/>
                <w:color w:val="333333"/>
                <w:sz w:val="22"/>
                <w:szCs w:val="22"/>
                <w:lang w:val="es-ES"/>
              </w:rPr>
              <w:t xml:space="preserve"> Incisos 4 y 5</w:t>
            </w:r>
            <w:r w:rsidRPr="00A72F6D">
              <w:rPr>
                <w:rFonts w:ascii="Georgia" w:eastAsia="Times New Roman" w:hAnsi="Georgia" w:cs="Times New Roman"/>
                <w:color w:val="333333"/>
                <w:sz w:val="20"/>
                <w:szCs w:val="20"/>
                <w:lang w:val="es-ES"/>
              </w:rPr>
              <w:t xml:space="preserve"> </w:t>
            </w:r>
            <w:r w:rsidRPr="004478F2">
              <w:rPr>
                <w:rFonts w:ascii="Tahoma" w:eastAsia="Times New Roman" w:hAnsi="Tahoma" w:cs="Tahoma"/>
                <w:b/>
                <w:i/>
                <w:color w:val="333333"/>
                <w:sz w:val="20"/>
                <w:szCs w:val="20"/>
                <w:lang w:val="es-ES"/>
              </w:rPr>
              <w:t>“…… La Entidad Estatal debe revisar las ofertas económicas y verificar que la de menor precio cumple con las condiciones de la invitación. Si esta no cumple con las condiciones de la invitación, la Entidad Estatal debe verificar el cumplimento de los requisitos de la invitación de la oferta con el segundo me</w:t>
            </w:r>
            <w:r>
              <w:rPr>
                <w:rFonts w:ascii="Tahoma" w:eastAsia="Times New Roman" w:hAnsi="Tahoma" w:cs="Tahoma"/>
                <w:b/>
                <w:i/>
                <w:color w:val="333333"/>
                <w:sz w:val="20"/>
                <w:szCs w:val="20"/>
                <w:lang w:val="es-ES"/>
              </w:rPr>
              <w:t xml:space="preserve">jor precio, y así sucesivamente - </w:t>
            </w:r>
            <w:r w:rsidRPr="004478F2">
              <w:rPr>
                <w:rFonts w:ascii="Tahoma" w:eastAsia="Times New Roman" w:hAnsi="Tahoma" w:cs="Tahoma"/>
                <w:b/>
                <w:i/>
                <w:color w:val="333333"/>
                <w:sz w:val="20"/>
                <w:szCs w:val="20"/>
                <w:lang w:val="es-ES"/>
              </w:rPr>
              <w:t>5. La Entidad Estatal debe publicar el informe de evaluación durante un (1) día hábil.</w:t>
            </w:r>
            <w:r>
              <w:rPr>
                <w:rFonts w:ascii="Tahoma" w:eastAsia="Times New Roman" w:hAnsi="Tahoma" w:cs="Tahoma"/>
                <w:b/>
                <w:i/>
                <w:color w:val="333333"/>
                <w:sz w:val="20"/>
                <w:szCs w:val="20"/>
                <w:lang w:val="es-ES"/>
              </w:rPr>
              <w:t xml:space="preserve">…..”.  </w:t>
            </w:r>
            <w:r w:rsidRPr="001A281F">
              <w:rPr>
                <w:rFonts w:ascii="Tahoma" w:eastAsia="Times New Roman" w:hAnsi="Tahoma" w:cs="Tahoma"/>
                <w:color w:val="333333"/>
                <w:sz w:val="22"/>
                <w:szCs w:val="22"/>
                <w:lang w:val="es-ES"/>
              </w:rPr>
              <w:t>El incumplimiento a la normatividad que rige para la mataría contractual podría acarrear posibles sanciones disciplinarias estipuladas en la Ley 734 de 2002 “Código Único Disciplinario”.</w:t>
            </w:r>
          </w:p>
        </w:tc>
      </w:tr>
      <w:tr w:rsidR="002E2F71" w:rsidRPr="00A97BF0" w14:paraId="2BB05595" w14:textId="77777777" w:rsidTr="00DC58A6">
        <w:trPr>
          <w:trHeight w:val="1211"/>
        </w:trPr>
        <w:tc>
          <w:tcPr>
            <w:tcW w:w="810" w:type="dxa"/>
            <w:noWrap/>
            <w:vAlign w:val="center"/>
          </w:tcPr>
          <w:p w14:paraId="4B9A7A8C" w14:textId="77777777" w:rsidR="002E2F71" w:rsidRPr="00A97BF0" w:rsidRDefault="002E2F71" w:rsidP="00DC58A6">
            <w:pPr>
              <w:jc w:val="center"/>
              <w:rPr>
                <w:rFonts w:ascii="Tahoma" w:hAnsi="Tahoma" w:cs="Tahoma"/>
                <w:b/>
                <w:bCs/>
                <w:sz w:val="22"/>
                <w:szCs w:val="22"/>
              </w:rPr>
            </w:pPr>
            <w:r w:rsidRPr="00A97BF0">
              <w:rPr>
                <w:rFonts w:ascii="Tahoma" w:hAnsi="Tahoma" w:cs="Tahoma"/>
                <w:b/>
                <w:bCs/>
                <w:sz w:val="22"/>
                <w:szCs w:val="22"/>
              </w:rPr>
              <w:t>Nº</w:t>
            </w:r>
            <w:r>
              <w:rPr>
                <w:rFonts w:ascii="Tahoma" w:hAnsi="Tahoma" w:cs="Tahoma"/>
                <w:b/>
                <w:bCs/>
                <w:sz w:val="22"/>
                <w:szCs w:val="22"/>
              </w:rPr>
              <w:t xml:space="preserve"> 4</w:t>
            </w:r>
          </w:p>
        </w:tc>
        <w:tc>
          <w:tcPr>
            <w:tcW w:w="8262" w:type="dxa"/>
          </w:tcPr>
          <w:p w14:paraId="005C3457" w14:textId="65EB003D" w:rsidR="002E2F71" w:rsidRPr="00B200C8" w:rsidRDefault="002E2F71" w:rsidP="00DC58A6">
            <w:pPr>
              <w:jc w:val="both"/>
              <w:rPr>
                <w:rFonts w:ascii="Tahoma" w:hAnsi="Tahoma" w:cs="Tahoma"/>
                <w:bCs/>
                <w:sz w:val="22"/>
                <w:szCs w:val="22"/>
              </w:rPr>
            </w:pPr>
            <w:r>
              <w:rPr>
                <w:rFonts w:ascii="Tahoma" w:hAnsi="Tahoma" w:cs="Tahoma"/>
                <w:bCs/>
                <w:sz w:val="22"/>
                <w:szCs w:val="22"/>
              </w:rPr>
              <w:t xml:space="preserve">Se </w:t>
            </w:r>
            <w:r w:rsidR="00DC58A6">
              <w:rPr>
                <w:rFonts w:ascii="Tahoma" w:hAnsi="Tahoma" w:cs="Tahoma"/>
                <w:bCs/>
                <w:sz w:val="22"/>
                <w:szCs w:val="22"/>
              </w:rPr>
              <w:t>evidenció</w:t>
            </w:r>
            <w:r>
              <w:rPr>
                <w:rFonts w:ascii="Tahoma" w:hAnsi="Tahoma" w:cs="Tahoma"/>
                <w:bCs/>
                <w:sz w:val="22"/>
                <w:szCs w:val="22"/>
              </w:rPr>
              <w:t xml:space="preserve"> durante el proceso auditor que de una muestra de ocho </w:t>
            </w:r>
            <w:r w:rsidRPr="007E4B51">
              <w:rPr>
                <w:rFonts w:ascii="Tahoma" w:hAnsi="Tahoma" w:cs="Tahoma"/>
                <w:b/>
                <w:bCs/>
                <w:sz w:val="22"/>
                <w:szCs w:val="22"/>
              </w:rPr>
              <w:t>(</w:t>
            </w:r>
            <w:r>
              <w:rPr>
                <w:rFonts w:ascii="Tahoma" w:hAnsi="Tahoma" w:cs="Tahoma"/>
                <w:b/>
                <w:bCs/>
                <w:sz w:val="22"/>
                <w:szCs w:val="22"/>
              </w:rPr>
              <w:t>8</w:t>
            </w:r>
            <w:r w:rsidRPr="007E4B51">
              <w:rPr>
                <w:rFonts w:ascii="Tahoma" w:hAnsi="Tahoma" w:cs="Tahoma"/>
                <w:b/>
                <w:bCs/>
                <w:sz w:val="22"/>
                <w:szCs w:val="22"/>
              </w:rPr>
              <w:t>)</w:t>
            </w:r>
            <w:r>
              <w:rPr>
                <w:rFonts w:ascii="Tahoma" w:hAnsi="Tahoma" w:cs="Tahoma"/>
                <w:bCs/>
                <w:sz w:val="22"/>
                <w:szCs w:val="22"/>
              </w:rPr>
              <w:t xml:space="preserve"> contratos cuatro </w:t>
            </w:r>
            <w:r w:rsidRPr="007E4B51">
              <w:rPr>
                <w:rFonts w:ascii="Tahoma" w:hAnsi="Tahoma" w:cs="Tahoma"/>
                <w:b/>
                <w:bCs/>
                <w:sz w:val="22"/>
                <w:szCs w:val="22"/>
              </w:rPr>
              <w:t>(4)</w:t>
            </w:r>
            <w:r>
              <w:rPr>
                <w:rFonts w:ascii="Tahoma" w:hAnsi="Tahoma" w:cs="Tahoma"/>
                <w:bCs/>
                <w:sz w:val="22"/>
                <w:szCs w:val="22"/>
              </w:rPr>
              <w:t xml:space="preserve"> no se encuentran cargados correctamente en el aplicativo </w:t>
            </w:r>
            <w:r w:rsidRPr="00554515">
              <w:rPr>
                <w:rFonts w:ascii="Tahoma" w:hAnsi="Tahoma" w:cs="Tahoma"/>
                <w:b/>
                <w:bCs/>
                <w:sz w:val="22"/>
                <w:szCs w:val="22"/>
              </w:rPr>
              <w:t>SIA OBSERVA</w:t>
            </w:r>
            <w:r>
              <w:rPr>
                <w:rFonts w:ascii="Tahoma" w:hAnsi="Tahoma" w:cs="Tahoma"/>
                <w:bCs/>
                <w:sz w:val="22"/>
                <w:szCs w:val="22"/>
              </w:rPr>
              <w:t xml:space="preserve">, incumpliendo las directrices impartidas por la  Auditoria General de la Republica en su </w:t>
            </w:r>
            <w:r>
              <w:rPr>
                <w:rFonts w:ascii="Tahoma" w:hAnsi="Tahoma" w:cs="Tahoma"/>
                <w:b/>
                <w:bCs/>
                <w:i/>
                <w:sz w:val="22"/>
                <w:szCs w:val="22"/>
                <w:u w:val="single"/>
              </w:rPr>
              <w:t>Resolución Orgánica 008 del 30 de octubre de 2015</w:t>
            </w:r>
            <w:r>
              <w:rPr>
                <w:rFonts w:ascii="Tahoma" w:hAnsi="Tahoma" w:cs="Tahoma"/>
                <w:bCs/>
                <w:sz w:val="22"/>
                <w:szCs w:val="22"/>
                <w:u w:val="single"/>
              </w:rPr>
              <w:t xml:space="preserve">, </w:t>
            </w:r>
            <w:r w:rsidRPr="00B200C8">
              <w:rPr>
                <w:rFonts w:ascii="Tahoma" w:hAnsi="Tahoma" w:cs="Tahoma"/>
                <w:bCs/>
                <w:sz w:val="22"/>
                <w:szCs w:val="22"/>
              </w:rPr>
              <w:t xml:space="preserve">la inobservancia a esta obligación podría </w:t>
            </w:r>
            <w:r>
              <w:rPr>
                <w:rFonts w:ascii="Tahoma" w:hAnsi="Tahoma" w:cs="Tahoma"/>
                <w:bCs/>
                <w:sz w:val="22"/>
                <w:szCs w:val="22"/>
              </w:rPr>
              <w:t>generar</w:t>
            </w:r>
            <w:r w:rsidRPr="00B200C8">
              <w:rPr>
                <w:rFonts w:ascii="Tahoma" w:hAnsi="Tahoma" w:cs="Tahoma"/>
                <w:bCs/>
                <w:sz w:val="22"/>
                <w:szCs w:val="22"/>
              </w:rPr>
              <w:t xml:space="preserve"> procesos </w:t>
            </w:r>
            <w:r>
              <w:rPr>
                <w:rFonts w:ascii="Tahoma" w:hAnsi="Tahoma" w:cs="Tahoma"/>
                <w:bCs/>
                <w:sz w:val="22"/>
                <w:szCs w:val="22"/>
              </w:rPr>
              <w:t>de tipo Sancionatorio por parte de la Contraloría General del Municipio de Manizales.</w:t>
            </w:r>
            <w:r w:rsidRPr="00B200C8">
              <w:rPr>
                <w:rFonts w:ascii="Tahoma" w:hAnsi="Tahoma" w:cs="Tahoma"/>
                <w:bCs/>
                <w:sz w:val="22"/>
                <w:szCs w:val="22"/>
              </w:rPr>
              <w:t xml:space="preserve">  </w:t>
            </w:r>
          </w:p>
          <w:tbl>
            <w:tblPr>
              <w:tblpPr w:leftFromText="141" w:rightFromText="141" w:bottomFromText="200" w:vertAnchor="page" w:horzAnchor="margin" w:tblpY="172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5286"/>
            </w:tblGrid>
            <w:tr w:rsidR="002E2F71" w14:paraId="77FFE875" w14:textId="77777777" w:rsidTr="00DC58A6">
              <w:trPr>
                <w:trHeight w:val="152"/>
              </w:trPr>
              <w:tc>
                <w:tcPr>
                  <w:tcW w:w="222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509B29" w14:textId="77777777" w:rsidR="002E2F71" w:rsidRDefault="002E2F71" w:rsidP="00DC58A6">
                  <w:pPr>
                    <w:pStyle w:val="Encabezado"/>
                    <w:tabs>
                      <w:tab w:val="center" w:pos="426"/>
                    </w:tabs>
                    <w:spacing w:line="276" w:lineRule="auto"/>
                    <w:jc w:val="both"/>
                    <w:rPr>
                      <w:rFonts w:ascii="Tahoma" w:hAnsi="Tahoma" w:cs="Tahoma"/>
                      <w:b/>
                      <w:bCs/>
                      <w:sz w:val="22"/>
                      <w:szCs w:val="22"/>
                    </w:rPr>
                  </w:pPr>
                  <w:r>
                    <w:rPr>
                      <w:rFonts w:ascii="Tahoma" w:hAnsi="Tahoma" w:cs="Tahoma"/>
                      <w:b/>
                      <w:bCs/>
                      <w:sz w:val="22"/>
                      <w:szCs w:val="22"/>
                    </w:rPr>
                    <w:t>Contrato No.</w:t>
                  </w:r>
                </w:p>
              </w:tc>
              <w:tc>
                <w:tcPr>
                  <w:tcW w:w="52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B5D5E84" w14:textId="77777777" w:rsidR="002E2F71" w:rsidRDefault="002E2F71" w:rsidP="00DC58A6">
                  <w:pPr>
                    <w:pStyle w:val="Encabezado"/>
                    <w:tabs>
                      <w:tab w:val="center" w:pos="426"/>
                    </w:tabs>
                    <w:spacing w:line="276" w:lineRule="auto"/>
                    <w:jc w:val="center"/>
                    <w:rPr>
                      <w:rFonts w:ascii="Tahoma" w:hAnsi="Tahoma" w:cs="Tahoma"/>
                      <w:bCs/>
                      <w:sz w:val="22"/>
                      <w:szCs w:val="22"/>
                    </w:rPr>
                  </w:pPr>
                  <w:r>
                    <w:rPr>
                      <w:rFonts w:ascii="Tahoma" w:hAnsi="Tahoma" w:cs="Tahoma"/>
                      <w:b/>
                      <w:bCs/>
                      <w:sz w:val="22"/>
                      <w:szCs w:val="22"/>
                    </w:rPr>
                    <w:t>OBSERVACIONES</w:t>
                  </w:r>
                </w:p>
              </w:tc>
            </w:tr>
            <w:tr w:rsidR="002E2F71" w:rsidRPr="00D56080" w14:paraId="3ED59CBC" w14:textId="77777777" w:rsidTr="00DC58A6">
              <w:trPr>
                <w:trHeight w:val="459"/>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tcPr>
                <w:p w14:paraId="2F85D01C"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t>Nº 1704120283</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tcPr>
                <w:p w14:paraId="3B8D8289"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t xml:space="preserve">No se encontró publicación. </w:t>
                  </w:r>
                </w:p>
              </w:tc>
            </w:tr>
            <w:tr w:rsidR="002E2F71" w:rsidRPr="00D56080" w14:paraId="34F7D8B1" w14:textId="77777777" w:rsidTr="00DC58A6">
              <w:trPr>
                <w:trHeight w:val="459"/>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EA9F68"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lastRenderedPageBreak/>
                    <w:t>Nº 1703170203</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tcPr>
                <w:p w14:paraId="7AF21AB7"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t>No se encontró publicación.</w:t>
                  </w:r>
                </w:p>
              </w:tc>
            </w:tr>
            <w:tr w:rsidR="002E2F71" w:rsidRPr="00D56080" w14:paraId="29A7A6B0" w14:textId="77777777" w:rsidTr="00DC58A6">
              <w:trPr>
                <w:trHeight w:val="459"/>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tcPr>
                <w:p w14:paraId="2340BBAB"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t>Nº 1702160107</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tcPr>
                <w:p w14:paraId="056C5FE6"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t>No se diligencio el ítem de novedades adiciones y/o prorrogas, realizado al contrato.</w:t>
                  </w:r>
                </w:p>
              </w:tc>
            </w:tr>
            <w:tr w:rsidR="002E2F71" w:rsidRPr="00D56080" w14:paraId="33CB2DE3" w14:textId="77777777" w:rsidTr="00DC58A6">
              <w:trPr>
                <w:trHeight w:val="459"/>
              </w:trPr>
              <w:tc>
                <w:tcPr>
                  <w:tcW w:w="22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B28741"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t>Nº 1701300053</w:t>
                  </w:r>
                </w:p>
              </w:tc>
              <w:tc>
                <w:tcPr>
                  <w:tcW w:w="5286" w:type="dxa"/>
                  <w:tcBorders>
                    <w:top w:val="single" w:sz="4" w:space="0" w:color="auto"/>
                    <w:left w:val="single" w:sz="4" w:space="0" w:color="auto"/>
                    <w:bottom w:val="single" w:sz="4" w:space="0" w:color="auto"/>
                    <w:right w:val="single" w:sz="4" w:space="0" w:color="auto"/>
                  </w:tcBorders>
                  <w:shd w:val="clear" w:color="auto" w:fill="FFFFFF" w:themeFill="background1"/>
                </w:tcPr>
                <w:p w14:paraId="1EFB8FDF" w14:textId="77777777" w:rsidR="002E2F71" w:rsidRDefault="002E2F71" w:rsidP="00DC58A6">
                  <w:pPr>
                    <w:pStyle w:val="Encabezado"/>
                    <w:tabs>
                      <w:tab w:val="center" w:pos="426"/>
                    </w:tabs>
                    <w:spacing w:line="276" w:lineRule="auto"/>
                    <w:jc w:val="both"/>
                    <w:rPr>
                      <w:rFonts w:ascii="Tahoma" w:hAnsi="Tahoma" w:cs="Tahoma"/>
                      <w:bCs/>
                      <w:sz w:val="22"/>
                      <w:szCs w:val="22"/>
                    </w:rPr>
                  </w:pPr>
                  <w:r>
                    <w:rPr>
                      <w:rFonts w:ascii="Tahoma" w:hAnsi="Tahoma" w:cs="Tahoma"/>
                      <w:bCs/>
                      <w:sz w:val="22"/>
                      <w:szCs w:val="22"/>
                    </w:rPr>
                    <w:t>No se diligencio el ítem de novedades adiciones y/o prorrogas, realizado al contrato.</w:t>
                  </w:r>
                </w:p>
              </w:tc>
            </w:tr>
          </w:tbl>
          <w:p w14:paraId="14AC2912" w14:textId="77777777" w:rsidR="002E2F71" w:rsidRPr="00D352A9" w:rsidRDefault="002E2F71" w:rsidP="00DC58A6">
            <w:pPr>
              <w:jc w:val="both"/>
              <w:rPr>
                <w:rFonts w:ascii="Tahoma" w:hAnsi="Tahoma" w:cs="Tahoma"/>
                <w:b/>
                <w:bCs/>
                <w:sz w:val="22"/>
                <w:szCs w:val="22"/>
              </w:rPr>
            </w:pPr>
          </w:p>
        </w:tc>
      </w:tr>
      <w:tr w:rsidR="002E2F71" w:rsidRPr="00A97BF0" w14:paraId="408DFF45" w14:textId="77777777" w:rsidTr="00DC58A6">
        <w:trPr>
          <w:trHeight w:val="525"/>
        </w:trPr>
        <w:tc>
          <w:tcPr>
            <w:tcW w:w="810" w:type="dxa"/>
            <w:noWrap/>
            <w:vAlign w:val="center"/>
          </w:tcPr>
          <w:p w14:paraId="26CFF7E4" w14:textId="77777777" w:rsidR="002E2F71" w:rsidRPr="00A97BF0" w:rsidRDefault="002E2F71" w:rsidP="00DC58A6">
            <w:pPr>
              <w:jc w:val="center"/>
              <w:rPr>
                <w:rFonts w:ascii="Tahoma" w:hAnsi="Tahoma" w:cs="Tahoma"/>
                <w:b/>
                <w:bCs/>
                <w:sz w:val="22"/>
                <w:szCs w:val="22"/>
              </w:rPr>
            </w:pPr>
            <w:r w:rsidRPr="00A97BF0">
              <w:rPr>
                <w:rFonts w:ascii="Tahoma" w:hAnsi="Tahoma" w:cs="Tahoma"/>
                <w:b/>
                <w:bCs/>
                <w:sz w:val="22"/>
                <w:szCs w:val="22"/>
              </w:rPr>
              <w:lastRenderedPageBreak/>
              <w:t>Nº</w:t>
            </w:r>
            <w:r>
              <w:rPr>
                <w:rFonts w:ascii="Tahoma" w:hAnsi="Tahoma" w:cs="Tahoma"/>
                <w:b/>
                <w:bCs/>
                <w:sz w:val="22"/>
                <w:szCs w:val="22"/>
              </w:rPr>
              <w:t xml:space="preserve"> 5</w:t>
            </w:r>
          </w:p>
        </w:tc>
        <w:tc>
          <w:tcPr>
            <w:tcW w:w="8262" w:type="dxa"/>
          </w:tcPr>
          <w:p w14:paraId="1365B99A" w14:textId="3BA587A3" w:rsidR="002E2F71" w:rsidRPr="0060010D" w:rsidRDefault="002E2F71" w:rsidP="00DC58A6">
            <w:pPr>
              <w:shd w:val="clear" w:color="auto" w:fill="FFFFFF"/>
              <w:jc w:val="both"/>
              <w:rPr>
                <w:rFonts w:ascii="Arial" w:eastAsia="Times New Roman" w:hAnsi="Arial" w:cs="Arial"/>
                <w:sz w:val="23"/>
                <w:szCs w:val="23"/>
                <w:lang w:val="es-ES"/>
              </w:rPr>
            </w:pPr>
            <w:r>
              <w:rPr>
                <w:rFonts w:ascii="Tahoma" w:eastAsia="Calibri" w:hAnsi="Tahoma" w:cs="Tahoma"/>
                <w:sz w:val="22"/>
                <w:szCs w:val="22"/>
              </w:rPr>
              <w:t xml:space="preserve">Se </w:t>
            </w:r>
            <w:r w:rsidR="00DC58A6">
              <w:rPr>
                <w:rFonts w:ascii="Tahoma" w:eastAsia="Calibri" w:hAnsi="Tahoma" w:cs="Tahoma"/>
                <w:sz w:val="22"/>
                <w:szCs w:val="22"/>
              </w:rPr>
              <w:t>evidenció</w:t>
            </w:r>
            <w:r>
              <w:rPr>
                <w:rFonts w:ascii="Tahoma" w:eastAsia="Calibri" w:hAnsi="Tahoma" w:cs="Tahoma"/>
                <w:sz w:val="22"/>
                <w:szCs w:val="22"/>
              </w:rPr>
              <w:t xml:space="preserve"> durante el proceso auditor que la póliza  de cumplimiento y de calidad de los servicios y las estampillas de la adición  realizada al contrato Nº 1705090342 (Hernán Delegado Mesa), fueron constituidas y canceladas con anterioridad a la firma de la adición del contrato toda vez que la póliza tiene fecha del 12 de octubre de 2017; las estampillas del 18 de octubre de mismo año y la adición fue celebrada el día 23 de octubre de 2017, incumpliendo lo establecido en el Decreto 303 de 2014 </w:t>
            </w:r>
            <w:r w:rsidRPr="00661F8D">
              <w:rPr>
                <w:rFonts w:ascii="Tahoma" w:eastAsia="Calibri" w:hAnsi="Tahoma" w:cs="Tahoma"/>
                <w:b/>
                <w:bCs/>
                <w:i/>
                <w:sz w:val="20"/>
                <w:szCs w:val="20"/>
              </w:rPr>
              <w:t>“Manual de contratación de la Alcaldí</w:t>
            </w:r>
            <w:r>
              <w:rPr>
                <w:rFonts w:ascii="Tahoma" w:eastAsia="Calibri" w:hAnsi="Tahoma" w:cs="Tahoma"/>
                <w:b/>
                <w:bCs/>
                <w:i/>
                <w:sz w:val="20"/>
                <w:szCs w:val="20"/>
              </w:rPr>
              <w:t>a de Manizales punto 8 Numeral 1.5 Elaborar, suscribir y legalizar el contrato</w:t>
            </w:r>
            <w:r w:rsidRPr="00661F8D">
              <w:rPr>
                <w:rFonts w:ascii="Tahoma" w:eastAsia="Calibri" w:hAnsi="Tahoma" w:cs="Tahoma"/>
                <w:b/>
                <w:bCs/>
                <w:i/>
                <w:sz w:val="20"/>
                <w:szCs w:val="20"/>
              </w:rPr>
              <w:t>”</w:t>
            </w:r>
            <w:r>
              <w:rPr>
                <w:rFonts w:ascii="Tahoma" w:eastAsia="Calibri" w:hAnsi="Tahoma" w:cs="Tahoma"/>
                <w:b/>
                <w:bCs/>
                <w:i/>
                <w:sz w:val="20"/>
                <w:szCs w:val="20"/>
              </w:rPr>
              <w:t xml:space="preserve"> Y </w:t>
            </w:r>
            <w:r>
              <w:rPr>
                <w:rFonts w:ascii="Tahoma" w:eastAsia="Calibri" w:hAnsi="Tahoma" w:cs="Tahoma"/>
                <w:bCs/>
                <w:sz w:val="22"/>
                <w:szCs w:val="22"/>
              </w:rPr>
              <w:t>El Decreto 1</w:t>
            </w:r>
            <w:r w:rsidRPr="000E7668">
              <w:rPr>
                <w:rFonts w:ascii="Tahoma" w:eastAsia="Calibri" w:hAnsi="Tahoma" w:cs="Tahoma"/>
                <w:bCs/>
                <w:sz w:val="22"/>
                <w:szCs w:val="22"/>
              </w:rPr>
              <w:t>082</w:t>
            </w:r>
            <w:r>
              <w:rPr>
                <w:rFonts w:ascii="Tahoma" w:eastAsia="Calibri" w:hAnsi="Tahoma" w:cs="Tahoma"/>
                <w:b/>
                <w:bCs/>
                <w:i/>
                <w:sz w:val="20"/>
                <w:szCs w:val="20"/>
              </w:rPr>
              <w:t xml:space="preserve"> </w:t>
            </w:r>
            <w:r>
              <w:rPr>
                <w:rFonts w:ascii="Tahoma" w:eastAsia="Calibri" w:hAnsi="Tahoma" w:cs="Tahoma"/>
                <w:bCs/>
                <w:sz w:val="20"/>
                <w:szCs w:val="20"/>
              </w:rPr>
              <w:t>de 2015</w:t>
            </w:r>
            <w:r w:rsidRPr="00001EDF">
              <w:rPr>
                <w:rFonts w:ascii="Tahoma" w:eastAsia="Calibri" w:hAnsi="Tahoma" w:cs="Tahoma"/>
                <w:b/>
                <w:bCs/>
                <w:i/>
                <w:sz w:val="18"/>
                <w:szCs w:val="18"/>
              </w:rPr>
              <w:t xml:space="preserve">“ </w:t>
            </w:r>
            <w:r w:rsidRPr="00001EDF">
              <w:rPr>
                <w:rStyle w:val="Textoennegrita"/>
                <w:rFonts w:ascii="Tahoma" w:hAnsi="Tahoma" w:cs="Tahoma"/>
                <w:i/>
                <w:color w:val="000000"/>
                <w:sz w:val="18"/>
                <w:szCs w:val="18"/>
              </w:rPr>
              <w:t>POR MEDIO DEL CUAL SE EXPIDE EL DECRETO ÚNICO REGLAMENTARIO DEL SECTOR ADMINISTRATIVO DE PLANEACIÓN NACIONAL"</w:t>
            </w:r>
            <w:r>
              <w:rPr>
                <w:rStyle w:val="Textoennegrita"/>
                <w:rFonts w:ascii="Tahoma" w:hAnsi="Tahoma" w:cs="Tahoma"/>
                <w:i/>
                <w:color w:val="000000"/>
                <w:sz w:val="18"/>
                <w:szCs w:val="18"/>
              </w:rPr>
              <w:t xml:space="preserve"> </w:t>
            </w:r>
            <w:r w:rsidRPr="001F57A3">
              <w:rPr>
                <w:rFonts w:ascii="Tahoma" w:hAnsi="Tahoma" w:cs="Tahoma"/>
                <w:bCs/>
                <w:sz w:val="22"/>
                <w:szCs w:val="22"/>
                <w:u w:val="single"/>
              </w:rPr>
              <w:t>Artículo 2.2.1.2.3.1.1 y siguientes</w:t>
            </w:r>
            <w:r>
              <w:rPr>
                <w:rFonts w:ascii="Tahoma" w:hAnsi="Tahoma" w:cs="Tahoma"/>
                <w:bCs/>
                <w:sz w:val="22"/>
                <w:szCs w:val="22"/>
                <w:u w:val="single"/>
              </w:rPr>
              <w:t xml:space="preserve">. </w:t>
            </w:r>
            <w:r w:rsidRPr="001A281F">
              <w:rPr>
                <w:rFonts w:ascii="Tahoma" w:eastAsia="Times New Roman" w:hAnsi="Tahoma" w:cs="Tahoma"/>
                <w:color w:val="333333"/>
                <w:sz w:val="22"/>
                <w:szCs w:val="22"/>
                <w:lang w:val="es-ES"/>
              </w:rPr>
              <w:t>El incumplimiento a la normatividad que rige para la mataría contractual podría acarrear posibles sanciones disciplinarias estipuladas en la Ley 734 de 2002 “Código Único Disciplinario”.</w:t>
            </w:r>
          </w:p>
        </w:tc>
      </w:tr>
      <w:tr w:rsidR="002E2F71" w:rsidRPr="00A97BF0" w14:paraId="207F716B" w14:textId="77777777" w:rsidTr="00DC58A6">
        <w:trPr>
          <w:trHeight w:val="525"/>
        </w:trPr>
        <w:tc>
          <w:tcPr>
            <w:tcW w:w="810" w:type="dxa"/>
            <w:noWrap/>
            <w:vAlign w:val="center"/>
          </w:tcPr>
          <w:p w14:paraId="2286C7FE" w14:textId="77777777" w:rsidR="002E2F71" w:rsidRPr="00A97BF0" w:rsidRDefault="002E2F71" w:rsidP="00DC58A6">
            <w:pPr>
              <w:jc w:val="center"/>
              <w:rPr>
                <w:rFonts w:ascii="Tahoma" w:hAnsi="Tahoma" w:cs="Tahoma"/>
                <w:b/>
                <w:bCs/>
                <w:sz w:val="22"/>
                <w:szCs w:val="22"/>
              </w:rPr>
            </w:pPr>
            <w:r w:rsidRPr="00A97BF0">
              <w:rPr>
                <w:rFonts w:ascii="Tahoma" w:hAnsi="Tahoma" w:cs="Tahoma"/>
                <w:b/>
                <w:bCs/>
                <w:sz w:val="22"/>
                <w:szCs w:val="22"/>
              </w:rPr>
              <w:t>Nº</w:t>
            </w:r>
            <w:r>
              <w:rPr>
                <w:rFonts w:ascii="Tahoma" w:hAnsi="Tahoma" w:cs="Tahoma"/>
                <w:b/>
                <w:bCs/>
                <w:sz w:val="22"/>
                <w:szCs w:val="22"/>
              </w:rPr>
              <w:t xml:space="preserve"> 6</w:t>
            </w:r>
          </w:p>
        </w:tc>
        <w:tc>
          <w:tcPr>
            <w:tcW w:w="8262" w:type="dxa"/>
          </w:tcPr>
          <w:p w14:paraId="27B33185" w14:textId="40DD0ABE" w:rsidR="002E2F71" w:rsidRPr="00283BA8" w:rsidRDefault="002E2F71" w:rsidP="00091A95">
            <w:pPr>
              <w:shd w:val="clear" w:color="auto" w:fill="FFFFFF"/>
              <w:jc w:val="both"/>
              <w:rPr>
                <w:rFonts w:ascii="Tahoma" w:eastAsia="Times New Roman" w:hAnsi="Tahoma" w:cs="Tahoma"/>
                <w:b/>
                <w:i/>
                <w:sz w:val="20"/>
                <w:szCs w:val="20"/>
                <w:lang w:val="es-ES"/>
              </w:rPr>
            </w:pPr>
            <w:r>
              <w:rPr>
                <w:rFonts w:ascii="Tahoma" w:eastAsia="Calibri" w:hAnsi="Tahoma" w:cs="Tahoma"/>
                <w:sz w:val="22"/>
                <w:szCs w:val="22"/>
              </w:rPr>
              <w:t xml:space="preserve">Se </w:t>
            </w:r>
            <w:r w:rsidR="00DC58A6">
              <w:rPr>
                <w:rFonts w:ascii="Tahoma" w:eastAsia="Calibri" w:hAnsi="Tahoma" w:cs="Tahoma"/>
                <w:sz w:val="22"/>
                <w:szCs w:val="22"/>
              </w:rPr>
              <w:t>evidenció</w:t>
            </w:r>
            <w:r>
              <w:rPr>
                <w:rFonts w:ascii="Tahoma" w:eastAsia="Calibri" w:hAnsi="Tahoma" w:cs="Tahoma"/>
                <w:sz w:val="22"/>
                <w:szCs w:val="22"/>
              </w:rPr>
              <w:t xml:space="preserve"> durante el proceso auditor que las estampillas de la adición  realizada al contrato Nº 1701300053 (Dulces de Paz), fueron canceladas con anterioridad a la firma de la adición del contrato toda vez se pagaron el 18 de </w:t>
            </w:r>
            <w:r w:rsidR="00091A95">
              <w:rPr>
                <w:rFonts w:ascii="Tahoma" w:eastAsia="Calibri" w:hAnsi="Tahoma" w:cs="Tahoma"/>
                <w:sz w:val="22"/>
                <w:szCs w:val="22"/>
              </w:rPr>
              <w:t>septiembre</w:t>
            </w:r>
            <w:r>
              <w:rPr>
                <w:rFonts w:ascii="Tahoma" w:eastAsia="Calibri" w:hAnsi="Tahoma" w:cs="Tahoma"/>
                <w:sz w:val="22"/>
                <w:szCs w:val="22"/>
              </w:rPr>
              <w:t xml:space="preserve"> del 2017 y la adición se realizó el día 27 de septiembre de 2017, incumpliendo lo establecido en el Decreto 303 de 2014 </w:t>
            </w:r>
            <w:r w:rsidRPr="00661F8D">
              <w:rPr>
                <w:rFonts w:ascii="Tahoma" w:eastAsia="Calibri" w:hAnsi="Tahoma" w:cs="Tahoma"/>
                <w:b/>
                <w:bCs/>
                <w:i/>
                <w:sz w:val="20"/>
                <w:szCs w:val="20"/>
              </w:rPr>
              <w:t>“Manual de contratación de la Alcaldí</w:t>
            </w:r>
            <w:r>
              <w:rPr>
                <w:rFonts w:ascii="Tahoma" w:eastAsia="Calibri" w:hAnsi="Tahoma" w:cs="Tahoma"/>
                <w:b/>
                <w:bCs/>
                <w:i/>
                <w:sz w:val="20"/>
                <w:szCs w:val="20"/>
              </w:rPr>
              <w:t>a de Manizales punto 8 Numeral 1.5 Elaborar, suscribir y legalizar el contrato</w:t>
            </w:r>
            <w:r w:rsidRPr="00661F8D">
              <w:rPr>
                <w:rFonts w:ascii="Tahoma" w:eastAsia="Calibri" w:hAnsi="Tahoma" w:cs="Tahoma"/>
                <w:b/>
                <w:bCs/>
                <w:i/>
                <w:sz w:val="20"/>
                <w:szCs w:val="20"/>
              </w:rPr>
              <w:t>”</w:t>
            </w:r>
            <w:r>
              <w:rPr>
                <w:rFonts w:ascii="Tahoma" w:eastAsia="Calibri" w:hAnsi="Tahoma" w:cs="Tahoma"/>
                <w:b/>
                <w:bCs/>
                <w:i/>
                <w:sz w:val="20"/>
                <w:szCs w:val="20"/>
              </w:rPr>
              <w:t xml:space="preserve"> Y </w:t>
            </w:r>
            <w:r>
              <w:rPr>
                <w:rFonts w:ascii="Tahoma" w:eastAsia="Calibri" w:hAnsi="Tahoma" w:cs="Tahoma"/>
                <w:bCs/>
                <w:sz w:val="22"/>
                <w:szCs w:val="22"/>
              </w:rPr>
              <w:t>El Decreto 1</w:t>
            </w:r>
            <w:r w:rsidRPr="000E7668">
              <w:rPr>
                <w:rFonts w:ascii="Tahoma" w:eastAsia="Calibri" w:hAnsi="Tahoma" w:cs="Tahoma"/>
                <w:bCs/>
                <w:sz w:val="22"/>
                <w:szCs w:val="22"/>
              </w:rPr>
              <w:t>082</w:t>
            </w:r>
            <w:r>
              <w:rPr>
                <w:rFonts w:ascii="Tahoma" w:eastAsia="Calibri" w:hAnsi="Tahoma" w:cs="Tahoma"/>
                <w:b/>
                <w:bCs/>
                <w:i/>
                <w:sz w:val="20"/>
                <w:szCs w:val="20"/>
              </w:rPr>
              <w:t xml:space="preserve"> </w:t>
            </w:r>
            <w:r w:rsidRPr="00C17B9A">
              <w:rPr>
                <w:rFonts w:ascii="Tahoma" w:eastAsia="Calibri" w:hAnsi="Tahoma" w:cs="Tahoma"/>
                <w:bCs/>
                <w:sz w:val="22"/>
                <w:szCs w:val="22"/>
              </w:rPr>
              <w:t>de 2015</w:t>
            </w:r>
            <w:r w:rsidRPr="00001EDF">
              <w:rPr>
                <w:rFonts w:ascii="Tahoma" w:eastAsia="Calibri" w:hAnsi="Tahoma" w:cs="Tahoma"/>
                <w:b/>
                <w:bCs/>
                <w:i/>
                <w:sz w:val="18"/>
                <w:szCs w:val="18"/>
              </w:rPr>
              <w:t xml:space="preserve">“ </w:t>
            </w:r>
            <w:r w:rsidRPr="00001EDF">
              <w:rPr>
                <w:rStyle w:val="Textoennegrita"/>
                <w:rFonts w:ascii="Tahoma" w:hAnsi="Tahoma" w:cs="Tahoma"/>
                <w:i/>
                <w:color w:val="000000"/>
                <w:sz w:val="18"/>
                <w:szCs w:val="18"/>
              </w:rPr>
              <w:t>POR MEDIO DEL CUAL SE EXPIDE EL DECRETO ÚNICO REGLAMENTARIO DEL SECTOR ADMINISTRATIVO DE PLANEACIÓN NACIONAL"</w:t>
            </w:r>
            <w:r>
              <w:rPr>
                <w:rStyle w:val="Textoennegrita"/>
                <w:rFonts w:ascii="Tahoma" w:hAnsi="Tahoma" w:cs="Tahoma"/>
                <w:i/>
                <w:color w:val="000000"/>
                <w:sz w:val="18"/>
                <w:szCs w:val="18"/>
              </w:rPr>
              <w:t xml:space="preserve"> </w:t>
            </w:r>
            <w:r w:rsidRPr="001F57A3">
              <w:rPr>
                <w:rFonts w:ascii="Tahoma" w:hAnsi="Tahoma" w:cs="Tahoma"/>
                <w:bCs/>
                <w:sz w:val="22"/>
                <w:szCs w:val="22"/>
                <w:u w:val="single"/>
              </w:rPr>
              <w:t>Artículo 2.2.1.2.3.1.1 y siguientes</w:t>
            </w:r>
            <w:r>
              <w:rPr>
                <w:rFonts w:ascii="Tahoma" w:hAnsi="Tahoma" w:cs="Tahoma"/>
                <w:bCs/>
                <w:sz w:val="22"/>
                <w:szCs w:val="22"/>
                <w:u w:val="single"/>
              </w:rPr>
              <w:t xml:space="preserve">, </w:t>
            </w:r>
            <w:r w:rsidRPr="00C17B9A">
              <w:rPr>
                <w:rFonts w:ascii="Tahoma" w:eastAsia="Calibri" w:hAnsi="Tahoma" w:cs="Tahoma"/>
                <w:bCs/>
                <w:sz w:val="22"/>
                <w:szCs w:val="22"/>
                <w:lang w:val="es-CO"/>
              </w:rPr>
              <w:t>Acuerdo No. 0798 del 2012</w:t>
            </w:r>
            <w:r w:rsidRPr="00772F5F">
              <w:rPr>
                <w:rFonts w:ascii="Tahoma" w:eastAsia="Calibri" w:hAnsi="Tahoma" w:cs="Tahoma"/>
                <w:b/>
                <w:bCs/>
                <w:i/>
                <w:sz w:val="20"/>
                <w:szCs w:val="20"/>
                <w:lang w:val="es-CO"/>
              </w:rPr>
              <w:t xml:space="preserve"> “por medio del cual se hace obligatorio el uso de las estampillas pro universidad de caldas y universidad Nacional sede Manizales”</w:t>
            </w:r>
            <w:r w:rsidRPr="00772F5F">
              <w:rPr>
                <w:rFonts w:ascii="Tahoma" w:eastAsia="Calibri" w:hAnsi="Tahoma" w:cs="Tahoma"/>
                <w:i/>
                <w:sz w:val="20"/>
                <w:szCs w:val="20"/>
                <w:lang w:val="es-CO"/>
              </w:rPr>
              <w:t xml:space="preserve">, </w:t>
            </w:r>
            <w:r w:rsidRPr="00C17B9A">
              <w:rPr>
                <w:rFonts w:ascii="Tahoma" w:eastAsia="Calibri" w:hAnsi="Tahoma" w:cs="Tahoma"/>
                <w:sz w:val="22"/>
                <w:szCs w:val="22"/>
                <w:lang w:val="es-CO"/>
              </w:rPr>
              <w:t>Acuerdo No. 794 del 2012</w:t>
            </w:r>
            <w:r w:rsidRPr="00772F5F">
              <w:rPr>
                <w:rFonts w:ascii="Tahoma" w:eastAsia="Calibri" w:hAnsi="Tahoma" w:cs="Tahoma"/>
                <w:b/>
                <w:i/>
                <w:sz w:val="20"/>
                <w:szCs w:val="20"/>
                <w:lang w:val="es-CO"/>
              </w:rPr>
              <w:t xml:space="preserve"> ” por medio del cual se autoriza la emisión de la estampilla para el bienestar del adulto mayor”</w:t>
            </w:r>
            <w:r>
              <w:rPr>
                <w:rFonts w:ascii="Tahoma" w:eastAsia="Calibri" w:hAnsi="Tahoma" w:cs="Tahoma"/>
                <w:b/>
                <w:i/>
                <w:sz w:val="20"/>
                <w:szCs w:val="20"/>
                <w:lang w:val="es-CO"/>
              </w:rPr>
              <w:t xml:space="preserve">. </w:t>
            </w:r>
            <w:r w:rsidRPr="001A281F">
              <w:rPr>
                <w:rFonts w:ascii="Tahoma" w:eastAsia="Times New Roman" w:hAnsi="Tahoma" w:cs="Tahoma"/>
                <w:color w:val="333333"/>
                <w:sz w:val="22"/>
                <w:szCs w:val="22"/>
                <w:lang w:val="es-ES"/>
              </w:rPr>
              <w:t>El incumplimiento a la normatividad que rige para la mataría contractual podría acarrear posibles sanciones disciplinarias estipuladas en la Ley 734 de 2002 “Código Único Disciplinario”.</w:t>
            </w:r>
          </w:p>
        </w:tc>
      </w:tr>
    </w:tbl>
    <w:p w14:paraId="1E9B7E21" w14:textId="77777777" w:rsidR="002E2F71" w:rsidRPr="00EF074B" w:rsidRDefault="002E2F71" w:rsidP="00C05299">
      <w:pPr>
        <w:ind w:right="-518"/>
        <w:jc w:val="both"/>
        <w:rPr>
          <w:rFonts w:ascii="Tahoma" w:hAnsi="Tahoma" w:cs="Tahoma"/>
          <w:sz w:val="22"/>
          <w:szCs w:val="22"/>
        </w:rPr>
      </w:pPr>
    </w:p>
    <w:p w14:paraId="63938B5A" w14:textId="77777777" w:rsidR="00C05299" w:rsidRPr="00EF074B" w:rsidRDefault="00C05299" w:rsidP="00C05299">
      <w:pPr>
        <w:rPr>
          <w:rFonts w:ascii="Tahoma" w:hAnsi="Tahoma" w:cs="Tahoma"/>
          <w:b/>
          <w:bCs/>
          <w:color w:val="FF0000"/>
          <w:sz w:val="22"/>
          <w:szCs w:val="22"/>
        </w:rPr>
      </w:pPr>
    </w:p>
    <w:p w14:paraId="7269DDB9" w14:textId="77777777" w:rsidR="00C05299" w:rsidRPr="00EF074B" w:rsidRDefault="00C05299" w:rsidP="00C05299">
      <w:pPr>
        <w:rPr>
          <w:rFonts w:ascii="Tahoma" w:hAnsi="Tahoma" w:cs="Tahoma"/>
          <w:b/>
          <w:bCs/>
          <w:sz w:val="22"/>
          <w:szCs w:val="22"/>
        </w:rPr>
      </w:pPr>
    </w:p>
    <w:tbl>
      <w:tblPr>
        <w:tblStyle w:val="Tablaconcuadrcula"/>
        <w:tblW w:w="9469" w:type="dxa"/>
        <w:tblInd w:w="-5" w:type="dxa"/>
        <w:tblLook w:val="04A0" w:firstRow="1" w:lastRow="0" w:firstColumn="1" w:lastColumn="0" w:noHBand="0" w:noVBand="1"/>
      </w:tblPr>
      <w:tblGrid>
        <w:gridCol w:w="758"/>
        <w:gridCol w:w="8711"/>
      </w:tblGrid>
      <w:tr w:rsidR="00C05299" w:rsidRPr="00EF074B" w14:paraId="634C5769" w14:textId="77777777" w:rsidTr="00A230FF">
        <w:trPr>
          <w:trHeight w:val="525"/>
        </w:trPr>
        <w:tc>
          <w:tcPr>
            <w:tcW w:w="9469" w:type="dxa"/>
            <w:gridSpan w:val="2"/>
            <w:shd w:val="clear" w:color="auto" w:fill="D9D9D9" w:themeFill="background1" w:themeFillShade="D9"/>
            <w:noWrap/>
            <w:vAlign w:val="center"/>
            <w:hideMark/>
          </w:tcPr>
          <w:p w14:paraId="626BF96B" w14:textId="77777777" w:rsidR="00C05299" w:rsidRPr="00EF074B" w:rsidRDefault="00C05299" w:rsidP="00A230FF">
            <w:pPr>
              <w:rPr>
                <w:rFonts w:ascii="Tahoma" w:hAnsi="Tahoma" w:cs="Tahoma"/>
                <w:b/>
                <w:bCs/>
                <w:sz w:val="22"/>
                <w:szCs w:val="22"/>
              </w:rPr>
            </w:pPr>
            <w:r w:rsidRPr="00EF074B">
              <w:rPr>
                <w:rFonts w:ascii="Tahoma" w:hAnsi="Tahoma" w:cs="Tahoma"/>
                <w:b/>
                <w:bCs/>
                <w:sz w:val="22"/>
                <w:szCs w:val="22"/>
              </w:rPr>
              <w:t>6.5 RECOMEDACIONES</w:t>
            </w:r>
          </w:p>
        </w:tc>
      </w:tr>
      <w:tr w:rsidR="00C05299" w:rsidRPr="00EF074B" w14:paraId="3101E159" w14:textId="77777777" w:rsidTr="00A230FF">
        <w:trPr>
          <w:trHeight w:val="525"/>
        </w:trPr>
        <w:tc>
          <w:tcPr>
            <w:tcW w:w="758" w:type="dxa"/>
            <w:noWrap/>
            <w:vAlign w:val="center"/>
            <w:hideMark/>
          </w:tcPr>
          <w:p w14:paraId="02C2334F" w14:textId="77777777" w:rsidR="00C05299" w:rsidRPr="00EF074B" w:rsidRDefault="00C05299" w:rsidP="00A230FF">
            <w:pPr>
              <w:jc w:val="center"/>
              <w:rPr>
                <w:rFonts w:ascii="Tahoma" w:hAnsi="Tahoma" w:cs="Tahoma"/>
                <w:b/>
                <w:bCs/>
                <w:sz w:val="22"/>
                <w:szCs w:val="22"/>
              </w:rPr>
            </w:pPr>
            <w:r w:rsidRPr="00EF074B">
              <w:rPr>
                <w:rFonts w:ascii="Tahoma" w:hAnsi="Tahoma" w:cs="Tahoma"/>
                <w:b/>
                <w:bCs/>
                <w:sz w:val="22"/>
                <w:szCs w:val="22"/>
              </w:rPr>
              <w:lastRenderedPageBreak/>
              <w:t>N° 1</w:t>
            </w:r>
          </w:p>
        </w:tc>
        <w:tc>
          <w:tcPr>
            <w:tcW w:w="8711" w:type="dxa"/>
            <w:hideMark/>
          </w:tcPr>
          <w:p w14:paraId="6F372135" w14:textId="668FAB72" w:rsidR="00C05299" w:rsidRPr="00EF074B" w:rsidRDefault="00C05299" w:rsidP="00A230FF">
            <w:pPr>
              <w:jc w:val="both"/>
              <w:rPr>
                <w:rFonts w:ascii="Tahoma" w:hAnsi="Tahoma" w:cs="Tahoma"/>
                <w:sz w:val="22"/>
                <w:szCs w:val="22"/>
              </w:rPr>
            </w:pPr>
            <w:r w:rsidRPr="00EF074B">
              <w:rPr>
                <w:rFonts w:ascii="Tahoma" w:hAnsi="Tahoma" w:cs="Tahoma"/>
                <w:bCs/>
                <w:sz w:val="22"/>
                <w:szCs w:val="22"/>
              </w:rPr>
              <w:t xml:space="preserve">Es importante que por parte de la </w:t>
            </w:r>
            <w:r w:rsidR="00DC58A6">
              <w:rPr>
                <w:rFonts w:ascii="Tahoma" w:hAnsi="Tahoma" w:cs="Tahoma"/>
                <w:b/>
                <w:bCs/>
                <w:sz w:val="22"/>
                <w:szCs w:val="22"/>
              </w:rPr>
              <w:t>SECRETARÍA</w:t>
            </w:r>
            <w:r w:rsidRPr="00EF074B">
              <w:rPr>
                <w:rFonts w:ascii="Tahoma" w:hAnsi="Tahoma" w:cs="Tahoma"/>
                <w:b/>
                <w:bCs/>
                <w:sz w:val="22"/>
                <w:szCs w:val="22"/>
              </w:rPr>
              <w:t xml:space="preserve"> GENERAL </w:t>
            </w:r>
            <w:r w:rsidRPr="00EF074B">
              <w:rPr>
                <w:rFonts w:ascii="Tahoma" w:hAnsi="Tahoma" w:cs="Tahoma"/>
                <w:bCs/>
                <w:sz w:val="22"/>
                <w:szCs w:val="22"/>
              </w:rPr>
              <w:t xml:space="preserve">se </w:t>
            </w:r>
            <w:r w:rsidRPr="00EF074B">
              <w:rPr>
                <w:rFonts w:ascii="Tahoma" w:hAnsi="Tahoma" w:cs="Tahoma"/>
                <w:sz w:val="22"/>
                <w:szCs w:val="22"/>
              </w:rPr>
              <w:t>creen mecanismos de control y monitoreo eficientes y efectivos que garanticen que los datos publicados en el SECOP, se realicen en los términos establecidos por la ley y se publiquen una sola vez, con el fin de evitar la duplicidad de documentos y evitar posibles confusiones a la hora de consultar esta página</w:t>
            </w:r>
          </w:p>
        </w:tc>
      </w:tr>
      <w:tr w:rsidR="00C05299" w:rsidRPr="00EF074B" w14:paraId="3F7DDEBA" w14:textId="77777777" w:rsidTr="00A230FF">
        <w:trPr>
          <w:trHeight w:val="525"/>
        </w:trPr>
        <w:tc>
          <w:tcPr>
            <w:tcW w:w="758" w:type="dxa"/>
            <w:noWrap/>
            <w:vAlign w:val="center"/>
          </w:tcPr>
          <w:p w14:paraId="302EDDE3" w14:textId="77777777" w:rsidR="00C05299" w:rsidRPr="00EF074B" w:rsidRDefault="00C05299" w:rsidP="00A230FF">
            <w:pPr>
              <w:jc w:val="center"/>
              <w:rPr>
                <w:rFonts w:ascii="Tahoma" w:hAnsi="Tahoma" w:cs="Tahoma"/>
                <w:b/>
                <w:bCs/>
                <w:sz w:val="22"/>
                <w:szCs w:val="22"/>
              </w:rPr>
            </w:pPr>
            <w:r w:rsidRPr="00EF074B">
              <w:rPr>
                <w:rFonts w:ascii="Tahoma" w:hAnsi="Tahoma" w:cs="Tahoma"/>
                <w:b/>
                <w:bCs/>
                <w:sz w:val="22"/>
                <w:szCs w:val="22"/>
              </w:rPr>
              <w:t>Nº2</w:t>
            </w:r>
          </w:p>
        </w:tc>
        <w:tc>
          <w:tcPr>
            <w:tcW w:w="8711" w:type="dxa"/>
          </w:tcPr>
          <w:p w14:paraId="11031D0B" w14:textId="178D3679" w:rsidR="00C05299" w:rsidRPr="00EF074B" w:rsidRDefault="00C05299" w:rsidP="00A230FF">
            <w:pPr>
              <w:jc w:val="both"/>
              <w:rPr>
                <w:rFonts w:ascii="Tahoma" w:hAnsi="Tahoma" w:cs="Tahoma"/>
                <w:bCs/>
                <w:sz w:val="22"/>
                <w:szCs w:val="22"/>
              </w:rPr>
            </w:pPr>
            <w:r w:rsidRPr="00EF074B">
              <w:rPr>
                <w:rFonts w:ascii="Tahoma" w:hAnsi="Tahoma" w:cs="Tahoma"/>
                <w:sz w:val="22"/>
                <w:szCs w:val="22"/>
              </w:rPr>
              <w:t xml:space="preserve">Sería pertinente que la </w:t>
            </w:r>
            <w:r w:rsidR="00DC58A6">
              <w:rPr>
                <w:rFonts w:ascii="Tahoma" w:hAnsi="Tahoma" w:cs="Tahoma"/>
                <w:b/>
                <w:sz w:val="22"/>
                <w:szCs w:val="22"/>
              </w:rPr>
              <w:t>SECRETARÍA</w:t>
            </w:r>
            <w:r w:rsidRPr="00EF074B">
              <w:rPr>
                <w:rFonts w:ascii="Tahoma" w:hAnsi="Tahoma" w:cs="Tahoma"/>
                <w:b/>
                <w:sz w:val="22"/>
                <w:szCs w:val="22"/>
              </w:rPr>
              <w:t xml:space="preserve"> GENERAL</w:t>
            </w:r>
            <w:r w:rsidRPr="00EF074B">
              <w:rPr>
                <w:rFonts w:ascii="Tahoma" w:hAnsi="Tahoma" w:cs="Tahoma"/>
                <w:sz w:val="22"/>
                <w:szCs w:val="22"/>
              </w:rPr>
              <w:t xml:space="preserve"> realizara seguimientos a la documentación cargada en el aplicativo “SIA – OBSERVA” teniendo en cuenta que para la vigencia 2016 se presentaron algunos inconvenientes en la plataforma, con el fin de que la información registrada sirva de evidencia a las auditorías realizadas por los entes de control, es de anotar que los contratos de 2017 no presentan ninguna falencia por lo que deben estar debidamente registrados por cada secretaría.</w:t>
            </w:r>
          </w:p>
        </w:tc>
      </w:tr>
      <w:tr w:rsidR="007003B6" w:rsidRPr="00EF074B" w14:paraId="41CDC896" w14:textId="77777777" w:rsidTr="00A230FF">
        <w:trPr>
          <w:trHeight w:val="525"/>
        </w:trPr>
        <w:tc>
          <w:tcPr>
            <w:tcW w:w="758" w:type="dxa"/>
            <w:noWrap/>
            <w:vAlign w:val="center"/>
          </w:tcPr>
          <w:p w14:paraId="73395FFE" w14:textId="526AC5D0" w:rsidR="007003B6" w:rsidRPr="00EF074B" w:rsidRDefault="007003B6" w:rsidP="00A230FF">
            <w:pPr>
              <w:jc w:val="center"/>
              <w:rPr>
                <w:rFonts w:ascii="Tahoma" w:hAnsi="Tahoma" w:cs="Tahoma"/>
                <w:b/>
                <w:bCs/>
                <w:sz w:val="22"/>
                <w:szCs w:val="22"/>
              </w:rPr>
            </w:pPr>
            <w:r>
              <w:rPr>
                <w:rFonts w:ascii="Tahoma" w:hAnsi="Tahoma" w:cs="Tahoma"/>
                <w:b/>
                <w:bCs/>
                <w:sz w:val="22"/>
                <w:szCs w:val="22"/>
              </w:rPr>
              <w:t>Nº3</w:t>
            </w:r>
          </w:p>
        </w:tc>
        <w:tc>
          <w:tcPr>
            <w:tcW w:w="8711" w:type="dxa"/>
          </w:tcPr>
          <w:p w14:paraId="7B247C9F" w14:textId="1241B446" w:rsidR="007003B6" w:rsidRPr="007003B6" w:rsidRDefault="007003B6" w:rsidP="007003B6">
            <w:pPr>
              <w:jc w:val="both"/>
              <w:rPr>
                <w:rFonts w:ascii="Tahoma" w:hAnsi="Tahoma" w:cs="Tahoma"/>
                <w:sz w:val="22"/>
                <w:szCs w:val="22"/>
              </w:rPr>
            </w:pPr>
            <w:r w:rsidRPr="007003B6">
              <w:rPr>
                <w:rFonts w:ascii="Tahoma" w:hAnsi="Tahoma" w:cs="Tahoma"/>
                <w:bCs/>
                <w:sz w:val="22"/>
                <w:szCs w:val="22"/>
              </w:rPr>
              <w:t>Sería necesario que se gestionara él envió de la documentación</w:t>
            </w:r>
            <w:r w:rsidR="00815B15">
              <w:rPr>
                <w:rFonts w:ascii="Tahoma" w:hAnsi="Tahoma" w:cs="Tahoma"/>
                <w:bCs/>
                <w:sz w:val="22"/>
                <w:szCs w:val="22"/>
              </w:rPr>
              <w:t xml:space="preserve"> producto del hallazgo Nº 3</w:t>
            </w:r>
            <w:r w:rsidRPr="007003B6">
              <w:rPr>
                <w:rFonts w:ascii="Tahoma" w:hAnsi="Tahoma" w:cs="Tahoma"/>
                <w:bCs/>
                <w:sz w:val="22"/>
                <w:szCs w:val="22"/>
              </w:rPr>
              <w:t xml:space="preserve"> que hace parte del proceso contractual Nº 1703170203 (Oscar Marcelo Ramos Arias) a la </w:t>
            </w:r>
            <w:r w:rsidR="00DC58A6">
              <w:rPr>
                <w:rFonts w:ascii="Tahoma" w:hAnsi="Tahoma" w:cs="Tahoma"/>
                <w:bCs/>
                <w:sz w:val="22"/>
                <w:szCs w:val="22"/>
              </w:rPr>
              <w:t>Secretaría</w:t>
            </w:r>
            <w:r w:rsidRPr="007003B6">
              <w:rPr>
                <w:rFonts w:ascii="Tahoma" w:hAnsi="Tahoma" w:cs="Tahoma"/>
                <w:bCs/>
                <w:sz w:val="22"/>
                <w:szCs w:val="22"/>
              </w:rPr>
              <w:t xml:space="preserve"> Jurídica </w:t>
            </w:r>
            <w:r w:rsidRPr="007003B6">
              <w:rPr>
                <w:rFonts w:ascii="Tahoma" w:eastAsia="Times New Roman" w:hAnsi="Tahoma" w:cs="Tahoma"/>
                <w:color w:val="333333"/>
                <w:sz w:val="22"/>
                <w:szCs w:val="22"/>
                <w:lang w:val="es-ES"/>
              </w:rPr>
              <w:t>toda vez que es ella la responsable de la custodia d</w:t>
            </w:r>
            <w:r>
              <w:rPr>
                <w:rFonts w:ascii="Tahoma" w:eastAsia="Times New Roman" w:hAnsi="Tahoma" w:cs="Tahoma"/>
                <w:color w:val="333333"/>
                <w:sz w:val="22"/>
                <w:szCs w:val="22"/>
                <w:lang w:val="es-ES"/>
              </w:rPr>
              <w:t>e los expedientes Contractuales, evitando así posibles confu</w:t>
            </w:r>
            <w:r w:rsidR="00815B15">
              <w:rPr>
                <w:rFonts w:ascii="Tahoma" w:eastAsia="Times New Roman" w:hAnsi="Tahoma" w:cs="Tahoma"/>
                <w:color w:val="333333"/>
                <w:sz w:val="22"/>
                <w:szCs w:val="22"/>
                <w:lang w:val="es-ES"/>
              </w:rPr>
              <w:t>siones a la hora de ser auditado</w:t>
            </w:r>
            <w:r>
              <w:rPr>
                <w:rFonts w:ascii="Tahoma" w:eastAsia="Times New Roman" w:hAnsi="Tahoma" w:cs="Tahoma"/>
                <w:color w:val="333333"/>
                <w:sz w:val="22"/>
                <w:szCs w:val="22"/>
                <w:lang w:val="es-ES"/>
              </w:rPr>
              <w:t xml:space="preserve"> por cualquier Órgano de Control.</w:t>
            </w:r>
          </w:p>
        </w:tc>
      </w:tr>
    </w:tbl>
    <w:p w14:paraId="5AD65418" w14:textId="77777777" w:rsidR="00C05299" w:rsidRDefault="00C05299" w:rsidP="00C05299">
      <w:pPr>
        <w:rPr>
          <w:rFonts w:ascii="Tahoma" w:hAnsi="Tahoma" w:cs="Tahoma"/>
        </w:rPr>
      </w:pPr>
    </w:p>
    <w:p w14:paraId="0AC84BD1" w14:textId="77777777" w:rsidR="00661C69" w:rsidRDefault="00661C69" w:rsidP="00C05299">
      <w:pPr>
        <w:rPr>
          <w:rFonts w:ascii="Tahoma" w:hAnsi="Tahoma" w:cs="Tahoma"/>
          <w:b/>
        </w:rPr>
      </w:pPr>
      <w:r w:rsidRPr="00661C69">
        <w:rPr>
          <w:rFonts w:ascii="Tahoma" w:hAnsi="Tahoma" w:cs="Tahoma"/>
          <w:b/>
        </w:rPr>
        <w:t>Objeciones</w:t>
      </w:r>
      <w:r>
        <w:rPr>
          <w:rFonts w:ascii="Tahoma" w:hAnsi="Tahoma" w:cs="Tahoma"/>
          <w:b/>
        </w:rPr>
        <w:t>:</w:t>
      </w:r>
    </w:p>
    <w:p w14:paraId="4EEFCFC9" w14:textId="77777777" w:rsidR="00661C69" w:rsidRDefault="00661C69" w:rsidP="00C05299">
      <w:pPr>
        <w:rPr>
          <w:rFonts w:ascii="Tahoma" w:hAnsi="Tahoma" w:cs="Tahoma"/>
          <w:b/>
        </w:rPr>
      </w:pPr>
    </w:p>
    <w:p w14:paraId="1F6AC875" w14:textId="710028E1" w:rsidR="00C32B57" w:rsidRPr="002247B4" w:rsidRDefault="00C32B57" w:rsidP="00C32B57">
      <w:pPr>
        <w:jc w:val="both"/>
        <w:rPr>
          <w:rFonts w:ascii="Tahoma" w:hAnsi="Tahoma" w:cs="Tahoma"/>
          <w:bCs/>
          <w:sz w:val="22"/>
          <w:szCs w:val="22"/>
          <w:lang w:val="es-CO"/>
        </w:rPr>
      </w:pPr>
      <w:r w:rsidRPr="002247B4">
        <w:rPr>
          <w:rFonts w:ascii="Tahoma" w:hAnsi="Tahoma" w:cs="Tahoma"/>
          <w:bCs/>
          <w:sz w:val="22"/>
          <w:szCs w:val="22"/>
          <w:lang w:val="es-CO"/>
        </w:rPr>
        <w:t xml:space="preserve">La </w:t>
      </w:r>
      <w:r>
        <w:rPr>
          <w:rFonts w:ascii="Tahoma" w:hAnsi="Tahoma" w:cs="Tahoma"/>
          <w:bCs/>
          <w:sz w:val="22"/>
          <w:szCs w:val="22"/>
          <w:lang w:val="es-CO"/>
        </w:rPr>
        <w:t>Secretaría</w:t>
      </w:r>
      <w:r w:rsidR="008864D9">
        <w:rPr>
          <w:rFonts w:ascii="Tahoma" w:hAnsi="Tahoma" w:cs="Tahoma"/>
          <w:bCs/>
          <w:sz w:val="22"/>
          <w:szCs w:val="22"/>
          <w:lang w:val="es-CO"/>
        </w:rPr>
        <w:t xml:space="preserve"> </w:t>
      </w:r>
      <w:r>
        <w:rPr>
          <w:rFonts w:ascii="Tahoma" w:hAnsi="Tahoma" w:cs="Tahoma"/>
          <w:bCs/>
          <w:sz w:val="22"/>
          <w:szCs w:val="22"/>
          <w:lang w:val="es-CO"/>
        </w:rPr>
        <w:t xml:space="preserve">General durante el tiempo concedido por la Unidad de Control Interno  </w:t>
      </w:r>
      <w:r w:rsidRPr="002247B4">
        <w:rPr>
          <w:rFonts w:ascii="Tahoma" w:hAnsi="Tahoma" w:cs="Tahoma"/>
          <w:bCs/>
          <w:sz w:val="22"/>
          <w:szCs w:val="22"/>
          <w:lang w:val="es-CO"/>
        </w:rPr>
        <w:t xml:space="preserve">presentó objeciones </w:t>
      </w:r>
      <w:r>
        <w:rPr>
          <w:rFonts w:ascii="Tahoma" w:hAnsi="Tahoma" w:cs="Tahoma"/>
          <w:bCs/>
          <w:sz w:val="22"/>
          <w:szCs w:val="22"/>
          <w:lang w:val="es-CO"/>
        </w:rPr>
        <w:t>frente</w:t>
      </w:r>
      <w:r w:rsidR="00787E70">
        <w:rPr>
          <w:rFonts w:ascii="Tahoma" w:hAnsi="Tahoma" w:cs="Tahoma"/>
          <w:bCs/>
          <w:sz w:val="22"/>
          <w:szCs w:val="22"/>
          <w:lang w:val="es-CO"/>
        </w:rPr>
        <w:t xml:space="preserve"> a</w:t>
      </w:r>
      <w:r>
        <w:rPr>
          <w:rFonts w:ascii="Tahoma" w:hAnsi="Tahoma" w:cs="Tahoma"/>
          <w:bCs/>
          <w:sz w:val="22"/>
          <w:szCs w:val="22"/>
          <w:lang w:val="es-CO"/>
        </w:rPr>
        <w:t xml:space="preserve"> </w:t>
      </w:r>
      <w:r w:rsidR="008864D9">
        <w:rPr>
          <w:rFonts w:ascii="Tahoma" w:hAnsi="Tahoma" w:cs="Tahoma"/>
          <w:bCs/>
          <w:sz w:val="22"/>
          <w:szCs w:val="22"/>
          <w:lang w:val="es-CO"/>
        </w:rPr>
        <w:t>algunos</w:t>
      </w:r>
      <w:r w:rsidRPr="002247B4">
        <w:rPr>
          <w:rFonts w:ascii="Tahoma" w:hAnsi="Tahoma" w:cs="Tahoma"/>
          <w:bCs/>
          <w:sz w:val="22"/>
          <w:szCs w:val="22"/>
          <w:lang w:val="es-CO"/>
        </w:rPr>
        <w:t xml:space="preserve"> hallazgos encontrados durante el p</w:t>
      </w:r>
      <w:r>
        <w:rPr>
          <w:rFonts w:ascii="Tahoma" w:hAnsi="Tahoma" w:cs="Tahoma"/>
          <w:bCs/>
          <w:sz w:val="22"/>
          <w:szCs w:val="22"/>
          <w:lang w:val="es-CO"/>
        </w:rPr>
        <w:t>roceso de auditoría interna No.19</w:t>
      </w:r>
      <w:r w:rsidRPr="002247B4">
        <w:rPr>
          <w:rFonts w:ascii="Tahoma" w:hAnsi="Tahoma" w:cs="Tahoma"/>
          <w:bCs/>
          <w:sz w:val="22"/>
          <w:szCs w:val="22"/>
          <w:lang w:val="es-CO"/>
        </w:rPr>
        <w:t>-2017, arrojando los siguientes resultados:</w:t>
      </w:r>
    </w:p>
    <w:p w14:paraId="5E990073" w14:textId="77777777" w:rsidR="00C32B57" w:rsidRPr="00073027" w:rsidRDefault="00C32B57" w:rsidP="00C32B57">
      <w:pPr>
        <w:jc w:val="both"/>
        <w:rPr>
          <w:rFonts w:ascii="Tahoma" w:hAnsi="Tahoma" w:cs="Tahoma"/>
          <w:bCs/>
          <w:color w:val="FF0000"/>
          <w:sz w:val="22"/>
          <w:szCs w:val="22"/>
          <w:lang w:val="es-CO"/>
        </w:rPr>
      </w:pPr>
    </w:p>
    <w:p w14:paraId="0DAE255A" w14:textId="3C22F690" w:rsidR="00D868F0" w:rsidRDefault="00C32B57" w:rsidP="00D868F0">
      <w:pPr>
        <w:pStyle w:val="Encabezado"/>
        <w:tabs>
          <w:tab w:val="clear" w:pos="4252"/>
          <w:tab w:val="center" w:pos="426"/>
          <w:tab w:val="center" w:pos="1418"/>
        </w:tabs>
        <w:jc w:val="both"/>
        <w:rPr>
          <w:rFonts w:ascii="Tahoma" w:hAnsi="Tahoma" w:cs="Tahoma"/>
          <w:bCs/>
          <w:sz w:val="22"/>
          <w:szCs w:val="22"/>
        </w:rPr>
      </w:pPr>
      <w:r>
        <w:rPr>
          <w:rFonts w:ascii="Tahoma" w:hAnsi="Tahoma" w:cs="Tahoma"/>
          <w:lang w:val="es-CO"/>
        </w:rPr>
        <w:t xml:space="preserve">En relación al Hallazgo Nº2 el cual </w:t>
      </w:r>
      <w:r w:rsidR="00D868F0">
        <w:rPr>
          <w:rFonts w:ascii="Tahoma" w:hAnsi="Tahoma" w:cs="Tahoma"/>
          <w:lang w:val="es-CO"/>
        </w:rPr>
        <w:t>consistía</w:t>
      </w:r>
      <w:r>
        <w:rPr>
          <w:rFonts w:ascii="Tahoma" w:hAnsi="Tahoma" w:cs="Tahoma"/>
          <w:lang w:val="es-CO"/>
        </w:rPr>
        <w:t xml:space="preserve"> en “</w:t>
      </w:r>
      <w:r w:rsidR="00D868F0" w:rsidRPr="00EF074B">
        <w:rPr>
          <w:rFonts w:ascii="Tahoma" w:hAnsi="Tahoma" w:cs="Tahoma"/>
          <w:bCs/>
          <w:sz w:val="22"/>
          <w:szCs w:val="22"/>
        </w:rPr>
        <w:t xml:space="preserve">No se evidencia la publicación en el SECOP de algunos documentos de conformidad y como lo estipula  el  </w:t>
      </w:r>
      <w:r w:rsidR="00D868F0" w:rsidRPr="00EF074B">
        <w:rPr>
          <w:rFonts w:ascii="Tahoma" w:hAnsi="Tahoma" w:cs="Tahoma"/>
          <w:b/>
          <w:bCs/>
          <w:i/>
          <w:sz w:val="22"/>
          <w:szCs w:val="22"/>
          <w:u w:val="single"/>
        </w:rPr>
        <w:t>artículo  2.2.1.1.1.7.1 del  Decreto 1082 de 2015 y la Circular interna 0019 del 16 de mayo de</w:t>
      </w:r>
      <w:r w:rsidR="00D868F0" w:rsidRPr="00EF074B">
        <w:rPr>
          <w:rFonts w:ascii="Tahoma" w:hAnsi="Tahoma" w:cs="Tahoma"/>
          <w:bCs/>
          <w:sz w:val="22"/>
          <w:szCs w:val="22"/>
          <w:u w:val="single"/>
        </w:rPr>
        <w:t xml:space="preserve"> </w:t>
      </w:r>
      <w:r w:rsidR="00D868F0" w:rsidRPr="00EF074B">
        <w:rPr>
          <w:rFonts w:ascii="Tahoma" w:hAnsi="Tahoma" w:cs="Tahoma"/>
          <w:b/>
          <w:bCs/>
          <w:i/>
          <w:sz w:val="22"/>
          <w:szCs w:val="22"/>
          <w:u w:val="single"/>
        </w:rPr>
        <w:t>2016</w:t>
      </w:r>
      <w:r w:rsidR="00D868F0" w:rsidRPr="00EF074B">
        <w:rPr>
          <w:rFonts w:ascii="Tahoma" w:hAnsi="Tahoma" w:cs="Tahoma"/>
          <w:bCs/>
          <w:sz w:val="22"/>
          <w:szCs w:val="22"/>
        </w:rPr>
        <w:t xml:space="preserve"> De los contratos que se relacionan a continuación:</w:t>
      </w:r>
    </w:p>
    <w:p w14:paraId="1D68722C" w14:textId="77777777" w:rsidR="00BD654E" w:rsidRPr="00EF074B" w:rsidRDefault="00BD654E" w:rsidP="00D868F0">
      <w:pPr>
        <w:pStyle w:val="Encabezado"/>
        <w:tabs>
          <w:tab w:val="clear" w:pos="4252"/>
          <w:tab w:val="center" w:pos="426"/>
          <w:tab w:val="center" w:pos="1418"/>
        </w:tabs>
        <w:jc w:val="both"/>
        <w:rPr>
          <w:rFonts w:ascii="Tahoma" w:hAnsi="Tahoma" w:cs="Tahoma"/>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9"/>
        <w:gridCol w:w="3438"/>
      </w:tblGrid>
      <w:tr w:rsidR="00D868F0" w:rsidRPr="00EF074B" w14:paraId="6A21F2AD" w14:textId="77777777" w:rsidTr="00BD654E">
        <w:trPr>
          <w:trHeight w:val="262"/>
          <w:jc w:val="center"/>
        </w:trPr>
        <w:tc>
          <w:tcPr>
            <w:tcW w:w="3739" w:type="dxa"/>
            <w:shd w:val="clear" w:color="auto" w:fill="BFBFBF" w:themeFill="background1" w:themeFillShade="BF"/>
            <w:vAlign w:val="center"/>
          </w:tcPr>
          <w:p w14:paraId="6CDBB6F9" w14:textId="77777777" w:rsidR="00D868F0" w:rsidRPr="00EF074B" w:rsidRDefault="00D868F0" w:rsidP="00BD654E">
            <w:pPr>
              <w:pStyle w:val="Encabezado"/>
              <w:tabs>
                <w:tab w:val="center" w:pos="426"/>
              </w:tabs>
              <w:jc w:val="center"/>
              <w:rPr>
                <w:rFonts w:ascii="Tahoma" w:hAnsi="Tahoma" w:cs="Tahoma"/>
                <w:b/>
                <w:bCs/>
                <w:sz w:val="22"/>
                <w:szCs w:val="22"/>
              </w:rPr>
            </w:pPr>
            <w:r w:rsidRPr="00EF074B">
              <w:rPr>
                <w:rFonts w:ascii="Tahoma" w:hAnsi="Tahoma" w:cs="Tahoma"/>
                <w:b/>
                <w:bCs/>
                <w:sz w:val="22"/>
                <w:szCs w:val="22"/>
              </w:rPr>
              <w:t>Contrato No.</w:t>
            </w:r>
          </w:p>
        </w:tc>
        <w:tc>
          <w:tcPr>
            <w:tcW w:w="3438" w:type="dxa"/>
            <w:shd w:val="clear" w:color="auto" w:fill="BFBFBF" w:themeFill="background1" w:themeFillShade="BF"/>
            <w:vAlign w:val="center"/>
          </w:tcPr>
          <w:p w14:paraId="44076106" w14:textId="77777777" w:rsidR="00D868F0" w:rsidRPr="00EF074B" w:rsidRDefault="00D868F0" w:rsidP="00BD654E">
            <w:pPr>
              <w:pStyle w:val="Encabezado"/>
              <w:tabs>
                <w:tab w:val="center" w:pos="426"/>
              </w:tabs>
              <w:jc w:val="center"/>
              <w:rPr>
                <w:rFonts w:ascii="Tahoma" w:hAnsi="Tahoma" w:cs="Tahoma"/>
                <w:bCs/>
                <w:sz w:val="22"/>
                <w:szCs w:val="22"/>
              </w:rPr>
            </w:pPr>
            <w:r w:rsidRPr="00EF074B">
              <w:rPr>
                <w:rFonts w:ascii="Tahoma" w:hAnsi="Tahoma" w:cs="Tahoma"/>
                <w:b/>
                <w:bCs/>
                <w:sz w:val="22"/>
                <w:szCs w:val="22"/>
              </w:rPr>
              <w:t>Documentos</w:t>
            </w:r>
          </w:p>
        </w:tc>
      </w:tr>
      <w:tr w:rsidR="00D868F0" w:rsidRPr="00EF074B" w14:paraId="767ED8B7" w14:textId="77777777" w:rsidTr="00BD654E">
        <w:trPr>
          <w:trHeight w:val="262"/>
          <w:jc w:val="center"/>
        </w:trPr>
        <w:tc>
          <w:tcPr>
            <w:tcW w:w="3739" w:type="dxa"/>
            <w:shd w:val="clear" w:color="auto" w:fill="auto"/>
            <w:vAlign w:val="center"/>
          </w:tcPr>
          <w:p w14:paraId="3367CC56" w14:textId="77777777" w:rsidR="00D868F0" w:rsidRPr="00EF074B" w:rsidRDefault="00D868F0" w:rsidP="00BD654E">
            <w:pPr>
              <w:pStyle w:val="Encabezado"/>
              <w:tabs>
                <w:tab w:val="center" w:pos="426"/>
              </w:tabs>
              <w:jc w:val="center"/>
              <w:rPr>
                <w:rFonts w:ascii="Tahoma" w:hAnsi="Tahoma" w:cs="Tahoma"/>
                <w:bCs/>
                <w:sz w:val="22"/>
                <w:szCs w:val="22"/>
              </w:rPr>
            </w:pPr>
            <w:r w:rsidRPr="00EF074B">
              <w:rPr>
                <w:rFonts w:ascii="Tahoma" w:hAnsi="Tahoma" w:cs="Tahoma"/>
                <w:bCs/>
                <w:sz w:val="22"/>
                <w:szCs w:val="22"/>
              </w:rPr>
              <w:t>Nº 1707260493</w:t>
            </w:r>
          </w:p>
        </w:tc>
        <w:tc>
          <w:tcPr>
            <w:tcW w:w="3438" w:type="dxa"/>
            <w:shd w:val="clear" w:color="auto" w:fill="auto"/>
            <w:vAlign w:val="center"/>
          </w:tcPr>
          <w:p w14:paraId="3016D1E4" w14:textId="77777777" w:rsidR="00D868F0" w:rsidRPr="00EF074B" w:rsidRDefault="00D868F0" w:rsidP="00BD654E">
            <w:pPr>
              <w:pStyle w:val="Encabezado"/>
              <w:tabs>
                <w:tab w:val="center" w:pos="426"/>
              </w:tabs>
              <w:jc w:val="center"/>
              <w:rPr>
                <w:rFonts w:ascii="Tahoma" w:hAnsi="Tahoma" w:cs="Tahoma"/>
                <w:bCs/>
                <w:sz w:val="22"/>
                <w:szCs w:val="22"/>
              </w:rPr>
            </w:pPr>
            <w:r w:rsidRPr="00EF074B">
              <w:rPr>
                <w:rFonts w:ascii="Tahoma" w:hAnsi="Tahoma" w:cs="Tahoma"/>
                <w:bCs/>
                <w:sz w:val="22"/>
                <w:szCs w:val="22"/>
              </w:rPr>
              <w:t>Ningún documento</w:t>
            </w:r>
          </w:p>
        </w:tc>
      </w:tr>
      <w:tr w:rsidR="00D868F0" w:rsidRPr="00EF074B" w14:paraId="3D25185D" w14:textId="77777777" w:rsidTr="00BD654E">
        <w:trPr>
          <w:trHeight w:val="262"/>
          <w:jc w:val="center"/>
        </w:trPr>
        <w:tc>
          <w:tcPr>
            <w:tcW w:w="3739" w:type="dxa"/>
            <w:shd w:val="clear" w:color="auto" w:fill="auto"/>
            <w:vAlign w:val="center"/>
          </w:tcPr>
          <w:p w14:paraId="7B4CC9DB" w14:textId="77777777" w:rsidR="00D868F0" w:rsidRPr="00EF074B" w:rsidRDefault="00D868F0" w:rsidP="00BD654E">
            <w:pPr>
              <w:pStyle w:val="Encabezado"/>
              <w:tabs>
                <w:tab w:val="center" w:pos="426"/>
              </w:tabs>
              <w:jc w:val="center"/>
              <w:rPr>
                <w:rFonts w:ascii="Tahoma" w:hAnsi="Tahoma" w:cs="Tahoma"/>
                <w:bCs/>
                <w:sz w:val="22"/>
                <w:szCs w:val="22"/>
              </w:rPr>
            </w:pPr>
            <w:r w:rsidRPr="00EF074B">
              <w:rPr>
                <w:rFonts w:ascii="Tahoma" w:hAnsi="Tahoma" w:cs="Tahoma"/>
                <w:bCs/>
                <w:sz w:val="22"/>
                <w:szCs w:val="22"/>
              </w:rPr>
              <w:t>Nº 1704120283</w:t>
            </w:r>
          </w:p>
        </w:tc>
        <w:tc>
          <w:tcPr>
            <w:tcW w:w="3438" w:type="dxa"/>
            <w:shd w:val="clear" w:color="auto" w:fill="auto"/>
            <w:vAlign w:val="center"/>
          </w:tcPr>
          <w:p w14:paraId="4BE8CD9F" w14:textId="4AF0C92A" w:rsidR="00D868F0" w:rsidRPr="00EF074B" w:rsidRDefault="00D868F0" w:rsidP="00BD654E">
            <w:pPr>
              <w:pStyle w:val="Encabezado"/>
              <w:tabs>
                <w:tab w:val="center" w:pos="426"/>
              </w:tabs>
              <w:jc w:val="center"/>
              <w:rPr>
                <w:rFonts w:ascii="Tahoma" w:hAnsi="Tahoma" w:cs="Tahoma"/>
                <w:bCs/>
                <w:sz w:val="22"/>
                <w:szCs w:val="22"/>
              </w:rPr>
            </w:pPr>
            <w:r w:rsidRPr="00EF074B">
              <w:rPr>
                <w:rFonts w:ascii="Tahoma" w:hAnsi="Tahoma" w:cs="Tahoma"/>
                <w:bCs/>
                <w:sz w:val="22"/>
                <w:szCs w:val="22"/>
              </w:rPr>
              <w:t>Acta de Inicio</w:t>
            </w:r>
          </w:p>
        </w:tc>
      </w:tr>
    </w:tbl>
    <w:p w14:paraId="54395372" w14:textId="77777777" w:rsidR="008864D9" w:rsidRDefault="008864D9" w:rsidP="000A7606">
      <w:pPr>
        <w:jc w:val="both"/>
        <w:rPr>
          <w:rFonts w:ascii="Tahoma" w:hAnsi="Tahoma" w:cs="Tahoma"/>
        </w:rPr>
      </w:pPr>
    </w:p>
    <w:p w14:paraId="109C9998" w14:textId="187178F0" w:rsidR="00661C69" w:rsidRPr="008864D9" w:rsidRDefault="00D868F0" w:rsidP="000A7606">
      <w:pPr>
        <w:jc w:val="both"/>
        <w:rPr>
          <w:rFonts w:ascii="Tahoma" w:hAnsi="Tahoma" w:cs="Tahoma"/>
          <w:bCs/>
          <w:sz w:val="22"/>
          <w:szCs w:val="22"/>
        </w:rPr>
      </w:pPr>
      <w:r w:rsidRPr="008864D9">
        <w:rPr>
          <w:rFonts w:ascii="Tahoma" w:hAnsi="Tahoma" w:cs="Tahoma"/>
          <w:sz w:val="22"/>
          <w:szCs w:val="22"/>
          <w:lang w:val="es-CO"/>
        </w:rPr>
        <w:t xml:space="preserve">Se </w:t>
      </w:r>
      <w:r w:rsidRPr="008864D9">
        <w:rPr>
          <w:rFonts w:ascii="Tahoma" w:hAnsi="Tahoma" w:cs="Tahoma"/>
          <w:b/>
          <w:sz w:val="22"/>
          <w:szCs w:val="22"/>
          <w:lang w:val="es-CO"/>
        </w:rPr>
        <w:t>RETIRA</w:t>
      </w:r>
      <w:r w:rsidRPr="008864D9">
        <w:rPr>
          <w:rFonts w:ascii="Tahoma" w:hAnsi="Tahoma" w:cs="Tahoma"/>
          <w:sz w:val="22"/>
          <w:szCs w:val="22"/>
          <w:lang w:val="es-CO"/>
        </w:rPr>
        <w:t xml:space="preserve"> el hallazgo del contrato Nº </w:t>
      </w:r>
      <w:r w:rsidRPr="008864D9">
        <w:rPr>
          <w:rFonts w:ascii="Tahoma" w:hAnsi="Tahoma" w:cs="Tahoma"/>
          <w:bCs/>
          <w:sz w:val="22"/>
          <w:szCs w:val="22"/>
        </w:rPr>
        <w:t xml:space="preserve">1707260493, toda vez que fue aportado el pantallazo mediante el cual se prueba que los documentos del procesos contractual se encuentran publicados en la página del Secop, en relación al contrato Nº 1704120283, </w:t>
      </w:r>
      <w:r w:rsidRPr="008864D9">
        <w:rPr>
          <w:rFonts w:ascii="Tahoma" w:hAnsi="Tahoma" w:cs="Tahoma"/>
          <w:b/>
          <w:bCs/>
          <w:sz w:val="22"/>
          <w:szCs w:val="22"/>
        </w:rPr>
        <w:t>PERSISTE</w:t>
      </w:r>
      <w:r w:rsidRPr="008864D9">
        <w:rPr>
          <w:rFonts w:ascii="Tahoma" w:hAnsi="Tahoma" w:cs="Tahoma"/>
          <w:bCs/>
          <w:sz w:val="22"/>
          <w:szCs w:val="22"/>
        </w:rPr>
        <w:t xml:space="preserve"> toda vez que consultada nuevamente la página del Secop se pudo verificar que aún no se encuentra la publicación del documento. </w:t>
      </w:r>
    </w:p>
    <w:p w14:paraId="6809D748" w14:textId="77777777" w:rsidR="00D868F0" w:rsidRPr="008864D9" w:rsidRDefault="00D868F0" w:rsidP="000A7606">
      <w:pPr>
        <w:jc w:val="both"/>
        <w:rPr>
          <w:rFonts w:ascii="Tahoma" w:hAnsi="Tahoma" w:cs="Tahoma"/>
          <w:bCs/>
          <w:sz w:val="22"/>
          <w:szCs w:val="22"/>
        </w:rPr>
      </w:pPr>
    </w:p>
    <w:p w14:paraId="6B84C762" w14:textId="12623F88" w:rsidR="00D868F0" w:rsidRPr="00EF074B" w:rsidRDefault="00D868F0" w:rsidP="00D868F0">
      <w:pPr>
        <w:shd w:val="clear" w:color="auto" w:fill="FFFFFF"/>
        <w:jc w:val="both"/>
        <w:rPr>
          <w:rFonts w:ascii="Tahoma" w:eastAsia="Times New Roman" w:hAnsi="Tahoma" w:cs="Tahoma"/>
          <w:b/>
          <w:i/>
          <w:color w:val="333333"/>
          <w:sz w:val="20"/>
          <w:szCs w:val="20"/>
          <w:lang w:val="es-ES"/>
        </w:rPr>
      </w:pPr>
      <w:r>
        <w:rPr>
          <w:rFonts w:ascii="Tahoma" w:hAnsi="Tahoma" w:cs="Tahoma"/>
          <w:bCs/>
          <w:sz w:val="22"/>
          <w:szCs w:val="22"/>
        </w:rPr>
        <w:lastRenderedPageBreak/>
        <w:t>Así mismo</w:t>
      </w:r>
      <w:r w:rsidR="00BD654E">
        <w:rPr>
          <w:rFonts w:ascii="Tahoma" w:hAnsi="Tahoma" w:cs="Tahoma"/>
          <w:bCs/>
          <w:sz w:val="22"/>
          <w:szCs w:val="22"/>
        </w:rPr>
        <w:t>,</w:t>
      </w:r>
      <w:r>
        <w:rPr>
          <w:rFonts w:ascii="Tahoma" w:hAnsi="Tahoma" w:cs="Tahoma"/>
          <w:bCs/>
          <w:sz w:val="22"/>
          <w:szCs w:val="22"/>
        </w:rPr>
        <w:t xml:space="preserve"> se presentó a la Unidad de Control Interno la documentación soporte para subsanar el hallazgo Nº 3 que consistía en “</w:t>
      </w:r>
      <w:r w:rsidRPr="00EF074B">
        <w:rPr>
          <w:rFonts w:ascii="Tahoma" w:hAnsi="Tahoma" w:cs="Tahoma"/>
          <w:bCs/>
          <w:sz w:val="22"/>
          <w:szCs w:val="22"/>
        </w:rPr>
        <w:t xml:space="preserve">Se observó  en el proceso auditor realizado al expediente contractual  Nº 1703170203 (Oscar Marcelo Ramos Arias) que no se encuentran documentos del proceso contractual como son la delegación para la evaluación del proceso, informe de verificación de requisitos habilitantes y el acta de adjudicación, incumpliendo así lo preceptuado en el Decreto 1082 de 2015 en el  </w:t>
      </w:r>
      <w:r w:rsidRPr="00EF074B">
        <w:rPr>
          <w:rFonts w:ascii="Tahoma" w:hAnsi="Tahoma" w:cs="Tahoma"/>
          <w:color w:val="333333"/>
          <w:sz w:val="22"/>
          <w:szCs w:val="22"/>
          <w:shd w:val="clear" w:color="auto" w:fill="FFFFFF"/>
        </w:rPr>
        <w:t>Artículo 2.2.1.1.2.2.3</w:t>
      </w:r>
      <w:r w:rsidRPr="00EF074B">
        <w:rPr>
          <w:rFonts w:ascii="Tahoma" w:eastAsia="Times New Roman" w:hAnsi="Tahoma" w:cs="Tahoma"/>
          <w:color w:val="333333"/>
          <w:sz w:val="20"/>
          <w:szCs w:val="20"/>
          <w:lang w:val="es-ES"/>
        </w:rPr>
        <w:t>. “</w:t>
      </w:r>
      <w:r w:rsidRPr="00EF074B">
        <w:rPr>
          <w:rFonts w:ascii="Tahoma" w:eastAsia="Times New Roman" w:hAnsi="Tahoma" w:cs="Tahoma"/>
          <w:b/>
          <w:i/>
          <w:color w:val="333333"/>
          <w:sz w:val="20"/>
          <w:szCs w:val="20"/>
          <w:lang w:val="es-ES"/>
        </w:rPr>
        <w:t>Comité evaluador. La Entidad Estatal puede designar un comité evaluador conformado por servidores públicos o por particulares contratados para el efecto para evaluar las ofertas y las manifestaciones de interés para cada Proceso de Contratación por licitación, selección abreviada y concurso de méritos. El comité evaluador debe realizar su labor de manera objetiva, ciñéndose exclusivamente a las reglas contenidas en los pliegos de condiciones. El carácter asesor del comité no lo exime de la responsabilidad del ejercicio de la labor encomendada. En el evento en el cual la Entidad Estatal no acoja la recomendación efectuada por el comité evaluador, debe justificar su decisión.</w:t>
      </w:r>
    </w:p>
    <w:p w14:paraId="5FE1FC13" w14:textId="77777777" w:rsidR="00D868F0" w:rsidRPr="00EF074B" w:rsidRDefault="00D868F0" w:rsidP="00D868F0">
      <w:pPr>
        <w:shd w:val="clear" w:color="auto" w:fill="FFFFFF"/>
        <w:jc w:val="both"/>
        <w:rPr>
          <w:rFonts w:ascii="Tahoma" w:eastAsia="Times New Roman" w:hAnsi="Tahoma" w:cs="Tahoma"/>
          <w:b/>
          <w:i/>
          <w:color w:val="333333"/>
          <w:sz w:val="20"/>
          <w:szCs w:val="20"/>
          <w:lang w:val="es-ES"/>
        </w:rPr>
      </w:pPr>
    </w:p>
    <w:p w14:paraId="7B90604E" w14:textId="77777777" w:rsidR="00D868F0" w:rsidRPr="00EF074B" w:rsidRDefault="00D868F0" w:rsidP="00D868F0">
      <w:pPr>
        <w:shd w:val="clear" w:color="auto" w:fill="FFFFFF"/>
        <w:jc w:val="both"/>
        <w:rPr>
          <w:rFonts w:ascii="Tahoma" w:eastAsia="Times New Roman" w:hAnsi="Tahoma" w:cs="Tahoma"/>
          <w:b/>
          <w:i/>
          <w:color w:val="333333"/>
          <w:sz w:val="20"/>
          <w:szCs w:val="20"/>
          <w:lang w:val="es-ES"/>
        </w:rPr>
      </w:pPr>
      <w:r w:rsidRPr="00EF074B">
        <w:rPr>
          <w:rFonts w:ascii="Tahoma" w:eastAsia="Times New Roman" w:hAnsi="Tahoma" w:cs="Tahoma"/>
          <w:b/>
          <w:i/>
          <w:color w:val="333333"/>
          <w:sz w:val="20"/>
          <w:szCs w:val="20"/>
          <w:lang w:val="es-ES"/>
        </w:rPr>
        <w:t>Los miembros del comité evaluador están sujetos al régimen de inhabilidades e incompatibilidades y conflicto de interés previstos en la Constitución y la ley.</w:t>
      </w:r>
    </w:p>
    <w:p w14:paraId="6CCB96C1" w14:textId="77777777" w:rsidR="00D868F0" w:rsidRPr="00EF074B" w:rsidRDefault="00D868F0" w:rsidP="00D868F0">
      <w:pPr>
        <w:shd w:val="clear" w:color="auto" w:fill="FFFFFF"/>
        <w:jc w:val="both"/>
        <w:rPr>
          <w:rFonts w:ascii="Tahoma" w:eastAsia="Times New Roman" w:hAnsi="Tahoma" w:cs="Tahoma"/>
          <w:b/>
          <w:i/>
          <w:color w:val="333333"/>
          <w:sz w:val="20"/>
          <w:szCs w:val="20"/>
          <w:lang w:val="es-ES"/>
        </w:rPr>
      </w:pPr>
    </w:p>
    <w:p w14:paraId="5C94E548" w14:textId="646EBEE6" w:rsidR="00D868F0" w:rsidRPr="00D868F0" w:rsidRDefault="00D868F0" w:rsidP="00D868F0">
      <w:pPr>
        <w:jc w:val="both"/>
        <w:rPr>
          <w:rFonts w:ascii="Tahoma" w:hAnsi="Tahoma" w:cs="Tahoma"/>
          <w:sz w:val="22"/>
          <w:szCs w:val="22"/>
          <w:lang w:val="es-CO"/>
        </w:rPr>
      </w:pPr>
      <w:r w:rsidRPr="00EF074B">
        <w:rPr>
          <w:rFonts w:ascii="Tahoma" w:eastAsia="Times New Roman" w:hAnsi="Tahoma" w:cs="Tahoma"/>
          <w:b/>
          <w:i/>
          <w:color w:val="333333"/>
          <w:sz w:val="20"/>
          <w:szCs w:val="20"/>
          <w:lang w:val="es-ES"/>
        </w:rPr>
        <w:t xml:space="preserve">La verificación y la evaluación de las ofertas para la mínima cuantía será adelantada por quien sea designado por el ordenador del gasto sin que se requiera un comité plural”  </w:t>
      </w:r>
      <w:r w:rsidRPr="00EF074B">
        <w:rPr>
          <w:rFonts w:ascii="Tahoma" w:eastAsia="Times New Roman" w:hAnsi="Tahoma" w:cs="Tahoma"/>
          <w:color w:val="333333"/>
          <w:sz w:val="22"/>
          <w:szCs w:val="22"/>
          <w:lang w:val="es-ES"/>
        </w:rPr>
        <w:t>y el Artículo 2.2.1.2.1.5.2. Incisos 4 y 5</w:t>
      </w:r>
      <w:r w:rsidRPr="00EF074B">
        <w:rPr>
          <w:rFonts w:ascii="Tahoma" w:eastAsia="Times New Roman" w:hAnsi="Tahoma" w:cs="Tahoma"/>
          <w:color w:val="333333"/>
          <w:sz w:val="20"/>
          <w:szCs w:val="20"/>
          <w:lang w:val="es-ES"/>
        </w:rPr>
        <w:t xml:space="preserve"> </w:t>
      </w:r>
      <w:r w:rsidRPr="00EF074B">
        <w:rPr>
          <w:rFonts w:ascii="Tahoma" w:eastAsia="Times New Roman" w:hAnsi="Tahoma" w:cs="Tahoma"/>
          <w:b/>
          <w:i/>
          <w:color w:val="333333"/>
          <w:sz w:val="20"/>
          <w:szCs w:val="20"/>
          <w:lang w:val="es-ES"/>
        </w:rPr>
        <w:t>“…… La Entidad Estatal debe revisar las ofertas económicas y verificar que la de menor precio cumple con las condiciones de la invitación. Si esta no cumple con las condiciones de la invitación, la Entidad Estatal debe verificar el cumplimento de los requisitos de la invitación de la oferta con el segundo mejor precio, y así sucesivamente - 5. La Entidad Estatal debe publicar el informe de evaluación durante un (1) día hábil.…..”</w:t>
      </w:r>
      <w:r>
        <w:rPr>
          <w:rFonts w:ascii="Tahoma" w:eastAsia="Times New Roman" w:hAnsi="Tahoma" w:cs="Tahoma"/>
          <w:b/>
          <w:i/>
          <w:color w:val="333333"/>
          <w:sz w:val="20"/>
          <w:szCs w:val="20"/>
          <w:lang w:val="es-ES"/>
        </w:rPr>
        <w:t xml:space="preserve">   </w:t>
      </w:r>
      <w:r>
        <w:rPr>
          <w:rFonts w:ascii="Tahoma" w:eastAsia="Times New Roman" w:hAnsi="Tahoma" w:cs="Tahoma"/>
          <w:color w:val="333333"/>
          <w:sz w:val="22"/>
          <w:szCs w:val="22"/>
          <w:lang w:val="es-ES"/>
        </w:rPr>
        <w:t>Por lo anterior</w:t>
      </w:r>
      <w:r w:rsidR="00BD654E">
        <w:rPr>
          <w:rFonts w:ascii="Tahoma" w:eastAsia="Times New Roman" w:hAnsi="Tahoma" w:cs="Tahoma"/>
          <w:color w:val="333333"/>
          <w:sz w:val="22"/>
          <w:szCs w:val="22"/>
          <w:lang w:val="es-ES"/>
        </w:rPr>
        <w:t>,</w:t>
      </w:r>
      <w:r>
        <w:rPr>
          <w:rFonts w:ascii="Tahoma" w:eastAsia="Times New Roman" w:hAnsi="Tahoma" w:cs="Tahoma"/>
          <w:color w:val="333333"/>
          <w:sz w:val="22"/>
          <w:szCs w:val="22"/>
          <w:lang w:val="es-ES"/>
        </w:rPr>
        <w:t xml:space="preserve"> el Hallazgo </w:t>
      </w:r>
      <w:r w:rsidR="007003B6">
        <w:rPr>
          <w:rFonts w:ascii="Tahoma" w:eastAsia="Times New Roman" w:hAnsi="Tahoma" w:cs="Tahoma"/>
          <w:color w:val="333333"/>
          <w:sz w:val="22"/>
          <w:szCs w:val="22"/>
          <w:lang w:val="es-ES"/>
        </w:rPr>
        <w:t>pasa hacer una recomendación</w:t>
      </w:r>
      <w:r>
        <w:rPr>
          <w:rFonts w:ascii="Tahoma" w:eastAsia="Times New Roman" w:hAnsi="Tahoma" w:cs="Tahoma"/>
          <w:color w:val="333333"/>
          <w:sz w:val="22"/>
          <w:szCs w:val="22"/>
          <w:lang w:val="es-ES"/>
        </w:rPr>
        <w:t xml:space="preserve"> </w:t>
      </w:r>
      <w:r w:rsidR="007003B6">
        <w:rPr>
          <w:rFonts w:ascii="Tahoma" w:eastAsia="Times New Roman" w:hAnsi="Tahoma" w:cs="Tahoma"/>
          <w:color w:val="333333"/>
          <w:sz w:val="22"/>
          <w:szCs w:val="22"/>
          <w:lang w:val="es-ES"/>
        </w:rPr>
        <w:t xml:space="preserve">que </w:t>
      </w:r>
      <w:r>
        <w:rPr>
          <w:rFonts w:ascii="Tahoma" w:eastAsia="Times New Roman" w:hAnsi="Tahoma" w:cs="Tahoma"/>
          <w:color w:val="333333"/>
          <w:sz w:val="22"/>
          <w:szCs w:val="22"/>
          <w:lang w:val="es-ES"/>
        </w:rPr>
        <w:t xml:space="preserve">no </w:t>
      </w:r>
      <w:r w:rsidR="007003B6">
        <w:rPr>
          <w:rFonts w:ascii="Tahoma" w:eastAsia="Times New Roman" w:hAnsi="Tahoma" w:cs="Tahoma"/>
          <w:color w:val="333333"/>
          <w:sz w:val="22"/>
          <w:szCs w:val="22"/>
          <w:lang w:val="es-ES"/>
        </w:rPr>
        <w:t xml:space="preserve">hará </w:t>
      </w:r>
      <w:r>
        <w:rPr>
          <w:rFonts w:ascii="Tahoma" w:eastAsia="Times New Roman" w:hAnsi="Tahoma" w:cs="Tahoma"/>
          <w:color w:val="333333"/>
          <w:sz w:val="22"/>
          <w:szCs w:val="22"/>
          <w:lang w:val="es-ES"/>
        </w:rPr>
        <w:t xml:space="preserve"> parte integral del plan de mejora</w:t>
      </w:r>
      <w:r w:rsidR="000B4A0A">
        <w:rPr>
          <w:rFonts w:ascii="Tahoma" w:eastAsia="Times New Roman" w:hAnsi="Tahoma" w:cs="Tahoma"/>
          <w:color w:val="333333"/>
          <w:sz w:val="22"/>
          <w:szCs w:val="22"/>
          <w:lang w:val="es-ES"/>
        </w:rPr>
        <w:t xml:space="preserve">miento que suscriba el Despacho del Alcalde - </w:t>
      </w:r>
      <w:r w:rsidR="00BD654E">
        <w:rPr>
          <w:rFonts w:ascii="Tahoma" w:eastAsia="Times New Roman" w:hAnsi="Tahoma" w:cs="Tahoma"/>
          <w:color w:val="333333"/>
          <w:sz w:val="22"/>
          <w:szCs w:val="22"/>
          <w:lang w:val="es-ES"/>
        </w:rPr>
        <w:t>Secretarí</w:t>
      </w:r>
      <w:r>
        <w:rPr>
          <w:rFonts w:ascii="Tahoma" w:eastAsia="Times New Roman" w:hAnsi="Tahoma" w:cs="Tahoma"/>
          <w:color w:val="333333"/>
          <w:sz w:val="22"/>
          <w:szCs w:val="22"/>
          <w:lang w:val="es-ES"/>
        </w:rPr>
        <w:t>a General.</w:t>
      </w:r>
    </w:p>
    <w:p w14:paraId="62BD1CE1" w14:textId="77777777" w:rsidR="00661C69" w:rsidRPr="00661C69" w:rsidRDefault="00661C69" w:rsidP="00C05299">
      <w:pPr>
        <w:rPr>
          <w:rFonts w:ascii="Tahoma" w:hAnsi="Tahoma" w:cs="Tahoma"/>
          <w:b/>
        </w:rPr>
      </w:pPr>
    </w:p>
    <w:p w14:paraId="7D883FC4" w14:textId="2A3EC37F" w:rsidR="003C00D9" w:rsidRPr="00EF074B" w:rsidRDefault="00CF62D0" w:rsidP="003C00D9">
      <w:pPr>
        <w:rPr>
          <w:rFonts w:ascii="Tahoma" w:hAnsi="Tahoma" w:cs="Tahoma"/>
          <w:b/>
          <w:bCs/>
          <w:color w:val="FF0000"/>
          <w:sz w:val="22"/>
          <w:szCs w:val="22"/>
        </w:rPr>
      </w:pPr>
      <w:r w:rsidRPr="00EF074B">
        <w:rPr>
          <w:rFonts w:ascii="Tahoma" w:hAnsi="Tahoma" w:cs="Tahoma"/>
          <w:b/>
          <w:bCs/>
          <w:sz w:val="22"/>
          <w:szCs w:val="22"/>
        </w:rPr>
        <w:t>6</w:t>
      </w:r>
      <w:r w:rsidR="0099177F" w:rsidRPr="00EF074B">
        <w:rPr>
          <w:rFonts w:ascii="Tahoma" w:hAnsi="Tahoma" w:cs="Tahoma"/>
          <w:b/>
          <w:bCs/>
          <w:sz w:val="22"/>
          <w:szCs w:val="22"/>
        </w:rPr>
        <w:t xml:space="preserve">.6 </w:t>
      </w:r>
      <w:r w:rsidR="003C00D9" w:rsidRPr="00EF074B">
        <w:rPr>
          <w:rFonts w:ascii="Tahoma" w:hAnsi="Tahoma" w:cs="Tahoma"/>
          <w:b/>
          <w:bCs/>
          <w:sz w:val="22"/>
          <w:szCs w:val="22"/>
        </w:rPr>
        <w:t>HALLAZGOS  (</w:t>
      </w:r>
      <w:r w:rsidR="00D868F0">
        <w:rPr>
          <w:rFonts w:ascii="Tahoma" w:hAnsi="Tahoma" w:cs="Tahoma"/>
          <w:b/>
          <w:bCs/>
          <w:sz w:val="22"/>
          <w:szCs w:val="22"/>
        </w:rPr>
        <w:t>5</w:t>
      </w:r>
      <w:r w:rsidR="003C00D9" w:rsidRPr="00EF074B">
        <w:rPr>
          <w:rFonts w:ascii="Tahoma" w:hAnsi="Tahoma" w:cs="Tahoma"/>
          <w:b/>
          <w:bCs/>
          <w:sz w:val="22"/>
          <w:szCs w:val="22"/>
        </w:rPr>
        <w:t>)  RECOMENDACIONES (</w:t>
      </w:r>
      <w:r w:rsidR="005967C2">
        <w:rPr>
          <w:rFonts w:ascii="Tahoma" w:hAnsi="Tahoma" w:cs="Tahoma"/>
          <w:b/>
          <w:bCs/>
          <w:sz w:val="22"/>
          <w:szCs w:val="22"/>
        </w:rPr>
        <w:t>3</w:t>
      </w:r>
      <w:r w:rsidR="003C00D9" w:rsidRPr="00EF074B">
        <w:rPr>
          <w:rFonts w:ascii="Tahoma" w:hAnsi="Tahoma" w:cs="Tahoma"/>
          <w:b/>
          <w:bCs/>
          <w:sz w:val="22"/>
          <w:szCs w:val="22"/>
        </w:rPr>
        <w:t>)</w:t>
      </w:r>
    </w:p>
    <w:p w14:paraId="23793F90" w14:textId="77777777" w:rsidR="003C00D9" w:rsidRPr="00EF074B" w:rsidRDefault="003C00D9" w:rsidP="00EF0091">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4321"/>
        <w:gridCol w:w="4650"/>
      </w:tblGrid>
      <w:tr w:rsidR="0000218B" w:rsidRPr="00F51EA9" w14:paraId="2D1195F3" w14:textId="77777777" w:rsidTr="00BD654E">
        <w:trPr>
          <w:trHeight w:val="465"/>
        </w:trPr>
        <w:tc>
          <w:tcPr>
            <w:tcW w:w="8971" w:type="dxa"/>
            <w:gridSpan w:val="2"/>
            <w:shd w:val="clear" w:color="auto" w:fill="D9D9D9" w:themeFill="background1" w:themeFillShade="D9"/>
            <w:noWrap/>
            <w:vAlign w:val="center"/>
            <w:hideMark/>
          </w:tcPr>
          <w:p w14:paraId="2B45BA87" w14:textId="77777777" w:rsidR="0000218B" w:rsidRPr="00F51EA9" w:rsidRDefault="0000218B" w:rsidP="00A230FF">
            <w:pPr>
              <w:rPr>
                <w:rFonts w:ascii="Tahoma" w:hAnsi="Tahoma" w:cs="Tahoma"/>
                <w:b/>
                <w:bCs/>
                <w:sz w:val="22"/>
                <w:szCs w:val="22"/>
              </w:rPr>
            </w:pPr>
            <w:r w:rsidRPr="00F51EA9">
              <w:rPr>
                <w:rFonts w:ascii="Tahoma" w:hAnsi="Tahoma" w:cs="Tahoma"/>
                <w:b/>
                <w:bCs/>
                <w:sz w:val="22"/>
                <w:szCs w:val="22"/>
              </w:rPr>
              <w:t xml:space="preserve">7.  PRESUPUESTO </w:t>
            </w:r>
          </w:p>
        </w:tc>
      </w:tr>
      <w:tr w:rsidR="0000218B" w:rsidRPr="00F51EA9" w14:paraId="72965B5F" w14:textId="77777777" w:rsidTr="00BD654E">
        <w:trPr>
          <w:trHeight w:val="436"/>
        </w:trPr>
        <w:tc>
          <w:tcPr>
            <w:tcW w:w="4321" w:type="dxa"/>
            <w:noWrap/>
            <w:vAlign w:val="center"/>
            <w:hideMark/>
          </w:tcPr>
          <w:p w14:paraId="16B25B01" w14:textId="77777777" w:rsidR="0000218B" w:rsidRDefault="0000218B" w:rsidP="00A230FF">
            <w:pPr>
              <w:rPr>
                <w:rFonts w:ascii="Tahoma" w:hAnsi="Tahoma" w:cs="Tahoma"/>
                <w:b/>
                <w:bCs/>
                <w:sz w:val="22"/>
                <w:szCs w:val="22"/>
              </w:rPr>
            </w:pPr>
            <w:r w:rsidRPr="00F51EA9">
              <w:rPr>
                <w:rFonts w:ascii="Tahoma" w:hAnsi="Tahoma" w:cs="Tahoma"/>
                <w:b/>
                <w:bCs/>
                <w:sz w:val="22"/>
                <w:szCs w:val="22"/>
              </w:rPr>
              <w:t xml:space="preserve">Auditor del Proceso:  </w:t>
            </w:r>
          </w:p>
          <w:p w14:paraId="5359F307" w14:textId="77777777" w:rsidR="0000218B" w:rsidRPr="00F51EA9" w:rsidRDefault="0000218B" w:rsidP="00A230FF">
            <w:pPr>
              <w:rPr>
                <w:rFonts w:ascii="Tahoma" w:hAnsi="Tahoma" w:cs="Tahoma"/>
                <w:b/>
                <w:bCs/>
                <w:sz w:val="22"/>
                <w:szCs w:val="22"/>
              </w:rPr>
            </w:pPr>
          </w:p>
          <w:p w14:paraId="3CCD4031" w14:textId="77777777" w:rsidR="0000218B" w:rsidRPr="005659BF" w:rsidRDefault="0000218B" w:rsidP="00A230FF">
            <w:pPr>
              <w:rPr>
                <w:rFonts w:ascii="Tahoma" w:hAnsi="Tahoma" w:cs="Tahoma"/>
                <w:b/>
                <w:bCs/>
                <w:sz w:val="22"/>
                <w:szCs w:val="22"/>
              </w:rPr>
            </w:pPr>
            <w:r w:rsidRPr="005659BF">
              <w:rPr>
                <w:rFonts w:ascii="Tahoma" w:hAnsi="Tahoma" w:cs="Tahoma"/>
                <w:b/>
                <w:bCs/>
                <w:sz w:val="22"/>
                <w:szCs w:val="22"/>
              </w:rPr>
              <w:t>TERESA PEREZ PATIÑO</w:t>
            </w:r>
          </w:p>
        </w:tc>
        <w:tc>
          <w:tcPr>
            <w:tcW w:w="4650" w:type="dxa"/>
            <w:hideMark/>
          </w:tcPr>
          <w:p w14:paraId="292459D0" w14:textId="77777777" w:rsidR="0000218B" w:rsidRPr="00F51EA9" w:rsidRDefault="0000218B" w:rsidP="00FC2AFF">
            <w:pPr>
              <w:rPr>
                <w:rFonts w:ascii="Tahoma" w:hAnsi="Tahoma" w:cs="Tahoma"/>
                <w:b/>
                <w:bCs/>
                <w:sz w:val="22"/>
                <w:szCs w:val="22"/>
              </w:rPr>
            </w:pPr>
            <w:r w:rsidRPr="00F51EA9">
              <w:rPr>
                <w:rFonts w:ascii="Tahoma" w:hAnsi="Tahoma" w:cs="Tahoma"/>
                <w:b/>
                <w:bCs/>
                <w:sz w:val="22"/>
                <w:szCs w:val="22"/>
              </w:rPr>
              <w:t>Firma del Auditor</w:t>
            </w:r>
          </w:p>
        </w:tc>
      </w:tr>
      <w:tr w:rsidR="0000218B" w:rsidRPr="00F51EA9" w14:paraId="5E0BF366" w14:textId="77777777" w:rsidTr="00BD654E">
        <w:trPr>
          <w:trHeight w:val="660"/>
        </w:trPr>
        <w:tc>
          <w:tcPr>
            <w:tcW w:w="8971" w:type="dxa"/>
            <w:gridSpan w:val="2"/>
            <w:vAlign w:val="center"/>
            <w:hideMark/>
          </w:tcPr>
          <w:p w14:paraId="0D3C5169" w14:textId="77777777" w:rsidR="0000218B" w:rsidRPr="00F51EA9" w:rsidRDefault="0000218B" w:rsidP="00A230FF">
            <w:pPr>
              <w:jc w:val="both"/>
              <w:rPr>
                <w:rFonts w:ascii="Tahoma" w:hAnsi="Tahoma" w:cs="Tahoma"/>
                <w:sz w:val="22"/>
                <w:szCs w:val="22"/>
              </w:rPr>
            </w:pPr>
            <w:r w:rsidRPr="00F51EA9">
              <w:rPr>
                <w:rFonts w:ascii="Tahoma" w:hAnsi="Tahoma" w:cs="Tahoma"/>
                <w:b/>
                <w:bCs/>
                <w:sz w:val="22"/>
                <w:szCs w:val="22"/>
              </w:rPr>
              <w:t xml:space="preserve">Criterios: </w:t>
            </w:r>
            <w:r w:rsidRPr="00F51EA9">
              <w:rPr>
                <w:rFonts w:ascii="Tahoma" w:hAnsi="Tahoma" w:cs="Tahoma"/>
                <w:bCs/>
                <w:sz w:val="22"/>
                <w:szCs w:val="22"/>
              </w:rPr>
              <w:t>Estatuto</w:t>
            </w:r>
            <w:r>
              <w:rPr>
                <w:rFonts w:ascii="Tahoma" w:hAnsi="Tahoma" w:cs="Tahoma"/>
                <w:bCs/>
                <w:sz w:val="22"/>
                <w:szCs w:val="22"/>
              </w:rPr>
              <w:t xml:space="preserve"> Orgánico de Presupuesto, </w:t>
            </w:r>
            <w:r w:rsidRPr="00F51EA9">
              <w:rPr>
                <w:rFonts w:ascii="Tahoma" w:hAnsi="Tahoma" w:cs="Tahoma"/>
                <w:bCs/>
                <w:sz w:val="22"/>
                <w:szCs w:val="22"/>
              </w:rPr>
              <w:t xml:space="preserve"> </w:t>
            </w:r>
            <w:r>
              <w:rPr>
                <w:rFonts w:ascii="Tahoma" w:hAnsi="Tahoma" w:cs="Tahoma"/>
                <w:bCs/>
                <w:sz w:val="22"/>
                <w:szCs w:val="22"/>
              </w:rPr>
              <w:t>Decreto 080 de enero 28 de 2016, “Por el cual se modifica el Decreto de Liquidación del Presupuesto de Renta y Gastos de la actual vigencia”.</w:t>
            </w:r>
            <w:r w:rsidRPr="00111187">
              <w:rPr>
                <w:rFonts w:ascii="Tahoma" w:hAnsi="Tahoma" w:cs="Tahoma"/>
                <w:bCs/>
                <w:sz w:val="22"/>
                <w:szCs w:val="22"/>
              </w:rPr>
              <w:t xml:space="preserve"> D</w:t>
            </w:r>
            <w:r>
              <w:rPr>
                <w:rFonts w:ascii="Tahoma" w:hAnsi="Tahoma" w:cs="Tahoma"/>
                <w:bCs/>
                <w:sz w:val="22"/>
                <w:szCs w:val="22"/>
              </w:rPr>
              <w:t xml:space="preserve">ecreto </w:t>
            </w:r>
            <w:r w:rsidRPr="00111187">
              <w:rPr>
                <w:rFonts w:ascii="Tahoma" w:hAnsi="Tahoma" w:cs="Tahoma"/>
                <w:bCs/>
                <w:sz w:val="22"/>
                <w:szCs w:val="22"/>
              </w:rPr>
              <w:t xml:space="preserve">111 </w:t>
            </w:r>
            <w:r>
              <w:rPr>
                <w:rFonts w:ascii="Tahoma" w:hAnsi="Tahoma" w:cs="Tahoma"/>
                <w:bCs/>
                <w:sz w:val="22"/>
                <w:szCs w:val="22"/>
              </w:rPr>
              <w:t>de</w:t>
            </w:r>
            <w:r w:rsidRPr="00111187">
              <w:rPr>
                <w:rFonts w:ascii="Tahoma" w:hAnsi="Tahoma" w:cs="Tahoma"/>
                <w:bCs/>
                <w:sz w:val="22"/>
                <w:szCs w:val="22"/>
              </w:rPr>
              <w:t xml:space="preserve"> 1996</w:t>
            </w:r>
            <w:r>
              <w:rPr>
                <w:rFonts w:ascii="Tahoma" w:hAnsi="Tahoma" w:cs="Tahoma"/>
                <w:bCs/>
                <w:sz w:val="22"/>
                <w:szCs w:val="22"/>
              </w:rPr>
              <w:t xml:space="preserve"> -</w:t>
            </w:r>
            <w:r w:rsidRPr="00AC74EC">
              <w:rPr>
                <w:rFonts w:ascii="Tahoma" w:hAnsi="Tahoma" w:cs="Tahoma"/>
                <w:b/>
                <w:i/>
                <w:sz w:val="22"/>
                <w:szCs w:val="22"/>
              </w:rPr>
              <w:t>Régimen de Contabilidad Pública – Manual de Procedimientos</w:t>
            </w:r>
            <w:r>
              <w:rPr>
                <w:rFonts w:ascii="Tahoma" w:hAnsi="Tahoma" w:cs="Tahoma"/>
                <w:b/>
                <w:i/>
                <w:sz w:val="22"/>
                <w:szCs w:val="22"/>
              </w:rPr>
              <w:t xml:space="preserve">, </w:t>
            </w:r>
            <w:r>
              <w:rPr>
                <w:rFonts w:ascii="Tahoma" w:hAnsi="Tahoma" w:cs="Tahoma"/>
                <w:sz w:val="22"/>
                <w:szCs w:val="22"/>
              </w:rPr>
              <w:t>Procedimiento para la Evaluación del Control Interno Contable – Contaduría General de la Nación.</w:t>
            </w:r>
          </w:p>
        </w:tc>
      </w:tr>
    </w:tbl>
    <w:p w14:paraId="0B856A1F" w14:textId="77777777" w:rsidR="0000218B" w:rsidRPr="00F51EA9" w:rsidRDefault="0000218B" w:rsidP="0000218B">
      <w:pPr>
        <w:rPr>
          <w:rFonts w:ascii="Tahoma" w:hAnsi="Tahoma" w:cs="Tahoma"/>
          <w:b/>
          <w:bCs/>
          <w:sz w:val="22"/>
          <w:szCs w:val="22"/>
        </w:rPr>
      </w:pPr>
    </w:p>
    <w:p w14:paraId="26710059" w14:textId="77777777" w:rsidR="0000218B" w:rsidRPr="00F51EA9" w:rsidRDefault="0000218B" w:rsidP="0000218B">
      <w:pPr>
        <w:rPr>
          <w:rFonts w:ascii="Tahoma" w:hAnsi="Tahoma" w:cs="Tahoma"/>
          <w:b/>
          <w:bCs/>
          <w:sz w:val="22"/>
          <w:szCs w:val="22"/>
        </w:rPr>
      </w:pPr>
      <w:r w:rsidRPr="00F51EA9">
        <w:rPr>
          <w:rFonts w:ascii="Tahoma" w:hAnsi="Tahoma" w:cs="Tahoma"/>
          <w:b/>
          <w:bCs/>
          <w:sz w:val="22"/>
          <w:szCs w:val="22"/>
        </w:rPr>
        <w:lastRenderedPageBreak/>
        <w:t>7.1. MUESTRA AUDITADA</w:t>
      </w:r>
    </w:p>
    <w:p w14:paraId="582725AE" w14:textId="77777777" w:rsidR="0000218B" w:rsidRPr="00F51EA9" w:rsidRDefault="0000218B" w:rsidP="0000218B">
      <w:pPr>
        <w:rPr>
          <w:rFonts w:ascii="Tahoma" w:hAnsi="Tahoma" w:cs="Tahoma"/>
          <w:b/>
          <w:bCs/>
          <w:sz w:val="22"/>
          <w:szCs w:val="22"/>
        </w:rPr>
      </w:pPr>
    </w:p>
    <w:p w14:paraId="70DD6BC2" w14:textId="77777777" w:rsidR="0000218B" w:rsidRPr="00F51EA9" w:rsidRDefault="0000218B" w:rsidP="0000218B">
      <w:pPr>
        <w:jc w:val="both"/>
        <w:rPr>
          <w:rFonts w:ascii="Tahoma" w:hAnsi="Tahoma" w:cs="Tahoma"/>
          <w:bCs/>
          <w:sz w:val="22"/>
          <w:szCs w:val="22"/>
        </w:rPr>
      </w:pPr>
      <w:r w:rsidRPr="00F51EA9">
        <w:rPr>
          <w:rFonts w:ascii="Tahoma" w:hAnsi="Tahoma" w:cs="Tahoma"/>
          <w:bCs/>
          <w:sz w:val="22"/>
          <w:szCs w:val="22"/>
        </w:rPr>
        <w:t>Ejecución Presupuestal de gastos a diciembre 31 de 2016.</w:t>
      </w:r>
    </w:p>
    <w:p w14:paraId="797BF2BA" w14:textId="77777777" w:rsidR="0000218B" w:rsidRPr="00F51EA9" w:rsidRDefault="0000218B" w:rsidP="0000218B">
      <w:pPr>
        <w:jc w:val="both"/>
        <w:rPr>
          <w:rFonts w:ascii="Tahoma" w:hAnsi="Tahoma" w:cs="Tahoma"/>
          <w:bCs/>
          <w:sz w:val="22"/>
          <w:szCs w:val="22"/>
        </w:rPr>
      </w:pPr>
    </w:p>
    <w:p w14:paraId="231BB026" w14:textId="77777777" w:rsidR="0000218B" w:rsidRPr="00F51EA9" w:rsidRDefault="0000218B" w:rsidP="0000218B">
      <w:pPr>
        <w:jc w:val="both"/>
        <w:rPr>
          <w:rFonts w:ascii="Tahoma" w:hAnsi="Tahoma" w:cs="Tahoma"/>
          <w:bCs/>
          <w:sz w:val="22"/>
          <w:szCs w:val="22"/>
        </w:rPr>
      </w:pPr>
      <w:r w:rsidRPr="00F51EA9">
        <w:rPr>
          <w:rFonts w:ascii="Tahoma" w:hAnsi="Tahoma" w:cs="Tahoma"/>
          <w:bCs/>
          <w:sz w:val="22"/>
          <w:szCs w:val="22"/>
        </w:rPr>
        <w:t>Ejecució</w:t>
      </w:r>
      <w:r>
        <w:rPr>
          <w:rFonts w:ascii="Tahoma" w:hAnsi="Tahoma" w:cs="Tahoma"/>
          <w:bCs/>
          <w:sz w:val="22"/>
          <w:szCs w:val="22"/>
        </w:rPr>
        <w:t xml:space="preserve">n presupuestal de gastos a noviembre 30 </w:t>
      </w:r>
      <w:r w:rsidRPr="00F51EA9">
        <w:rPr>
          <w:rFonts w:ascii="Tahoma" w:hAnsi="Tahoma" w:cs="Tahoma"/>
          <w:bCs/>
          <w:sz w:val="22"/>
          <w:szCs w:val="22"/>
        </w:rPr>
        <w:t xml:space="preserve">  de 2017. </w:t>
      </w:r>
    </w:p>
    <w:p w14:paraId="78416EE7" w14:textId="77777777" w:rsidR="0000218B" w:rsidRPr="00F51EA9" w:rsidRDefault="0000218B" w:rsidP="0000218B">
      <w:pPr>
        <w:jc w:val="both"/>
        <w:rPr>
          <w:rFonts w:ascii="Tahoma" w:hAnsi="Tahoma" w:cs="Tahoma"/>
          <w:bCs/>
          <w:sz w:val="22"/>
          <w:szCs w:val="22"/>
        </w:rPr>
      </w:pPr>
    </w:p>
    <w:p w14:paraId="0148909A" w14:textId="09867F51" w:rsidR="0000218B" w:rsidRPr="00F51EA9" w:rsidRDefault="0000218B" w:rsidP="0000218B">
      <w:pPr>
        <w:jc w:val="both"/>
        <w:rPr>
          <w:rFonts w:ascii="Tahoma" w:hAnsi="Tahoma" w:cs="Tahoma"/>
          <w:bCs/>
          <w:sz w:val="22"/>
          <w:szCs w:val="22"/>
        </w:rPr>
      </w:pPr>
      <w:r w:rsidRPr="00F51EA9">
        <w:rPr>
          <w:rFonts w:ascii="Tahoma" w:hAnsi="Tahoma" w:cs="Tahoma"/>
          <w:bCs/>
          <w:sz w:val="22"/>
          <w:szCs w:val="22"/>
        </w:rPr>
        <w:t>Órdenes de pago generadas y elaboradas  por</w:t>
      </w:r>
      <w:r>
        <w:rPr>
          <w:rFonts w:ascii="Tahoma" w:hAnsi="Tahoma" w:cs="Tahoma"/>
          <w:bCs/>
          <w:sz w:val="22"/>
          <w:szCs w:val="22"/>
        </w:rPr>
        <w:t xml:space="preserve"> el Despacho del Alcalde - </w:t>
      </w:r>
      <w:r w:rsidR="00DC58A6">
        <w:rPr>
          <w:rFonts w:ascii="Tahoma" w:hAnsi="Tahoma" w:cs="Tahoma"/>
          <w:bCs/>
          <w:sz w:val="22"/>
          <w:szCs w:val="22"/>
        </w:rPr>
        <w:t>Secretaría</w:t>
      </w:r>
      <w:r>
        <w:rPr>
          <w:rFonts w:ascii="Tahoma" w:hAnsi="Tahoma" w:cs="Tahoma"/>
          <w:bCs/>
          <w:sz w:val="22"/>
          <w:szCs w:val="22"/>
        </w:rPr>
        <w:t xml:space="preserve"> General </w:t>
      </w:r>
      <w:r w:rsidRPr="00F51EA9">
        <w:rPr>
          <w:rFonts w:ascii="Tahoma" w:hAnsi="Tahoma" w:cs="Tahoma"/>
          <w:bCs/>
          <w:sz w:val="22"/>
          <w:szCs w:val="22"/>
        </w:rPr>
        <w:t xml:space="preserve"> en el año 2017.</w:t>
      </w:r>
    </w:p>
    <w:p w14:paraId="57E02103" w14:textId="77777777" w:rsidR="0000218B" w:rsidRDefault="0000218B" w:rsidP="0000218B">
      <w:pPr>
        <w:jc w:val="both"/>
        <w:rPr>
          <w:rFonts w:ascii="Tahoma" w:hAnsi="Tahoma" w:cs="Tahoma"/>
          <w:bCs/>
          <w:sz w:val="22"/>
          <w:szCs w:val="22"/>
        </w:rPr>
      </w:pPr>
    </w:p>
    <w:p w14:paraId="4C5F4B5A" w14:textId="77777777" w:rsidR="0000218B" w:rsidRDefault="0000218B" w:rsidP="0000218B">
      <w:pPr>
        <w:jc w:val="both"/>
        <w:rPr>
          <w:rFonts w:ascii="Tahoma" w:hAnsi="Tahoma" w:cs="Tahoma"/>
          <w:bCs/>
          <w:sz w:val="22"/>
          <w:szCs w:val="22"/>
        </w:rPr>
      </w:pPr>
      <w:r>
        <w:rPr>
          <w:rFonts w:ascii="Tahoma" w:hAnsi="Tahoma" w:cs="Tahoma"/>
          <w:bCs/>
          <w:sz w:val="22"/>
          <w:szCs w:val="22"/>
        </w:rPr>
        <w:t>Aplicativo SIA Observa  de la Contraloría General de Manizales.</w:t>
      </w:r>
    </w:p>
    <w:p w14:paraId="7EDAAA23" w14:textId="77777777" w:rsidR="0000218B" w:rsidRPr="00F51EA9" w:rsidRDefault="0000218B" w:rsidP="0000218B">
      <w:pPr>
        <w:jc w:val="both"/>
        <w:rPr>
          <w:rFonts w:ascii="Tahoma" w:hAnsi="Tahoma" w:cs="Tahoma"/>
          <w:bCs/>
          <w:sz w:val="22"/>
          <w:szCs w:val="22"/>
        </w:rPr>
      </w:pPr>
      <w:r>
        <w:rPr>
          <w:rFonts w:ascii="Tahoma" w:hAnsi="Tahoma" w:cs="Tahoma"/>
          <w:bCs/>
          <w:sz w:val="22"/>
          <w:szCs w:val="22"/>
        </w:rPr>
        <w:t xml:space="preserve"> </w:t>
      </w:r>
    </w:p>
    <w:p w14:paraId="25BDF6E1" w14:textId="77777777" w:rsidR="0000218B" w:rsidRPr="00EC7742" w:rsidRDefault="0000218B" w:rsidP="0000218B">
      <w:pPr>
        <w:rPr>
          <w:rFonts w:ascii="Tahoma" w:hAnsi="Tahoma" w:cs="Tahoma"/>
          <w:b/>
          <w:bCs/>
          <w:sz w:val="22"/>
          <w:szCs w:val="22"/>
        </w:rPr>
      </w:pPr>
      <w:r w:rsidRPr="00EC7742">
        <w:rPr>
          <w:rFonts w:ascii="Tahoma" w:hAnsi="Tahoma" w:cs="Tahoma"/>
          <w:b/>
          <w:bCs/>
          <w:sz w:val="22"/>
          <w:szCs w:val="22"/>
        </w:rPr>
        <w:t>7.2 METODOLOGÍA DE LA AUDITORIA</w:t>
      </w:r>
    </w:p>
    <w:p w14:paraId="03B4DA74" w14:textId="77777777" w:rsidR="0000218B" w:rsidRPr="00EC7742" w:rsidRDefault="0000218B" w:rsidP="0000218B">
      <w:pPr>
        <w:rPr>
          <w:rFonts w:ascii="Tahoma" w:hAnsi="Tahoma" w:cs="Tahoma"/>
          <w:bCs/>
          <w:sz w:val="22"/>
          <w:szCs w:val="22"/>
        </w:rPr>
      </w:pPr>
    </w:p>
    <w:p w14:paraId="4C2D36E8" w14:textId="77777777" w:rsidR="0000218B" w:rsidRPr="00BD654E" w:rsidRDefault="0000218B" w:rsidP="00BD654E">
      <w:pPr>
        <w:pStyle w:val="Prrafodelista"/>
        <w:numPr>
          <w:ilvl w:val="0"/>
          <w:numId w:val="11"/>
        </w:numPr>
        <w:spacing w:after="0" w:line="240" w:lineRule="auto"/>
        <w:ind w:left="274" w:hanging="274"/>
        <w:jc w:val="both"/>
        <w:rPr>
          <w:rFonts w:ascii="Tahoma" w:hAnsi="Tahoma" w:cs="Tahoma"/>
          <w:bCs/>
        </w:rPr>
      </w:pPr>
      <w:r w:rsidRPr="00BD654E">
        <w:rPr>
          <w:rFonts w:ascii="Tahoma" w:hAnsi="Tahoma" w:cs="Tahoma"/>
          <w:bCs/>
        </w:rPr>
        <w:t>Verificación Ejecución Presupuestal de gastos a diciembre 31 de 2016.</w:t>
      </w:r>
    </w:p>
    <w:p w14:paraId="08CD3050" w14:textId="77777777" w:rsidR="0000218B" w:rsidRPr="00BD654E" w:rsidRDefault="0000218B" w:rsidP="00BD654E">
      <w:pPr>
        <w:pStyle w:val="Prrafodelista"/>
        <w:numPr>
          <w:ilvl w:val="0"/>
          <w:numId w:val="11"/>
        </w:numPr>
        <w:spacing w:after="0" w:line="240" w:lineRule="auto"/>
        <w:ind w:left="274" w:hanging="274"/>
        <w:jc w:val="both"/>
        <w:rPr>
          <w:rFonts w:ascii="Tahoma" w:hAnsi="Tahoma" w:cs="Tahoma"/>
          <w:bCs/>
        </w:rPr>
      </w:pPr>
      <w:r w:rsidRPr="00BD654E">
        <w:rPr>
          <w:rFonts w:ascii="Tahoma" w:hAnsi="Tahoma" w:cs="Tahoma"/>
          <w:bCs/>
        </w:rPr>
        <w:t xml:space="preserve">Verificación Ejecución presupuestal de gastos a noviembre 30  de 2017. </w:t>
      </w:r>
    </w:p>
    <w:p w14:paraId="55C67D25" w14:textId="2986EDE7" w:rsidR="0000218B" w:rsidRPr="00BD654E" w:rsidRDefault="0000218B" w:rsidP="00BD654E">
      <w:pPr>
        <w:pStyle w:val="Prrafodelista"/>
        <w:numPr>
          <w:ilvl w:val="0"/>
          <w:numId w:val="11"/>
        </w:numPr>
        <w:spacing w:after="0" w:line="240" w:lineRule="auto"/>
        <w:ind w:left="274" w:hanging="274"/>
        <w:jc w:val="both"/>
        <w:rPr>
          <w:rFonts w:ascii="Tahoma" w:hAnsi="Tahoma" w:cs="Tahoma"/>
          <w:bCs/>
        </w:rPr>
      </w:pPr>
      <w:r w:rsidRPr="00BD654E">
        <w:rPr>
          <w:rFonts w:ascii="Tahoma" w:hAnsi="Tahoma" w:cs="Tahoma"/>
          <w:bCs/>
        </w:rPr>
        <w:t xml:space="preserve">Revisión órdenes de pago generadas y elaboradas  por el Despacho del Alcalde - </w:t>
      </w:r>
      <w:r w:rsidR="00DC58A6">
        <w:rPr>
          <w:rFonts w:ascii="Tahoma" w:hAnsi="Tahoma" w:cs="Tahoma"/>
          <w:bCs/>
        </w:rPr>
        <w:t>Secretaría</w:t>
      </w:r>
      <w:r w:rsidRPr="00BD654E">
        <w:rPr>
          <w:rFonts w:ascii="Tahoma" w:hAnsi="Tahoma" w:cs="Tahoma"/>
          <w:bCs/>
        </w:rPr>
        <w:t xml:space="preserve"> General  en el año 2017</w:t>
      </w:r>
    </w:p>
    <w:p w14:paraId="530AA4A3" w14:textId="4956A285" w:rsidR="0000218B" w:rsidRPr="00BD654E" w:rsidRDefault="0000218B" w:rsidP="00BD654E">
      <w:pPr>
        <w:pStyle w:val="Prrafodelista"/>
        <w:numPr>
          <w:ilvl w:val="0"/>
          <w:numId w:val="11"/>
        </w:numPr>
        <w:ind w:left="270" w:hanging="270"/>
        <w:jc w:val="both"/>
        <w:rPr>
          <w:rFonts w:ascii="Tahoma" w:hAnsi="Tahoma" w:cs="Tahoma"/>
          <w:bCs/>
        </w:rPr>
      </w:pPr>
      <w:r w:rsidRPr="00BD654E">
        <w:rPr>
          <w:rFonts w:ascii="Tahoma" w:hAnsi="Tahoma" w:cs="Tahoma"/>
          <w:bCs/>
        </w:rPr>
        <w:t>Revisión Aplicativo SIA Observa  de la Contraloría General de Manizales.</w:t>
      </w:r>
    </w:p>
    <w:p w14:paraId="6AC077B0" w14:textId="77777777" w:rsidR="0000218B" w:rsidRPr="00F51EA9" w:rsidRDefault="0000218B" w:rsidP="0000218B">
      <w:pPr>
        <w:jc w:val="both"/>
        <w:rPr>
          <w:rFonts w:ascii="Tahoma" w:hAnsi="Tahoma" w:cs="Tahoma"/>
          <w:bCs/>
          <w:sz w:val="22"/>
          <w:szCs w:val="22"/>
        </w:rPr>
      </w:pPr>
    </w:p>
    <w:p w14:paraId="74BC7F1D" w14:textId="77777777" w:rsidR="0000218B" w:rsidRPr="00F51EA9" w:rsidRDefault="0000218B" w:rsidP="0000218B">
      <w:pPr>
        <w:jc w:val="both"/>
        <w:rPr>
          <w:rFonts w:ascii="Tahoma" w:hAnsi="Tahoma" w:cs="Tahoma"/>
          <w:b/>
          <w:bCs/>
          <w:sz w:val="22"/>
          <w:szCs w:val="22"/>
        </w:rPr>
      </w:pPr>
      <w:r w:rsidRPr="00F51EA9">
        <w:rPr>
          <w:rFonts w:ascii="Tahoma" w:hAnsi="Tahoma" w:cs="Tahoma"/>
          <w:b/>
          <w:bCs/>
          <w:sz w:val="22"/>
          <w:szCs w:val="22"/>
        </w:rPr>
        <w:t>7.</w:t>
      </w:r>
      <w:r>
        <w:rPr>
          <w:rFonts w:ascii="Tahoma" w:hAnsi="Tahoma" w:cs="Tahoma"/>
          <w:b/>
          <w:bCs/>
          <w:sz w:val="22"/>
          <w:szCs w:val="22"/>
        </w:rPr>
        <w:t>3</w:t>
      </w:r>
      <w:r w:rsidRPr="00F51EA9">
        <w:rPr>
          <w:rFonts w:ascii="Tahoma" w:hAnsi="Tahoma" w:cs="Tahoma"/>
          <w:b/>
          <w:bCs/>
          <w:sz w:val="22"/>
          <w:szCs w:val="22"/>
        </w:rPr>
        <w:t>. CONCLUSIONES DE LA AUDITORIA</w:t>
      </w:r>
    </w:p>
    <w:p w14:paraId="7E65761D" w14:textId="77777777" w:rsidR="0000218B" w:rsidRPr="00F51EA9" w:rsidRDefault="0000218B" w:rsidP="0000218B">
      <w:pPr>
        <w:rPr>
          <w:rFonts w:ascii="Tahoma" w:hAnsi="Tahoma" w:cs="Tahoma"/>
          <w:b/>
          <w:bCs/>
          <w:sz w:val="22"/>
          <w:szCs w:val="22"/>
        </w:rPr>
      </w:pPr>
    </w:p>
    <w:p w14:paraId="15713D09" w14:textId="77777777" w:rsidR="0000218B" w:rsidRPr="00F51EA9" w:rsidRDefault="0000218B" w:rsidP="0000218B">
      <w:pPr>
        <w:jc w:val="both"/>
        <w:rPr>
          <w:rFonts w:ascii="Tahoma" w:hAnsi="Tahoma" w:cs="Tahoma"/>
          <w:bCs/>
          <w:sz w:val="22"/>
          <w:szCs w:val="22"/>
        </w:rPr>
      </w:pPr>
      <w:r w:rsidRPr="00F51EA9">
        <w:rPr>
          <w:rFonts w:ascii="Tahoma" w:hAnsi="Tahoma" w:cs="Tahoma"/>
          <w:bCs/>
          <w:sz w:val="22"/>
          <w:szCs w:val="22"/>
        </w:rPr>
        <w:t>Se Verificó  la ejecución presupuestal de gastos asignada</w:t>
      </w:r>
      <w:r>
        <w:rPr>
          <w:rFonts w:ascii="Tahoma" w:hAnsi="Tahoma" w:cs="Tahoma"/>
          <w:bCs/>
          <w:sz w:val="22"/>
          <w:szCs w:val="22"/>
        </w:rPr>
        <w:t xml:space="preserve"> al Despacho del  Alcalde - Secretaría General para determinar </w:t>
      </w:r>
      <w:r w:rsidRPr="00F51EA9">
        <w:rPr>
          <w:rFonts w:ascii="Tahoma" w:hAnsi="Tahoma" w:cs="Tahoma"/>
          <w:bCs/>
          <w:sz w:val="22"/>
          <w:szCs w:val="22"/>
        </w:rPr>
        <w:t>el porcentaje de ejecución por fuentes a 31 de diciembre de 2016</w:t>
      </w:r>
      <w:r>
        <w:rPr>
          <w:rFonts w:ascii="Tahoma" w:hAnsi="Tahoma" w:cs="Tahoma"/>
          <w:bCs/>
          <w:sz w:val="22"/>
          <w:szCs w:val="22"/>
        </w:rPr>
        <w:t>.</w:t>
      </w:r>
    </w:p>
    <w:p w14:paraId="343F378B" w14:textId="77777777" w:rsidR="0000218B" w:rsidRDefault="0000218B" w:rsidP="0000218B">
      <w:pPr>
        <w:rPr>
          <w:rFonts w:ascii="Tahoma" w:hAnsi="Tahoma" w:cs="Tahoma"/>
          <w:b/>
          <w:bCs/>
          <w:sz w:val="22"/>
          <w:szCs w:val="22"/>
        </w:rPr>
      </w:pPr>
    </w:p>
    <w:tbl>
      <w:tblPr>
        <w:tblW w:w="0" w:type="auto"/>
        <w:tblInd w:w="75" w:type="dxa"/>
        <w:tblCellMar>
          <w:left w:w="70" w:type="dxa"/>
          <w:right w:w="70" w:type="dxa"/>
        </w:tblCellMar>
        <w:tblLook w:val="04A0" w:firstRow="1" w:lastRow="0" w:firstColumn="1" w:lastColumn="0" w:noHBand="0" w:noVBand="1"/>
      </w:tblPr>
      <w:tblGrid>
        <w:gridCol w:w="1914"/>
        <w:gridCol w:w="2659"/>
        <w:gridCol w:w="1584"/>
        <w:gridCol w:w="1483"/>
        <w:gridCol w:w="1256"/>
      </w:tblGrid>
      <w:tr w:rsidR="0000218B" w:rsidRPr="00CF7BFF" w14:paraId="313EB037" w14:textId="77777777" w:rsidTr="00BD654E">
        <w:trPr>
          <w:trHeight w:val="467"/>
        </w:trPr>
        <w:tc>
          <w:tcPr>
            <w:tcW w:w="0" w:type="auto"/>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842AEF4" w14:textId="10630684"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EJECUCION PRESUPUESTAL A NOVEMBRE 30 DE 2017</w:t>
            </w:r>
            <w:r w:rsidRPr="00CF7BFF">
              <w:rPr>
                <w:rFonts w:ascii="Arial" w:eastAsia="Times New Roman" w:hAnsi="Arial" w:cs="Arial"/>
                <w:b/>
                <w:bCs/>
                <w:sz w:val="16"/>
                <w:szCs w:val="16"/>
                <w:lang w:val="es-CO" w:eastAsia="es-CO"/>
              </w:rPr>
              <w:br/>
              <w:t xml:space="preserve"> DESPACHO DEL ALCALDE -</w:t>
            </w:r>
            <w:r w:rsidR="00DC58A6">
              <w:rPr>
                <w:rFonts w:ascii="Arial" w:eastAsia="Times New Roman" w:hAnsi="Arial" w:cs="Arial"/>
                <w:b/>
                <w:bCs/>
                <w:sz w:val="16"/>
                <w:szCs w:val="16"/>
                <w:lang w:val="es-CO" w:eastAsia="es-CO"/>
              </w:rPr>
              <w:t>SECRETARÍA</w:t>
            </w:r>
            <w:r w:rsidRPr="00CF7BFF">
              <w:rPr>
                <w:rFonts w:ascii="Arial" w:eastAsia="Times New Roman" w:hAnsi="Arial" w:cs="Arial"/>
                <w:b/>
                <w:bCs/>
                <w:sz w:val="16"/>
                <w:szCs w:val="16"/>
                <w:lang w:val="es-CO" w:eastAsia="es-CO"/>
              </w:rPr>
              <w:t xml:space="preserve"> GENERAL</w:t>
            </w:r>
          </w:p>
        </w:tc>
      </w:tr>
      <w:tr w:rsidR="0000218B" w:rsidRPr="00CF7BFF" w14:paraId="00A7879B" w14:textId="77777777" w:rsidTr="00BD654E">
        <w:trPr>
          <w:trHeight w:val="48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4CFB0545"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DENOMINACION</w:t>
            </w:r>
          </w:p>
        </w:tc>
        <w:tc>
          <w:tcPr>
            <w:tcW w:w="0" w:type="auto"/>
            <w:tcBorders>
              <w:top w:val="nil"/>
              <w:left w:val="nil"/>
              <w:bottom w:val="single" w:sz="4" w:space="0" w:color="auto"/>
              <w:right w:val="single" w:sz="4" w:space="0" w:color="auto"/>
            </w:tcBorders>
            <w:shd w:val="clear" w:color="000000" w:fill="D9D9D9"/>
            <w:vAlign w:val="center"/>
            <w:hideMark/>
          </w:tcPr>
          <w:p w14:paraId="5506195B"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PRESUPUESTO DEFINITIVO 2017</w:t>
            </w:r>
          </w:p>
        </w:tc>
        <w:tc>
          <w:tcPr>
            <w:tcW w:w="0" w:type="auto"/>
            <w:tcBorders>
              <w:top w:val="nil"/>
              <w:left w:val="nil"/>
              <w:bottom w:val="single" w:sz="4" w:space="0" w:color="auto"/>
              <w:right w:val="single" w:sz="4" w:space="0" w:color="auto"/>
            </w:tcBorders>
            <w:shd w:val="clear" w:color="000000" w:fill="D9D9D9"/>
            <w:vAlign w:val="center"/>
            <w:hideMark/>
          </w:tcPr>
          <w:p w14:paraId="6607AA79"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 PARTICIPACION</w:t>
            </w:r>
          </w:p>
        </w:tc>
        <w:tc>
          <w:tcPr>
            <w:tcW w:w="0" w:type="auto"/>
            <w:tcBorders>
              <w:top w:val="nil"/>
              <w:left w:val="nil"/>
              <w:bottom w:val="single" w:sz="4" w:space="0" w:color="auto"/>
              <w:right w:val="single" w:sz="4" w:space="0" w:color="auto"/>
            </w:tcBorders>
            <w:shd w:val="clear" w:color="000000" w:fill="D9D9D9"/>
            <w:vAlign w:val="center"/>
            <w:hideMark/>
          </w:tcPr>
          <w:p w14:paraId="4F23CBCF"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COMPROMETIDO</w:t>
            </w:r>
          </w:p>
        </w:tc>
        <w:tc>
          <w:tcPr>
            <w:tcW w:w="0" w:type="auto"/>
            <w:tcBorders>
              <w:top w:val="nil"/>
              <w:left w:val="nil"/>
              <w:bottom w:val="single" w:sz="4" w:space="0" w:color="auto"/>
              <w:right w:val="single" w:sz="4" w:space="0" w:color="auto"/>
            </w:tcBorders>
            <w:shd w:val="clear" w:color="000000" w:fill="D9D9D9"/>
            <w:vAlign w:val="center"/>
            <w:hideMark/>
          </w:tcPr>
          <w:p w14:paraId="2B4E9499"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 EJECUCION</w:t>
            </w:r>
          </w:p>
        </w:tc>
      </w:tr>
      <w:tr w:rsidR="0000218B" w:rsidRPr="00CF7BFF" w14:paraId="500D0CF0" w14:textId="77777777" w:rsidTr="00BD654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609E681"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Funcionamiento</w:t>
            </w:r>
          </w:p>
        </w:tc>
        <w:tc>
          <w:tcPr>
            <w:tcW w:w="0" w:type="auto"/>
            <w:tcBorders>
              <w:top w:val="nil"/>
              <w:left w:val="nil"/>
              <w:bottom w:val="single" w:sz="4" w:space="0" w:color="auto"/>
              <w:right w:val="single" w:sz="4" w:space="0" w:color="auto"/>
            </w:tcBorders>
            <w:shd w:val="clear" w:color="000000" w:fill="FFFFFF"/>
            <w:vAlign w:val="center"/>
            <w:hideMark/>
          </w:tcPr>
          <w:p w14:paraId="34DCA840"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295.427.120,00</w:t>
            </w:r>
          </w:p>
        </w:tc>
        <w:tc>
          <w:tcPr>
            <w:tcW w:w="0" w:type="auto"/>
            <w:tcBorders>
              <w:top w:val="nil"/>
              <w:left w:val="nil"/>
              <w:bottom w:val="single" w:sz="4" w:space="0" w:color="auto"/>
              <w:right w:val="single" w:sz="4" w:space="0" w:color="auto"/>
            </w:tcBorders>
            <w:shd w:val="clear" w:color="auto" w:fill="auto"/>
            <w:noWrap/>
            <w:vAlign w:val="center"/>
            <w:hideMark/>
          </w:tcPr>
          <w:p w14:paraId="102F65D6"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18,55%</w:t>
            </w:r>
          </w:p>
        </w:tc>
        <w:tc>
          <w:tcPr>
            <w:tcW w:w="0" w:type="auto"/>
            <w:tcBorders>
              <w:top w:val="nil"/>
              <w:left w:val="nil"/>
              <w:bottom w:val="single" w:sz="4" w:space="0" w:color="auto"/>
              <w:right w:val="single" w:sz="4" w:space="0" w:color="auto"/>
            </w:tcBorders>
            <w:shd w:val="clear" w:color="000000" w:fill="FFFFFF"/>
            <w:vAlign w:val="center"/>
            <w:hideMark/>
          </w:tcPr>
          <w:p w14:paraId="05627A45"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281.176.272,00</w:t>
            </w:r>
          </w:p>
        </w:tc>
        <w:tc>
          <w:tcPr>
            <w:tcW w:w="0" w:type="auto"/>
            <w:tcBorders>
              <w:top w:val="nil"/>
              <w:left w:val="nil"/>
              <w:bottom w:val="single" w:sz="4" w:space="0" w:color="auto"/>
              <w:right w:val="single" w:sz="4" w:space="0" w:color="auto"/>
            </w:tcBorders>
            <w:shd w:val="clear" w:color="auto" w:fill="auto"/>
            <w:noWrap/>
            <w:vAlign w:val="center"/>
            <w:hideMark/>
          </w:tcPr>
          <w:p w14:paraId="2DF94D09"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95,18%</w:t>
            </w:r>
          </w:p>
        </w:tc>
      </w:tr>
      <w:tr w:rsidR="0000218B" w:rsidRPr="00CF7BFF" w14:paraId="69C9B698" w14:textId="77777777" w:rsidTr="00BD654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B635A5"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Inversión</w:t>
            </w:r>
          </w:p>
        </w:tc>
        <w:tc>
          <w:tcPr>
            <w:tcW w:w="0" w:type="auto"/>
            <w:tcBorders>
              <w:top w:val="nil"/>
              <w:left w:val="nil"/>
              <w:bottom w:val="single" w:sz="4" w:space="0" w:color="auto"/>
              <w:right w:val="single" w:sz="4" w:space="0" w:color="auto"/>
            </w:tcBorders>
            <w:shd w:val="clear" w:color="auto" w:fill="auto"/>
            <w:noWrap/>
            <w:vAlign w:val="center"/>
            <w:hideMark/>
          </w:tcPr>
          <w:p w14:paraId="2C34C858"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1.297.110.314,00</w:t>
            </w:r>
          </w:p>
        </w:tc>
        <w:tc>
          <w:tcPr>
            <w:tcW w:w="0" w:type="auto"/>
            <w:tcBorders>
              <w:top w:val="nil"/>
              <w:left w:val="nil"/>
              <w:bottom w:val="single" w:sz="4" w:space="0" w:color="auto"/>
              <w:right w:val="single" w:sz="4" w:space="0" w:color="auto"/>
            </w:tcBorders>
            <w:shd w:val="clear" w:color="auto" w:fill="auto"/>
            <w:noWrap/>
            <w:vAlign w:val="center"/>
            <w:hideMark/>
          </w:tcPr>
          <w:p w14:paraId="7FF6A3CB"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81,45%</w:t>
            </w:r>
          </w:p>
        </w:tc>
        <w:tc>
          <w:tcPr>
            <w:tcW w:w="0" w:type="auto"/>
            <w:tcBorders>
              <w:top w:val="nil"/>
              <w:left w:val="nil"/>
              <w:bottom w:val="single" w:sz="4" w:space="0" w:color="auto"/>
              <w:right w:val="single" w:sz="4" w:space="0" w:color="auto"/>
            </w:tcBorders>
            <w:shd w:val="clear" w:color="auto" w:fill="auto"/>
            <w:noWrap/>
            <w:vAlign w:val="center"/>
            <w:hideMark/>
          </w:tcPr>
          <w:p w14:paraId="33F69C0E"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1.294.608.964,00</w:t>
            </w:r>
          </w:p>
        </w:tc>
        <w:tc>
          <w:tcPr>
            <w:tcW w:w="0" w:type="auto"/>
            <w:tcBorders>
              <w:top w:val="nil"/>
              <w:left w:val="nil"/>
              <w:bottom w:val="single" w:sz="4" w:space="0" w:color="auto"/>
              <w:right w:val="single" w:sz="4" w:space="0" w:color="auto"/>
            </w:tcBorders>
            <w:shd w:val="clear" w:color="auto" w:fill="auto"/>
            <w:noWrap/>
            <w:vAlign w:val="center"/>
            <w:hideMark/>
          </w:tcPr>
          <w:p w14:paraId="16CDA1ED" w14:textId="77777777" w:rsidR="0000218B" w:rsidRPr="00CF7BFF" w:rsidRDefault="0000218B" w:rsidP="00BD654E">
            <w:pPr>
              <w:jc w:val="center"/>
              <w:rPr>
                <w:rFonts w:ascii="Arial" w:eastAsia="Times New Roman" w:hAnsi="Arial" w:cs="Arial"/>
                <w:sz w:val="16"/>
                <w:szCs w:val="16"/>
                <w:lang w:val="es-CO" w:eastAsia="es-CO"/>
              </w:rPr>
            </w:pPr>
            <w:r w:rsidRPr="00CF7BFF">
              <w:rPr>
                <w:rFonts w:ascii="Arial" w:eastAsia="Times New Roman" w:hAnsi="Arial" w:cs="Arial"/>
                <w:sz w:val="16"/>
                <w:szCs w:val="16"/>
                <w:lang w:val="es-CO" w:eastAsia="es-CO"/>
              </w:rPr>
              <w:t>99,81%</w:t>
            </w:r>
          </w:p>
        </w:tc>
      </w:tr>
      <w:tr w:rsidR="0000218B" w:rsidRPr="00CF7BFF" w14:paraId="52CC5ED8" w14:textId="77777777" w:rsidTr="00BD654E">
        <w:trPr>
          <w:trHeight w:val="45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7A6ED994" w14:textId="516409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TOTAL PRESUPUESTO</w:t>
            </w:r>
          </w:p>
        </w:tc>
        <w:tc>
          <w:tcPr>
            <w:tcW w:w="0" w:type="auto"/>
            <w:tcBorders>
              <w:top w:val="nil"/>
              <w:left w:val="nil"/>
              <w:bottom w:val="single" w:sz="4" w:space="0" w:color="auto"/>
              <w:right w:val="single" w:sz="4" w:space="0" w:color="auto"/>
            </w:tcBorders>
            <w:shd w:val="clear" w:color="000000" w:fill="D9D9D9"/>
            <w:noWrap/>
            <w:vAlign w:val="center"/>
            <w:hideMark/>
          </w:tcPr>
          <w:p w14:paraId="099E0658"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1.592.537.434,00</w:t>
            </w:r>
          </w:p>
        </w:tc>
        <w:tc>
          <w:tcPr>
            <w:tcW w:w="0" w:type="auto"/>
            <w:tcBorders>
              <w:top w:val="nil"/>
              <w:left w:val="nil"/>
              <w:bottom w:val="single" w:sz="4" w:space="0" w:color="auto"/>
              <w:right w:val="single" w:sz="4" w:space="0" w:color="auto"/>
            </w:tcBorders>
            <w:shd w:val="clear" w:color="000000" w:fill="D9D9D9"/>
            <w:noWrap/>
            <w:vAlign w:val="center"/>
            <w:hideMark/>
          </w:tcPr>
          <w:p w14:paraId="0E660FF3"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7C7E96AB"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1.575.785.236,00</w:t>
            </w:r>
          </w:p>
        </w:tc>
        <w:tc>
          <w:tcPr>
            <w:tcW w:w="0" w:type="auto"/>
            <w:tcBorders>
              <w:top w:val="nil"/>
              <w:left w:val="nil"/>
              <w:bottom w:val="single" w:sz="4" w:space="0" w:color="auto"/>
              <w:right w:val="single" w:sz="4" w:space="0" w:color="auto"/>
            </w:tcBorders>
            <w:shd w:val="clear" w:color="000000" w:fill="D9D9D9"/>
            <w:noWrap/>
            <w:vAlign w:val="center"/>
            <w:hideMark/>
          </w:tcPr>
          <w:p w14:paraId="1F672392" w14:textId="77777777" w:rsidR="0000218B" w:rsidRPr="00CF7BFF" w:rsidRDefault="0000218B" w:rsidP="00BD654E">
            <w:pPr>
              <w:jc w:val="center"/>
              <w:rPr>
                <w:rFonts w:ascii="Arial" w:eastAsia="Times New Roman" w:hAnsi="Arial" w:cs="Arial"/>
                <w:b/>
                <w:bCs/>
                <w:sz w:val="16"/>
                <w:szCs w:val="16"/>
                <w:lang w:val="es-CO" w:eastAsia="es-CO"/>
              </w:rPr>
            </w:pPr>
            <w:r w:rsidRPr="00CF7BFF">
              <w:rPr>
                <w:rFonts w:ascii="Arial" w:eastAsia="Times New Roman" w:hAnsi="Arial" w:cs="Arial"/>
                <w:b/>
                <w:bCs/>
                <w:sz w:val="16"/>
                <w:szCs w:val="16"/>
                <w:lang w:val="es-CO" w:eastAsia="es-CO"/>
              </w:rPr>
              <w:t>98,95%</w:t>
            </w:r>
          </w:p>
        </w:tc>
      </w:tr>
    </w:tbl>
    <w:p w14:paraId="3A6F034E" w14:textId="77777777" w:rsidR="0000218B" w:rsidRDefault="0000218B" w:rsidP="0000218B">
      <w:pPr>
        <w:rPr>
          <w:rFonts w:ascii="Tahoma" w:hAnsi="Tahoma" w:cs="Tahoma"/>
          <w:b/>
          <w:bCs/>
          <w:sz w:val="22"/>
          <w:szCs w:val="22"/>
        </w:rPr>
      </w:pPr>
    </w:p>
    <w:tbl>
      <w:tblPr>
        <w:tblW w:w="0" w:type="auto"/>
        <w:tblInd w:w="75" w:type="dxa"/>
        <w:tblCellMar>
          <w:left w:w="70" w:type="dxa"/>
          <w:right w:w="70" w:type="dxa"/>
        </w:tblCellMar>
        <w:tblLook w:val="04A0" w:firstRow="1" w:lastRow="0" w:firstColumn="1" w:lastColumn="0" w:noHBand="0" w:noVBand="1"/>
      </w:tblPr>
      <w:tblGrid>
        <w:gridCol w:w="2150"/>
        <w:gridCol w:w="2475"/>
        <w:gridCol w:w="1558"/>
        <w:gridCol w:w="1483"/>
        <w:gridCol w:w="1230"/>
      </w:tblGrid>
      <w:tr w:rsidR="0000218B" w:rsidRPr="00C050D2" w14:paraId="5ABA3C11" w14:textId="77777777" w:rsidTr="00BD654E">
        <w:trPr>
          <w:trHeight w:val="480"/>
        </w:trPr>
        <w:tc>
          <w:tcPr>
            <w:tcW w:w="0" w:type="auto"/>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C191EAA"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DISTRIBUCION DEL PRESUPUESTO  POR FONDO DE FINANCIACIÓN</w:t>
            </w:r>
            <w:r w:rsidRPr="00C050D2">
              <w:rPr>
                <w:rFonts w:ascii="Arial" w:eastAsia="Times New Roman" w:hAnsi="Arial" w:cs="Arial"/>
                <w:b/>
                <w:bCs/>
                <w:sz w:val="16"/>
                <w:szCs w:val="16"/>
                <w:lang w:val="es-CO" w:eastAsia="es-CO"/>
              </w:rPr>
              <w:br/>
              <w:t>DESPACHO DEL ALCALDE -  SECRETARÍA GENERAL 2017</w:t>
            </w:r>
          </w:p>
        </w:tc>
      </w:tr>
      <w:tr w:rsidR="0000218B" w:rsidRPr="00C050D2" w14:paraId="0CF8BD4A" w14:textId="77777777" w:rsidTr="00BD654E">
        <w:trPr>
          <w:trHeight w:val="59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359F4FFD"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DENOMINACION</w:t>
            </w:r>
          </w:p>
        </w:tc>
        <w:tc>
          <w:tcPr>
            <w:tcW w:w="0" w:type="auto"/>
            <w:tcBorders>
              <w:top w:val="nil"/>
              <w:left w:val="nil"/>
              <w:bottom w:val="single" w:sz="4" w:space="0" w:color="auto"/>
              <w:right w:val="single" w:sz="4" w:space="0" w:color="auto"/>
            </w:tcBorders>
            <w:shd w:val="clear" w:color="000000" w:fill="D9D9D9"/>
            <w:vAlign w:val="center"/>
            <w:hideMark/>
          </w:tcPr>
          <w:p w14:paraId="3BCC6165"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PRESUPUESTO DEFINITIVO 2017</w:t>
            </w:r>
          </w:p>
        </w:tc>
        <w:tc>
          <w:tcPr>
            <w:tcW w:w="0" w:type="auto"/>
            <w:tcBorders>
              <w:top w:val="nil"/>
              <w:left w:val="nil"/>
              <w:bottom w:val="single" w:sz="4" w:space="0" w:color="auto"/>
              <w:right w:val="single" w:sz="4" w:space="0" w:color="auto"/>
            </w:tcBorders>
            <w:shd w:val="clear" w:color="000000" w:fill="D9D9D9"/>
            <w:vAlign w:val="center"/>
            <w:hideMark/>
          </w:tcPr>
          <w:p w14:paraId="2AC13A48"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 PARTICIPACION</w:t>
            </w:r>
          </w:p>
        </w:tc>
        <w:tc>
          <w:tcPr>
            <w:tcW w:w="0" w:type="auto"/>
            <w:tcBorders>
              <w:top w:val="nil"/>
              <w:left w:val="nil"/>
              <w:bottom w:val="single" w:sz="4" w:space="0" w:color="auto"/>
              <w:right w:val="single" w:sz="4" w:space="0" w:color="auto"/>
            </w:tcBorders>
            <w:shd w:val="clear" w:color="000000" w:fill="D9D9D9"/>
            <w:vAlign w:val="center"/>
            <w:hideMark/>
          </w:tcPr>
          <w:p w14:paraId="51E5A6C9"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COMPROMETIDO</w:t>
            </w:r>
          </w:p>
        </w:tc>
        <w:tc>
          <w:tcPr>
            <w:tcW w:w="0" w:type="auto"/>
            <w:tcBorders>
              <w:top w:val="nil"/>
              <w:left w:val="nil"/>
              <w:bottom w:val="single" w:sz="4" w:space="0" w:color="auto"/>
              <w:right w:val="single" w:sz="4" w:space="0" w:color="auto"/>
            </w:tcBorders>
            <w:shd w:val="clear" w:color="000000" w:fill="D9D9D9"/>
            <w:vAlign w:val="center"/>
            <w:hideMark/>
          </w:tcPr>
          <w:p w14:paraId="723C438F"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 EJECUCION</w:t>
            </w:r>
          </w:p>
        </w:tc>
      </w:tr>
      <w:tr w:rsidR="0000218B" w:rsidRPr="00C050D2" w14:paraId="26DAAEBA" w14:textId="77777777" w:rsidTr="00BD654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D826892"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Fondos Comunes</w:t>
            </w:r>
          </w:p>
        </w:tc>
        <w:tc>
          <w:tcPr>
            <w:tcW w:w="0" w:type="auto"/>
            <w:tcBorders>
              <w:top w:val="nil"/>
              <w:left w:val="nil"/>
              <w:bottom w:val="single" w:sz="4" w:space="0" w:color="auto"/>
              <w:right w:val="single" w:sz="4" w:space="0" w:color="auto"/>
            </w:tcBorders>
            <w:shd w:val="clear" w:color="auto" w:fill="auto"/>
            <w:noWrap/>
            <w:vAlign w:val="center"/>
            <w:hideMark/>
          </w:tcPr>
          <w:p w14:paraId="4EF274B7"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1.192.537.434,00</w:t>
            </w:r>
          </w:p>
        </w:tc>
        <w:tc>
          <w:tcPr>
            <w:tcW w:w="0" w:type="auto"/>
            <w:tcBorders>
              <w:top w:val="nil"/>
              <w:left w:val="nil"/>
              <w:bottom w:val="single" w:sz="4" w:space="0" w:color="auto"/>
              <w:right w:val="single" w:sz="4" w:space="0" w:color="auto"/>
            </w:tcBorders>
            <w:shd w:val="clear" w:color="auto" w:fill="auto"/>
            <w:noWrap/>
            <w:vAlign w:val="center"/>
            <w:hideMark/>
          </w:tcPr>
          <w:p w14:paraId="46747BDA"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74,88%</w:t>
            </w:r>
          </w:p>
        </w:tc>
        <w:tc>
          <w:tcPr>
            <w:tcW w:w="0" w:type="auto"/>
            <w:tcBorders>
              <w:top w:val="nil"/>
              <w:left w:val="nil"/>
              <w:bottom w:val="single" w:sz="4" w:space="0" w:color="auto"/>
              <w:right w:val="single" w:sz="4" w:space="0" w:color="auto"/>
            </w:tcBorders>
            <w:shd w:val="clear" w:color="auto" w:fill="auto"/>
            <w:noWrap/>
            <w:vAlign w:val="center"/>
            <w:hideMark/>
          </w:tcPr>
          <w:p w14:paraId="7DC03F32"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1.175.786.576,00</w:t>
            </w:r>
          </w:p>
        </w:tc>
        <w:tc>
          <w:tcPr>
            <w:tcW w:w="0" w:type="auto"/>
            <w:tcBorders>
              <w:top w:val="nil"/>
              <w:left w:val="nil"/>
              <w:bottom w:val="single" w:sz="4" w:space="0" w:color="auto"/>
              <w:right w:val="single" w:sz="4" w:space="0" w:color="auto"/>
            </w:tcBorders>
            <w:shd w:val="clear" w:color="auto" w:fill="auto"/>
            <w:noWrap/>
            <w:vAlign w:val="center"/>
            <w:hideMark/>
          </w:tcPr>
          <w:p w14:paraId="53455BAC"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98,60%</w:t>
            </w:r>
          </w:p>
        </w:tc>
      </w:tr>
      <w:tr w:rsidR="0000218B" w:rsidRPr="00C050D2" w14:paraId="071A9645" w14:textId="77777777" w:rsidTr="00BD654E">
        <w:trPr>
          <w:trHeight w:val="225"/>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E6DD5DC"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Rec. Bce Fondos C.</w:t>
            </w:r>
          </w:p>
        </w:tc>
        <w:tc>
          <w:tcPr>
            <w:tcW w:w="0" w:type="auto"/>
            <w:tcBorders>
              <w:top w:val="nil"/>
              <w:left w:val="nil"/>
              <w:bottom w:val="single" w:sz="4" w:space="0" w:color="auto"/>
              <w:right w:val="single" w:sz="4" w:space="0" w:color="auto"/>
            </w:tcBorders>
            <w:shd w:val="clear" w:color="auto" w:fill="auto"/>
            <w:noWrap/>
            <w:vAlign w:val="center"/>
            <w:hideMark/>
          </w:tcPr>
          <w:p w14:paraId="46B22CEB"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400.000.000,00</w:t>
            </w:r>
          </w:p>
        </w:tc>
        <w:tc>
          <w:tcPr>
            <w:tcW w:w="0" w:type="auto"/>
            <w:tcBorders>
              <w:top w:val="nil"/>
              <w:left w:val="nil"/>
              <w:bottom w:val="single" w:sz="4" w:space="0" w:color="auto"/>
              <w:right w:val="single" w:sz="4" w:space="0" w:color="auto"/>
            </w:tcBorders>
            <w:shd w:val="clear" w:color="auto" w:fill="auto"/>
            <w:noWrap/>
            <w:vAlign w:val="center"/>
            <w:hideMark/>
          </w:tcPr>
          <w:p w14:paraId="3C71FE9A"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25,12%</w:t>
            </w:r>
          </w:p>
        </w:tc>
        <w:tc>
          <w:tcPr>
            <w:tcW w:w="0" w:type="auto"/>
            <w:tcBorders>
              <w:top w:val="nil"/>
              <w:left w:val="nil"/>
              <w:bottom w:val="single" w:sz="4" w:space="0" w:color="auto"/>
              <w:right w:val="single" w:sz="4" w:space="0" w:color="auto"/>
            </w:tcBorders>
            <w:shd w:val="clear" w:color="auto" w:fill="auto"/>
            <w:noWrap/>
            <w:vAlign w:val="center"/>
            <w:hideMark/>
          </w:tcPr>
          <w:p w14:paraId="7C411B81"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399.998.660,00</w:t>
            </w:r>
          </w:p>
        </w:tc>
        <w:tc>
          <w:tcPr>
            <w:tcW w:w="0" w:type="auto"/>
            <w:tcBorders>
              <w:top w:val="nil"/>
              <w:left w:val="nil"/>
              <w:bottom w:val="single" w:sz="4" w:space="0" w:color="auto"/>
              <w:right w:val="single" w:sz="4" w:space="0" w:color="auto"/>
            </w:tcBorders>
            <w:shd w:val="clear" w:color="auto" w:fill="auto"/>
            <w:noWrap/>
            <w:vAlign w:val="center"/>
            <w:hideMark/>
          </w:tcPr>
          <w:p w14:paraId="68C92197"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100,00%</w:t>
            </w:r>
          </w:p>
        </w:tc>
      </w:tr>
      <w:tr w:rsidR="0000218B" w:rsidRPr="00C050D2" w14:paraId="0F3597A6" w14:textId="77777777" w:rsidTr="00BD654E">
        <w:trPr>
          <w:trHeight w:val="45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2038493"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lastRenderedPageBreak/>
              <w:t>TOTAL FONDOS COMUNES</w:t>
            </w:r>
          </w:p>
        </w:tc>
        <w:tc>
          <w:tcPr>
            <w:tcW w:w="0" w:type="auto"/>
            <w:tcBorders>
              <w:top w:val="nil"/>
              <w:left w:val="nil"/>
              <w:bottom w:val="single" w:sz="4" w:space="0" w:color="auto"/>
              <w:right w:val="single" w:sz="4" w:space="0" w:color="auto"/>
            </w:tcBorders>
            <w:shd w:val="clear" w:color="000000" w:fill="D9D9D9"/>
            <w:noWrap/>
            <w:vAlign w:val="center"/>
            <w:hideMark/>
          </w:tcPr>
          <w:p w14:paraId="7C01B505"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1.592.537.434,00</w:t>
            </w:r>
          </w:p>
        </w:tc>
        <w:tc>
          <w:tcPr>
            <w:tcW w:w="0" w:type="auto"/>
            <w:tcBorders>
              <w:top w:val="nil"/>
              <w:left w:val="nil"/>
              <w:bottom w:val="single" w:sz="4" w:space="0" w:color="auto"/>
              <w:right w:val="single" w:sz="4" w:space="0" w:color="auto"/>
            </w:tcBorders>
            <w:shd w:val="clear" w:color="000000" w:fill="D9D9D9"/>
            <w:noWrap/>
            <w:vAlign w:val="center"/>
            <w:hideMark/>
          </w:tcPr>
          <w:p w14:paraId="688A74CE" w14:textId="067DBC80" w:rsidR="0000218B" w:rsidRPr="00C050D2" w:rsidRDefault="0000218B" w:rsidP="00BD654E">
            <w:pPr>
              <w:jc w:val="center"/>
              <w:rPr>
                <w:rFonts w:ascii="Arial" w:eastAsia="Times New Roman" w:hAnsi="Arial" w:cs="Arial"/>
                <w:b/>
                <w:bCs/>
                <w:sz w:val="16"/>
                <w:szCs w:val="16"/>
                <w:lang w:val="es-CO" w:eastAsia="es-CO"/>
              </w:rPr>
            </w:pPr>
          </w:p>
        </w:tc>
        <w:tc>
          <w:tcPr>
            <w:tcW w:w="0" w:type="auto"/>
            <w:tcBorders>
              <w:top w:val="nil"/>
              <w:left w:val="nil"/>
              <w:bottom w:val="single" w:sz="4" w:space="0" w:color="auto"/>
              <w:right w:val="single" w:sz="4" w:space="0" w:color="auto"/>
            </w:tcBorders>
            <w:shd w:val="clear" w:color="000000" w:fill="D9D9D9"/>
            <w:noWrap/>
            <w:vAlign w:val="center"/>
            <w:hideMark/>
          </w:tcPr>
          <w:p w14:paraId="22AFE392"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1.575.785.236,00</w:t>
            </w:r>
          </w:p>
        </w:tc>
        <w:tc>
          <w:tcPr>
            <w:tcW w:w="0" w:type="auto"/>
            <w:tcBorders>
              <w:top w:val="nil"/>
              <w:left w:val="nil"/>
              <w:bottom w:val="single" w:sz="4" w:space="0" w:color="auto"/>
              <w:right w:val="single" w:sz="4" w:space="0" w:color="auto"/>
            </w:tcBorders>
            <w:shd w:val="clear" w:color="000000" w:fill="D9D9D9"/>
            <w:noWrap/>
            <w:vAlign w:val="center"/>
            <w:hideMark/>
          </w:tcPr>
          <w:p w14:paraId="50BA1E9F" w14:textId="20B520CA" w:rsidR="0000218B" w:rsidRPr="00C050D2" w:rsidRDefault="0000218B" w:rsidP="00BD654E">
            <w:pPr>
              <w:jc w:val="center"/>
              <w:rPr>
                <w:rFonts w:ascii="Arial" w:eastAsia="Times New Roman" w:hAnsi="Arial" w:cs="Arial"/>
                <w:b/>
                <w:bCs/>
                <w:sz w:val="16"/>
                <w:szCs w:val="16"/>
                <w:lang w:val="es-CO" w:eastAsia="es-CO"/>
              </w:rPr>
            </w:pPr>
          </w:p>
        </w:tc>
      </w:tr>
      <w:tr w:rsidR="0000218B" w:rsidRPr="00C050D2" w14:paraId="0D5E1AA1" w14:textId="77777777" w:rsidTr="00BD654E">
        <w:trPr>
          <w:trHeight w:val="319"/>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60785A3" w14:textId="5FB7B840"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TOTAL PRESUPUESTO</w:t>
            </w:r>
          </w:p>
        </w:tc>
        <w:tc>
          <w:tcPr>
            <w:tcW w:w="0" w:type="auto"/>
            <w:tcBorders>
              <w:top w:val="nil"/>
              <w:left w:val="nil"/>
              <w:bottom w:val="single" w:sz="4" w:space="0" w:color="auto"/>
              <w:right w:val="single" w:sz="4" w:space="0" w:color="auto"/>
            </w:tcBorders>
            <w:shd w:val="clear" w:color="000000" w:fill="D9D9D9"/>
            <w:noWrap/>
            <w:vAlign w:val="center"/>
            <w:hideMark/>
          </w:tcPr>
          <w:p w14:paraId="399E78E2"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1.592.537.434,00</w:t>
            </w:r>
          </w:p>
        </w:tc>
        <w:tc>
          <w:tcPr>
            <w:tcW w:w="0" w:type="auto"/>
            <w:tcBorders>
              <w:top w:val="nil"/>
              <w:left w:val="nil"/>
              <w:bottom w:val="single" w:sz="4" w:space="0" w:color="auto"/>
              <w:right w:val="single" w:sz="4" w:space="0" w:color="auto"/>
            </w:tcBorders>
            <w:shd w:val="clear" w:color="000000" w:fill="D9D9D9"/>
            <w:noWrap/>
            <w:vAlign w:val="center"/>
            <w:hideMark/>
          </w:tcPr>
          <w:p w14:paraId="0F905890"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2FA2335A"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1.575.785.236,00</w:t>
            </w:r>
          </w:p>
        </w:tc>
        <w:tc>
          <w:tcPr>
            <w:tcW w:w="0" w:type="auto"/>
            <w:tcBorders>
              <w:top w:val="nil"/>
              <w:left w:val="nil"/>
              <w:bottom w:val="single" w:sz="4" w:space="0" w:color="auto"/>
              <w:right w:val="single" w:sz="4" w:space="0" w:color="auto"/>
            </w:tcBorders>
            <w:shd w:val="clear" w:color="000000" w:fill="D9D9D9"/>
            <w:noWrap/>
            <w:vAlign w:val="center"/>
            <w:hideMark/>
          </w:tcPr>
          <w:p w14:paraId="7C98CF85"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98,95%</w:t>
            </w:r>
          </w:p>
        </w:tc>
      </w:tr>
    </w:tbl>
    <w:p w14:paraId="6E3048F5" w14:textId="77777777" w:rsidR="0000218B" w:rsidRDefault="0000218B" w:rsidP="0000218B">
      <w:pPr>
        <w:jc w:val="both"/>
        <w:rPr>
          <w:rFonts w:ascii="Tahoma" w:hAnsi="Tahoma" w:cs="Tahoma"/>
          <w:bCs/>
          <w:sz w:val="22"/>
          <w:szCs w:val="22"/>
        </w:rPr>
      </w:pPr>
    </w:p>
    <w:p w14:paraId="3EAC6296" w14:textId="77777777" w:rsidR="0000218B" w:rsidRPr="00F51EA9" w:rsidRDefault="0000218B" w:rsidP="0000218B">
      <w:pPr>
        <w:jc w:val="both"/>
        <w:rPr>
          <w:rFonts w:ascii="Tahoma" w:hAnsi="Tahoma" w:cs="Tahoma"/>
          <w:bCs/>
          <w:sz w:val="22"/>
          <w:szCs w:val="22"/>
        </w:rPr>
      </w:pPr>
      <w:r>
        <w:rPr>
          <w:rFonts w:ascii="Tahoma" w:hAnsi="Tahoma" w:cs="Tahoma"/>
          <w:bCs/>
          <w:sz w:val="22"/>
          <w:szCs w:val="22"/>
        </w:rPr>
        <w:t>Al Despacho del alcalde - Secretaría General para  la</w:t>
      </w:r>
      <w:r w:rsidRPr="00F51EA9">
        <w:rPr>
          <w:rFonts w:ascii="Tahoma" w:hAnsi="Tahoma" w:cs="Tahoma"/>
          <w:bCs/>
          <w:sz w:val="22"/>
          <w:szCs w:val="22"/>
        </w:rPr>
        <w:t xml:space="preserve"> vigencia 2016 se le asignó un Presupuesto Definitivo por valor de $</w:t>
      </w:r>
      <w:r>
        <w:rPr>
          <w:rFonts w:ascii="Tahoma" w:hAnsi="Tahoma" w:cs="Tahoma"/>
          <w:bCs/>
          <w:sz w:val="22"/>
          <w:szCs w:val="22"/>
        </w:rPr>
        <w:t>1.592.537.434</w:t>
      </w:r>
      <w:r w:rsidRPr="00F51EA9">
        <w:rPr>
          <w:rFonts w:ascii="Tahoma" w:hAnsi="Tahoma" w:cs="Tahoma"/>
          <w:bCs/>
          <w:sz w:val="22"/>
          <w:szCs w:val="22"/>
        </w:rPr>
        <w:t xml:space="preserve">, destinados para  </w:t>
      </w:r>
      <w:r>
        <w:rPr>
          <w:rFonts w:ascii="Tahoma" w:hAnsi="Tahoma" w:cs="Tahoma"/>
          <w:bCs/>
          <w:sz w:val="22"/>
          <w:szCs w:val="22"/>
        </w:rPr>
        <w:t xml:space="preserve">funcionamiento el 18.55% y para </w:t>
      </w:r>
      <w:r w:rsidRPr="00F51EA9">
        <w:rPr>
          <w:rFonts w:ascii="Tahoma" w:hAnsi="Tahoma" w:cs="Tahoma"/>
          <w:bCs/>
          <w:sz w:val="22"/>
          <w:szCs w:val="22"/>
        </w:rPr>
        <w:t xml:space="preserve">inversión el </w:t>
      </w:r>
      <w:r>
        <w:rPr>
          <w:rFonts w:ascii="Tahoma" w:hAnsi="Tahoma" w:cs="Tahoma"/>
          <w:bCs/>
          <w:sz w:val="22"/>
          <w:szCs w:val="22"/>
        </w:rPr>
        <w:t>81.45%,</w:t>
      </w:r>
      <w:r w:rsidRPr="00F51EA9">
        <w:rPr>
          <w:rFonts w:ascii="Tahoma" w:hAnsi="Tahoma" w:cs="Tahoma"/>
          <w:bCs/>
          <w:sz w:val="22"/>
          <w:szCs w:val="22"/>
        </w:rPr>
        <w:t xml:space="preserve">  financiado por Fondos Comunes</w:t>
      </w:r>
      <w:r>
        <w:rPr>
          <w:rFonts w:ascii="Tahoma" w:hAnsi="Tahoma" w:cs="Tahoma"/>
          <w:bCs/>
          <w:sz w:val="22"/>
          <w:szCs w:val="22"/>
        </w:rPr>
        <w:t>.</w:t>
      </w:r>
    </w:p>
    <w:p w14:paraId="764ED946" w14:textId="77777777" w:rsidR="0000218B" w:rsidRDefault="0000218B" w:rsidP="0000218B">
      <w:pPr>
        <w:jc w:val="both"/>
        <w:rPr>
          <w:rFonts w:ascii="Tahoma" w:hAnsi="Tahoma" w:cs="Tahoma"/>
          <w:bCs/>
          <w:sz w:val="22"/>
          <w:szCs w:val="22"/>
        </w:rPr>
      </w:pPr>
    </w:p>
    <w:p w14:paraId="49F248E4" w14:textId="77777777" w:rsidR="0000218B" w:rsidRPr="00F51EA9" w:rsidRDefault="0000218B" w:rsidP="0000218B">
      <w:pPr>
        <w:jc w:val="both"/>
        <w:rPr>
          <w:rFonts w:ascii="Tahoma" w:hAnsi="Tahoma" w:cs="Tahoma"/>
          <w:b/>
          <w:bCs/>
          <w:sz w:val="22"/>
          <w:szCs w:val="22"/>
        </w:rPr>
      </w:pPr>
      <w:r w:rsidRPr="00F51EA9">
        <w:rPr>
          <w:rFonts w:ascii="Tahoma" w:hAnsi="Tahoma" w:cs="Tahoma"/>
          <w:bCs/>
          <w:sz w:val="22"/>
          <w:szCs w:val="22"/>
        </w:rPr>
        <w:t xml:space="preserve">La ejecución total del Presupuesto a diciembre 31 de 2016 fue del </w:t>
      </w:r>
      <w:r>
        <w:rPr>
          <w:rFonts w:ascii="Tahoma" w:hAnsi="Tahoma" w:cs="Tahoma"/>
          <w:b/>
          <w:bCs/>
          <w:sz w:val="22"/>
          <w:szCs w:val="22"/>
        </w:rPr>
        <w:t>98.95</w:t>
      </w:r>
      <w:r w:rsidRPr="00F51EA9">
        <w:rPr>
          <w:rFonts w:ascii="Tahoma" w:hAnsi="Tahoma" w:cs="Tahoma"/>
          <w:b/>
          <w:bCs/>
          <w:sz w:val="22"/>
          <w:szCs w:val="22"/>
        </w:rPr>
        <w:t xml:space="preserve">%. </w:t>
      </w:r>
    </w:p>
    <w:p w14:paraId="6EE33368" w14:textId="77777777" w:rsidR="0000218B" w:rsidRDefault="0000218B" w:rsidP="0000218B">
      <w:pPr>
        <w:jc w:val="both"/>
        <w:rPr>
          <w:rFonts w:ascii="Tahoma" w:hAnsi="Tahoma" w:cs="Tahoma"/>
          <w:bCs/>
          <w:sz w:val="22"/>
          <w:szCs w:val="22"/>
        </w:rPr>
      </w:pPr>
    </w:p>
    <w:p w14:paraId="1D382228" w14:textId="77777777" w:rsidR="0000218B" w:rsidRDefault="0000218B" w:rsidP="0000218B">
      <w:pPr>
        <w:jc w:val="both"/>
        <w:rPr>
          <w:rFonts w:ascii="Tahoma" w:hAnsi="Tahoma" w:cs="Tahoma"/>
          <w:bCs/>
          <w:sz w:val="22"/>
          <w:szCs w:val="22"/>
        </w:rPr>
      </w:pPr>
      <w:r>
        <w:rPr>
          <w:rFonts w:ascii="Tahoma" w:hAnsi="Tahoma" w:cs="Tahoma"/>
          <w:bCs/>
          <w:sz w:val="22"/>
          <w:szCs w:val="22"/>
        </w:rPr>
        <w:t xml:space="preserve">Verificación de </w:t>
      </w:r>
      <w:r w:rsidRPr="00F51EA9">
        <w:rPr>
          <w:rFonts w:ascii="Tahoma" w:hAnsi="Tahoma" w:cs="Tahoma"/>
          <w:bCs/>
          <w:sz w:val="22"/>
          <w:szCs w:val="22"/>
        </w:rPr>
        <w:t xml:space="preserve"> la ejecución presupuestal  de gastos  </w:t>
      </w:r>
      <w:r>
        <w:rPr>
          <w:rFonts w:ascii="Tahoma" w:hAnsi="Tahoma" w:cs="Tahoma"/>
          <w:bCs/>
          <w:sz w:val="22"/>
          <w:szCs w:val="22"/>
        </w:rPr>
        <w:t>con corte al 30 de noviembre del presente año:</w:t>
      </w:r>
    </w:p>
    <w:p w14:paraId="0D83184C" w14:textId="77777777" w:rsidR="0000218B" w:rsidRDefault="0000218B" w:rsidP="0000218B">
      <w:pPr>
        <w:jc w:val="both"/>
        <w:rPr>
          <w:rFonts w:ascii="Tahoma" w:hAnsi="Tahoma" w:cs="Tahoma"/>
          <w:bCs/>
          <w:sz w:val="22"/>
          <w:szCs w:val="22"/>
        </w:rPr>
      </w:pPr>
    </w:p>
    <w:tbl>
      <w:tblPr>
        <w:tblW w:w="0" w:type="auto"/>
        <w:tblInd w:w="75" w:type="dxa"/>
        <w:tblCellMar>
          <w:left w:w="70" w:type="dxa"/>
          <w:right w:w="70" w:type="dxa"/>
        </w:tblCellMar>
        <w:tblLook w:val="04A0" w:firstRow="1" w:lastRow="0" w:firstColumn="1" w:lastColumn="0" w:noHBand="0" w:noVBand="1"/>
      </w:tblPr>
      <w:tblGrid>
        <w:gridCol w:w="1914"/>
        <w:gridCol w:w="2659"/>
        <w:gridCol w:w="1584"/>
        <w:gridCol w:w="1483"/>
        <w:gridCol w:w="1256"/>
      </w:tblGrid>
      <w:tr w:rsidR="0000218B" w:rsidRPr="00C050D2" w14:paraId="56304A83" w14:textId="77777777" w:rsidTr="00BD654E">
        <w:trPr>
          <w:trHeight w:val="464"/>
        </w:trPr>
        <w:tc>
          <w:tcPr>
            <w:tcW w:w="0" w:type="auto"/>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7947E530" w14:textId="3CBE2299"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EJECUCION PRESUPUESTAL A NOVEMBRE 30 DE 2017</w:t>
            </w:r>
            <w:r w:rsidRPr="00C050D2">
              <w:rPr>
                <w:rFonts w:ascii="Arial" w:eastAsia="Times New Roman" w:hAnsi="Arial" w:cs="Arial"/>
                <w:b/>
                <w:bCs/>
                <w:sz w:val="16"/>
                <w:szCs w:val="16"/>
                <w:lang w:val="es-CO" w:eastAsia="es-CO"/>
              </w:rPr>
              <w:br/>
              <w:t xml:space="preserve"> DESPACHO DEL ALCALDE -</w:t>
            </w:r>
            <w:r w:rsidR="00DC58A6">
              <w:rPr>
                <w:rFonts w:ascii="Arial" w:eastAsia="Times New Roman" w:hAnsi="Arial" w:cs="Arial"/>
                <w:b/>
                <w:bCs/>
                <w:sz w:val="16"/>
                <w:szCs w:val="16"/>
                <w:lang w:val="es-CO" w:eastAsia="es-CO"/>
              </w:rPr>
              <w:t>SECRETARÍA</w:t>
            </w:r>
            <w:r w:rsidRPr="00C050D2">
              <w:rPr>
                <w:rFonts w:ascii="Arial" w:eastAsia="Times New Roman" w:hAnsi="Arial" w:cs="Arial"/>
                <w:b/>
                <w:bCs/>
                <w:sz w:val="16"/>
                <w:szCs w:val="16"/>
                <w:lang w:val="es-CO" w:eastAsia="es-CO"/>
              </w:rPr>
              <w:t xml:space="preserve"> GENERAL</w:t>
            </w:r>
          </w:p>
        </w:tc>
      </w:tr>
      <w:tr w:rsidR="0000218B" w:rsidRPr="00C050D2" w14:paraId="4E327B6F" w14:textId="77777777" w:rsidTr="00BD654E">
        <w:trPr>
          <w:trHeight w:val="450"/>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5A768F9"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DENOMINACION</w:t>
            </w:r>
          </w:p>
        </w:tc>
        <w:tc>
          <w:tcPr>
            <w:tcW w:w="0" w:type="auto"/>
            <w:tcBorders>
              <w:top w:val="nil"/>
              <w:left w:val="nil"/>
              <w:bottom w:val="single" w:sz="4" w:space="0" w:color="auto"/>
              <w:right w:val="single" w:sz="4" w:space="0" w:color="auto"/>
            </w:tcBorders>
            <w:shd w:val="clear" w:color="000000" w:fill="D9D9D9"/>
            <w:vAlign w:val="center"/>
            <w:hideMark/>
          </w:tcPr>
          <w:p w14:paraId="5272C2B7"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PRESUPUESTO DEFINITIVO 2017</w:t>
            </w:r>
          </w:p>
        </w:tc>
        <w:tc>
          <w:tcPr>
            <w:tcW w:w="0" w:type="auto"/>
            <w:tcBorders>
              <w:top w:val="nil"/>
              <w:left w:val="nil"/>
              <w:bottom w:val="single" w:sz="4" w:space="0" w:color="auto"/>
              <w:right w:val="single" w:sz="4" w:space="0" w:color="auto"/>
            </w:tcBorders>
            <w:shd w:val="clear" w:color="000000" w:fill="D9D9D9"/>
            <w:vAlign w:val="center"/>
            <w:hideMark/>
          </w:tcPr>
          <w:p w14:paraId="17A4D168"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 PARTICIPACION</w:t>
            </w:r>
          </w:p>
        </w:tc>
        <w:tc>
          <w:tcPr>
            <w:tcW w:w="0" w:type="auto"/>
            <w:tcBorders>
              <w:top w:val="nil"/>
              <w:left w:val="nil"/>
              <w:bottom w:val="single" w:sz="4" w:space="0" w:color="auto"/>
              <w:right w:val="single" w:sz="4" w:space="0" w:color="auto"/>
            </w:tcBorders>
            <w:shd w:val="clear" w:color="000000" w:fill="D9D9D9"/>
            <w:vAlign w:val="center"/>
            <w:hideMark/>
          </w:tcPr>
          <w:p w14:paraId="29023DFA"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COMPROMETIDO</w:t>
            </w:r>
          </w:p>
        </w:tc>
        <w:tc>
          <w:tcPr>
            <w:tcW w:w="0" w:type="auto"/>
            <w:tcBorders>
              <w:top w:val="nil"/>
              <w:left w:val="nil"/>
              <w:bottom w:val="single" w:sz="4" w:space="0" w:color="auto"/>
              <w:right w:val="single" w:sz="4" w:space="0" w:color="auto"/>
            </w:tcBorders>
            <w:shd w:val="clear" w:color="000000" w:fill="D9D9D9"/>
            <w:vAlign w:val="center"/>
            <w:hideMark/>
          </w:tcPr>
          <w:p w14:paraId="56106654"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 EJECUCION</w:t>
            </w:r>
          </w:p>
        </w:tc>
      </w:tr>
      <w:tr w:rsidR="0000218B" w:rsidRPr="00C050D2" w14:paraId="7CFA058A" w14:textId="77777777" w:rsidTr="00BD654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1B61FC7"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Funcionamiento</w:t>
            </w:r>
          </w:p>
        </w:tc>
        <w:tc>
          <w:tcPr>
            <w:tcW w:w="0" w:type="auto"/>
            <w:tcBorders>
              <w:top w:val="nil"/>
              <w:left w:val="nil"/>
              <w:bottom w:val="single" w:sz="4" w:space="0" w:color="auto"/>
              <w:right w:val="single" w:sz="4" w:space="0" w:color="auto"/>
            </w:tcBorders>
            <w:shd w:val="clear" w:color="000000" w:fill="FFFFFF"/>
            <w:vAlign w:val="center"/>
            <w:hideMark/>
          </w:tcPr>
          <w:p w14:paraId="42EDCF96"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359.887.000,00</w:t>
            </w:r>
          </w:p>
        </w:tc>
        <w:tc>
          <w:tcPr>
            <w:tcW w:w="0" w:type="auto"/>
            <w:tcBorders>
              <w:top w:val="nil"/>
              <w:left w:val="nil"/>
              <w:bottom w:val="single" w:sz="4" w:space="0" w:color="auto"/>
              <w:right w:val="single" w:sz="4" w:space="0" w:color="auto"/>
            </w:tcBorders>
            <w:shd w:val="clear" w:color="auto" w:fill="auto"/>
            <w:noWrap/>
            <w:vAlign w:val="center"/>
            <w:hideMark/>
          </w:tcPr>
          <w:p w14:paraId="38419379"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15,64%</w:t>
            </w:r>
          </w:p>
        </w:tc>
        <w:tc>
          <w:tcPr>
            <w:tcW w:w="0" w:type="auto"/>
            <w:tcBorders>
              <w:top w:val="nil"/>
              <w:left w:val="nil"/>
              <w:bottom w:val="single" w:sz="4" w:space="0" w:color="auto"/>
              <w:right w:val="single" w:sz="4" w:space="0" w:color="auto"/>
            </w:tcBorders>
            <w:shd w:val="clear" w:color="000000" w:fill="FFFFFF"/>
            <w:vAlign w:val="center"/>
            <w:hideMark/>
          </w:tcPr>
          <w:p w14:paraId="46C35B9A"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330.163.629,30</w:t>
            </w:r>
          </w:p>
        </w:tc>
        <w:tc>
          <w:tcPr>
            <w:tcW w:w="0" w:type="auto"/>
            <w:tcBorders>
              <w:top w:val="nil"/>
              <w:left w:val="nil"/>
              <w:bottom w:val="single" w:sz="4" w:space="0" w:color="auto"/>
              <w:right w:val="single" w:sz="4" w:space="0" w:color="auto"/>
            </w:tcBorders>
            <w:shd w:val="clear" w:color="auto" w:fill="auto"/>
            <w:noWrap/>
            <w:vAlign w:val="center"/>
            <w:hideMark/>
          </w:tcPr>
          <w:p w14:paraId="4F9E0A32"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91,74%</w:t>
            </w:r>
          </w:p>
        </w:tc>
      </w:tr>
      <w:tr w:rsidR="0000218B" w:rsidRPr="00C050D2" w14:paraId="345DDA21" w14:textId="77777777" w:rsidTr="00BD654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EB3761F"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Inversión</w:t>
            </w:r>
          </w:p>
        </w:tc>
        <w:tc>
          <w:tcPr>
            <w:tcW w:w="0" w:type="auto"/>
            <w:tcBorders>
              <w:top w:val="nil"/>
              <w:left w:val="nil"/>
              <w:bottom w:val="single" w:sz="4" w:space="0" w:color="auto"/>
              <w:right w:val="single" w:sz="4" w:space="0" w:color="auto"/>
            </w:tcBorders>
            <w:shd w:val="clear" w:color="auto" w:fill="auto"/>
            <w:noWrap/>
            <w:vAlign w:val="center"/>
            <w:hideMark/>
          </w:tcPr>
          <w:p w14:paraId="65C747D2"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1.941.095.702,00</w:t>
            </w:r>
          </w:p>
        </w:tc>
        <w:tc>
          <w:tcPr>
            <w:tcW w:w="0" w:type="auto"/>
            <w:tcBorders>
              <w:top w:val="nil"/>
              <w:left w:val="nil"/>
              <w:bottom w:val="single" w:sz="4" w:space="0" w:color="auto"/>
              <w:right w:val="single" w:sz="4" w:space="0" w:color="auto"/>
            </w:tcBorders>
            <w:shd w:val="clear" w:color="auto" w:fill="auto"/>
            <w:noWrap/>
            <w:vAlign w:val="center"/>
            <w:hideMark/>
          </w:tcPr>
          <w:p w14:paraId="291B24D9"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84,36%</w:t>
            </w:r>
          </w:p>
        </w:tc>
        <w:tc>
          <w:tcPr>
            <w:tcW w:w="0" w:type="auto"/>
            <w:tcBorders>
              <w:top w:val="nil"/>
              <w:left w:val="nil"/>
              <w:bottom w:val="single" w:sz="4" w:space="0" w:color="auto"/>
              <w:right w:val="single" w:sz="4" w:space="0" w:color="auto"/>
            </w:tcBorders>
            <w:shd w:val="clear" w:color="auto" w:fill="auto"/>
            <w:noWrap/>
            <w:vAlign w:val="center"/>
            <w:hideMark/>
          </w:tcPr>
          <w:p w14:paraId="11615F58"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1.599.405.512,00</w:t>
            </w:r>
          </w:p>
        </w:tc>
        <w:tc>
          <w:tcPr>
            <w:tcW w:w="0" w:type="auto"/>
            <w:tcBorders>
              <w:top w:val="nil"/>
              <w:left w:val="nil"/>
              <w:bottom w:val="single" w:sz="4" w:space="0" w:color="auto"/>
              <w:right w:val="single" w:sz="4" w:space="0" w:color="auto"/>
            </w:tcBorders>
            <w:shd w:val="clear" w:color="auto" w:fill="auto"/>
            <w:noWrap/>
            <w:vAlign w:val="center"/>
            <w:hideMark/>
          </w:tcPr>
          <w:p w14:paraId="5F936385"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82,40%</w:t>
            </w:r>
          </w:p>
        </w:tc>
      </w:tr>
      <w:tr w:rsidR="0000218B" w:rsidRPr="00C050D2" w14:paraId="39416AC2" w14:textId="77777777" w:rsidTr="00BD654E">
        <w:trPr>
          <w:trHeight w:val="247"/>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0F8604A6" w14:textId="61A52433"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TOTAL PRESUPUESTO</w:t>
            </w:r>
          </w:p>
        </w:tc>
        <w:tc>
          <w:tcPr>
            <w:tcW w:w="0" w:type="auto"/>
            <w:tcBorders>
              <w:top w:val="nil"/>
              <w:left w:val="nil"/>
              <w:bottom w:val="single" w:sz="4" w:space="0" w:color="auto"/>
              <w:right w:val="single" w:sz="4" w:space="0" w:color="auto"/>
            </w:tcBorders>
            <w:shd w:val="clear" w:color="000000" w:fill="D9D9D9"/>
            <w:noWrap/>
            <w:vAlign w:val="center"/>
            <w:hideMark/>
          </w:tcPr>
          <w:p w14:paraId="236D13EC"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2.300.982.702,00</w:t>
            </w:r>
          </w:p>
        </w:tc>
        <w:tc>
          <w:tcPr>
            <w:tcW w:w="0" w:type="auto"/>
            <w:tcBorders>
              <w:top w:val="nil"/>
              <w:left w:val="nil"/>
              <w:bottom w:val="single" w:sz="4" w:space="0" w:color="auto"/>
              <w:right w:val="single" w:sz="4" w:space="0" w:color="auto"/>
            </w:tcBorders>
            <w:shd w:val="clear" w:color="000000" w:fill="D9D9D9"/>
            <w:noWrap/>
            <w:vAlign w:val="center"/>
            <w:hideMark/>
          </w:tcPr>
          <w:p w14:paraId="2AA20061"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23F55332"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1.929.569.141,30</w:t>
            </w:r>
          </w:p>
        </w:tc>
        <w:tc>
          <w:tcPr>
            <w:tcW w:w="0" w:type="auto"/>
            <w:tcBorders>
              <w:top w:val="nil"/>
              <w:left w:val="nil"/>
              <w:bottom w:val="single" w:sz="4" w:space="0" w:color="auto"/>
              <w:right w:val="single" w:sz="4" w:space="0" w:color="auto"/>
            </w:tcBorders>
            <w:shd w:val="clear" w:color="000000" w:fill="D9D9D9"/>
            <w:noWrap/>
            <w:vAlign w:val="center"/>
            <w:hideMark/>
          </w:tcPr>
          <w:p w14:paraId="1585635C"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83,86%</w:t>
            </w:r>
          </w:p>
        </w:tc>
      </w:tr>
    </w:tbl>
    <w:p w14:paraId="1DA96002" w14:textId="77777777" w:rsidR="0000218B" w:rsidRDefault="0000218B" w:rsidP="0000218B">
      <w:pPr>
        <w:jc w:val="both"/>
        <w:rPr>
          <w:rFonts w:ascii="Tahoma" w:hAnsi="Tahoma" w:cs="Tahoma"/>
          <w:bCs/>
          <w:sz w:val="22"/>
          <w:szCs w:val="22"/>
        </w:rPr>
      </w:pPr>
    </w:p>
    <w:tbl>
      <w:tblPr>
        <w:tblW w:w="0" w:type="auto"/>
        <w:tblInd w:w="75" w:type="dxa"/>
        <w:tblCellMar>
          <w:left w:w="70" w:type="dxa"/>
          <w:right w:w="70" w:type="dxa"/>
        </w:tblCellMar>
        <w:tblLook w:val="04A0" w:firstRow="1" w:lastRow="0" w:firstColumn="1" w:lastColumn="0" w:noHBand="0" w:noVBand="1"/>
      </w:tblPr>
      <w:tblGrid>
        <w:gridCol w:w="2150"/>
        <w:gridCol w:w="2475"/>
        <w:gridCol w:w="1558"/>
        <w:gridCol w:w="1483"/>
        <w:gridCol w:w="1230"/>
      </w:tblGrid>
      <w:tr w:rsidR="0000218B" w:rsidRPr="00C050D2" w14:paraId="0B7ED475" w14:textId="77777777" w:rsidTr="00BD654E">
        <w:trPr>
          <w:trHeight w:val="422"/>
        </w:trPr>
        <w:tc>
          <w:tcPr>
            <w:tcW w:w="0" w:type="auto"/>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5333F65B"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DISTRIBUCION DEL PRESUPUESTO  POR FONDO DE FINANCIACIÓN</w:t>
            </w:r>
            <w:r w:rsidRPr="00C050D2">
              <w:rPr>
                <w:rFonts w:ascii="Arial" w:eastAsia="Times New Roman" w:hAnsi="Arial" w:cs="Arial"/>
                <w:b/>
                <w:bCs/>
                <w:sz w:val="16"/>
                <w:szCs w:val="16"/>
                <w:lang w:val="es-CO" w:eastAsia="es-CO"/>
              </w:rPr>
              <w:br/>
              <w:t>DESPACHO DEL ALCALDE -  SECRETARÍA GENERAL 2017</w:t>
            </w:r>
          </w:p>
        </w:tc>
      </w:tr>
      <w:tr w:rsidR="0000218B" w:rsidRPr="00C050D2" w14:paraId="0596BB6D" w14:textId="77777777" w:rsidTr="00BD654E">
        <w:trPr>
          <w:trHeight w:val="503"/>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BA9465A"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DENOMINACION</w:t>
            </w:r>
          </w:p>
        </w:tc>
        <w:tc>
          <w:tcPr>
            <w:tcW w:w="0" w:type="auto"/>
            <w:tcBorders>
              <w:top w:val="nil"/>
              <w:left w:val="nil"/>
              <w:bottom w:val="single" w:sz="4" w:space="0" w:color="auto"/>
              <w:right w:val="single" w:sz="4" w:space="0" w:color="auto"/>
            </w:tcBorders>
            <w:shd w:val="clear" w:color="000000" w:fill="D9D9D9"/>
            <w:vAlign w:val="center"/>
            <w:hideMark/>
          </w:tcPr>
          <w:p w14:paraId="47FCA6DD"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PRESUPUESTO DEFINITIVO 2017</w:t>
            </w:r>
          </w:p>
        </w:tc>
        <w:tc>
          <w:tcPr>
            <w:tcW w:w="0" w:type="auto"/>
            <w:tcBorders>
              <w:top w:val="nil"/>
              <w:left w:val="nil"/>
              <w:bottom w:val="single" w:sz="4" w:space="0" w:color="auto"/>
              <w:right w:val="single" w:sz="4" w:space="0" w:color="auto"/>
            </w:tcBorders>
            <w:shd w:val="clear" w:color="000000" w:fill="D9D9D9"/>
            <w:vAlign w:val="center"/>
            <w:hideMark/>
          </w:tcPr>
          <w:p w14:paraId="429A40A8"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 PARTICIPACION</w:t>
            </w:r>
          </w:p>
        </w:tc>
        <w:tc>
          <w:tcPr>
            <w:tcW w:w="0" w:type="auto"/>
            <w:tcBorders>
              <w:top w:val="nil"/>
              <w:left w:val="nil"/>
              <w:bottom w:val="single" w:sz="4" w:space="0" w:color="auto"/>
              <w:right w:val="single" w:sz="4" w:space="0" w:color="auto"/>
            </w:tcBorders>
            <w:shd w:val="clear" w:color="000000" w:fill="D9D9D9"/>
            <w:vAlign w:val="center"/>
            <w:hideMark/>
          </w:tcPr>
          <w:p w14:paraId="32AF34BD"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COMPROMETIDO</w:t>
            </w:r>
          </w:p>
        </w:tc>
        <w:tc>
          <w:tcPr>
            <w:tcW w:w="0" w:type="auto"/>
            <w:tcBorders>
              <w:top w:val="nil"/>
              <w:left w:val="nil"/>
              <w:bottom w:val="single" w:sz="4" w:space="0" w:color="auto"/>
              <w:right w:val="single" w:sz="4" w:space="0" w:color="auto"/>
            </w:tcBorders>
            <w:shd w:val="clear" w:color="000000" w:fill="D9D9D9"/>
            <w:vAlign w:val="center"/>
            <w:hideMark/>
          </w:tcPr>
          <w:p w14:paraId="068709FC"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 EJECUCION</w:t>
            </w:r>
          </w:p>
        </w:tc>
      </w:tr>
      <w:tr w:rsidR="0000218B" w:rsidRPr="00C050D2" w14:paraId="7B7FA9EB" w14:textId="77777777" w:rsidTr="00BD654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A104E4"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Fondos Comunes</w:t>
            </w:r>
          </w:p>
        </w:tc>
        <w:tc>
          <w:tcPr>
            <w:tcW w:w="0" w:type="auto"/>
            <w:tcBorders>
              <w:top w:val="nil"/>
              <w:left w:val="nil"/>
              <w:bottom w:val="single" w:sz="4" w:space="0" w:color="auto"/>
              <w:right w:val="single" w:sz="4" w:space="0" w:color="auto"/>
            </w:tcBorders>
            <w:shd w:val="clear" w:color="auto" w:fill="auto"/>
            <w:noWrap/>
            <w:vAlign w:val="center"/>
            <w:hideMark/>
          </w:tcPr>
          <w:p w14:paraId="76454C75"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1.588.982.702,00</w:t>
            </w:r>
          </w:p>
        </w:tc>
        <w:tc>
          <w:tcPr>
            <w:tcW w:w="0" w:type="auto"/>
            <w:tcBorders>
              <w:top w:val="nil"/>
              <w:left w:val="nil"/>
              <w:bottom w:val="single" w:sz="4" w:space="0" w:color="auto"/>
              <w:right w:val="single" w:sz="4" w:space="0" w:color="auto"/>
            </w:tcBorders>
            <w:shd w:val="clear" w:color="auto" w:fill="auto"/>
            <w:noWrap/>
            <w:vAlign w:val="center"/>
            <w:hideMark/>
          </w:tcPr>
          <w:p w14:paraId="5B931619"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69,06%</w:t>
            </w:r>
          </w:p>
        </w:tc>
        <w:tc>
          <w:tcPr>
            <w:tcW w:w="0" w:type="auto"/>
            <w:tcBorders>
              <w:top w:val="nil"/>
              <w:left w:val="nil"/>
              <w:bottom w:val="single" w:sz="4" w:space="0" w:color="auto"/>
              <w:right w:val="single" w:sz="4" w:space="0" w:color="auto"/>
            </w:tcBorders>
            <w:shd w:val="clear" w:color="auto" w:fill="auto"/>
            <w:noWrap/>
            <w:vAlign w:val="center"/>
            <w:hideMark/>
          </w:tcPr>
          <w:p w14:paraId="34C395B9"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1.390.147.659,30</w:t>
            </w:r>
          </w:p>
        </w:tc>
        <w:tc>
          <w:tcPr>
            <w:tcW w:w="0" w:type="auto"/>
            <w:tcBorders>
              <w:top w:val="nil"/>
              <w:left w:val="nil"/>
              <w:bottom w:val="single" w:sz="4" w:space="0" w:color="auto"/>
              <w:right w:val="single" w:sz="4" w:space="0" w:color="auto"/>
            </w:tcBorders>
            <w:shd w:val="clear" w:color="auto" w:fill="auto"/>
            <w:noWrap/>
            <w:vAlign w:val="center"/>
            <w:hideMark/>
          </w:tcPr>
          <w:p w14:paraId="4E53AF7A"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92,99%</w:t>
            </w:r>
          </w:p>
        </w:tc>
      </w:tr>
      <w:tr w:rsidR="0000218B" w:rsidRPr="00C050D2" w14:paraId="1C342C2D" w14:textId="77777777" w:rsidTr="00BD654E">
        <w:trPr>
          <w:trHeight w:val="30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BA68AF7"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Rec. Bce Fondos C.</w:t>
            </w:r>
          </w:p>
        </w:tc>
        <w:tc>
          <w:tcPr>
            <w:tcW w:w="0" w:type="auto"/>
            <w:tcBorders>
              <w:top w:val="nil"/>
              <w:left w:val="nil"/>
              <w:bottom w:val="single" w:sz="4" w:space="0" w:color="auto"/>
              <w:right w:val="single" w:sz="4" w:space="0" w:color="auto"/>
            </w:tcBorders>
            <w:shd w:val="clear" w:color="auto" w:fill="auto"/>
            <w:noWrap/>
            <w:vAlign w:val="center"/>
            <w:hideMark/>
          </w:tcPr>
          <w:p w14:paraId="6F2E0377"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712.000.000,00</w:t>
            </w:r>
          </w:p>
        </w:tc>
        <w:tc>
          <w:tcPr>
            <w:tcW w:w="0" w:type="auto"/>
            <w:tcBorders>
              <w:top w:val="nil"/>
              <w:left w:val="nil"/>
              <w:bottom w:val="single" w:sz="4" w:space="0" w:color="auto"/>
              <w:right w:val="single" w:sz="4" w:space="0" w:color="auto"/>
            </w:tcBorders>
            <w:shd w:val="clear" w:color="auto" w:fill="auto"/>
            <w:noWrap/>
            <w:vAlign w:val="center"/>
            <w:hideMark/>
          </w:tcPr>
          <w:p w14:paraId="5347CF0F"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30,94%</w:t>
            </w:r>
          </w:p>
        </w:tc>
        <w:tc>
          <w:tcPr>
            <w:tcW w:w="0" w:type="auto"/>
            <w:tcBorders>
              <w:top w:val="nil"/>
              <w:left w:val="nil"/>
              <w:bottom w:val="single" w:sz="4" w:space="0" w:color="auto"/>
              <w:right w:val="single" w:sz="4" w:space="0" w:color="auto"/>
            </w:tcBorders>
            <w:shd w:val="clear" w:color="auto" w:fill="auto"/>
            <w:noWrap/>
            <w:vAlign w:val="center"/>
            <w:hideMark/>
          </w:tcPr>
          <w:p w14:paraId="04DF62C5"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539.421.482,00</w:t>
            </w:r>
          </w:p>
        </w:tc>
        <w:tc>
          <w:tcPr>
            <w:tcW w:w="0" w:type="auto"/>
            <w:tcBorders>
              <w:top w:val="nil"/>
              <w:left w:val="nil"/>
              <w:bottom w:val="single" w:sz="4" w:space="0" w:color="auto"/>
              <w:right w:val="single" w:sz="4" w:space="0" w:color="auto"/>
            </w:tcBorders>
            <w:shd w:val="clear" w:color="auto" w:fill="auto"/>
            <w:noWrap/>
            <w:vAlign w:val="center"/>
            <w:hideMark/>
          </w:tcPr>
          <w:p w14:paraId="08DCDDC3" w14:textId="77777777" w:rsidR="0000218B" w:rsidRPr="00C050D2" w:rsidRDefault="0000218B" w:rsidP="00BD654E">
            <w:pPr>
              <w:jc w:val="center"/>
              <w:rPr>
                <w:rFonts w:ascii="Arial" w:eastAsia="Times New Roman" w:hAnsi="Arial" w:cs="Arial"/>
                <w:sz w:val="16"/>
                <w:szCs w:val="16"/>
                <w:lang w:val="es-CO" w:eastAsia="es-CO"/>
              </w:rPr>
            </w:pPr>
            <w:r w:rsidRPr="00C050D2">
              <w:rPr>
                <w:rFonts w:ascii="Arial" w:eastAsia="Times New Roman" w:hAnsi="Arial" w:cs="Arial"/>
                <w:sz w:val="16"/>
                <w:szCs w:val="16"/>
                <w:lang w:val="es-CO" w:eastAsia="es-CO"/>
              </w:rPr>
              <w:t>81,85%</w:t>
            </w:r>
          </w:p>
        </w:tc>
      </w:tr>
      <w:tr w:rsidR="0000218B" w:rsidRPr="00C050D2" w14:paraId="6F6F7A4F" w14:textId="77777777" w:rsidTr="00BD654E">
        <w:trPr>
          <w:trHeight w:val="465"/>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188F85E1"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TOTAL FONDOS COMUNES</w:t>
            </w:r>
          </w:p>
        </w:tc>
        <w:tc>
          <w:tcPr>
            <w:tcW w:w="0" w:type="auto"/>
            <w:tcBorders>
              <w:top w:val="nil"/>
              <w:left w:val="nil"/>
              <w:bottom w:val="single" w:sz="4" w:space="0" w:color="auto"/>
              <w:right w:val="single" w:sz="4" w:space="0" w:color="auto"/>
            </w:tcBorders>
            <w:shd w:val="clear" w:color="000000" w:fill="D9D9D9"/>
            <w:noWrap/>
            <w:vAlign w:val="center"/>
            <w:hideMark/>
          </w:tcPr>
          <w:p w14:paraId="550FBFCF"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2.300.982.702,00</w:t>
            </w:r>
          </w:p>
        </w:tc>
        <w:tc>
          <w:tcPr>
            <w:tcW w:w="0" w:type="auto"/>
            <w:tcBorders>
              <w:top w:val="nil"/>
              <w:left w:val="nil"/>
              <w:bottom w:val="single" w:sz="4" w:space="0" w:color="auto"/>
              <w:right w:val="single" w:sz="4" w:space="0" w:color="auto"/>
            </w:tcBorders>
            <w:shd w:val="clear" w:color="000000" w:fill="D9D9D9"/>
            <w:noWrap/>
            <w:vAlign w:val="center"/>
            <w:hideMark/>
          </w:tcPr>
          <w:p w14:paraId="583E5572" w14:textId="176AA806" w:rsidR="0000218B" w:rsidRPr="00C050D2" w:rsidRDefault="0000218B" w:rsidP="00BD654E">
            <w:pPr>
              <w:jc w:val="center"/>
              <w:rPr>
                <w:rFonts w:ascii="Arial" w:eastAsia="Times New Roman" w:hAnsi="Arial" w:cs="Arial"/>
                <w:b/>
                <w:bCs/>
                <w:sz w:val="16"/>
                <w:szCs w:val="16"/>
                <w:lang w:val="es-CO" w:eastAsia="es-CO"/>
              </w:rPr>
            </w:pPr>
          </w:p>
        </w:tc>
        <w:tc>
          <w:tcPr>
            <w:tcW w:w="0" w:type="auto"/>
            <w:tcBorders>
              <w:top w:val="nil"/>
              <w:left w:val="nil"/>
              <w:bottom w:val="single" w:sz="4" w:space="0" w:color="auto"/>
              <w:right w:val="single" w:sz="4" w:space="0" w:color="auto"/>
            </w:tcBorders>
            <w:shd w:val="clear" w:color="000000" w:fill="D9D9D9"/>
            <w:noWrap/>
            <w:vAlign w:val="center"/>
            <w:hideMark/>
          </w:tcPr>
          <w:p w14:paraId="6A60C9CF"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1.929.569.141,30</w:t>
            </w:r>
          </w:p>
        </w:tc>
        <w:tc>
          <w:tcPr>
            <w:tcW w:w="0" w:type="auto"/>
            <w:tcBorders>
              <w:top w:val="nil"/>
              <w:left w:val="nil"/>
              <w:bottom w:val="single" w:sz="4" w:space="0" w:color="auto"/>
              <w:right w:val="single" w:sz="4" w:space="0" w:color="auto"/>
            </w:tcBorders>
            <w:shd w:val="clear" w:color="000000" w:fill="D9D9D9"/>
            <w:noWrap/>
            <w:vAlign w:val="center"/>
            <w:hideMark/>
          </w:tcPr>
          <w:p w14:paraId="1E2AEA69" w14:textId="71BCAC71" w:rsidR="0000218B" w:rsidRPr="00C050D2" w:rsidRDefault="0000218B" w:rsidP="00BD654E">
            <w:pPr>
              <w:jc w:val="center"/>
              <w:rPr>
                <w:rFonts w:ascii="Arial" w:eastAsia="Times New Roman" w:hAnsi="Arial" w:cs="Arial"/>
                <w:b/>
                <w:bCs/>
                <w:sz w:val="16"/>
                <w:szCs w:val="16"/>
                <w:lang w:val="es-CO" w:eastAsia="es-CO"/>
              </w:rPr>
            </w:pPr>
          </w:p>
        </w:tc>
      </w:tr>
      <w:tr w:rsidR="0000218B" w:rsidRPr="00C050D2" w14:paraId="04D6E537" w14:textId="77777777" w:rsidTr="00BD654E">
        <w:trPr>
          <w:trHeight w:val="316"/>
        </w:trPr>
        <w:tc>
          <w:tcPr>
            <w:tcW w:w="0" w:type="auto"/>
            <w:tcBorders>
              <w:top w:val="nil"/>
              <w:left w:val="single" w:sz="4" w:space="0" w:color="auto"/>
              <w:bottom w:val="single" w:sz="4" w:space="0" w:color="auto"/>
              <w:right w:val="single" w:sz="4" w:space="0" w:color="auto"/>
            </w:tcBorders>
            <w:shd w:val="clear" w:color="000000" w:fill="D9D9D9"/>
            <w:vAlign w:val="center"/>
            <w:hideMark/>
          </w:tcPr>
          <w:p w14:paraId="22B4236F" w14:textId="6E306914"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TOTAL PRESUPUESTO</w:t>
            </w:r>
          </w:p>
        </w:tc>
        <w:tc>
          <w:tcPr>
            <w:tcW w:w="0" w:type="auto"/>
            <w:tcBorders>
              <w:top w:val="nil"/>
              <w:left w:val="nil"/>
              <w:bottom w:val="single" w:sz="4" w:space="0" w:color="auto"/>
              <w:right w:val="single" w:sz="4" w:space="0" w:color="auto"/>
            </w:tcBorders>
            <w:shd w:val="clear" w:color="000000" w:fill="D9D9D9"/>
            <w:noWrap/>
            <w:vAlign w:val="center"/>
            <w:hideMark/>
          </w:tcPr>
          <w:p w14:paraId="73C0212D"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2.300.982.702,00</w:t>
            </w:r>
          </w:p>
        </w:tc>
        <w:tc>
          <w:tcPr>
            <w:tcW w:w="0" w:type="auto"/>
            <w:tcBorders>
              <w:top w:val="nil"/>
              <w:left w:val="nil"/>
              <w:bottom w:val="single" w:sz="4" w:space="0" w:color="auto"/>
              <w:right w:val="single" w:sz="4" w:space="0" w:color="auto"/>
            </w:tcBorders>
            <w:shd w:val="clear" w:color="000000" w:fill="D9D9D9"/>
            <w:noWrap/>
            <w:vAlign w:val="center"/>
            <w:hideMark/>
          </w:tcPr>
          <w:p w14:paraId="2CC5C2F8"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100,00%</w:t>
            </w:r>
          </w:p>
        </w:tc>
        <w:tc>
          <w:tcPr>
            <w:tcW w:w="0" w:type="auto"/>
            <w:tcBorders>
              <w:top w:val="nil"/>
              <w:left w:val="nil"/>
              <w:bottom w:val="single" w:sz="4" w:space="0" w:color="auto"/>
              <w:right w:val="single" w:sz="4" w:space="0" w:color="auto"/>
            </w:tcBorders>
            <w:shd w:val="clear" w:color="000000" w:fill="D9D9D9"/>
            <w:noWrap/>
            <w:vAlign w:val="center"/>
            <w:hideMark/>
          </w:tcPr>
          <w:p w14:paraId="39D5753E"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1.929.569.141,30</w:t>
            </w:r>
          </w:p>
        </w:tc>
        <w:tc>
          <w:tcPr>
            <w:tcW w:w="0" w:type="auto"/>
            <w:tcBorders>
              <w:top w:val="nil"/>
              <w:left w:val="nil"/>
              <w:bottom w:val="single" w:sz="4" w:space="0" w:color="auto"/>
              <w:right w:val="single" w:sz="4" w:space="0" w:color="auto"/>
            </w:tcBorders>
            <w:shd w:val="clear" w:color="000000" w:fill="D9D9D9"/>
            <w:noWrap/>
            <w:vAlign w:val="center"/>
            <w:hideMark/>
          </w:tcPr>
          <w:p w14:paraId="4CFF9A7F" w14:textId="77777777" w:rsidR="0000218B" w:rsidRPr="00C050D2" w:rsidRDefault="0000218B" w:rsidP="00BD654E">
            <w:pPr>
              <w:jc w:val="center"/>
              <w:rPr>
                <w:rFonts w:ascii="Arial" w:eastAsia="Times New Roman" w:hAnsi="Arial" w:cs="Arial"/>
                <w:b/>
                <w:bCs/>
                <w:sz w:val="16"/>
                <w:szCs w:val="16"/>
                <w:lang w:val="es-CO" w:eastAsia="es-CO"/>
              </w:rPr>
            </w:pPr>
            <w:r w:rsidRPr="00C050D2">
              <w:rPr>
                <w:rFonts w:ascii="Arial" w:eastAsia="Times New Roman" w:hAnsi="Arial" w:cs="Arial"/>
                <w:b/>
                <w:bCs/>
                <w:sz w:val="16"/>
                <w:szCs w:val="16"/>
                <w:lang w:val="es-CO" w:eastAsia="es-CO"/>
              </w:rPr>
              <w:t>83,86%</w:t>
            </w:r>
          </w:p>
        </w:tc>
      </w:tr>
    </w:tbl>
    <w:p w14:paraId="59C9B104" w14:textId="77777777" w:rsidR="0000218B" w:rsidRDefault="0000218B" w:rsidP="0000218B">
      <w:pPr>
        <w:jc w:val="both"/>
        <w:rPr>
          <w:rFonts w:ascii="Tahoma" w:hAnsi="Tahoma" w:cs="Tahoma"/>
          <w:bCs/>
          <w:sz w:val="22"/>
          <w:szCs w:val="22"/>
        </w:rPr>
      </w:pPr>
    </w:p>
    <w:p w14:paraId="2998BE1F" w14:textId="6BFCC6C8" w:rsidR="0000218B" w:rsidRDefault="0000218B" w:rsidP="0000218B">
      <w:pPr>
        <w:jc w:val="both"/>
        <w:rPr>
          <w:rFonts w:ascii="Tahoma" w:hAnsi="Tahoma" w:cs="Tahoma"/>
          <w:bCs/>
          <w:sz w:val="22"/>
          <w:szCs w:val="22"/>
        </w:rPr>
      </w:pPr>
      <w:r w:rsidRPr="00F51EA9">
        <w:rPr>
          <w:rFonts w:ascii="Tahoma" w:hAnsi="Tahoma" w:cs="Tahoma"/>
          <w:bCs/>
          <w:sz w:val="22"/>
          <w:szCs w:val="22"/>
        </w:rPr>
        <w:t>Para el año 2017</w:t>
      </w:r>
      <w:r>
        <w:rPr>
          <w:rFonts w:ascii="Tahoma" w:hAnsi="Tahoma" w:cs="Tahoma"/>
          <w:bCs/>
          <w:sz w:val="22"/>
          <w:szCs w:val="22"/>
        </w:rPr>
        <w:t xml:space="preserve"> el Despacho del Alcalde -</w:t>
      </w:r>
      <w:r w:rsidRPr="00F51EA9">
        <w:rPr>
          <w:rFonts w:ascii="Tahoma" w:hAnsi="Tahoma" w:cs="Tahoma"/>
          <w:bCs/>
          <w:sz w:val="22"/>
          <w:szCs w:val="22"/>
        </w:rPr>
        <w:t xml:space="preserve"> </w:t>
      </w:r>
      <w:r>
        <w:rPr>
          <w:rFonts w:ascii="Tahoma" w:hAnsi="Tahoma" w:cs="Tahoma"/>
          <w:bCs/>
          <w:sz w:val="22"/>
          <w:szCs w:val="22"/>
        </w:rPr>
        <w:t xml:space="preserve"> Secretaría General dispone de u</w:t>
      </w:r>
      <w:r w:rsidRPr="00F51EA9">
        <w:rPr>
          <w:rFonts w:ascii="Tahoma" w:hAnsi="Tahoma" w:cs="Tahoma"/>
          <w:bCs/>
          <w:sz w:val="22"/>
          <w:szCs w:val="22"/>
        </w:rPr>
        <w:t xml:space="preserve">n Presupuesto Definitivo </w:t>
      </w:r>
      <w:r>
        <w:rPr>
          <w:rFonts w:ascii="Tahoma" w:hAnsi="Tahoma" w:cs="Tahoma"/>
          <w:bCs/>
          <w:sz w:val="22"/>
          <w:szCs w:val="22"/>
        </w:rPr>
        <w:t>por</w:t>
      </w:r>
      <w:r w:rsidRPr="00F51EA9">
        <w:rPr>
          <w:rFonts w:ascii="Tahoma" w:hAnsi="Tahoma" w:cs="Tahoma"/>
          <w:bCs/>
          <w:sz w:val="22"/>
          <w:szCs w:val="22"/>
        </w:rPr>
        <w:t xml:space="preserve"> $</w:t>
      </w:r>
      <w:r>
        <w:rPr>
          <w:rFonts w:ascii="Tahoma" w:hAnsi="Tahoma" w:cs="Tahoma"/>
          <w:bCs/>
          <w:sz w:val="22"/>
          <w:szCs w:val="22"/>
        </w:rPr>
        <w:t xml:space="preserve">2.300.982.702, para funcionamiento el 15.64% y </w:t>
      </w:r>
      <w:r w:rsidRPr="00F51EA9">
        <w:rPr>
          <w:rFonts w:ascii="Tahoma" w:hAnsi="Tahoma" w:cs="Tahoma"/>
          <w:bCs/>
          <w:sz w:val="22"/>
          <w:szCs w:val="22"/>
        </w:rPr>
        <w:t xml:space="preserve"> para inversión </w:t>
      </w:r>
      <w:r>
        <w:rPr>
          <w:rFonts w:ascii="Tahoma" w:hAnsi="Tahoma" w:cs="Tahoma"/>
          <w:bCs/>
          <w:sz w:val="22"/>
          <w:szCs w:val="22"/>
        </w:rPr>
        <w:t>84.36%,  financiado por Fondos Comunes.</w:t>
      </w:r>
      <w:r w:rsidRPr="00F51EA9">
        <w:rPr>
          <w:rFonts w:ascii="Tahoma" w:hAnsi="Tahoma" w:cs="Tahoma"/>
          <w:bCs/>
          <w:sz w:val="22"/>
          <w:szCs w:val="22"/>
        </w:rPr>
        <w:t xml:space="preserve"> </w:t>
      </w:r>
    </w:p>
    <w:p w14:paraId="63C272AB" w14:textId="77777777" w:rsidR="0000218B" w:rsidRDefault="0000218B" w:rsidP="0000218B">
      <w:pPr>
        <w:jc w:val="both"/>
        <w:rPr>
          <w:rFonts w:ascii="Tahoma" w:hAnsi="Tahoma" w:cs="Tahoma"/>
          <w:bCs/>
          <w:sz w:val="22"/>
          <w:szCs w:val="22"/>
        </w:rPr>
      </w:pPr>
    </w:p>
    <w:p w14:paraId="35B5E7EF" w14:textId="77777777" w:rsidR="0000218B" w:rsidRDefault="0000218B" w:rsidP="0000218B">
      <w:pPr>
        <w:jc w:val="both"/>
        <w:rPr>
          <w:rFonts w:ascii="Tahoma" w:hAnsi="Tahoma" w:cs="Tahoma"/>
          <w:bCs/>
          <w:sz w:val="22"/>
          <w:szCs w:val="22"/>
        </w:rPr>
      </w:pPr>
      <w:r>
        <w:rPr>
          <w:rFonts w:ascii="Tahoma" w:hAnsi="Tahoma" w:cs="Tahoma"/>
          <w:bCs/>
          <w:sz w:val="22"/>
          <w:szCs w:val="22"/>
        </w:rPr>
        <w:t>La ejecución presupuestal a noviembre 30 de 2017 está ubicada en el 83.86%.</w:t>
      </w:r>
    </w:p>
    <w:p w14:paraId="1E8F7F30" w14:textId="77777777" w:rsidR="0000218B" w:rsidRDefault="0000218B" w:rsidP="0000218B">
      <w:pPr>
        <w:jc w:val="both"/>
        <w:rPr>
          <w:rFonts w:ascii="Tahoma" w:hAnsi="Tahoma" w:cs="Tahoma"/>
          <w:bCs/>
          <w:sz w:val="22"/>
          <w:szCs w:val="22"/>
        </w:rPr>
      </w:pPr>
    </w:p>
    <w:p w14:paraId="020F133B" w14:textId="77777777" w:rsidR="0000218B" w:rsidRPr="00F51EA9" w:rsidRDefault="0000218B" w:rsidP="0000218B">
      <w:pPr>
        <w:jc w:val="both"/>
        <w:rPr>
          <w:rFonts w:ascii="Tahoma" w:hAnsi="Tahoma" w:cs="Tahoma"/>
          <w:bCs/>
          <w:sz w:val="22"/>
          <w:szCs w:val="22"/>
        </w:rPr>
      </w:pPr>
      <w:r w:rsidRPr="00F51EA9">
        <w:rPr>
          <w:rFonts w:ascii="Tahoma" w:hAnsi="Tahoma" w:cs="Tahoma"/>
          <w:bCs/>
          <w:sz w:val="22"/>
          <w:szCs w:val="22"/>
        </w:rPr>
        <w:t>Se verificó el porcentaje de efectividad en la expedición de las órdenes de pago  a cargo de</w:t>
      </w:r>
      <w:r>
        <w:rPr>
          <w:rFonts w:ascii="Tahoma" w:hAnsi="Tahoma" w:cs="Tahoma"/>
          <w:bCs/>
          <w:sz w:val="22"/>
          <w:szCs w:val="22"/>
        </w:rPr>
        <w:t>l</w:t>
      </w:r>
      <w:r w:rsidRPr="00F51EA9">
        <w:rPr>
          <w:rFonts w:ascii="Tahoma" w:hAnsi="Tahoma" w:cs="Tahoma"/>
          <w:bCs/>
          <w:sz w:val="22"/>
          <w:szCs w:val="22"/>
        </w:rPr>
        <w:t xml:space="preserve"> </w:t>
      </w:r>
      <w:r>
        <w:rPr>
          <w:rFonts w:ascii="Tahoma" w:hAnsi="Tahoma" w:cs="Tahoma"/>
          <w:bCs/>
          <w:sz w:val="22"/>
          <w:szCs w:val="22"/>
        </w:rPr>
        <w:t>Despacho del Alcalde -</w:t>
      </w:r>
      <w:r w:rsidRPr="00F51EA9">
        <w:rPr>
          <w:rFonts w:ascii="Tahoma" w:hAnsi="Tahoma" w:cs="Tahoma"/>
          <w:bCs/>
          <w:sz w:val="22"/>
          <w:szCs w:val="22"/>
        </w:rPr>
        <w:t xml:space="preserve"> </w:t>
      </w:r>
      <w:r>
        <w:rPr>
          <w:rFonts w:ascii="Tahoma" w:hAnsi="Tahoma" w:cs="Tahoma"/>
          <w:bCs/>
          <w:sz w:val="22"/>
          <w:szCs w:val="22"/>
        </w:rPr>
        <w:t xml:space="preserve"> Secretaría General para el año 2017</w:t>
      </w:r>
      <w:r w:rsidRPr="00F51EA9">
        <w:rPr>
          <w:rFonts w:ascii="Tahoma" w:hAnsi="Tahoma" w:cs="Tahoma"/>
          <w:bCs/>
          <w:sz w:val="22"/>
          <w:szCs w:val="22"/>
        </w:rPr>
        <w:t>, arrojando u</w:t>
      </w:r>
      <w:r>
        <w:rPr>
          <w:rFonts w:ascii="Tahoma" w:hAnsi="Tahoma" w:cs="Tahoma"/>
          <w:bCs/>
          <w:sz w:val="22"/>
          <w:szCs w:val="22"/>
        </w:rPr>
        <w:t xml:space="preserve">n porcentaje de </w:t>
      </w:r>
      <w:r>
        <w:rPr>
          <w:rFonts w:ascii="Tahoma" w:hAnsi="Tahoma" w:cs="Tahoma"/>
          <w:bCs/>
          <w:sz w:val="22"/>
          <w:szCs w:val="22"/>
        </w:rPr>
        <w:lastRenderedPageBreak/>
        <w:t xml:space="preserve">efectividad del </w:t>
      </w:r>
      <w:r w:rsidRPr="008E2FC7">
        <w:rPr>
          <w:rFonts w:ascii="Tahoma" w:hAnsi="Tahoma" w:cs="Tahoma"/>
          <w:b/>
          <w:bCs/>
          <w:sz w:val="22"/>
          <w:szCs w:val="22"/>
        </w:rPr>
        <w:t>47%</w:t>
      </w:r>
      <w:r>
        <w:rPr>
          <w:rFonts w:ascii="Tahoma" w:hAnsi="Tahoma" w:cs="Tahoma"/>
          <w:bCs/>
          <w:sz w:val="22"/>
          <w:szCs w:val="22"/>
        </w:rPr>
        <w:t>,</w:t>
      </w:r>
      <w:r w:rsidRPr="00F51EA9">
        <w:rPr>
          <w:rFonts w:ascii="Tahoma" w:hAnsi="Tahoma" w:cs="Tahoma"/>
          <w:bCs/>
          <w:sz w:val="22"/>
          <w:szCs w:val="22"/>
        </w:rPr>
        <w:t xml:space="preserve">  toda vez que de </w:t>
      </w:r>
      <w:r>
        <w:rPr>
          <w:rFonts w:ascii="Tahoma" w:hAnsi="Tahoma" w:cs="Tahoma"/>
          <w:bCs/>
          <w:sz w:val="22"/>
          <w:szCs w:val="22"/>
        </w:rPr>
        <w:t xml:space="preserve">32 </w:t>
      </w:r>
      <w:r w:rsidRPr="00F51EA9">
        <w:rPr>
          <w:rFonts w:ascii="Tahoma" w:hAnsi="Tahoma" w:cs="Tahoma"/>
          <w:bCs/>
          <w:sz w:val="22"/>
          <w:szCs w:val="22"/>
        </w:rPr>
        <w:t xml:space="preserve">órdenes de pago generadas, se devolvieron </w:t>
      </w:r>
      <w:r>
        <w:rPr>
          <w:rFonts w:ascii="Tahoma" w:hAnsi="Tahoma" w:cs="Tahoma"/>
          <w:bCs/>
          <w:sz w:val="22"/>
          <w:szCs w:val="22"/>
        </w:rPr>
        <w:t>17</w:t>
      </w:r>
      <w:r w:rsidRPr="00F51EA9">
        <w:rPr>
          <w:rFonts w:ascii="Tahoma" w:hAnsi="Tahoma" w:cs="Tahoma"/>
          <w:bCs/>
          <w:sz w:val="22"/>
          <w:szCs w:val="22"/>
        </w:rPr>
        <w:t xml:space="preserve"> </w:t>
      </w:r>
      <w:r>
        <w:rPr>
          <w:rFonts w:ascii="Tahoma" w:hAnsi="Tahoma" w:cs="Tahoma"/>
          <w:bCs/>
          <w:sz w:val="22"/>
          <w:szCs w:val="22"/>
        </w:rPr>
        <w:t>órdenes por inconsistencias.</w:t>
      </w:r>
    </w:p>
    <w:p w14:paraId="17617A27" w14:textId="77777777" w:rsidR="0000218B" w:rsidRDefault="0000218B" w:rsidP="0000218B">
      <w:pPr>
        <w:rPr>
          <w:rFonts w:ascii="Tahoma" w:hAnsi="Tahoma" w:cs="Tahoma"/>
          <w:b/>
          <w:bCs/>
          <w:sz w:val="22"/>
          <w:szCs w:val="22"/>
        </w:rPr>
      </w:pPr>
    </w:p>
    <w:p w14:paraId="1197FB19" w14:textId="77777777" w:rsidR="0000218B" w:rsidRPr="00EC7742" w:rsidRDefault="0000218B" w:rsidP="0000218B">
      <w:pPr>
        <w:jc w:val="both"/>
        <w:rPr>
          <w:rFonts w:ascii="Tahoma" w:hAnsi="Tahoma" w:cs="Tahoma"/>
          <w:bCs/>
          <w:sz w:val="22"/>
          <w:szCs w:val="22"/>
        </w:rPr>
      </w:pPr>
      <w:r w:rsidRPr="00EC7742">
        <w:rPr>
          <w:rFonts w:ascii="Tahoma" w:hAnsi="Tahoma" w:cs="Tahoma"/>
          <w:bCs/>
          <w:sz w:val="22"/>
          <w:szCs w:val="22"/>
        </w:rPr>
        <w:t>Se realizó verificación del cargue de los rubros presupuestales responsabilidad</w:t>
      </w:r>
      <w:r>
        <w:rPr>
          <w:rFonts w:ascii="Tahoma" w:hAnsi="Tahoma" w:cs="Tahoma"/>
          <w:bCs/>
          <w:sz w:val="22"/>
          <w:szCs w:val="22"/>
        </w:rPr>
        <w:t xml:space="preserve"> del </w:t>
      </w:r>
      <w:r w:rsidRPr="00EC7742">
        <w:rPr>
          <w:rFonts w:ascii="Tahoma" w:hAnsi="Tahoma" w:cs="Tahoma"/>
          <w:bCs/>
          <w:sz w:val="22"/>
          <w:szCs w:val="22"/>
        </w:rPr>
        <w:t xml:space="preserve"> </w:t>
      </w:r>
      <w:r>
        <w:rPr>
          <w:rFonts w:ascii="Tahoma" w:hAnsi="Tahoma" w:cs="Tahoma"/>
          <w:bCs/>
          <w:sz w:val="22"/>
          <w:szCs w:val="22"/>
        </w:rPr>
        <w:t>Despacho del Alcalde -</w:t>
      </w:r>
      <w:r w:rsidRPr="00F51EA9">
        <w:rPr>
          <w:rFonts w:ascii="Tahoma" w:hAnsi="Tahoma" w:cs="Tahoma"/>
          <w:bCs/>
          <w:sz w:val="22"/>
          <w:szCs w:val="22"/>
        </w:rPr>
        <w:t xml:space="preserve"> </w:t>
      </w:r>
      <w:r>
        <w:rPr>
          <w:rFonts w:ascii="Tahoma" w:hAnsi="Tahoma" w:cs="Tahoma"/>
          <w:bCs/>
          <w:sz w:val="22"/>
          <w:szCs w:val="22"/>
        </w:rPr>
        <w:t xml:space="preserve"> Secretaría General </w:t>
      </w:r>
      <w:r w:rsidRPr="00EC7742">
        <w:rPr>
          <w:rFonts w:ascii="Tahoma" w:hAnsi="Tahoma" w:cs="Tahoma"/>
          <w:bCs/>
          <w:sz w:val="22"/>
          <w:szCs w:val="22"/>
        </w:rPr>
        <w:t xml:space="preserve">en el aplicativo SIA OBSERVA de la Contraloría General de Manizales, arrojando inconsistencias que fueron reportadas </w:t>
      </w:r>
      <w:r>
        <w:rPr>
          <w:rFonts w:ascii="Tahoma" w:hAnsi="Tahoma" w:cs="Tahoma"/>
          <w:bCs/>
          <w:sz w:val="22"/>
          <w:szCs w:val="22"/>
        </w:rPr>
        <w:t xml:space="preserve">en el mes de marzo de 2017 </w:t>
      </w:r>
      <w:r w:rsidRPr="00EC7742">
        <w:rPr>
          <w:rFonts w:ascii="Tahoma" w:hAnsi="Tahoma" w:cs="Tahoma"/>
          <w:bCs/>
          <w:sz w:val="22"/>
          <w:szCs w:val="22"/>
        </w:rPr>
        <w:t xml:space="preserve">al funcionario </w:t>
      </w:r>
      <w:r>
        <w:rPr>
          <w:rFonts w:ascii="Tahoma" w:hAnsi="Tahoma" w:cs="Tahoma"/>
          <w:bCs/>
          <w:sz w:val="22"/>
          <w:szCs w:val="22"/>
        </w:rPr>
        <w:t>responsable, para las correcciones pertinentes.</w:t>
      </w:r>
      <w:r w:rsidRPr="00EC7742">
        <w:rPr>
          <w:rFonts w:ascii="Tahoma" w:hAnsi="Tahoma" w:cs="Tahoma"/>
          <w:bCs/>
          <w:sz w:val="22"/>
          <w:szCs w:val="22"/>
        </w:rPr>
        <w:t xml:space="preserve"> </w:t>
      </w:r>
    </w:p>
    <w:p w14:paraId="295A6BC1" w14:textId="5B62D300" w:rsidR="0000218B" w:rsidRPr="000331C3" w:rsidRDefault="0000218B" w:rsidP="0000218B">
      <w:pPr>
        <w:jc w:val="both"/>
        <w:rPr>
          <w:rFonts w:ascii="Tahoma" w:hAnsi="Tahoma" w:cs="Tahoma"/>
          <w:bCs/>
          <w:sz w:val="22"/>
          <w:szCs w:val="22"/>
        </w:rPr>
      </w:pPr>
      <w:r>
        <w:rPr>
          <w:rFonts w:ascii="Tahoma" w:hAnsi="Tahoma" w:cs="Tahoma"/>
          <w:bCs/>
          <w:sz w:val="22"/>
          <w:szCs w:val="22"/>
        </w:rPr>
        <w:tab/>
      </w:r>
    </w:p>
    <w:tbl>
      <w:tblPr>
        <w:tblStyle w:val="Tablaconcuadrcula"/>
        <w:tblW w:w="0" w:type="auto"/>
        <w:tblLook w:val="04A0" w:firstRow="1" w:lastRow="0" w:firstColumn="1" w:lastColumn="0" w:noHBand="0" w:noVBand="1"/>
      </w:tblPr>
      <w:tblGrid>
        <w:gridCol w:w="8971"/>
      </w:tblGrid>
      <w:tr w:rsidR="0000218B" w:rsidRPr="00F51EA9" w14:paraId="380C73AC" w14:textId="77777777" w:rsidTr="00A230FF">
        <w:trPr>
          <w:trHeight w:val="525"/>
        </w:trPr>
        <w:tc>
          <w:tcPr>
            <w:tcW w:w="9058" w:type="dxa"/>
            <w:noWrap/>
            <w:vAlign w:val="center"/>
            <w:hideMark/>
          </w:tcPr>
          <w:p w14:paraId="0CE493F2" w14:textId="77777777" w:rsidR="0000218B" w:rsidRPr="00F51EA9" w:rsidRDefault="0000218B" w:rsidP="00A230FF">
            <w:pPr>
              <w:jc w:val="both"/>
              <w:rPr>
                <w:rFonts w:ascii="Tahoma" w:hAnsi="Tahoma" w:cs="Tahoma"/>
                <w:b/>
                <w:bCs/>
                <w:sz w:val="22"/>
                <w:szCs w:val="22"/>
              </w:rPr>
            </w:pPr>
            <w:r w:rsidRPr="00F51EA9">
              <w:rPr>
                <w:rFonts w:ascii="Tahoma" w:hAnsi="Tahoma" w:cs="Tahoma"/>
                <w:b/>
                <w:bCs/>
                <w:sz w:val="22"/>
                <w:szCs w:val="22"/>
              </w:rPr>
              <w:t>7.</w:t>
            </w:r>
            <w:r>
              <w:rPr>
                <w:rFonts w:ascii="Tahoma" w:hAnsi="Tahoma" w:cs="Tahoma"/>
                <w:b/>
                <w:bCs/>
                <w:sz w:val="22"/>
                <w:szCs w:val="22"/>
              </w:rPr>
              <w:t>4</w:t>
            </w:r>
            <w:r w:rsidRPr="00F51EA9">
              <w:rPr>
                <w:rFonts w:ascii="Tahoma" w:hAnsi="Tahoma" w:cs="Tahoma"/>
                <w:b/>
                <w:bCs/>
                <w:sz w:val="22"/>
                <w:szCs w:val="22"/>
              </w:rPr>
              <w:t xml:space="preserve">. HALLAZGOS:   </w:t>
            </w:r>
            <w:r w:rsidRPr="00DA637A">
              <w:rPr>
                <w:rFonts w:ascii="Tahoma" w:hAnsi="Tahoma" w:cs="Tahoma"/>
                <w:bCs/>
                <w:sz w:val="22"/>
                <w:szCs w:val="22"/>
              </w:rPr>
              <w:t>Para este componente no se generaron hallazgos.</w:t>
            </w:r>
          </w:p>
        </w:tc>
      </w:tr>
    </w:tbl>
    <w:p w14:paraId="50BE4F45" w14:textId="77777777" w:rsidR="0000218B" w:rsidRDefault="0000218B" w:rsidP="0000218B">
      <w:pPr>
        <w:jc w:val="both"/>
        <w:rPr>
          <w:rFonts w:ascii="Tahoma" w:hAnsi="Tahoma" w:cs="Tahoma"/>
          <w:b/>
          <w:bCs/>
          <w:sz w:val="22"/>
          <w:szCs w:val="22"/>
        </w:rPr>
      </w:pPr>
    </w:p>
    <w:tbl>
      <w:tblPr>
        <w:tblStyle w:val="Tablaconcuadrcula"/>
        <w:tblW w:w="0" w:type="auto"/>
        <w:tblLook w:val="04A0" w:firstRow="1" w:lastRow="0" w:firstColumn="1" w:lastColumn="0" w:noHBand="0" w:noVBand="1"/>
      </w:tblPr>
      <w:tblGrid>
        <w:gridCol w:w="733"/>
        <w:gridCol w:w="8238"/>
      </w:tblGrid>
      <w:tr w:rsidR="0000218B" w14:paraId="3D3E2D24" w14:textId="77777777" w:rsidTr="00A230FF">
        <w:trPr>
          <w:trHeight w:val="525"/>
        </w:trPr>
        <w:tc>
          <w:tcPr>
            <w:tcW w:w="9058" w:type="dxa"/>
            <w:gridSpan w:val="2"/>
            <w:tcBorders>
              <w:top w:val="single" w:sz="4" w:space="0" w:color="auto"/>
              <w:left w:val="single" w:sz="4" w:space="0" w:color="auto"/>
              <w:bottom w:val="single" w:sz="4" w:space="0" w:color="auto"/>
              <w:right w:val="single" w:sz="4" w:space="0" w:color="auto"/>
            </w:tcBorders>
            <w:noWrap/>
            <w:vAlign w:val="center"/>
            <w:hideMark/>
          </w:tcPr>
          <w:p w14:paraId="2FF3F657" w14:textId="77777777" w:rsidR="0000218B" w:rsidRDefault="0000218B" w:rsidP="00A230FF">
            <w:pPr>
              <w:rPr>
                <w:rFonts w:ascii="Tahoma" w:hAnsi="Tahoma" w:cs="Tahoma"/>
                <w:bCs/>
                <w:sz w:val="22"/>
                <w:szCs w:val="22"/>
              </w:rPr>
            </w:pPr>
            <w:r>
              <w:rPr>
                <w:rFonts w:ascii="Tahoma" w:hAnsi="Tahoma" w:cs="Tahoma"/>
                <w:b/>
                <w:bCs/>
                <w:sz w:val="22"/>
                <w:szCs w:val="22"/>
              </w:rPr>
              <w:t xml:space="preserve">7.5. RECOMENDACIONES: </w:t>
            </w:r>
          </w:p>
        </w:tc>
      </w:tr>
      <w:tr w:rsidR="0000218B" w14:paraId="76B2ABE0" w14:textId="77777777" w:rsidTr="00A230FF">
        <w:trPr>
          <w:trHeight w:val="525"/>
        </w:trPr>
        <w:tc>
          <w:tcPr>
            <w:tcW w:w="738" w:type="dxa"/>
            <w:tcBorders>
              <w:top w:val="single" w:sz="4" w:space="0" w:color="auto"/>
              <w:left w:val="single" w:sz="4" w:space="0" w:color="auto"/>
              <w:bottom w:val="single" w:sz="4" w:space="0" w:color="auto"/>
              <w:right w:val="single" w:sz="4" w:space="0" w:color="auto"/>
            </w:tcBorders>
            <w:noWrap/>
            <w:vAlign w:val="center"/>
            <w:hideMark/>
          </w:tcPr>
          <w:p w14:paraId="15568723" w14:textId="77777777" w:rsidR="0000218B" w:rsidRDefault="0000218B" w:rsidP="00A230FF">
            <w:pPr>
              <w:rPr>
                <w:rFonts w:ascii="Tahoma" w:hAnsi="Tahoma" w:cs="Tahoma"/>
                <w:b/>
                <w:bCs/>
                <w:sz w:val="22"/>
                <w:szCs w:val="22"/>
              </w:rPr>
            </w:pPr>
            <w:r>
              <w:rPr>
                <w:rFonts w:ascii="Tahoma" w:hAnsi="Tahoma" w:cs="Tahoma"/>
                <w:b/>
                <w:bCs/>
                <w:sz w:val="22"/>
                <w:szCs w:val="22"/>
              </w:rPr>
              <w:t>N°1</w:t>
            </w:r>
          </w:p>
        </w:tc>
        <w:tc>
          <w:tcPr>
            <w:tcW w:w="8320" w:type="dxa"/>
            <w:tcBorders>
              <w:top w:val="single" w:sz="4" w:space="0" w:color="auto"/>
              <w:left w:val="single" w:sz="4" w:space="0" w:color="auto"/>
              <w:bottom w:val="single" w:sz="4" w:space="0" w:color="auto"/>
              <w:right w:val="single" w:sz="4" w:space="0" w:color="auto"/>
            </w:tcBorders>
            <w:vAlign w:val="center"/>
            <w:hideMark/>
          </w:tcPr>
          <w:p w14:paraId="338B0103" w14:textId="77777777" w:rsidR="0000218B" w:rsidRDefault="0000218B" w:rsidP="00A230FF">
            <w:pPr>
              <w:jc w:val="both"/>
              <w:rPr>
                <w:rFonts w:ascii="Tahoma" w:hAnsi="Tahoma" w:cs="Tahoma"/>
                <w:b/>
                <w:bCs/>
                <w:sz w:val="22"/>
                <w:szCs w:val="22"/>
              </w:rPr>
            </w:pPr>
            <w:r>
              <w:rPr>
                <w:rFonts w:ascii="Tahoma" w:hAnsi="Tahoma" w:cs="Tahoma"/>
                <w:bCs/>
                <w:sz w:val="22"/>
                <w:szCs w:val="22"/>
              </w:rPr>
              <w:t>Sería apropiado verificar el cumplimiento de los requisitos  establecidos en los  listados de chequeo para las órdenes de pago,  antes de ser enviadas a la Tesorería Municipal, toda vez que en el análisis realizado, el porcentaje de devoluciones es alto, lo que  genera re-procesos y desgaste administrativo.</w:t>
            </w:r>
          </w:p>
        </w:tc>
      </w:tr>
    </w:tbl>
    <w:p w14:paraId="3F789DC5" w14:textId="77777777" w:rsidR="0000218B" w:rsidRPr="00F54E65" w:rsidRDefault="0000218B" w:rsidP="0000218B">
      <w:pPr>
        <w:jc w:val="both"/>
        <w:rPr>
          <w:rFonts w:ascii="Tahoma" w:hAnsi="Tahoma" w:cs="Tahoma"/>
          <w:b/>
          <w:bCs/>
          <w:sz w:val="22"/>
          <w:szCs w:val="22"/>
          <w:lang w:val="es-CO"/>
        </w:rPr>
      </w:pPr>
    </w:p>
    <w:p w14:paraId="68EE4C23" w14:textId="77777777" w:rsidR="0000218B" w:rsidRPr="00EF074B" w:rsidRDefault="0000218B" w:rsidP="00792D23">
      <w:pPr>
        <w:jc w:val="both"/>
        <w:rPr>
          <w:rFonts w:ascii="Tahoma" w:hAnsi="Tahoma" w:cs="Tahoma"/>
          <w:b/>
          <w:bCs/>
          <w:sz w:val="22"/>
          <w:szCs w:val="22"/>
        </w:rPr>
      </w:pPr>
    </w:p>
    <w:p w14:paraId="69C135CB" w14:textId="68B81196" w:rsidR="00792D23" w:rsidRPr="00EF074B" w:rsidRDefault="00792D23" w:rsidP="00792D23">
      <w:pPr>
        <w:rPr>
          <w:rFonts w:ascii="Tahoma" w:hAnsi="Tahoma" w:cs="Tahoma"/>
          <w:b/>
          <w:bCs/>
          <w:sz w:val="22"/>
          <w:szCs w:val="22"/>
        </w:rPr>
      </w:pPr>
      <w:r w:rsidRPr="00EF074B">
        <w:rPr>
          <w:rFonts w:ascii="Tahoma" w:hAnsi="Tahoma" w:cs="Tahoma"/>
          <w:b/>
          <w:bCs/>
          <w:sz w:val="22"/>
          <w:szCs w:val="22"/>
        </w:rPr>
        <w:t>7.</w:t>
      </w:r>
      <w:r w:rsidR="00476F61">
        <w:rPr>
          <w:rFonts w:ascii="Tahoma" w:hAnsi="Tahoma" w:cs="Tahoma"/>
          <w:b/>
          <w:bCs/>
          <w:sz w:val="22"/>
          <w:szCs w:val="22"/>
        </w:rPr>
        <w:t>6</w:t>
      </w:r>
      <w:r w:rsidRPr="00EF074B">
        <w:rPr>
          <w:rFonts w:ascii="Tahoma" w:hAnsi="Tahoma" w:cs="Tahoma"/>
          <w:b/>
          <w:bCs/>
          <w:sz w:val="22"/>
          <w:szCs w:val="22"/>
        </w:rPr>
        <w:t xml:space="preserve"> HALLAZGOS  (0)  RECOMENDACIONES (1)</w:t>
      </w:r>
    </w:p>
    <w:p w14:paraId="0709B247" w14:textId="77777777" w:rsidR="00E105AA" w:rsidRPr="00EF074B" w:rsidRDefault="00E105AA" w:rsidP="00E105AA">
      <w:pPr>
        <w:jc w:val="both"/>
        <w:rPr>
          <w:rFonts w:ascii="Tahoma" w:eastAsia="Times New Roman" w:hAnsi="Tahoma" w:cs="Tahoma"/>
          <w:sz w:val="22"/>
          <w:szCs w:val="22"/>
          <w:lang w:val="es-CO" w:eastAsia="es-CO"/>
        </w:rPr>
      </w:pPr>
    </w:p>
    <w:p w14:paraId="16AF9F27" w14:textId="77777777" w:rsidR="00E105AA" w:rsidRPr="00EF074B" w:rsidRDefault="00E105AA" w:rsidP="00E105AA">
      <w:pPr>
        <w:jc w:val="both"/>
        <w:rPr>
          <w:rFonts w:ascii="Tahoma" w:eastAsia="Times New Roman" w:hAnsi="Tahoma" w:cs="Tahoma"/>
          <w:sz w:val="22"/>
          <w:szCs w:val="22"/>
          <w:lang w:val="es-CO" w:eastAsia="es-CO"/>
        </w:rPr>
      </w:pPr>
    </w:p>
    <w:tbl>
      <w:tblPr>
        <w:tblStyle w:val="Tablaconcuadrcula"/>
        <w:tblW w:w="0" w:type="auto"/>
        <w:tblLook w:val="04A0" w:firstRow="1" w:lastRow="0" w:firstColumn="1" w:lastColumn="0" w:noHBand="0" w:noVBand="1"/>
      </w:tblPr>
      <w:tblGrid>
        <w:gridCol w:w="4321"/>
        <w:gridCol w:w="4650"/>
      </w:tblGrid>
      <w:tr w:rsidR="00E105AA" w:rsidRPr="00EF074B" w14:paraId="64633E2E" w14:textId="77777777" w:rsidTr="00A230FF">
        <w:trPr>
          <w:trHeight w:val="465"/>
        </w:trPr>
        <w:tc>
          <w:tcPr>
            <w:tcW w:w="9054" w:type="dxa"/>
            <w:gridSpan w:val="2"/>
            <w:shd w:val="clear" w:color="auto" w:fill="D9D9D9" w:themeFill="background1" w:themeFillShade="D9"/>
            <w:noWrap/>
            <w:vAlign w:val="center"/>
            <w:hideMark/>
          </w:tcPr>
          <w:p w14:paraId="1A08F31C" w14:textId="77777777" w:rsidR="00E105AA" w:rsidRPr="00EF074B" w:rsidRDefault="00E105AA" w:rsidP="00A230FF">
            <w:pPr>
              <w:rPr>
                <w:rFonts w:ascii="Tahoma" w:hAnsi="Tahoma" w:cs="Tahoma"/>
                <w:b/>
                <w:bCs/>
                <w:sz w:val="22"/>
                <w:szCs w:val="22"/>
              </w:rPr>
            </w:pPr>
            <w:r w:rsidRPr="00EF074B">
              <w:rPr>
                <w:rFonts w:ascii="Tahoma" w:hAnsi="Tahoma" w:cs="Tahoma"/>
                <w:b/>
                <w:bCs/>
                <w:sz w:val="22"/>
                <w:szCs w:val="22"/>
              </w:rPr>
              <w:t xml:space="preserve">8.  MODELO ESTANDAR DE CONTROL INTERNO - MECI </w:t>
            </w:r>
          </w:p>
        </w:tc>
      </w:tr>
      <w:tr w:rsidR="00E105AA" w:rsidRPr="00EF074B" w14:paraId="362E3808" w14:textId="77777777" w:rsidTr="00BD654E">
        <w:trPr>
          <w:trHeight w:val="755"/>
        </w:trPr>
        <w:tc>
          <w:tcPr>
            <w:tcW w:w="4361" w:type="dxa"/>
            <w:noWrap/>
            <w:vAlign w:val="center"/>
            <w:hideMark/>
          </w:tcPr>
          <w:p w14:paraId="4E554FB7" w14:textId="77777777" w:rsidR="00E105AA" w:rsidRPr="00EF074B" w:rsidRDefault="00E105AA" w:rsidP="00A230FF">
            <w:pPr>
              <w:rPr>
                <w:rFonts w:ascii="Tahoma" w:hAnsi="Tahoma" w:cs="Tahoma"/>
                <w:b/>
                <w:bCs/>
                <w:sz w:val="22"/>
                <w:szCs w:val="22"/>
              </w:rPr>
            </w:pPr>
            <w:r w:rsidRPr="00EF074B">
              <w:rPr>
                <w:rFonts w:ascii="Tahoma" w:hAnsi="Tahoma" w:cs="Tahoma"/>
                <w:b/>
                <w:bCs/>
                <w:sz w:val="22"/>
                <w:szCs w:val="22"/>
              </w:rPr>
              <w:t>Auditor del Proceso: </w:t>
            </w:r>
          </w:p>
          <w:p w14:paraId="39DFF3A0" w14:textId="77777777" w:rsidR="00E105AA" w:rsidRPr="00EF074B" w:rsidRDefault="00E105AA" w:rsidP="00A230FF">
            <w:pPr>
              <w:rPr>
                <w:rFonts w:ascii="Tahoma" w:hAnsi="Tahoma" w:cs="Tahoma"/>
                <w:bCs/>
                <w:sz w:val="22"/>
                <w:szCs w:val="22"/>
              </w:rPr>
            </w:pPr>
          </w:p>
          <w:p w14:paraId="5F921A4A" w14:textId="77777777" w:rsidR="00E105AA" w:rsidRPr="00EF074B" w:rsidRDefault="00E105AA" w:rsidP="00A230FF">
            <w:pPr>
              <w:rPr>
                <w:rFonts w:ascii="Tahoma" w:hAnsi="Tahoma" w:cs="Tahoma"/>
                <w:b/>
                <w:bCs/>
                <w:sz w:val="22"/>
                <w:szCs w:val="22"/>
              </w:rPr>
            </w:pPr>
            <w:r w:rsidRPr="00EF074B">
              <w:rPr>
                <w:rFonts w:ascii="Tahoma" w:hAnsi="Tahoma" w:cs="Tahoma"/>
                <w:b/>
                <w:bCs/>
                <w:sz w:val="22"/>
                <w:szCs w:val="22"/>
              </w:rPr>
              <w:t>LUZ ESTELLA TORO OSORIO</w:t>
            </w:r>
          </w:p>
        </w:tc>
        <w:tc>
          <w:tcPr>
            <w:tcW w:w="4693" w:type="dxa"/>
            <w:vAlign w:val="center"/>
            <w:hideMark/>
          </w:tcPr>
          <w:p w14:paraId="03076892" w14:textId="77777777" w:rsidR="00E105AA" w:rsidRPr="00EF074B" w:rsidRDefault="00E105AA" w:rsidP="00A230FF">
            <w:pPr>
              <w:rPr>
                <w:rFonts w:ascii="Tahoma" w:hAnsi="Tahoma" w:cs="Tahoma"/>
                <w:b/>
                <w:bCs/>
                <w:sz w:val="22"/>
                <w:szCs w:val="22"/>
              </w:rPr>
            </w:pPr>
            <w:r w:rsidRPr="00EF074B">
              <w:rPr>
                <w:rFonts w:ascii="Tahoma" w:hAnsi="Tahoma" w:cs="Tahoma"/>
                <w:b/>
                <w:bCs/>
                <w:sz w:val="22"/>
                <w:szCs w:val="22"/>
              </w:rPr>
              <w:t>Firma del Auditor:</w:t>
            </w:r>
          </w:p>
          <w:p w14:paraId="4E435ACA" w14:textId="77777777" w:rsidR="00E105AA" w:rsidRPr="00EF074B" w:rsidRDefault="00E105AA" w:rsidP="00A230FF">
            <w:pPr>
              <w:rPr>
                <w:rFonts w:ascii="Tahoma" w:hAnsi="Tahoma" w:cs="Tahoma"/>
                <w:b/>
                <w:bCs/>
                <w:sz w:val="22"/>
                <w:szCs w:val="22"/>
              </w:rPr>
            </w:pPr>
          </w:p>
          <w:p w14:paraId="08FEE89B" w14:textId="77777777" w:rsidR="00E105AA" w:rsidRPr="00EF074B" w:rsidRDefault="00E105AA" w:rsidP="00A230FF">
            <w:pPr>
              <w:rPr>
                <w:rFonts w:ascii="Tahoma" w:hAnsi="Tahoma" w:cs="Tahoma"/>
                <w:b/>
                <w:bCs/>
                <w:sz w:val="22"/>
                <w:szCs w:val="22"/>
              </w:rPr>
            </w:pPr>
          </w:p>
        </w:tc>
      </w:tr>
      <w:tr w:rsidR="00E105AA" w:rsidRPr="00EF074B" w14:paraId="22B5B69C" w14:textId="77777777" w:rsidTr="006F660F">
        <w:trPr>
          <w:trHeight w:val="1070"/>
        </w:trPr>
        <w:tc>
          <w:tcPr>
            <w:tcW w:w="9054" w:type="dxa"/>
            <w:gridSpan w:val="2"/>
            <w:vAlign w:val="center"/>
            <w:hideMark/>
          </w:tcPr>
          <w:p w14:paraId="26286DD0" w14:textId="77777777" w:rsidR="00E105AA" w:rsidRPr="00EF074B" w:rsidRDefault="00E105AA" w:rsidP="00BD654E">
            <w:pPr>
              <w:rPr>
                <w:rFonts w:ascii="Tahoma" w:hAnsi="Tahoma" w:cs="Tahoma"/>
                <w:b/>
                <w:bCs/>
                <w:sz w:val="22"/>
                <w:szCs w:val="22"/>
              </w:rPr>
            </w:pPr>
            <w:r w:rsidRPr="00EF074B">
              <w:rPr>
                <w:rFonts w:ascii="Tahoma" w:hAnsi="Tahoma" w:cs="Tahoma"/>
                <w:b/>
                <w:bCs/>
                <w:sz w:val="22"/>
                <w:szCs w:val="22"/>
              </w:rPr>
              <w:t>Criterios:</w:t>
            </w:r>
          </w:p>
          <w:p w14:paraId="78099568" w14:textId="77777777" w:rsidR="00E105AA" w:rsidRPr="00F4683E" w:rsidRDefault="00E105AA" w:rsidP="00BD654E">
            <w:pPr>
              <w:pStyle w:val="Prrafodelista"/>
              <w:numPr>
                <w:ilvl w:val="0"/>
                <w:numId w:val="9"/>
              </w:numPr>
              <w:spacing w:after="0" w:line="240" w:lineRule="auto"/>
              <w:jc w:val="both"/>
              <w:rPr>
                <w:rFonts w:ascii="Tahoma" w:eastAsiaTheme="minorEastAsia" w:hAnsi="Tahoma" w:cs="Tahoma"/>
                <w:lang w:eastAsia="es-ES"/>
              </w:rPr>
            </w:pPr>
            <w:r w:rsidRPr="00F4683E">
              <w:rPr>
                <w:rFonts w:ascii="Tahoma" w:eastAsiaTheme="minorEastAsia" w:hAnsi="Tahoma" w:cs="Tahoma"/>
                <w:bCs/>
                <w:lang w:eastAsia="es-ES"/>
              </w:rPr>
              <w:t>Decreto Nacional Nro. 943 del 21 de Mayo de 2014, expedido por el Departamento Administrativo de la Función Pública, en el cual se actualiza el “Modelo Estándar de Control Interno – MECI”.</w:t>
            </w:r>
          </w:p>
        </w:tc>
      </w:tr>
    </w:tbl>
    <w:p w14:paraId="302B5404" w14:textId="77777777" w:rsidR="00E105AA" w:rsidRPr="00EF074B" w:rsidRDefault="00E105AA" w:rsidP="00E105AA">
      <w:pPr>
        <w:rPr>
          <w:rFonts w:ascii="Tahoma" w:hAnsi="Tahoma" w:cs="Tahoma"/>
          <w:b/>
          <w:bCs/>
          <w:sz w:val="22"/>
          <w:szCs w:val="22"/>
        </w:rPr>
      </w:pPr>
    </w:p>
    <w:p w14:paraId="0942F306" w14:textId="77777777" w:rsidR="00E105AA" w:rsidRPr="00EF074B" w:rsidRDefault="00E105AA" w:rsidP="00E105AA">
      <w:pPr>
        <w:rPr>
          <w:rFonts w:ascii="Tahoma" w:hAnsi="Tahoma" w:cs="Tahoma"/>
          <w:b/>
          <w:bCs/>
          <w:sz w:val="22"/>
          <w:szCs w:val="22"/>
        </w:rPr>
      </w:pPr>
      <w:r w:rsidRPr="00EF074B">
        <w:rPr>
          <w:rFonts w:ascii="Tahoma" w:hAnsi="Tahoma" w:cs="Tahoma"/>
          <w:b/>
          <w:bCs/>
          <w:sz w:val="22"/>
          <w:szCs w:val="22"/>
        </w:rPr>
        <w:t>8.1. MUESTRA AUDITADA</w:t>
      </w:r>
    </w:p>
    <w:p w14:paraId="6871F14A" w14:textId="77777777" w:rsidR="00E105AA" w:rsidRPr="00EF074B" w:rsidRDefault="00E105AA" w:rsidP="00E105AA">
      <w:pPr>
        <w:rPr>
          <w:rFonts w:ascii="Tahoma" w:hAnsi="Tahoma" w:cs="Tahoma"/>
          <w:b/>
          <w:bCs/>
          <w:sz w:val="22"/>
          <w:szCs w:val="22"/>
        </w:rPr>
      </w:pPr>
    </w:p>
    <w:p w14:paraId="764281FD" w14:textId="77777777" w:rsidR="00E105AA" w:rsidRPr="00EF074B" w:rsidRDefault="00E105AA" w:rsidP="001A740F">
      <w:pPr>
        <w:pStyle w:val="Prrafodelista"/>
        <w:numPr>
          <w:ilvl w:val="0"/>
          <w:numId w:val="5"/>
        </w:numPr>
        <w:rPr>
          <w:rFonts w:ascii="Tahoma" w:hAnsi="Tahoma" w:cs="Tahoma"/>
          <w:b/>
          <w:bCs/>
        </w:rPr>
      </w:pPr>
      <w:r w:rsidRPr="00EF074B">
        <w:rPr>
          <w:rFonts w:ascii="Tahoma" w:hAnsi="Tahoma" w:cs="Tahoma"/>
          <w:bCs/>
        </w:rPr>
        <w:t xml:space="preserve">Doce (12) Encuestas del Modelo Estándar de Control Interno - MECI.  </w:t>
      </w:r>
    </w:p>
    <w:p w14:paraId="7081CC81" w14:textId="567FA6E1" w:rsidR="00E105AA" w:rsidRPr="00EF074B" w:rsidRDefault="006F660F" w:rsidP="00E105AA">
      <w:pPr>
        <w:rPr>
          <w:rFonts w:ascii="Tahoma" w:hAnsi="Tahoma" w:cs="Tahoma"/>
          <w:b/>
          <w:bCs/>
          <w:sz w:val="22"/>
          <w:szCs w:val="22"/>
        </w:rPr>
      </w:pPr>
      <w:r>
        <w:rPr>
          <w:rFonts w:ascii="Tahoma" w:hAnsi="Tahoma" w:cs="Tahoma"/>
          <w:b/>
          <w:bCs/>
          <w:sz w:val="22"/>
          <w:szCs w:val="22"/>
        </w:rPr>
        <w:t>8.2. METOLOGIA DE LA AUDITORIA</w:t>
      </w:r>
    </w:p>
    <w:p w14:paraId="3E8F6BF9" w14:textId="77777777" w:rsidR="00E105AA" w:rsidRPr="00EF074B" w:rsidRDefault="00E105AA" w:rsidP="00E105AA">
      <w:pPr>
        <w:rPr>
          <w:rFonts w:ascii="Tahoma" w:hAnsi="Tahoma" w:cs="Tahoma"/>
          <w:b/>
          <w:bCs/>
        </w:rPr>
      </w:pPr>
    </w:p>
    <w:p w14:paraId="1F2DF3B8" w14:textId="77777777" w:rsidR="00E105AA" w:rsidRPr="00EF074B" w:rsidRDefault="00E105AA" w:rsidP="00E105AA">
      <w:pPr>
        <w:jc w:val="both"/>
        <w:rPr>
          <w:rFonts w:ascii="Tahoma" w:hAnsi="Tahoma" w:cs="Tahoma"/>
          <w:bCs/>
          <w:sz w:val="22"/>
          <w:szCs w:val="22"/>
        </w:rPr>
      </w:pPr>
      <w:r w:rsidRPr="00EF074B">
        <w:rPr>
          <w:rFonts w:ascii="Tahoma" w:hAnsi="Tahoma" w:cs="Tahoma"/>
          <w:sz w:val="22"/>
          <w:szCs w:val="22"/>
        </w:rPr>
        <w:t xml:space="preserve">La Unidad de Control Interno de la Alcaldía de Manizales, implementó la nueva Encuesta sobre el Modelo Estándar de Control Interno – MECI, para aplicar dentro del proceso auditor durante </w:t>
      </w:r>
      <w:r w:rsidRPr="00EF074B">
        <w:rPr>
          <w:rFonts w:ascii="Tahoma" w:hAnsi="Tahoma" w:cs="Tahoma"/>
          <w:sz w:val="22"/>
          <w:szCs w:val="22"/>
        </w:rPr>
        <w:lastRenderedPageBreak/>
        <w:t xml:space="preserve">la vigencia 2017 al Secretario de Despacho y su grupo de trabajo, con el fin, de determinar el estado de madurez, el grado de interiorización y </w:t>
      </w:r>
      <w:r w:rsidRPr="00EF074B">
        <w:rPr>
          <w:rFonts w:ascii="Tahoma" w:hAnsi="Tahoma" w:cs="Tahoma"/>
          <w:bCs/>
          <w:sz w:val="22"/>
          <w:szCs w:val="22"/>
        </w:rPr>
        <w:t>el nivel de conocimiento que tienen los funcionarios sobre la Institucionalidad de la Alcaldía de Manizales.</w:t>
      </w:r>
    </w:p>
    <w:p w14:paraId="40EB9F87" w14:textId="77777777" w:rsidR="00E105AA" w:rsidRPr="00EF074B" w:rsidRDefault="00E105AA" w:rsidP="00E105AA">
      <w:pPr>
        <w:rPr>
          <w:rFonts w:ascii="Tahoma" w:hAnsi="Tahoma" w:cs="Tahoma"/>
          <w:b/>
          <w:bCs/>
        </w:rPr>
      </w:pPr>
    </w:p>
    <w:p w14:paraId="2A53D509" w14:textId="77777777" w:rsidR="00E105AA" w:rsidRPr="00EF074B" w:rsidRDefault="00E105AA" w:rsidP="00E105AA">
      <w:pPr>
        <w:rPr>
          <w:rFonts w:ascii="Tahoma" w:hAnsi="Tahoma" w:cs="Tahoma"/>
          <w:b/>
          <w:bCs/>
          <w:sz w:val="22"/>
          <w:szCs w:val="22"/>
        </w:rPr>
      </w:pPr>
      <w:r w:rsidRPr="00EF074B">
        <w:rPr>
          <w:rFonts w:ascii="Tahoma" w:hAnsi="Tahoma" w:cs="Tahoma"/>
          <w:b/>
          <w:bCs/>
          <w:sz w:val="22"/>
          <w:szCs w:val="22"/>
        </w:rPr>
        <w:t>8.3. CONCLUSIONES DE LA AUDITORIA</w:t>
      </w:r>
    </w:p>
    <w:p w14:paraId="6D208FAF" w14:textId="77777777" w:rsidR="00E105AA" w:rsidRPr="00EF074B" w:rsidRDefault="00E105AA" w:rsidP="00E105AA">
      <w:pPr>
        <w:rPr>
          <w:rFonts w:ascii="Tahoma" w:hAnsi="Tahoma" w:cs="Tahoma"/>
          <w:b/>
          <w:bCs/>
          <w:sz w:val="22"/>
          <w:szCs w:val="22"/>
        </w:rPr>
      </w:pPr>
    </w:p>
    <w:p w14:paraId="15352F7A" w14:textId="497E4515" w:rsidR="00E105AA" w:rsidRPr="00EF074B" w:rsidRDefault="00E105AA" w:rsidP="00E105AA">
      <w:pPr>
        <w:jc w:val="both"/>
        <w:rPr>
          <w:rFonts w:ascii="Tahoma" w:hAnsi="Tahoma" w:cs="Tahoma"/>
          <w:b/>
          <w:bCs/>
          <w:sz w:val="22"/>
          <w:szCs w:val="22"/>
        </w:rPr>
      </w:pPr>
      <w:r w:rsidRPr="00EF074B">
        <w:rPr>
          <w:rFonts w:ascii="Tahoma" w:hAnsi="Tahoma" w:cs="Tahoma"/>
          <w:bCs/>
          <w:sz w:val="22"/>
          <w:szCs w:val="22"/>
        </w:rPr>
        <w:t>Durante el proceso auditor se entregaron doce (12) Encuestas a funcionarios de la Secretaría General y Despacho del Alcalde, los cuales pert</w:t>
      </w:r>
      <w:r w:rsidR="008C6668">
        <w:rPr>
          <w:rFonts w:ascii="Tahoma" w:hAnsi="Tahoma" w:cs="Tahoma"/>
          <w:bCs/>
          <w:sz w:val="22"/>
          <w:szCs w:val="22"/>
        </w:rPr>
        <w:t>enecen a Carrera Administrativa</w:t>
      </w:r>
      <w:r w:rsidRPr="00EF074B">
        <w:rPr>
          <w:rFonts w:ascii="Tahoma" w:hAnsi="Tahoma" w:cs="Tahoma"/>
          <w:bCs/>
          <w:sz w:val="22"/>
          <w:szCs w:val="22"/>
        </w:rPr>
        <w:t xml:space="preserve"> y Libre Nombramiento y Remoción,</w:t>
      </w:r>
      <w:r w:rsidRPr="00EF074B">
        <w:rPr>
          <w:rFonts w:ascii="Tahoma" w:hAnsi="Tahoma" w:cs="Tahoma"/>
          <w:sz w:val="22"/>
          <w:szCs w:val="22"/>
        </w:rPr>
        <w:t xml:space="preserve"> para un total de once (11) respuestas registradas, toda vez, que una funcionaria ya había diligenciado dicha encuesta estando en la Unidad de Divulgación y Prensa, lo que indica que todo el personal de la Secretaría y Despacho respondió la encuesta.</w:t>
      </w:r>
      <w:r w:rsidRPr="00EF074B">
        <w:rPr>
          <w:rFonts w:ascii="Tahoma" w:hAnsi="Tahoma" w:cs="Tahoma"/>
          <w:b/>
          <w:bCs/>
          <w:sz w:val="22"/>
          <w:szCs w:val="22"/>
        </w:rPr>
        <w:t xml:space="preserve"> </w:t>
      </w:r>
    </w:p>
    <w:p w14:paraId="346B1B63" w14:textId="77777777" w:rsidR="00E105AA" w:rsidRPr="00EF074B" w:rsidRDefault="00E105AA" w:rsidP="00E105AA">
      <w:pPr>
        <w:tabs>
          <w:tab w:val="center" w:pos="709"/>
          <w:tab w:val="right" w:pos="8504"/>
        </w:tabs>
        <w:snapToGrid w:val="0"/>
        <w:jc w:val="both"/>
        <w:rPr>
          <w:rFonts w:ascii="Tahoma" w:hAnsi="Tahoma" w:cs="Tahoma"/>
          <w:bCs/>
          <w:sz w:val="22"/>
          <w:szCs w:val="22"/>
        </w:rPr>
      </w:pPr>
    </w:p>
    <w:p w14:paraId="0C06640F" w14:textId="0C2D1C63" w:rsidR="00E105AA" w:rsidRPr="00EF074B" w:rsidRDefault="00E105AA" w:rsidP="00E105AA">
      <w:pPr>
        <w:tabs>
          <w:tab w:val="center" w:pos="709"/>
          <w:tab w:val="right" w:pos="8504"/>
        </w:tabs>
        <w:snapToGrid w:val="0"/>
        <w:jc w:val="both"/>
        <w:rPr>
          <w:rFonts w:ascii="Tahoma" w:hAnsi="Tahoma" w:cs="Tahoma"/>
          <w:bCs/>
          <w:sz w:val="22"/>
          <w:szCs w:val="22"/>
        </w:rPr>
      </w:pPr>
      <w:r w:rsidRPr="00EF074B">
        <w:rPr>
          <w:rFonts w:ascii="Tahoma" w:hAnsi="Tahoma" w:cs="Tahoma"/>
          <w:bCs/>
          <w:sz w:val="22"/>
          <w:szCs w:val="22"/>
        </w:rPr>
        <w:t>A continuación</w:t>
      </w:r>
      <w:r w:rsidR="008C6668">
        <w:rPr>
          <w:rFonts w:ascii="Tahoma" w:hAnsi="Tahoma" w:cs="Tahoma"/>
          <w:bCs/>
          <w:sz w:val="22"/>
          <w:szCs w:val="22"/>
        </w:rPr>
        <w:t>,</w:t>
      </w:r>
      <w:r w:rsidRPr="00EF074B">
        <w:rPr>
          <w:rFonts w:ascii="Tahoma" w:hAnsi="Tahoma" w:cs="Tahoma"/>
          <w:bCs/>
          <w:sz w:val="22"/>
          <w:szCs w:val="22"/>
        </w:rPr>
        <w:t xml:space="preserve"> se presentan los resultados que permiten determinar el avance y el grado de interiorización de los elementos del MECI en los funcionarios: </w:t>
      </w:r>
    </w:p>
    <w:p w14:paraId="6C3944AD" w14:textId="77777777" w:rsidR="00E105AA" w:rsidRPr="00EF074B" w:rsidRDefault="00E105AA" w:rsidP="00E105AA">
      <w:pPr>
        <w:tabs>
          <w:tab w:val="center" w:pos="709"/>
          <w:tab w:val="right" w:pos="8504"/>
        </w:tabs>
        <w:snapToGrid w:val="0"/>
        <w:jc w:val="both"/>
        <w:rPr>
          <w:rFonts w:ascii="Tahoma" w:hAnsi="Tahoma" w:cs="Tahoma"/>
          <w:bCs/>
          <w:sz w:val="22"/>
          <w:szCs w:val="22"/>
        </w:rPr>
      </w:pPr>
    </w:p>
    <w:p w14:paraId="6C0C87A6" w14:textId="77777777" w:rsidR="00E105AA" w:rsidRPr="00EF074B" w:rsidRDefault="00E105AA" w:rsidP="008C6668">
      <w:pPr>
        <w:pStyle w:val="Prrafodelista"/>
        <w:numPr>
          <w:ilvl w:val="0"/>
          <w:numId w:val="5"/>
        </w:numPr>
        <w:tabs>
          <w:tab w:val="center" w:pos="709"/>
          <w:tab w:val="right" w:pos="8504"/>
        </w:tabs>
        <w:snapToGrid w:val="0"/>
        <w:spacing w:after="0" w:line="240" w:lineRule="auto"/>
        <w:jc w:val="both"/>
        <w:rPr>
          <w:rFonts w:ascii="Tahoma" w:hAnsi="Tahoma" w:cs="Tahoma"/>
          <w:bCs/>
        </w:rPr>
      </w:pPr>
      <w:r w:rsidRPr="00EF074B">
        <w:rPr>
          <w:rFonts w:ascii="Tahoma" w:hAnsi="Tahoma" w:cs="Tahoma"/>
          <w:bCs/>
        </w:rPr>
        <w:t xml:space="preserve">Todos los funcionarios encuestados de la Secretaría General y Despacho del Alcalde, manifiestan que </w:t>
      </w:r>
      <w:r w:rsidRPr="00EF074B">
        <w:rPr>
          <w:rFonts w:ascii="Tahoma" w:hAnsi="Tahoma" w:cs="Tahoma"/>
        </w:rPr>
        <w:t xml:space="preserve">sí son concordantes las actividades que desempeñan en el cargo con el Manual de Funciones y Competencias Laborales, </w:t>
      </w:r>
      <w:r w:rsidRPr="00EF074B">
        <w:rPr>
          <w:rFonts w:ascii="Tahoma" w:hAnsi="Tahoma" w:cs="Tahoma"/>
          <w:bCs/>
        </w:rPr>
        <w:t>consideran que el conocimiento adquirido en las capacitaciones sí ha respondido a sus necesidades como servidores públicos, creen que los programas de Bienestar Social e Incentivos sí promueven el sentido de pertenencia y la motivación de los funcionarios, declaran</w:t>
      </w:r>
      <w:r w:rsidRPr="00EF074B">
        <w:rPr>
          <w:rFonts w:ascii="Tahoma" w:hAnsi="Tahoma" w:cs="Tahoma"/>
        </w:rPr>
        <w:t xml:space="preserve"> que en las Evaluaciones de Desempeño sí les tienen en cuenta todas las funciones realizadas en el cargo que desempeñan, </w:t>
      </w:r>
      <w:r w:rsidRPr="00EF074B">
        <w:rPr>
          <w:rFonts w:ascii="Tahoma" w:hAnsi="Tahoma" w:cs="Tahoma"/>
          <w:bCs/>
        </w:rPr>
        <w:t>confirman que sí conocen a qué Procesos y Servicios contribuyen desde su puesto de trabajo, declaran que su área de trabajo sí cuenta con los recursos físicos, humanos y financieros suficientes para cumplir con los objetivos trazados, consideran que la comunicación entre ellos y sus superiores sí es fluida y de fácil acceso, confirman que sí logran detectar las posibles desviaciones en su proceso y realizar los correctivos necesarios para obtener la mejora continua del cargo sin que el Jefe Inmediato lo ordene y creen que el Procedimiento de Auditoría Interna sí les permite mejorar sus procesos.</w:t>
      </w:r>
    </w:p>
    <w:p w14:paraId="37BCCD3D" w14:textId="77777777" w:rsidR="00E105AA" w:rsidRPr="00EF074B" w:rsidRDefault="00E105AA" w:rsidP="008C6668">
      <w:pPr>
        <w:pStyle w:val="Prrafodelista"/>
        <w:numPr>
          <w:ilvl w:val="0"/>
          <w:numId w:val="5"/>
        </w:numPr>
        <w:tabs>
          <w:tab w:val="center" w:pos="709"/>
          <w:tab w:val="right" w:pos="8504"/>
        </w:tabs>
        <w:snapToGrid w:val="0"/>
        <w:spacing w:after="0" w:line="240" w:lineRule="auto"/>
        <w:jc w:val="both"/>
        <w:rPr>
          <w:rFonts w:ascii="Tahoma" w:hAnsi="Tahoma" w:cs="Tahoma"/>
          <w:bCs/>
        </w:rPr>
      </w:pPr>
      <w:r w:rsidRPr="00EF074B">
        <w:rPr>
          <w:rFonts w:ascii="Tahoma" w:hAnsi="Tahoma" w:cs="Tahoma"/>
          <w:bCs/>
        </w:rPr>
        <w:t>Diez (10) funcionarios de once (11) encuestados, declaran</w:t>
      </w:r>
      <w:r w:rsidRPr="00EF074B">
        <w:rPr>
          <w:rFonts w:ascii="Tahoma" w:hAnsi="Tahoma" w:cs="Tahoma"/>
        </w:rPr>
        <w:t xml:space="preserve"> que sí </w:t>
      </w:r>
      <w:r w:rsidRPr="00EF074B">
        <w:rPr>
          <w:rFonts w:ascii="Tahoma" w:hAnsi="Tahoma" w:cs="Tahoma"/>
          <w:bCs/>
        </w:rPr>
        <w:t xml:space="preserve">conocen como contribuyen desde su puesto de trabajo con la Misión, Visión y Objetivos Institucionales de la Alcaldía de Manizales, manifiestan que su Jefe Inmediato sí realiza cronogramas de trabajo y a su vez realiza seguimiento al mismo, declaran que sí realizan el respectivo seguimiento y control a los Indicadores, consideran que sí son eficientes los mecanismos implementados por la Alcaldía de Manizales para la recolección de sugerencias, quejas, reclamos o denuncias de la ciudadanía y  confirman que sí participan en las Audiencias de Rendición de Cuentas a la Ciudadanía del Señor Alcalde.     </w:t>
      </w:r>
    </w:p>
    <w:p w14:paraId="611A6038" w14:textId="77777777" w:rsidR="00E105AA" w:rsidRPr="00EF074B" w:rsidRDefault="00E105AA" w:rsidP="008C6668">
      <w:pPr>
        <w:pStyle w:val="Prrafodelista"/>
        <w:numPr>
          <w:ilvl w:val="0"/>
          <w:numId w:val="5"/>
        </w:numPr>
        <w:tabs>
          <w:tab w:val="center" w:pos="709"/>
          <w:tab w:val="right" w:pos="8504"/>
        </w:tabs>
        <w:snapToGrid w:val="0"/>
        <w:spacing w:after="0" w:line="240" w:lineRule="auto"/>
        <w:jc w:val="both"/>
        <w:rPr>
          <w:rFonts w:ascii="Tahoma" w:hAnsi="Tahoma" w:cs="Tahoma"/>
          <w:bCs/>
        </w:rPr>
      </w:pPr>
      <w:r w:rsidRPr="00EF074B">
        <w:rPr>
          <w:rFonts w:ascii="Tahoma" w:hAnsi="Tahoma" w:cs="Tahoma"/>
          <w:bCs/>
        </w:rPr>
        <w:t xml:space="preserve">Nueve (09) funcionarios de once (11) encuestados, confirman que dentro del proceso de Inducción o Re inducción sí les fueron socializados los derechos y deberes que tienen </w:t>
      </w:r>
      <w:r w:rsidRPr="00EF074B">
        <w:rPr>
          <w:rFonts w:ascii="Tahoma" w:hAnsi="Tahoma" w:cs="Tahoma"/>
          <w:bCs/>
        </w:rPr>
        <w:lastRenderedPageBreak/>
        <w:t>como servidores públicos y  declaran</w:t>
      </w:r>
      <w:r w:rsidRPr="00EF074B">
        <w:rPr>
          <w:rFonts w:ascii="Tahoma" w:hAnsi="Tahoma" w:cs="Tahoma"/>
        </w:rPr>
        <w:t xml:space="preserve"> </w:t>
      </w:r>
      <w:r w:rsidRPr="00EF074B">
        <w:rPr>
          <w:rFonts w:ascii="Tahoma" w:hAnsi="Tahoma" w:cs="Tahoma"/>
          <w:bCs/>
        </w:rPr>
        <w:t>que sí realizan seguimiento constante a las acciones planteadas en los Planes de Mejoramiento.</w:t>
      </w:r>
    </w:p>
    <w:p w14:paraId="4BEA33FD" w14:textId="77777777" w:rsidR="00E105AA" w:rsidRPr="00EF074B" w:rsidRDefault="00E105AA" w:rsidP="008C6668">
      <w:pPr>
        <w:pStyle w:val="Prrafodelista"/>
        <w:numPr>
          <w:ilvl w:val="0"/>
          <w:numId w:val="5"/>
        </w:numPr>
        <w:tabs>
          <w:tab w:val="center" w:pos="709"/>
          <w:tab w:val="right" w:pos="8504"/>
        </w:tabs>
        <w:snapToGrid w:val="0"/>
        <w:spacing w:after="0" w:line="240" w:lineRule="auto"/>
        <w:jc w:val="both"/>
        <w:rPr>
          <w:rFonts w:ascii="Tahoma" w:hAnsi="Tahoma" w:cs="Tahoma"/>
          <w:bCs/>
        </w:rPr>
      </w:pPr>
      <w:r w:rsidRPr="00EF074B">
        <w:rPr>
          <w:rFonts w:ascii="Tahoma" w:hAnsi="Tahoma" w:cs="Tahoma"/>
          <w:bCs/>
        </w:rPr>
        <w:t>Ocho (08) funcionarios de once (11) encuestados, manifiestan que en el último año sí les socializaron el Código de Ética, los valores y principios de la Alcaldía de Manizales y declaran que en el último año sí les socializaron las metas, proyectos y programas que desarrolla la Alcaldía de Manizales en cumplimiento al Plan de Desarrollo.</w:t>
      </w:r>
    </w:p>
    <w:p w14:paraId="72D93D1C" w14:textId="77777777" w:rsidR="00E105AA" w:rsidRPr="00EF074B" w:rsidRDefault="00E105AA" w:rsidP="008C6668">
      <w:pPr>
        <w:pStyle w:val="Prrafodelista"/>
        <w:numPr>
          <w:ilvl w:val="0"/>
          <w:numId w:val="5"/>
        </w:numPr>
        <w:tabs>
          <w:tab w:val="center" w:pos="709"/>
          <w:tab w:val="right" w:pos="8504"/>
        </w:tabs>
        <w:snapToGrid w:val="0"/>
        <w:spacing w:after="0" w:line="240" w:lineRule="auto"/>
        <w:jc w:val="both"/>
        <w:rPr>
          <w:rFonts w:ascii="Tahoma" w:hAnsi="Tahoma" w:cs="Tahoma"/>
          <w:bCs/>
        </w:rPr>
      </w:pPr>
      <w:r w:rsidRPr="00EF074B">
        <w:rPr>
          <w:rFonts w:ascii="Tahoma" w:hAnsi="Tahoma" w:cs="Tahoma"/>
          <w:bCs/>
        </w:rPr>
        <w:t xml:space="preserve">Siete (07) funcionarios de once (11) encuestados, </w:t>
      </w:r>
      <w:r w:rsidRPr="00EF074B">
        <w:rPr>
          <w:rFonts w:ascii="Tahoma" w:hAnsi="Tahoma" w:cs="Tahoma"/>
        </w:rPr>
        <w:t>manifiestan</w:t>
      </w:r>
      <w:r w:rsidRPr="00EF074B">
        <w:rPr>
          <w:rFonts w:ascii="Tahoma" w:hAnsi="Tahoma" w:cs="Tahoma"/>
          <w:bCs/>
        </w:rPr>
        <w:t xml:space="preserve"> que en el último año sí les socializaron la Política de Administración del Riesgo y declaran que sí realizan periódicamente copias de seguridad de la información que se genera desde sus puestos de trabajo.</w:t>
      </w:r>
    </w:p>
    <w:p w14:paraId="130A50F6" w14:textId="77777777" w:rsidR="00E105AA" w:rsidRDefault="00E105AA" w:rsidP="008C6668">
      <w:pPr>
        <w:pStyle w:val="Prrafodelista"/>
        <w:numPr>
          <w:ilvl w:val="0"/>
          <w:numId w:val="5"/>
        </w:numPr>
        <w:tabs>
          <w:tab w:val="center" w:pos="709"/>
          <w:tab w:val="right" w:pos="8504"/>
        </w:tabs>
        <w:snapToGrid w:val="0"/>
        <w:spacing w:after="0" w:line="240" w:lineRule="auto"/>
        <w:jc w:val="both"/>
        <w:rPr>
          <w:rFonts w:ascii="Tahoma" w:hAnsi="Tahoma" w:cs="Tahoma"/>
          <w:bCs/>
          <w:lang w:val="es-ES_tradnl"/>
        </w:rPr>
      </w:pPr>
      <w:r w:rsidRPr="00EF074B">
        <w:rPr>
          <w:rFonts w:ascii="Tahoma" w:hAnsi="Tahoma" w:cs="Tahoma"/>
          <w:bCs/>
        </w:rPr>
        <w:t xml:space="preserve">Seis (06) funcionarios de once (11) encuestados, manifiestan que sí participan en el </w:t>
      </w:r>
      <w:r w:rsidRPr="00EF074B">
        <w:rPr>
          <w:rFonts w:ascii="Tahoma" w:hAnsi="Tahoma" w:cs="Tahoma"/>
          <w:bCs/>
          <w:lang w:val="es-ES_tradnl"/>
        </w:rPr>
        <w:t>seguimiento y control al Mapa de Riesgos de la Secretaría.</w:t>
      </w:r>
    </w:p>
    <w:p w14:paraId="73867012" w14:textId="77777777" w:rsidR="008C6668" w:rsidRDefault="008C6668" w:rsidP="008C6668">
      <w:pPr>
        <w:pStyle w:val="Prrafodelista"/>
        <w:tabs>
          <w:tab w:val="center" w:pos="709"/>
          <w:tab w:val="right" w:pos="8504"/>
        </w:tabs>
        <w:snapToGrid w:val="0"/>
        <w:spacing w:after="0" w:line="240" w:lineRule="auto"/>
        <w:ind w:left="360"/>
        <w:jc w:val="both"/>
        <w:rPr>
          <w:rFonts w:ascii="Tahoma" w:hAnsi="Tahoma" w:cs="Tahoma"/>
          <w:bCs/>
          <w:lang w:val="es-ES_tradnl"/>
        </w:rPr>
      </w:pPr>
    </w:p>
    <w:tbl>
      <w:tblPr>
        <w:tblStyle w:val="Tablaconcuadrcula"/>
        <w:tblW w:w="0" w:type="auto"/>
        <w:tblInd w:w="108" w:type="dxa"/>
        <w:tblLook w:val="04A0" w:firstRow="1" w:lastRow="0" w:firstColumn="1" w:lastColumn="0" w:noHBand="0" w:noVBand="1"/>
      </w:tblPr>
      <w:tblGrid>
        <w:gridCol w:w="8863"/>
      </w:tblGrid>
      <w:tr w:rsidR="00E105AA" w:rsidRPr="00EF074B" w14:paraId="1AD0AC73" w14:textId="77777777" w:rsidTr="008C6668">
        <w:trPr>
          <w:trHeight w:val="440"/>
        </w:trPr>
        <w:tc>
          <w:tcPr>
            <w:tcW w:w="8863" w:type="dxa"/>
            <w:noWrap/>
            <w:vAlign w:val="center"/>
            <w:hideMark/>
          </w:tcPr>
          <w:p w14:paraId="0DD0B587" w14:textId="77777777" w:rsidR="00E105AA" w:rsidRPr="00EF074B" w:rsidRDefault="00E105AA" w:rsidP="00A230FF">
            <w:pPr>
              <w:rPr>
                <w:rFonts w:ascii="Tahoma" w:hAnsi="Tahoma" w:cs="Tahoma"/>
                <w:b/>
                <w:bCs/>
                <w:sz w:val="22"/>
                <w:szCs w:val="22"/>
              </w:rPr>
            </w:pPr>
            <w:r w:rsidRPr="00EF074B">
              <w:rPr>
                <w:rFonts w:ascii="Tahoma" w:hAnsi="Tahoma" w:cs="Tahoma"/>
                <w:b/>
                <w:bCs/>
                <w:sz w:val="22"/>
                <w:szCs w:val="22"/>
              </w:rPr>
              <w:t xml:space="preserve">8.4. HALLAZGOS: </w:t>
            </w:r>
            <w:r w:rsidRPr="00EF074B">
              <w:rPr>
                <w:rFonts w:ascii="Tahoma" w:hAnsi="Tahoma" w:cs="Tahoma"/>
                <w:bCs/>
                <w:sz w:val="22"/>
                <w:szCs w:val="22"/>
              </w:rPr>
              <w:t>Este componente no genera hallazgos.</w:t>
            </w:r>
          </w:p>
        </w:tc>
      </w:tr>
    </w:tbl>
    <w:p w14:paraId="5274784A" w14:textId="77777777" w:rsidR="00E105AA" w:rsidRPr="00EF074B" w:rsidRDefault="00E105AA" w:rsidP="00E105AA">
      <w:pPr>
        <w:pStyle w:val="Prrafodelista"/>
        <w:tabs>
          <w:tab w:val="center" w:pos="709"/>
          <w:tab w:val="right" w:pos="8504"/>
        </w:tabs>
        <w:snapToGrid w:val="0"/>
        <w:spacing w:after="0" w:line="240" w:lineRule="auto"/>
        <w:ind w:left="90"/>
        <w:jc w:val="both"/>
        <w:rPr>
          <w:rFonts w:ascii="Tahoma" w:hAnsi="Tahoma" w:cs="Tahoma"/>
          <w:bCs/>
          <w:lang w:val="es-ES_tradnl"/>
        </w:rPr>
      </w:pPr>
    </w:p>
    <w:tbl>
      <w:tblPr>
        <w:tblStyle w:val="Tablaconcuadrcula"/>
        <w:tblW w:w="0" w:type="auto"/>
        <w:tblInd w:w="108" w:type="dxa"/>
        <w:tblLook w:val="04A0" w:firstRow="1" w:lastRow="0" w:firstColumn="1" w:lastColumn="0" w:noHBand="0" w:noVBand="1"/>
      </w:tblPr>
      <w:tblGrid>
        <w:gridCol w:w="8863"/>
      </w:tblGrid>
      <w:tr w:rsidR="00E105AA" w:rsidRPr="00EF074B" w14:paraId="44C6B8E2" w14:textId="77777777" w:rsidTr="00A230FF">
        <w:trPr>
          <w:trHeight w:val="525"/>
        </w:trPr>
        <w:tc>
          <w:tcPr>
            <w:tcW w:w="8950" w:type="dxa"/>
            <w:noWrap/>
            <w:vAlign w:val="center"/>
            <w:hideMark/>
          </w:tcPr>
          <w:p w14:paraId="593797C8" w14:textId="77777777" w:rsidR="00E105AA" w:rsidRPr="00EF074B" w:rsidRDefault="00E105AA" w:rsidP="00E105AA">
            <w:pPr>
              <w:jc w:val="both"/>
              <w:rPr>
                <w:rFonts w:ascii="Tahoma" w:hAnsi="Tahoma" w:cs="Tahoma"/>
                <w:b/>
                <w:bCs/>
                <w:sz w:val="22"/>
                <w:szCs w:val="22"/>
              </w:rPr>
            </w:pPr>
            <w:r w:rsidRPr="00EF074B">
              <w:rPr>
                <w:rFonts w:ascii="Tahoma" w:hAnsi="Tahoma" w:cs="Tahoma"/>
                <w:b/>
                <w:bCs/>
                <w:sz w:val="22"/>
                <w:szCs w:val="22"/>
              </w:rPr>
              <w:t xml:space="preserve">8.5. RECOMENDACIONES: </w:t>
            </w:r>
            <w:r w:rsidRPr="00EF074B">
              <w:rPr>
                <w:rFonts w:ascii="Tahoma" w:hAnsi="Tahoma" w:cs="Tahoma"/>
                <w:bCs/>
                <w:sz w:val="22"/>
                <w:szCs w:val="22"/>
              </w:rPr>
              <w:t>No se generaron recomendaciones para el componente MECI.</w:t>
            </w:r>
          </w:p>
        </w:tc>
      </w:tr>
    </w:tbl>
    <w:p w14:paraId="6A7967F8" w14:textId="77777777" w:rsidR="00E105AA" w:rsidRPr="00EF074B" w:rsidRDefault="00E105AA">
      <w:pPr>
        <w:rPr>
          <w:rFonts w:ascii="Tahoma" w:hAnsi="Tahoma" w:cs="Tahoma"/>
          <w:b/>
          <w:bCs/>
          <w:sz w:val="22"/>
          <w:szCs w:val="22"/>
        </w:rPr>
      </w:pPr>
    </w:p>
    <w:p w14:paraId="66C52C33" w14:textId="65F37C6E" w:rsidR="00D322C1" w:rsidRPr="00EF074B" w:rsidRDefault="00ED1828" w:rsidP="0032428C">
      <w:pPr>
        <w:rPr>
          <w:rFonts w:ascii="Tahoma" w:hAnsi="Tahoma" w:cs="Tahoma"/>
          <w:b/>
          <w:bCs/>
          <w:color w:val="FF0000"/>
          <w:sz w:val="22"/>
          <w:szCs w:val="22"/>
        </w:rPr>
      </w:pPr>
      <w:r w:rsidRPr="00EF074B">
        <w:rPr>
          <w:rFonts w:ascii="Tahoma" w:hAnsi="Tahoma" w:cs="Tahoma"/>
          <w:b/>
          <w:bCs/>
          <w:sz w:val="22"/>
          <w:szCs w:val="22"/>
        </w:rPr>
        <w:t xml:space="preserve">   </w:t>
      </w:r>
      <w:r w:rsidR="00E105AA" w:rsidRPr="00EF074B">
        <w:rPr>
          <w:rFonts w:ascii="Tahoma" w:hAnsi="Tahoma" w:cs="Tahoma"/>
          <w:b/>
          <w:bCs/>
          <w:sz w:val="22"/>
          <w:szCs w:val="22"/>
        </w:rPr>
        <w:t>8</w:t>
      </w:r>
      <w:r w:rsidR="00601BA2" w:rsidRPr="00EF074B">
        <w:rPr>
          <w:rFonts w:ascii="Tahoma" w:hAnsi="Tahoma" w:cs="Tahoma"/>
          <w:b/>
          <w:bCs/>
          <w:sz w:val="22"/>
          <w:szCs w:val="22"/>
        </w:rPr>
        <w:t>.6.</w:t>
      </w:r>
      <w:r w:rsidR="0036404F" w:rsidRPr="00EF074B">
        <w:rPr>
          <w:rFonts w:ascii="Tahoma" w:hAnsi="Tahoma" w:cs="Tahoma"/>
          <w:b/>
          <w:bCs/>
          <w:sz w:val="22"/>
          <w:szCs w:val="22"/>
        </w:rPr>
        <w:t xml:space="preserve"> </w:t>
      </w:r>
      <w:r w:rsidR="007309D1" w:rsidRPr="00EF074B">
        <w:rPr>
          <w:rFonts w:ascii="Tahoma" w:hAnsi="Tahoma" w:cs="Tahoma"/>
          <w:b/>
          <w:bCs/>
          <w:sz w:val="22"/>
          <w:szCs w:val="22"/>
        </w:rPr>
        <w:t>HALLAZGOS  (</w:t>
      </w:r>
      <w:r w:rsidR="00E105AA" w:rsidRPr="00EF074B">
        <w:rPr>
          <w:rFonts w:ascii="Tahoma" w:hAnsi="Tahoma" w:cs="Tahoma"/>
          <w:b/>
          <w:bCs/>
          <w:sz w:val="22"/>
          <w:szCs w:val="22"/>
        </w:rPr>
        <w:t>0</w:t>
      </w:r>
      <w:r w:rsidR="007309D1" w:rsidRPr="00EF074B">
        <w:rPr>
          <w:rFonts w:ascii="Tahoma" w:hAnsi="Tahoma" w:cs="Tahoma"/>
          <w:b/>
          <w:bCs/>
          <w:sz w:val="22"/>
          <w:szCs w:val="22"/>
        </w:rPr>
        <w:t>)  RECOMENDACIONES (</w:t>
      </w:r>
      <w:r w:rsidR="00E105AA" w:rsidRPr="00EF074B">
        <w:rPr>
          <w:rFonts w:ascii="Tahoma" w:hAnsi="Tahoma" w:cs="Tahoma"/>
          <w:b/>
          <w:bCs/>
          <w:sz w:val="22"/>
          <w:szCs w:val="22"/>
        </w:rPr>
        <w:t>0</w:t>
      </w:r>
      <w:r w:rsidR="007309D1" w:rsidRPr="00EF074B">
        <w:rPr>
          <w:rFonts w:ascii="Tahoma" w:hAnsi="Tahoma" w:cs="Tahoma"/>
          <w:b/>
          <w:bCs/>
          <w:sz w:val="22"/>
          <w:szCs w:val="22"/>
        </w:rPr>
        <w:t>)</w:t>
      </w:r>
    </w:p>
    <w:p w14:paraId="5071BFC2" w14:textId="77777777" w:rsidR="00B36E5D" w:rsidRDefault="00B36E5D" w:rsidP="0032428C">
      <w:pPr>
        <w:rPr>
          <w:rFonts w:ascii="Tahoma" w:hAnsi="Tahoma" w:cs="Tahoma"/>
          <w:b/>
          <w:bCs/>
          <w:color w:val="FF0000"/>
          <w:sz w:val="22"/>
          <w:szCs w:val="22"/>
        </w:rPr>
      </w:pPr>
    </w:p>
    <w:tbl>
      <w:tblPr>
        <w:tblStyle w:val="Tablaconcuadrcula"/>
        <w:tblW w:w="0" w:type="auto"/>
        <w:tblLook w:val="04A0" w:firstRow="1" w:lastRow="0" w:firstColumn="1" w:lastColumn="0" w:noHBand="0" w:noVBand="1"/>
      </w:tblPr>
      <w:tblGrid>
        <w:gridCol w:w="5082"/>
        <w:gridCol w:w="3844"/>
      </w:tblGrid>
      <w:tr w:rsidR="00B36E5D" w:rsidRPr="001A4AD9" w14:paraId="7C93A6ED" w14:textId="77777777" w:rsidTr="008D4111">
        <w:trPr>
          <w:trHeight w:val="465"/>
        </w:trPr>
        <w:tc>
          <w:tcPr>
            <w:tcW w:w="8926" w:type="dxa"/>
            <w:gridSpan w:val="2"/>
            <w:shd w:val="clear" w:color="auto" w:fill="DBDBDB" w:themeFill="accent3" w:themeFillTint="66"/>
            <w:noWrap/>
            <w:vAlign w:val="center"/>
            <w:hideMark/>
          </w:tcPr>
          <w:p w14:paraId="59B5C52E" w14:textId="485DA78B" w:rsidR="00B36E5D" w:rsidRPr="001B586C" w:rsidRDefault="00B36E5D" w:rsidP="00A230FF">
            <w:pPr>
              <w:jc w:val="both"/>
              <w:rPr>
                <w:rFonts w:ascii="Tahoma" w:hAnsi="Tahoma" w:cs="Tahoma"/>
                <w:b/>
                <w:bCs/>
                <w:sz w:val="22"/>
                <w:szCs w:val="22"/>
              </w:rPr>
            </w:pPr>
            <w:r>
              <w:rPr>
                <w:rFonts w:ascii="Tahoma" w:hAnsi="Tahoma" w:cs="Tahoma"/>
                <w:b/>
                <w:bCs/>
                <w:sz w:val="22"/>
                <w:szCs w:val="22"/>
              </w:rPr>
              <w:t>9</w:t>
            </w:r>
            <w:r w:rsidRPr="001A4AD9">
              <w:rPr>
                <w:rFonts w:ascii="Tahoma" w:hAnsi="Tahoma" w:cs="Tahoma"/>
                <w:b/>
                <w:bCs/>
                <w:sz w:val="22"/>
                <w:szCs w:val="22"/>
              </w:rPr>
              <w:t xml:space="preserve">.  </w:t>
            </w:r>
            <w:r w:rsidRPr="001B586C">
              <w:rPr>
                <w:rFonts w:ascii="Tahoma" w:hAnsi="Tahoma" w:cs="Tahoma"/>
                <w:b/>
                <w:bCs/>
                <w:sz w:val="22"/>
                <w:szCs w:val="22"/>
              </w:rPr>
              <w:t xml:space="preserve">SEGUIMIENTO AL PLAN DE TRABAJO DEL ÍNDICE DE TRANSPARENCIA MUNICIPAL - ITM 2017, CON CORTE AL </w:t>
            </w:r>
            <w:r>
              <w:rPr>
                <w:rFonts w:ascii="Tahoma" w:hAnsi="Tahoma" w:cs="Tahoma"/>
                <w:b/>
                <w:bCs/>
                <w:sz w:val="22"/>
                <w:szCs w:val="22"/>
              </w:rPr>
              <w:t>15</w:t>
            </w:r>
            <w:r w:rsidRPr="001B586C">
              <w:rPr>
                <w:rFonts w:ascii="Tahoma" w:hAnsi="Tahoma" w:cs="Tahoma"/>
                <w:b/>
                <w:bCs/>
                <w:sz w:val="22"/>
                <w:szCs w:val="22"/>
              </w:rPr>
              <w:t xml:space="preserve"> DE </w:t>
            </w:r>
            <w:r>
              <w:rPr>
                <w:rFonts w:ascii="Tahoma" w:hAnsi="Tahoma" w:cs="Tahoma"/>
                <w:b/>
                <w:bCs/>
                <w:sz w:val="22"/>
                <w:szCs w:val="22"/>
              </w:rPr>
              <w:t>DICIEMBRE</w:t>
            </w:r>
            <w:r w:rsidRPr="001B586C">
              <w:rPr>
                <w:rFonts w:ascii="Tahoma" w:hAnsi="Tahoma" w:cs="Tahoma"/>
                <w:b/>
                <w:bCs/>
                <w:sz w:val="22"/>
                <w:szCs w:val="22"/>
              </w:rPr>
              <w:t xml:space="preserve"> DE 2017</w:t>
            </w:r>
          </w:p>
          <w:p w14:paraId="2D5A4EF4" w14:textId="77777777" w:rsidR="00B36E5D" w:rsidRPr="001A4AD9" w:rsidRDefault="00B36E5D" w:rsidP="00A230FF">
            <w:pPr>
              <w:rPr>
                <w:rFonts w:ascii="Tahoma" w:hAnsi="Tahoma" w:cs="Tahoma"/>
                <w:b/>
                <w:bCs/>
                <w:sz w:val="22"/>
                <w:szCs w:val="22"/>
              </w:rPr>
            </w:pPr>
          </w:p>
        </w:tc>
      </w:tr>
      <w:tr w:rsidR="00B36E5D" w:rsidRPr="001A4AD9" w14:paraId="552EABFB" w14:textId="77777777" w:rsidTr="008D4111">
        <w:trPr>
          <w:trHeight w:val="436"/>
        </w:trPr>
        <w:tc>
          <w:tcPr>
            <w:tcW w:w="5082" w:type="dxa"/>
            <w:noWrap/>
            <w:hideMark/>
          </w:tcPr>
          <w:p w14:paraId="0456516B" w14:textId="77777777" w:rsidR="00B36E5D" w:rsidRDefault="00B36E5D" w:rsidP="00A230FF">
            <w:pPr>
              <w:rPr>
                <w:rFonts w:ascii="Tahoma" w:hAnsi="Tahoma" w:cs="Tahoma"/>
                <w:b/>
                <w:bCs/>
                <w:sz w:val="22"/>
                <w:szCs w:val="22"/>
              </w:rPr>
            </w:pPr>
            <w:r w:rsidRPr="001A4AD9">
              <w:rPr>
                <w:rFonts w:ascii="Tahoma" w:hAnsi="Tahoma" w:cs="Tahoma"/>
                <w:b/>
                <w:bCs/>
                <w:sz w:val="22"/>
                <w:szCs w:val="22"/>
              </w:rPr>
              <w:t xml:space="preserve">Auditor del Proceso: </w:t>
            </w:r>
          </w:p>
          <w:p w14:paraId="4A46FE85" w14:textId="77777777" w:rsidR="00B36E5D" w:rsidRDefault="00B36E5D" w:rsidP="00A230FF">
            <w:pPr>
              <w:rPr>
                <w:rFonts w:ascii="Tahoma" w:hAnsi="Tahoma" w:cs="Tahoma"/>
                <w:b/>
                <w:bCs/>
                <w:sz w:val="22"/>
                <w:szCs w:val="22"/>
              </w:rPr>
            </w:pPr>
          </w:p>
          <w:p w14:paraId="59EB6FCE" w14:textId="073A1E30" w:rsidR="00B36E5D" w:rsidRPr="001A4AD9" w:rsidRDefault="008C6668" w:rsidP="00B36E5D">
            <w:pPr>
              <w:rPr>
                <w:rFonts w:ascii="Tahoma" w:hAnsi="Tahoma" w:cs="Tahoma"/>
                <w:b/>
                <w:bCs/>
                <w:sz w:val="22"/>
                <w:szCs w:val="22"/>
              </w:rPr>
            </w:pPr>
            <w:r>
              <w:rPr>
                <w:rFonts w:ascii="Tahoma" w:hAnsi="Tahoma" w:cs="Tahoma"/>
                <w:b/>
                <w:bCs/>
                <w:sz w:val="22"/>
                <w:szCs w:val="22"/>
              </w:rPr>
              <w:t>FRANCENETH RAMOS FLOREZ</w:t>
            </w:r>
          </w:p>
        </w:tc>
        <w:tc>
          <w:tcPr>
            <w:tcW w:w="3844" w:type="dxa"/>
            <w:hideMark/>
          </w:tcPr>
          <w:p w14:paraId="382D20BB" w14:textId="77777777" w:rsidR="00B36E5D" w:rsidRPr="001A4AD9" w:rsidRDefault="00B36E5D" w:rsidP="00A230FF">
            <w:pPr>
              <w:rPr>
                <w:rFonts w:ascii="Tahoma" w:hAnsi="Tahoma" w:cs="Tahoma"/>
                <w:b/>
                <w:bCs/>
                <w:sz w:val="22"/>
                <w:szCs w:val="22"/>
              </w:rPr>
            </w:pPr>
            <w:r w:rsidRPr="001A4AD9">
              <w:rPr>
                <w:rFonts w:ascii="Tahoma" w:hAnsi="Tahoma" w:cs="Tahoma"/>
                <w:b/>
                <w:bCs/>
                <w:sz w:val="22"/>
                <w:szCs w:val="22"/>
              </w:rPr>
              <w:t>Firma del Auditor</w:t>
            </w:r>
          </w:p>
          <w:p w14:paraId="364D792E" w14:textId="77777777" w:rsidR="00B36E5D" w:rsidRPr="001A4AD9" w:rsidRDefault="00B36E5D" w:rsidP="00A230FF">
            <w:pPr>
              <w:rPr>
                <w:rFonts w:ascii="Tahoma" w:hAnsi="Tahoma" w:cs="Tahoma"/>
                <w:b/>
                <w:bCs/>
                <w:sz w:val="22"/>
                <w:szCs w:val="22"/>
              </w:rPr>
            </w:pPr>
            <w:r w:rsidRPr="001A4AD9">
              <w:rPr>
                <w:rFonts w:ascii="Tahoma" w:hAnsi="Tahoma" w:cs="Tahoma"/>
                <w:b/>
                <w:bCs/>
                <w:sz w:val="22"/>
                <w:szCs w:val="22"/>
              </w:rPr>
              <w:t> </w:t>
            </w:r>
          </w:p>
        </w:tc>
      </w:tr>
      <w:tr w:rsidR="00B36E5D" w:rsidRPr="001A4AD9" w14:paraId="6779D89F" w14:textId="77777777" w:rsidTr="008D4111">
        <w:trPr>
          <w:trHeight w:val="660"/>
        </w:trPr>
        <w:tc>
          <w:tcPr>
            <w:tcW w:w="8926" w:type="dxa"/>
            <w:gridSpan w:val="2"/>
            <w:vAlign w:val="center"/>
            <w:hideMark/>
          </w:tcPr>
          <w:p w14:paraId="7A88A6F4" w14:textId="77777777" w:rsidR="00B36E5D" w:rsidRPr="001A4AD9" w:rsidRDefault="00B36E5D" w:rsidP="00A230FF">
            <w:pPr>
              <w:jc w:val="both"/>
              <w:rPr>
                <w:rFonts w:ascii="Tahoma" w:hAnsi="Tahoma" w:cs="Tahoma"/>
                <w:sz w:val="22"/>
                <w:szCs w:val="22"/>
              </w:rPr>
            </w:pPr>
            <w:r w:rsidRPr="001A4AD9">
              <w:rPr>
                <w:rFonts w:ascii="Tahoma" w:hAnsi="Tahoma" w:cs="Tahoma"/>
                <w:b/>
                <w:bCs/>
                <w:sz w:val="22"/>
                <w:szCs w:val="22"/>
              </w:rPr>
              <w:t>Criterios:</w:t>
            </w:r>
            <w:r w:rsidRPr="001A4AD9">
              <w:rPr>
                <w:rFonts w:ascii="Tahoma" w:hAnsi="Tahoma" w:cs="Tahoma"/>
                <w:bCs/>
                <w:sz w:val="22"/>
                <w:szCs w:val="22"/>
              </w:rPr>
              <w:t xml:space="preserve"> </w:t>
            </w:r>
            <w:r w:rsidRPr="00410E3D">
              <w:rPr>
                <w:rFonts w:ascii="Tahoma" w:hAnsi="Tahoma" w:cs="Tahoma"/>
                <w:bCs/>
                <w:sz w:val="22"/>
                <w:szCs w:val="22"/>
              </w:rPr>
              <w:t xml:space="preserve">Plan de Desarrollo de Manizales 2016-2019 “Manizales Más Oportunidades”, DIMENSIÓN POLÍTICO-INSTITUCIONAL, Eje Estratégico “Gestión y fortalecimiento institucional para aumentar la gobernabilidad”, Programa “Fortalecimiento institucional para el buen gobierno”, </w:t>
            </w:r>
            <w:r>
              <w:rPr>
                <w:rFonts w:ascii="Tahoma" w:hAnsi="Tahoma" w:cs="Tahoma"/>
                <w:bCs/>
                <w:sz w:val="22"/>
                <w:szCs w:val="22"/>
              </w:rPr>
              <w:t xml:space="preserve">adoptado mediante </w:t>
            </w:r>
            <w:r w:rsidRPr="001A4AD9">
              <w:rPr>
                <w:rFonts w:ascii="Tahoma" w:hAnsi="Tahoma" w:cs="Tahoma"/>
                <w:bCs/>
                <w:sz w:val="22"/>
                <w:szCs w:val="22"/>
              </w:rPr>
              <w:t>Acuerdo 0906 del 10 de junio de 2016</w:t>
            </w:r>
            <w:r>
              <w:rPr>
                <w:rFonts w:ascii="Tahoma" w:hAnsi="Tahoma" w:cs="Tahoma"/>
                <w:bCs/>
                <w:sz w:val="22"/>
                <w:szCs w:val="22"/>
              </w:rPr>
              <w:t xml:space="preserve">, </w:t>
            </w:r>
            <w:r w:rsidRPr="001A4AD9">
              <w:rPr>
                <w:rFonts w:ascii="Tahoma" w:hAnsi="Tahoma" w:cs="Tahoma"/>
                <w:bCs/>
                <w:sz w:val="22"/>
                <w:szCs w:val="22"/>
              </w:rPr>
              <w:t>Plan Indicativo 2016 -2019, aprobado en Consejo de Gobierno mediante Acta N</w:t>
            </w:r>
            <w:r>
              <w:rPr>
                <w:rFonts w:ascii="Tahoma" w:hAnsi="Tahoma" w:cs="Tahoma"/>
                <w:bCs/>
                <w:sz w:val="22"/>
                <w:szCs w:val="22"/>
              </w:rPr>
              <w:t>o. 083 del 18 de agosto de 2016 y R</w:t>
            </w:r>
            <w:r w:rsidRPr="006648A4">
              <w:rPr>
                <w:rFonts w:ascii="Tahoma" w:hAnsi="Tahoma" w:cs="Tahoma"/>
                <w:bCs/>
                <w:sz w:val="22"/>
                <w:szCs w:val="22"/>
              </w:rPr>
              <w:t>esultados del Índice de Transparencia 2015- Abril 2016, emitidos por la Corporación Transparencia por Colombia.</w:t>
            </w:r>
          </w:p>
        </w:tc>
      </w:tr>
    </w:tbl>
    <w:p w14:paraId="36D6638C" w14:textId="77777777" w:rsidR="00B36E5D" w:rsidRDefault="00B36E5D" w:rsidP="0032428C">
      <w:pPr>
        <w:rPr>
          <w:rFonts w:ascii="Tahoma" w:hAnsi="Tahoma" w:cs="Tahoma"/>
          <w:b/>
          <w:bCs/>
          <w:color w:val="FF0000"/>
          <w:sz w:val="22"/>
          <w:szCs w:val="22"/>
        </w:rPr>
      </w:pPr>
    </w:p>
    <w:p w14:paraId="4BD88059" w14:textId="53ACBF39" w:rsidR="00EF074B" w:rsidRPr="001A4AD9" w:rsidRDefault="00EF074B" w:rsidP="00EF074B">
      <w:pPr>
        <w:rPr>
          <w:rFonts w:ascii="Tahoma" w:hAnsi="Tahoma" w:cs="Tahoma"/>
          <w:b/>
          <w:bCs/>
          <w:sz w:val="22"/>
          <w:szCs w:val="22"/>
        </w:rPr>
      </w:pPr>
      <w:r>
        <w:rPr>
          <w:rFonts w:ascii="Tahoma" w:hAnsi="Tahoma" w:cs="Tahoma"/>
          <w:b/>
          <w:bCs/>
          <w:sz w:val="22"/>
          <w:szCs w:val="22"/>
        </w:rPr>
        <w:t>9</w:t>
      </w:r>
      <w:r w:rsidRPr="001A4AD9">
        <w:rPr>
          <w:rFonts w:ascii="Tahoma" w:hAnsi="Tahoma" w:cs="Tahoma"/>
          <w:b/>
          <w:bCs/>
          <w:sz w:val="22"/>
          <w:szCs w:val="22"/>
        </w:rPr>
        <w:t>.1. MUESTRA AUDITADA</w:t>
      </w:r>
    </w:p>
    <w:p w14:paraId="4BC0BCAF" w14:textId="77777777" w:rsidR="00EF074B" w:rsidRPr="001A4AD9" w:rsidRDefault="00EF074B" w:rsidP="00EF074B">
      <w:pPr>
        <w:rPr>
          <w:rFonts w:ascii="Tahoma" w:hAnsi="Tahoma" w:cs="Tahoma"/>
          <w:b/>
          <w:bCs/>
          <w:sz w:val="22"/>
          <w:szCs w:val="22"/>
        </w:rPr>
      </w:pPr>
    </w:p>
    <w:p w14:paraId="3C13640F" w14:textId="77777777" w:rsidR="00EF074B" w:rsidRPr="001A4AD9" w:rsidRDefault="00EF074B" w:rsidP="00EF074B">
      <w:pPr>
        <w:jc w:val="both"/>
        <w:rPr>
          <w:rFonts w:ascii="Tahoma" w:hAnsi="Tahoma" w:cs="Tahoma"/>
          <w:bCs/>
          <w:sz w:val="22"/>
          <w:szCs w:val="22"/>
        </w:rPr>
      </w:pPr>
      <w:r w:rsidRPr="00886E93">
        <w:rPr>
          <w:rFonts w:ascii="Tahoma" w:hAnsi="Tahoma" w:cs="Tahoma"/>
          <w:bCs/>
          <w:sz w:val="22"/>
          <w:szCs w:val="22"/>
        </w:rPr>
        <w:t>Plan de Trabajo de Índice de Transparencia Municipal 2017</w:t>
      </w:r>
      <w:r w:rsidRPr="001A4AD9">
        <w:rPr>
          <w:rFonts w:ascii="Tahoma" w:hAnsi="Tahoma" w:cs="Tahoma"/>
          <w:bCs/>
          <w:sz w:val="22"/>
          <w:szCs w:val="22"/>
        </w:rPr>
        <w:t>.</w:t>
      </w:r>
    </w:p>
    <w:p w14:paraId="4EF26F29" w14:textId="77777777" w:rsidR="00EF074B" w:rsidRPr="001A4AD9" w:rsidRDefault="00EF074B" w:rsidP="00EF074B">
      <w:pPr>
        <w:jc w:val="both"/>
        <w:rPr>
          <w:rFonts w:ascii="Tahoma" w:hAnsi="Tahoma" w:cs="Tahoma"/>
          <w:bCs/>
          <w:sz w:val="22"/>
          <w:szCs w:val="22"/>
        </w:rPr>
      </w:pPr>
    </w:p>
    <w:p w14:paraId="459F5E52" w14:textId="77777777" w:rsidR="00EF074B" w:rsidRDefault="00EF074B" w:rsidP="00EF074B">
      <w:pPr>
        <w:jc w:val="both"/>
        <w:rPr>
          <w:rFonts w:ascii="Tahoma" w:hAnsi="Tahoma" w:cs="Tahoma"/>
          <w:bCs/>
          <w:sz w:val="22"/>
          <w:szCs w:val="22"/>
        </w:rPr>
      </w:pPr>
      <w:r>
        <w:rPr>
          <w:rFonts w:ascii="Tahoma" w:hAnsi="Tahoma" w:cs="Tahoma"/>
          <w:bCs/>
          <w:sz w:val="22"/>
          <w:szCs w:val="22"/>
        </w:rPr>
        <w:t>Página web de la Alcaldía enfatizando en el Link Transparencia y Acceso a la Información.</w:t>
      </w:r>
    </w:p>
    <w:p w14:paraId="0DF2553F" w14:textId="77777777" w:rsidR="00EF074B" w:rsidRDefault="00EF074B" w:rsidP="00EF074B">
      <w:pPr>
        <w:jc w:val="both"/>
        <w:rPr>
          <w:rFonts w:ascii="Tahoma" w:hAnsi="Tahoma" w:cs="Tahoma"/>
          <w:bCs/>
          <w:sz w:val="22"/>
          <w:szCs w:val="22"/>
        </w:rPr>
      </w:pPr>
    </w:p>
    <w:p w14:paraId="24BD031E" w14:textId="5AA93FF0" w:rsidR="00EF074B" w:rsidRPr="001A4AD9" w:rsidRDefault="00EF074B" w:rsidP="00EF074B">
      <w:pPr>
        <w:jc w:val="both"/>
        <w:rPr>
          <w:rFonts w:ascii="Tahoma" w:hAnsi="Tahoma" w:cs="Tahoma"/>
          <w:b/>
          <w:bCs/>
          <w:sz w:val="22"/>
          <w:szCs w:val="22"/>
        </w:rPr>
      </w:pPr>
      <w:r>
        <w:rPr>
          <w:rFonts w:ascii="Tahoma" w:hAnsi="Tahoma" w:cs="Tahoma"/>
          <w:b/>
          <w:bCs/>
          <w:sz w:val="22"/>
          <w:szCs w:val="22"/>
        </w:rPr>
        <w:t>9</w:t>
      </w:r>
      <w:r w:rsidRPr="001A4AD9">
        <w:rPr>
          <w:rFonts w:ascii="Tahoma" w:hAnsi="Tahoma" w:cs="Tahoma"/>
          <w:b/>
          <w:bCs/>
          <w:sz w:val="22"/>
          <w:szCs w:val="22"/>
        </w:rPr>
        <w:t>.2. METODOLOGIA DE LA AUDITORIA</w:t>
      </w:r>
    </w:p>
    <w:p w14:paraId="022D5657" w14:textId="77777777" w:rsidR="00EF074B" w:rsidRPr="001A4AD9" w:rsidRDefault="00EF074B" w:rsidP="00EF074B">
      <w:pPr>
        <w:rPr>
          <w:rFonts w:ascii="Tahoma" w:hAnsi="Tahoma" w:cs="Tahoma"/>
          <w:b/>
          <w:bCs/>
          <w:sz w:val="22"/>
          <w:szCs w:val="22"/>
        </w:rPr>
      </w:pPr>
    </w:p>
    <w:p w14:paraId="2056032D" w14:textId="77777777" w:rsidR="00EF074B" w:rsidRDefault="00EF074B" w:rsidP="00EF074B">
      <w:pPr>
        <w:jc w:val="both"/>
        <w:rPr>
          <w:rFonts w:ascii="Tahoma" w:hAnsi="Tahoma" w:cs="Tahoma"/>
          <w:bCs/>
          <w:sz w:val="22"/>
          <w:szCs w:val="22"/>
        </w:rPr>
      </w:pPr>
      <w:r w:rsidRPr="001A4AD9">
        <w:rPr>
          <w:rFonts w:ascii="Tahoma" w:hAnsi="Tahoma" w:cs="Tahoma"/>
          <w:bCs/>
          <w:sz w:val="22"/>
          <w:szCs w:val="22"/>
        </w:rPr>
        <w:t>Entrevista persona</w:t>
      </w:r>
      <w:r>
        <w:rPr>
          <w:rFonts w:ascii="Tahoma" w:hAnsi="Tahoma" w:cs="Tahoma"/>
          <w:bCs/>
          <w:sz w:val="22"/>
          <w:szCs w:val="22"/>
        </w:rPr>
        <w:t>l con el Profesional Universitario de la Secretaría General y la Profesional Universitaria de la Secretaría de Servicios Administrativos.</w:t>
      </w:r>
    </w:p>
    <w:p w14:paraId="1EC49857" w14:textId="77777777" w:rsidR="00EF074B" w:rsidRDefault="00EF074B" w:rsidP="00EF074B">
      <w:pPr>
        <w:jc w:val="both"/>
        <w:rPr>
          <w:rFonts w:ascii="Tahoma" w:hAnsi="Tahoma" w:cs="Tahoma"/>
          <w:bCs/>
          <w:sz w:val="22"/>
          <w:szCs w:val="22"/>
        </w:rPr>
      </w:pPr>
    </w:p>
    <w:p w14:paraId="7714F48E" w14:textId="77777777" w:rsidR="00EF074B" w:rsidRDefault="00EF074B" w:rsidP="00EF074B">
      <w:pPr>
        <w:jc w:val="both"/>
        <w:rPr>
          <w:rFonts w:ascii="Tahoma" w:hAnsi="Tahoma" w:cs="Tahoma"/>
          <w:bCs/>
          <w:sz w:val="22"/>
          <w:szCs w:val="22"/>
        </w:rPr>
      </w:pPr>
      <w:r>
        <w:rPr>
          <w:rFonts w:ascii="Tahoma" w:hAnsi="Tahoma" w:cs="Tahoma"/>
          <w:bCs/>
          <w:sz w:val="22"/>
          <w:szCs w:val="22"/>
        </w:rPr>
        <w:t>Verificación en la página web de la Alcaldía de Manizales, del cumplimiento de acciones definidas en el Plan de Trabajo de Índice de Transparencia Municipal 2017, que deben estar publicadas en la página.</w:t>
      </w:r>
    </w:p>
    <w:p w14:paraId="79F6D934" w14:textId="77777777" w:rsidR="00EF074B" w:rsidRDefault="00EF074B" w:rsidP="00EF074B">
      <w:pPr>
        <w:jc w:val="both"/>
        <w:rPr>
          <w:rFonts w:ascii="Tahoma" w:hAnsi="Tahoma" w:cs="Tahoma"/>
          <w:bCs/>
          <w:sz w:val="22"/>
          <w:szCs w:val="22"/>
        </w:rPr>
      </w:pPr>
    </w:p>
    <w:p w14:paraId="0DF79635" w14:textId="77777777" w:rsidR="00EF074B" w:rsidRPr="001A4AD9" w:rsidRDefault="00EF074B" w:rsidP="00EF074B">
      <w:pPr>
        <w:jc w:val="both"/>
        <w:rPr>
          <w:rFonts w:ascii="Tahoma" w:hAnsi="Tahoma" w:cs="Tahoma"/>
          <w:bCs/>
          <w:sz w:val="22"/>
          <w:szCs w:val="22"/>
        </w:rPr>
      </w:pPr>
      <w:r w:rsidRPr="001A4AD9">
        <w:rPr>
          <w:rFonts w:ascii="Tahoma" w:hAnsi="Tahoma" w:cs="Tahoma"/>
          <w:bCs/>
          <w:sz w:val="22"/>
          <w:szCs w:val="22"/>
        </w:rPr>
        <w:t>Revisión documental de las evidencias aportadas por los auditados.</w:t>
      </w:r>
    </w:p>
    <w:p w14:paraId="6E4A1B89" w14:textId="77777777" w:rsidR="00EF074B" w:rsidRPr="001A4AD9" w:rsidRDefault="00EF074B" w:rsidP="00EF074B">
      <w:pPr>
        <w:jc w:val="both"/>
        <w:rPr>
          <w:rFonts w:ascii="Tahoma" w:hAnsi="Tahoma" w:cs="Tahoma"/>
          <w:bCs/>
          <w:sz w:val="22"/>
          <w:szCs w:val="22"/>
        </w:rPr>
      </w:pPr>
    </w:p>
    <w:p w14:paraId="2C0F3E06" w14:textId="5E0A2427" w:rsidR="00EF074B" w:rsidRPr="001A4AD9" w:rsidRDefault="00EF074B" w:rsidP="00EF074B">
      <w:pPr>
        <w:rPr>
          <w:rFonts w:ascii="Tahoma" w:hAnsi="Tahoma" w:cs="Tahoma"/>
          <w:b/>
          <w:bCs/>
          <w:sz w:val="22"/>
          <w:szCs w:val="22"/>
        </w:rPr>
      </w:pPr>
      <w:r>
        <w:rPr>
          <w:rFonts w:ascii="Tahoma" w:hAnsi="Tahoma" w:cs="Tahoma"/>
          <w:b/>
          <w:bCs/>
          <w:sz w:val="22"/>
          <w:szCs w:val="22"/>
        </w:rPr>
        <w:t>9</w:t>
      </w:r>
      <w:r w:rsidRPr="001A4AD9">
        <w:rPr>
          <w:rFonts w:ascii="Tahoma" w:hAnsi="Tahoma" w:cs="Tahoma"/>
          <w:b/>
          <w:bCs/>
          <w:sz w:val="22"/>
          <w:szCs w:val="22"/>
        </w:rPr>
        <w:t>.3. CONCLUSIONES DE LA AUDITORIA</w:t>
      </w:r>
    </w:p>
    <w:p w14:paraId="5FCB2B58" w14:textId="77777777" w:rsidR="00EF074B" w:rsidRPr="001A4AD9" w:rsidRDefault="00EF074B" w:rsidP="00EF074B">
      <w:pPr>
        <w:rPr>
          <w:rFonts w:ascii="Tahoma" w:hAnsi="Tahoma" w:cs="Tahoma"/>
          <w:b/>
          <w:bCs/>
          <w:sz w:val="22"/>
          <w:szCs w:val="22"/>
        </w:rPr>
      </w:pPr>
    </w:p>
    <w:p w14:paraId="634EB7BF" w14:textId="4619DD03" w:rsidR="00EF074B" w:rsidRDefault="00EF074B" w:rsidP="00EF074B">
      <w:pPr>
        <w:jc w:val="both"/>
        <w:rPr>
          <w:rFonts w:ascii="Tahoma" w:hAnsi="Tahoma" w:cs="Tahoma"/>
          <w:sz w:val="22"/>
          <w:szCs w:val="22"/>
        </w:rPr>
      </w:pPr>
      <w:r>
        <w:rPr>
          <w:rFonts w:ascii="Tahoma" w:hAnsi="Tahoma" w:cs="Tahoma"/>
          <w:sz w:val="22"/>
          <w:szCs w:val="22"/>
        </w:rPr>
        <w:t>En el proceso auditor realizado a la Secretaría General, se incluyó la revisión y seguimiento al cumplimiento de las acciones definidas en el Plan de Trabajo del Índice de Transparencia Municipal 2017, toda vez que dentro de los Indicadores de Producto a cargo de la Secretaría General, se encuentra el  Indicador GEN285 “Plan de Trabajo de seguimiento y control formulado y cumplido relacionado con el índice de Transparencia”.</w:t>
      </w:r>
    </w:p>
    <w:p w14:paraId="5DEBFE31" w14:textId="77777777" w:rsidR="00EF074B" w:rsidRDefault="00EF074B" w:rsidP="00EF074B">
      <w:pPr>
        <w:jc w:val="both"/>
        <w:rPr>
          <w:rFonts w:ascii="Tahoma" w:hAnsi="Tahoma" w:cs="Tahoma"/>
          <w:sz w:val="22"/>
          <w:szCs w:val="22"/>
        </w:rPr>
      </w:pPr>
    </w:p>
    <w:p w14:paraId="41838C8C" w14:textId="77777777" w:rsidR="00EF074B" w:rsidRDefault="00EF074B" w:rsidP="00EF074B">
      <w:pPr>
        <w:jc w:val="both"/>
        <w:rPr>
          <w:rFonts w:ascii="Tahoma" w:hAnsi="Tahoma" w:cs="Tahoma"/>
          <w:sz w:val="22"/>
          <w:szCs w:val="22"/>
        </w:rPr>
      </w:pPr>
      <w:r>
        <w:rPr>
          <w:rFonts w:ascii="Tahoma" w:hAnsi="Tahoma" w:cs="Tahoma"/>
          <w:sz w:val="22"/>
          <w:szCs w:val="22"/>
        </w:rPr>
        <w:t>El Plan de Trabajo del Índice de Transparencia 2017 establece 168 actividades, de la cuales algunas presentan como fecha de cumplimiento hasta diciembre de 2017.</w:t>
      </w:r>
    </w:p>
    <w:p w14:paraId="6EB39C2A" w14:textId="77777777" w:rsidR="00EF074B" w:rsidRDefault="00EF074B" w:rsidP="00EF074B">
      <w:pPr>
        <w:jc w:val="both"/>
        <w:rPr>
          <w:rFonts w:ascii="Tahoma" w:hAnsi="Tahoma" w:cs="Tahoma"/>
          <w:sz w:val="22"/>
          <w:szCs w:val="22"/>
        </w:rPr>
      </w:pPr>
    </w:p>
    <w:p w14:paraId="7B7AF822" w14:textId="77777777" w:rsidR="00EF074B" w:rsidRDefault="00EF074B" w:rsidP="00EF074B">
      <w:pPr>
        <w:jc w:val="both"/>
        <w:rPr>
          <w:rFonts w:ascii="Tahoma" w:hAnsi="Tahoma" w:cs="Tahoma"/>
          <w:sz w:val="22"/>
          <w:szCs w:val="22"/>
        </w:rPr>
      </w:pPr>
      <w:r>
        <w:rPr>
          <w:rFonts w:ascii="Tahoma" w:hAnsi="Tahoma" w:cs="Tahoma"/>
          <w:sz w:val="22"/>
          <w:szCs w:val="22"/>
        </w:rPr>
        <w:t>Se revisaron las acciones pendientes por cumplir o que estaban cumplidas parcialmente a la fecha del primer seguimiento, llevado a cabo con corte al 30 de junio de 2017.</w:t>
      </w:r>
    </w:p>
    <w:p w14:paraId="378E1A60" w14:textId="77777777" w:rsidR="00EF074B" w:rsidRDefault="00EF074B" w:rsidP="00EF074B">
      <w:pPr>
        <w:jc w:val="both"/>
        <w:rPr>
          <w:rFonts w:ascii="Tahoma" w:hAnsi="Tahoma" w:cs="Tahoma"/>
          <w:sz w:val="22"/>
          <w:szCs w:val="22"/>
        </w:rPr>
      </w:pPr>
    </w:p>
    <w:p w14:paraId="6196AF9D" w14:textId="77777777" w:rsidR="00EF074B" w:rsidRDefault="00EF074B" w:rsidP="00EF074B">
      <w:pPr>
        <w:jc w:val="both"/>
        <w:rPr>
          <w:rFonts w:ascii="Tahoma" w:hAnsi="Tahoma" w:cs="Tahoma"/>
          <w:bCs/>
          <w:sz w:val="22"/>
          <w:szCs w:val="22"/>
        </w:rPr>
      </w:pPr>
      <w:r>
        <w:rPr>
          <w:rFonts w:ascii="Tahoma" w:hAnsi="Tahoma" w:cs="Tahoma"/>
          <w:sz w:val="22"/>
          <w:szCs w:val="22"/>
        </w:rPr>
        <w:t xml:space="preserve">Se evidenció al 13 de diciembre de 2017, que las </w:t>
      </w:r>
      <w:r>
        <w:rPr>
          <w:rFonts w:ascii="Tahoma" w:hAnsi="Tahoma" w:cs="Tahoma"/>
          <w:bCs/>
          <w:sz w:val="22"/>
          <w:szCs w:val="22"/>
        </w:rPr>
        <w:t>actividades Nos. 50, 75, 91, 92, 108, 156, 158 y 162</w:t>
      </w:r>
      <w:r>
        <w:rPr>
          <w:rFonts w:ascii="Tahoma" w:hAnsi="Tahoma" w:cs="Tahoma"/>
          <w:sz w:val="22"/>
          <w:szCs w:val="22"/>
        </w:rPr>
        <w:t xml:space="preserve"> fueron cumplidas parcialmente,  </w:t>
      </w:r>
      <w:r>
        <w:rPr>
          <w:rFonts w:ascii="Tahoma" w:hAnsi="Tahoma" w:cs="Tahoma"/>
          <w:bCs/>
          <w:sz w:val="22"/>
          <w:szCs w:val="22"/>
        </w:rPr>
        <w:t>presentando una valoración por debajo de la meta esperada en el Plan de Trabajo del Índice de Transparencia 2017.</w:t>
      </w:r>
    </w:p>
    <w:p w14:paraId="6CDBF299" w14:textId="77777777" w:rsidR="00EF074B" w:rsidRDefault="00EF074B" w:rsidP="00EF074B">
      <w:pPr>
        <w:jc w:val="both"/>
        <w:rPr>
          <w:rFonts w:ascii="Tahoma" w:hAnsi="Tahoma" w:cs="Tahoma"/>
          <w:sz w:val="22"/>
          <w:szCs w:val="22"/>
        </w:rPr>
      </w:pPr>
    </w:p>
    <w:p w14:paraId="4CF6CC3F" w14:textId="77777777" w:rsidR="00EF074B" w:rsidRDefault="00EF074B" w:rsidP="00EF074B">
      <w:pPr>
        <w:jc w:val="both"/>
        <w:rPr>
          <w:rFonts w:ascii="Tahoma" w:hAnsi="Tahoma" w:cs="Tahoma"/>
          <w:sz w:val="22"/>
          <w:szCs w:val="22"/>
        </w:rPr>
      </w:pPr>
      <w:r>
        <w:rPr>
          <w:rFonts w:ascii="Tahoma" w:hAnsi="Tahoma" w:cs="Tahoma"/>
          <w:sz w:val="22"/>
          <w:szCs w:val="22"/>
        </w:rPr>
        <w:t xml:space="preserve">El siguiente es el resultado final del seguimiento al cumplimiento de las 168 actividades definidas en el Plan de Trabajo del Índice de Transparencia Municipal 2017, realizado con corte al 13 de diciembre de 2017, el cual presenta como resultado el </w:t>
      </w:r>
      <w:r>
        <w:rPr>
          <w:rFonts w:ascii="Tahoma" w:hAnsi="Tahoma" w:cs="Tahoma"/>
          <w:b/>
          <w:sz w:val="22"/>
          <w:szCs w:val="22"/>
        </w:rPr>
        <w:t xml:space="preserve">95,03% </w:t>
      </w:r>
      <w:r w:rsidRPr="00D04FB6">
        <w:rPr>
          <w:rFonts w:ascii="Tahoma" w:hAnsi="Tahoma" w:cs="Tahoma"/>
          <w:sz w:val="22"/>
          <w:szCs w:val="22"/>
        </w:rPr>
        <w:t>de cumplimiento,</w:t>
      </w:r>
      <w:r>
        <w:rPr>
          <w:rFonts w:ascii="Tahoma" w:hAnsi="Tahoma" w:cs="Tahoma"/>
          <w:b/>
          <w:sz w:val="22"/>
          <w:szCs w:val="22"/>
        </w:rPr>
        <w:t xml:space="preserve">  </w:t>
      </w:r>
      <w:r>
        <w:rPr>
          <w:rFonts w:ascii="Tahoma" w:hAnsi="Tahoma" w:cs="Tahoma"/>
          <w:sz w:val="22"/>
          <w:szCs w:val="22"/>
        </w:rPr>
        <w:t>de acuerdo con las evidencias aportadas, misma información que será tenida en cuenta en la medición del Indicador de Producto GEN285 “Plan de Trabajo de seguimiento y control formulado y cumplido relacionado con el índice de Transparencia”.</w:t>
      </w:r>
    </w:p>
    <w:p w14:paraId="16918B67" w14:textId="77777777" w:rsidR="00EF074B" w:rsidRDefault="00EF074B" w:rsidP="00EF074B">
      <w:pPr>
        <w:jc w:val="both"/>
        <w:rPr>
          <w:rFonts w:ascii="Tahoma" w:hAnsi="Tahoma" w:cs="Tahoma"/>
          <w:sz w:val="22"/>
          <w:szCs w:val="22"/>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360"/>
        <w:gridCol w:w="1919"/>
        <w:gridCol w:w="1235"/>
        <w:gridCol w:w="1526"/>
        <w:gridCol w:w="2772"/>
        <w:gridCol w:w="1276"/>
      </w:tblGrid>
      <w:tr w:rsidR="00EF074B" w:rsidRPr="00ED1E10" w14:paraId="02D71A2D" w14:textId="77777777" w:rsidTr="008D4111">
        <w:trPr>
          <w:trHeight w:val="525"/>
          <w:jc w:val="center"/>
        </w:trPr>
        <w:tc>
          <w:tcPr>
            <w:tcW w:w="10343" w:type="dxa"/>
            <w:gridSpan w:val="7"/>
            <w:shd w:val="clear" w:color="auto" w:fill="auto"/>
            <w:noWrap/>
            <w:vAlign w:val="center"/>
            <w:hideMark/>
          </w:tcPr>
          <w:p w14:paraId="689DA530" w14:textId="77777777" w:rsidR="00EF074B" w:rsidRPr="00ED1E10" w:rsidRDefault="00EF074B" w:rsidP="00A230FF">
            <w:pPr>
              <w:jc w:val="center"/>
              <w:rPr>
                <w:rFonts w:ascii="Calibri" w:eastAsia="Times New Roman" w:hAnsi="Calibri" w:cs="Times New Roman"/>
                <w:b/>
                <w:bCs/>
                <w:color w:val="000000"/>
                <w:sz w:val="20"/>
                <w:szCs w:val="20"/>
                <w:lang w:val="es-CO" w:eastAsia="es-CO"/>
              </w:rPr>
            </w:pPr>
            <w:bookmarkStart w:id="0" w:name="RANGE!A1:G465"/>
            <w:r w:rsidRPr="00ED1E10">
              <w:rPr>
                <w:rFonts w:ascii="Calibri" w:eastAsia="Times New Roman" w:hAnsi="Calibri" w:cs="Times New Roman"/>
                <w:b/>
                <w:bCs/>
                <w:color w:val="000000"/>
                <w:sz w:val="20"/>
                <w:szCs w:val="20"/>
                <w:lang w:val="es-CO" w:eastAsia="es-CO"/>
              </w:rPr>
              <w:t>SEGUIMIENTO AL PLAN DE TRABAJO - INDICE DE TRANSPARENCIA MUNICIPAL - ITM 2017</w:t>
            </w:r>
            <w:bookmarkEnd w:id="0"/>
          </w:p>
        </w:tc>
      </w:tr>
      <w:tr w:rsidR="00EF074B" w:rsidRPr="00ED1E10" w14:paraId="35399A8F" w14:textId="77777777" w:rsidTr="005D589A">
        <w:trPr>
          <w:trHeight w:val="962"/>
          <w:jc w:val="center"/>
        </w:trPr>
        <w:tc>
          <w:tcPr>
            <w:tcW w:w="1255" w:type="dxa"/>
            <w:shd w:val="clear" w:color="000000" w:fill="BFBFBF"/>
            <w:vAlign w:val="center"/>
            <w:hideMark/>
          </w:tcPr>
          <w:p w14:paraId="1113EDD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INDICADORES</w:t>
            </w:r>
          </w:p>
        </w:tc>
        <w:tc>
          <w:tcPr>
            <w:tcW w:w="360" w:type="dxa"/>
            <w:shd w:val="clear" w:color="000000" w:fill="BFBFBF"/>
            <w:vAlign w:val="center"/>
            <w:hideMark/>
          </w:tcPr>
          <w:p w14:paraId="449915F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No.</w:t>
            </w:r>
          </w:p>
        </w:tc>
        <w:tc>
          <w:tcPr>
            <w:tcW w:w="1919" w:type="dxa"/>
            <w:shd w:val="clear" w:color="000000" w:fill="BFBFBF"/>
            <w:vAlign w:val="center"/>
            <w:hideMark/>
          </w:tcPr>
          <w:p w14:paraId="3FEDB8E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xml:space="preserve">ACTIVIDADES A </w:t>
            </w:r>
            <w:r w:rsidRPr="00ED1E10">
              <w:rPr>
                <w:rFonts w:ascii="Calibri" w:eastAsia="Times New Roman" w:hAnsi="Calibri" w:cs="Times New Roman"/>
                <w:b/>
                <w:bCs/>
                <w:color w:val="000000"/>
                <w:sz w:val="18"/>
                <w:szCs w:val="18"/>
                <w:lang w:val="es-CO" w:eastAsia="es-CO"/>
              </w:rPr>
              <w:br/>
              <w:t>DESARROLLAR</w:t>
            </w:r>
          </w:p>
        </w:tc>
        <w:tc>
          <w:tcPr>
            <w:tcW w:w="1235" w:type="dxa"/>
            <w:shd w:val="clear" w:color="000000" w:fill="BFBFBF"/>
            <w:vAlign w:val="center"/>
            <w:hideMark/>
          </w:tcPr>
          <w:p w14:paraId="1DDAFA3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FECHA DE TERMINACION DE ACTIVIDADES</w:t>
            </w:r>
          </w:p>
        </w:tc>
        <w:tc>
          <w:tcPr>
            <w:tcW w:w="1526" w:type="dxa"/>
            <w:shd w:val="clear" w:color="000000" w:fill="BFBFBF"/>
            <w:vAlign w:val="center"/>
            <w:hideMark/>
          </w:tcPr>
          <w:p w14:paraId="74BCEAD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RESPONSABLE</w:t>
            </w:r>
          </w:p>
        </w:tc>
        <w:tc>
          <w:tcPr>
            <w:tcW w:w="2772" w:type="dxa"/>
            <w:shd w:val="clear" w:color="000000" w:fill="BFBFBF"/>
            <w:vAlign w:val="center"/>
            <w:hideMark/>
          </w:tcPr>
          <w:p w14:paraId="0E8A070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SEGUIMIENTO AL 13 DE DICIEMBRE DE 2017</w:t>
            </w:r>
          </w:p>
        </w:tc>
        <w:tc>
          <w:tcPr>
            <w:tcW w:w="1276" w:type="dxa"/>
            <w:shd w:val="clear" w:color="000000" w:fill="BFBFBF"/>
            <w:vAlign w:val="center"/>
            <w:hideMark/>
          </w:tcPr>
          <w:p w14:paraId="603D92E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de Cumplimiento</w:t>
            </w:r>
          </w:p>
        </w:tc>
      </w:tr>
      <w:tr w:rsidR="00EF074B" w:rsidRPr="00ED1E10" w14:paraId="07402E84" w14:textId="77777777" w:rsidTr="005D589A">
        <w:trPr>
          <w:trHeight w:val="300"/>
          <w:jc w:val="center"/>
        </w:trPr>
        <w:tc>
          <w:tcPr>
            <w:tcW w:w="1255" w:type="dxa"/>
            <w:vMerge w:val="restart"/>
            <w:shd w:val="clear" w:color="auto" w:fill="auto"/>
            <w:vAlign w:val="center"/>
            <w:hideMark/>
          </w:tcPr>
          <w:p w14:paraId="7DEB3657" w14:textId="0E05C903" w:rsidR="00EF074B" w:rsidRPr="00ED1E10" w:rsidRDefault="00EF074B" w:rsidP="008C6668">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xml:space="preserve"> Divulgación de la información Pública</w:t>
            </w:r>
          </w:p>
        </w:tc>
        <w:tc>
          <w:tcPr>
            <w:tcW w:w="360" w:type="dxa"/>
            <w:vMerge w:val="restart"/>
            <w:shd w:val="clear" w:color="auto" w:fill="auto"/>
            <w:vAlign w:val="center"/>
            <w:hideMark/>
          </w:tcPr>
          <w:p w14:paraId="4390920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w:t>
            </w:r>
          </w:p>
        </w:tc>
        <w:tc>
          <w:tcPr>
            <w:tcW w:w="1919" w:type="dxa"/>
            <w:vMerge w:val="restart"/>
            <w:shd w:val="clear" w:color="auto" w:fill="auto"/>
            <w:vAlign w:val="center"/>
            <w:hideMark/>
          </w:tcPr>
          <w:p w14:paraId="1C3E078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de la periodicidad para la divulgación de la información, formatos y lenguaje en los que se registra la información</w:t>
            </w:r>
          </w:p>
        </w:tc>
        <w:tc>
          <w:tcPr>
            <w:tcW w:w="1235" w:type="dxa"/>
            <w:vMerge w:val="restart"/>
            <w:shd w:val="clear" w:color="auto" w:fill="auto"/>
            <w:vAlign w:val="center"/>
            <w:hideMark/>
          </w:tcPr>
          <w:p w14:paraId="12B2C33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24/03/2017</w:t>
            </w:r>
          </w:p>
        </w:tc>
        <w:tc>
          <w:tcPr>
            <w:tcW w:w="1526" w:type="dxa"/>
            <w:vMerge w:val="restart"/>
            <w:shd w:val="clear" w:color="auto" w:fill="auto"/>
            <w:vAlign w:val="center"/>
            <w:hideMark/>
          </w:tcPr>
          <w:p w14:paraId="6EF80FA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3D7CC75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Publicado en la página web de la Alcaldía, Link Transparencia y Acceso a la Información - GESTIÓN DE INFORMACIÓN PÚBLICA - Esquema de Publicación de Información</w:t>
            </w:r>
          </w:p>
        </w:tc>
        <w:tc>
          <w:tcPr>
            <w:tcW w:w="1276" w:type="dxa"/>
            <w:vMerge w:val="restart"/>
            <w:shd w:val="clear" w:color="000000" w:fill="92D050"/>
            <w:noWrap/>
            <w:vAlign w:val="center"/>
            <w:hideMark/>
          </w:tcPr>
          <w:p w14:paraId="76F745D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29D3268" w14:textId="77777777" w:rsidTr="005D589A">
        <w:trPr>
          <w:trHeight w:val="300"/>
          <w:jc w:val="center"/>
        </w:trPr>
        <w:tc>
          <w:tcPr>
            <w:tcW w:w="1255" w:type="dxa"/>
            <w:vMerge/>
            <w:vAlign w:val="center"/>
            <w:hideMark/>
          </w:tcPr>
          <w:p w14:paraId="444541E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2FFE7E2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13B923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5640F5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AAE00A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05CFF5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ABC3DD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2B901DF" w14:textId="77777777" w:rsidTr="005D589A">
        <w:trPr>
          <w:trHeight w:val="300"/>
          <w:jc w:val="center"/>
        </w:trPr>
        <w:tc>
          <w:tcPr>
            <w:tcW w:w="1255" w:type="dxa"/>
            <w:vMerge/>
            <w:vAlign w:val="center"/>
            <w:hideMark/>
          </w:tcPr>
          <w:p w14:paraId="33A3765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20FF57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EC6BB3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908E43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52773C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591B82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25219E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5C66A54" w14:textId="77777777" w:rsidTr="005D589A">
        <w:trPr>
          <w:trHeight w:val="450"/>
          <w:jc w:val="center"/>
        </w:trPr>
        <w:tc>
          <w:tcPr>
            <w:tcW w:w="1255" w:type="dxa"/>
            <w:vMerge/>
            <w:vAlign w:val="center"/>
            <w:hideMark/>
          </w:tcPr>
          <w:p w14:paraId="4E89960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0F4CCE4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093385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AE434D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FCB3B6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2B198A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23B3E0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8198DD4" w14:textId="77777777" w:rsidTr="005D589A">
        <w:trPr>
          <w:trHeight w:val="694"/>
          <w:jc w:val="center"/>
        </w:trPr>
        <w:tc>
          <w:tcPr>
            <w:tcW w:w="1255" w:type="dxa"/>
            <w:vMerge/>
            <w:vAlign w:val="center"/>
            <w:hideMark/>
          </w:tcPr>
          <w:p w14:paraId="17E9FAA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0642876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w:t>
            </w:r>
          </w:p>
        </w:tc>
        <w:tc>
          <w:tcPr>
            <w:tcW w:w="1919" w:type="dxa"/>
            <w:vMerge w:val="restart"/>
            <w:shd w:val="clear" w:color="auto" w:fill="auto"/>
            <w:vAlign w:val="center"/>
            <w:hideMark/>
          </w:tcPr>
          <w:p w14:paraId="4150677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y actualización del índice de información clasificada y reservada</w:t>
            </w:r>
          </w:p>
        </w:tc>
        <w:tc>
          <w:tcPr>
            <w:tcW w:w="1235" w:type="dxa"/>
            <w:vMerge w:val="restart"/>
            <w:shd w:val="clear" w:color="auto" w:fill="auto"/>
            <w:vAlign w:val="center"/>
            <w:hideMark/>
          </w:tcPr>
          <w:p w14:paraId="449ED25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24/03/2017</w:t>
            </w:r>
          </w:p>
        </w:tc>
        <w:tc>
          <w:tcPr>
            <w:tcW w:w="1526" w:type="dxa"/>
            <w:vMerge w:val="restart"/>
            <w:shd w:val="clear" w:color="auto" w:fill="auto"/>
            <w:vAlign w:val="center"/>
            <w:hideMark/>
          </w:tcPr>
          <w:p w14:paraId="1BF7583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7AFF702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Publicado en la página web de la Alcaldía, Link Transparencia y Acceso a la Información - GESTIÓN DE INFORMACIÓN PÚBLICA - Índice de Información Clasificada y Reservada</w:t>
            </w:r>
          </w:p>
        </w:tc>
        <w:tc>
          <w:tcPr>
            <w:tcW w:w="1276" w:type="dxa"/>
            <w:vMerge w:val="restart"/>
            <w:shd w:val="clear" w:color="000000" w:fill="92D050"/>
            <w:noWrap/>
            <w:vAlign w:val="center"/>
            <w:hideMark/>
          </w:tcPr>
          <w:p w14:paraId="347E308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94FFBA0" w14:textId="77777777" w:rsidTr="005D589A">
        <w:trPr>
          <w:trHeight w:val="300"/>
          <w:jc w:val="center"/>
        </w:trPr>
        <w:tc>
          <w:tcPr>
            <w:tcW w:w="1255" w:type="dxa"/>
            <w:vMerge/>
            <w:vAlign w:val="center"/>
            <w:hideMark/>
          </w:tcPr>
          <w:p w14:paraId="3762DA7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666459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2D230F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4AE81F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5BD17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237C47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079521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BE13E07" w14:textId="77777777" w:rsidTr="005D589A">
        <w:trPr>
          <w:trHeight w:val="300"/>
          <w:jc w:val="center"/>
        </w:trPr>
        <w:tc>
          <w:tcPr>
            <w:tcW w:w="1255" w:type="dxa"/>
            <w:vMerge/>
            <w:vAlign w:val="center"/>
            <w:hideMark/>
          </w:tcPr>
          <w:p w14:paraId="7C7501D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2FD4715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40D078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2E66F4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D46E6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40D7C4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465AE6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6B394F0" w14:textId="77777777" w:rsidTr="005D589A">
        <w:trPr>
          <w:trHeight w:val="220"/>
          <w:jc w:val="center"/>
        </w:trPr>
        <w:tc>
          <w:tcPr>
            <w:tcW w:w="1255" w:type="dxa"/>
            <w:vMerge/>
            <w:vAlign w:val="center"/>
            <w:hideMark/>
          </w:tcPr>
          <w:p w14:paraId="2B154F6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6B934F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D56EC2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AADAB3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38D64A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25AF2B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61E627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36325D1" w14:textId="77777777" w:rsidTr="005D589A">
        <w:trPr>
          <w:trHeight w:val="300"/>
          <w:jc w:val="center"/>
        </w:trPr>
        <w:tc>
          <w:tcPr>
            <w:tcW w:w="1255" w:type="dxa"/>
            <w:vMerge/>
            <w:vAlign w:val="center"/>
            <w:hideMark/>
          </w:tcPr>
          <w:p w14:paraId="6265C01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7487D50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w:t>
            </w:r>
          </w:p>
        </w:tc>
        <w:tc>
          <w:tcPr>
            <w:tcW w:w="1919" w:type="dxa"/>
            <w:vMerge w:val="restart"/>
            <w:shd w:val="clear" w:color="auto" w:fill="auto"/>
            <w:vAlign w:val="center"/>
            <w:hideMark/>
          </w:tcPr>
          <w:p w14:paraId="1A03513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de los registros de archivos de información</w:t>
            </w:r>
          </w:p>
        </w:tc>
        <w:tc>
          <w:tcPr>
            <w:tcW w:w="1235" w:type="dxa"/>
            <w:vMerge w:val="restart"/>
            <w:shd w:val="clear" w:color="auto" w:fill="auto"/>
            <w:vAlign w:val="center"/>
            <w:hideMark/>
          </w:tcPr>
          <w:p w14:paraId="0C50954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24/03/2017</w:t>
            </w:r>
          </w:p>
        </w:tc>
        <w:tc>
          <w:tcPr>
            <w:tcW w:w="1526" w:type="dxa"/>
            <w:vMerge w:val="restart"/>
            <w:shd w:val="clear" w:color="auto" w:fill="auto"/>
            <w:vAlign w:val="center"/>
            <w:hideMark/>
          </w:tcPr>
          <w:p w14:paraId="0A7AE7B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2818DA3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Publicado en la página web de la Alcaldía, Link Transparencia y Acceso a la Información - GESTIÓN DE INFORMACIÓN PÚBLICA -Registro de Activos de Información</w:t>
            </w:r>
          </w:p>
        </w:tc>
        <w:tc>
          <w:tcPr>
            <w:tcW w:w="1276" w:type="dxa"/>
            <w:vMerge w:val="restart"/>
            <w:shd w:val="clear" w:color="000000" w:fill="92D050"/>
            <w:noWrap/>
            <w:vAlign w:val="center"/>
            <w:hideMark/>
          </w:tcPr>
          <w:p w14:paraId="5C7804F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22A0750" w14:textId="77777777" w:rsidTr="005D589A">
        <w:trPr>
          <w:trHeight w:val="300"/>
          <w:jc w:val="center"/>
        </w:trPr>
        <w:tc>
          <w:tcPr>
            <w:tcW w:w="1255" w:type="dxa"/>
            <w:vMerge/>
            <w:vAlign w:val="center"/>
            <w:hideMark/>
          </w:tcPr>
          <w:p w14:paraId="0DAE6B3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7754D25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C16ED0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690556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A290FC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450454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67F714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34B53E5" w14:textId="77777777" w:rsidTr="005D589A">
        <w:trPr>
          <w:trHeight w:val="845"/>
          <w:jc w:val="center"/>
        </w:trPr>
        <w:tc>
          <w:tcPr>
            <w:tcW w:w="1255" w:type="dxa"/>
            <w:vMerge/>
            <w:vAlign w:val="center"/>
            <w:hideMark/>
          </w:tcPr>
          <w:p w14:paraId="3167635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665A4A2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0DAD22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5BD90F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46F294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790331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2048AB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295D451" w14:textId="77777777" w:rsidTr="005D589A">
        <w:trPr>
          <w:trHeight w:val="450"/>
          <w:jc w:val="center"/>
        </w:trPr>
        <w:tc>
          <w:tcPr>
            <w:tcW w:w="1255" w:type="dxa"/>
            <w:vMerge/>
            <w:vAlign w:val="center"/>
            <w:hideMark/>
          </w:tcPr>
          <w:p w14:paraId="0BDE4CD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6A37778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w:t>
            </w:r>
          </w:p>
        </w:tc>
        <w:tc>
          <w:tcPr>
            <w:tcW w:w="1919" w:type="dxa"/>
            <w:vMerge w:val="restart"/>
            <w:shd w:val="clear" w:color="auto" w:fill="auto"/>
            <w:vAlign w:val="center"/>
            <w:hideMark/>
          </w:tcPr>
          <w:p w14:paraId="6CF052B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de formatos para el acceso a la información pública (apertura de datos)</w:t>
            </w:r>
          </w:p>
        </w:tc>
        <w:tc>
          <w:tcPr>
            <w:tcW w:w="1235" w:type="dxa"/>
            <w:vMerge w:val="restart"/>
            <w:shd w:val="clear" w:color="auto" w:fill="auto"/>
            <w:vAlign w:val="center"/>
            <w:hideMark/>
          </w:tcPr>
          <w:p w14:paraId="5AA177C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24/03/2017</w:t>
            </w:r>
          </w:p>
        </w:tc>
        <w:tc>
          <w:tcPr>
            <w:tcW w:w="1526" w:type="dxa"/>
            <w:vMerge w:val="restart"/>
            <w:shd w:val="clear" w:color="auto" w:fill="auto"/>
            <w:vAlign w:val="center"/>
            <w:hideMark/>
          </w:tcPr>
          <w:p w14:paraId="7F7C72D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644E9DB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Formatos publicados en la página web de la Alcaldía, Link Transparencia y Acceso a la Información - GESTIÓN DE INFORMACIÓN PÚBLICA </w:t>
            </w:r>
          </w:p>
        </w:tc>
        <w:tc>
          <w:tcPr>
            <w:tcW w:w="1276" w:type="dxa"/>
            <w:vMerge w:val="restart"/>
            <w:shd w:val="clear" w:color="000000" w:fill="92D050"/>
            <w:noWrap/>
            <w:vAlign w:val="center"/>
            <w:hideMark/>
          </w:tcPr>
          <w:p w14:paraId="37062A6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D3F08C7" w14:textId="77777777" w:rsidTr="005D589A">
        <w:trPr>
          <w:trHeight w:val="600"/>
          <w:jc w:val="center"/>
        </w:trPr>
        <w:tc>
          <w:tcPr>
            <w:tcW w:w="1255" w:type="dxa"/>
            <w:vMerge/>
            <w:vAlign w:val="center"/>
            <w:hideMark/>
          </w:tcPr>
          <w:p w14:paraId="48FED68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7379E91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6F0109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2B946C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8DDE70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3F61A5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35C769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2FFE402" w14:textId="77777777" w:rsidTr="005D589A">
        <w:trPr>
          <w:trHeight w:val="220"/>
          <w:jc w:val="center"/>
        </w:trPr>
        <w:tc>
          <w:tcPr>
            <w:tcW w:w="1255" w:type="dxa"/>
            <w:vMerge/>
            <w:vAlign w:val="center"/>
            <w:hideMark/>
          </w:tcPr>
          <w:p w14:paraId="0640866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7471A5B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6EE439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DA35B4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EF2B7A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07D106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8EA63B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87470AE" w14:textId="77777777" w:rsidTr="005D589A">
        <w:trPr>
          <w:trHeight w:val="300"/>
          <w:jc w:val="center"/>
        </w:trPr>
        <w:tc>
          <w:tcPr>
            <w:tcW w:w="1255" w:type="dxa"/>
            <w:vMerge/>
            <w:vAlign w:val="center"/>
            <w:hideMark/>
          </w:tcPr>
          <w:p w14:paraId="1DDAEA1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7252FAC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w:t>
            </w:r>
          </w:p>
        </w:tc>
        <w:tc>
          <w:tcPr>
            <w:tcW w:w="1919" w:type="dxa"/>
            <w:vMerge w:val="restart"/>
            <w:shd w:val="clear" w:color="auto" w:fill="auto"/>
            <w:vAlign w:val="center"/>
            <w:hideMark/>
          </w:tcPr>
          <w:p w14:paraId="746C55C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de actas del consejo municipal de archivos, circular  y de cronograma de transferencias primarias y secundarias</w:t>
            </w:r>
          </w:p>
        </w:tc>
        <w:tc>
          <w:tcPr>
            <w:tcW w:w="1235" w:type="dxa"/>
            <w:vMerge w:val="restart"/>
            <w:shd w:val="clear" w:color="auto" w:fill="auto"/>
            <w:vAlign w:val="center"/>
            <w:hideMark/>
          </w:tcPr>
          <w:p w14:paraId="7B237BE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14/03/2017</w:t>
            </w:r>
          </w:p>
        </w:tc>
        <w:tc>
          <w:tcPr>
            <w:tcW w:w="1526" w:type="dxa"/>
            <w:vMerge w:val="restart"/>
            <w:shd w:val="clear" w:color="auto" w:fill="auto"/>
            <w:vAlign w:val="center"/>
            <w:hideMark/>
          </w:tcPr>
          <w:p w14:paraId="1B5500D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270E33A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publicación de Actas, circular y Cronograma publicados en la página web de la Alcaldía, Link Transparencia y Acceso a la Información - GESTIÓN DE INFORMACIÓN PÚBLICA - Gestión Documental</w:t>
            </w:r>
          </w:p>
        </w:tc>
        <w:tc>
          <w:tcPr>
            <w:tcW w:w="1276" w:type="dxa"/>
            <w:vMerge w:val="restart"/>
            <w:shd w:val="clear" w:color="000000" w:fill="92D050"/>
            <w:noWrap/>
            <w:vAlign w:val="center"/>
            <w:hideMark/>
          </w:tcPr>
          <w:p w14:paraId="66E0C86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6F0A5A4" w14:textId="77777777" w:rsidTr="005D589A">
        <w:trPr>
          <w:trHeight w:val="240"/>
          <w:jc w:val="center"/>
        </w:trPr>
        <w:tc>
          <w:tcPr>
            <w:tcW w:w="1255" w:type="dxa"/>
            <w:vMerge/>
            <w:vAlign w:val="center"/>
            <w:hideMark/>
          </w:tcPr>
          <w:p w14:paraId="0613A09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3A03E75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2CDE5F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FFB2E6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22F4BA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B762EC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FEDF58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6C64597" w14:textId="77777777" w:rsidTr="005D589A">
        <w:trPr>
          <w:trHeight w:val="300"/>
          <w:jc w:val="center"/>
        </w:trPr>
        <w:tc>
          <w:tcPr>
            <w:tcW w:w="1255" w:type="dxa"/>
            <w:vMerge/>
            <w:vAlign w:val="center"/>
            <w:hideMark/>
          </w:tcPr>
          <w:p w14:paraId="790F528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5BDCF51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6B3E95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F0BBB5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01E174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D6FB43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1618F6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8AFCBCA" w14:textId="77777777" w:rsidTr="005D589A">
        <w:trPr>
          <w:trHeight w:val="495"/>
          <w:jc w:val="center"/>
        </w:trPr>
        <w:tc>
          <w:tcPr>
            <w:tcW w:w="1255" w:type="dxa"/>
            <w:vMerge/>
            <w:vAlign w:val="center"/>
            <w:hideMark/>
          </w:tcPr>
          <w:p w14:paraId="2F68AB6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5D83E6C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8395D2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BB65FA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E7F768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AF23CF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A1953C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86B8788" w14:textId="77777777" w:rsidTr="005D589A">
        <w:trPr>
          <w:trHeight w:val="233"/>
          <w:jc w:val="center"/>
        </w:trPr>
        <w:tc>
          <w:tcPr>
            <w:tcW w:w="1255" w:type="dxa"/>
            <w:vMerge/>
            <w:vAlign w:val="center"/>
            <w:hideMark/>
          </w:tcPr>
          <w:p w14:paraId="6B29DDB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402AE34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85E377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182C92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16C308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E8F07A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024A21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66C0540" w14:textId="77777777" w:rsidTr="005D589A">
        <w:trPr>
          <w:trHeight w:val="300"/>
          <w:jc w:val="center"/>
        </w:trPr>
        <w:tc>
          <w:tcPr>
            <w:tcW w:w="1255" w:type="dxa"/>
            <w:vMerge/>
            <w:vAlign w:val="center"/>
            <w:hideMark/>
          </w:tcPr>
          <w:p w14:paraId="203B15D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15C1C41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w:t>
            </w:r>
          </w:p>
        </w:tc>
        <w:tc>
          <w:tcPr>
            <w:tcW w:w="1919" w:type="dxa"/>
            <w:vMerge w:val="restart"/>
            <w:shd w:val="clear" w:color="auto" w:fill="auto"/>
            <w:vAlign w:val="center"/>
            <w:hideMark/>
          </w:tcPr>
          <w:p w14:paraId="458D01F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y actualización del manual de archivo y del PGD</w:t>
            </w:r>
          </w:p>
        </w:tc>
        <w:tc>
          <w:tcPr>
            <w:tcW w:w="1235" w:type="dxa"/>
            <w:vMerge w:val="restart"/>
            <w:shd w:val="clear" w:color="auto" w:fill="auto"/>
            <w:vAlign w:val="center"/>
            <w:hideMark/>
          </w:tcPr>
          <w:p w14:paraId="4D916FD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24/03/2017</w:t>
            </w:r>
          </w:p>
        </w:tc>
        <w:tc>
          <w:tcPr>
            <w:tcW w:w="1526" w:type="dxa"/>
            <w:vMerge w:val="restart"/>
            <w:shd w:val="clear" w:color="auto" w:fill="auto"/>
            <w:vAlign w:val="center"/>
            <w:hideMark/>
          </w:tcPr>
          <w:p w14:paraId="5F7C88C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47976BC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Formatos se encuentran publicados en la página web de la Alcaldía, Link Transparencia y Acceso a la Información - GESTIÓN DE INFORMACIÓN PÚBLICA - Gestión Documental</w:t>
            </w:r>
          </w:p>
        </w:tc>
        <w:tc>
          <w:tcPr>
            <w:tcW w:w="1276" w:type="dxa"/>
            <w:vMerge w:val="restart"/>
            <w:shd w:val="clear" w:color="000000" w:fill="92D050"/>
            <w:noWrap/>
            <w:vAlign w:val="center"/>
            <w:hideMark/>
          </w:tcPr>
          <w:p w14:paraId="170E309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1E3FFE0" w14:textId="77777777" w:rsidTr="005D589A">
        <w:trPr>
          <w:trHeight w:val="300"/>
          <w:jc w:val="center"/>
        </w:trPr>
        <w:tc>
          <w:tcPr>
            <w:tcW w:w="1255" w:type="dxa"/>
            <w:vMerge/>
            <w:vAlign w:val="center"/>
            <w:hideMark/>
          </w:tcPr>
          <w:p w14:paraId="491238A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5B140E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B764DB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90047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40983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C191A2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A0D78E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748104C" w14:textId="77777777" w:rsidTr="005D589A">
        <w:trPr>
          <w:trHeight w:val="300"/>
          <w:jc w:val="center"/>
        </w:trPr>
        <w:tc>
          <w:tcPr>
            <w:tcW w:w="1255" w:type="dxa"/>
            <w:vMerge/>
            <w:vAlign w:val="center"/>
            <w:hideMark/>
          </w:tcPr>
          <w:p w14:paraId="12DBF29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1AF5756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5A4AF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9E9DFD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C3D9B7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281117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C8722A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5C9F6BB" w14:textId="77777777" w:rsidTr="005D589A">
        <w:trPr>
          <w:trHeight w:val="300"/>
          <w:jc w:val="center"/>
        </w:trPr>
        <w:tc>
          <w:tcPr>
            <w:tcW w:w="1255" w:type="dxa"/>
            <w:vMerge/>
            <w:vAlign w:val="center"/>
            <w:hideMark/>
          </w:tcPr>
          <w:p w14:paraId="72A5E19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60CD321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B08093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E55F01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1E8D19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BBE48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DEC857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8600E33" w14:textId="77777777" w:rsidTr="005D589A">
        <w:trPr>
          <w:trHeight w:val="233"/>
          <w:jc w:val="center"/>
        </w:trPr>
        <w:tc>
          <w:tcPr>
            <w:tcW w:w="1255" w:type="dxa"/>
            <w:vMerge/>
            <w:vAlign w:val="center"/>
            <w:hideMark/>
          </w:tcPr>
          <w:p w14:paraId="100B5A7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1E9A951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B55A77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0061E2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5BE9DA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CB3A67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3066BB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C02A0DA" w14:textId="77777777" w:rsidTr="005D589A">
        <w:trPr>
          <w:trHeight w:val="1430"/>
          <w:jc w:val="center"/>
        </w:trPr>
        <w:tc>
          <w:tcPr>
            <w:tcW w:w="1255" w:type="dxa"/>
            <w:vMerge/>
            <w:vAlign w:val="center"/>
            <w:hideMark/>
          </w:tcPr>
          <w:p w14:paraId="680D7A8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6821F87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w:t>
            </w:r>
          </w:p>
        </w:tc>
        <w:tc>
          <w:tcPr>
            <w:tcW w:w="1919" w:type="dxa"/>
            <w:shd w:val="clear" w:color="auto" w:fill="auto"/>
            <w:vAlign w:val="center"/>
            <w:hideMark/>
          </w:tcPr>
          <w:p w14:paraId="7A44BC6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de las TRD actualizadas y cronograma de seguimiento para la aplicación de las TRD</w:t>
            </w:r>
          </w:p>
        </w:tc>
        <w:tc>
          <w:tcPr>
            <w:tcW w:w="1235" w:type="dxa"/>
            <w:shd w:val="clear" w:color="auto" w:fill="auto"/>
            <w:vAlign w:val="center"/>
            <w:hideMark/>
          </w:tcPr>
          <w:p w14:paraId="39FC7B7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24/03/2017</w:t>
            </w:r>
          </w:p>
        </w:tc>
        <w:tc>
          <w:tcPr>
            <w:tcW w:w="1526" w:type="dxa"/>
            <w:shd w:val="clear" w:color="auto" w:fill="auto"/>
            <w:vAlign w:val="center"/>
            <w:hideMark/>
          </w:tcPr>
          <w:p w14:paraId="261A033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shd w:val="clear" w:color="auto" w:fill="auto"/>
            <w:vAlign w:val="center"/>
            <w:hideMark/>
          </w:tcPr>
          <w:p w14:paraId="4EFA0D2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Formatos se encuentran publicados en la página web de la Alcaldía, Link Transparencia y Acceso a la Información - GESTIÓN DE INFORMACIÓN PÚBLICA - Gestión Documental</w:t>
            </w:r>
          </w:p>
        </w:tc>
        <w:tc>
          <w:tcPr>
            <w:tcW w:w="1276" w:type="dxa"/>
            <w:shd w:val="clear" w:color="000000" w:fill="92D050"/>
            <w:noWrap/>
            <w:vAlign w:val="center"/>
            <w:hideMark/>
          </w:tcPr>
          <w:p w14:paraId="69D85A0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465A8EA" w14:textId="77777777" w:rsidTr="005D589A">
        <w:trPr>
          <w:trHeight w:val="720"/>
          <w:jc w:val="center"/>
        </w:trPr>
        <w:tc>
          <w:tcPr>
            <w:tcW w:w="1255" w:type="dxa"/>
            <w:vMerge/>
            <w:vAlign w:val="center"/>
            <w:hideMark/>
          </w:tcPr>
          <w:p w14:paraId="7BE18AA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1691497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w:t>
            </w:r>
          </w:p>
        </w:tc>
        <w:tc>
          <w:tcPr>
            <w:tcW w:w="1919" w:type="dxa"/>
            <w:vMerge w:val="restart"/>
            <w:shd w:val="clear" w:color="auto" w:fill="auto"/>
            <w:vAlign w:val="center"/>
            <w:hideMark/>
          </w:tcPr>
          <w:p w14:paraId="5EBC2C9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de plan de adquisiciones 2016 actualizado y del plan 2017</w:t>
            </w:r>
          </w:p>
        </w:tc>
        <w:tc>
          <w:tcPr>
            <w:tcW w:w="1235" w:type="dxa"/>
            <w:vMerge w:val="restart"/>
            <w:shd w:val="clear" w:color="auto" w:fill="auto"/>
            <w:vAlign w:val="center"/>
            <w:hideMark/>
          </w:tcPr>
          <w:p w14:paraId="7406F52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vMerge w:val="restart"/>
            <w:shd w:val="clear" w:color="auto" w:fill="auto"/>
            <w:vAlign w:val="center"/>
            <w:hideMark/>
          </w:tcPr>
          <w:p w14:paraId="49F75BF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318EFBC0" w14:textId="5FA266CD"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El </w:t>
            </w:r>
            <w:r w:rsidR="00DC58A6">
              <w:rPr>
                <w:rFonts w:ascii="Calibri" w:eastAsia="Times New Roman" w:hAnsi="Calibri" w:cs="Times New Roman"/>
                <w:color w:val="000000"/>
                <w:sz w:val="18"/>
                <w:szCs w:val="18"/>
                <w:lang w:val="es-CO" w:eastAsia="es-CO"/>
              </w:rPr>
              <w:t>Plan de Adquisiciones 2016  y e</w:t>
            </w:r>
            <w:r w:rsidRPr="00ED1E10">
              <w:rPr>
                <w:rFonts w:ascii="Calibri" w:eastAsia="Times New Roman" w:hAnsi="Calibri" w:cs="Times New Roman"/>
                <w:color w:val="000000"/>
                <w:sz w:val="18"/>
                <w:szCs w:val="18"/>
                <w:lang w:val="es-CO" w:eastAsia="es-CO"/>
              </w:rPr>
              <w:t>l 2017, se encuentran publicados en la página web de la Alcaldía- Link Transparencia y Acceso a la Información - PLAN DE ADQUISICIONES Y CONTRATACIÓN - Plan Anual de Adquisiciones</w:t>
            </w:r>
          </w:p>
        </w:tc>
        <w:tc>
          <w:tcPr>
            <w:tcW w:w="1276" w:type="dxa"/>
            <w:vMerge w:val="restart"/>
            <w:shd w:val="clear" w:color="000000" w:fill="92D050"/>
            <w:noWrap/>
            <w:vAlign w:val="center"/>
            <w:hideMark/>
          </w:tcPr>
          <w:p w14:paraId="555CCE5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8CF4AC3" w14:textId="77777777" w:rsidTr="005D589A">
        <w:trPr>
          <w:trHeight w:val="872"/>
          <w:jc w:val="center"/>
        </w:trPr>
        <w:tc>
          <w:tcPr>
            <w:tcW w:w="1255" w:type="dxa"/>
            <w:vMerge/>
            <w:vAlign w:val="center"/>
            <w:hideMark/>
          </w:tcPr>
          <w:p w14:paraId="2B0DFEC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52F34BF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AB532D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6D521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0F2A48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79EB22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E2627B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B60827E" w14:textId="77777777" w:rsidTr="005D589A">
        <w:trPr>
          <w:trHeight w:val="1695"/>
          <w:jc w:val="center"/>
        </w:trPr>
        <w:tc>
          <w:tcPr>
            <w:tcW w:w="1255" w:type="dxa"/>
            <w:vMerge/>
            <w:vAlign w:val="center"/>
            <w:hideMark/>
          </w:tcPr>
          <w:p w14:paraId="2373F12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31F76EF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w:t>
            </w:r>
          </w:p>
        </w:tc>
        <w:tc>
          <w:tcPr>
            <w:tcW w:w="1919" w:type="dxa"/>
            <w:shd w:val="clear" w:color="auto" w:fill="auto"/>
            <w:vAlign w:val="center"/>
            <w:hideMark/>
          </w:tcPr>
          <w:p w14:paraId="7C68AEA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del plan de acción 2017 en datos abiertos (excell)</w:t>
            </w:r>
          </w:p>
        </w:tc>
        <w:tc>
          <w:tcPr>
            <w:tcW w:w="1235" w:type="dxa"/>
            <w:shd w:val="clear" w:color="auto" w:fill="auto"/>
            <w:vAlign w:val="center"/>
            <w:hideMark/>
          </w:tcPr>
          <w:p w14:paraId="57003978"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Actualización Permanente</w:t>
            </w:r>
          </w:p>
        </w:tc>
        <w:tc>
          <w:tcPr>
            <w:tcW w:w="1526" w:type="dxa"/>
            <w:shd w:val="clear" w:color="auto" w:fill="auto"/>
            <w:vAlign w:val="center"/>
            <w:hideMark/>
          </w:tcPr>
          <w:p w14:paraId="3EA9887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shd w:val="clear" w:color="auto" w:fill="auto"/>
            <w:vAlign w:val="center"/>
            <w:hideMark/>
          </w:tcPr>
          <w:p w14:paraId="08E5D95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Plan de acción 2017 se  encuentra publicado en la página web de la Alcaldía- Link Transparencia y Acceso a la Información - PROGRAMAS, PROYECTOS, PLANES Y PRESUPUESTO - Planes de Acción</w:t>
            </w:r>
          </w:p>
        </w:tc>
        <w:tc>
          <w:tcPr>
            <w:tcW w:w="1276" w:type="dxa"/>
            <w:shd w:val="clear" w:color="000000" w:fill="92D050"/>
            <w:noWrap/>
            <w:vAlign w:val="center"/>
            <w:hideMark/>
          </w:tcPr>
          <w:p w14:paraId="74D06FD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87C7A26" w14:textId="77777777" w:rsidTr="005D589A">
        <w:trPr>
          <w:trHeight w:val="2042"/>
          <w:jc w:val="center"/>
        </w:trPr>
        <w:tc>
          <w:tcPr>
            <w:tcW w:w="1255" w:type="dxa"/>
            <w:vMerge/>
            <w:vAlign w:val="center"/>
            <w:hideMark/>
          </w:tcPr>
          <w:p w14:paraId="407B1CE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4E0F960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w:t>
            </w:r>
          </w:p>
        </w:tc>
        <w:tc>
          <w:tcPr>
            <w:tcW w:w="1919" w:type="dxa"/>
            <w:shd w:val="clear" w:color="auto" w:fill="auto"/>
            <w:vAlign w:val="center"/>
            <w:hideMark/>
          </w:tcPr>
          <w:p w14:paraId="46FAECB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mensual de la ejecución presupuestal 2017</w:t>
            </w:r>
          </w:p>
        </w:tc>
        <w:tc>
          <w:tcPr>
            <w:tcW w:w="1235" w:type="dxa"/>
            <w:shd w:val="clear" w:color="auto" w:fill="auto"/>
            <w:vAlign w:val="center"/>
            <w:hideMark/>
          </w:tcPr>
          <w:p w14:paraId="235843C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shd w:val="clear" w:color="auto" w:fill="auto"/>
            <w:vAlign w:val="center"/>
            <w:hideMark/>
          </w:tcPr>
          <w:p w14:paraId="0C2E246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HACIENDA</w:t>
            </w:r>
          </w:p>
        </w:tc>
        <w:tc>
          <w:tcPr>
            <w:tcW w:w="2772" w:type="dxa"/>
            <w:shd w:val="clear" w:color="auto" w:fill="auto"/>
            <w:vAlign w:val="center"/>
            <w:hideMark/>
          </w:tcPr>
          <w:p w14:paraId="61386DB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publicación de la ejecución presupuestal mes a mes hasta noviembre de 2017 en la página web de la Alcaldía- Link Transparencia y Acceso a la Información - PROGRAMAS, PROYECTOS, PLANES Y PRESUPUESTO - Ejecución Presupuestal Histórica Anual</w:t>
            </w:r>
          </w:p>
        </w:tc>
        <w:tc>
          <w:tcPr>
            <w:tcW w:w="1276" w:type="dxa"/>
            <w:shd w:val="clear" w:color="000000" w:fill="92D050"/>
            <w:noWrap/>
            <w:vAlign w:val="center"/>
            <w:hideMark/>
          </w:tcPr>
          <w:p w14:paraId="4CD5286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FA6AB71" w14:textId="77777777" w:rsidTr="005D589A">
        <w:trPr>
          <w:trHeight w:val="1610"/>
          <w:jc w:val="center"/>
        </w:trPr>
        <w:tc>
          <w:tcPr>
            <w:tcW w:w="1255" w:type="dxa"/>
            <w:vMerge/>
            <w:vAlign w:val="center"/>
            <w:hideMark/>
          </w:tcPr>
          <w:p w14:paraId="4A66BF2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62BFE93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w:t>
            </w:r>
          </w:p>
        </w:tc>
        <w:tc>
          <w:tcPr>
            <w:tcW w:w="1919" w:type="dxa"/>
            <w:shd w:val="clear" w:color="auto" w:fill="auto"/>
            <w:vAlign w:val="center"/>
            <w:hideMark/>
          </w:tcPr>
          <w:p w14:paraId="77640AE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en página web POAI 2017 con sus actualizaciones</w:t>
            </w:r>
          </w:p>
        </w:tc>
        <w:tc>
          <w:tcPr>
            <w:tcW w:w="1235" w:type="dxa"/>
            <w:shd w:val="clear" w:color="auto" w:fill="auto"/>
            <w:vAlign w:val="center"/>
            <w:hideMark/>
          </w:tcPr>
          <w:p w14:paraId="5403F54C"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p>
        </w:tc>
        <w:tc>
          <w:tcPr>
            <w:tcW w:w="1526" w:type="dxa"/>
            <w:shd w:val="clear" w:color="auto" w:fill="auto"/>
            <w:vAlign w:val="center"/>
            <w:hideMark/>
          </w:tcPr>
          <w:p w14:paraId="36E63E4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shd w:val="clear" w:color="auto" w:fill="auto"/>
            <w:vAlign w:val="center"/>
            <w:hideMark/>
          </w:tcPr>
          <w:p w14:paraId="39F0D3B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POAI 2017 se encuentra publicado en la página web de la Alcaldía- Link Transparencia y Acceso a la Información - PROGRAMAS, PROYECTOS, PLANES Y PRESUPUESTO - Plan Operativo Anual de Inversiones</w:t>
            </w:r>
          </w:p>
        </w:tc>
        <w:tc>
          <w:tcPr>
            <w:tcW w:w="1276" w:type="dxa"/>
            <w:shd w:val="clear" w:color="000000" w:fill="92D050"/>
            <w:noWrap/>
            <w:vAlign w:val="center"/>
            <w:hideMark/>
          </w:tcPr>
          <w:p w14:paraId="66F6A86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3FE7A3B" w14:textId="77777777" w:rsidTr="005D589A">
        <w:trPr>
          <w:trHeight w:val="1610"/>
          <w:jc w:val="center"/>
        </w:trPr>
        <w:tc>
          <w:tcPr>
            <w:tcW w:w="1255" w:type="dxa"/>
            <w:vMerge w:val="restart"/>
            <w:shd w:val="clear" w:color="auto" w:fill="auto"/>
            <w:vAlign w:val="center"/>
            <w:hideMark/>
          </w:tcPr>
          <w:p w14:paraId="580BE0D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 Divulgación de la gestión Administrativa</w:t>
            </w:r>
          </w:p>
        </w:tc>
        <w:tc>
          <w:tcPr>
            <w:tcW w:w="360" w:type="dxa"/>
            <w:shd w:val="clear" w:color="auto" w:fill="auto"/>
            <w:vAlign w:val="center"/>
            <w:hideMark/>
          </w:tcPr>
          <w:p w14:paraId="5ABDB3A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w:t>
            </w:r>
          </w:p>
        </w:tc>
        <w:tc>
          <w:tcPr>
            <w:tcW w:w="1919" w:type="dxa"/>
            <w:shd w:val="clear" w:color="auto" w:fill="auto"/>
            <w:vAlign w:val="center"/>
            <w:hideMark/>
          </w:tcPr>
          <w:p w14:paraId="3AA2112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Publicar PDM</w:t>
            </w:r>
          </w:p>
        </w:tc>
        <w:tc>
          <w:tcPr>
            <w:tcW w:w="1235" w:type="dxa"/>
            <w:shd w:val="clear" w:color="auto" w:fill="auto"/>
            <w:vAlign w:val="center"/>
            <w:hideMark/>
          </w:tcPr>
          <w:p w14:paraId="76796FFD"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p>
        </w:tc>
        <w:tc>
          <w:tcPr>
            <w:tcW w:w="1526" w:type="dxa"/>
            <w:vMerge w:val="restart"/>
            <w:shd w:val="clear" w:color="auto" w:fill="auto"/>
            <w:vAlign w:val="center"/>
            <w:hideMark/>
          </w:tcPr>
          <w:p w14:paraId="2BCA472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shd w:val="clear" w:color="auto" w:fill="auto"/>
            <w:vAlign w:val="center"/>
            <w:hideMark/>
          </w:tcPr>
          <w:p w14:paraId="0A1881F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encuentra publicado en la página web de la Alcaldía- Link Transparencia y Acceso a la Información - PROGRAMAS, PROYECTOS, PLANES Y PRESUPUESTO - Plan Estratégico Institucional</w:t>
            </w:r>
          </w:p>
        </w:tc>
        <w:tc>
          <w:tcPr>
            <w:tcW w:w="1276" w:type="dxa"/>
            <w:shd w:val="clear" w:color="000000" w:fill="92D050"/>
            <w:noWrap/>
            <w:vAlign w:val="center"/>
            <w:hideMark/>
          </w:tcPr>
          <w:p w14:paraId="693E3ED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1C46911" w14:textId="77777777" w:rsidTr="005D589A">
        <w:trPr>
          <w:trHeight w:val="1200"/>
          <w:jc w:val="center"/>
        </w:trPr>
        <w:tc>
          <w:tcPr>
            <w:tcW w:w="1255" w:type="dxa"/>
            <w:vMerge/>
            <w:vAlign w:val="center"/>
            <w:hideMark/>
          </w:tcPr>
          <w:p w14:paraId="24A3EA0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3F55B1A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w:t>
            </w:r>
          </w:p>
        </w:tc>
        <w:tc>
          <w:tcPr>
            <w:tcW w:w="1919" w:type="dxa"/>
            <w:shd w:val="clear" w:color="auto" w:fill="auto"/>
            <w:vAlign w:val="center"/>
            <w:hideMark/>
          </w:tcPr>
          <w:p w14:paraId="558E67A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Publicar Informes de Gestión 2016</w:t>
            </w:r>
          </w:p>
        </w:tc>
        <w:tc>
          <w:tcPr>
            <w:tcW w:w="1235" w:type="dxa"/>
            <w:shd w:val="clear" w:color="auto" w:fill="auto"/>
            <w:vAlign w:val="center"/>
            <w:hideMark/>
          </w:tcPr>
          <w:p w14:paraId="532C67A2"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r>
              <w:rPr>
                <w:rFonts w:ascii="Calibri" w:eastAsia="Times New Roman" w:hAnsi="Calibri" w:cs="Times New Roman"/>
                <w:color w:val="000000"/>
                <w:sz w:val="18"/>
                <w:szCs w:val="18"/>
                <w:lang w:val="es-CO" w:eastAsia="es-CO"/>
              </w:rPr>
              <w:t xml:space="preserve"> </w:t>
            </w:r>
          </w:p>
        </w:tc>
        <w:tc>
          <w:tcPr>
            <w:tcW w:w="1526" w:type="dxa"/>
            <w:vMerge/>
            <w:vAlign w:val="center"/>
            <w:hideMark/>
          </w:tcPr>
          <w:p w14:paraId="6990A17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restart"/>
            <w:shd w:val="clear" w:color="auto" w:fill="auto"/>
            <w:vAlign w:val="center"/>
            <w:hideMark/>
          </w:tcPr>
          <w:p w14:paraId="6C90515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encuentran publicados Informes de Gestión 2016 e históricos en la página web de la Alcaldía- Link Transparencia y Acceso a la Información - SEGUIMIENTO A LA GESTIÓN INSTITUCIONAL - Informes de Gestión</w:t>
            </w:r>
          </w:p>
        </w:tc>
        <w:tc>
          <w:tcPr>
            <w:tcW w:w="1276" w:type="dxa"/>
            <w:shd w:val="clear" w:color="000000" w:fill="92D050"/>
            <w:noWrap/>
            <w:vAlign w:val="center"/>
            <w:hideMark/>
          </w:tcPr>
          <w:p w14:paraId="778D460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7A22F75" w14:textId="77777777" w:rsidTr="005D589A">
        <w:trPr>
          <w:trHeight w:val="773"/>
          <w:jc w:val="center"/>
        </w:trPr>
        <w:tc>
          <w:tcPr>
            <w:tcW w:w="1255" w:type="dxa"/>
            <w:vMerge/>
            <w:vAlign w:val="center"/>
            <w:hideMark/>
          </w:tcPr>
          <w:p w14:paraId="66FF61A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6E52318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w:t>
            </w:r>
          </w:p>
        </w:tc>
        <w:tc>
          <w:tcPr>
            <w:tcW w:w="1919" w:type="dxa"/>
            <w:shd w:val="clear" w:color="auto" w:fill="auto"/>
            <w:vAlign w:val="center"/>
            <w:hideMark/>
          </w:tcPr>
          <w:p w14:paraId="62426A5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que todos los informes de gestión se encuentren publicados</w:t>
            </w:r>
          </w:p>
        </w:tc>
        <w:tc>
          <w:tcPr>
            <w:tcW w:w="1235" w:type="dxa"/>
            <w:shd w:val="clear" w:color="auto" w:fill="auto"/>
            <w:noWrap/>
            <w:vAlign w:val="center"/>
            <w:hideMark/>
          </w:tcPr>
          <w:p w14:paraId="28F79B0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10/03/2017</w:t>
            </w:r>
          </w:p>
        </w:tc>
        <w:tc>
          <w:tcPr>
            <w:tcW w:w="1526" w:type="dxa"/>
            <w:shd w:val="clear" w:color="auto" w:fill="auto"/>
            <w:vAlign w:val="center"/>
            <w:hideMark/>
          </w:tcPr>
          <w:p w14:paraId="3E0401B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ign w:val="center"/>
            <w:hideMark/>
          </w:tcPr>
          <w:p w14:paraId="3AC2819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shd w:val="clear" w:color="000000" w:fill="92D050"/>
            <w:noWrap/>
            <w:vAlign w:val="center"/>
            <w:hideMark/>
          </w:tcPr>
          <w:p w14:paraId="52F2CCA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5ECA8B4" w14:textId="77777777" w:rsidTr="005D589A">
        <w:trPr>
          <w:trHeight w:val="630"/>
          <w:jc w:val="center"/>
        </w:trPr>
        <w:tc>
          <w:tcPr>
            <w:tcW w:w="1255" w:type="dxa"/>
            <w:vMerge/>
            <w:vAlign w:val="center"/>
            <w:hideMark/>
          </w:tcPr>
          <w:p w14:paraId="340380F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05770E9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w:t>
            </w:r>
          </w:p>
        </w:tc>
        <w:tc>
          <w:tcPr>
            <w:tcW w:w="1919" w:type="dxa"/>
            <w:vMerge w:val="restart"/>
            <w:shd w:val="clear" w:color="auto" w:fill="auto"/>
            <w:vAlign w:val="center"/>
            <w:hideMark/>
          </w:tcPr>
          <w:p w14:paraId="4377C40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 Servicios Administrativos todos los documentos relacionados en este ítem para ser publicados</w:t>
            </w:r>
          </w:p>
        </w:tc>
        <w:tc>
          <w:tcPr>
            <w:tcW w:w="1235" w:type="dxa"/>
            <w:vMerge w:val="restart"/>
            <w:shd w:val="clear" w:color="auto" w:fill="auto"/>
            <w:noWrap/>
            <w:vAlign w:val="center"/>
            <w:hideMark/>
          </w:tcPr>
          <w:p w14:paraId="64A7D5B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vMerge w:val="restart"/>
            <w:shd w:val="clear" w:color="auto" w:fill="auto"/>
            <w:vAlign w:val="center"/>
            <w:hideMark/>
          </w:tcPr>
          <w:p w14:paraId="15BFE9B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r w:rsidRPr="00ED1E10">
              <w:rPr>
                <w:rFonts w:ascii="Calibri" w:eastAsia="Times New Roman" w:hAnsi="Calibri" w:cs="Times New Roman"/>
                <w:color w:val="000000"/>
                <w:sz w:val="18"/>
                <w:szCs w:val="18"/>
                <w:lang w:val="es-CO" w:eastAsia="es-CO"/>
              </w:rPr>
              <w:br/>
              <w:t>SERVICIOS ADMINISTRATIVOS</w:t>
            </w:r>
          </w:p>
        </w:tc>
        <w:tc>
          <w:tcPr>
            <w:tcW w:w="2772" w:type="dxa"/>
            <w:vMerge w:val="restart"/>
            <w:shd w:val="clear" w:color="auto" w:fill="auto"/>
            <w:vAlign w:val="center"/>
            <w:hideMark/>
          </w:tcPr>
          <w:p w14:paraId="7E76B9F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encuentran publicados en la página web de la Alcaldía- Link Transparencia y Acceso a la Información - SEGUIMIENTO A LA GESTIÓN INSTITUCIONAL - Informes de Gestión</w:t>
            </w:r>
          </w:p>
        </w:tc>
        <w:tc>
          <w:tcPr>
            <w:tcW w:w="1276" w:type="dxa"/>
            <w:vMerge w:val="restart"/>
            <w:shd w:val="clear" w:color="000000" w:fill="92D050"/>
            <w:noWrap/>
            <w:vAlign w:val="center"/>
            <w:hideMark/>
          </w:tcPr>
          <w:p w14:paraId="2BC955C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FCD6031" w14:textId="77777777" w:rsidTr="005D589A">
        <w:trPr>
          <w:trHeight w:val="525"/>
          <w:jc w:val="center"/>
        </w:trPr>
        <w:tc>
          <w:tcPr>
            <w:tcW w:w="1255" w:type="dxa"/>
            <w:vMerge/>
            <w:vAlign w:val="center"/>
            <w:hideMark/>
          </w:tcPr>
          <w:p w14:paraId="4310F36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7C57AE5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AC7D7E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FB1CD3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31BC30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B16A98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F7392A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A668E31" w14:textId="77777777" w:rsidTr="005D589A">
        <w:trPr>
          <w:trHeight w:val="660"/>
          <w:jc w:val="center"/>
        </w:trPr>
        <w:tc>
          <w:tcPr>
            <w:tcW w:w="1255" w:type="dxa"/>
            <w:vMerge/>
            <w:vAlign w:val="center"/>
            <w:hideMark/>
          </w:tcPr>
          <w:p w14:paraId="74EFFDA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35E214C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D4409E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63CED8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A717B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EAD421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7CD4F4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D90F09D" w14:textId="77777777" w:rsidTr="005D589A">
        <w:trPr>
          <w:trHeight w:val="2175"/>
          <w:jc w:val="center"/>
        </w:trPr>
        <w:tc>
          <w:tcPr>
            <w:tcW w:w="1255" w:type="dxa"/>
            <w:vMerge/>
            <w:vAlign w:val="center"/>
            <w:hideMark/>
          </w:tcPr>
          <w:p w14:paraId="1B69A0E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3E4E931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w:t>
            </w:r>
          </w:p>
        </w:tc>
        <w:tc>
          <w:tcPr>
            <w:tcW w:w="1919" w:type="dxa"/>
            <w:shd w:val="clear" w:color="auto" w:fill="auto"/>
            <w:vAlign w:val="center"/>
            <w:hideMark/>
          </w:tcPr>
          <w:p w14:paraId="676E872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Actualizar y publicar el directorio de la entidad</w:t>
            </w:r>
          </w:p>
        </w:tc>
        <w:tc>
          <w:tcPr>
            <w:tcW w:w="1235" w:type="dxa"/>
            <w:shd w:val="clear" w:color="auto" w:fill="auto"/>
            <w:noWrap/>
            <w:vAlign w:val="center"/>
            <w:hideMark/>
          </w:tcPr>
          <w:p w14:paraId="164448F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vMerge w:val="restart"/>
            <w:shd w:val="clear" w:color="auto" w:fill="auto"/>
            <w:vAlign w:val="center"/>
            <w:hideMark/>
          </w:tcPr>
          <w:p w14:paraId="54B055D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0BD9193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publicación del Directorio de la Entidad correspondiente al cuarto trimestre de 2017, en el correo institucional y en la página web de la Entidad, Link Transparencia y Acceso a la Información - INFORMACIÓN ORGANIZACIONAL - Directorio Telefónico Institucional</w:t>
            </w:r>
          </w:p>
        </w:tc>
        <w:tc>
          <w:tcPr>
            <w:tcW w:w="1276" w:type="dxa"/>
            <w:shd w:val="clear" w:color="000000" w:fill="92D050"/>
            <w:noWrap/>
            <w:vAlign w:val="center"/>
            <w:hideMark/>
          </w:tcPr>
          <w:p w14:paraId="22A8B76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3D98D3B" w14:textId="77777777" w:rsidTr="005D589A">
        <w:trPr>
          <w:trHeight w:val="1565"/>
          <w:jc w:val="center"/>
        </w:trPr>
        <w:tc>
          <w:tcPr>
            <w:tcW w:w="1255" w:type="dxa"/>
            <w:vMerge/>
            <w:vAlign w:val="center"/>
            <w:hideMark/>
          </w:tcPr>
          <w:p w14:paraId="7C6B9D1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47763DF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17</w:t>
            </w:r>
          </w:p>
        </w:tc>
        <w:tc>
          <w:tcPr>
            <w:tcW w:w="1919" w:type="dxa"/>
            <w:shd w:val="clear" w:color="auto" w:fill="auto"/>
            <w:vAlign w:val="center"/>
            <w:hideMark/>
          </w:tcPr>
          <w:p w14:paraId="1E34190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Actualizar y publicar cargo, nombre y perfil de funcionarios principales</w:t>
            </w:r>
          </w:p>
        </w:tc>
        <w:tc>
          <w:tcPr>
            <w:tcW w:w="1235" w:type="dxa"/>
            <w:shd w:val="clear" w:color="auto" w:fill="auto"/>
            <w:noWrap/>
            <w:vAlign w:val="center"/>
            <w:hideMark/>
          </w:tcPr>
          <w:p w14:paraId="4FB000E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vMerge/>
            <w:vAlign w:val="center"/>
            <w:hideMark/>
          </w:tcPr>
          <w:p w14:paraId="2E1F40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shd w:val="clear" w:color="auto" w:fill="auto"/>
            <w:vAlign w:val="center"/>
            <w:hideMark/>
          </w:tcPr>
          <w:p w14:paraId="7FFE7E5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publicado en la página web de la Alcaldía, Link Inicio - GABINETE, actualizado a la fecha de la presente auditoría, con la información de los funcionarios principales de la Alcaldía</w:t>
            </w:r>
          </w:p>
        </w:tc>
        <w:tc>
          <w:tcPr>
            <w:tcW w:w="1276" w:type="dxa"/>
            <w:shd w:val="clear" w:color="000000" w:fill="92D050"/>
            <w:noWrap/>
            <w:vAlign w:val="center"/>
            <w:hideMark/>
          </w:tcPr>
          <w:p w14:paraId="61415EA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D13C7A8" w14:textId="77777777" w:rsidTr="005D589A">
        <w:trPr>
          <w:trHeight w:val="1610"/>
          <w:jc w:val="center"/>
        </w:trPr>
        <w:tc>
          <w:tcPr>
            <w:tcW w:w="1255" w:type="dxa"/>
            <w:vMerge/>
            <w:vAlign w:val="center"/>
            <w:hideMark/>
          </w:tcPr>
          <w:p w14:paraId="6C0BD25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1C925A5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18</w:t>
            </w:r>
          </w:p>
        </w:tc>
        <w:tc>
          <w:tcPr>
            <w:tcW w:w="1919" w:type="dxa"/>
            <w:shd w:val="clear" w:color="auto" w:fill="auto"/>
            <w:vAlign w:val="center"/>
            <w:hideMark/>
          </w:tcPr>
          <w:p w14:paraId="35A138C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en la página web de la Alcaldía de Manizales , el nombre , la formación y/o experiencia de los contratistas de Prestación de Servicios  </w:t>
            </w:r>
          </w:p>
        </w:tc>
        <w:tc>
          <w:tcPr>
            <w:tcW w:w="1235" w:type="dxa"/>
            <w:shd w:val="clear" w:color="auto" w:fill="auto"/>
            <w:vAlign w:val="center"/>
            <w:hideMark/>
          </w:tcPr>
          <w:p w14:paraId="050C6E2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48EAC70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71E230D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publicación del Listado de Contratos Prestación de Servicios en la página web de la Entidad, Link Transparencia y Acceso a la Información - PLAN DE ADQUISICIIONES Y CONTRATACIÓN, 206 Prestación de Servicios.</w:t>
            </w:r>
          </w:p>
        </w:tc>
        <w:tc>
          <w:tcPr>
            <w:tcW w:w="1276" w:type="dxa"/>
            <w:shd w:val="clear" w:color="000000" w:fill="92D050"/>
            <w:noWrap/>
            <w:vAlign w:val="center"/>
            <w:hideMark/>
          </w:tcPr>
          <w:p w14:paraId="0D792F2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BFECC00" w14:textId="77777777" w:rsidTr="005D589A">
        <w:trPr>
          <w:trHeight w:val="2060"/>
          <w:jc w:val="center"/>
        </w:trPr>
        <w:tc>
          <w:tcPr>
            <w:tcW w:w="1255" w:type="dxa"/>
            <w:vMerge/>
            <w:vAlign w:val="center"/>
            <w:hideMark/>
          </w:tcPr>
          <w:p w14:paraId="7ADF70F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68FD942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19</w:t>
            </w:r>
          </w:p>
        </w:tc>
        <w:tc>
          <w:tcPr>
            <w:tcW w:w="1919" w:type="dxa"/>
            <w:shd w:val="clear" w:color="auto" w:fill="auto"/>
            <w:vAlign w:val="center"/>
            <w:hideMark/>
          </w:tcPr>
          <w:p w14:paraId="6329E06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Estructuración de la base de datos de gremios y asociaciones empresariales</w:t>
            </w:r>
          </w:p>
        </w:tc>
        <w:tc>
          <w:tcPr>
            <w:tcW w:w="1235" w:type="dxa"/>
            <w:shd w:val="clear" w:color="auto" w:fill="auto"/>
            <w:noWrap/>
            <w:vAlign w:val="center"/>
            <w:hideMark/>
          </w:tcPr>
          <w:p w14:paraId="5892C4C1" w14:textId="77777777" w:rsidR="00EF074B" w:rsidRPr="00ED1E10" w:rsidRDefault="00EF074B" w:rsidP="00A230FF">
            <w:pPr>
              <w:jc w:val="right"/>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30/05/2017</w:t>
            </w:r>
          </w:p>
        </w:tc>
        <w:tc>
          <w:tcPr>
            <w:tcW w:w="1526" w:type="dxa"/>
            <w:shd w:val="clear" w:color="auto" w:fill="auto"/>
            <w:vAlign w:val="center"/>
            <w:hideMark/>
          </w:tcPr>
          <w:p w14:paraId="11930B3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TIC</w:t>
            </w:r>
            <w:r w:rsidRPr="00ED1E10">
              <w:rPr>
                <w:rFonts w:ascii="Calibri" w:eastAsia="Times New Roman" w:hAnsi="Calibri" w:cs="Times New Roman"/>
                <w:color w:val="000000"/>
                <w:sz w:val="18"/>
                <w:szCs w:val="18"/>
                <w:lang w:val="es-CO" w:eastAsia="es-CO"/>
              </w:rPr>
              <w:br/>
              <w:t>DESARROLLO RURAL</w:t>
            </w:r>
          </w:p>
        </w:tc>
        <w:tc>
          <w:tcPr>
            <w:tcW w:w="2772" w:type="dxa"/>
            <w:shd w:val="clear" w:color="auto" w:fill="auto"/>
            <w:vAlign w:val="center"/>
            <w:hideMark/>
          </w:tcPr>
          <w:p w14:paraId="5120F99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Link Transparencia y Acceso a la Información - FORMULACIÓN PARTICIPATIVA Y DOCUMENTOS DE INTERÉS - Directorio de Agremiaciones, Asociaciones y Otros Grupos de Interés</w:t>
            </w:r>
          </w:p>
        </w:tc>
        <w:tc>
          <w:tcPr>
            <w:tcW w:w="1276" w:type="dxa"/>
            <w:shd w:val="clear" w:color="000000" w:fill="92D050"/>
            <w:noWrap/>
            <w:vAlign w:val="center"/>
            <w:hideMark/>
          </w:tcPr>
          <w:p w14:paraId="7913144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3D52753" w14:textId="77777777" w:rsidTr="005D589A">
        <w:trPr>
          <w:trHeight w:val="1800"/>
          <w:jc w:val="center"/>
        </w:trPr>
        <w:tc>
          <w:tcPr>
            <w:tcW w:w="1255" w:type="dxa"/>
            <w:vMerge/>
            <w:vAlign w:val="center"/>
            <w:hideMark/>
          </w:tcPr>
          <w:p w14:paraId="28E509E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75BA683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20</w:t>
            </w:r>
          </w:p>
        </w:tc>
        <w:tc>
          <w:tcPr>
            <w:tcW w:w="1919" w:type="dxa"/>
            <w:shd w:val="clear" w:color="auto" w:fill="auto"/>
            <w:vAlign w:val="center"/>
            <w:hideMark/>
          </w:tcPr>
          <w:p w14:paraId="0B3C084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Revisar y actualizar información correspondiente al manual de funciones, asignaciones salariales </w:t>
            </w:r>
          </w:p>
        </w:tc>
        <w:tc>
          <w:tcPr>
            <w:tcW w:w="1235" w:type="dxa"/>
            <w:shd w:val="clear" w:color="auto" w:fill="auto"/>
            <w:vAlign w:val="center"/>
            <w:hideMark/>
          </w:tcPr>
          <w:p w14:paraId="1915612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shd w:val="clear" w:color="auto" w:fill="auto"/>
            <w:vAlign w:val="center"/>
            <w:hideMark/>
          </w:tcPr>
          <w:p w14:paraId="643E0B0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3B3B272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encuentra publicada en la página web de la Alcaldía- Link Transparencia y Acceso a la Información - INFORMACIÓN ORGANIZACIONAL - Escala Salarial y Manual de Funciones y Competencias</w:t>
            </w:r>
          </w:p>
        </w:tc>
        <w:tc>
          <w:tcPr>
            <w:tcW w:w="1276" w:type="dxa"/>
            <w:shd w:val="clear" w:color="000000" w:fill="92D050"/>
            <w:noWrap/>
            <w:vAlign w:val="center"/>
            <w:hideMark/>
          </w:tcPr>
          <w:p w14:paraId="6758C6F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C37052B" w14:textId="77777777" w:rsidTr="005D589A">
        <w:trPr>
          <w:trHeight w:val="1862"/>
          <w:jc w:val="center"/>
        </w:trPr>
        <w:tc>
          <w:tcPr>
            <w:tcW w:w="1255" w:type="dxa"/>
            <w:vMerge/>
            <w:vAlign w:val="center"/>
            <w:hideMark/>
          </w:tcPr>
          <w:p w14:paraId="33528D3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00FF7C2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21</w:t>
            </w:r>
          </w:p>
        </w:tc>
        <w:tc>
          <w:tcPr>
            <w:tcW w:w="1919" w:type="dxa"/>
            <w:shd w:val="clear" w:color="auto" w:fill="auto"/>
            <w:vAlign w:val="center"/>
            <w:hideMark/>
          </w:tcPr>
          <w:p w14:paraId="644B88F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Consolidar y publicar la evaluación del desempeño de los funcionarios</w:t>
            </w:r>
          </w:p>
        </w:tc>
        <w:tc>
          <w:tcPr>
            <w:tcW w:w="1235" w:type="dxa"/>
            <w:shd w:val="clear" w:color="auto" w:fill="auto"/>
            <w:vAlign w:val="center"/>
            <w:hideMark/>
          </w:tcPr>
          <w:p w14:paraId="40D3260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shd w:val="clear" w:color="auto" w:fill="auto"/>
            <w:vAlign w:val="center"/>
            <w:hideMark/>
          </w:tcPr>
          <w:p w14:paraId="7F67CBB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4BFF032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consolidado de la evaluación del desempeño laboral 2016-2017, se encuentra publicado en la página web de la Alcaldía- Link Transparencia y Acceso a la Información - INFORMACIÓN ORGANIZACIONAL - Evaluación del desempeño</w:t>
            </w:r>
          </w:p>
        </w:tc>
        <w:tc>
          <w:tcPr>
            <w:tcW w:w="1276" w:type="dxa"/>
            <w:shd w:val="clear" w:color="000000" w:fill="92D050"/>
            <w:noWrap/>
            <w:vAlign w:val="center"/>
            <w:hideMark/>
          </w:tcPr>
          <w:p w14:paraId="1128905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7DFD33E" w14:textId="77777777" w:rsidTr="005D589A">
        <w:trPr>
          <w:trHeight w:val="1970"/>
          <w:jc w:val="center"/>
        </w:trPr>
        <w:tc>
          <w:tcPr>
            <w:tcW w:w="1255" w:type="dxa"/>
            <w:vMerge/>
            <w:vAlign w:val="center"/>
            <w:hideMark/>
          </w:tcPr>
          <w:p w14:paraId="45CE241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104BDF5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22</w:t>
            </w:r>
          </w:p>
        </w:tc>
        <w:tc>
          <w:tcPr>
            <w:tcW w:w="1919" w:type="dxa"/>
            <w:shd w:val="clear" w:color="auto" w:fill="auto"/>
            <w:vAlign w:val="center"/>
            <w:hideMark/>
          </w:tcPr>
          <w:p w14:paraId="49C4345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Establecer links para los distintos organismos de control externo</w:t>
            </w:r>
          </w:p>
        </w:tc>
        <w:tc>
          <w:tcPr>
            <w:tcW w:w="1235" w:type="dxa"/>
            <w:shd w:val="clear" w:color="auto" w:fill="auto"/>
            <w:vAlign w:val="center"/>
            <w:hideMark/>
          </w:tcPr>
          <w:p w14:paraId="0719EE9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10/03/2017</w:t>
            </w:r>
          </w:p>
        </w:tc>
        <w:tc>
          <w:tcPr>
            <w:tcW w:w="1526" w:type="dxa"/>
            <w:shd w:val="clear" w:color="auto" w:fill="auto"/>
            <w:vAlign w:val="center"/>
            <w:hideMark/>
          </w:tcPr>
          <w:p w14:paraId="08E2D4A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01059EB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links para los organismos de control, se encuentran en la página web de la Alcaldía- Link Transparencia y Acceso a la Información - SEGUIMIENTO A LA GESTIÓN INSTITUCIONAL - Entes de Control, Informes de Auditorías de Entes Externos e Informes de Control Interno</w:t>
            </w:r>
          </w:p>
        </w:tc>
        <w:tc>
          <w:tcPr>
            <w:tcW w:w="1276" w:type="dxa"/>
            <w:shd w:val="clear" w:color="000000" w:fill="92D050"/>
            <w:noWrap/>
            <w:vAlign w:val="center"/>
            <w:hideMark/>
          </w:tcPr>
          <w:p w14:paraId="4FA63F8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989BFA7" w14:textId="77777777" w:rsidTr="005D589A">
        <w:trPr>
          <w:trHeight w:val="1610"/>
          <w:jc w:val="center"/>
        </w:trPr>
        <w:tc>
          <w:tcPr>
            <w:tcW w:w="1255" w:type="dxa"/>
            <w:vMerge/>
            <w:vAlign w:val="center"/>
            <w:hideMark/>
          </w:tcPr>
          <w:p w14:paraId="20B7D57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hideMark/>
          </w:tcPr>
          <w:p w14:paraId="47858EF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23</w:t>
            </w:r>
          </w:p>
        </w:tc>
        <w:tc>
          <w:tcPr>
            <w:tcW w:w="1919" w:type="dxa"/>
            <w:shd w:val="clear" w:color="auto" w:fill="auto"/>
            <w:hideMark/>
          </w:tcPr>
          <w:p w14:paraId="69CBB92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y actualizar todos los procedimientos de la UCI publicados en el link de transparencia</w:t>
            </w:r>
          </w:p>
        </w:tc>
        <w:tc>
          <w:tcPr>
            <w:tcW w:w="1235" w:type="dxa"/>
            <w:shd w:val="clear" w:color="auto" w:fill="auto"/>
            <w:noWrap/>
            <w:vAlign w:val="center"/>
            <w:hideMark/>
          </w:tcPr>
          <w:p w14:paraId="478A27C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30/05/2017</w:t>
            </w:r>
          </w:p>
        </w:tc>
        <w:tc>
          <w:tcPr>
            <w:tcW w:w="1526" w:type="dxa"/>
            <w:shd w:val="clear" w:color="auto" w:fill="auto"/>
            <w:vAlign w:val="center"/>
            <w:hideMark/>
          </w:tcPr>
          <w:p w14:paraId="1A25537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INTERNO</w:t>
            </w:r>
          </w:p>
        </w:tc>
        <w:tc>
          <w:tcPr>
            <w:tcW w:w="2772" w:type="dxa"/>
            <w:shd w:val="clear" w:color="auto" w:fill="auto"/>
            <w:vAlign w:val="center"/>
            <w:hideMark/>
          </w:tcPr>
          <w:p w14:paraId="24FECE7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procedimientos de la Unidad de Control Interno se encuentran publicados en la página web de la Alcaldía- Link Transparencia y Acceso a la Información - TRÁMITES Y SERVICIOS - Procedimientos del Sistema de Gestión Integral</w:t>
            </w:r>
          </w:p>
        </w:tc>
        <w:tc>
          <w:tcPr>
            <w:tcW w:w="1276" w:type="dxa"/>
            <w:shd w:val="clear" w:color="000000" w:fill="92D050"/>
            <w:noWrap/>
            <w:vAlign w:val="center"/>
            <w:hideMark/>
          </w:tcPr>
          <w:p w14:paraId="5E43C92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6D40A9D" w14:textId="77777777" w:rsidTr="005D589A">
        <w:trPr>
          <w:trHeight w:val="2510"/>
          <w:jc w:val="center"/>
        </w:trPr>
        <w:tc>
          <w:tcPr>
            <w:tcW w:w="1255" w:type="dxa"/>
            <w:vMerge/>
            <w:vAlign w:val="center"/>
            <w:hideMark/>
          </w:tcPr>
          <w:p w14:paraId="648A509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hideMark/>
          </w:tcPr>
          <w:p w14:paraId="2943AD4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24</w:t>
            </w:r>
          </w:p>
        </w:tc>
        <w:tc>
          <w:tcPr>
            <w:tcW w:w="1919" w:type="dxa"/>
            <w:shd w:val="clear" w:color="auto" w:fill="auto"/>
            <w:vAlign w:val="center"/>
            <w:hideMark/>
          </w:tcPr>
          <w:p w14:paraId="245AEAD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Publicar cada 4 meses el informe pormenorizado del estado de control interno de la entidad</w:t>
            </w:r>
          </w:p>
        </w:tc>
        <w:tc>
          <w:tcPr>
            <w:tcW w:w="1235" w:type="dxa"/>
            <w:shd w:val="clear" w:color="auto" w:fill="auto"/>
            <w:noWrap/>
            <w:vAlign w:val="center"/>
            <w:hideMark/>
          </w:tcPr>
          <w:p w14:paraId="4EEEF09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30/05/2017</w:t>
            </w:r>
          </w:p>
        </w:tc>
        <w:tc>
          <w:tcPr>
            <w:tcW w:w="1526" w:type="dxa"/>
            <w:shd w:val="clear" w:color="auto" w:fill="auto"/>
            <w:vAlign w:val="center"/>
            <w:hideMark/>
          </w:tcPr>
          <w:p w14:paraId="3F91F36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INTERNO</w:t>
            </w:r>
          </w:p>
        </w:tc>
        <w:tc>
          <w:tcPr>
            <w:tcW w:w="2772" w:type="dxa"/>
            <w:shd w:val="clear" w:color="auto" w:fill="auto"/>
            <w:vAlign w:val="center"/>
            <w:hideMark/>
          </w:tcPr>
          <w:p w14:paraId="5D33A8F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Informes Pormenorizados del Estado de Control Interno se encuentran publicados en la página web de la Alcaldía- Link Transparencia y Acceso a la Información - SEGUIMIENTO A LA GESTIÓN INSTITUCIONAL - Informes de Control Interno, se evidencia publicado con corte al 31 de agosto de 2017.</w:t>
            </w:r>
          </w:p>
        </w:tc>
        <w:tc>
          <w:tcPr>
            <w:tcW w:w="1276" w:type="dxa"/>
            <w:shd w:val="clear" w:color="000000" w:fill="92D050"/>
            <w:noWrap/>
            <w:vAlign w:val="center"/>
            <w:hideMark/>
          </w:tcPr>
          <w:p w14:paraId="21E69AF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618D7EE" w14:textId="77777777" w:rsidTr="005D589A">
        <w:trPr>
          <w:trHeight w:val="2240"/>
          <w:jc w:val="center"/>
        </w:trPr>
        <w:tc>
          <w:tcPr>
            <w:tcW w:w="1255" w:type="dxa"/>
            <w:vMerge/>
            <w:vAlign w:val="center"/>
            <w:hideMark/>
          </w:tcPr>
          <w:p w14:paraId="2FA7FFC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5B0D425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25</w:t>
            </w:r>
          </w:p>
        </w:tc>
        <w:tc>
          <w:tcPr>
            <w:tcW w:w="1919" w:type="dxa"/>
            <w:shd w:val="clear" w:color="auto" w:fill="auto"/>
            <w:vAlign w:val="center"/>
            <w:hideMark/>
          </w:tcPr>
          <w:p w14:paraId="26B7393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Consolidar la matriz de planes de mejoramiento institucional producto de las auditorías internas y externas de cada vigencia antes del 30 de enero de cada año y publicarlo en la página web</w:t>
            </w:r>
          </w:p>
        </w:tc>
        <w:tc>
          <w:tcPr>
            <w:tcW w:w="1235" w:type="dxa"/>
            <w:shd w:val="clear" w:color="auto" w:fill="auto"/>
            <w:noWrap/>
            <w:vAlign w:val="center"/>
            <w:hideMark/>
          </w:tcPr>
          <w:p w14:paraId="5E1B71A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30/02/2017</w:t>
            </w:r>
          </w:p>
        </w:tc>
        <w:tc>
          <w:tcPr>
            <w:tcW w:w="1526" w:type="dxa"/>
            <w:shd w:val="clear" w:color="auto" w:fill="auto"/>
            <w:vAlign w:val="center"/>
            <w:hideMark/>
          </w:tcPr>
          <w:p w14:paraId="5DE4497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INTERNO</w:t>
            </w:r>
          </w:p>
        </w:tc>
        <w:tc>
          <w:tcPr>
            <w:tcW w:w="2772" w:type="dxa"/>
            <w:shd w:val="clear" w:color="auto" w:fill="auto"/>
            <w:vAlign w:val="center"/>
            <w:hideMark/>
          </w:tcPr>
          <w:p w14:paraId="19E2673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Matriz consolidada de planes de mejoramiento 2016 se encuentra publicada en la página web de la Alcaldía- Link Transparencia y Acceso a la Información - SEGUIMIENTO A LA GESTIÓN INSTITUCIONAL - Informes de Control Interno</w:t>
            </w:r>
          </w:p>
        </w:tc>
        <w:tc>
          <w:tcPr>
            <w:tcW w:w="1276" w:type="dxa"/>
            <w:shd w:val="clear" w:color="000000" w:fill="92D050"/>
            <w:noWrap/>
            <w:vAlign w:val="center"/>
            <w:hideMark/>
          </w:tcPr>
          <w:p w14:paraId="1D9E89C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ADC7DA2" w14:textId="77777777" w:rsidTr="005D589A">
        <w:trPr>
          <w:trHeight w:val="600"/>
          <w:jc w:val="center"/>
        </w:trPr>
        <w:tc>
          <w:tcPr>
            <w:tcW w:w="1255" w:type="dxa"/>
            <w:vMerge/>
            <w:vAlign w:val="center"/>
            <w:hideMark/>
          </w:tcPr>
          <w:p w14:paraId="6220C59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1E48FC9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26</w:t>
            </w:r>
          </w:p>
        </w:tc>
        <w:tc>
          <w:tcPr>
            <w:tcW w:w="1919" w:type="dxa"/>
            <w:vMerge w:val="restart"/>
            <w:shd w:val="clear" w:color="auto" w:fill="auto"/>
            <w:vAlign w:val="center"/>
            <w:hideMark/>
          </w:tcPr>
          <w:p w14:paraId="710DD77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Publicar en la página web el Plan Anticorrupción y los seguimientos cuatrimestrales que se le hacen al mismo</w:t>
            </w:r>
          </w:p>
        </w:tc>
        <w:tc>
          <w:tcPr>
            <w:tcW w:w="1235" w:type="dxa"/>
            <w:vMerge w:val="restart"/>
            <w:shd w:val="clear" w:color="auto" w:fill="auto"/>
            <w:vAlign w:val="center"/>
            <w:hideMark/>
          </w:tcPr>
          <w:p w14:paraId="3B0F97B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30/04/2017</w:t>
            </w:r>
          </w:p>
        </w:tc>
        <w:tc>
          <w:tcPr>
            <w:tcW w:w="1526" w:type="dxa"/>
            <w:vMerge w:val="restart"/>
            <w:shd w:val="clear" w:color="auto" w:fill="auto"/>
            <w:vAlign w:val="center"/>
            <w:hideMark/>
          </w:tcPr>
          <w:p w14:paraId="603C3D3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0204685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Plan Anticorrupción y de Atención al ciudadano y sus respectivos seguimientos cuatrimestrales se encuentran publicados en la página web de la Alcaldía- Link Transparencia y Acceso a la Información - PLAN ANTICORRUPCIÓN Y DE ATENCIÓN AL CIUDADANO Y CÓDIGO DEL BUEN GOBIERNO - Plan Anticorrupción y de Atención al ciudadano y Seguimiento al Plan Anticorrupción, se evidencia publicado con corte al 31 de agosto de 2017.</w:t>
            </w:r>
          </w:p>
        </w:tc>
        <w:tc>
          <w:tcPr>
            <w:tcW w:w="1276" w:type="dxa"/>
            <w:vMerge w:val="restart"/>
            <w:shd w:val="clear" w:color="000000" w:fill="92D050"/>
            <w:noWrap/>
            <w:vAlign w:val="center"/>
            <w:hideMark/>
          </w:tcPr>
          <w:p w14:paraId="7E241F9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466D08B" w14:textId="77777777" w:rsidTr="005D589A">
        <w:trPr>
          <w:trHeight w:val="240"/>
          <w:jc w:val="center"/>
        </w:trPr>
        <w:tc>
          <w:tcPr>
            <w:tcW w:w="1255" w:type="dxa"/>
            <w:vMerge/>
            <w:vAlign w:val="center"/>
            <w:hideMark/>
          </w:tcPr>
          <w:p w14:paraId="07CC8CF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4D4997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B3D890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2BEFC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3FBF37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3B6E9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B32515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1164339" w14:textId="77777777" w:rsidTr="005D589A">
        <w:trPr>
          <w:trHeight w:val="240"/>
          <w:jc w:val="center"/>
        </w:trPr>
        <w:tc>
          <w:tcPr>
            <w:tcW w:w="1255" w:type="dxa"/>
            <w:vMerge/>
            <w:vAlign w:val="center"/>
            <w:hideMark/>
          </w:tcPr>
          <w:p w14:paraId="675B33D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30E0CD0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B2613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ECEC6E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DB1054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B233BB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1B6E90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D9F6D72" w14:textId="77777777" w:rsidTr="005D589A">
        <w:trPr>
          <w:trHeight w:val="2375"/>
          <w:jc w:val="center"/>
        </w:trPr>
        <w:tc>
          <w:tcPr>
            <w:tcW w:w="1255" w:type="dxa"/>
            <w:vMerge/>
            <w:vAlign w:val="center"/>
            <w:hideMark/>
          </w:tcPr>
          <w:p w14:paraId="2E1DDCD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4AAD19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DA9498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2775BC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809762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E06963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DBE03A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437E647" w14:textId="77777777" w:rsidTr="005D589A">
        <w:trPr>
          <w:trHeight w:val="2597"/>
          <w:jc w:val="center"/>
        </w:trPr>
        <w:tc>
          <w:tcPr>
            <w:tcW w:w="1255" w:type="dxa"/>
            <w:vMerge/>
            <w:vAlign w:val="center"/>
            <w:hideMark/>
          </w:tcPr>
          <w:p w14:paraId="78367C5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5D4CEBD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27</w:t>
            </w:r>
          </w:p>
        </w:tc>
        <w:tc>
          <w:tcPr>
            <w:tcW w:w="1919" w:type="dxa"/>
            <w:shd w:val="clear" w:color="auto" w:fill="auto"/>
            <w:vAlign w:val="center"/>
            <w:hideMark/>
          </w:tcPr>
          <w:p w14:paraId="6B00C05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y ajustar plataforma estratégica</w:t>
            </w:r>
          </w:p>
        </w:tc>
        <w:tc>
          <w:tcPr>
            <w:tcW w:w="1235" w:type="dxa"/>
            <w:shd w:val="clear" w:color="auto" w:fill="auto"/>
            <w:vAlign w:val="center"/>
            <w:hideMark/>
          </w:tcPr>
          <w:p w14:paraId="16E0BC8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shd w:val="clear" w:color="auto" w:fill="auto"/>
            <w:vAlign w:val="center"/>
            <w:hideMark/>
          </w:tcPr>
          <w:p w14:paraId="46AC592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5CE4570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Consta en Acta de Reunión No. 001 del 2 de junio de 2017 que se revisó la plataforma estratégica de la Alcaldía - Decreto 0160 de 2014, y determinaron que no se requiere ajustarla, toda vez que el Artículo 12 Política para la Función Íntegra, incorpora los lineamientos y acciones solicitados en materia de transparencia.</w:t>
            </w:r>
          </w:p>
        </w:tc>
        <w:tc>
          <w:tcPr>
            <w:tcW w:w="1276" w:type="dxa"/>
            <w:shd w:val="clear" w:color="000000" w:fill="92D050"/>
            <w:noWrap/>
            <w:vAlign w:val="center"/>
            <w:hideMark/>
          </w:tcPr>
          <w:p w14:paraId="3EEA792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0796B83" w14:textId="77777777" w:rsidTr="005D589A">
        <w:trPr>
          <w:trHeight w:val="1380"/>
          <w:jc w:val="center"/>
        </w:trPr>
        <w:tc>
          <w:tcPr>
            <w:tcW w:w="1255" w:type="dxa"/>
            <w:vMerge/>
            <w:vAlign w:val="center"/>
            <w:hideMark/>
          </w:tcPr>
          <w:p w14:paraId="2F8A025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5C88A78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28</w:t>
            </w:r>
          </w:p>
        </w:tc>
        <w:tc>
          <w:tcPr>
            <w:tcW w:w="1919" w:type="dxa"/>
            <w:shd w:val="clear" w:color="auto" w:fill="auto"/>
            <w:vAlign w:val="center"/>
            <w:hideMark/>
          </w:tcPr>
          <w:p w14:paraId="0190FEA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Ajustar y publicar código de ética</w:t>
            </w:r>
          </w:p>
        </w:tc>
        <w:tc>
          <w:tcPr>
            <w:tcW w:w="1235" w:type="dxa"/>
            <w:shd w:val="clear" w:color="auto" w:fill="auto"/>
            <w:vAlign w:val="center"/>
            <w:hideMark/>
          </w:tcPr>
          <w:p w14:paraId="32852C9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shd w:val="clear" w:color="auto" w:fill="auto"/>
            <w:vAlign w:val="center"/>
            <w:hideMark/>
          </w:tcPr>
          <w:p w14:paraId="3A0DAA3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3947551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el documento propuesta del nuevo Código de Ética de la Alcaldía de Manizales, el cual se encuentra pendiente de aprobación.</w:t>
            </w:r>
          </w:p>
        </w:tc>
        <w:tc>
          <w:tcPr>
            <w:tcW w:w="1276" w:type="dxa"/>
            <w:shd w:val="clear" w:color="000000" w:fill="FF0000"/>
            <w:noWrap/>
            <w:vAlign w:val="center"/>
            <w:hideMark/>
          </w:tcPr>
          <w:p w14:paraId="0097F40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40</w:t>
            </w:r>
          </w:p>
        </w:tc>
      </w:tr>
      <w:tr w:rsidR="00EF074B" w:rsidRPr="00ED1E10" w14:paraId="34EF6032" w14:textId="77777777" w:rsidTr="005D589A">
        <w:trPr>
          <w:trHeight w:val="3023"/>
          <w:jc w:val="center"/>
        </w:trPr>
        <w:tc>
          <w:tcPr>
            <w:tcW w:w="1255" w:type="dxa"/>
            <w:vMerge/>
            <w:vAlign w:val="center"/>
            <w:hideMark/>
          </w:tcPr>
          <w:p w14:paraId="2D1E588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vAlign w:val="center"/>
            <w:hideMark/>
          </w:tcPr>
          <w:p w14:paraId="00382E5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29</w:t>
            </w:r>
          </w:p>
        </w:tc>
        <w:tc>
          <w:tcPr>
            <w:tcW w:w="1919" w:type="dxa"/>
            <w:shd w:val="clear" w:color="auto" w:fill="auto"/>
            <w:vAlign w:val="center"/>
            <w:hideMark/>
          </w:tcPr>
          <w:p w14:paraId="0656383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Correo contacto en la página web</w:t>
            </w:r>
            <w:r w:rsidRPr="00ED1E10">
              <w:rPr>
                <w:rFonts w:ascii="Calibri" w:eastAsia="Times New Roman" w:hAnsi="Calibri" w:cs="Times New Roman"/>
                <w:color w:val="000000"/>
                <w:sz w:val="18"/>
                <w:szCs w:val="18"/>
                <w:lang w:val="es-CO" w:eastAsia="es-CO"/>
              </w:rPr>
              <w:br/>
              <w:t>Formulario en la Urna de Cristal</w:t>
            </w:r>
          </w:p>
        </w:tc>
        <w:tc>
          <w:tcPr>
            <w:tcW w:w="1235" w:type="dxa"/>
            <w:shd w:val="clear" w:color="auto" w:fill="auto"/>
            <w:vAlign w:val="center"/>
            <w:hideMark/>
          </w:tcPr>
          <w:p w14:paraId="34B663F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542559A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DISCIPL.</w:t>
            </w:r>
            <w:r w:rsidRPr="00ED1E10">
              <w:rPr>
                <w:rFonts w:ascii="Calibri" w:eastAsia="Times New Roman" w:hAnsi="Calibri" w:cs="Times New Roman"/>
                <w:color w:val="000000"/>
                <w:sz w:val="18"/>
                <w:szCs w:val="18"/>
                <w:lang w:val="es-CO" w:eastAsia="es-CO"/>
              </w:rPr>
              <w:br/>
              <w:t xml:space="preserve"> SERVICIOS ADMINIST.</w:t>
            </w:r>
          </w:p>
        </w:tc>
        <w:tc>
          <w:tcPr>
            <w:tcW w:w="2772" w:type="dxa"/>
            <w:shd w:val="clear" w:color="auto" w:fill="auto"/>
            <w:vAlign w:val="center"/>
            <w:hideMark/>
          </w:tcPr>
          <w:p w14:paraId="37EE00D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en la página de la Alcaldía de Manizales, mención de la Línea Gratuita (Quejas, Denuncias y Reclamos): 01 8000 968988 y correo:  contacto@manizales.gov.co y en el Link Transparencia y Acceso a la Información - PLAN DE ADQUISICIONES Y CONTRATACIÓN- Urna de Cristal - Participación Ciudadana</w:t>
            </w:r>
          </w:p>
        </w:tc>
        <w:tc>
          <w:tcPr>
            <w:tcW w:w="1276" w:type="dxa"/>
            <w:shd w:val="clear" w:color="000000" w:fill="92D050"/>
            <w:noWrap/>
            <w:vAlign w:val="center"/>
            <w:hideMark/>
          </w:tcPr>
          <w:p w14:paraId="40A27F0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20CEFDC" w14:textId="77777777" w:rsidTr="005D589A">
        <w:trPr>
          <w:trHeight w:val="300"/>
          <w:jc w:val="center"/>
        </w:trPr>
        <w:tc>
          <w:tcPr>
            <w:tcW w:w="1255" w:type="dxa"/>
            <w:vMerge/>
            <w:vAlign w:val="center"/>
            <w:hideMark/>
          </w:tcPr>
          <w:p w14:paraId="5E4A2A4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5E4547B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w:t>
            </w:r>
          </w:p>
        </w:tc>
        <w:tc>
          <w:tcPr>
            <w:tcW w:w="1919" w:type="dxa"/>
            <w:vMerge w:val="restart"/>
            <w:shd w:val="clear" w:color="auto" w:fill="auto"/>
            <w:vAlign w:val="center"/>
            <w:hideMark/>
          </w:tcPr>
          <w:p w14:paraId="22DC90A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de instrumentos de divulgación</w:t>
            </w:r>
          </w:p>
        </w:tc>
        <w:tc>
          <w:tcPr>
            <w:tcW w:w="1235" w:type="dxa"/>
            <w:vMerge w:val="restart"/>
            <w:shd w:val="clear" w:color="auto" w:fill="auto"/>
            <w:vAlign w:val="center"/>
            <w:hideMark/>
          </w:tcPr>
          <w:p w14:paraId="02A6C68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531A79F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39C6B60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el Link Transparencia y Acceso a la Información - GESTIÓN DE INFORMACIÓN PÚBLICA, se encuentran publicados los instrumentos para la divulgación de la información</w:t>
            </w:r>
          </w:p>
        </w:tc>
        <w:tc>
          <w:tcPr>
            <w:tcW w:w="1276" w:type="dxa"/>
            <w:vMerge w:val="restart"/>
            <w:shd w:val="clear" w:color="000000" w:fill="92D050"/>
            <w:noWrap/>
            <w:vAlign w:val="center"/>
            <w:hideMark/>
          </w:tcPr>
          <w:p w14:paraId="17430B1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2833F97" w14:textId="77777777" w:rsidTr="005D589A">
        <w:trPr>
          <w:trHeight w:val="300"/>
          <w:jc w:val="center"/>
        </w:trPr>
        <w:tc>
          <w:tcPr>
            <w:tcW w:w="1255" w:type="dxa"/>
            <w:vMerge/>
            <w:vAlign w:val="center"/>
            <w:hideMark/>
          </w:tcPr>
          <w:p w14:paraId="455A8C7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3DCC486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102F36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940C20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45FAFC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5E7321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179A38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4DC7705" w14:textId="77777777" w:rsidTr="005D589A">
        <w:trPr>
          <w:trHeight w:val="300"/>
          <w:jc w:val="center"/>
        </w:trPr>
        <w:tc>
          <w:tcPr>
            <w:tcW w:w="1255" w:type="dxa"/>
            <w:vMerge/>
            <w:vAlign w:val="center"/>
            <w:hideMark/>
          </w:tcPr>
          <w:p w14:paraId="302B83F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107325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C6EA58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BD00B7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754F0F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0ADA6B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0E1E35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22A1A47" w14:textId="77777777" w:rsidTr="005D589A">
        <w:trPr>
          <w:trHeight w:val="300"/>
          <w:jc w:val="center"/>
        </w:trPr>
        <w:tc>
          <w:tcPr>
            <w:tcW w:w="1255" w:type="dxa"/>
            <w:vMerge/>
            <w:vAlign w:val="center"/>
            <w:hideMark/>
          </w:tcPr>
          <w:p w14:paraId="28CEEDE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2589B71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F42F1E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648373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B7B073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9D0480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66740B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9C0486E" w14:textId="77777777" w:rsidTr="005D589A">
        <w:trPr>
          <w:trHeight w:val="585"/>
          <w:jc w:val="center"/>
        </w:trPr>
        <w:tc>
          <w:tcPr>
            <w:tcW w:w="1255" w:type="dxa"/>
            <w:vMerge/>
            <w:vAlign w:val="center"/>
            <w:hideMark/>
          </w:tcPr>
          <w:p w14:paraId="743EC3F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26F016E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3AC26E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E5CB36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55C11B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820B7B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A354C6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A5935EC" w14:textId="77777777" w:rsidTr="005D589A">
        <w:trPr>
          <w:trHeight w:val="300"/>
          <w:jc w:val="center"/>
        </w:trPr>
        <w:tc>
          <w:tcPr>
            <w:tcW w:w="1255" w:type="dxa"/>
            <w:vMerge/>
            <w:vAlign w:val="center"/>
            <w:hideMark/>
          </w:tcPr>
          <w:p w14:paraId="10A7957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081E4A4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w:t>
            </w:r>
          </w:p>
        </w:tc>
        <w:tc>
          <w:tcPr>
            <w:tcW w:w="1919" w:type="dxa"/>
            <w:vMerge w:val="restart"/>
            <w:shd w:val="clear" w:color="auto" w:fill="auto"/>
            <w:vAlign w:val="center"/>
            <w:hideMark/>
          </w:tcPr>
          <w:p w14:paraId="0D14614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Publicación de actos administrativos (en el </w:t>
            </w:r>
            <w:r w:rsidRPr="00ED1E10">
              <w:rPr>
                <w:rFonts w:ascii="Calibri" w:eastAsia="Times New Roman" w:hAnsi="Calibri" w:cs="Times New Roman"/>
                <w:color w:val="000000"/>
                <w:sz w:val="18"/>
                <w:szCs w:val="18"/>
                <w:lang w:val="es-CO" w:eastAsia="es-CO"/>
              </w:rPr>
              <w:lastRenderedPageBreak/>
              <w:t>momento que se den) en la página web http://saladeprensa.manizales.gov.co/</w:t>
            </w:r>
          </w:p>
        </w:tc>
        <w:tc>
          <w:tcPr>
            <w:tcW w:w="1235" w:type="dxa"/>
            <w:vMerge w:val="restart"/>
            <w:shd w:val="clear" w:color="auto" w:fill="auto"/>
            <w:vAlign w:val="center"/>
            <w:hideMark/>
          </w:tcPr>
          <w:p w14:paraId="61E4D8A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31/12/2017</w:t>
            </w:r>
          </w:p>
        </w:tc>
        <w:tc>
          <w:tcPr>
            <w:tcW w:w="1526" w:type="dxa"/>
            <w:vMerge w:val="restart"/>
            <w:shd w:val="clear" w:color="auto" w:fill="auto"/>
            <w:vAlign w:val="center"/>
            <w:hideMark/>
          </w:tcPr>
          <w:p w14:paraId="235956A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DIVULGACIÓN Y PRENSA</w:t>
            </w:r>
          </w:p>
        </w:tc>
        <w:tc>
          <w:tcPr>
            <w:tcW w:w="2772" w:type="dxa"/>
            <w:vMerge w:val="restart"/>
            <w:shd w:val="clear" w:color="auto" w:fill="auto"/>
            <w:vAlign w:val="center"/>
            <w:hideMark/>
          </w:tcPr>
          <w:p w14:paraId="355E8E3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evidencia actos administrativos publicados en la página web de la </w:t>
            </w:r>
            <w:r w:rsidRPr="00ED1E10">
              <w:rPr>
                <w:rFonts w:ascii="Calibri" w:eastAsia="Times New Roman" w:hAnsi="Calibri" w:cs="Times New Roman"/>
                <w:color w:val="000000"/>
                <w:sz w:val="18"/>
                <w:szCs w:val="18"/>
                <w:lang w:val="es-CO" w:eastAsia="es-CO"/>
              </w:rPr>
              <w:lastRenderedPageBreak/>
              <w:t>Alcaldía- Link Transparencia y Acceso a la Información - LEGISLACIÓN Y NORMAS, correspondiente a Decretos y Resoluciones años 2013 a 2017, además del Link de Acuerdos. Así mismo, en el link SALA DE PRENSA se publica la noticia de los Proyectos de Acuerdo aprobados.</w:t>
            </w:r>
          </w:p>
        </w:tc>
        <w:tc>
          <w:tcPr>
            <w:tcW w:w="1276" w:type="dxa"/>
            <w:vMerge w:val="restart"/>
            <w:shd w:val="clear" w:color="000000" w:fill="92D050"/>
            <w:noWrap/>
            <w:vAlign w:val="center"/>
            <w:hideMark/>
          </w:tcPr>
          <w:p w14:paraId="0783121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79136FAE" w14:textId="77777777" w:rsidTr="005D589A">
        <w:trPr>
          <w:trHeight w:val="240"/>
          <w:jc w:val="center"/>
        </w:trPr>
        <w:tc>
          <w:tcPr>
            <w:tcW w:w="1255" w:type="dxa"/>
            <w:vMerge/>
            <w:vAlign w:val="center"/>
            <w:hideMark/>
          </w:tcPr>
          <w:p w14:paraId="5B76827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6C77E00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DD958D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632C95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561D0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48072A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EBAA33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E6BB51C" w14:textId="77777777" w:rsidTr="005D589A">
        <w:trPr>
          <w:trHeight w:val="2280"/>
          <w:jc w:val="center"/>
        </w:trPr>
        <w:tc>
          <w:tcPr>
            <w:tcW w:w="1255" w:type="dxa"/>
            <w:vMerge/>
            <w:vAlign w:val="center"/>
            <w:hideMark/>
          </w:tcPr>
          <w:p w14:paraId="79B0611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7E89AB5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27FD9F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DD8AD3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C7A1FC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422DFF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8F65D7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AF1E09C" w14:textId="77777777" w:rsidTr="005D589A">
        <w:trPr>
          <w:trHeight w:val="600"/>
          <w:jc w:val="center"/>
        </w:trPr>
        <w:tc>
          <w:tcPr>
            <w:tcW w:w="1255" w:type="dxa"/>
            <w:vMerge/>
            <w:vAlign w:val="center"/>
            <w:hideMark/>
          </w:tcPr>
          <w:p w14:paraId="250FACC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restart"/>
            <w:shd w:val="clear" w:color="auto" w:fill="auto"/>
            <w:vAlign w:val="center"/>
            <w:hideMark/>
          </w:tcPr>
          <w:p w14:paraId="6564B55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32</w:t>
            </w:r>
          </w:p>
        </w:tc>
        <w:tc>
          <w:tcPr>
            <w:tcW w:w="1919" w:type="dxa"/>
            <w:vMerge w:val="restart"/>
            <w:shd w:val="clear" w:color="auto" w:fill="auto"/>
            <w:vAlign w:val="center"/>
            <w:hideMark/>
          </w:tcPr>
          <w:p w14:paraId="638EDE3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de conceptos emitidos por el CTP</w:t>
            </w:r>
          </w:p>
        </w:tc>
        <w:tc>
          <w:tcPr>
            <w:tcW w:w="1235" w:type="dxa"/>
            <w:vMerge w:val="restart"/>
            <w:shd w:val="clear" w:color="auto" w:fill="auto"/>
            <w:noWrap/>
            <w:vAlign w:val="center"/>
            <w:hideMark/>
          </w:tcPr>
          <w:p w14:paraId="7AF0DD77"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30/04/2017</w:t>
            </w:r>
          </w:p>
        </w:tc>
        <w:tc>
          <w:tcPr>
            <w:tcW w:w="1526" w:type="dxa"/>
            <w:vMerge w:val="restart"/>
            <w:shd w:val="clear" w:color="auto" w:fill="auto"/>
            <w:noWrap/>
            <w:vAlign w:val="center"/>
            <w:hideMark/>
          </w:tcPr>
          <w:p w14:paraId="056D227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46D0931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sobre el CTP se encuentra publicada en la página web de la Alcaldía- Link Transparencia y Acceso a la Información - PROGRAMAS, PROYECTOS, PLANES Y PRESUPUESTO - Consejo Territorial de Planeación</w:t>
            </w:r>
          </w:p>
        </w:tc>
        <w:tc>
          <w:tcPr>
            <w:tcW w:w="1276" w:type="dxa"/>
            <w:vMerge w:val="restart"/>
            <w:shd w:val="clear" w:color="000000" w:fill="92D050"/>
            <w:noWrap/>
            <w:vAlign w:val="center"/>
            <w:hideMark/>
          </w:tcPr>
          <w:p w14:paraId="4AA79AF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0B98689" w14:textId="77777777" w:rsidTr="005D589A">
        <w:trPr>
          <w:trHeight w:val="1395"/>
          <w:jc w:val="center"/>
        </w:trPr>
        <w:tc>
          <w:tcPr>
            <w:tcW w:w="1255" w:type="dxa"/>
            <w:vMerge/>
            <w:vAlign w:val="center"/>
            <w:hideMark/>
          </w:tcPr>
          <w:p w14:paraId="4C428E7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vMerge/>
            <w:vAlign w:val="center"/>
            <w:hideMark/>
          </w:tcPr>
          <w:p w14:paraId="305F9A1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EA6FC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72B278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D97B63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03720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DE0B62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F839E1E" w14:textId="77777777" w:rsidTr="005D589A">
        <w:trPr>
          <w:trHeight w:val="552"/>
          <w:jc w:val="center"/>
        </w:trPr>
        <w:tc>
          <w:tcPr>
            <w:tcW w:w="1255" w:type="dxa"/>
            <w:vMerge/>
            <w:vAlign w:val="center"/>
            <w:hideMark/>
          </w:tcPr>
          <w:p w14:paraId="586AF36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360" w:type="dxa"/>
            <w:shd w:val="clear" w:color="auto" w:fill="auto"/>
            <w:noWrap/>
            <w:vAlign w:val="center"/>
            <w:hideMark/>
          </w:tcPr>
          <w:p w14:paraId="1A09D5F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33</w:t>
            </w:r>
          </w:p>
        </w:tc>
        <w:tc>
          <w:tcPr>
            <w:tcW w:w="1919" w:type="dxa"/>
            <w:shd w:val="clear" w:color="auto" w:fill="auto"/>
            <w:vAlign w:val="center"/>
            <w:hideMark/>
          </w:tcPr>
          <w:p w14:paraId="0662737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semanal de 1 pieza promocional de participación ciudadana en espacios no formales</w:t>
            </w:r>
          </w:p>
        </w:tc>
        <w:tc>
          <w:tcPr>
            <w:tcW w:w="1235" w:type="dxa"/>
            <w:shd w:val="clear" w:color="auto" w:fill="auto"/>
            <w:noWrap/>
            <w:vAlign w:val="center"/>
            <w:hideMark/>
          </w:tcPr>
          <w:p w14:paraId="09F49D69" w14:textId="77777777" w:rsidR="00EF074B" w:rsidRPr="00ED1E10" w:rsidRDefault="00EF074B" w:rsidP="00A230FF">
            <w:pPr>
              <w:jc w:val="right"/>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shd w:val="clear" w:color="auto" w:fill="auto"/>
            <w:vAlign w:val="center"/>
            <w:hideMark/>
          </w:tcPr>
          <w:p w14:paraId="08477E5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DIVULGACIÓN Y PRENSA</w:t>
            </w:r>
          </w:p>
        </w:tc>
        <w:tc>
          <w:tcPr>
            <w:tcW w:w="2772" w:type="dxa"/>
            <w:shd w:val="clear" w:color="auto" w:fill="auto"/>
            <w:vAlign w:val="center"/>
            <w:hideMark/>
          </w:tcPr>
          <w:p w14:paraId="39C5B39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evidencia promoción a través de las redes sociales facebook, twiter, espacios radiales y demás que se encuentran relacionadas en la página web de la Alcaldía - Link Transparencia y Acceso a la Información - FORMULACIÓN PARTICIPATIVA Y DOCUMENTOS DE INTERÉS - Espacios de Participación Ciudadana como Programa de Radio, Facebook, Un chat para  mi ciudad y Facebook Live Cara y Sello. </w:t>
            </w:r>
          </w:p>
        </w:tc>
        <w:tc>
          <w:tcPr>
            <w:tcW w:w="1276" w:type="dxa"/>
            <w:shd w:val="clear" w:color="000000" w:fill="92D050"/>
            <w:noWrap/>
            <w:vAlign w:val="center"/>
            <w:hideMark/>
          </w:tcPr>
          <w:p w14:paraId="7088146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bl>
    <w:p w14:paraId="4BD6589F" w14:textId="77777777" w:rsidR="005D589A" w:rsidRDefault="005D589A"/>
    <w:p w14:paraId="7912A90B" w14:textId="77777777" w:rsidR="005D589A" w:rsidRDefault="005D589A"/>
    <w:p w14:paraId="5BEC10AB" w14:textId="77777777" w:rsidR="005D589A" w:rsidRDefault="005D589A"/>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450"/>
        <w:gridCol w:w="1919"/>
        <w:gridCol w:w="1235"/>
        <w:gridCol w:w="1526"/>
        <w:gridCol w:w="2772"/>
        <w:gridCol w:w="1276"/>
      </w:tblGrid>
      <w:tr w:rsidR="00EF074B" w:rsidRPr="00ED1E10" w14:paraId="528E4371" w14:textId="77777777" w:rsidTr="00B10F0B">
        <w:trPr>
          <w:trHeight w:val="600"/>
          <w:jc w:val="center"/>
        </w:trPr>
        <w:tc>
          <w:tcPr>
            <w:tcW w:w="1255" w:type="dxa"/>
            <w:vMerge w:val="restart"/>
            <w:shd w:val="clear" w:color="auto" w:fill="auto"/>
            <w:vAlign w:val="center"/>
            <w:hideMark/>
          </w:tcPr>
          <w:p w14:paraId="6755B18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xml:space="preserve">3. Divulgación de la gestión presupuestal y financiera </w:t>
            </w:r>
          </w:p>
        </w:tc>
        <w:tc>
          <w:tcPr>
            <w:tcW w:w="450" w:type="dxa"/>
            <w:vMerge w:val="restart"/>
            <w:shd w:val="clear" w:color="auto" w:fill="auto"/>
            <w:vAlign w:val="center"/>
            <w:hideMark/>
          </w:tcPr>
          <w:p w14:paraId="5D89411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34</w:t>
            </w:r>
          </w:p>
        </w:tc>
        <w:tc>
          <w:tcPr>
            <w:tcW w:w="1919" w:type="dxa"/>
            <w:vMerge w:val="restart"/>
            <w:shd w:val="clear" w:color="auto" w:fill="auto"/>
            <w:vAlign w:val="center"/>
            <w:hideMark/>
          </w:tcPr>
          <w:p w14:paraId="75930B8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mensual de los actos administrativos que modifican el presupuesto y contratación de la Secretaría de Hacienda.</w:t>
            </w:r>
          </w:p>
        </w:tc>
        <w:tc>
          <w:tcPr>
            <w:tcW w:w="1235" w:type="dxa"/>
            <w:vMerge w:val="restart"/>
            <w:shd w:val="clear" w:color="auto" w:fill="auto"/>
            <w:vAlign w:val="center"/>
            <w:hideMark/>
          </w:tcPr>
          <w:p w14:paraId="252D799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vMerge w:val="restart"/>
            <w:shd w:val="clear" w:color="auto" w:fill="auto"/>
            <w:vAlign w:val="center"/>
            <w:hideMark/>
          </w:tcPr>
          <w:p w14:paraId="5C9F010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HACIENDA</w:t>
            </w:r>
          </w:p>
        </w:tc>
        <w:tc>
          <w:tcPr>
            <w:tcW w:w="2772" w:type="dxa"/>
            <w:vMerge w:val="restart"/>
            <w:shd w:val="clear" w:color="auto" w:fill="auto"/>
            <w:vAlign w:val="center"/>
            <w:hideMark/>
          </w:tcPr>
          <w:p w14:paraId="5AF8567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publicación en la página web de la Alcaldía- Link Transparencia y Acceso a la Información - PROGRAMAS, PROYECTOS, PLANES Y PRESUPUESTO - Presupuesto Desagregado con Modificaciones, observando actualización del Decreto 0969 del 11 de diciembre de 2017.</w:t>
            </w:r>
          </w:p>
        </w:tc>
        <w:tc>
          <w:tcPr>
            <w:tcW w:w="1276" w:type="dxa"/>
            <w:vMerge w:val="restart"/>
            <w:shd w:val="clear" w:color="000000" w:fill="92D050"/>
            <w:noWrap/>
            <w:vAlign w:val="center"/>
            <w:hideMark/>
          </w:tcPr>
          <w:p w14:paraId="04191D8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28549A8" w14:textId="77777777" w:rsidTr="00B10F0B">
        <w:trPr>
          <w:trHeight w:val="240"/>
          <w:jc w:val="center"/>
        </w:trPr>
        <w:tc>
          <w:tcPr>
            <w:tcW w:w="1255" w:type="dxa"/>
            <w:vMerge/>
            <w:vAlign w:val="center"/>
            <w:hideMark/>
          </w:tcPr>
          <w:p w14:paraId="36BE34D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9FF1B4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AC6BC4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531B3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ECCA32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B9C18E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E7390C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A7580BC" w14:textId="77777777" w:rsidTr="00B10F0B">
        <w:trPr>
          <w:trHeight w:val="240"/>
          <w:jc w:val="center"/>
        </w:trPr>
        <w:tc>
          <w:tcPr>
            <w:tcW w:w="1255" w:type="dxa"/>
            <w:vMerge/>
            <w:vAlign w:val="center"/>
            <w:hideMark/>
          </w:tcPr>
          <w:p w14:paraId="1E676A1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05D560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7B9754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0D4E38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228DBB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48186D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81FE3D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70F9A1E" w14:textId="77777777" w:rsidTr="00B10F0B">
        <w:trPr>
          <w:trHeight w:val="240"/>
          <w:jc w:val="center"/>
        </w:trPr>
        <w:tc>
          <w:tcPr>
            <w:tcW w:w="1255" w:type="dxa"/>
            <w:vMerge/>
            <w:vAlign w:val="center"/>
            <w:hideMark/>
          </w:tcPr>
          <w:p w14:paraId="78D871E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296A14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7B706E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38F9B8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74EC0A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34146A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A40E7F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7F88D98" w14:textId="77777777" w:rsidTr="00B10F0B">
        <w:trPr>
          <w:trHeight w:val="810"/>
          <w:jc w:val="center"/>
        </w:trPr>
        <w:tc>
          <w:tcPr>
            <w:tcW w:w="1255" w:type="dxa"/>
            <w:vMerge/>
            <w:vAlign w:val="center"/>
            <w:hideMark/>
          </w:tcPr>
          <w:p w14:paraId="4C982AE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4B25D4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9B1F8B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BA0331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BD5D22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4ECDEB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E29E30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71BB935" w14:textId="77777777" w:rsidTr="00B10F0B">
        <w:trPr>
          <w:trHeight w:val="660"/>
          <w:jc w:val="center"/>
        </w:trPr>
        <w:tc>
          <w:tcPr>
            <w:tcW w:w="1255" w:type="dxa"/>
            <w:vMerge/>
            <w:vAlign w:val="center"/>
            <w:hideMark/>
          </w:tcPr>
          <w:p w14:paraId="055CBD4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51D674C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35</w:t>
            </w:r>
          </w:p>
        </w:tc>
        <w:tc>
          <w:tcPr>
            <w:tcW w:w="1919" w:type="dxa"/>
            <w:vMerge w:val="restart"/>
            <w:shd w:val="clear" w:color="auto" w:fill="auto"/>
            <w:vAlign w:val="center"/>
            <w:hideMark/>
          </w:tcPr>
          <w:p w14:paraId="2B4AFFA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Actualizar y publicar plan de adquisiciones</w:t>
            </w:r>
          </w:p>
        </w:tc>
        <w:tc>
          <w:tcPr>
            <w:tcW w:w="1235" w:type="dxa"/>
            <w:vMerge w:val="restart"/>
            <w:shd w:val="clear" w:color="auto" w:fill="auto"/>
            <w:vAlign w:val="center"/>
            <w:hideMark/>
          </w:tcPr>
          <w:p w14:paraId="773DE80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1CFB504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70427CE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Publicación en la página web de la Alcaldía- Link Transparencia y Acceso a la Información - PLAN DE </w:t>
            </w:r>
            <w:r w:rsidRPr="00ED1E10">
              <w:rPr>
                <w:rFonts w:ascii="Calibri" w:eastAsia="Times New Roman" w:hAnsi="Calibri" w:cs="Times New Roman"/>
                <w:color w:val="000000"/>
                <w:sz w:val="18"/>
                <w:szCs w:val="18"/>
                <w:lang w:val="es-CO" w:eastAsia="es-CO"/>
              </w:rPr>
              <w:lastRenderedPageBreak/>
              <w:t>ADQUISICIONES Y CONTRATACIÓN - Plan Anual de Adquisiciones</w:t>
            </w:r>
          </w:p>
        </w:tc>
        <w:tc>
          <w:tcPr>
            <w:tcW w:w="1276" w:type="dxa"/>
            <w:vMerge w:val="restart"/>
            <w:shd w:val="clear" w:color="000000" w:fill="92D050"/>
            <w:noWrap/>
            <w:vAlign w:val="center"/>
            <w:hideMark/>
          </w:tcPr>
          <w:p w14:paraId="41BE284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3C9C4578" w14:textId="77777777" w:rsidTr="00B10F0B">
        <w:trPr>
          <w:trHeight w:val="660"/>
          <w:jc w:val="center"/>
        </w:trPr>
        <w:tc>
          <w:tcPr>
            <w:tcW w:w="1255" w:type="dxa"/>
            <w:vMerge/>
            <w:vAlign w:val="center"/>
            <w:hideMark/>
          </w:tcPr>
          <w:p w14:paraId="3D9CED7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84DAA9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69658F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0DEF99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5198F6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09F978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584A43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51D8265" w14:textId="77777777" w:rsidTr="00B10F0B">
        <w:trPr>
          <w:trHeight w:val="220"/>
          <w:jc w:val="center"/>
        </w:trPr>
        <w:tc>
          <w:tcPr>
            <w:tcW w:w="1255" w:type="dxa"/>
            <w:vMerge/>
            <w:vAlign w:val="center"/>
            <w:hideMark/>
          </w:tcPr>
          <w:p w14:paraId="5221D99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7A6781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85AB1B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A60E13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1ADFB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AA7F08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7C3FF1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55760AD" w14:textId="77777777" w:rsidTr="00B10F0B">
        <w:trPr>
          <w:trHeight w:val="2115"/>
          <w:jc w:val="center"/>
        </w:trPr>
        <w:tc>
          <w:tcPr>
            <w:tcW w:w="1255" w:type="dxa"/>
            <w:vMerge/>
            <w:vAlign w:val="center"/>
            <w:hideMark/>
          </w:tcPr>
          <w:p w14:paraId="08205E9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CDAAC0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36</w:t>
            </w:r>
          </w:p>
        </w:tc>
        <w:tc>
          <w:tcPr>
            <w:tcW w:w="1919" w:type="dxa"/>
            <w:shd w:val="clear" w:color="auto" w:fill="auto"/>
            <w:vAlign w:val="center"/>
            <w:hideMark/>
          </w:tcPr>
          <w:p w14:paraId="4C06D0E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Publicar en la página web de la Alcaldía de Manizales, el Manual de Contratación y la Circular que se emite cada año relacionado con los requisitos para contratar  según la cuantía.</w:t>
            </w:r>
          </w:p>
        </w:tc>
        <w:tc>
          <w:tcPr>
            <w:tcW w:w="1235" w:type="dxa"/>
            <w:shd w:val="clear" w:color="auto" w:fill="auto"/>
            <w:vAlign w:val="center"/>
            <w:hideMark/>
          </w:tcPr>
          <w:p w14:paraId="3C88FC8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6E4C428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7EA1D29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en la página web de la Alcaldía- Link Transparencia y Acceso a la Información - PLAN DE ADQUISICIONES Y CONTRATACIÓN - Circular Contratación</w:t>
            </w:r>
          </w:p>
        </w:tc>
        <w:tc>
          <w:tcPr>
            <w:tcW w:w="1276" w:type="dxa"/>
            <w:shd w:val="clear" w:color="000000" w:fill="92D050"/>
            <w:noWrap/>
            <w:vAlign w:val="center"/>
            <w:hideMark/>
          </w:tcPr>
          <w:p w14:paraId="2118F40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623C1D9" w14:textId="77777777" w:rsidTr="00B10F0B">
        <w:trPr>
          <w:trHeight w:val="1367"/>
          <w:jc w:val="center"/>
        </w:trPr>
        <w:tc>
          <w:tcPr>
            <w:tcW w:w="1255" w:type="dxa"/>
            <w:vMerge/>
            <w:vAlign w:val="center"/>
            <w:hideMark/>
          </w:tcPr>
          <w:p w14:paraId="1424B16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EB68D1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37</w:t>
            </w:r>
          </w:p>
        </w:tc>
        <w:tc>
          <w:tcPr>
            <w:tcW w:w="1919" w:type="dxa"/>
            <w:shd w:val="clear" w:color="auto" w:fill="auto"/>
            <w:vAlign w:val="center"/>
            <w:hideMark/>
          </w:tcPr>
          <w:p w14:paraId="1C50836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información que se reporte debe  corresponder con los procesos que se numeren de esta modalidad de selección.  </w:t>
            </w:r>
          </w:p>
        </w:tc>
        <w:tc>
          <w:tcPr>
            <w:tcW w:w="1235" w:type="dxa"/>
            <w:shd w:val="clear" w:color="auto" w:fill="auto"/>
            <w:vAlign w:val="center"/>
            <w:hideMark/>
          </w:tcPr>
          <w:p w14:paraId="57CECA0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3329822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5A72E59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Secretaría Jurídica publica mensualmente el listado de los contratos suscritos por la Entidad, en la cartelera de la Secretaría Jurídica.</w:t>
            </w:r>
          </w:p>
        </w:tc>
        <w:tc>
          <w:tcPr>
            <w:tcW w:w="1276" w:type="dxa"/>
            <w:shd w:val="clear" w:color="000000" w:fill="92D050"/>
            <w:noWrap/>
            <w:vAlign w:val="center"/>
            <w:hideMark/>
          </w:tcPr>
          <w:p w14:paraId="04DDA58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FBC1720" w14:textId="77777777" w:rsidTr="00B10F0B">
        <w:trPr>
          <w:trHeight w:val="1520"/>
          <w:jc w:val="center"/>
        </w:trPr>
        <w:tc>
          <w:tcPr>
            <w:tcW w:w="1255" w:type="dxa"/>
            <w:vMerge/>
            <w:vAlign w:val="center"/>
            <w:hideMark/>
          </w:tcPr>
          <w:p w14:paraId="64D0763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2C53709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38</w:t>
            </w:r>
          </w:p>
        </w:tc>
        <w:tc>
          <w:tcPr>
            <w:tcW w:w="1919" w:type="dxa"/>
            <w:shd w:val="clear" w:color="auto" w:fill="auto"/>
            <w:vAlign w:val="center"/>
            <w:hideMark/>
          </w:tcPr>
          <w:p w14:paraId="181370E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información que se reporte debe  corresponder con los procesos que se numeren de esta modalidad de selección.  </w:t>
            </w:r>
          </w:p>
        </w:tc>
        <w:tc>
          <w:tcPr>
            <w:tcW w:w="1235" w:type="dxa"/>
            <w:shd w:val="clear" w:color="auto" w:fill="auto"/>
            <w:vAlign w:val="center"/>
            <w:hideMark/>
          </w:tcPr>
          <w:p w14:paraId="3CDF272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57EE102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62EFAF1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Secretaría Jurídica publica mensualmente el listado de los contratos suscritos por la Entidad, en la cartelera de la Secretaría Jurídica.</w:t>
            </w:r>
          </w:p>
        </w:tc>
        <w:tc>
          <w:tcPr>
            <w:tcW w:w="1276" w:type="dxa"/>
            <w:shd w:val="clear" w:color="000000" w:fill="92D050"/>
            <w:noWrap/>
            <w:vAlign w:val="center"/>
            <w:hideMark/>
          </w:tcPr>
          <w:p w14:paraId="201C10C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F22FEA5" w14:textId="77777777" w:rsidTr="00B10F0B">
        <w:trPr>
          <w:trHeight w:val="1700"/>
          <w:jc w:val="center"/>
        </w:trPr>
        <w:tc>
          <w:tcPr>
            <w:tcW w:w="1255" w:type="dxa"/>
            <w:vMerge/>
            <w:vAlign w:val="center"/>
            <w:hideMark/>
          </w:tcPr>
          <w:p w14:paraId="1DD0245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550F891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39</w:t>
            </w:r>
          </w:p>
        </w:tc>
        <w:tc>
          <w:tcPr>
            <w:tcW w:w="1919" w:type="dxa"/>
            <w:shd w:val="clear" w:color="auto" w:fill="auto"/>
            <w:vAlign w:val="center"/>
            <w:hideMark/>
          </w:tcPr>
          <w:p w14:paraId="500BA6A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información que se reporte debe  corresponder con los procesos que se numeren de esta modalidad de selección.  </w:t>
            </w:r>
          </w:p>
        </w:tc>
        <w:tc>
          <w:tcPr>
            <w:tcW w:w="1235" w:type="dxa"/>
            <w:shd w:val="clear" w:color="auto" w:fill="auto"/>
            <w:vAlign w:val="center"/>
            <w:hideMark/>
          </w:tcPr>
          <w:p w14:paraId="6A061AD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07402B0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43BEA61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Secretaría Jurídica publica mensualmente el listado de los contratos suscritos por la Entidad, en la cartelera de la Secretaría Jurídica.</w:t>
            </w:r>
          </w:p>
        </w:tc>
        <w:tc>
          <w:tcPr>
            <w:tcW w:w="1276" w:type="dxa"/>
            <w:shd w:val="clear" w:color="000000" w:fill="92D050"/>
            <w:noWrap/>
            <w:vAlign w:val="center"/>
            <w:hideMark/>
          </w:tcPr>
          <w:p w14:paraId="03F6D3A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F43D30B" w14:textId="77777777" w:rsidTr="00B10F0B">
        <w:trPr>
          <w:trHeight w:val="300"/>
          <w:jc w:val="center"/>
        </w:trPr>
        <w:tc>
          <w:tcPr>
            <w:tcW w:w="1255" w:type="dxa"/>
            <w:vMerge/>
            <w:vAlign w:val="center"/>
            <w:hideMark/>
          </w:tcPr>
          <w:p w14:paraId="6C8FCA4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34F9A1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40</w:t>
            </w:r>
          </w:p>
        </w:tc>
        <w:tc>
          <w:tcPr>
            <w:tcW w:w="1919" w:type="dxa"/>
            <w:vMerge w:val="restart"/>
            <w:shd w:val="clear" w:color="auto" w:fill="auto"/>
            <w:vAlign w:val="center"/>
            <w:hideMark/>
          </w:tcPr>
          <w:p w14:paraId="7FD7939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de Informes de Gestión, Rend</w:t>
            </w:r>
            <w:r>
              <w:rPr>
                <w:rFonts w:ascii="Calibri" w:eastAsia="Times New Roman" w:hAnsi="Calibri" w:cs="Times New Roman"/>
                <w:color w:val="000000"/>
                <w:sz w:val="18"/>
                <w:szCs w:val="18"/>
                <w:lang w:val="es-CO" w:eastAsia="es-CO"/>
              </w:rPr>
              <w:t>ici</w:t>
            </w:r>
            <w:r w:rsidRPr="00ED1E10">
              <w:rPr>
                <w:rFonts w:ascii="Calibri" w:eastAsia="Times New Roman" w:hAnsi="Calibri" w:cs="Times New Roman"/>
                <w:color w:val="000000"/>
                <w:sz w:val="18"/>
                <w:szCs w:val="18"/>
                <w:lang w:val="es-CO" w:eastAsia="es-CO"/>
              </w:rPr>
              <w:t xml:space="preserve">ón de Cuentas, Actas y Acuerdos </w:t>
            </w:r>
          </w:p>
        </w:tc>
        <w:tc>
          <w:tcPr>
            <w:tcW w:w="1235" w:type="dxa"/>
            <w:vMerge w:val="restart"/>
            <w:shd w:val="clear" w:color="auto" w:fill="auto"/>
            <w:vAlign w:val="center"/>
            <w:hideMark/>
          </w:tcPr>
          <w:p w14:paraId="0C46C268"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30/04/2017</w:t>
            </w:r>
          </w:p>
        </w:tc>
        <w:tc>
          <w:tcPr>
            <w:tcW w:w="1526" w:type="dxa"/>
            <w:vMerge w:val="restart"/>
            <w:shd w:val="clear" w:color="auto" w:fill="auto"/>
            <w:vAlign w:val="center"/>
            <w:hideMark/>
          </w:tcPr>
          <w:p w14:paraId="119CD7A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PLANEACION</w:t>
            </w:r>
            <w:r w:rsidRPr="00ED1E10">
              <w:rPr>
                <w:rFonts w:ascii="Calibri" w:eastAsia="Times New Roman" w:hAnsi="Calibri" w:cs="Times New Roman"/>
                <w:color w:val="000000"/>
                <w:sz w:val="18"/>
                <w:szCs w:val="18"/>
                <w:lang w:val="es-CO" w:eastAsia="es-CO"/>
              </w:rPr>
              <w:br/>
              <w:t>HACIENDA</w:t>
            </w:r>
          </w:p>
        </w:tc>
        <w:tc>
          <w:tcPr>
            <w:tcW w:w="2772" w:type="dxa"/>
            <w:vMerge w:val="restart"/>
            <w:shd w:val="clear" w:color="auto" w:fill="auto"/>
            <w:vAlign w:val="center"/>
            <w:hideMark/>
          </w:tcPr>
          <w:p w14:paraId="4909697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informes sobre Regalías y OCADS se encuentran publicados en la página web de la Alcaldía  Link INICIO - Sistema General de Regalías</w:t>
            </w:r>
          </w:p>
        </w:tc>
        <w:tc>
          <w:tcPr>
            <w:tcW w:w="1276" w:type="dxa"/>
            <w:vMerge w:val="restart"/>
            <w:shd w:val="clear" w:color="000000" w:fill="92D050"/>
            <w:vAlign w:val="center"/>
            <w:hideMark/>
          </w:tcPr>
          <w:p w14:paraId="092017F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CBB3844" w14:textId="77777777" w:rsidTr="00B10F0B">
        <w:trPr>
          <w:trHeight w:val="300"/>
          <w:jc w:val="center"/>
        </w:trPr>
        <w:tc>
          <w:tcPr>
            <w:tcW w:w="1255" w:type="dxa"/>
            <w:vMerge/>
            <w:vAlign w:val="center"/>
            <w:hideMark/>
          </w:tcPr>
          <w:p w14:paraId="580419F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06447A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21DE3B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FB54AE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90769F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C781D3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705989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BCB94B9" w14:textId="77777777" w:rsidTr="00B10F0B">
        <w:trPr>
          <w:trHeight w:val="300"/>
          <w:jc w:val="center"/>
        </w:trPr>
        <w:tc>
          <w:tcPr>
            <w:tcW w:w="1255" w:type="dxa"/>
            <w:vMerge/>
            <w:vAlign w:val="center"/>
            <w:hideMark/>
          </w:tcPr>
          <w:p w14:paraId="556A3BA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77F634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D10DDC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B18271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8A00EA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F5F9F4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26D07A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EB874B9" w14:textId="77777777" w:rsidTr="00B10F0B">
        <w:trPr>
          <w:trHeight w:val="300"/>
          <w:jc w:val="center"/>
        </w:trPr>
        <w:tc>
          <w:tcPr>
            <w:tcW w:w="1255" w:type="dxa"/>
            <w:vMerge/>
            <w:vAlign w:val="center"/>
            <w:hideMark/>
          </w:tcPr>
          <w:p w14:paraId="1C1524C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2306FC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73E34A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87716E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BB772A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7B5D0A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513412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452593F" w14:textId="77777777" w:rsidTr="00B10F0B">
        <w:trPr>
          <w:trHeight w:val="220"/>
          <w:jc w:val="center"/>
        </w:trPr>
        <w:tc>
          <w:tcPr>
            <w:tcW w:w="1255" w:type="dxa"/>
            <w:vMerge/>
            <w:vAlign w:val="center"/>
            <w:hideMark/>
          </w:tcPr>
          <w:p w14:paraId="0562D68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BCC62C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AF6BB3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67A2DE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83F3AA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CBAD73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6DE2C3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6BA73FA" w14:textId="77777777" w:rsidTr="00B10F0B">
        <w:trPr>
          <w:trHeight w:val="300"/>
          <w:jc w:val="center"/>
        </w:trPr>
        <w:tc>
          <w:tcPr>
            <w:tcW w:w="1255" w:type="dxa"/>
            <w:vMerge w:val="restart"/>
            <w:shd w:val="clear" w:color="auto" w:fill="auto"/>
            <w:vAlign w:val="center"/>
            <w:hideMark/>
          </w:tcPr>
          <w:p w14:paraId="7636B2F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4. Divulgación de trámites y servicios al ciudadano</w:t>
            </w:r>
          </w:p>
        </w:tc>
        <w:tc>
          <w:tcPr>
            <w:tcW w:w="450" w:type="dxa"/>
            <w:vMerge w:val="restart"/>
            <w:shd w:val="clear" w:color="auto" w:fill="auto"/>
            <w:vAlign w:val="center"/>
            <w:hideMark/>
          </w:tcPr>
          <w:p w14:paraId="2B7D330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41</w:t>
            </w:r>
          </w:p>
        </w:tc>
        <w:tc>
          <w:tcPr>
            <w:tcW w:w="1919" w:type="dxa"/>
            <w:vMerge w:val="restart"/>
            <w:shd w:val="clear" w:color="auto" w:fill="auto"/>
            <w:vAlign w:val="center"/>
            <w:hideMark/>
          </w:tcPr>
          <w:p w14:paraId="7D1A95E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y actualizar información sobre trámites</w:t>
            </w:r>
          </w:p>
        </w:tc>
        <w:tc>
          <w:tcPr>
            <w:tcW w:w="1235" w:type="dxa"/>
            <w:vMerge w:val="restart"/>
            <w:shd w:val="clear" w:color="auto" w:fill="auto"/>
            <w:vAlign w:val="center"/>
            <w:hideMark/>
          </w:tcPr>
          <w:p w14:paraId="7FF50E3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772F2B6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67A1A72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información sobre trámites se encuentra publicada en la página web de la Alcaldía - Link Transparencia y Acceso a la Información - TRÁMITES Y </w:t>
            </w:r>
            <w:r w:rsidRPr="00ED1E10">
              <w:rPr>
                <w:rFonts w:ascii="Calibri" w:eastAsia="Times New Roman" w:hAnsi="Calibri" w:cs="Times New Roman"/>
                <w:color w:val="000000"/>
                <w:sz w:val="18"/>
                <w:szCs w:val="18"/>
                <w:lang w:val="es-CO" w:eastAsia="es-CO"/>
              </w:rPr>
              <w:lastRenderedPageBreak/>
              <w:t>SERVICIOS - Trámites Alcaldía de Manizales</w:t>
            </w:r>
          </w:p>
        </w:tc>
        <w:tc>
          <w:tcPr>
            <w:tcW w:w="1276" w:type="dxa"/>
            <w:vMerge w:val="restart"/>
            <w:shd w:val="clear" w:color="000000" w:fill="92D050"/>
            <w:noWrap/>
            <w:vAlign w:val="center"/>
            <w:hideMark/>
          </w:tcPr>
          <w:p w14:paraId="3F97343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7E36E407" w14:textId="77777777" w:rsidTr="00B10F0B">
        <w:trPr>
          <w:trHeight w:val="300"/>
          <w:jc w:val="center"/>
        </w:trPr>
        <w:tc>
          <w:tcPr>
            <w:tcW w:w="1255" w:type="dxa"/>
            <w:vMerge/>
            <w:vAlign w:val="center"/>
            <w:hideMark/>
          </w:tcPr>
          <w:p w14:paraId="5A00036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D9062F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732371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C78232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7E9790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2D567B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FF8FE0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C2240B1" w14:textId="77777777" w:rsidTr="00B10F0B">
        <w:trPr>
          <w:trHeight w:val="300"/>
          <w:jc w:val="center"/>
        </w:trPr>
        <w:tc>
          <w:tcPr>
            <w:tcW w:w="1255" w:type="dxa"/>
            <w:vMerge/>
            <w:vAlign w:val="center"/>
            <w:hideMark/>
          </w:tcPr>
          <w:p w14:paraId="1AD6E04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06791E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0556A5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7DE600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915E79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8638F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E8EECE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71EE926" w14:textId="77777777" w:rsidTr="00B10F0B">
        <w:trPr>
          <w:trHeight w:val="300"/>
          <w:jc w:val="center"/>
        </w:trPr>
        <w:tc>
          <w:tcPr>
            <w:tcW w:w="1255" w:type="dxa"/>
            <w:vMerge/>
            <w:vAlign w:val="center"/>
            <w:hideMark/>
          </w:tcPr>
          <w:p w14:paraId="19188EA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E2694E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92A7C9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DFB7D0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3F9831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627C12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E2907D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A876861" w14:textId="77777777" w:rsidTr="00B10F0B">
        <w:trPr>
          <w:trHeight w:val="270"/>
          <w:jc w:val="center"/>
        </w:trPr>
        <w:tc>
          <w:tcPr>
            <w:tcW w:w="1255" w:type="dxa"/>
            <w:vMerge/>
            <w:vAlign w:val="center"/>
            <w:hideMark/>
          </w:tcPr>
          <w:p w14:paraId="47E31E1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F051BA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203FA8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DAF649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CB3A4C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2C4C2D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174024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A09EBE9" w14:textId="77777777" w:rsidTr="00B10F0B">
        <w:trPr>
          <w:trHeight w:val="220"/>
          <w:jc w:val="center"/>
        </w:trPr>
        <w:tc>
          <w:tcPr>
            <w:tcW w:w="1255" w:type="dxa"/>
            <w:vMerge/>
            <w:vAlign w:val="center"/>
            <w:hideMark/>
          </w:tcPr>
          <w:p w14:paraId="67BC503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E5F2FC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4B94D5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3D9179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A69CD0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7EC281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9CBC9C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2459F3B" w14:textId="77777777" w:rsidTr="00B10F0B">
        <w:trPr>
          <w:trHeight w:val="300"/>
          <w:jc w:val="center"/>
        </w:trPr>
        <w:tc>
          <w:tcPr>
            <w:tcW w:w="1255" w:type="dxa"/>
            <w:vMerge/>
            <w:vAlign w:val="center"/>
            <w:hideMark/>
          </w:tcPr>
          <w:p w14:paraId="09ABF7B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254B693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42</w:t>
            </w:r>
          </w:p>
        </w:tc>
        <w:tc>
          <w:tcPr>
            <w:tcW w:w="1919" w:type="dxa"/>
            <w:vMerge w:val="restart"/>
            <w:shd w:val="clear" w:color="auto" w:fill="auto"/>
            <w:vAlign w:val="center"/>
            <w:hideMark/>
          </w:tcPr>
          <w:p w14:paraId="5911651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Elaboración y publicación de documentos que permitan visibilizar el servicio al ciudadano</w:t>
            </w:r>
          </w:p>
        </w:tc>
        <w:tc>
          <w:tcPr>
            <w:tcW w:w="1235" w:type="dxa"/>
            <w:vMerge w:val="restart"/>
            <w:shd w:val="clear" w:color="auto" w:fill="auto"/>
            <w:vAlign w:val="center"/>
            <w:hideMark/>
          </w:tcPr>
          <w:p w14:paraId="0B5FD69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76B8DB7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2CC73D7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del servicio al ciudadano se encuentra publicada en la página web de la Alcaldía - Link Transparencia y Acceso a la Información - ATENCIÓN AL CIUDADANO</w:t>
            </w:r>
          </w:p>
        </w:tc>
        <w:tc>
          <w:tcPr>
            <w:tcW w:w="1276" w:type="dxa"/>
            <w:vMerge w:val="restart"/>
            <w:shd w:val="clear" w:color="000000" w:fill="92D050"/>
            <w:noWrap/>
            <w:vAlign w:val="center"/>
            <w:hideMark/>
          </w:tcPr>
          <w:p w14:paraId="728CE54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E3D11FA" w14:textId="77777777" w:rsidTr="00B10F0B">
        <w:trPr>
          <w:trHeight w:val="300"/>
          <w:jc w:val="center"/>
        </w:trPr>
        <w:tc>
          <w:tcPr>
            <w:tcW w:w="1255" w:type="dxa"/>
            <w:vMerge/>
            <w:vAlign w:val="center"/>
            <w:hideMark/>
          </w:tcPr>
          <w:p w14:paraId="63FA4F6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4C532B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C3803A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BF00D3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3377C4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2A86BD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23DF71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DE8CA85" w14:textId="77777777" w:rsidTr="00B10F0B">
        <w:trPr>
          <w:trHeight w:val="300"/>
          <w:jc w:val="center"/>
        </w:trPr>
        <w:tc>
          <w:tcPr>
            <w:tcW w:w="1255" w:type="dxa"/>
            <w:vMerge/>
            <w:vAlign w:val="center"/>
            <w:hideMark/>
          </w:tcPr>
          <w:p w14:paraId="37E79A3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B1474D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AD256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244F8A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B02DE5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8180BF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D8EE4B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5E3834E" w14:textId="77777777" w:rsidTr="00B10F0B">
        <w:trPr>
          <w:trHeight w:val="300"/>
          <w:jc w:val="center"/>
        </w:trPr>
        <w:tc>
          <w:tcPr>
            <w:tcW w:w="1255" w:type="dxa"/>
            <w:vMerge/>
            <w:vAlign w:val="center"/>
            <w:hideMark/>
          </w:tcPr>
          <w:p w14:paraId="76AE373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4883B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967274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559D1A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1CD338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83FD5C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3F8410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BB02F42" w14:textId="77777777" w:rsidTr="00B10F0B">
        <w:trPr>
          <w:trHeight w:val="300"/>
          <w:jc w:val="center"/>
        </w:trPr>
        <w:tc>
          <w:tcPr>
            <w:tcW w:w="1255" w:type="dxa"/>
            <w:vMerge/>
            <w:vAlign w:val="center"/>
            <w:hideMark/>
          </w:tcPr>
          <w:p w14:paraId="1431386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F4DA4E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0BD0C5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F8E285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BAE4BD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89FBCA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315858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A26D017" w14:textId="77777777" w:rsidTr="00B10F0B">
        <w:trPr>
          <w:trHeight w:val="220"/>
          <w:jc w:val="center"/>
        </w:trPr>
        <w:tc>
          <w:tcPr>
            <w:tcW w:w="1255" w:type="dxa"/>
            <w:vMerge/>
            <w:vAlign w:val="center"/>
            <w:hideMark/>
          </w:tcPr>
          <w:p w14:paraId="1111DF0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5A6DB0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D2D653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1901E4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0E6984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96DD4C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587E9F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1D522BA" w14:textId="77777777" w:rsidTr="00B10F0B">
        <w:trPr>
          <w:trHeight w:val="300"/>
          <w:jc w:val="center"/>
        </w:trPr>
        <w:tc>
          <w:tcPr>
            <w:tcW w:w="1255" w:type="dxa"/>
            <w:vMerge w:val="restart"/>
            <w:shd w:val="clear" w:color="auto" w:fill="auto"/>
            <w:vAlign w:val="center"/>
            <w:hideMark/>
          </w:tcPr>
          <w:p w14:paraId="7E09E0C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xml:space="preserve">5. Divulgación de programas sociales </w:t>
            </w:r>
          </w:p>
        </w:tc>
        <w:tc>
          <w:tcPr>
            <w:tcW w:w="450" w:type="dxa"/>
            <w:vMerge w:val="restart"/>
            <w:shd w:val="clear" w:color="auto" w:fill="auto"/>
            <w:vAlign w:val="center"/>
            <w:hideMark/>
          </w:tcPr>
          <w:p w14:paraId="5C0093F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43</w:t>
            </w:r>
          </w:p>
        </w:tc>
        <w:tc>
          <w:tcPr>
            <w:tcW w:w="1919" w:type="dxa"/>
            <w:vMerge w:val="restart"/>
            <w:shd w:val="clear" w:color="auto" w:fill="auto"/>
            <w:vAlign w:val="center"/>
            <w:hideMark/>
          </w:tcPr>
          <w:p w14:paraId="1D38958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la información general de los subsidios de vivienda y mejoramiento de vivienda </w:t>
            </w:r>
          </w:p>
        </w:tc>
        <w:tc>
          <w:tcPr>
            <w:tcW w:w="1235" w:type="dxa"/>
            <w:vMerge w:val="restart"/>
            <w:shd w:val="clear" w:color="auto" w:fill="auto"/>
            <w:vAlign w:val="center"/>
            <w:hideMark/>
          </w:tcPr>
          <w:p w14:paraId="1ECD94D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vMerge w:val="restart"/>
            <w:shd w:val="clear" w:color="auto" w:fill="auto"/>
            <w:vAlign w:val="center"/>
            <w:hideMark/>
          </w:tcPr>
          <w:p w14:paraId="4FD2ECE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OBRAS PÚBLICAS</w:t>
            </w:r>
          </w:p>
        </w:tc>
        <w:tc>
          <w:tcPr>
            <w:tcW w:w="2772" w:type="dxa"/>
            <w:vMerge w:val="restart"/>
            <w:shd w:val="clear" w:color="auto" w:fill="auto"/>
            <w:vAlign w:val="center"/>
            <w:hideMark/>
          </w:tcPr>
          <w:p w14:paraId="69D7C8C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Programas de Vivienda</w:t>
            </w:r>
          </w:p>
        </w:tc>
        <w:tc>
          <w:tcPr>
            <w:tcW w:w="1276" w:type="dxa"/>
            <w:vMerge w:val="restart"/>
            <w:shd w:val="clear" w:color="000000" w:fill="92D050"/>
            <w:noWrap/>
            <w:vAlign w:val="center"/>
            <w:hideMark/>
          </w:tcPr>
          <w:p w14:paraId="163EC9E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9CD70E6" w14:textId="77777777" w:rsidTr="00B10F0B">
        <w:trPr>
          <w:trHeight w:val="1142"/>
          <w:jc w:val="center"/>
        </w:trPr>
        <w:tc>
          <w:tcPr>
            <w:tcW w:w="1255" w:type="dxa"/>
            <w:vMerge/>
            <w:vAlign w:val="center"/>
            <w:hideMark/>
          </w:tcPr>
          <w:p w14:paraId="68A1F1B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7C1EF0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5FB438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35A21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3CBCEC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CC99B9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D61BE4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79D2141" w14:textId="77777777" w:rsidTr="00B10F0B">
        <w:trPr>
          <w:trHeight w:val="1610"/>
          <w:jc w:val="center"/>
        </w:trPr>
        <w:tc>
          <w:tcPr>
            <w:tcW w:w="1255" w:type="dxa"/>
            <w:vMerge/>
            <w:vAlign w:val="center"/>
            <w:hideMark/>
          </w:tcPr>
          <w:p w14:paraId="39710FE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417CF84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44</w:t>
            </w:r>
          </w:p>
        </w:tc>
        <w:tc>
          <w:tcPr>
            <w:tcW w:w="1919" w:type="dxa"/>
            <w:shd w:val="clear" w:color="auto" w:fill="auto"/>
            <w:vAlign w:val="center"/>
            <w:hideMark/>
          </w:tcPr>
          <w:p w14:paraId="724D74F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Información General sobre Plan de Intervenciones Colectivas en Salud en el sitio web</w:t>
            </w:r>
          </w:p>
        </w:tc>
        <w:tc>
          <w:tcPr>
            <w:tcW w:w="1235" w:type="dxa"/>
            <w:shd w:val="clear" w:color="auto" w:fill="auto"/>
            <w:noWrap/>
            <w:vAlign w:val="center"/>
            <w:hideMark/>
          </w:tcPr>
          <w:p w14:paraId="208CF1E9"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15/05/2017</w:t>
            </w:r>
          </w:p>
        </w:tc>
        <w:tc>
          <w:tcPr>
            <w:tcW w:w="1526" w:type="dxa"/>
            <w:shd w:val="clear" w:color="auto" w:fill="auto"/>
            <w:vAlign w:val="center"/>
            <w:hideMark/>
          </w:tcPr>
          <w:p w14:paraId="5A294AE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SALUD PÚBLICA</w:t>
            </w:r>
          </w:p>
        </w:tc>
        <w:tc>
          <w:tcPr>
            <w:tcW w:w="2772" w:type="dxa"/>
            <w:shd w:val="clear" w:color="auto" w:fill="auto"/>
            <w:vAlign w:val="center"/>
            <w:hideMark/>
          </w:tcPr>
          <w:p w14:paraId="7D2ADF1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Plan de Salud</w:t>
            </w:r>
          </w:p>
        </w:tc>
        <w:tc>
          <w:tcPr>
            <w:tcW w:w="1276" w:type="dxa"/>
            <w:shd w:val="clear" w:color="000000" w:fill="92D050"/>
            <w:noWrap/>
            <w:vAlign w:val="center"/>
            <w:hideMark/>
          </w:tcPr>
          <w:p w14:paraId="70BDACD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AE2AD14" w14:textId="77777777" w:rsidTr="00B10F0B">
        <w:trPr>
          <w:trHeight w:val="1642"/>
          <w:jc w:val="center"/>
        </w:trPr>
        <w:tc>
          <w:tcPr>
            <w:tcW w:w="1255" w:type="dxa"/>
            <w:vMerge/>
            <w:vAlign w:val="center"/>
            <w:hideMark/>
          </w:tcPr>
          <w:p w14:paraId="2211906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16DDBECD" w14:textId="77777777"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45</w:t>
            </w:r>
          </w:p>
        </w:tc>
        <w:tc>
          <w:tcPr>
            <w:tcW w:w="1919" w:type="dxa"/>
            <w:shd w:val="clear" w:color="auto" w:fill="auto"/>
            <w:vAlign w:val="center"/>
            <w:hideMark/>
          </w:tcPr>
          <w:p w14:paraId="53ED69D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en la página web los beneficiarios de cupos escolares, alimentación escolar y transporte escolar </w:t>
            </w:r>
          </w:p>
        </w:tc>
        <w:tc>
          <w:tcPr>
            <w:tcW w:w="1235" w:type="dxa"/>
            <w:shd w:val="clear" w:color="auto" w:fill="auto"/>
            <w:noWrap/>
            <w:vAlign w:val="center"/>
            <w:hideMark/>
          </w:tcPr>
          <w:p w14:paraId="5602D6EA"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45FBBF7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EDUCACIÓN</w:t>
            </w:r>
          </w:p>
        </w:tc>
        <w:tc>
          <w:tcPr>
            <w:tcW w:w="2772" w:type="dxa"/>
            <w:shd w:val="clear" w:color="auto" w:fill="auto"/>
            <w:vAlign w:val="center"/>
            <w:hideMark/>
          </w:tcPr>
          <w:p w14:paraId="65ED777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Cupos Escolares- Estrategia de Transporte Escolar</w:t>
            </w:r>
          </w:p>
        </w:tc>
        <w:tc>
          <w:tcPr>
            <w:tcW w:w="1276" w:type="dxa"/>
            <w:shd w:val="clear" w:color="000000" w:fill="92D050"/>
            <w:noWrap/>
            <w:vAlign w:val="center"/>
            <w:hideMark/>
          </w:tcPr>
          <w:p w14:paraId="620C3F3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8617D4A" w14:textId="77777777" w:rsidTr="00B10F0B">
        <w:trPr>
          <w:trHeight w:val="1671"/>
          <w:jc w:val="center"/>
        </w:trPr>
        <w:tc>
          <w:tcPr>
            <w:tcW w:w="1255" w:type="dxa"/>
            <w:vMerge/>
            <w:vAlign w:val="center"/>
            <w:hideMark/>
          </w:tcPr>
          <w:p w14:paraId="3516884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3C778FA5" w14:textId="77777777"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46</w:t>
            </w:r>
          </w:p>
        </w:tc>
        <w:tc>
          <w:tcPr>
            <w:tcW w:w="1919" w:type="dxa"/>
            <w:shd w:val="clear" w:color="auto" w:fill="auto"/>
            <w:vAlign w:val="center"/>
            <w:hideMark/>
          </w:tcPr>
          <w:p w14:paraId="51CE841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 Servicios Administrativos todos los documentos relacionados en este ítem para ser publicados</w:t>
            </w:r>
          </w:p>
        </w:tc>
        <w:tc>
          <w:tcPr>
            <w:tcW w:w="1235" w:type="dxa"/>
            <w:shd w:val="clear" w:color="auto" w:fill="auto"/>
            <w:noWrap/>
            <w:vAlign w:val="center"/>
            <w:hideMark/>
          </w:tcPr>
          <w:p w14:paraId="7AADFCFB"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shd w:val="clear" w:color="auto" w:fill="auto"/>
            <w:vAlign w:val="center"/>
            <w:hideMark/>
          </w:tcPr>
          <w:p w14:paraId="7FCF23D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489ED64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Más Familias en Acción</w:t>
            </w:r>
          </w:p>
        </w:tc>
        <w:tc>
          <w:tcPr>
            <w:tcW w:w="1276" w:type="dxa"/>
            <w:shd w:val="clear" w:color="000000" w:fill="92D050"/>
            <w:noWrap/>
            <w:vAlign w:val="center"/>
            <w:hideMark/>
          </w:tcPr>
          <w:p w14:paraId="108F66A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28DA18E" w14:textId="77777777" w:rsidTr="00B10F0B">
        <w:trPr>
          <w:trHeight w:val="1695"/>
          <w:jc w:val="center"/>
        </w:trPr>
        <w:tc>
          <w:tcPr>
            <w:tcW w:w="1255" w:type="dxa"/>
            <w:vMerge/>
            <w:vAlign w:val="center"/>
            <w:hideMark/>
          </w:tcPr>
          <w:p w14:paraId="7F10664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3331CA27" w14:textId="77777777"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47</w:t>
            </w:r>
          </w:p>
        </w:tc>
        <w:tc>
          <w:tcPr>
            <w:tcW w:w="1919" w:type="dxa"/>
            <w:shd w:val="clear" w:color="auto" w:fill="auto"/>
            <w:vAlign w:val="center"/>
            <w:hideMark/>
          </w:tcPr>
          <w:p w14:paraId="182511E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 Servicios Administrativos todos los documentos relacionados en este ítem para ser publicados</w:t>
            </w:r>
          </w:p>
        </w:tc>
        <w:tc>
          <w:tcPr>
            <w:tcW w:w="1235" w:type="dxa"/>
            <w:shd w:val="clear" w:color="auto" w:fill="auto"/>
            <w:noWrap/>
            <w:vAlign w:val="center"/>
            <w:hideMark/>
          </w:tcPr>
          <w:p w14:paraId="612CE605"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shd w:val="clear" w:color="auto" w:fill="auto"/>
            <w:vAlign w:val="center"/>
            <w:hideMark/>
          </w:tcPr>
          <w:p w14:paraId="1281278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7FD569F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Programa Adulto Mayor</w:t>
            </w:r>
          </w:p>
        </w:tc>
        <w:tc>
          <w:tcPr>
            <w:tcW w:w="1276" w:type="dxa"/>
            <w:shd w:val="clear" w:color="000000" w:fill="92D050"/>
            <w:noWrap/>
            <w:vAlign w:val="center"/>
            <w:hideMark/>
          </w:tcPr>
          <w:p w14:paraId="394EE40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45A9A13" w14:textId="77777777" w:rsidTr="00B10F0B">
        <w:trPr>
          <w:trHeight w:val="1500"/>
          <w:jc w:val="center"/>
        </w:trPr>
        <w:tc>
          <w:tcPr>
            <w:tcW w:w="1255" w:type="dxa"/>
            <w:vMerge/>
            <w:vAlign w:val="center"/>
            <w:hideMark/>
          </w:tcPr>
          <w:p w14:paraId="2E7B77F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51B6EF9D" w14:textId="77777777"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48</w:t>
            </w:r>
          </w:p>
        </w:tc>
        <w:tc>
          <w:tcPr>
            <w:tcW w:w="1919" w:type="dxa"/>
            <w:shd w:val="clear" w:color="auto" w:fill="auto"/>
            <w:vAlign w:val="center"/>
            <w:hideMark/>
          </w:tcPr>
          <w:p w14:paraId="7213378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Colocar en la página web el link a la página del DNP donde está la información general sobre el SISBEN </w:t>
            </w:r>
          </w:p>
        </w:tc>
        <w:tc>
          <w:tcPr>
            <w:tcW w:w="1235" w:type="dxa"/>
            <w:shd w:val="clear" w:color="auto" w:fill="auto"/>
            <w:noWrap/>
            <w:vAlign w:val="center"/>
            <w:hideMark/>
          </w:tcPr>
          <w:p w14:paraId="6646C3B5"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30/04/2017</w:t>
            </w:r>
          </w:p>
        </w:tc>
        <w:tc>
          <w:tcPr>
            <w:tcW w:w="1526" w:type="dxa"/>
            <w:shd w:val="clear" w:color="auto" w:fill="auto"/>
            <w:vAlign w:val="center"/>
            <w:hideMark/>
          </w:tcPr>
          <w:p w14:paraId="43CEEC7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shd w:val="clear" w:color="auto" w:fill="auto"/>
            <w:vAlign w:val="center"/>
            <w:hideMark/>
          </w:tcPr>
          <w:p w14:paraId="745278C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Programas de Vivienda</w:t>
            </w:r>
          </w:p>
        </w:tc>
        <w:tc>
          <w:tcPr>
            <w:tcW w:w="1276" w:type="dxa"/>
            <w:shd w:val="clear" w:color="000000" w:fill="92D050"/>
            <w:noWrap/>
            <w:vAlign w:val="center"/>
            <w:hideMark/>
          </w:tcPr>
          <w:p w14:paraId="1AF06B8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3817DF1" w14:textId="77777777" w:rsidTr="00B10F0B">
        <w:trPr>
          <w:trHeight w:val="690"/>
          <w:jc w:val="center"/>
        </w:trPr>
        <w:tc>
          <w:tcPr>
            <w:tcW w:w="1255" w:type="dxa"/>
            <w:vMerge/>
            <w:vAlign w:val="center"/>
            <w:hideMark/>
          </w:tcPr>
          <w:p w14:paraId="72D597E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073254D0" w14:textId="77777777"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49</w:t>
            </w:r>
          </w:p>
        </w:tc>
        <w:tc>
          <w:tcPr>
            <w:tcW w:w="1919" w:type="dxa"/>
            <w:vMerge w:val="restart"/>
            <w:shd w:val="clear" w:color="auto" w:fill="auto"/>
            <w:vAlign w:val="center"/>
            <w:hideMark/>
          </w:tcPr>
          <w:p w14:paraId="30EC70D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 Servicios Administrativos todos los documentos relacionados en este ítem para ser publicados</w:t>
            </w:r>
          </w:p>
        </w:tc>
        <w:tc>
          <w:tcPr>
            <w:tcW w:w="1235" w:type="dxa"/>
            <w:vMerge w:val="restart"/>
            <w:shd w:val="clear" w:color="auto" w:fill="auto"/>
            <w:noWrap/>
            <w:vAlign w:val="center"/>
            <w:hideMark/>
          </w:tcPr>
          <w:p w14:paraId="79B1308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vMerge w:val="restart"/>
            <w:shd w:val="clear" w:color="auto" w:fill="auto"/>
            <w:vAlign w:val="center"/>
            <w:hideMark/>
          </w:tcPr>
          <w:p w14:paraId="1D9ECD9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vMerge w:val="restart"/>
            <w:shd w:val="clear" w:color="auto" w:fill="auto"/>
            <w:vAlign w:val="center"/>
            <w:hideMark/>
          </w:tcPr>
          <w:p w14:paraId="7042A02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Red Unidos</w:t>
            </w:r>
          </w:p>
        </w:tc>
        <w:tc>
          <w:tcPr>
            <w:tcW w:w="1276" w:type="dxa"/>
            <w:vMerge w:val="restart"/>
            <w:shd w:val="clear" w:color="000000" w:fill="92D050"/>
            <w:noWrap/>
            <w:vAlign w:val="center"/>
            <w:hideMark/>
          </w:tcPr>
          <w:p w14:paraId="4707DBA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DF964C3" w14:textId="77777777" w:rsidTr="00B10F0B">
        <w:trPr>
          <w:trHeight w:val="795"/>
          <w:jc w:val="center"/>
        </w:trPr>
        <w:tc>
          <w:tcPr>
            <w:tcW w:w="1255" w:type="dxa"/>
            <w:vMerge/>
            <w:vAlign w:val="center"/>
            <w:hideMark/>
          </w:tcPr>
          <w:p w14:paraId="69C940D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8C98472" w14:textId="77777777" w:rsidR="00EF074B" w:rsidRPr="00ED1E10" w:rsidRDefault="00EF074B" w:rsidP="004A6DE9">
            <w:pPr>
              <w:jc w:val="center"/>
              <w:rPr>
                <w:rFonts w:ascii="Calibri" w:eastAsia="Times New Roman" w:hAnsi="Calibri" w:cs="Times New Roman"/>
                <w:color w:val="000000"/>
                <w:sz w:val="18"/>
                <w:szCs w:val="18"/>
                <w:lang w:val="es-CO" w:eastAsia="es-CO"/>
              </w:rPr>
            </w:pPr>
          </w:p>
        </w:tc>
        <w:tc>
          <w:tcPr>
            <w:tcW w:w="1919" w:type="dxa"/>
            <w:vMerge/>
            <w:vAlign w:val="center"/>
            <w:hideMark/>
          </w:tcPr>
          <w:p w14:paraId="15EAEB6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056583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B820DF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75F9A2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9A870B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9E7C3EC" w14:textId="77777777" w:rsidTr="00B10F0B">
        <w:trPr>
          <w:trHeight w:val="2311"/>
          <w:jc w:val="center"/>
        </w:trPr>
        <w:tc>
          <w:tcPr>
            <w:tcW w:w="1255" w:type="dxa"/>
            <w:vMerge/>
            <w:vAlign w:val="center"/>
            <w:hideMark/>
          </w:tcPr>
          <w:p w14:paraId="739B7AE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2EC70FF7" w14:textId="77777777"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50</w:t>
            </w:r>
          </w:p>
        </w:tc>
        <w:tc>
          <w:tcPr>
            <w:tcW w:w="1919" w:type="dxa"/>
            <w:shd w:val="clear" w:color="auto" w:fill="auto"/>
            <w:vAlign w:val="center"/>
            <w:hideMark/>
          </w:tcPr>
          <w:p w14:paraId="25BC4FF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 mensaje semanal hasta de 20 sg en CARACOL, RCN Y OLIMPICA con contenido alusivo a los programas sociales. 1 aviso publicitario al mes en el diario La Patria alusivo a los programas sociales del municipio.</w:t>
            </w:r>
          </w:p>
        </w:tc>
        <w:tc>
          <w:tcPr>
            <w:tcW w:w="1235" w:type="dxa"/>
            <w:shd w:val="clear" w:color="auto" w:fill="auto"/>
            <w:noWrap/>
            <w:vAlign w:val="center"/>
            <w:hideMark/>
          </w:tcPr>
          <w:p w14:paraId="4454C3BF"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31/12/2017</w:t>
            </w:r>
          </w:p>
        </w:tc>
        <w:tc>
          <w:tcPr>
            <w:tcW w:w="1526" w:type="dxa"/>
            <w:shd w:val="clear" w:color="auto" w:fill="auto"/>
            <w:vAlign w:val="center"/>
            <w:hideMark/>
          </w:tcPr>
          <w:p w14:paraId="02E64A6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PRENSA</w:t>
            </w:r>
          </w:p>
        </w:tc>
        <w:tc>
          <w:tcPr>
            <w:tcW w:w="2772" w:type="dxa"/>
            <w:shd w:val="clear" w:color="auto" w:fill="auto"/>
            <w:vAlign w:val="center"/>
            <w:hideMark/>
          </w:tcPr>
          <w:p w14:paraId="57C05CD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Alcaldía de Manizales a través de la Unidad de Divulgación y Prensa, publica mensajes alusivos a los programas sociales a través de CARACOL, no se </w:t>
            </w:r>
            <w:r>
              <w:rPr>
                <w:rFonts w:ascii="Calibri" w:eastAsia="Times New Roman" w:hAnsi="Calibri" w:cs="Times New Roman"/>
                <w:color w:val="000000"/>
                <w:sz w:val="18"/>
                <w:szCs w:val="18"/>
                <w:lang w:val="es-CO" w:eastAsia="es-CO"/>
              </w:rPr>
              <w:t xml:space="preserve">reporta </w:t>
            </w:r>
            <w:r w:rsidRPr="00ED1E10">
              <w:rPr>
                <w:rFonts w:ascii="Calibri" w:eastAsia="Times New Roman" w:hAnsi="Calibri" w:cs="Times New Roman"/>
                <w:color w:val="000000"/>
                <w:sz w:val="18"/>
                <w:szCs w:val="18"/>
                <w:lang w:val="es-CO" w:eastAsia="es-CO"/>
              </w:rPr>
              <w:t xml:space="preserve"> cumplimiento de mensajes en RCN y OLIMPICA</w:t>
            </w:r>
          </w:p>
        </w:tc>
        <w:tc>
          <w:tcPr>
            <w:tcW w:w="1276" w:type="dxa"/>
            <w:shd w:val="clear" w:color="000000" w:fill="FF0000"/>
            <w:noWrap/>
            <w:vAlign w:val="center"/>
            <w:hideMark/>
          </w:tcPr>
          <w:p w14:paraId="09B618F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33,3</w:t>
            </w:r>
          </w:p>
        </w:tc>
      </w:tr>
      <w:tr w:rsidR="00EF074B" w:rsidRPr="00ED1E10" w14:paraId="713AB71F" w14:textId="77777777" w:rsidTr="00B10F0B">
        <w:trPr>
          <w:trHeight w:val="300"/>
          <w:jc w:val="center"/>
        </w:trPr>
        <w:tc>
          <w:tcPr>
            <w:tcW w:w="1255" w:type="dxa"/>
            <w:vMerge/>
            <w:vAlign w:val="center"/>
            <w:hideMark/>
          </w:tcPr>
          <w:p w14:paraId="3B53FD9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20336C6F" w14:textId="77777777"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51</w:t>
            </w:r>
          </w:p>
        </w:tc>
        <w:tc>
          <w:tcPr>
            <w:tcW w:w="1919" w:type="dxa"/>
            <w:vMerge w:val="restart"/>
            <w:shd w:val="clear" w:color="auto" w:fill="auto"/>
            <w:vAlign w:val="center"/>
            <w:hideMark/>
          </w:tcPr>
          <w:p w14:paraId="6FD3A01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los criterios de elegibilidad del subsidio de vivienda y subsidio de mejoramiento de vivienda </w:t>
            </w:r>
          </w:p>
        </w:tc>
        <w:tc>
          <w:tcPr>
            <w:tcW w:w="1235" w:type="dxa"/>
            <w:vMerge w:val="restart"/>
            <w:shd w:val="clear" w:color="auto" w:fill="auto"/>
            <w:vAlign w:val="center"/>
            <w:hideMark/>
          </w:tcPr>
          <w:p w14:paraId="24B23E7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15/05/2017</w:t>
            </w:r>
          </w:p>
        </w:tc>
        <w:tc>
          <w:tcPr>
            <w:tcW w:w="1526" w:type="dxa"/>
            <w:vMerge w:val="restart"/>
            <w:shd w:val="clear" w:color="auto" w:fill="auto"/>
            <w:vAlign w:val="center"/>
            <w:hideMark/>
          </w:tcPr>
          <w:p w14:paraId="6512610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OBRAS PÚBLICAS</w:t>
            </w:r>
          </w:p>
        </w:tc>
        <w:tc>
          <w:tcPr>
            <w:tcW w:w="2772" w:type="dxa"/>
            <w:vMerge w:val="restart"/>
            <w:shd w:val="clear" w:color="auto" w:fill="auto"/>
            <w:vAlign w:val="center"/>
            <w:hideMark/>
          </w:tcPr>
          <w:p w14:paraId="0D20F33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-PROGRAMAS SOCIALES - Programas de Vivienda</w:t>
            </w:r>
          </w:p>
        </w:tc>
        <w:tc>
          <w:tcPr>
            <w:tcW w:w="1276" w:type="dxa"/>
            <w:vMerge w:val="restart"/>
            <w:shd w:val="clear" w:color="000000" w:fill="92D050"/>
            <w:noWrap/>
            <w:vAlign w:val="center"/>
            <w:hideMark/>
          </w:tcPr>
          <w:p w14:paraId="441EEB6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18907E3" w14:textId="77777777" w:rsidTr="00B10F0B">
        <w:trPr>
          <w:trHeight w:val="1327"/>
          <w:jc w:val="center"/>
        </w:trPr>
        <w:tc>
          <w:tcPr>
            <w:tcW w:w="1255" w:type="dxa"/>
            <w:vMerge/>
            <w:vAlign w:val="center"/>
            <w:hideMark/>
          </w:tcPr>
          <w:p w14:paraId="74900A2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4E1AD8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0CA81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3E3C34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3C6B6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966ACA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2F9504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739DA98" w14:textId="77777777" w:rsidTr="00B10F0B">
        <w:trPr>
          <w:trHeight w:val="1665"/>
          <w:jc w:val="center"/>
        </w:trPr>
        <w:tc>
          <w:tcPr>
            <w:tcW w:w="1255" w:type="dxa"/>
            <w:vMerge/>
            <w:vAlign w:val="center"/>
            <w:hideMark/>
          </w:tcPr>
          <w:p w14:paraId="5100585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154B043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52</w:t>
            </w:r>
          </w:p>
        </w:tc>
        <w:tc>
          <w:tcPr>
            <w:tcW w:w="1919" w:type="dxa"/>
            <w:shd w:val="clear" w:color="auto" w:fill="auto"/>
            <w:vAlign w:val="center"/>
            <w:hideMark/>
          </w:tcPr>
          <w:p w14:paraId="79EE55D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normativa vigente que establece los criterios de elegibilidad del Plan de Intervenciones Colectivas (Resolución 518 de 2015)</w:t>
            </w:r>
          </w:p>
        </w:tc>
        <w:tc>
          <w:tcPr>
            <w:tcW w:w="1235" w:type="dxa"/>
            <w:shd w:val="clear" w:color="auto" w:fill="auto"/>
            <w:noWrap/>
            <w:vAlign w:val="center"/>
            <w:hideMark/>
          </w:tcPr>
          <w:p w14:paraId="475F6C4C"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15/05/2017</w:t>
            </w:r>
          </w:p>
        </w:tc>
        <w:tc>
          <w:tcPr>
            <w:tcW w:w="1526" w:type="dxa"/>
            <w:shd w:val="clear" w:color="auto" w:fill="auto"/>
            <w:vAlign w:val="center"/>
            <w:hideMark/>
          </w:tcPr>
          <w:p w14:paraId="32CA882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SALUD PÚBLICA</w:t>
            </w:r>
          </w:p>
        </w:tc>
        <w:tc>
          <w:tcPr>
            <w:tcW w:w="2772" w:type="dxa"/>
            <w:shd w:val="clear" w:color="auto" w:fill="auto"/>
            <w:vAlign w:val="center"/>
            <w:hideMark/>
          </w:tcPr>
          <w:p w14:paraId="1ED5691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Plan de Salud</w:t>
            </w:r>
          </w:p>
        </w:tc>
        <w:tc>
          <w:tcPr>
            <w:tcW w:w="1276" w:type="dxa"/>
            <w:shd w:val="clear" w:color="000000" w:fill="92D050"/>
            <w:noWrap/>
            <w:vAlign w:val="center"/>
            <w:hideMark/>
          </w:tcPr>
          <w:p w14:paraId="7C2DE1B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3C4132A" w14:textId="77777777" w:rsidTr="00B10F0B">
        <w:trPr>
          <w:trHeight w:val="1470"/>
          <w:jc w:val="center"/>
        </w:trPr>
        <w:tc>
          <w:tcPr>
            <w:tcW w:w="1255" w:type="dxa"/>
            <w:vMerge/>
            <w:vAlign w:val="center"/>
            <w:hideMark/>
          </w:tcPr>
          <w:p w14:paraId="51839EE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4174122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53</w:t>
            </w:r>
          </w:p>
        </w:tc>
        <w:tc>
          <w:tcPr>
            <w:tcW w:w="1919" w:type="dxa"/>
            <w:shd w:val="clear" w:color="auto" w:fill="auto"/>
            <w:vAlign w:val="center"/>
            <w:hideMark/>
          </w:tcPr>
          <w:p w14:paraId="1CE872C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los criterios de elegibilidad de cupos escolares, alimentación escolar y transporte escolar </w:t>
            </w:r>
          </w:p>
        </w:tc>
        <w:tc>
          <w:tcPr>
            <w:tcW w:w="1235" w:type="dxa"/>
            <w:shd w:val="clear" w:color="auto" w:fill="auto"/>
            <w:vAlign w:val="center"/>
            <w:hideMark/>
          </w:tcPr>
          <w:p w14:paraId="1C8705C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02F51E2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EDUCACIÓN</w:t>
            </w:r>
          </w:p>
        </w:tc>
        <w:tc>
          <w:tcPr>
            <w:tcW w:w="2772" w:type="dxa"/>
            <w:shd w:val="clear" w:color="auto" w:fill="auto"/>
            <w:vAlign w:val="center"/>
            <w:hideMark/>
          </w:tcPr>
          <w:p w14:paraId="1091770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Programas de Educación</w:t>
            </w:r>
          </w:p>
        </w:tc>
        <w:tc>
          <w:tcPr>
            <w:tcW w:w="1276" w:type="dxa"/>
            <w:shd w:val="clear" w:color="000000" w:fill="92D050"/>
            <w:noWrap/>
            <w:vAlign w:val="center"/>
            <w:hideMark/>
          </w:tcPr>
          <w:p w14:paraId="378F693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9051CE8" w14:textId="77777777" w:rsidTr="00B10F0B">
        <w:trPr>
          <w:trHeight w:val="1770"/>
          <w:jc w:val="center"/>
        </w:trPr>
        <w:tc>
          <w:tcPr>
            <w:tcW w:w="1255" w:type="dxa"/>
            <w:vMerge/>
            <w:vAlign w:val="center"/>
            <w:hideMark/>
          </w:tcPr>
          <w:p w14:paraId="641FDDD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358F5C8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54</w:t>
            </w:r>
          </w:p>
        </w:tc>
        <w:tc>
          <w:tcPr>
            <w:tcW w:w="1919" w:type="dxa"/>
            <w:shd w:val="clear" w:color="auto" w:fill="auto"/>
            <w:vAlign w:val="center"/>
            <w:hideMark/>
          </w:tcPr>
          <w:p w14:paraId="57DE4AF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 Servicios Administrativos todos los documentos relacionados en este ítem para ser publicados</w:t>
            </w:r>
          </w:p>
        </w:tc>
        <w:tc>
          <w:tcPr>
            <w:tcW w:w="1235" w:type="dxa"/>
            <w:shd w:val="clear" w:color="auto" w:fill="auto"/>
            <w:noWrap/>
            <w:vAlign w:val="center"/>
            <w:hideMark/>
          </w:tcPr>
          <w:p w14:paraId="05EEB2F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shd w:val="clear" w:color="auto" w:fill="auto"/>
            <w:vAlign w:val="center"/>
            <w:hideMark/>
          </w:tcPr>
          <w:p w14:paraId="31552B7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2B7042E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Programa Más Familias en Acción</w:t>
            </w:r>
          </w:p>
        </w:tc>
        <w:tc>
          <w:tcPr>
            <w:tcW w:w="1276" w:type="dxa"/>
            <w:shd w:val="clear" w:color="000000" w:fill="92D050"/>
            <w:noWrap/>
            <w:vAlign w:val="center"/>
            <w:hideMark/>
          </w:tcPr>
          <w:p w14:paraId="0CC2676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F0BD53A" w14:textId="77777777" w:rsidTr="00B10F0B">
        <w:trPr>
          <w:trHeight w:val="1691"/>
          <w:jc w:val="center"/>
        </w:trPr>
        <w:tc>
          <w:tcPr>
            <w:tcW w:w="1255" w:type="dxa"/>
            <w:vMerge/>
            <w:vAlign w:val="center"/>
            <w:hideMark/>
          </w:tcPr>
          <w:p w14:paraId="74329EE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506438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55</w:t>
            </w:r>
          </w:p>
        </w:tc>
        <w:tc>
          <w:tcPr>
            <w:tcW w:w="1919" w:type="dxa"/>
            <w:shd w:val="clear" w:color="auto" w:fill="auto"/>
            <w:vAlign w:val="center"/>
            <w:hideMark/>
          </w:tcPr>
          <w:p w14:paraId="6C5A776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 Servicios Administrativos todos los documentos relacionados en este ítem para ser publicados</w:t>
            </w:r>
          </w:p>
        </w:tc>
        <w:tc>
          <w:tcPr>
            <w:tcW w:w="1235" w:type="dxa"/>
            <w:shd w:val="clear" w:color="auto" w:fill="auto"/>
            <w:noWrap/>
            <w:vAlign w:val="center"/>
            <w:hideMark/>
          </w:tcPr>
          <w:p w14:paraId="65A2811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shd w:val="clear" w:color="auto" w:fill="auto"/>
            <w:vAlign w:val="center"/>
            <w:hideMark/>
          </w:tcPr>
          <w:p w14:paraId="263EC8F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51B15AE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Programa Adulto Mayor</w:t>
            </w:r>
          </w:p>
        </w:tc>
        <w:tc>
          <w:tcPr>
            <w:tcW w:w="1276" w:type="dxa"/>
            <w:shd w:val="clear" w:color="000000" w:fill="92D050"/>
            <w:noWrap/>
            <w:vAlign w:val="center"/>
            <w:hideMark/>
          </w:tcPr>
          <w:p w14:paraId="1BF8B38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E5B0805" w14:textId="77777777" w:rsidTr="00B10F0B">
        <w:trPr>
          <w:trHeight w:val="2145"/>
          <w:jc w:val="center"/>
        </w:trPr>
        <w:tc>
          <w:tcPr>
            <w:tcW w:w="1255" w:type="dxa"/>
            <w:vMerge/>
            <w:vAlign w:val="center"/>
            <w:hideMark/>
          </w:tcPr>
          <w:p w14:paraId="73FFD8B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392A3C6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56</w:t>
            </w:r>
          </w:p>
        </w:tc>
        <w:tc>
          <w:tcPr>
            <w:tcW w:w="1919" w:type="dxa"/>
            <w:shd w:val="clear" w:color="auto" w:fill="auto"/>
            <w:vAlign w:val="center"/>
            <w:hideMark/>
          </w:tcPr>
          <w:p w14:paraId="245CE7F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Actualización en página WEB </w:t>
            </w:r>
          </w:p>
        </w:tc>
        <w:tc>
          <w:tcPr>
            <w:tcW w:w="1235" w:type="dxa"/>
            <w:shd w:val="clear" w:color="auto" w:fill="auto"/>
            <w:vAlign w:val="center"/>
            <w:hideMark/>
          </w:tcPr>
          <w:p w14:paraId="1B3B6AFD"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30/04/2017</w:t>
            </w:r>
          </w:p>
        </w:tc>
        <w:tc>
          <w:tcPr>
            <w:tcW w:w="1526" w:type="dxa"/>
            <w:shd w:val="clear" w:color="auto" w:fill="auto"/>
            <w:vAlign w:val="center"/>
            <w:hideMark/>
          </w:tcPr>
          <w:p w14:paraId="51841C3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shd w:val="clear" w:color="auto" w:fill="auto"/>
            <w:vAlign w:val="center"/>
            <w:hideMark/>
          </w:tcPr>
          <w:p w14:paraId="543C301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Sistema de Identificación de Potenciales Beneficiarios de Programas Sociales - SISBEN</w:t>
            </w:r>
          </w:p>
        </w:tc>
        <w:tc>
          <w:tcPr>
            <w:tcW w:w="1276" w:type="dxa"/>
            <w:shd w:val="clear" w:color="000000" w:fill="92D050"/>
            <w:noWrap/>
            <w:vAlign w:val="center"/>
            <w:hideMark/>
          </w:tcPr>
          <w:p w14:paraId="240CE93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65AD5E7" w14:textId="77777777" w:rsidTr="00B10F0B">
        <w:trPr>
          <w:trHeight w:val="1658"/>
          <w:jc w:val="center"/>
        </w:trPr>
        <w:tc>
          <w:tcPr>
            <w:tcW w:w="1255" w:type="dxa"/>
            <w:vMerge/>
            <w:vAlign w:val="center"/>
            <w:hideMark/>
          </w:tcPr>
          <w:p w14:paraId="254F6E0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733CBD9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57</w:t>
            </w:r>
          </w:p>
        </w:tc>
        <w:tc>
          <w:tcPr>
            <w:tcW w:w="1919" w:type="dxa"/>
            <w:shd w:val="clear" w:color="auto" w:fill="auto"/>
            <w:vAlign w:val="center"/>
            <w:hideMark/>
          </w:tcPr>
          <w:p w14:paraId="7C42026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Enviar solicitud a Prosperidad Social </w:t>
            </w:r>
          </w:p>
        </w:tc>
        <w:tc>
          <w:tcPr>
            <w:tcW w:w="1235" w:type="dxa"/>
            <w:shd w:val="clear" w:color="auto" w:fill="auto"/>
            <w:vAlign w:val="center"/>
            <w:hideMark/>
          </w:tcPr>
          <w:p w14:paraId="0B63EED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30/05/2017</w:t>
            </w:r>
          </w:p>
        </w:tc>
        <w:tc>
          <w:tcPr>
            <w:tcW w:w="1526" w:type="dxa"/>
            <w:shd w:val="clear" w:color="auto" w:fill="auto"/>
            <w:vAlign w:val="center"/>
            <w:hideMark/>
          </w:tcPr>
          <w:p w14:paraId="13CE362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68FF2DC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Red Unidos</w:t>
            </w:r>
          </w:p>
        </w:tc>
        <w:tc>
          <w:tcPr>
            <w:tcW w:w="1276" w:type="dxa"/>
            <w:shd w:val="clear" w:color="000000" w:fill="92D050"/>
            <w:noWrap/>
            <w:vAlign w:val="center"/>
            <w:hideMark/>
          </w:tcPr>
          <w:p w14:paraId="208D434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91070DF" w14:textId="77777777" w:rsidTr="00B10F0B">
        <w:trPr>
          <w:trHeight w:val="836"/>
          <w:jc w:val="center"/>
        </w:trPr>
        <w:tc>
          <w:tcPr>
            <w:tcW w:w="1255" w:type="dxa"/>
            <w:vMerge/>
            <w:vAlign w:val="center"/>
            <w:hideMark/>
          </w:tcPr>
          <w:p w14:paraId="45CCFA5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3AC223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58</w:t>
            </w:r>
          </w:p>
        </w:tc>
        <w:tc>
          <w:tcPr>
            <w:tcW w:w="1919" w:type="dxa"/>
            <w:vMerge w:val="restart"/>
            <w:shd w:val="clear" w:color="auto" w:fill="auto"/>
            <w:vAlign w:val="center"/>
            <w:hideMark/>
          </w:tcPr>
          <w:p w14:paraId="5DA9463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Publicar los listados de beneficiarios de los subsidios de vivienda y mejoramiento de vivienda</w:t>
            </w:r>
          </w:p>
        </w:tc>
        <w:tc>
          <w:tcPr>
            <w:tcW w:w="1235" w:type="dxa"/>
            <w:vMerge w:val="restart"/>
            <w:shd w:val="clear" w:color="auto" w:fill="auto"/>
            <w:vAlign w:val="center"/>
            <w:hideMark/>
          </w:tcPr>
          <w:p w14:paraId="41F7623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15/05/2017</w:t>
            </w:r>
          </w:p>
        </w:tc>
        <w:tc>
          <w:tcPr>
            <w:tcW w:w="1526" w:type="dxa"/>
            <w:vMerge w:val="restart"/>
            <w:shd w:val="clear" w:color="auto" w:fill="auto"/>
            <w:vAlign w:val="center"/>
            <w:hideMark/>
          </w:tcPr>
          <w:p w14:paraId="4A80386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OBRAS PÚBLICAS</w:t>
            </w:r>
          </w:p>
        </w:tc>
        <w:tc>
          <w:tcPr>
            <w:tcW w:w="2772" w:type="dxa"/>
            <w:vMerge w:val="restart"/>
            <w:shd w:val="clear" w:color="auto" w:fill="auto"/>
            <w:vAlign w:val="center"/>
            <w:hideMark/>
          </w:tcPr>
          <w:p w14:paraId="34002EB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Programas de Vivienda</w:t>
            </w:r>
          </w:p>
        </w:tc>
        <w:tc>
          <w:tcPr>
            <w:tcW w:w="1276" w:type="dxa"/>
            <w:vMerge w:val="restart"/>
            <w:shd w:val="clear" w:color="000000" w:fill="92D050"/>
            <w:noWrap/>
            <w:vAlign w:val="center"/>
            <w:hideMark/>
          </w:tcPr>
          <w:p w14:paraId="060C186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8EAF2D1" w14:textId="77777777" w:rsidTr="00B10F0B">
        <w:trPr>
          <w:trHeight w:val="575"/>
          <w:jc w:val="center"/>
        </w:trPr>
        <w:tc>
          <w:tcPr>
            <w:tcW w:w="1255" w:type="dxa"/>
            <w:vMerge/>
            <w:vAlign w:val="center"/>
            <w:hideMark/>
          </w:tcPr>
          <w:p w14:paraId="26C6EBD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853306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A741B2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342BB8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220F66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5995E0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7BA160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53C203F" w14:textId="77777777" w:rsidTr="00B10F0B">
        <w:trPr>
          <w:trHeight w:val="1970"/>
          <w:jc w:val="center"/>
        </w:trPr>
        <w:tc>
          <w:tcPr>
            <w:tcW w:w="1255" w:type="dxa"/>
            <w:vMerge/>
            <w:vAlign w:val="center"/>
            <w:hideMark/>
          </w:tcPr>
          <w:p w14:paraId="0871F63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16FFA85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59</w:t>
            </w:r>
          </w:p>
        </w:tc>
        <w:tc>
          <w:tcPr>
            <w:tcW w:w="1919" w:type="dxa"/>
            <w:shd w:val="clear" w:color="auto" w:fill="auto"/>
            <w:vAlign w:val="center"/>
            <w:hideMark/>
          </w:tcPr>
          <w:p w14:paraId="68E933C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Análisis bajo Comité técnico SSP de la forma de publicación de Listado de beneficiarios Plan de Intervenciones Colectivas</w:t>
            </w:r>
          </w:p>
        </w:tc>
        <w:tc>
          <w:tcPr>
            <w:tcW w:w="1235" w:type="dxa"/>
            <w:shd w:val="clear" w:color="auto" w:fill="auto"/>
            <w:noWrap/>
            <w:vAlign w:val="center"/>
            <w:hideMark/>
          </w:tcPr>
          <w:p w14:paraId="5574E310"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0037C15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SALUD PÚBLICA</w:t>
            </w:r>
          </w:p>
        </w:tc>
        <w:tc>
          <w:tcPr>
            <w:tcW w:w="2772" w:type="dxa"/>
            <w:shd w:val="clear" w:color="auto" w:fill="auto"/>
            <w:vAlign w:val="center"/>
            <w:hideMark/>
          </w:tcPr>
          <w:p w14:paraId="760203D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observó Acta No. 3 del 28 de marzo de 2017, de la reunión llevada a cabo por la Unidad de Salud Pública, en donde se menciona en donde se publicará el listado de usuarios y actividades del Plan de Intervenciones Colectivas - PIC</w:t>
            </w:r>
          </w:p>
        </w:tc>
        <w:tc>
          <w:tcPr>
            <w:tcW w:w="1276" w:type="dxa"/>
            <w:shd w:val="clear" w:color="000000" w:fill="92D050"/>
            <w:noWrap/>
            <w:vAlign w:val="center"/>
            <w:hideMark/>
          </w:tcPr>
          <w:p w14:paraId="465A675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E3AB40A" w14:textId="77777777" w:rsidTr="00B10F0B">
        <w:trPr>
          <w:trHeight w:val="1790"/>
          <w:jc w:val="center"/>
        </w:trPr>
        <w:tc>
          <w:tcPr>
            <w:tcW w:w="1255" w:type="dxa"/>
            <w:vMerge/>
            <w:vAlign w:val="center"/>
            <w:hideMark/>
          </w:tcPr>
          <w:p w14:paraId="3EADD2F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2D837C3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60</w:t>
            </w:r>
          </w:p>
        </w:tc>
        <w:tc>
          <w:tcPr>
            <w:tcW w:w="1919" w:type="dxa"/>
            <w:shd w:val="clear" w:color="auto" w:fill="auto"/>
            <w:vAlign w:val="center"/>
            <w:hideMark/>
          </w:tcPr>
          <w:p w14:paraId="28420B9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de la forma de listado de beneficiarios Plan de Intervenciones Colectivas</w:t>
            </w:r>
          </w:p>
        </w:tc>
        <w:tc>
          <w:tcPr>
            <w:tcW w:w="1235" w:type="dxa"/>
            <w:shd w:val="clear" w:color="auto" w:fill="auto"/>
            <w:noWrap/>
            <w:vAlign w:val="center"/>
            <w:hideMark/>
          </w:tcPr>
          <w:p w14:paraId="08C2D0F6"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15/05/2017</w:t>
            </w:r>
          </w:p>
        </w:tc>
        <w:tc>
          <w:tcPr>
            <w:tcW w:w="1526" w:type="dxa"/>
            <w:shd w:val="clear" w:color="auto" w:fill="auto"/>
            <w:vAlign w:val="center"/>
            <w:hideMark/>
          </w:tcPr>
          <w:p w14:paraId="34D7169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SALUD PÚBLICA</w:t>
            </w:r>
          </w:p>
        </w:tc>
        <w:tc>
          <w:tcPr>
            <w:tcW w:w="2772" w:type="dxa"/>
            <w:shd w:val="clear" w:color="auto" w:fill="auto"/>
            <w:vAlign w:val="center"/>
            <w:hideMark/>
          </w:tcPr>
          <w:p w14:paraId="3A8A01D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Listado de beneficiarios del PIC, se publica en los Sistemas de Información SIIS (Sistema de Información Integral en Salud), Sistema de Información APS y JEDUCA y las actividades en la página web de la Secretaría de la Secretaría de Salud</w:t>
            </w:r>
          </w:p>
        </w:tc>
        <w:tc>
          <w:tcPr>
            <w:tcW w:w="1276" w:type="dxa"/>
            <w:shd w:val="clear" w:color="000000" w:fill="92D050"/>
            <w:noWrap/>
            <w:vAlign w:val="center"/>
            <w:hideMark/>
          </w:tcPr>
          <w:p w14:paraId="5B76237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D251032" w14:textId="77777777" w:rsidTr="00B10F0B">
        <w:trPr>
          <w:trHeight w:val="1790"/>
          <w:jc w:val="center"/>
        </w:trPr>
        <w:tc>
          <w:tcPr>
            <w:tcW w:w="1255" w:type="dxa"/>
            <w:vMerge/>
            <w:vAlign w:val="center"/>
            <w:hideMark/>
          </w:tcPr>
          <w:p w14:paraId="0D19C57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30BA2EC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61</w:t>
            </w:r>
          </w:p>
        </w:tc>
        <w:tc>
          <w:tcPr>
            <w:tcW w:w="1919" w:type="dxa"/>
            <w:shd w:val="clear" w:color="auto" w:fill="auto"/>
            <w:vAlign w:val="center"/>
            <w:hideMark/>
          </w:tcPr>
          <w:p w14:paraId="71A1E82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la información general de los cupos escolares, alimentación escolar y transporte escolar </w:t>
            </w:r>
          </w:p>
        </w:tc>
        <w:tc>
          <w:tcPr>
            <w:tcW w:w="1235" w:type="dxa"/>
            <w:shd w:val="clear" w:color="auto" w:fill="auto"/>
            <w:vAlign w:val="center"/>
            <w:hideMark/>
          </w:tcPr>
          <w:p w14:paraId="6B54FCA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366DB20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EDUCACIÓN</w:t>
            </w:r>
          </w:p>
        </w:tc>
        <w:tc>
          <w:tcPr>
            <w:tcW w:w="2772" w:type="dxa"/>
            <w:shd w:val="clear" w:color="auto" w:fill="auto"/>
            <w:vAlign w:val="center"/>
            <w:hideMark/>
          </w:tcPr>
          <w:p w14:paraId="295410F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 Link Transparencia y Acceso a la Información - PROGRAMAS SOCIALES - Cupos Escolares y Estrategia de Transporte Escolar</w:t>
            </w:r>
          </w:p>
        </w:tc>
        <w:tc>
          <w:tcPr>
            <w:tcW w:w="1276" w:type="dxa"/>
            <w:shd w:val="clear" w:color="000000" w:fill="92D050"/>
            <w:noWrap/>
            <w:vAlign w:val="center"/>
            <w:hideMark/>
          </w:tcPr>
          <w:p w14:paraId="191B735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E572793" w14:textId="77777777" w:rsidTr="00B10F0B">
        <w:trPr>
          <w:trHeight w:val="836"/>
          <w:jc w:val="center"/>
        </w:trPr>
        <w:tc>
          <w:tcPr>
            <w:tcW w:w="1255" w:type="dxa"/>
            <w:vMerge/>
            <w:vAlign w:val="center"/>
            <w:hideMark/>
          </w:tcPr>
          <w:p w14:paraId="21EB397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80841E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62</w:t>
            </w:r>
          </w:p>
        </w:tc>
        <w:tc>
          <w:tcPr>
            <w:tcW w:w="1919" w:type="dxa"/>
            <w:shd w:val="clear" w:color="auto" w:fill="auto"/>
            <w:vAlign w:val="center"/>
            <w:hideMark/>
          </w:tcPr>
          <w:p w14:paraId="4FD5132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Enviar solicitud a Prosperidad Social </w:t>
            </w:r>
          </w:p>
        </w:tc>
        <w:tc>
          <w:tcPr>
            <w:tcW w:w="1235" w:type="dxa"/>
            <w:shd w:val="clear" w:color="auto" w:fill="auto"/>
            <w:vAlign w:val="center"/>
            <w:hideMark/>
          </w:tcPr>
          <w:p w14:paraId="3C4DCAD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30/05/2017</w:t>
            </w:r>
          </w:p>
        </w:tc>
        <w:tc>
          <w:tcPr>
            <w:tcW w:w="1526" w:type="dxa"/>
            <w:shd w:val="clear" w:color="auto" w:fill="auto"/>
            <w:vAlign w:val="center"/>
            <w:hideMark/>
          </w:tcPr>
          <w:p w14:paraId="0F6C637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019C64C0" w14:textId="77777777" w:rsidR="00EF074B"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Departamento para la Prosperidad Social de la Presidencia de la República,  mediante oficio 20173000985151 del 21 de junio de 2017, respondió al Secretario de Desarrollo Social de la Alcaldía, que las bases de datos de Familias en Acción y Red Unidos contienen elementos de información personal, relacionadas con derechos fundamentales de las personas y por lo tanto no pueden ser publicadas en la página web.</w:t>
            </w:r>
          </w:p>
          <w:p w14:paraId="4C319F21" w14:textId="77777777" w:rsidR="00266EE2" w:rsidRPr="00ED1E10" w:rsidRDefault="00266EE2" w:rsidP="00A230FF">
            <w:pPr>
              <w:jc w:val="center"/>
              <w:rPr>
                <w:rFonts w:ascii="Calibri" w:eastAsia="Times New Roman" w:hAnsi="Calibri" w:cs="Times New Roman"/>
                <w:color w:val="000000"/>
                <w:sz w:val="18"/>
                <w:szCs w:val="18"/>
                <w:lang w:val="es-CO" w:eastAsia="es-CO"/>
              </w:rPr>
            </w:pPr>
          </w:p>
        </w:tc>
        <w:tc>
          <w:tcPr>
            <w:tcW w:w="1276" w:type="dxa"/>
            <w:shd w:val="clear" w:color="000000" w:fill="92D050"/>
            <w:noWrap/>
            <w:vAlign w:val="center"/>
            <w:hideMark/>
          </w:tcPr>
          <w:p w14:paraId="26B2A45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EE3DD60" w14:textId="77777777" w:rsidTr="00B10F0B">
        <w:trPr>
          <w:trHeight w:val="2962"/>
          <w:jc w:val="center"/>
        </w:trPr>
        <w:tc>
          <w:tcPr>
            <w:tcW w:w="1255" w:type="dxa"/>
            <w:vMerge/>
            <w:vAlign w:val="center"/>
            <w:hideMark/>
          </w:tcPr>
          <w:p w14:paraId="6095EBF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72898FE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63</w:t>
            </w:r>
          </w:p>
        </w:tc>
        <w:tc>
          <w:tcPr>
            <w:tcW w:w="1919" w:type="dxa"/>
            <w:shd w:val="clear" w:color="auto" w:fill="auto"/>
            <w:vAlign w:val="center"/>
            <w:hideMark/>
          </w:tcPr>
          <w:p w14:paraId="2263A8A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 Servicios Administrativo el listado de beneficiarios que actualmente se tiene en los programas a cargo de la Alcaldía</w:t>
            </w:r>
            <w:r w:rsidRPr="00ED1E10">
              <w:rPr>
                <w:rFonts w:ascii="Calibri" w:eastAsia="Times New Roman" w:hAnsi="Calibri" w:cs="Times New Roman"/>
                <w:color w:val="000000"/>
                <w:sz w:val="18"/>
                <w:szCs w:val="18"/>
                <w:lang w:val="es-CO" w:eastAsia="es-CO"/>
              </w:rPr>
              <w:br/>
            </w:r>
            <w:r w:rsidRPr="00ED1E10">
              <w:rPr>
                <w:rFonts w:ascii="Calibri" w:eastAsia="Times New Roman" w:hAnsi="Calibri" w:cs="Times New Roman"/>
                <w:color w:val="000000"/>
                <w:sz w:val="18"/>
                <w:szCs w:val="18"/>
                <w:lang w:val="es-CO" w:eastAsia="es-CO"/>
              </w:rPr>
              <w:br/>
              <w:t>Oficio solicitando autorización para la publicación de Beneficiarios de Colombia Mayor al Consorcio Prosperar</w:t>
            </w:r>
          </w:p>
        </w:tc>
        <w:tc>
          <w:tcPr>
            <w:tcW w:w="1235" w:type="dxa"/>
            <w:shd w:val="clear" w:color="auto" w:fill="auto"/>
            <w:vAlign w:val="center"/>
            <w:hideMark/>
          </w:tcPr>
          <w:p w14:paraId="644AE19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17/03/2017</w:t>
            </w:r>
          </w:p>
        </w:tc>
        <w:tc>
          <w:tcPr>
            <w:tcW w:w="1526" w:type="dxa"/>
            <w:shd w:val="clear" w:color="auto" w:fill="auto"/>
            <w:vAlign w:val="center"/>
            <w:hideMark/>
          </w:tcPr>
          <w:p w14:paraId="27BC670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01C9018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Oficio de Colombia Mayor del 14 de septiembre enviado a la Alcaldía de Manizales, manifestando que la información relativa a los beneficiarios del Fondo de Solidaridad Pensional no es pública, motivo por el cual no se puede cumplir con esta actividad.</w:t>
            </w:r>
          </w:p>
        </w:tc>
        <w:tc>
          <w:tcPr>
            <w:tcW w:w="1276" w:type="dxa"/>
            <w:shd w:val="clear" w:color="auto" w:fill="auto"/>
            <w:noWrap/>
            <w:vAlign w:val="center"/>
            <w:hideMark/>
          </w:tcPr>
          <w:p w14:paraId="174BB82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N.A</w:t>
            </w:r>
          </w:p>
        </w:tc>
      </w:tr>
      <w:tr w:rsidR="00EF074B" w:rsidRPr="00ED1E10" w14:paraId="58A170F4" w14:textId="77777777" w:rsidTr="00B10F0B">
        <w:trPr>
          <w:trHeight w:val="2492"/>
          <w:jc w:val="center"/>
        </w:trPr>
        <w:tc>
          <w:tcPr>
            <w:tcW w:w="1255" w:type="dxa"/>
            <w:vMerge/>
            <w:vAlign w:val="center"/>
            <w:hideMark/>
          </w:tcPr>
          <w:p w14:paraId="16B0815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0C5FD6A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64</w:t>
            </w:r>
          </w:p>
        </w:tc>
        <w:tc>
          <w:tcPr>
            <w:tcW w:w="1919" w:type="dxa"/>
            <w:shd w:val="clear" w:color="auto" w:fill="auto"/>
            <w:vAlign w:val="center"/>
            <w:hideMark/>
          </w:tcPr>
          <w:p w14:paraId="53BAA6E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Envió mensual base de datos</w:t>
            </w:r>
          </w:p>
        </w:tc>
        <w:tc>
          <w:tcPr>
            <w:tcW w:w="1235" w:type="dxa"/>
            <w:shd w:val="clear" w:color="auto" w:fill="auto"/>
            <w:vAlign w:val="center"/>
            <w:hideMark/>
          </w:tcPr>
          <w:p w14:paraId="3AA1A46A"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Mensual</w:t>
            </w:r>
          </w:p>
        </w:tc>
        <w:tc>
          <w:tcPr>
            <w:tcW w:w="1526" w:type="dxa"/>
            <w:shd w:val="clear" w:color="auto" w:fill="auto"/>
            <w:vAlign w:val="center"/>
            <w:hideMark/>
          </w:tcPr>
          <w:p w14:paraId="662D4EB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shd w:val="clear" w:color="auto" w:fill="auto"/>
            <w:vAlign w:val="center"/>
            <w:hideMark/>
          </w:tcPr>
          <w:p w14:paraId="7330FAD9" w14:textId="2FFB4FBB" w:rsidR="00EF074B" w:rsidRPr="00ED1E10" w:rsidRDefault="00EF074B" w:rsidP="004A6DE9">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 través de la página web de la Alcaldía - Link Transparencia y Acceso a la Información - PROGRAMAS SOCIALES - Sistema de Identificación de Potenciales Beneficiarios de Programas Sociales Sisb</w:t>
            </w:r>
            <w:r w:rsidR="004A6DE9">
              <w:rPr>
                <w:rFonts w:ascii="Calibri" w:eastAsia="Times New Roman" w:hAnsi="Calibri" w:cs="Times New Roman"/>
                <w:color w:val="000000"/>
                <w:sz w:val="18"/>
                <w:szCs w:val="18"/>
                <w:lang w:val="es-CO" w:eastAsia="es-CO"/>
              </w:rPr>
              <w:t>é</w:t>
            </w:r>
            <w:r w:rsidRPr="00ED1E10">
              <w:rPr>
                <w:rFonts w:ascii="Calibri" w:eastAsia="Times New Roman" w:hAnsi="Calibri" w:cs="Times New Roman"/>
                <w:color w:val="000000"/>
                <w:sz w:val="18"/>
                <w:szCs w:val="18"/>
                <w:lang w:val="es-CO" w:eastAsia="es-CO"/>
              </w:rPr>
              <w:t>n, se puede ingresar a la página del DNP y acceder al  Listado de Beneficiarios del SISBEN</w:t>
            </w:r>
          </w:p>
        </w:tc>
        <w:tc>
          <w:tcPr>
            <w:tcW w:w="1276" w:type="dxa"/>
            <w:shd w:val="clear" w:color="000000" w:fill="92D050"/>
            <w:noWrap/>
            <w:vAlign w:val="center"/>
            <w:hideMark/>
          </w:tcPr>
          <w:p w14:paraId="39143E2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D2CE408" w14:textId="77777777" w:rsidTr="00B10F0B">
        <w:trPr>
          <w:trHeight w:val="3105"/>
          <w:jc w:val="center"/>
        </w:trPr>
        <w:tc>
          <w:tcPr>
            <w:tcW w:w="1255" w:type="dxa"/>
            <w:vMerge/>
            <w:vAlign w:val="center"/>
            <w:hideMark/>
          </w:tcPr>
          <w:p w14:paraId="4477141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274B5D5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65</w:t>
            </w:r>
          </w:p>
        </w:tc>
        <w:tc>
          <w:tcPr>
            <w:tcW w:w="1919" w:type="dxa"/>
            <w:shd w:val="clear" w:color="auto" w:fill="auto"/>
            <w:vAlign w:val="center"/>
            <w:hideMark/>
          </w:tcPr>
          <w:p w14:paraId="1148FDB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Enviar solicitud a Prosperidad Social </w:t>
            </w:r>
          </w:p>
        </w:tc>
        <w:tc>
          <w:tcPr>
            <w:tcW w:w="1235" w:type="dxa"/>
            <w:shd w:val="clear" w:color="auto" w:fill="auto"/>
            <w:vAlign w:val="center"/>
            <w:hideMark/>
          </w:tcPr>
          <w:p w14:paraId="383B36C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30/05/2017</w:t>
            </w:r>
          </w:p>
        </w:tc>
        <w:tc>
          <w:tcPr>
            <w:tcW w:w="1526" w:type="dxa"/>
            <w:shd w:val="clear" w:color="auto" w:fill="auto"/>
            <w:vAlign w:val="center"/>
            <w:hideMark/>
          </w:tcPr>
          <w:p w14:paraId="52B0E7C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DESARROLLO SOCIAL </w:t>
            </w:r>
          </w:p>
        </w:tc>
        <w:tc>
          <w:tcPr>
            <w:tcW w:w="2772" w:type="dxa"/>
            <w:shd w:val="clear" w:color="auto" w:fill="auto"/>
            <w:vAlign w:val="center"/>
            <w:hideMark/>
          </w:tcPr>
          <w:p w14:paraId="67B795D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Departamento para la Prosperidad Social de la Presidencia de la República,  mediante oficio 20173000985151 del 21 de junio de 2017, respondió al Secretario de Desarrollo Social de la Alcaldía, que las bases de datos de Familias en Acción y Red Unidos contienen elementos de información personal, relacionadas con derechos fundamentales de las personas y por lo tanto no pueden ser publicadas en la página web.</w:t>
            </w:r>
          </w:p>
        </w:tc>
        <w:tc>
          <w:tcPr>
            <w:tcW w:w="1276" w:type="dxa"/>
            <w:shd w:val="clear" w:color="000000" w:fill="92D050"/>
            <w:noWrap/>
            <w:vAlign w:val="center"/>
            <w:hideMark/>
          </w:tcPr>
          <w:p w14:paraId="08FBC12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A9CE19A" w14:textId="77777777" w:rsidTr="00B10F0B">
        <w:trPr>
          <w:trHeight w:val="300"/>
          <w:jc w:val="center"/>
        </w:trPr>
        <w:tc>
          <w:tcPr>
            <w:tcW w:w="1255" w:type="dxa"/>
            <w:vMerge w:val="restart"/>
            <w:shd w:val="clear" w:color="auto" w:fill="auto"/>
            <w:vAlign w:val="center"/>
            <w:hideMark/>
          </w:tcPr>
          <w:p w14:paraId="7E34E6F6" w14:textId="1245C86B" w:rsidR="00EF074B" w:rsidRPr="00ED1E10" w:rsidRDefault="00DC58A6"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6. Politicas</w:t>
            </w:r>
            <w:r w:rsidR="00EF074B" w:rsidRPr="00ED1E10">
              <w:rPr>
                <w:rFonts w:ascii="Calibri" w:eastAsia="Times New Roman" w:hAnsi="Calibri" w:cs="Times New Roman"/>
                <w:b/>
                <w:bCs/>
                <w:color w:val="000000"/>
                <w:sz w:val="18"/>
                <w:szCs w:val="18"/>
                <w:lang w:val="es-CO" w:eastAsia="es-CO"/>
              </w:rPr>
              <w:t>,</w:t>
            </w:r>
            <w:r w:rsidR="004A6DE9">
              <w:rPr>
                <w:rFonts w:ascii="Calibri" w:eastAsia="Times New Roman" w:hAnsi="Calibri" w:cs="Times New Roman"/>
                <w:b/>
                <w:bCs/>
                <w:color w:val="000000"/>
                <w:sz w:val="18"/>
                <w:szCs w:val="18"/>
                <w:lang w:val="es-CO" w:eastAsia="es-CO"/>
              </w:rPr>
              <w:t xml:space="preserve"> </w:t>
            </w:r>
            <w:r w:rsidR="00EF074B" w:rsidRPr="00ED1E10">
              <w:rPr>
                <w:rFonts w:ascii="Calibri" w:eastAsia="Times New Roman" w:hAnsi="Calibri" w:cs="Times New Roman"/>
                <w:b/>
                <w:bCs/>
                <w:color w:val="000000"/>
                <w:sz w:val="18"/>
                <w:szCs w:val="18"/>
                <w:lang w:val="es-CO" w:eastAsia="es-CO"/>
              </w:rPr>
              <w:t>medidas y estrategias anticorrupción.</w:t>
            </w:r>
          </w:p>
        </w:tc>
        <w:tc>
          <w:tcPr>
            <w:tcW w:w="450" w:type="dxa"/>
            <w:vMerge w:val="restart"/>
            <w:shd w:val="clear" w:color="auto" w:fill="auto"/>
            <w:vAlign w:val="center"/>
            <w:hideMark/>
          </w:tcPr>
          <w:p w14:paraId="4E8D665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66</w:t>
            </w:r>
          </w:p>
        </w:tc>
        <w:tc>
          <w:tcPr>
            <w:tcW w:w="1919" w:type="dxa"/>
            <w:vMerge w:val="restart"/>
            <w:shd w:val="clear" w:color="auto" w:fill="auto"/>
            <w:vAlign w:val="center"/>
            <w:hideMark/>
          </w:tcPr>
          <w:p w14:paraId="219B5AD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en la página web el Plan Anticorrupción </w:t>
            </w:r>
          </w:p>
        </w:tc>
        <w:tc>
          <w:tcPr>
            <w:tcW w:w="1235" w:type="dxa"/>
            <w:vMerge w:val="restart"/>
            <w:shd w:val="clear" w:color="auto" w:fill="auto"/>
            <w:vAlign w:val="center"/>
            <w:hideMark/>
          </w:tcPr>
          <w:p w14:paraId="5FF8B80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30/04/2017</w:t>
            </w:r>
          </w:p>
        </w:tc>
        <w:tc>
          <w:tcPr>
            <w:tcW w:w="1526" w:type="dxa"/>
            <w:vMerge w:val="restart"/>
            <w:shd w:val="clear" w:color="auto" w:fill="auto"/>
            <w:vAlign w:val="center"/>
            <w:hideMark/>
          </w:tcPr>
          <w:p w14:paraId="63B8E12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46A24B4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Plan Anticorrupción se encuentra publicado en la página web de la Alcaldía - Link Transparencia y Acceso a la Información - PLAN ANTICORRUPCIÓN Y DE ATENCIÓN AL CIUDADANO Y CÓDIGO DEL BUEN GOBIERNO</w:t>
            </w:r>
          </w:p>
        </w:tc>
        <w:tc>
          <w:tcPr>
            <w:tcW w:w="1276" w:type="dxa"/>
            <w:vMerge w:val="restart"/>
            <w:shd w:val="clear" w:color="000000" w:fill="92D050"/>
            <w:noWrap/>
            <w:vAlign w:val="center"/>
            <w:hideMark/>
          </w:tcPr>
          <w:p w14:paraId="5B2E4F1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F6B4A9E" w14:textId="77777777" w:rsidTr="00B10F0B">
        <w:trPr>
          <w:trHeight w:val="300"/>
          <w:jc w:val="center"/>
        </w:trPr>
        <w:tc>
          <w:tcPr>
            <w:tcW w:w="1255" w:type="dxa"/>
            <w:vMerge/>
            <w:vAlign w:val="center"/>
            <w:hideMark/>
          </w:tcPr>
          <w:p w14:paraId="0F8785E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D29725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A13877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A4175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C4FB24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876173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56499C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105281A" w14:textId="77777777" w:rsidTr="00B10F0B">
        <w:trPr>
          <w:trHeight w:val="300"/>
          <w:jc w:val="center"/>
        </w:trPr>
        <w:tc>
          <w:tcPr>
            <w:tcW w:w="1255" w:type="dxa"/>
            <w:vMerge/>
            <w:vAlign w:val="center"/>
            <w:hideMark/>
          </w:tcPr>
          <w:p w14:paraId="121A708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B5AEE4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A74562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C1A557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94D5F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84D886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176AE2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22E1E02" w14:textId="77777777" w:rsidTr="00B10F0B">
        <w:trPr>
          <w:trHeight w:val="765"/>
          <w:jc w:val="center"/>
        </w:trPr>
        <w:tc>
          <w:tcPr>
            <w:tcW w:w="1255" w:type="dxa"/>
            <w:vMerge/>
            <w:vAlign w:val="center"/>
            <w:hideMark/>
          </w:tcPr>
          <w:p w14:paraId="4DE03DE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EB43D5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3A2B5D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4277EA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A33B72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D06E4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C707B1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4B113AF" w14:textId="77777777" w:rsidTr="00B10F0B">
        <w:trPr>
          <w:trHeight w:val="2220"/>
          <w:jc w:val="center"/>
        </w:trPr>
        <w:tc>
          <w:tcPr>
            <w:tcW w:w="1255" w:type="dxa"/>
            <w:vMerge/>
            <w:vAlign w:val="center"/>
            <w:hideMark/>
          </w:tcPr>
          <w:p w14:paraId="5E41FC9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2484A3E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67</w:t>
            </w:r>
          </w:p>
        </w:tc>
        <w:tc>
          <w:tcPr>
            <w:tcW w:w="1919" w:type="dxa"/>
            <w:shd w:val="clear" w:color="auto" w:fill="auto"/>
            <w:vAlign w:val="center"/>
            <w:hideMark/>
          </w:tcPr>
          <w:p w14:paraId="0F905D0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Crear los lineamientos para la declaración y trámite de los conflictos de interés </w:t>
            </w:r>
          </w:p>
        </w:tc>
        <w:tc>
          <w:tcPr>
            <w:tcW w:w="1235" w:type="dxa"/>
            <w:shd w:val="clear" w:color="auto" w:fill="auto"/>
            <w:noWrap/>
            <w:vAlign w:val="center"/>
            <w:hideMark/>
          </w:tcPr>
          <w:p w14:paraId="304D073F" w14:textId="77777777" w:rsidR="00EF074B" w:rsidRPr="00ED1E10" w:rsidRDefault="00EF074B" w:rsidP="00A230FF">
            <w:pPr>
              <w:jc w:val="right"/>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30/05/2017</w:t>
            </w:r>
          </w:p>
        </w:tc>
        <w:tc>
          <w:tcPr>
            <w:tcW w:w="1526" w:type="dxa"/>
            <w:shd w:val="clear" w:color="auto" w:fill="auto"/>
            <w:vAlign w:val="center"/>
            <w:hideMark/>
          </w:tcPr>
          <w:p w14:paraId="161BB67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r w:rsidRPr="00ED1E10">
              <w:rPr>
                <w:rFonts w:ascii="Calibri" w:eastAsia="Times New Roman" w:hAnsi="Calibri" w:cs="Times New Roman"/>
                <w:color w:val="000000"/>
                <w:sz w:val="18"/>
                <w:szCs w:val="18"/>
                <w:lang w:val="es-CO" w:eastAsia="es-CO"/>
              </w:rPr>
              <w:br/>
              <w:t>SERVICIOS ADMINISTRATIVOS</w:t>
            </w:r>
          </w:p>
        </w:tc>
        <w:tc>
          <w:tcPr>
            <w:tcW w:w="2772" w:type="dxa"/>
            <w:shd w:val="clear" w:color="auto" w:fill="auto"/>
            <w:vAlign w:val="center"/>
            <w:hideMark/>
          </w:tcPr>
          <w:p w14:paraId="4034682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lineamientos para la declaración y trámite de los conflictos de interés,  en el Reglamento de Comité de Ética, aprobado en el Comité de Ética según consta en Acta No. 003 del 10 de agosto de 2017, el cual fue socializado en el boletín interno SABÍAS QUE,  mediante correo institucional los días 6, 7 y 8 de septiembre de 2017.</w:t>
            </w:r>
          </w:p>
        </w:tc>
        <w:tc>
          <w:tcPr>
            <w:tcW w:w="1276" w:type="dxa"/>
            <w:shd w:val="clear" w:color="000000" w:fill="92D050"/>
            <w:noWrap/>
            <w:vAlign w:val="center"/>
            <w:hideMark/>
          </w:tcPr>
          <w:p w14:paraId="358D318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76F0FE0" w14:textId="77777777" w:rsidTr="00B10F0B">
        <w:trPr>
          <w:trHeight w:val="300"/>
          <w:jc w:val="center"/>
        </w:trPr>
        <w:tc>
          <w:tcPr>
            <w:tcW w:w="1255" w:type="dxa"/>
            <w:vMerge/>
            <w:vAlign w:val="center"/>
            <w:hideMark/>
          </w:tcPr>
          <w:p w14:paraId="184CD0A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noWrap/>
            <w:vAlign w:val="center"/>
            <w:hideMark/>
          </w:tcPr>
          <w:p w14:paraId="55EE6E3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68</w:t>
            </w:r>
          </w:p>
        </w:tc>
        <w:tc>
          <w:tcPr>
            <w:tcW w:w="1919" w:type="dxa"/>
            <w:vMerge w:val="restart"/>
            <w:shd w:val="clear" w:color="auto" w:fill="auto"/>
            <w:vAlign w:val="center"/>
            <w:hideMark/>
          </w:tcPr>
          <w:p w14:paraId="3707070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Enviar por correo la solicitud y circular para que los funcionarios </w:t>
            </w:r>
            <w:r w:rsidRPr="00ED1E10">
              <w:rPr>
                <w:rFonts w:ascii="Calibri" w:eastAsia="Times New Roman" w:hAnsi="Calibri" w:cs="Times New Roman"/>
                <w:color w:val="000000"/>
                <w:sz w:val="18"/>
                <w:szCs w:val="18"/>
                <w:lang w:val="es-CO" w:eastAsia="es-CO"/>
              </w:rPr>
              <w:lastRenderedPageBreak/>
              <w:t xml:space="preserve">realicen la declaración de bienes y rentas </w:t>
            </w:r>
          </w:p>
        </w:tc>
        <w:tc>
          <w:tcPr>
            <w:tcW w:w="1235" w:type="dxa"/>
            <w:vMerge w:val="restart"/>
            <w:shd w:val="clear" w:color="auto" w:fill="auto"/>
            <w:noWrap/>
            <w:vAlign w:val="center"/>
            <w:hideMark/>
          </w:tcPr>
          <w:p w14:paraId="23A46EB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30/03/2017</w:t>
            </w:r>
          </w:p>
        </w:tc>
        <w:tc>
          <w:tcPr>
            <w:tcW w:w="1526" w:type="dxa"/>
            <w:vMerge w:val="restart"/>
            <w:shd w:val="clear" w:color="auto" w:fill="auto"/>
            <w:vAlign w:val="center"/>
            <w:hideMark/>
          </w:tcPr>
          <w:p w14:paraId="7638CCB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7C120E3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Mediante Circular No.  093 del 6 de marzo de 2017 se solicitó a los funcionarios el diligenciamiento y </w:t>
            </w:r>
            <w:r w:rsidRPr="00ED1E10">
              <w:rPr>
                <w:rFonts w:ascii="Calibri" w:eastAsia="Times New Roman" w:hAnsi="Calibri" w:cs="Times New Roman"/>
                <w:color w:val="000000"/>
                <w:sz w:val="18"/>
                <w:szCs w:val="18"/>
                <w:lang w:val="es-CO" w:eastAsia="es-CO"/>
              </w:rPr>
              <w:lastRenderedPageBreak/>
              <w:t>entrega de la declaración de bienes y rentas</w:t>
            </w:r>
          </w:p>
        </w:tc>
        <w:tc>
          <w:tcPr>
            <w:tcW w:w="1276" w:type="dxa"/>
            <w:vMerge w:val="restart"/>
            <w:shd w:val="clear" w:color="000000" w:fill="92D050"/>
            <w:noWrap/>
            <w:vAlign w:val="center"/>
            <w:hideMark/>
          </w:tcPr>
          <w:p w14:paraId="5BB986A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67C450C2" w14:textId="77777777" w:rsidTr="00B10F0B">
        <w:trPr>
          <w:trHeight w:val="300"/>
          <w:jc w:val="center"/>
        </w:trPr>
        <w:tc>
          <w:tcPr>
            <w:tcW w:w="1255" w:type="dxa"/>
            <w:vMerge/>
            <w:vAlign w:val="center"/>
            <w:hideMark/>
          </w:tcPr>
          <w:p w14:paraId="7AC0FD7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8C85FB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A0D1D8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4330F1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5D7155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75B5E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736436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A773695" w14:textId="77777777" w:rsidTr="00B10F0B">
        <w:trPr>
          <w:trHeight w:val="300"/>
          <w:jc w:val="center"/>
        </w:trPr>
        <w:tc>
          <w:tcPr>
            <w:tcW w:w="1255" w:type="dxa"/>
            <w:vMerge/>
            <w:vAlign w:val="center"/>
            <w:hideMark/>
          </w:tcPr>
          <w:p w14:paraId="715AFED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AF03CB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D5585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4F9181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31D7E8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D8BAA8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21AD55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D2F5EF1" w14:textId="77777777" w:rsidTr="00B10F0B">
        <w:trPr>
          <w:trHeight w:val="495"/>
          <w:jc w:val="center"/>
        </w:trPr>
        <w:tc>
          <w:tcPr>
            <w:tcW w:w="1255" w:type="dxa"/>
            <w:vMerge/>
            <w:vAlign w:val="center"/>
            <w:hideMark/>
          </w:tcPr>
          <w:p w14:paraId="2A75D30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52D059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B3D249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3B266F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E23DF1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132C11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3263E4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868F896" w14:textId="77777777" w:rsidTr="00B10F0B">
        <w:trPr>
          <w:trHeight w:val="480"/>
          <w:jc w:val="center"/>
        </w:trPr>
        <w:tc>
          <w:tcPr>
            <w:tcW w:w="1255" w:type="dxa"/>
            <w:vMerge/>
            <w:vAlign w:val="center"/>
            <w:hideMark/>
          </w:tcPr>
          <w:p w14:paraId="6D5A0BC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282D56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69</w:t>
            </w:r>
          </w:p>
        </w:tc>
        <w:tc>
          <w:tcPr>
            <w:tcW w:w="1919" w:type="dxa"/>
            <w:vMerge w:val="restart"/>
            <w:shd w:val="clear" w:color="auto" w:fill="auto"/>
            <w:vAlign w:val="center"/>
            <w:hideMark/>
          </w:tcPr>
          <w:p w14:paraId="6041402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en la página web el Plan Anticorrupción </w:t>
            </w:r>
          </w:p>
        </w:tc>
        <w:tc>
          <w:tcPr>
            <w:tcW w:w="1235" w:type="dxa"/>
            <w:vMerge w:val="restart"/>
            <w:shd w:val="clear" w:color="auto" w:fill="auto"/>
            <w:vAlign w:val="center"/>
            <w:hideMark/>
          </w:tcPr>
          <w:p w14:paraId="42472EC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30/04/2017</w:t>
            </w:r>
          </w:p>
        </w:tc>
        <w:tc>
          <w:tcPr>
            <w:tcW w:w="1526" w:type="dxa"/>
            <w:vMerge w:val="restart"/>
            <w:shd w:val="clear" w:color="auto" w:fill="auto"/>
            <w:vAlign w:val="center"/>
            <w:hideMark/>
          </w:tcPr>
          <w:p w14:paraId="3FDA3F8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PLANEACIÓN</w:t>
            </w:r>
          </w:p>
        </w:tc>
        <w:tc>
          <w:tcPr>
            <w:tcW w:w="2772" w:type="dxa"/>
            <w:vMerge w:val="restart"/>
            <w:shd w:val="clear" w:color="auto" w:fill="auto"/>
            <w:vAlign w:val="center"/>
            <w:hideMark/>
          </w:tcPr>
          <w:p w14:paraId="32C37FC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Publicado el Plan Anticorrupción y de Atención al Ciudadano con sus componentes y cronogramas, en la página web de la Alcaldía, Link Transparencia y Acceso a la Información - PLAN ANTICORRUPCIÓN Y DE ATENCIÓN AL CIUDADANO Y CÓDIGO DEL BUEN GOBIERNO</w:t>
            </w:r>
          </w:p>
        </w:tc>
        <w:tc>
          <w:tcPr>
            <w:tcW w:w="1276" w:type="dxa"/>
            <w:vMerge w:val="restart"/>
            <w:shd w:val="clear" w:color="000000" w:fill="92D050"/>
            <w:noWrap/>
            <w:vAlign w:val="center"/>
            <w:hideMark/>
          </w:tcPr>
          <w:p w14:paraId="11099A1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8F927AF" w14:textId="77777777" w:rsidTr="00B10F0B">
        <w:trPr>
          <w:trHeight w:val="1410"/>
          <w:jc w:val="center"/>
        </w:trPr>
        <w:tc>
          <w:tcPr>
            <w:tcW w:w="1255" w:type="dxa"/>
            <w:vMerge/>
            <w:vAlign w:val="center"/>
            <w:hideMark/>
          </w:tcPr>
          <w:p w14:paraId="2E156DF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72907B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C19763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7D8A5B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D5A753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24F6BA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BE12FF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09CE0CC" w14:textId="77777777" w:rsidTr="00B10F0B">
        <w:trPr>
          <w:trHeight w:val="552"/>
          <w:jc w:val="center"/>
        </w:trPr>
        <w:tc>
          <w:tcPr>
            <w:tcW w:w="1255" w:type="dxa"/>
            <w:vMerge/>
            <w:vAlign w:val="center"/>
            <w:hideMark/>
          </w:tcPr>
          <w:p w14:paraId="09745D7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03144B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70</w:t>
            </w:r>
          </w:p>
        </w:tc>
        <w:tc>
          <w:tcPr>
            <w:tcW w:w="1919" w:type="dxa"/>
            <w:shd w:val="clear" w:color="auto" w:fill="auto"/>
            <w:vAlign w:val="center"/>
            <w:hideMark/>
          </w:tcPr>
          <w:p w14:paraId="0D25EEB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Construir el mapa de riesgos de corrupción </w:t>
            </w:r>
          </w:p>
        </w:tc>
        <w:tc>
          <w:tcPr>
            <w:tcW w:w="1235" w:type="dxa"/>
            <w:shd w:val="clear" w:color="auto" w:fill="auto"/>
            <w:vAlign w:val="center"/>
            <w:hideMark/>
          </w:tcPr>
          <w:p w14:paraId="0343618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4B00843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SERVICIOS ADMINISTRATIVOS</w:t>
            </w:r>
          </w:p>
        </w:tc>
        <w:tc>
          <w:tcPr>
            <w:tcW w:w="2772" w:type="dxa"/>
            <w:shd w:val="clear" w:color="auto" w:fill="auto"/>
            <w:vAlign w:val="center"/>
            <w:hideMark/>
          </w:tcPr>
          <w:p w14:paraId="6DDC9FC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mapa de riesgos de corrupción fue construido y publicado en la página web de la Alcaldía en el Link PLAN ANTICORRUPCIÓN Y DE ATENCIÓN AL CIUDADANO Y CÓDIGO DEL BUEN GOBIERNO - Mapa de Riesgos de Corrupción</w:t>
            </w:r>
          </w:p>
        </w:tc>
        <w:tc>
          <w:tcPr>
            <w:tcW w:w="1276" w:type="dxa"/>
            <w:shd w:val="clear" w:color="000000" w:fill="92D050"/>
            <w:noWrap/>
            <w:vAlign w:val="center"/>
            <w:hideMark/>
          </w:tcPr>
          <w:p w14:paraId="43EA5A7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3537DC4" w14:textId="77777777" w:rsidTr="00B10F0B">
        <w:trPr>
          <w:trHeight w:val="1845"/>
          <w:jc w:val="center"/>
        </w:trPr>
        <w:tc>
          <w:tcPr>
            <w:tcW w:w="1255" w:type="dxa"/>
            <w:vMerge/>
            <w:vAlign w:val="center"/>
            <w:hideMark/>
          </w:tcPr>
          <w:p w14:paraId="6D689E9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6199E93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71</w:t>
            </w:r>
          </w:p>
        </w:tc>
        <w:tc>
          <w:tcPr>
            <w:tcW w:w="1919" w:type="dxa"/>
            <w:shd w:val="clear" w:color="auto" w:fill="auto"/>
            <w:vAlign w:val="center"/>
            <w:hideMark/>
          </w:tcPr>
          <w:p w14:paraId="6893D5E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Construir el mapa de riesgos de corrupción </w:t>
            </w:r>
          </w:p>
        </w:tc>
        <w:tc>
          <w:tcPr>
            <w:tcW w:w="1235" w:type="dxa"/>
            <w:shd w:val="clear" w:color="auto" w:fill="auto"/>
            <w:vAlign w:val="center"/>
            <w:hideMark/>
          </w:tcPr>
          <w:p w14:paraId="0A81648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20FB04B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SERVICIOS ADMINISTRATIVOS</w:t>
            </w:r>
          </w:p>
        </w:tc>
        <w:tc>
          <w:tcPr>
            <w:tcW w:w="2772" w:type="dxa"/>
            <w:shd w:val="clear" w:color="auto" w:fill="auto"/>
            <w:vAlign w:val="center"/>
            <w:hideMark/>
          </w:tcPr>
          <w:p w14:paraId="58F16AC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mapa de riesgos de corrupción fue construido y publicado en la página web de la Alcaldía en el Link PLAN ANTICORRUPCIÓN Y DE ATENCIÓN AL CIUDADANO Y CÓDIGO DEL BUEN GOBIERNO - Mapa de Riesgos de Corrupción</w:t>
            </w:r>
          </w:p>
        </w:tc>
        <w:tc>
          <w:tcPr>
            <w:tcW w:w="1276" w:type="dxa"/>
            <w:shd w:val="clear" w:color="000000" w:fill="92D050"/>
            <w:noWrap/>
            <w:vAlign w:val="center"/>
            <w:hideMark/>
          </w:tcPr>
          <w:p w14:paraId="409A1CE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2A8664B" w14:textId="77777777" w:rsidTr="00B10F0B">
        <w:trPr>
          <w:trHeight w:val="300"/>
          <w:jc w:val="center"/>
        </w:trPr>
        <w:tc>
          <w:tcPr>
            <w:tcW w:w="1255" w:type="dxa"/>
            <w:vMerge/>
            <w:vAlign w:val="center"/>
            <w:hideMark/>
          </w:tcPr>
          <w:p w14:paraId="650CBCB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4B0A3B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72</w:t>
            </w:r>
          </w:p>
        </w:tc>
        <w:tc>
          <w:tcPr>
            <w:tcW w:w="1919" w:type="dxa"/>
            <w:vMerge w:val="restart"/>
            <w:shd w:val="clear" w:color="auto" w:fill="auto"/>
            <w:vAlign w:val="center"/>
            <w:hideMark/>
          </w:tcPr>
          <w:p w14:paraId="7785077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Formular el plan anticorrupción para la vigencia 2017</w:t>
            </w:r>
          </w:p>
        </w:tc>
        <w:tc>
          <w:tcPr>
            <w:tcW w:w="1235" w:type="dxa"/>
            <w:vMerge w:val="restart"/>
            <w:shd w:val="clear" w:color="auto" w:fill="auto"/>
            <w:noWrap/>
            <w:vAlign w:val="center"/>
            <w:hideMark/>
          </w:tcPr>
          <w:p w14:paraId="457BEFE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p>
        </w:tc>
        <w:tc>
          <w:tcPr>
            <w:tcW w:w="1526" w:type="dxa"/>
            <w:vMerge w:val="restart"/>
            <w:shd w:val="clear" w:color="auto" w:fill="auto"/>
            <w:vAlign w:val="center"/>
            <w:hideMark/>
          </w:tcPr>
          <w:p w14:paraId="3EAED65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5460CF1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Plan Anticorrupción y de Atención al Ciudadano con sus componentes y cronogramas, fue construido y publicado en la página web de la Alcaldía, Link Transparencia y Acceso a la Información - PLAN ANTICORRUPCIÓN Y DE ATENCIÓN AL CIUDADANO Y CÓDIGO DEL BUEN GOBIERNO</w:t>
            </w:r>
          </w:p>
        </w:tc>
        <w:tc>
          <w:tcPr>
            <w:tcW w:w="1276" w:type="dxa"/>
            <w:vMerge w:val="restart"/>
            <w:shd w:val="clear" w:color="000000" w:fill="92D050"/>
            <w:noWrap/>
            <w:vAlign w:val="center"/>
            <w:hideMark/>
          </w:tcPr>
          <w:p w14:paraId="20F6AF1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F2A7C3E" w14:textId="77777777" w:rsidTr="00B10F0B">
        <w:trPr>
          <w:trHeight w:val="300"/>
          <w:jc w:val="center"/>
        </w:trPr>
        <w:tc>
          <w:tcPr>
            <w:tcW w:w="1255" w:type="dxa"/>
            <w:vMerge/>
            <w:vAlign w:val="center"/>
            <w:hideMark/>
          </w:tcPr>
          <w:p w14:paraId="016909A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5A47E0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282852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43B86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A9B52D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3C52AE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E0B363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74AA596" w14:textId="77777777" w:rsidTr="00B10F0B">
        <w:trPr>
          <w:trHeight w:val="300"/>
          <w:jc w:val="center"/>
        </w:trPr>
        <w:tc>
          <w:tcPr>
            <w:tcW w:w="1255" w:type="dxa"/>
            <w:vMerge/>
            <w:vAlign w:val="center"/>
            <w:hideMark/>
          </w:tcPr>
          <w:p w14:paraId="7BED483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8F748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19EB82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10A75E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959BC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2B3235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D60027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F9F1236" w14:textId="77777777" w:rsidTr="00B10F0B">
        <w:trPr>
          <w:trHeight w:val="300"/>
          <w:jc w:val="center"/>
        </w:trPr>
        <w:tc>
          <w:tcPr>
            <w:tcW w:w="1255" w:type="dxa"/>
            <w:vMerge/>
            <w:vAlign w:val="center"/>
            <w:hideMark/>
          </w:tcPr>
          <w:p w14:paraId="55BF1A9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F6D294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9D4F7E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A386AA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16193C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76E980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8CB058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A487688" w14:textId="77777777" w:rsidTr="00B10F0B">
        <w:trPr>
          <w:trHeight w:val="300"/>
          <w:jc w:val="center"/>
        </w:trPr>
        <w:tc>
          <w:tcPr>
            <w:tcW w:w="1255" w:type="dxa"/>
            <w:vMerge/>
            <w:vAlign w:val="center"/>
            <w:hideMark/>
          </w:tcPr>
          <w:p w14:paraId="648A6E1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DAF603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C0A3C3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FB448C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2596C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BA5A70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D066B2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58C339B" w14:textId="77777777" w:rsidTr="00B10F0B">
        <w:trPr>
          <w:trHeight w:val="495"/>
          <w:jc w:val="center"/>
        </w:trPr>
        <w:tc>
          <w:tcPr>
            <w:tcW w:w="1255" w:type="dxa"/>
            <w:vMerge/>
            <w:vAlign w:val="center"/>
            <w:hideMark/>
          </w:tcPr>
          <w:p w14:paraId="18F7F2F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B3079A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DB7843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457DA5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9611E5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DD4DEE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A78C0E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8FE9D77" w14:textId="77777777" w:rsidTr="00B10F0B">
        <w:trPr>
          <w:trHeight w:val="1245"/>
          <w:jc w:val="center"/>
        </w:trPr>
        <w:tc>
          <w:tcPr>
            <w:tcW w:w="1255" w:type="dxa"/>
            <w:vMerge/>
            <w:vAlign w:val="center"/>
            <w:hideMark/>
          </w:tcPr>
          <w:p w14:paraId="4EA4A02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noWrap/>
            <w:vAlign w:val="center"/>
            <w:hideMark/>
          </w:tcPr>
          <w:p w14:paraId="1CA169D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73</w:t>
            </w:r>
          </w:p>
        </w:tc>
        <w:tc>
          <w:tcPr>
            <w:tcW w:w="1919" w:type="dxa"/>
            <w:vMerge w:val="restart"/>
            <w:shd w:val="clear" w:color="auto" w:fill="auto"/>
            <w:vAlign w:val="center"/>
            <w:hideMark/>
          </w:tcPr>
          <w:p w14:paraId="7765226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Difusión y socialización</w:t>
            </w:r>
          </w:p>
        </w:tc>
        <w:tc>
          <w:tcPr>
            <w:tcW w:w="1235" w:type="dxa"/>
            <w:vMerge w:val="restart"/>
            <w:shd w:val="clear" w:color="auto" w:fill="auto"/>
            <w:noWrap/>
            <w:vAlign w:val="center"/>
            <w:hideMark/>
          </w:tcPr>
          <w:p w14:paraId="7DE4F0ED" w14:textId="77777777" w:rsidR="00EF074B" w:rsidRPr="004A6DE9" w:rsidRDefault="00EF074B" w:rsidP="00A230FF">
            <w:pPr>
              <w:jc w:val="center"/>
              <w:rPr>
                <w:rFonts w:ascii="Calibri" w:eastAsia="Times New Roman" w:hAnsi="Calibri" w:cs="Times New Roman"/>
                <w:b/>
                <w:color w:val="000000"/>
                <w:sz w:val="18"/>
                <w:szCs w:val="18"/>
                <w:lang w:val="es-CO" w:eastAsia="es-CO"/>
              </w:rPr>
            </w:pPr>
            <w:r w:rsidRPr="004A6DE9">
              <w:rPr>
                <w:rFonts w:ascii="Calibri" w:eastAsia="Times New Roman" w:hAnsi="Calibri" w:cs="Times New Roman"/>
                <w:b/>
                <w:color w:val="000000"/>
                <w:sz w:val="18"/>
                <w:szCs w:val="18"/>
                <w:lang w:val="es-CO" w:eastAsia="es-CO"/>
              </w:rPr>
              <w:t>Enero</w:t>
            </w:r>
          </w:p>
        </w:tc>
        <w:tc>
          <w:tcPr>
            <w:tcW w:w="1526" w:type="dxa"/>
            <w:vMerge w:val="restart"/>
            <w:shd w:val="clear" w:color="auto" w:fill="auto"/>
            <w:vAlign w:val="center"/>
            <w:hideMark/>
          </w:tcPr>
          <w:p w14:paraId="52FBA08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r w:rsidRPr="00ED1E10">
              <w:rPr>
                <w:rFonts w:ascii="Calibri" w:eastAsia="Times New Roman" w:hAnsi="Calibri" w:cs="Times New Roman"/>
                <w:color w:val="000000"/>
                <w:sz w:val="18"/>
                <w:szCs w:val="18"/>
                <w:lang w:val="es-CO" w:eastAsia="es-CO"/>
              </w:rPr>
              <w:br/>
              <w:t>PRENSA</w:t>
            </w:r>
          </w:p>
        </w:tc>
        <w:tc>
          <w:tcPr>
            <w:tcW w:w="2772" w:type="dxa"/>
            <w:vMerge w:val="restart"/>
            <w:shd w:val="clear" w:color="auto" w:fill="auto"/>
            <w:vAlign w:val="center"/>
            <w:hideMark/>
          </w:tcPr>
          <w:p w14:paraId="1A49E1D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Plan Anticorrupción y de Atención al Ciudadano fue socializado a los funcionarios de la Alcaldía, a través del correo institucional el día 18 de enero de 2017</w:t>
            </w:r>
          </w:p>
        </w:tc>
        <w:tc>
          <w:tcPr>
            <w:tcW w:w="1276" w:type="dxa"/>
            <w:vMerge w:val="restart"/>
            <w:shd w:val="clear" w:color="000000" w:fill="92D050"/>
            <w:noWrap/>
            <w:vAlign w:val="center"/>
            <w:hideMark/>
          </w:tcPr>
          <w:p w14:paraId="1F6AA31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C79F576" w14:textId="77777777" w:rsidTr="00B10F0B">
        <w:trPr>
          <w:trHeight w:val="220"/>
          <w:jc w:val="center"/>
        </w:trPr>
        <w:tc>
          <w:tcPr>
            <w:tcW w:w="1255" w:type="dxa"/>
            <w:vMerge/>
            <w:vAlign w:val="center"/>
            <w:hideMark/>
          </w:tcPr>
          <w:p w14:paraId="3AEBB35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F4C445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BE74DE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3A4275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B8592E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E60F25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83DF8A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A3EB41D" w14:textId="77777777" w:rsidTr="00B10F0B">
        <w:trPr>
          <w:trHeight w:val="1200"/>
          <w:jc w:val="center"/>
        </w:trPr>
        <w:tc>
          <w:tcPr>
            <w:tcW w:w="1255" w:type="dxa"/>
            <w:vMerge/>
            <w:vAlign w:val="center"/>
            <w:hideMark/>
          </w:tcPr>
          <w:p w14:paraId="1DCAB04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03DA13F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74</w:t>
            </w:r>
          </w:p>
        </w:tc>
        <w:tc>
          <w:tcPr>
            <w:tcW w:w="1919" w:type="dxa"/>
            <w:vMerge w:val="restart"/>
            <w:shd w:val="clear" w:color="auto" w:fill="auto"/>
            <w:vAlign w:val="center"/>
            <w:hideMark/>
          </w:tcPr>
          <w:p w14:paraId="603D126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Socializar el plan anticorrupción con la comunidad y con los funcionarios </w:t>
            </w:r>
          </w:p>
        </w:tc>
        <w:tc>
          <w:tcPr>
            <w:tcW w:w="1235" w:type="dxa"/>
            <w:vMerge w:val="restart"/>
            <w:shd w:val="clear" w:color="auto" w:fill="auto"/>
            <w:vAlign w:val="center"/>
            <w:hideMark/>
          </w:tcPr>
          <w:p w14:paraId="21F8805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31/01/2017</w:t>
            </w:r>
          </w:p>
        </w:tc>
        <w:tc>
          <w:tcPr>
            <w:tcW w:w="1526" w:type="dxa"/>
            <w:vMerge w:val="restart"/>
            <w:shd w:val="clear" w:color="auto" w:fill="auto"/>
            <w:vAlign w:val="center"/>
            <w:hideMark/>
          </w:tcPr>
          <w:p w14:paraId="556071E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SERVICIOS ADMINISTRATIVOS</w:t>
            </w:r>
            <w:r w:rsidRPr="00ED1E10">
              <w:rPr>
                <w:rFonts w:ascii="Calibri" w:eastAsia="Times New Roman" w:hAnsi="Calibri" w:cs="Times New Roman"/>
                <w:color w:val="000000"/>
                <w:sz w:val="18"/>
                <w:szCs w:val="18"/>
                <w:lang w:val="es-CO" w:eastAsia="es-CO"/>
              </w:rPr>
              <w:br/>
              <w:t xml:space="preserve"> PLANEACION</w:t>
            </w:r>
            <w:r w:rsidRPr="00ED1E10">
              <w:rPr>
                <w:rFonts w:ascii="Calibri" w:eastAsia="Times New Roman" w:hAnsi="Calibri" w:cs="Times New Roman"/>
                <w:color w:val="000000"/>
                <w:sz w:val="18"/>
                <w:szCs w:val="18"/>
                <w:lang w:val="es-CO" w:eastAsia="es-CO"/>
              </w:rPr>
              <w:br/>
              <w:t>PRENSA</w:t>
            </w:r>
          </w:p>
        </w:tc>
        <w:tc>
          <w:tcPr>
            <w:tcW w:w="2772" w:type="dxa"/>
            <w:vMerge w:val="restart"/>
            <w:shd w:val="clear" w:color="auto" w:fill="auto"/>
            <w:vAlign w:val="center"/>
            <w:hideMark/>
          </w:tcPr>
          <w:p w14:paraId="6FFEA52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Plan Anticorrupción y de Atención al Ciudadano fue socializado a los funcionarios de la Alcaldía, a través del correo institucional el día 18 de enero de 2017</w:t>
            </w:r>
          </w:p>
        </w:tc>
        <w:tc>
          <w:tcPr>
            <w:tcW w:w="1276" w:type="dxa"/>
            <w:vMerge w:val="restart"/>
            <w:shd w:val="clear" w:color="000000" w:fill="92D050"/>
            <w:noWrap/>
            <w:vAlign w:val="center"/>
            <w:hideMark/>
          </w:tcPr>
          <w:p w14:paraId="1711A04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5022591" w14:textId="77777777" w:rsidTr="00B10F0B">
        <w:trPr>
          <w:trHeight w:val="285"/>
          <w:jc w:val="center"/>
        </w:trPr>
        <w:tc>
          <w:tcPr>
            <w:tcW w:w="1255" w:type="dxa"/>
            <w:vMerge/>
            <w:vAlign w:val="center"/>
            <w:hideMark/>
          </w:tcPr>
          <w:p w14:paraId="72907AB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BC1024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680DCA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89E708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14FADC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8CB8B9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3B795F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5E2185F" w14:textId="77777777" w:rsidTr="00B10F0B">
        <w:trPr>
          <w:trHeight w:val="600"/>
          <w:jc w:val="center"/>
        </w:trPr>
        <w:tc>
          <w:tcPr>
            <w:tcW w:w="1255" w:type="dxa"/>
            <w:vMerge w:val="restart"/>
            <w:shd w:val="clear" w:color="auto" w:fill="auto"/>
            <w:vAlign w:val="center"/>
            <w:hideMark/>
          </w:tcPr>
          <w:p w14:paraId="3E67DB8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7. Comportamiento ético</w:t>
            </w:r>
          </w:p>
        </w:tc>
        <w:tc>
          <w:tcPr>
            <w:tcW w:w="450" w:type="dxa"/>
            <w:vMerge w:val="restart"/>
            <w:shd w:val="clear" w:color="auto" w:fill="auto"/>
            <w:vAlign w:val="center"/>
            <w:hideMark/>
          </w:tcPr>
          <w:p w14:paraId="315EB30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75</w:t>
            </w:r>
          </w:p>
        </w:tc>
        <w:tc>
          <w:tcPr>
            <w:tcW w:w="1919" w:type="dxa"/>
            <w:vMerge w:val="restart"/>
            <w:shd w:val="clear" w:color="auto" w:fill="auto"/>
            <w:vAlign w:val="center"/>
            <w:hideMark/>
          </w:tcPr>
          <w:p w14:paraId="1907B2B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y actualización del código de ética</w:t>
            </w:r>
          </w:p>
        </w:tc>
        <w:tc>
          <w:tcPr>
            <w:tcW w:w="1235" w:type="dxa"/>
            <w:vMerge w:val="restart"/>
            <w:shd w:val="clear" w:color="auto" w:fill="auto"/>
            <w:vAlign w:val="center"/>
            <w:hideMark/>
          </w:tcPr>
          <w:p w14:paraId="576105A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4021CCD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SERVICIOS ADMINISTRATIVOS</w:t>
            </w:r>
          </w:p>
        </w:tc>
        <w:tc>
          <w:tcPr>
            <w:tcW w:w="2772" w:type="dxa"/>
            <w:vMerge w:val="restart"/>
            <w:shd w:val="clear" w:color="auto" w:fill="auto"/>
            <w:vAlign w:val="center"/>
            <w:hideMark/>
          </w:tcPr>
          <w:p w14:paraId="6BBBA49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documento para el nuevo Código de Ética de la Alcaldía de Manizales, el cual se encuentra pendiente de aprobación.</w:t>
            </w:r>
          </w:p>
        </w:tc>
        <w:tc>
          <w:tcPr>
            <w:tcW w:w="1276" w:type="dxa"/>
            <w:vMerge w:val="restart"/>
            <w:shd w:val="clear" w:color="000000" w:fill="FF0000"/>
            <w:noWrap/>
            <w:vAlign w:val="center"/>
            <w:hideMark/>
          </w:tcPr>
          <w:p w14:paraId="18A67BA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40</w:t>
            </w:r>
          </w:p>
        </w:tc>
      </w:tr>
      <w:tr w:rsidR="00EF074B" w:rsidRPr="00ED1E10" w14:paraId="5BD372A2" w14:textId="77777777" w:rsidTr="00B10F0B">
        <w:trPr>
          <w:trHeight w:val="300"/>
          <w:jc w:val="center"/>
        </w:trPr>
        <w:tc>
          <w:tcPr>
            <w:tcW w:w="1255" w:type="dxa"/>
            <w:vMerge/>
            <w:vAlign w:val="center"/>
            <w:hideMark/>
          </w:tcPr>
          <w:p w14:paraId="0DCDCD8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B5285C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7E376B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C4F212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2B6BB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735365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F730D5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14574EE" w14:textId="77777777" w:rsidTr="00B10F0B">
        <w:trPr>
          <w:trHeight w:val="300"/>
          <w:jc w:val="center"/>
        </w:trPr>
        <w:tc>
          <w:tcPr>
            <w:tcW w:w="1255" w:type="dxa"/>
            <w:vMerge/>
            <w:vAlign w:val="center"/>
            <w:hideMark/>
          </w:tcPr>
          <w:p w14:paraId="59E19B4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F0DBD6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D2788B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0B375D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FBDAC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A99193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E6845A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F43138F" w14:textId="77777777" w:rsidTr="00B10F0B">
        <w:trPr>
          <w:trHeight w:val="220"/>
          <w:jc w:val="center"/>
        </w:trPr>
        <w:tc>
          <w:tcPr>
            <w:tcW w:w="1255" w:type="dxa"/>
            <w:vMerge/>
            <w:vAlign w:val="center"/>
            <w:hideMark/>
          </w:tcPr>
          <w:p w14:paraId="70A3B70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3B2AA2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83706D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20F44E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ED3D62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FCB1D0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E26BD9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F4F6890" w14:textId="77777777" w:rsidTr="00B10F0B">
        <w:trPr>
          <w:trHeight w:val="300"/>
          <w:jc w:val="center"/>
        </w:trPr>
        <w:tc>
          <w:tcPr>
            <w:tcW w:w="1255" w:type="dxa"/>
            <w:vMerge/>
            <w:vAlign w:val="center"/>
            <w:hideMark/>
          </w:tcPr>
          <w:p w14:paraId="6B520B0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457EAAB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76</w:t>
            </w:r>
          </w:p>
        </w:tc>
        <w:tc>
          <w:tcPr>
            <w:tcW w:w="1919" w:type="dxa"/>
            <w:vMerge w:val="restart"/>
            <w:shd w:val="clear" w:color="auto" w:fill="auto"/>
            <w:vAlign w:val="center"/>
            <w:hideMark/>
          </w:tcPr>
          <w:p w14:paraId="27691DB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Conformación comité de ética</w:t>
            </w:r>
          </w:p>
        </w:tc>
        <w:tc>
          <w:tcPr>
            <w:tcW w:w="1235" w:type="dxa"/>
            <w:vMerge w:val="restart"/>
            <w:shd w:val="clear" w:color="auto" w:fill="auto"/>
            <w:vAlign w:val="center"/>
            <w:hideMark/>
          </w:tcPr>
          <w:p w14:paraId="06A564B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1214E67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46DB43D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conformó el Comité de Ética de la Alcaldía de Manizales, mediante Decreto 0425 del 21 de junio de 2017.</w:t>
            </w:r>
          </w:p>
        </w:tc>
        <w:tc>
          <w:tcPr>
            <w:tcW w:w="1276" w:type="dxa"/>
            <w:vMerge w:val="restart"/>
            <w:shd w:val="clear" w:color="000000" w:fill="92D050"/>
            <w:noWrap/>
            <w:vAlign w:val="center"/>
            <w:hideMark/>
          </w:tcPr>
          <w:p w14:paraId="64C687A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FDB9521" w14:textId="77777777" w:rsidTr="00B10F0B">
        <w:trPr>
          <w:trHeight w:val="300"/>
          <w:jc w:val="center"/>
        </w:trPr>
        <w:tc>
          <w:tcPr>
            <w:tcW w:w="1255" w:type="dxa"/>
            <w:vMerge/>
            <w:vAlign w:val="center"/>
            <w:hideMark/>
          </w:tcPr>
          <w:p w14:paraId="146B340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FB8CB7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F62478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85FFCC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570871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8FAD39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9954DF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C39AC4B" w14:textId="77777777" w:rsidTr="00B10F0B">
        <w:trPr>
          <w:trHeight w:val="300"/>
          <w:jc w:val="center"/>
        </w:trPr>
        <w:tc>
          <w:tcPr>
            <w:tcW w:w="1255" w:type="dxa"/>
            <w:vMerge/>
            <w:vAlign w:val="center"/>
            <w:hideMark/>
          </w:tcPr>
          <w:p w14:paraId="65F4DB8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D96508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A9D769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5DB1D0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1F65D4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36559A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22DA5A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6535BAB" w14:textId="77777777" w:rsidTr="00B10F0B">
        <w:trPr>
          <w:trHeight w:val="300"/>
          <w:jc w:val="center"/>
        </w:trPr>
        <w:tc>
          <w:tcPr>
            <w:tcW w:w="1255" w:type="dxa"/>
            <w:vMerge/>
            <w:vAlign w:val="center"/>
            <w:hideMark/>
          </w:tcPr>
          <w:p w14:paraId="4B93C04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E43D6D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B9572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F68093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536E94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6A163A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877C87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2A6BB98" w14:textId="77777777" w:rsidTr="00B10F0B">
        <w:trPr>
          <w:trHeight w:val="377"/>
          <w:jc w:val="center"/>
        </w:trPr>
        <w:tc>
          <w:tcPr>
            <w:tcW w:w="1255" w:type="dxa"/>
            <w:vMerge/>
            <w:vAlign w:val="center"/>
            <w:hideMark/>
          </w:tcPr>
          <w:p w14:paraId="56F09D6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7D3D3B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46EA02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3039FC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D14C54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0E0C23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987327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FD5B1ED" w14:textId="77777777" w:rsidTr="00B10F0B">
        <w:trPr>
          <w:trHeight w:val="300"/>
          <w:jc w:val="center"/>
        </w:trPr>
        <w:tc>
          <w:tcPr>
            <w:tcW w:w="1255" w:type="dxa"/>
            <w:vMerge/>
            <w:vAlign w:val="center"/>
            <w:hideMark/>
          </w:tcPr>
          <w:p w14:paraId="717785F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15A529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77</w:t>
            </w:r>
          </w:p>
        </w:tc>
        <w:tc>
          <w:tcPr>
            <w:tcW w:w="1919" w:type="dxa"/>
            <w:vMerge w:val="restart"/>
            <w:shd w:val="clear" w:color="auto" w:fill="auto"/>
            <w:vAlign w:val="center"/>
            <w:hideMark/>
          </w:tcPr>
          <w:p w14:paraId="511EE47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Diseño e implementación de mecanismos y estrategias para la socialización de los lineamientos éticos</w:t>
            </w:r>
          </w:p>
        </w:tc>
        <w:tc>
          <w:tcPr>
            <w:tcW w:w="1235" w:type="dxa"/>
            <w:vMerge w:val="restart"/>
            <w:shd w:val="clear" w:color="auto" w:fill="auto"/>
            <w:vAlign w:val="center"/>
            <w:hideMark/>
          </w:tcPr>
          <w:p w14:paraId="2930586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3EBBCB0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45685EB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las jornadas de Inducción llevadas a cabo en la Alcaldía, se socializan los lineamientos éticos y se encuentran incluidos dentro del Plan Institucional de Capacitación - PIC</w:t>
            </w:r>
          </w:p>
        </w:tc>
        <w:tc>
          <w:tcPr>
            <w:tcW w:w="1276" w:type="dxa"/>
            <w:vMerge w:val="restart"/>
            <w:shd w:val="clear" w:color="000000" w:fill="92D050"/>
            <w:noWrap/>
            <w:vAlign w:val="center"/>
            <w:hideMark/>
          </w:tcPr>
          <w:p w14:paraId="5006CC3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3964952" w14:textId="77777777" w:rsidTr="00B10F0B">
        <w:trPr>
          <w:trHeight w:val="300"/>
          <w:jc w:val="center"/>
        </w:trPr>
        <w:tc>
          <w:tcPr>
            <w:tcW w:w="1255" w:type="dxa"/>
            <w:vMerge/>
            <w:vAlign w:val="center"/>
            <w:hideMark/>
          </w:tcPr>
          <w:p w14:paraId="3417974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8146CB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29C93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BE4FD2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AD101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F44FBB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479113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A65185E" w14:textId="77777777" w:rsidTr="00B10F0B">
        <w:trPr>
          <w:trHeight w:val="300"/>
          <w:jc w:val="center"/>
        </w:trPr>
        <w:tc>
          <w:tcPr>
            <w:tcW w:w="1255" w:type="dxa"/>
            <w:vMerge/>
            <w:vAlign w:val="center"/>
            <w:hideMark/>
          </w:tcPr>
          <w:p w14:paraId="3787763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2CE713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4D96FD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4A5764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AB791C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F616A0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72D280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A736027" w14:textId="77777777" w:rsidTr="00B10F0B">
        <w:trPr>
          <w:trHeight w:val="557"/>
          <w:jc w:val="center"/>
        </w:trPr>
        <w:tc>
          <w:tcPr>
            <w:tcW w:w="1255" w:type="dxa"/>
            <w:vMerge/>
            <w:vAlign w:val="center"/>
            <w:hideMark/>
          </w:tcPr>
          <w:p w14:paraId="63648BB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351B7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0F34AB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0870F1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85B152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946BE8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A0705B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654227C" w14:textId="77777777" w:rsidTr="00B10F0B">
        <w:trPr>
          <w:trHeight w:val="720"/>
          <w:jc w:val="center"/>
        </w:trPr>
        <w:tc>
          <w:tcPr>
            <w:tcW w:w="1255" w:type="dxa"/>
            <w:vMerge w:val="restart"/>
            <w:shd w:val="clear" w:color="auto" w:fill="auto"/>
            <w:vAlign w:val="center"/>
            <w:hideMark/>
          </w:tcPr>
          <w:p w14:paraId="073C78C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8. Gestión de la Planeación</w:t>
            </w:r>
          </w:p>
        </w:tc>
        <w:tc>
          <w:tcPr>
            <w:tcW w:w="450" w:type="dxa"/>
            <w:vMerge w:val="restart"/>
            <w:shd w:val="clear" w:color="auto" w:fill="auto"/>
            <w:vAlign w:val="center"/>
            <w:hideMark/>
          </w:tcPr>
          <w:p w14:paraId="35F173F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78</w:t>
            </w:r>
          </w:p>
        </w:tc>
        <w:tc>
          <w:tcPr>
            <w:tcW w:w="1919" w:type="dxa"/>
            <w:vMerge w:val="restart"/>
            <w:shd w:val="clear" w:color="auto" w:fill="auto"/>
            <w:vAlign w:val="center"/>
            <w:hideMark/>
          </w:tcPr>
          <w:p w14:paraId="0AFB454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$106.000.000 en el Plan de Acción y el POAI destinados para entrega de ayuda humanitaria inmediata </w:t>
            </w:r>
          </w:p>
        </w:tc>
        <w:tc>
          <w:tcPr>
            <w:tcW w:w="1235" w:type="dxa"/>
            <w:vMerge w:val="restart"/>
            <w:shd w:val="clear" w:color="auto" w:fill="auto"/>
            <w:vAlign w:val="center"/>
            <w:hideMark/>
          </w:tcPr>
          <w:p w14:paraId="649E114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30/03/2017</w:t>
            </w:r>
          </w:p>
        </w:tc>
        <w:tc>
          <w:tcPr>
            <w:tcW w:w="1526" w:type="dxa"/>
            <w:vMerge w:val="restart"/>
            <w:shd w:val="clear" w:color="auto" w:fill="auto"/>
            <w:vAlign w:val="center"/>
            <w:hideMark/>
          </w:tcPr>
          <w:p w14:paraId="1F0ACCF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GOBIERNO</w:t>
            </w:r>
          </w:p>
        </w:tc>
        <w:tc>
          <w:tcPr>
            <w:tcW w:w="2772" w:type="dxa"/>
            <w:vMerge w:val="restart"/>
            <w:shd w:val="clear" w:color="auto" w:fill="auto"/>
            <w:vAlign w:val="center"/>
            <w:hideMark/>
          </w:tcPr>
          <w:p w14:paraId="7C66856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Dentro del Plan de Acción 2017 de la Secretaría de Gobierno, se incluyeron recursos económicos para ayuda humanitaria, para ser ejecutados en el proyecto de inversión No. 2016170010069</w:t>
            </w:r>
          </w:p>
        </w:tc>
        <w:tc>
          <w:tcPr>
            <w:tcW w:w="1276" w:type="dxa"/>
            <w:vMerge w:val="restart"/>
            <w:shd w:val="clear" w:color="000000" w:fill="92D050"/>
            <w:noWrap/>
            <w:vAlign w:val="center"/>
            <w:hideMark/>
          </w:tcPr>
          <w:p w14:paraId="0417F66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753032D" w14:textId="77777777" w:rsidTr="00B10F0B">
        <w:trPr>
          <w:trHeight w:val="300"/>
          <w:jc w:val="center"/>
        </w:trPr>
        <w:tc>
          <w:tcPr>
            <w:tcW w:w="1255" w:type="dxa"/>
            <w:vMerge/>
            <w:vAlign w:val="center"/>
            <w:hideMark/>
          </w:tcPr>
          <w:p w14:paraId="04BBC5D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2A0A37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7AAE89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2A9A7B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19426E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BA4EBF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0FE501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1B5E83A" w14:textId="77777777" w:rsidTr="00B10F0B">
        <w:trPr>
          <w:trHeight w:val="300"/>
          <w:jc w:val="center"/>
        </w:trPr>
        <w:tc>
          <w:tcPr>
            <w:tcW w:w="1255" w:type="dxa"/>
            <w:vMerge/>
            <w:vAlign w:val="center"/>
            <w:hideMark/>
          </w:tcPr>
          <w:p w14:paraId="46ADD57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5E3742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1ECA76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EE012E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5432AD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CCFA05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44838C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47DDDD6" w14:textId="77777777" w:rsidTr="00B10F0B">
        <w:trPr>
          <w:trHeight w:val="480"/>
          <w:jc w:val="center"/>
        </w:trPr>
        <w:tc>
          <w:tcPr>
            <w:tcW w:w="1255" w:type="dxa"/>
            <w:vMerge/>
            <w:vAlign w:val="center"/>
            <w:hideMark/>
          </w:tcPr>
          <w:p w14:paraId="4A9AE80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3C4A1D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981CFF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414BB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A637BF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598065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4379C8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BDA83B4" w14:textId="77777777" w:rsidTr="00B10F0B">
        <w:trPr>
          <w:trHeight w:val="300"/>
          <w:jc w:val="center"/>
        </w:trPr>
        <w:tc>
          <w:tcPr>
            <w:tcW w:w="1255" w:type="dxa"/>
            <w:vMerge/>
            <w:vAlign w:val="center"/>
            <w:hideMark/>
          </w:tcPr>
          <w:p w14:paraId="5BB423F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28D3E68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79</w:t>
            </w:r>
          </w:p>
        </w:tc>
        <w:tc>
          <w:tcPr>
            <w:tcW w:w="1919" w:type="dxa"/>
            <w:vMerge w:val="restart"/>
            <w:shd w:val="clear" w:color="auto" w:fill="auto"/>
            <w:vAlign w:val="center"/>
            <w:hideMark/>
          </w:tcPr>
          <w:p w14:paraId="643F0322" w14:textId="50B5FB8B"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Actividades a desarrollar según el plan de acción de la </w:t>
            </w:r>
            <w:r w:rsidR="00DC58A6">
              <w:rPr>
                <w:rFonts w:ascii="Calibri" w:eastAsia="Times New Roman" w:hAnsi="Calibri" w:cs="Times New Roman"/>
                <w:color w:val="000000"/>
                <w:sz w:val="18"/>
                <w:szCs w:val="18"/>
                <w:lang w:val="es-CO" w:eastAsia="es-CO"/>
              </w:rPr>
              <w:t>Secretaría</w:t>
            </w:r>
            <w:r w:rsidRPr="00ED1E10">
              <w:rPr>
                <w:rFonts w:ascii="Calibri" w:eastAsia="Times New Roman" w:hAnsi="Calibri" w:cs="Times New Roman"/>
                <w:color w:val="000000"/>
                <w:sz w:val="18"/>
                <w:szCs w:val="18"/>
                <w:lang w:val="es-CO" w:eastAsia="es-CO"/>
              </w:rPr>
              <w:t>s de Salud, Educación, Deportes, Cultura, Desarrollo social</w:t>
            </w:r>
          </w:p>
        </w:tc>
        <w:tc>
          <w:tcPr>
            <w:tcW w:w="1235" w:type="dxa"/>
            <w:vMerge w:val="restart"/>
            <w:shd w:val="clear" w:color="auto" w:fill="auto"/>
            <w:vAlign w:val="center"/>
            <w:hideMark/>
          </w:tcPr>
          <w:p w14:paraId="60681D7F" w14:textId="77777777" w:rsidR="00EF074B" w:rsidRPr="00ED1E10" w:rsidRDefault="00EF074B" w:rsidP="00B10F0B">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p>
        </w:tc>
        <w:tc>
          <w:tcPr>
            <w:tcW w:w="1526" w:type="dxa"/>
            <w:vMerge w:val="restart"/>
            <w:shd w:val="clear" w:color="auto" w:fill="auto"/>
            <w:vAlign w:val="center"/>
            <w:hideMark/>
          </w:tcPr>
          <w:p w14:paraId="15406B6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636609B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los planes de acción 2017 de las Secretarías de Salud, Deporte, Desarrollo Social , Educación e Instituto de Cultura y Turismo se encuentran incluidas actividades de carácter social</w:t>
            </w:r>
          </w:p>
        </w:tc>
        <w:tc>
          <w:tcPr>
            <w:tcW w:w="1276" w:type="dxa"/>
            <w:vMerge w:val="restart"/>
            <w:shd w:val="clear" w:color="000000" w:fill="92D050"/>
            <w:noWrap/>
            <w:vAlign w:val="center"/>
            <w:hideMark/>
          </w:tcPr>
          <w:p w14:paraId="5C8F988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E109F62" w14:textId="77777777" w:rsidTr="00B10F0B">
        <w:trPr>
          <w:trHeight w:val="600"/>
          <w:jc w:val="center"/>
        </w:trPr>
        <w:tc>
          <w:tcPr>
            <w:tcW w:w="1255" w:type="dxa"/>
            <w:vMerge/>
            <w:vAlign w:val="center"/>
            <w:hideMark/>
          </w:tcPr>
          <w:p w14:paraId="58FB470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AE027E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4671B9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29A2774"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2EE85E7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37BCB9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F3E8F6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D36B09D" w14:textId="77777777" w:rsidTr="00B10F0B">
        <w:trPr>
          <w:trHeight w:val="300"/>
          <w:jc w:val="center"/>
        </w:trPr>
        <w:tc>
          <w:tcPr>
            <w:tcW w:w="1255" w:type="dxa"/>
            <w:vMerge/>
            <w:vAlign w:val="center"/>
            <w:hideMark/>
          </w:tcPr>
          <w:p w14:paraId="5EBF768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233D4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95D550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C937DA8"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61484B8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D866E6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94668F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3F28F9C" w14:textId="77777777" w:rsidTr="00B10F0B">
        <w:trPr>
          <w:trHeight w:val="220"/>
          <w:jc w:val="center"/>
        </w:trPr>
        <w:tc>
          <w:tcPr>
            <w:tcW w:w="1255" w:type="dxa"/>
            <w:vMerge/>
            <w:vAlign w:val="center"/>
            <w:hideMark/>
          </w:tcPr>
          <w:p w14:paraId="762256C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E6888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B561A3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1376FDE"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66CB559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1A04A3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D4B11B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2F60D36" w14:textId="77777777" w:rsidTr="00B10F0B">
        <w:trPr>
          <w:trHeight w:val="300"/>
          <w:jc w:val="center"/>
        </w:trPr>
        <w:tc>
          <w:tcPr>
            <w:tcW w:w="1255" w:type="dxa"/>
            <w:vMerge/>
            <w:vAlign w:val="center"/>
            <w:hideMark/>
          </w:tcPr>
          <w:p w14:paraId="6B7C4B7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A68988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80</w:t>
            </w:r>
          </w:p>
        </w:tc>
        <w:tc>
          <w:tcPr>
            <w:tcW w:w="1919" w:type="dxa"/>
            <w:vMerge w:val="restart"/>
            <w:shd w:val="clear" w:color="auto" w:fill="auto"/>
            <w:vAlign w:val="center"/>
            <w:hideMark/>
          </w:tcPr>
          <w:p w14:paraId="39B0742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Plan de Acción y POAI con presupuesto y actividades para el desarrollo del Plan Anticorrupción </w:t>
            </w:r>
          </w:p>
        </w:tc>
        <w:tc>
          <w:tcPr>
            <w:tcW w:w="1235" w:type="dxa"/>
            <w:vMerge w:val="restart"/>
            <w:shd w:val="clear" w:color="auto" w:fill="auto"/>
            <w:vAlign w:val="center"/>
            <w:hideMark/>
          </w:tcPr>
          <w:p w14:paraId="41648802" w14:textId="77777777" w:rsidR="00EF074B" w:rsidRPr="00ED1E10" w:rsidRDefault="00EF074B" w:rsidP="00B10F0B">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p>
        </w:tc>
        <w:tc>
          <w:tcPr>
            <w:tcW w:w="1526" w:type="dxa"/>
            <w:vMerge w:val="restart"/>
            <w:shd w:val="clear" w:color="auto" w:fill="auto"/>
            <w:vAlign w:val="center"/>
            <w:hideMark/>
          </w:tcPr>
          <w:p w14:paraId="48C2830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6929764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 los Planes de Acción de las Secretarías de Servicios Administrativos y Planeación y de la Unidad de Divulgación y Prensa, se asignaron recursos para apoyar los </w:t>
            </w:r>
            <w:r w:rsidRPr="00ED1E10">
              <w:rPr>
                <w:rFonts w:ascii="Calibri" w:eastAsia="Times New Roman" w:hAnsi="Calibri" w:cs="Times New Roman"/>
                <w:color w:val="000000"/>
                <w:sz w:val="18"/>
                <w:szCs w:val="18"/>
                <w:lang w:val="es-CO" w:eastAsia="es-CO"/>
              </w:rPr>
              <w:lastRenderedPageBreak/>
              <w:t>componentes de Rendición de Cuentas, Atención al Usuario y Racionalización de Trámites del Plan Anticorrupción y de Atención al Ciudadano 2017</w:t>
            </w:r>
          </w:p>
        </w:tc>
        <w:tc>
          <w:tcPr>
            <w:tcW w:w="1276" w:type="dxa"/>
            <w:vMerge w:val="restart"/>
            <w:shd w:val="clear" w:color="000000" w:fill="92D050"/>
            <w:noWrap/>
            <w:vAlign w:val="center"/>
            <w:hideMark/>
          </w:tcPr>
          <w:p w14:paraId="76AAD68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6AED104B" w14:textId="77777777" w:rsidTr="00B10F0B">
        <w:trPr>
          <w:trHeight w:val="600"/>
          <w:jc w:val="center"/>
        </w:trPr>
        <w:tc>
          <w:tcPr>
            <w:tcW w:w="1255" w:type="dxa"/>
            <w:vMerge/>
            <w:vAlign w:val="center"/>
            <w:hideMark/>
          </w:tcPr>
          <w:p w14:paraId="04657B6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43BED6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A0F006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C8F388C"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5D79377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E528E1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0215CA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8F28ECE" w14:textId="77777777" w:rsidTr="00B10F0B">
        <w:trPr>
          <w:trHeight w:val="300"/>
          <w:jc w:val="center"/>
        </w:trPr>
        <w:tc>
          <w:tcPr>
            <w:tcW w:w="1255" w:type="dxa"/>
            <w:vMerge/>
            <w:vAlign w:val="center"/>
            <w:hideMark/>
          </w:tcPr>
          <w:p w14:paraId="2396F6F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18D6D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9A7CBD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543C40F"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63C53BD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0951FB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3ED7D7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EB19A1F" w14:textId="77777777" w:rsidTr="00B10F0B">
        <w:trPr>
          <w:trHeight w:val="825"/>
          <w:jc w:val="center"/>
        </w:trPr>
        <w:tc>
          <w:tcPr>
            <w:tcW w:w="1255" w:type="dxa"/>
            <w:vMerge/>
            <w:vAlign w:val="center"/>
            <w:hideMark/>
          </w:tcPr>
          <w:p w14:paraId="2C5D292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CFFF55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272D07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9B4F765"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4E83A91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BF9E70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D2139C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09B92D3" w14:textId="77777777" w:rsidTr="00B10F0B">
        <w:trPr>
          <w:trHeight w:val="690"/>
          <w:jc w:val="center"/>
        </w:trPr>
        <w:tc>
          <w:tcPr>
            <w:tcW w:w="1255" w:type="dxa"/>
            <w:vMerge/>
            <w:vAlign w:val="center"/>
            <w:hideMark/>
          </w:tcPr>
          <w:p w14:paraId="2E727E8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796C4D1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81</w:t>
            </w:r>
          </w:p>
        </w:tc>
        <w:tc>
          <w:tcPr>
            <w:tcW w:w="1919" w:type="dxa"/>
            <w:vMerge w:val="restart"/>
            <w:shd w:val="clear" w:color="auto" w:fill="auto"/>
            <w:vAlign w:val="center"/>
            <w:hideMark/>
          </w:tcPr>
          <w:p w14:paraId="4AD75675" w14:textId="74805C3B"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Actividades a desarrollar según el Plan de acción de la </w:t>
            </w:r>
            <w:r w:rsidR="00DC58A6">
              <w:rPr>
                <w:rFonts w:ascii="Calibri" w:eastAsia="Times New Roman" w:hAnsi="Calibri" w:cs="Times New Roman"/>
                <w:color w:val="000000"/>
                <w:sz w:val="18"/>
                <w:szCs w:val="18"/>
                <w:lang w:val="es-CO" w:eastAsia="es-CO"/>
              </w:rPr>
              <w:t>Secretaría</w:t>
            </w:r>
            <w:r w:rsidRPr="00ED1E10">
              <w:rPr>
                <w:rFonts w:ascii="Calibri" w:eastAsia="Times New Roman" w:hAnsi="Calibri" w:cs="Times New Roman"/>
                <w:color w:val="000000"/>
                <w:sz w:val="18"/>
                <w:szCs w:val="18"/>
                <w:lang w:val="es-CO" w:eastAsia="es-CO"/>
              </w:rPr>
              <w:t xml:space="preserve"> de Servicios Administrativos</w:t>
            </w:r>
          </w:p>
        </w:tc>
        <w:tc>
          <w:tcPr>
            <w:tcW w:w="1235" w:type="dxa"/>
            <w:vMerge w:val="restart"/>
            <w:shd w:val="clear" w:color="auto" w:fill="auto"/>
            <w:vAlign w:val="center"/>
            <w:hideMark/>
          </w:tcPr>
          <w:p w14:paraId="421CA956" w14:textId="77777777" w:rsidR="00EF074B" w:rsidRPr="00ED1E10" w:rsidRDefault="00EF074B" w:rsidP="00B10F0B">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p>
        </w:tc>
        <w:tc>
          <w:tcPr>
            <w:tcW w:w="1526" w:type="dxa"/>
            <w:vMerge w:val="restart"/>
            <w:shd w:val="clear" w:color="auto" w:fill="auto"/>
            <w:vAlign w:val="center"/>
            <w:hideMark/>
          </w:tcPr>
          <w:p w14:paraId="6099121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r w:rsidRPr="00ED1E10">
              <w:rPr>
                <w:rFonts w:ascii="Calibri" w:eastAsia="Times New Roman" w:hAnsi="Calibri" w:cs="Times New Roman"/>
                <w:color w:val="000000"/>
                <w:sz w:val="18"/>
                <w:szCs w:val="18"/>
                <w:lang w:val="es-CO" w:eastAsia="es-CO"/>
              </w:rPr>
              <w:br/>
              <w:t>SERVICIOS ADMINISTRATIVOS</w:t>
            </w:r>
          </w:p>
        </w:tc>
        <w:tc>
          <w:tcPr>
            <w:tcW w:w="2772" w:type="dxa"/>
            <w:vMerge w:val="restart"/>
            <w:shd w:val="clear" w:color="auto" w:fill="auto"/>
            <w:vAlign w:val="center"/>
            <w:hideMark/>
          </w:tcPr>
          <w:p w14:paraId="6B590CD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el Plan de Acción 2017 de la Secretaría de Servicios Administrativos se incluyeron actividades para el fortalecimiento institucional, por valor de $1.417.363.941.</w:t>
            </w:r>
          </w:p>
        </w:tc>
        <w:tc>
          <w:tcPr>
            <w:tcW w:w="1276" w:type="dxa"/>
            <w:vMerge w:val="restart"/>
            <w:shd w:val="clear" w:color="000000" w:fill="92D050"/>
            <w:noWrap/>
            <w:vAlign w:val="center"/>
            <w:hideMark/>
          </w:tcPr>
          <w:p w14:paraId="524EB5A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00DC5F3" w14:textId="77777777" w:rsidTr="00B10F0B">
        <w:trPr>
          <w:trHeight w:val="600"/>
          <w:jc w:val="center"/>
        </w:trPr>
        <w:tc>
          <w:tcPr>
            <w:tcW w:w="1255" w:type="dxa"/>
            <w:vMerge/>
            <w:vAlign w:val="center"/>
            <w:hideMark/>
          </w:tcPr>
          <w:p w14:paraId="5B5C633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258436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F1D8B6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B799382"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021CCFB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658C80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6FF027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21AB208" w14:textId="77777777" w:rsidTr="00B10F0B">
        <w:trPr>
          <w:trHeight w:val="300"/>
          <w:jc w:val="center"/>
        </w:trPr>
        <w:tc>
          <w:tcPr>
            <w:tcW w:w="1255" w:type="dxa"/>
            <w:vMerge/>
            <w:vAlign w:val="center"/>
            <w:hideMark/>
          </w:tcPr>
          <w:p w14:paraId="5B6FE2C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E5ADA1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E6E2F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41D43FB" w14:textId="77777777" w:rsidR="00EF074B" w:rsidRPr="00ED1E10" w:rsidRDefault="00EF074B" w:rsidP="00B10F0B">
            <w:pPr>
              <w:jc w:val="center"/>
              <w:rPr>
                <w:rFonts w:ascii="Calibri" w:eastAsia="Times New Roman" w:hAnsi="Calibri" w:cs="Times New Roman"/>
                <w:color w:val="000000"/>
                <w:sz w:val="18"/>
                <w:szCs w:val="18"/>
                <w:lang w:val="es-CO" w:eastAsia="es-CO"/>
              </w:rPr>
            </w:pPr>
          </w:p>
        </w:tc>
        <w:tc>
          <w:tcPr>
            <w:tcW w:w="1526" w:type="dxa"/>
            <w:vMerge/>
            <w:vAlign w:val="center"/>
            <w:hideMark/>
          </w:tcPr>
          <w:p w14:paraId="01C5CB8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C1EB21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0A4173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C1DE4D3" w14:textId="77777777" w:rsidTr="00B10F0B">
        <w:trPr>
          <w:trHeight w:val="2115"/>
          <w:jc w:val="center"/>
        </w:trPr>
        <w:tc>
          <w:tcPr>
            <w:tcW w:w="1255" w:type="dxa"/>
            <w:vMerge w:val="restart"/>
            <w:shd w:val="clear" w:color="auto" w:fill="auto"/>
            <w:vAlign w:val="center"/>
            <w:hideMark/>
          </w:tcPr>
          <w:p w14:paraId="252CA0B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xml:space="preserve">9. Gestión de la Contratación </w:t>
            </w:r>
          </w:p>
        </w:tc>
        <w:tc>
          <w:tcPr>
            <w:tcW w:w="450" w:type="dxa"/>
            <w:vMerge w:val="restart"/>
            <w:shd w:val="clear" w:color="auto" w:fill="auto"/>
            <w:vAlign w:val="center"/>
            <w:hideMark/>
          </w:tcPr>
          <w:p w14:paraId="3C1E751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82</w:t>
            </w:r>
          </w:p>
        </w:tc>
        <w:tc>
          <w:tcPr>
            <w:tcW w:w="1919" w:type="dxa"/>
            <w:vMerge w:val="restart"/>
            <w:shd w:val="clear" w:color="auto" w:fill="auto"/>
            <w:vAlign w:val="center"/>
            <w:hideMark/>
          </w:tcPr>
          <w:p w14:paraId="777E6FF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 incluirán estos lineamientos en el Manual de Contratación y en el pliego de condiciones</w:t>
            </w:r>
          </w:p>
        </w:tc>
        <w:tc>
          <w:tcPr>
            <w:tcW w:w="1235" w:type="dxa"/>
            <w:vMerge w:val="restart"/>
            <w:shd w:val="clear" w:color="auto" w:fill="auto"/>
            <w:vAlign w:val="center"/>
            <w:hideMark/>
          </w:tcPr>
          <w:p w14:paraId="489AE9B8" w14:textId="77777777" w:rsidR="00EF074B" w:rsidRPr="00ED1E10" w:rsidRDefault="00EF074B" w:rsidP="00B10F0B">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vMerge w:val="restart"/>
            <w:shd w:val="clear" w:color="auto" w:fill="auto"/>
            <w:vAlign w:val="center"/>
            <w:hideMark/>
          </w:tcPr>
          <w:p w14:paraId="7A05034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vMerge w:val="restart"/>
            <w:shd w:val="clear" w:color="auto" w:fill="auto"/>
            <w:vAlign w:val="center"/>
            <w:hideMark/>
          </w:tcPr>
          <w:p w14:paraId="2D5C511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evidencia Manual de Contratación aprobado mediante el Decreto 0582 del 23 de agosto de 2017, "Por medio del cual se adopta el Manual de Contratación del municipio de Manizales", el cual incluye los lineamientos del Pliego de Condiciones, y la Circular 0014 del 24 de agosto de 2017, por medio de la cual se socializa el Manual de Contratación. </w:t>
            </w:r>
          </w:p>
        </w:tc>
        <w:tc>
          <w:tcPr>
            <w:tcW w:w="1276" w:type="dxa"/>
            <w:vMerge w:val="restart"/>
            <w:shd w:val="clear" w:color="000000" w:fill="92D050"/>
            <w:noWrap/>
            <w:vAlign w:val="center"/>
            <w:hideMark/>
          </w:tcPr>
          <w:p w14:paraId="499F376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0487E90" w14:textId="77777777" w:rsidTr="00B10F0B">
        <w:trPr>
          <w:trHeight w:val="220"/>
          <w:jc w:val="center"/>
        </w:trPr>
        <w:tc>
          <w:tcPr>
            <w:tcW w:w="1255" w:type="dxa"/>
            <w:vMerge/>
            <w:vAlign w:val="center"/>
            <w:hideMark/>
          </w:tcPr>
          <w:p w14:paraId="21E0748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AE24A7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64F63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EA0E03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CC702C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9C3B53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40BB5C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BB4FA85" w14:textId="77777777" w:rsidTr="00B10F0B">
        <w:trPr>
          <w:trHeight w:val="220"/>
          <w:jc w:val="center"/>
        </w:trPr>
        <w:tc>
          <w:tcPr>
            <w:tcW w:w="1255" w:type="dxa"/>
            <w:vMerge/>
            <w:vAlign w:val="center"/>
            <w:hideMark/>
          </w:tcPr>
          <w:p w14:paraId="682C1EC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FA652B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ABF67A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BF86E9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4B6CF5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43E64C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8ACE40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F55BBCB" w14:textId="77777777" w:rsidTr="00B10F0B">
        <w:trPr>
          <w:trHeight w:val="2715"/>
          <w:jc w:val="center"/>
        </w:trPr>
        <w:tc>
          <w:tcPr>
            <w:tcW w:w="1255" w:type="dxa"/>
            <w:vMerge/>
            <w:vAlign w:val="center"/>
            <w:hideMark/>
          </w:tcPr>
          <w:p w14:paraId="78FBA49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8E5503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83</w:t>
            </w:r>
          </w:p>
        </w:tc>
        <w:tc>
          <w:tcPr>
            <w:tcW w:w="1919" w:type="dxa"/>
            <w:shd w:val="clear" w:color="auto" w:fill="auto"/>
            <w:vAlign w:val="center"/>
            <w:hideMark/>
          </w:tcPr>
          <w:p w14:paraId="40439D2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 incluirán estos lineamientos en el Manual de Contratación y en el pliego de condiciones</w:t>
            </w:r>
          </w:p>
        </w:tc>
        <w:tc>
          <w:tcPr>
            <w:tcW w:w="1235" w:type="dxa"/>
            <w:shd w:val="clear" w:color="auto" w:fill="auto"/>
            <w:vAlign w:val="center"/>
            <w:hideMark/>
          </w:tcPr>
          <w:p w14:paraId="7CF0EA6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415E9B8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6581B04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evidencia Manual de Contratación aprobado mediante el Decreto 0582 del 23 de agosto de 2017, "Por medio del cual se adopta el Manual de Contratación del municipio de Manizales", el cual incluye los lineamientos del Pliego de Condiciones, y la Circular 0014 del 24 de agosto de 2017, por medio de la cual se socializa el Manual de Contratación. </w:t>
            </w:r>
          </w:p>
        </w:tc>
        <w:tc>
          <w:tcPr>
            <w:tcW w:w="1276" w:type="dxa"/>
            <w:shd w:val="clear" w:color="000000" w:fill="92D050"/>
            <w:noWrap/>
            <w:vAlign w:val="center"/>
            <w:hideMark/>
          </w:tcPr>
          <w:p w14:paraId="3B55A2D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5B1ADB4" w14:textId="77777777" w:rsidTr="00B10F0B">
        <w:trPr>
          <w:trHeight w:val="1050"/>
          <w:jc w:val="center"/>
        </w:trPr>
        <w:tc>
          <w:tcPr>
            <w:tcW w:w="1255" w:type="dxa"/>
            <w:vMerge/>
            <w:vAlign w:val="center"/>
            <w:hideMark/>
          </w:tcPr>
          <w:p w14:paraId="77124DD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440E49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84</w:t>
            </w:r>
          </w:p>
        </w:tc>
        <w:tc>
          <w:tcPr>
            <w:tcW w:w="1919" w:type="dxa"/>
            <w:vMerge w:val="restart"/>
            <w:shd w:val="clear" w:color="auto" w:fill="auto"/>
            <w:vAlign w:val="center"/>
            <w:hideMark/>
          </w:tcPr>
          <w:p w14:paraId="188DF9E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incluirán estos lineamientos en el Manual de Contratación </w:t>
            </w:r>
          </w:p>
        </w:tc>
        <w:tc>
          <w:tcPr>
            <w:tcW w:w="1235" w:type="dxa"/>
            <w:vMerge w:val="restart"/>
            <w:shd w:val="clear" w:color="auto" w:fill="auto"/>
            <w:noWrap/>
            <w:vAlign w:val="center"/>
            <w:hideMark/>
          </w:tcPr>
          <w:p w14:paraId="19B7E6B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vMerge w:val="restart"/>
            <w:shd w:val="clear" w:color="auto" w:fill="auto"/>
            <w:vAlign w:val="center"/>
            <w:hideMark/>
          </w:tcPr>
          <w:p w14:paraId="3F1B846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vMerge w:val="restart"/>
            <w:shd w:val="clear" w:color="auto" w:fill="auto"/>
            <w:vAlign w:val="center"/>
            <w:hideMark/>
          </w:tcPr>
          <w:p w14:paraId="1DB32F8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evidencia Manual de Contratación aprobado mediante el Decreto 0582 del 23 de agosto de 2017, "Por medio del cual se adopta el Manual de Contratación del municipio de Manizales".  </w:t>
            </w:r>
          </w:p>
        </w:tc>
        <w:tc>
          <w:tcPr>
            <w:tcW w:w="1276" w:type="dxa"/>
            <w:vMerge w:val="restart"/>
            <w:shd w:val="clear" w:color="000000" w:fill="92D050"/>
            <w:noWrap/>
            <w:vAlign w:val="center"/>
            <w:hideMark/>
          </w:tcPr>
          <w:p w14:paraId="7E33D65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BE7CAA1" w14:textId="77777777" w:rsidTr="00B10F0B">
        <w:trPr>
          <w:trHeight w:val="440"/>
          <w:jc w:val="center"/>
        </w:trPr>
        <w:tc>
          <w:tcPr>
            <w:tcW w:w="1255" w:type="dxa"/>
            <w:vMerge/>
            <w:vAlign w:val="center"/>
            <w:hideMark/>
          </w:tcPr>
          <w:p w14:paraId="2C61A8E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99AAAC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D97230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A26E7D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198A3A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7CA3BB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462C33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A25AD25" w14:textId="77777777" w:rsidTr="00B10F0B">
        <w:trPr>
          <w:trHeight w:val="2955"/>
          <w:jc w:val="center"/>
        </w:trPr>
        <w:tc>
          <w:tcPr>
            <w:tcW w:w="1255" w:type="dxa"/>
            <w:vMerge/>
            <w:vAlign w:val="center"/>
            <w:hideMark/>
          </w:tcPr>
          <w:p w14:paraId="16555E6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414509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85</w:t>
            </w:r>
          </w:p>
        </w:tc>
        <w:tc>
          <w:tcPr>
            <w:tcW w:w="1919" w:type="dxa"/>
            <w:shd w:val="clear" w:color="auto" w:fill="auto"/>
            <w:vAlign w:val="center"/>
            <w:hideMark/>
          </w:tcPr>
          <w:p w14:paraId="7A63A3C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 incluirán estos lineamientos en los Manuales de Contratación y Supervisión e Interventoría y en el pliego de condiciones</w:t>
            </w:r>
          </w:p>
        </w:tc>
        <w:tc>
          <w:tcPr>
            <w:tcW w:w="1235" w:type="dxa"/>
            <w:shd w:val="clear" w:color="auto" w:fill="auto"/>
            <w:vAlign w:val="center"/>
            <w:hideMark/>
          </w:tcPr>
          <w:p w14:paraId="5B8E6EE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0242099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3A77702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expido el Decreto 0181 de 2017 "Manual de Procedimiento para la supervisiones e interventorías de los contratos y convenios que celebre la Administración Central del Municipio de Manizales" y el Manual de Contratación aprobado mediante el Decreto 0582 del 23 de agosto de 2017, "Por medio del cual se adopta el Manual de Contratación del municipio de Manizales".  </w:t>
            </w:r>
          </w:p>
        </w:tc>
        <w:tc>
          <w:tcPr>
            <w:tcW w:w="1276" w:type="dxa"/>
            <w:shd w:val="clear" w:color="000000" w:fill="92D050"/>
            <w:noWrap/>
            <w:vAlign w:val="center"/>
            <w:hideMark/>
          </w:tcPr>
          <w:p w14:paraId="131650C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A6DEB0A" w14:textId="77777777" w:rsidTr="00B10F0B">
        <w:trPr>
          <w:trHeight w:val="2295"/>
          <w:jc w:val="center"/>
        </w:trPr>
        <w:tc>
          <w:tcPr>
            <w:tcW w:w="1255" w:type="dxa"/>
            <w:vMerge/>
            <w:vAlign w:val="center"/>
            <w:hideMark/>
          </w:tcPr>
          <w:p w14:paraId="72704FE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9B5A36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86</w:t>
            </w:r>
          </w:p>
        </w:tc>
        <w:tc>
          <w:tcPr>
            <w:tcW w:w="1919" w:type="dxa"/>
            <w:shd w:val="clear" w:color="auto" w:fill="auto"/>
            <w:vAlign w:val="center"/>
            <w:hideMark/>
          </w:tcPr>
          <w:p w14:paraId="284BCFC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Se incluirán estos lineamientos en los  Manuales de Contratación y de Supervisión e Interventoría y en el pliego de condiciones</w:t>
            </w:r>
          </w:p>
        </w:tc>
        <w:tc>
          <w:tcPr>
            <w:tcW w:w="1235" w:type="dxa"/>
            <w:shd w:val="clear" w:color="auto" w:fill="auto"/>
            <w:vAlign w:val="center"/>
            <w:hideMark/>
          </w:tcPr>
          <w:p w14:paraId="7F6F328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67F23D1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531E38F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expido el Decreto 0181 de 2017 "Manual de Procedimiento para la supervisiones e interventorías de los contratos y convenios que celebre la Administración Central del Municipio de Manizales" y el Manual de Contratación aprobado mediante el Decreto 0582 del 23 de agosto de 2017, "Por medio del cual se adopta el Manual de Contratación del municipio de Manizales".  </w:t>
            </w:r>
          </w:p>
        </w:tc>
        <w:tc>
          <w:tcPr>
            <w:tcW w:w="1276" w:type="dxa"/>
            <w:shd w:val="clear" w:color="000000" w:fill="92D050"/>
            <w:noWrap/>
            <w:vAlign w:val="center"/>
            <w:hideMark/>
          </w:tcPr>
          <w:p w14:paraId="497BB8D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3CF2948" w14:textId="77777777" w:rsidTr="00B10F0B">
        <w:trPr>
          <w:trHeight w:val="975"/>
          <w:jc w:val="center"/>
        </w:trPr>
        <w:tc>
          <w:tcPr>
            <w:tcW w:w="1255" w:type="dxa"/>
            <w:vMerge/>
            <w:vAlign w:val="center"/>
            <w:hideMark/>
          </w:tcPr>
          <w:p w14:paraId="55DEB28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5B74B5D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87</w:t>
            </w:r>
          </w:p>
        </w:tc>
        <w:tc>
          <w:tcPr>
            <w:tcW w:w="1919" w:type="dxa"/>
            <w:vMerge w:val="restart"/>
            <w:shd w:val="clear" w:color="auto" w:fill="auto"/>
            <w:vAlign w:val="center"/>
            <w:hideMark/>
          </w:tcPr>
          <w:p w14:paraId="27710B8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modificará en lo pertinente el decreto municipal 0294 de 1998, con el fin de adecuarlo con el decreto 1082 de 2015 </w:t>
            </w:r>
          </w:p>
        </w:tc>
        <w:tc>
          <w:tcPr>
            <w:tcW w:w="1235" w:type="dxa"/>
            <w:vMerge w:val="restart"/>
            <w:shd w:val="clear" w:color="auto" w:fill="auto"/>
            <w:vAlign w:val="center"/>
            <w:hideMark/>
          </w:tcPr>
          <w:p w14:paraId="36D39DF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vMerge w:val="restart"/>
            <w:shd w:val="clear" w:color="auto" w:fill="auto"/>
            <w:vAlign w:val="center"/>
            <w:hideMark/>
          </w:tcPr>
          <w:p w14:paraId="6F5F225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vMerge w:val="restart"/>
            <w:shd w:val="clear" w:color="auto" w:fill="auto"/>
            <w:vAlign w:val="center"/>
            <w:hideMark/>
          </w:tcPr>
          <w:p w14:paraId="2FB4F36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modificó </w:t>
            </w:r>
            <w:r>
              <w:rPr>
                <w:rFonts w:ascii="Calibri" w:eastAsia="Times New Roman" w:hAnsi="Calibri" w:cs="Times New Roman"/>
                <w:color w:val="000000"/>
                <w:sz w:val="18"/>
                <w:szCs w:val="18"/>
                <w:lang w:val="es-CO" w:eastAsia="es-CO"/>
              </w:rPr>
              <w:t>mediante Decreto 0545 del 8 de agosto de 2017 “por el cual se modifica el decreto 0294 del 1 de septiembre de 1998”</w:t>
            </w:r>
            <w:r w:rsidRPr="00ED1E10">
              <w:rPr>
                <w:rFonts w:ascii="Calibri" w:eastAsia="Times New Roman" w:hAnsi="Calibri" w:cs="Times New Roman"/>
                <w:color w:val="000000"/>
                <w:sz w:val="18"/>
                <w:szCs w:val="18"/>
                <w:lang w:val="es-CO" w:eastAsia="es-CO"/>
              </w:rPr>
              <w:t xml:space="preserve">. </w:t>
            </w:r>
          </w:p>
        </w:tc>
        <w:tc>
          <w:tcPr>
            <w:tcW w:w="1276" w:type="dxa"/>
            <w:vMerge w:val="restart"/>
            <w:shd w:val="clear" w:color="000000" w:fill="92D050"/>
            <w:noWrap/>
            <w:vAlign w:val="center"/>
            <w:hideMark/>
          </w:tcPr>
          <w:p w14:paraId="4BEB0FE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14B5F26" w14:textId="77777777" w:rsidTr="00B10F0B">
        <w:trPr>
          <w:trHeight w:val="240"/>
          <w:jc w:val="center"/>
        </w:trPr>
        <w:tc>
          <w:tcPr>
            <w:tcW w:w="1255" w:type="dxa"/>
            <w:vMerge/>
            <w:vAlign w:val="center"/>
            <w:hideMark/>
          </w:tcPr>
          <w:p w14:paraId="0D6F606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4D1766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2B82F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EFD52A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759C60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A0F258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21F995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6728FA3" w14:textId="77777777" w:rsidTr="00B10F0B">
        <w:trPr>
          <w:trHeight w:val="300"/>
          <w:jc w:val="center"/>
        </w:trPr>
        <w:tc>
          <w:tcPr>
            <w:tcW w:w="1255" w:type="dxa"/>
            <w:vMerge/>
            <w:vAlign w:val="center"/>
            <w:hideMark/>
          </w:tcPr>
          <w:p w14:paraId="538E10E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C2ADDB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389462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454D2E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52BE37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FC286F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4C00AF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4708B3C" w14:textId="77777777" w:rsidTr="00B10F0B">
        <w:trPr>
          <w:trHeight w:val="220"/>
          <w:jc w:val="center"/>
        </w:trPr>
        <w:tc>
          <w:tcPr>
            <w:tcW w:w="1255" w:type="dxa"/>
            <w:vMerge/>
            <w:vAlign w:val="center"/>
            <w:hideMark/>
          </w:tcPr>
          <w:p w14:paraId="43FD202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0C6698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6CA59B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BDFE7B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7C9407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EBA8E5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5F35E2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1587A16" w14:textId="77777777" w:rsidTr="00B10F0B">
        <w:trPr>
          <w:trHeight w:val="675"/>
          <w:jc w:val="center"/>
        </w:trPr>
        <w:tc>
          <w:tcPr>
            <w:tcW w:w="1255" w:type="dxa"/>
            <w:vMerge/>
            <w:vAlign w:val="center"/>
            <w:hideMark/>
          </w:tcPr>
          <w:p w14:paraId="4C9A610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598A0AE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88</w:t>
            </w:r>
          </w:p>
        </w:tc>
        <w:tc>
          <w:tcPr>
            <w:tcW w:w="1919" w:type="dxa"/>
            <w:vMerge w:val="restart"/>
            <w:shd w:val="clear" w:color="auto" w:fill="auto"/>
            <w:vAlign w:val="center"/>
            <w:hideMark/>
          </w:tcPr>
          <w:p w14:paraId="1FD168A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Actualizar inventario de bienes muebles</w:t>
            </w:r>
          </w:p>
        </w:tc>
        <w:tc>
          <w:tcPr>
            <w:tcW w:w="1235" w:type="dxa"/>
            <w:vMerge w:val="restart"/>
            <w:shd w:val="clear" w:color="auto" w:fill="auto"/>
            <w:vAlign w:val="center"/>
            <w:hideMark/>
          </w:tcPr>
          <w:p w14:paraId="3FA8D0F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4A658F1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352E31E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diseñó y puso en funcionamiento el Aplicativo Mi Inventario, al cual tienen acceso los funcionarios para actualizar su inventario de bienes muebles</w:t>
            </w:r>
          </w:p>
        </w:tc>
        <w:tc>
          <w:tcPr>
            <w:tcW w:w="1276" w:type="dxa"/>
            <w:vMerge w:val="restart"/>
            <w:shd w:val="clear" w:color="000000" w:fill="92D050"/>
            <w:noWrap/>
            <w:vAlign w:val="center"/>
            <w:hideMark/>
          </w:tcPr>
          <w:p w14:paraId="483D43A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8FA9C94" w14:textId="77777777" w:rsidTr="00B10F0B">
        <w:trPr>
          <w:trHeight w:val="525"/>
          <w:jc w:val="center"/>
        </w:trPr>
        <w:tc>
          <w:tcPr>
            <w:tcW w:w="1255" w:type="dxa"/>
            <w:vMerge/>
            <w:vAlign w:val="center"/>
            <w:hideMark/>
          </w:tcPr>
          <w:p w14:paraId="6A508ED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F84708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6DCA04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8FDFCC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2D7BD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9853C3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763C14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A29BF88" w14:textId="77777777" w:rsidTr="00B10F0B">
        <w:trPr>
          <w:trHeight w:val="435"/>
          <w:jc w:val="center"/>
        </w:trPr>
        <w:tc>
          <w:tcPr>
            <w:tcW w:w="1255" w:type="dxa"/>
            <w:vMerge/>
            <w:vAlign w:val="center"/>
            <w:hideMark/>
          </w:tcPr>
          <w:p w14:paraId="7155C72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2C6513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D26F6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ABC7A6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BB1616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EF3B29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617CD3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531CAA1" w14:textId="77777777" w:rsidTr="00B10F0B">
        <w:trPr>
          <w:trHeight w:val="1275"/>
          <w:jc w:val="center"/>
        </w:trPr>
        <w:tc>
          <w:tcPr>
            <w:tcW w:w="1255" w:type="dxa"/>
            <w:vMerge/>
            <w:vAlign w:val="center"/>
            <w:hideMark/>
          </w:tcPr>
          <w:p w14:paraId="6EA58F7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07E620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89</w:t>
            </w:r>
          </w:p>
        </w:tc>
        <w:tc>
          <w:tcPr>
            <w:tcW w:w="1919" w:type="dxa"/>
            <w:vMerge w:val="restart"/>
            <w:shd w:val="clear" w:color="auto" w:fill="auto"/>
            <w:hideMark/>
          </w:tcPr>
          <w:p w14:paraId="6B83D2F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Designar un funcionario de la Secretaría Jurídica para la administración de los documentos contractuales  que sean  </w:t>
            </w:r>
            <w:r w:rsidRPr="00ED1E10">
              <w:rPr>
                <w:rFonts w:ascii="Calibri" w:eastAsia="Times New Roman" w:hAnsi="Calibri" w:cs="Times New Roman"/>
                <w:color w:val="000000"/>
                <w:sz w:val="18"/>
                <w:szCs w:val="18"/>
                <w:lang w:val="es-CO" w:eastAsia="es-CO"/>
              </w:rPr>
              <w:lastRenderedPageBreak/>
              <w:t xml:space="preserve">entregados en esta Secretaría  </w:t>
            </w:r>
          </w:p>
        </w:tc>
        <w:tc>
          <w:tcPr>
            <w:tcW w:w="1235" w:type="dxa"/>
            <w:vMerge w:val="restart"/>
            <w:shd w:val="clear" w:color="auto" w:fill="auto"/>
            <w:vAlign w:val="center"/>
            <w:hideMark/>
          </w:tcPr>
          <w:p w14:paraId="3B40B2C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30/03/2017</w:t>
            </w:r>
          </w:p>
        </w:tc>
        <w:tc>
          <w:tcPr>
            <w:tcW w:w="1526" w:type="dxa"/>
            <w:vMerge w:val="restart"/>
            <w:shd w:val="clear" w:color="auto" w:fill="auto"/>
            <w:vAlign w:val="center"/>
            <w:hideMark/>
          </w:tcPr>
          <w:p w14:paraId="3C16875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vMerge w:val="restart"/>
            <w:shd w:val="clear" w:color="auto" w:fill="auto"/>
            <w:vAlign w:val="center"/>
            <w:hideMark/>
          </w:tcPr>
          <w:p w14:paraId="47528CF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funcionaria encargada de administrar los documentos contractuales, es la funcionaria que desempeña el cargo de Auxiliar </w:t>
            </w:r>
            <w:r w:rsidRPr="00ED1E10">
              <w:rPr>
                <w:rFonts w:ascii="Calibri" w:eastAsia="Times New Roman" w:hAnsi="Calibri" w:cs="Times New Roman"/>
                <w:color w:val="000000"/>
                <w:sz w:val="18"/>
                <w:szCs w:val="18"/>
                <w:lang w:val="es-CO" w:eastAsia="es-CO"/>
              </w:rPr>
              <w:lastRenderedPageBreak/>
              <w:t>Administrativo de la Secretaría Jurídica</w:t>
            </w:r>
          </w:p>
        </w:tc>
        <w:tc>
          <w:tcPr>
            <w:tcW w:w="1276" w:type="dxa"/>
            <w:vMerge w:val="restart"/>
            <w:shd w:val="clear" w:color="000000" w:fill="92D050"/>
            <w:noWrap/>
            <w:vAlign w:val="center"/>
            <w:hideMark/>
          </w:tcPr>
          <w:p w14:paraId="44F6A55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2FB9F89B" w14:textId="77777777" w:rsidTr="00B10F0B">
        <w:trPr>
          <w:trHeight w:val="575"/>
          <w:jc w:val="center"/>
        </w:trPr>
        <w:tc>
          <w:tcPr>
            <w:tcW w:w="1255" w:type="dxa"/>
            <w:vMerge/>
            <w:vAlign w:val="center"/>
            <w:hideMark/>
          </w:tcPr>
          <w:p w14:paraId="22375C0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0D254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008674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D6E686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FA91DC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5E9132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9904BD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4CF88FA" w14:textId="77777777" w:rsidTr="00B10F0B">
        <w:trPr>
          <w:trHeight w:val="1472"/>
          <w:jc w:val="center"/>
        </w:trPr>
        <w:tc>
          <w:tcPr>
            <w:tcW w:w="1255" w:type="dxa"/>
            <w:vMerge/>
            <w:vAlign w:val="center"/>
            <w:hideMark/>
          </w:tcPr>
          <w:p w14:paraId="0C831E1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1D2517C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90</w:t>
            </w:r>
          </w:p>
        </w:tc>
        <w:tc>
          <w:tcPr>
            <w:tcW w:w="1919" w:type="dxa"/>
            <w:shd w:val="clear" w:color="auto" w:fill="auto"/>
            <w:vAlign w:val="center"/>
            <w:hideMark/>
          </w:tcPr>
          <w:p w14:paraId="330E814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Enviar circular relacionando los casos en que  procede esta modalidad de contratación  y haciendo énfasis en su carácter excepcional </w:t>
            </w:r>
          </w:p>
        </w:tc>
        <w:tc>
          <w:tcPr>
            <w:tcW w:w="1235" w:type="dxa"/>
            <w:shd w:val="clear" w:color="auto" w:fill="auto"/>
            <w:vAlign w:val="center"/>
            <w:hideMark/>
          </w:tcPr>
          <w:p w14:paraId="4E81E23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67D07A5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43F299C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Secretaría Jurídica expidió el 2 de enero de 2017, la Circular No. 0001 "Requisitos para la contratación en el año 2017, según la cuantía" </w:t>
            </w:r>
          </w:p>
        </w:tc>
        <w:tc>
          <w:tcPr>
            <w:tcW w:w="1276" w:type="dxa"/>
            <w:shd w:val="clear" w:color="000000" w:fill="92D050"/>
            <w:noWrap/>
            <w:vAlign w:val="center"/>
            <w:hideMark/>
          </w:tcPr>
          <w:p w14:paraId="4D021AE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53F61B5" w14:textId="77777777" w:rsidTr="00B10F0B">
        <w:trPr>
          <w:trHeight w:val="1502"/>
          <w:jc w:val="center"/>
        </w:trPr>
        <w:tc>
          <w:tcPr>
            <w:tcW w:w="1255" w:type="dxa"/>
            <w:vMerge/>
            <w:vAlign w:val="center"/>
            <w:hideMark/>
          </w:tcPr>
          <w:p w14:paraId="08C6D65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4F1949D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91</w:t>
            </w:r>
          </w:p>
        </w:tc>
        <w:tc>
          <w:tcPr>
            <w:tcW w:w="1919" w:type="dxa"/>
            <w:shd w:val="clear" w:color="auto" w:fill="auto"/>
            <w:vAlign w:val="center"/>
            <w:hideMark/>
          </w:tcPr>
          <w:p w14:paraId="18331B4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Cada mes se indicará cuántos  contratos se suscribieron de manera directa  </w:t>
            </w:r>
          </w:p>
        </w:tc>
        <w:tc>
          <w:tcPr>
            <w:tcW w:w="1235" w:type="dxa"/>
            <w:shd w:val="clear" w:color="auto" w:fill="auto"/>
            <w:vAlign w:val="center"/>
            <w:hideMark/>
          </w:tcPr>
          <w:p w14:paraId="7BA9EF3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414A35C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56FE847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en base de datos relación de 206 contratos suscritos de manera directa con Persona Natural -. Prestación de Servicios.</w:t>
            </w:r>
          </w:p>
        </w:tc>
        <w:tc>
          <w:tcPr>
            <w:tcW w:w="1276" w:type="dxa"/>
            <w:shd w:val="clear" w:color="000000" w:fill="FF0000"/>
            <w:noWrap/>
            <w:vAlign w:val="center"/>
            <w:hideMark/>
          </w:tcPr>
          <w:p w14:paraId="7D2D7DC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50</w:t>
            </w:r>
          </w:p>
        </w:tc>
      </w:tr>
      <w:tr w:rsidR="00EF074B" w:rsidRPr="00ED1E10" w14:paraId="3DCEFF83" w14:textId="77777777" w:rsidTr="00B10F0B">
        <w:trPr>
          <w:trHeight w:val="2213"/>
          <w:jc w:val="center"/>
        </w:trPr>
        <w:tc>
          <w:tcPr>
            <w:tcW w:w="1255" w:type="dxa"/>
            <w:vMerge/>
            <w:vAlign w:val="center"/>
            <w:hideMark/>
          </w:tcPr>
          <w:p w14:paraId="7B9446E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0271DAB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92</w:t>
            </w:r>
          </w:p>
        </w:tc>
        <w:tc>
          <w:tcPr>
            <w:tcW w:w="1919" w:type="dxa"/>
            <w:shd w:val="clear" w:color="auto" w:fill="auto"/>
            <w:vAlign w:val="center"/>
            <w:hideMark/>
          </w:tcPr>
          <w:p w14:paraId="64DFCE6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 la base de datos  de radicación de contratos, se incluirá la observación sobre la interventoría. Generar informe trimestral y enviar a la Secretaría de Servicios Administrativos  para su publicación. </w:t>
            </w:r>
          </w:p>
        </w:tc>
        <w:tc>
          <w:tcPr>
            <w:tcW w:w="1235" w:type="dxa"/>
            <w:shd w:val="clear" w:color="auto" w:fill="auto"/>
            <w:vAlign w:val="center"/>
            <w:hideMark/>
          </w:tcPr>
          <w:p w14:paraId="78FD58C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2A43863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7B81919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la base de datos se tiene incluida columna que indica el supervisor de cada contrato.  La base de datos incluye los contratos para interventorías, los cuales se realizan de acuerdo con la cuantía del contrato.  No se evidencia el Informe trimestral y su publicación</w:t>
            </w:r>
          </w:p>
        </w:tc>
        <w:tc>
          <w:tcPr>
            <w:tcW w:w="1276" w:type="dxa"/>
            <w:shd w:val="clear" w:color="000000" w:fill="FF0000"/>
            <w:noWrap/>
            <w:vAlign w:val="center"/>
            <w:hideMark/>
          </w:tcPr>
          <w:p w14:paraId="34BC7B3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33,3</w:t>
            </w:r>
          </w:p>
        </w:tc>
      </w:tr>
      <w:tr w:rsidR="00EF074B" w:rsidRPr="00ED1E10" w14:paraId="05364046" w14:textId="77777777" w:rsidTr="00B10F0B">
        <w:trPr>
          <w:trHeight w:val="1755"/>
          <w:jc w:val="center"/>
        </w:trPr>
        <w:tc>
          <w:tcPr>
            <w:tcW w:w="1255" w:type="dxa"/>
            <w:vMerge/>
            <w:vAlign w:val="center"/>
            <w:hideMark/>
          </w:tcPr>
          <w:p w14:paraId="492D0FF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0CA6C9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93</w:t>
            </w:r>
          </w:p>
        </w:tc>
        <w:tc>
          <w:tcPr>
            <w:tcW w:w="1919" w:type="dxa"/>
            <w:shd w:val="clear" w:color="auto" w:fill="auto"/>
            <w:vAlign w:val="center"/>
            <w:hideMark/>
          </w:tcPr>
          <w:p w14:paraId="50B4D25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cada licitación de obras públicas se deberá indicar el número de proponentes.</w:t>
            </w:r>
          </w:p>
        </w:tc>
        <w:tc>
          <w:tcPr>
            <w:tcW w:w="1235" w:type="dxa"/>
            <w:shd w:val="clear" w:color="auto" w:fill="auto"/>
            <w:vAlign w:val="center"/>
            <w:hideMark/>
          </w:tcPr>
          <w:p w14:paraId="43F64C9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30/03/2017</w:t>
            </w:r>
          </w:p>
        </w:tc>
        <w:tc>
          <w:tcPr>
            <w:tcW w:w="1526" w:type="dxa"/>
            <w:shd w:val="clear" w:color="auto" w:fill="auto"/>
            <w:vAlign w:val="center"/>
            <w:hideMark/>
          </w:tcPr>
          <w:p w14:paraId="5AE60A4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shd w:val="clear" w:color="auto" w:fill="auto"/>
            <w:vAlign w:val="center"/>
            <w:hideMark/>
          </w:tcPr>
          <w:p w14:paraId="462577E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Pr>
                <w:rFonts w:ascii="Calibri" w:eastAsia="Times New Roman" w:hAnsi="Calibri" w:cs="Times New Roman"/>
                <w:color w:val="000000"/>
                <w:sz w:val="18"/>
                <w:szCs w:val="18"/>
                <w:lang w:val="es-CO" w:eastAsia="es-CO"/>
              </w:rPr>
              <w:t>S</w:t>
            </w:r>
            <w:r w:rsidRPr="00ED1E10">
              <w:rPr>
                <w:rFonts w:ascii="Calibri" w:eastAsia="Times New Roman" w:hAnsi="Calibri" w:cs="Times New Roman"/>
                <w:color w:val="000000"/>
                <w:sz w:val="18"/>
                <w:szCs w:val="18"/>
                <w:lang w:val="es-CO" w:eastAsia="es-CO"/>
              </w:rPr>
              <w:t>e evidencia en base de datos de Urna de Cristal, listado de contratos que contiene los procesos de obra pública con el número de ofertas.</w:t>
            </w:r>
          </w:p>
        </w:tc>
        <w:tc>
          <w:tcPr>
            <w:tcW w:w="1276" w:type="dxa"/>
            <w:shd w:val="clear" w:color="000000" w:fill="92D050"/>
            <w:noWrap/>
            <w:vAlign w:val="center"/>
            <w:hideMark/>
          </w:tcPr>
          <w:p w14:paraId="2675832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75B9B84" w14:textId="77777777" w:rsidTr="00B10F0B">
        <w:trPr>
          <w:trHeight w:val="300"/>
          <w:jc w:val="center"/>
        </w:trPr>
        <w:tc>
          <w:tcPr>
            <w:tcW w:w="1255" w:type="dxa"/>
            <w:vMerge w:val="restart"/>
            <w:shd w:val="clear" w:color="auto" w:fill="auto"/>
            <w:vAlign w:val="center"/>
            <w:hideMark/>
          </w:tcPr>
          <w:p w14:paraId="0D4C78A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 Gestión de Talento Humano</w:t>
            </w:r>
          </w:p>
        </w:tc>
        <w:tc>
          <w:tcPr>
            <w:tcW w:w="450" w:type="dxa"/>
            <w:vMerge w:val="restart"/>
            <w:shd w:val="clear" w:color="auto" w:fill="auto"/>
            <w:vAlign w:val="center"/>
            <w:hideMark/>
          </w:tcPr>
          <w:p w14:paraId="49BC58A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94</w:t>
            </w:r>
          </w:p>
        </w:tc>
        <w:tc>
          <w:tcPr>
            <w:tcW w:w="1919" w:type="dxa"/>
            <w:vMerge w:val="restart"/>
            <w:shd w:val="clear" w:color="auto" w:fill="auto"/>
            <w:vAlign w:val="center"/>
            <w:hideMark/>
          </w:tcPr>
          <w:p w14:paraId="59A115C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Actualizar el plan estratégico de gestión humana</w:t>
            </w:r>
          </w:p>
        </w:tc>
        <w:tc>
          <w:tcPr>
            <w:tcW w:w="1235" w:type="dxa"/>
            <w:vMerge w:val="restart"/>
            <w:shd w:val="clear" w:color="auto" w:fill="auto"/>
            <w:noWrap/>
            <w:vAlign w:val="center"/>
            <w:hideMark/>
          </w:tcPr>
          <w:p w14:paraId="13CCF50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38E07B1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16DFC72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Publicado en la página web de la Alcaldía, Link Transparencia y Acceso a la Información - INFORMACIÓN ORGANIZACIONAL - Plan Estratégico de Gestión Humana</w:t>
            </w:r>
          </w:p>
        </w:tc>
        <w:tc>
          <w:tcPr>
            <w:tcW w:w="1276" w:type="dxa"/>
            <w:vMerge w:val="restart"/>
            <w:shd w:val="clear" w:color="000000" w:fill="92D050"/>
            <w:noWrap/>
            <w:vAlign w:val="center"/>
            <w:hideMark/>
          </w:tcPr>
          <w:p w14:paraId="21E7DED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2976DF7" w14:textId="77777777" w:rsidTr="00B10F0B">
        <w:trPr>
          <w:trHeight w:val="1269"/>
          <w:jc w:val="center"/>
        </w:trPr>
        <w:tc>
          <w:tcPr>
            <w:tcW w:w="1255" w:type="dxa"/>
            <w:vMerge/>
            <w:vAlign w:val="center"/>
            <w:hideMark/>
          </w:tcPr>
          <w:p w14:paraId="7069FB8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CE27AE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792A1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F52346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FB2491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5AAA4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E7FA98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0A53912" w14:textId="77777777" w:rsidTr="00B10F0B">
        <w:trPr>
          <w:trHeight w:val="300"/>
          <w:jc w:val="center"/>
        </w:trPr>
        <w:tc>
          <w:tcPr>
            <w:tcW w:w="1255" w:type="dxa"/>
            <w:vMerge/>
            <w:vAlign w:val="center"/>
            <w:hideMark/>
          </w:tcPr>
          <w:p w14:paraId="6662995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FA154B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95</w:t>
            </w:r>
          </w:p>
        </w:tc>
        <w:tc>
          <w:tcPr>
            <w:tcW w:w="1919" w:type="dxa"/>
            <w:vMerge w:val="restart"/>
            <w:shd w:val="clear" w:color="auto" w:fill="auto"/>
            <w:vAlign w:val="center"/>
            <w:hideMark/>
          </w:tcPr>
          <w:p w14:paraId="1B3B5CC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Revisión y actualización plan de bienestar social</w:t>
            </w:r>
          </w:p>
        </w:tc>
        <w:tc>
          <w:tcPr>
            <w:tcW w:w="1235" w:type="dxa"/>
            <w:vMerge w:val="restart"/>
            <w:shd w:val="clear" w:color="auto" w:fill="auto"/>
            <w:noWrap/>
            <w:vAlign w:val="center"/>
            <w:hideMark/>
          </w:tcPr>
          <w:p w14:paraId="4F62FA9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233514F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4672A0A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Publicado en la página web de la Alcaldía, Link Transparencia y Acceso a la Información - INFORMACIÓN ORGANIZACIONAL -  Plan de Estímulos e Incentivos</w:t>
            </w:r>
          </w:p>
        </w:tc>
        <w:tc>
          <w:tcPr>
            <w:tcW w:w="1276" w:type="dxa"/>
            <w:vMerge w:val="restart"/>
            <w:shd w:val="clear" w:color="000000" w:fill="92D050"/>
            <w:noWrap/>
            <w:vAlign w:val="center"/>
            <w:hideMark/>
          </w:tcPr>
          <w:p w14:paraId="3689D46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9C10A3C" w14:textId="77777777" w:rsidTr="00B10F0B">
        <w:trPr>
          <w:trHeight w:val="1094"/>
          <w:jc w:val="center"/>
        </w:trPr>
        <w:tc>
          <w:tcPr>
            <w:tcW w:w="1255" w:type="dxa"/>
            <w:vMerge/>
            <w:vAlign w:val="center"/>
            <w:hideMark/>
          </w:tcPr>
          <w:p w14:paraId="3D8B4B5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3D646B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E63827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A91F57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C829A0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95C5A4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701590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9319B0A" w14:textId="77777777" w:rsidTr="00B10F0B">
        <w:trPr>
          <w:trHeight w:val="300"/>
          <w:jc w:val="center"/>
        </w:trPr>
        <w:tc>
          <w:tcPr>
            <w:tcW w:w="1255" w:type="dxa"/>
            <w:vMerge/>
            <w:vAlign w:val="center"/>
            <w:hideMark/>
          </w:tcPr>
          <w:p w14:paraId="4DB2453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4B150E6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96</w:t>
            </w:r>
          </w:p>
        </w:tc>
        <w:tc>
          <w:tcPr>
            <w:tcW w:w="1919" w:type="dxa"/>
            <w:vMerge w:val="restart"/>
            <w:shd w:val="clear" w:color="auto" w:fill="auto"/>
            <w:vAlign w:val="center"/>
            <w:hideMark/>
          </w:tcPr>
          <w:p w14:paraId="01D6D96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Elaboración y publicación PIC</w:t>
            </w:r>
          </w:p>
        </w:tc>
        <w:tc>
          <w:tcPr>
            <w:tcW w:w="1235" w:type="dxa"/>
            <w:vMerge w:val="restart"/>
            <w:shd w:val="clear" w:color="auto" w:fill="auto"/>
            <w:noWrap/>
            <w:vAlign w:val="center"/>
            <w:hideMark/>
          </w:tcPr>
          <w:p w14:paraId="2A5EA5D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0C0D4B7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7515696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Publicado en la página web de la Alcaldía, Link Transparencia y Acceso a la Información - INFORMACIÓN ORGANIZACIONAL - Plan Institucional  de Capacitación - PIC</w:t>
            </w:r>
          </w:p>
        </w:tc>
        <w:tc>
          <w:tcPr>
            <w:tcW w:w="1276" w:type="dxa"/>
            <w:vMerge w:val="restart"/>
            <w:shd w:val="clear" w:color="000000" w:fill="92D050"/>
            <w:noWrap/>
            <w:vAlign w:val="center"/>
            <w:hideMark/>
          </w:tcPr>
          <w:p w14:paraId="5179655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87CC6A1" w14:textId="77777777" w:rsidTr="00B10F0B">
        <w:trPr>
          <w:trHeight w:val="300"/>
          <w:jc w:val="center"/>
        </w:trPr>
        <w:tc>
          <w:tcPr>
            <w:tcW w:w="1255" w:type="dxa"/>
            <w:vMerge/>
            <w:vAlign w:val="center"/>
            <w:hideMark/>
          </w:tcPr>
          <w:p w14:paraId="3F159FB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B9CAA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44FC3A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312663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3E91A4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0A334F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03410F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3D40845" w14:textId="77777777" w:rsidTr="00B10F0B">
        <w:trPr>
          <w:trHeight w:val="300"/>
          <w:jc w:val="center"/>
        </w:trPr>
        <w:tc>
          <w:tcPr>
            <w:tcW w:w="1255" w:type="dxa"/>
            <w:vMerge/>
            <w:vAlign w:val="center"/>
            <w:hideMark/>
          </w:tcPr>
          <w:p w14:paraId="35DCC69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1BC2A6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AB2D80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A166A1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8F0131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D1988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7A0832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A50CD5B" w14:textId="77777777" w:rsidTr="00B10F0B">
        <w:trPr>
          <w:trHeight w:val="470"/>
          <w:jc w:val="center"/>
        </w:trPr>
        <w:tc>
          <w:tcPr>
            <w:tcW w:w="1255" w:type="dxa"/>
            <w:vMerge/>
            <w:vAlign w:val="center"/>
            <w:hideMark/>
          </w:tcPr>
          <w:p w14:paraId="184E132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640F7E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573897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C6CD88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6BB34B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6E143F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AFA2B0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BDC17D9" w14:textId="77777777" w:rsidTr="00B10F0B">
        <w:trPr>
          <w:trHeight w:val="1385"/>
          <w:jc w:val="center"/>
        </w:trPr>
        <w:tc>
          <w:tcPr>
            <w:tcW w:w="1255" w:type="dxa"/>
            <w:vMerge/>
            <w:vAlign w:val="center"/>
            <w:hideMark/>
          </w:tcPr>
          <w:p w14:paraId="08E30FE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09E5BD8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97</w:t>
            </w:r>
          </w:p>
        </w:tc>
        <w:tc>
          <w:tcPr>
            <w:tcW w:w="1919" w:type="dxa"/>
            <w:shd w:val="clear" w:color="auto" w:fill="auto"/>
            <w:vAlign w:val="center"/>
            <w:hideMark/>
          </w:tcPr>
          <w:p w14:paraId="4DA3B44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Estrategia</w:t>
            </w:r>
          </w:p>
        </w:tc>
        <w:tc>
          <w:tcPr>
            <w:tcW w:w="1235" w:type="dxa"/>
            <w:shd w:val="clear" w:color="auto" w:fill="auto"/>
            <w:noWrap/>
            <w:vAlign w:val="center"/>
            <w:hideMark/>
          </w:tcPr>
          <w:p w14:paraId="1C47433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shd w:val="clear" w:color="auto" w:fill="auto"/>
            <w:vAlign w:val="center"/>
            <w:hideMark/>
          </w:tcPr>
          <w:p w14:paraId="74EB26E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7C40E23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Anualmente se actualiza la Estrategia de Pares por cada Secretaría, según se evidencia en la carpeta "Pares 2017" custodiada por la Oficina de Bienestar de Personal</w:t>
            </w:r>
          </w:p>
        </w:tc>
        <w:tc>
          <w:tcPr>
            <w:tcW w:w="1276" w:type="dxa"/>
            <w:shd w:val="clear" w:color="000000" w:fill="92D050"/>
            <w:noWrap/>
            <w:vAlign w:val="center"/>
            <w:hideMark/>
          </w:tcPr>
          <w:p w14:paraId="6032E73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56DB480" w14:textId="77777777" w:rsidTr="00B10F0B">
        <w:trPr>
          <w:trHeight w:val="300"/>
          <w:jc w:val="center"/>
        </w:trPr>
        <w:tc>
          <w:tcPr>
            <w:tcW w:w="1255" w:type="dxa"/>
            <w:vMerge/>
            <w:vAlign w:val="center"/>
            <w:hideMark/>
          </w:tcPr>
          <w:p w14:paraId="658B998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78DA4A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98</w:t>
            </w:r>
          </w:p>
        </w:tc>
        <w:tc>
          <w:tcPr>
            <w:tcW w:w="1919" w:type="dxa"/>
            <w:vMerge w:val="restart"/>
            <w:shd w:val="clear" w:color="auto" w:fill="auto"/>
            <w:vAlign w:val="center"/>
            <w:hideMark/>
          </w:tcPr>
          <w:p w14:paraId="4FF1DDD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Realizar un comparativo entre el manual de funciones y la historia laboral</w:t>
            </w:r>
          </w:p>
        </w:tc>
        <w:tc>
          <w:tcPr>
            <w:tcW w:w="1235" w:type="dxa"/>
            <w:vMerge w:val="restart"/>
            <w:shd w:val="clear" w:color="auto" w:fill="auto"/>
            <w:noWrap/>
            <w:vAlign w:val="center"/>
            <w:hideMark/>
          </w:tcPr>
          <w:p w14:paraId="0CD7D4F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4F122ED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079B0A6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documento "Verificación Manual de Funciones de vs Hojas de vida de los Líderes de la Secretaría de Planeación, SISBEN y Control Interno Disciplinario.</w:t>
            </w:r>
          </w:p>
        </w:tc>
        <w:tc>
          <w:tcPr>
            <w:tcW w:w="1276" w:type="dxa"/>
            <w:vMerge w:val="restart"/>
            <w:shd w:val="clear" w:color="000000" w:fill="92D050"/>
            <w:noWrap/>
            <w:vAlign w:val="center"/>
            <w:hideMark/>
          </w:tcPr>
          <w:p w14:paraId="61E9E7C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690416E" w14:textId="77777777" w:rsidTr="00B10F0B">
        <w:trPr>
          <w:trHeight w:val="240"/>
          <w:jc w:val="center"/>
        </w:trPr>
        <w:tc>
          <w:tcPr>
            <w:tcW w:w="1255" w:type="dxa"/>
            <w:vMerge/>
            <w:vAlign w:val="center"/>
            <w:hideMark/>
          </w:tcPr>
          <w:p w14:paraId="3CB2925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9A475B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5448E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225281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6804AC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2C2A7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091DB2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8267649" w14:textId="77777777" w:rsidTr="00B10F0B">
        <w:trPr>
          <w:trHeight w:val="240"/>
          <w:jc w:val="center"/>
        </w:trPr>
        <w:tc>
          <w:tcPr>
            <w:tcW w:w="1255" w:type="dxa"/>
            <w:vMerge/>
            <w:vAlign w:val="center"/>
            <w:hideMark/>
          </w:tcPr>
          <w:p w14:paraId="072AD48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128286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CA26D0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E3C8FB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46121F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D61B29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80D0FD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843E68F" w14:textId="77777777" w:rsidTr="00B10F0B">
        <w:trPr>
          <w:trHeight w:val="240"/>
          <w:jc w:val="center"/>
        </w:trPr>
        <w:tc>
          <w:tcPr>
            <w:tcW w:w="1255" w:type="dxa"/>
            <w:vMerge/>
            <w:vAlign w:val="center"/>
            <w:hideMark/>
          </w:tcPr>
          <w:p w14:paraId="7694C90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4F0EAC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96BE16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AB2479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4704CC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33E7CF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F4C96D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4C5AA37" w14:textId="77777777" w:rsidTr="00B10F0B">
        <w:trPr>
          <w:trHeight w:val="240"/>
          <w:jc w:val="center"/>
        </w:trPr>
        <w:tc>
          <w:tcPr>
            <w:tcW w:w="1255" w:type="dxa"/>
            <w:vMerge/>
            <w:vAlign w:val="center"/>
            <w:hideMark/>
          </w:tcPr>
          <w:p w14:paraId="5FF0F31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9AA65A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90A057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0808B9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E78B04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710182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F7C0B2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B89DCC7" w14:textId="77777777" w:rsidTr="00B10F0B">
        <w:trPr>
          <w:trHeight w:val="220"/>
          <w:jc w:val="center"/>
        </w:trPr>
        <w:tc>
          <w:tcPr>
            <w:tcW w:w="1255" w:type="dxa"/>
            <w:vMerge/>
            <w:vAlign w:val="center"/>
            <w:hideMark/>
          </w:tcPr>
          <w:p w14:paraId="0E1FFD4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C43C1C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E6E430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70EBCC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B6C4E6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509471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FF956F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9D1F3F9" w14:textId="77777777" w:rsidTr="00B10F0B">
        <w:trPr>
          <w:trHeight w:val="270"/>
          <w:jc w:val="center"/>
        </w:trPr>
        <w:tc>
          <w:tcPr>
            <w:tcW w:w="1255" w:type="dxa"/>
            <w:vMerge/>
            <w:vAlign w:val="center"/>
            <w:hideMark/>
          </w:tcPr>
          <w:p w14:paraId="72E7AE1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D0E5C2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AF14B9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5EE6F8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73A19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AF5680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3A41BF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E2DB1BB" w14:textId="77777777" w:rsidTr="00B10F0B">
        <w:trPr>
          <w:trHeight w:val="220"/>
          <w:jc w:val="center"/>
        </w:trPr>
        <w:tc>
          <w:tcPr>
            <w:tcW w:w="1255" w:type="dxa"/>
            <w:vMerge/>
            <w:vAlign w:val="center"/>
            <w:hideMark/>
          </w:tcPr>
          <w:p w14:paraId="0689937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6EB076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1871B8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739187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46B523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43DAD1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D25620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CB99393" w14:textId="77777777" w:rsidTr="00B10F0B">
        <w:trPr>
          <w:trHeight w:val="503"/>
          <w:jc w:val="center"/>
        </w:trPr>
        <w:tc>
          <w:tcPr>
            <w:tcW w:w="1255" w:type="dxa"/>
            <w:vMerge/>
            <w:vAlign w:val="center"/>
            <w:hideMark/>
          </w:tcPr>
          <w:p w14:paraId="4A08260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5A7C53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99</w:t>
            </w:r>
          </w:p>
        </w:tc>
        <w:tc>
          <w:tcPr>
            <w:tcW w:w="1919" w:type="dxa"/>
            <w:vMerge w:val="restart"/>
            <w:shd w:val="clear" w:color="auto" w:fill="auto"/>
            <w:vAlign w:val="center"/>
            <w:hideMark/>
          </w:tcPr>
          <w:p w14:paraId="0046A82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Plan institucional de formación y capacitación </w:t>
            </w:r>
          </w:p>
        </w:tc>
        <w:tc>
          <w:tcPr>
            <w:tcW w:w="1235" w:type="dxa"/>
            <w:vMerge w:val="restart"/>
            <w:shd w:val="clear" w:color="auto" w:fill="auto"/>
            <w:noWrap/>
            <w:vAlign w:val="center"/>
            <w:hideMark/>
          </w:tcPr>
          <w:p w14:paraId="31AE993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vMerge w:val="restart"/>
            <w:shd w:val="clear" w:color="auto" w:fill="auto"/>
            <w:vAlign w:val="center"/>
            <w:hideMark/>
          </w:tcPr>
          <w:p w14:paraId="1238CF2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286F591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PIC fue adoptado mediante Decreto 0311 del 28 de abril de 2017 y socializado mediante correo institucional, con el respectivo cronograma y documento técnico</w:t>
            </w:r>
          </w:p>
        </w:tc>
        <w:tc>
          <w:tcPr>
            <w:tcW w:w="1276" w:type="dxa"/>
            <w:vMerge w:val="restart"/>
            <w:shd w:val="clear" w:color="000000" w:fill="92D050"/>
            <w:noWrap/>
            <w:vAlign w:val="center"/>
            <w:hideMark/>
          </w:tcPr>
          <w:p w14:paraId="52BAA0D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AE56A15" w14:textId="77777777" w:rsidTr="00B10F0B">
        <w:trPr>
          <w:trHeight w:val="220"/>
          <w:jc w:val="center"/>
        </w:trPr>
        <w:tc>
          <w:tcPr>
            <w:tcW w:w="1255" w:type="dxa"/>
            <w:vMerge/>
            <w:vAlign w:val="center"/>
            <w:hideMark/>
          </w:tcPr>
          <w:p w14:paraId="565F5A1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30F656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0B27D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A86A51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A77752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3D5923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356FAE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5150021" w14:textId="77777777" w:rsidTr="00B10F0B">
        <w:trPr>
          <w:trHeight w:val="620"/>
          <w:jc w:val="center"/>
        </w:trPr>
        <w:tc>
          <w:tcPr>
            <w:tcW w:w="1255" w:type="dxa"/>
            <w:vMerge/>
            <w:vAlign w:val="center"/>
            <w:hideMark/>
          </w:tcPr>
          <w:p w14:paraId="6E23778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1AC5B7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C3DC8B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949B7D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C1ECF7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50A7EB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EAD2FF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017B304" w14:textId="77777777" w:rsidTr="00B10F0B">
        <w:trPr>
          <w:trHeight w:val="600"/>
          <w:jc w:val="center"/>
        </w:trPr>
        <w:tc>
          <w:tcPr>
            <w:tcW w:w="1255" w:type="dxa"/>
            <w:vMerge/>
            <w:vAlign w:val="center"/>
            <w:hideMark/>
          </w:tcPr>
          <w:p w14:paraId="61B2A1B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CF2DE5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100</w:t>
            </w:r>
          </w:p>
        </w:tc>
        <w:tc>
          <w:tcPr>
            <w:tcW w:w="1919" w:type="dxa"/>
            <w:vMerge w:val="restart"/>
            <w:shd w:val="clear" w:color="auto" w:fill="auto"/>
            <w:vAlign w:val="center"/>
            <w:hideMark/>
          </w:tcPr>
          <w:p w14:paraId="2C49A3C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Actualizar  planta de personal por tipo de vinculación</w:t>
            </w:r>
          </w:p>
        </w:tc>
        <w:tc>
          <w:tcPr>
            <w:tcW w:w="1235" w:type="dxa"/>
            <w:vMerge w:val="restart"/>
            <w:shd w:val="clear" w:color="auto" w:fill="auto"/>
            <w:vAlign w:val="center"/>
            <w:hideMark/>
          </w:tcPr>
          <w:p w14:paraId="201CC4C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23/03/2017</w:t>
            </w:r>
          </w:p>
        </w:tc>
        <w:tc>
          <w:tcPr>
            <w:tcW w:w="1526" w:type="dxa"/>
            <w:vMerge w:val="restart"/>
            <w:shd w:val="clear" w:color="auto" w:fill="auto"/>
            <w:vAlign w:val="center"/>
            <w:hideMark/>
          </w:tcPr>
          <w:p w14:paraId="0AB6356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0B2B76D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Planta de Personal se actualiza a través del software de nómina ANTARES</w:t>
            </w:r>
          </w:p>
        </w:tc>
        <w:tc>
          <w:tcPr>
            <w:tcW w:w="1276" w:type="dxa"/>
            <w:vMerge w:val="restart"/>
            <w:shd w:val="clear" w:color="000000" w:fill="92D050"/>
            <w:noWrap/>
            <w:vAlign w:val="center"/>
            <w:hideMark/>
          </w:tcPr>
          <w:p w14:paraId="1D7B592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1F89950" w14:textId="77777777" w:rsidTr="00B10F0B">
        <w:trPr>
          <w:trHeight w:val="300"/>
          <w:jc w:val="center"/>
        </w:trPr>
        <w:tc>
          <w:tcPr>
            <w:tcW w:w="1255" w:type="dxa"/>
            <w:vMerge/>
            <w:vAlign w:val="center"/>
            <w:hideMark/>
          </w:tcPr>
          <w:p w14:paraId="483B5A5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806D80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999BB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9B4C0B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650EFB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A09EA4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96E27C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D18D200" w14:textId="77777777" w:rsidTr="00B10F0B">
        <w:trPr>
          <w:trHeight w:val="220"/>
          <w:jc w:val="center"/>
        </w:trPr>
        <w:tc>
          <w:tcPr>
            <w:tcW w:w="1255" w:type="dxa"/>
            <w:vMerge/>
            <w:vAlign w:val="center"/>
            <w:hideMark/>
          </w:tcPr>
          <w:p w14:paraId="191E8FB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47C50C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03387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3F4900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84679D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2BC2AE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7C5DF6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bl>
    <w:p w14:paraId="17A38AB6" w14:textId="77777777" w:rsidR="00B10F0B" w:rsidRDefault="00B10F0B"/>
    <w:p w14:paraId="780D2987" w14:textId="77777777" w:rsidR="00B10F0B" w:rsidRDefault="00B10F0B"/>
    <w:p w14:paraId="2BFF0FD6" w14:textId="77777777" w:rsidR="00B10F0B" w:rsidRDefault="00B10F0B"/>
    <w:p w14:paraId="730F5EE1" w14:textId="77777777" w:rsidR="00B10F0B" w:rsidRDefault="00B10F0B"/>
    <w:p w14:paraId="2FB7CB49" w14:textId="77777777" w:rsidR="00B10F0B" w:rsidRDefault="00B10F0B"/>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450"/>
        <w:gridCol w:w="1919"/>
        <w:gridCol w:w="1235"/>
        <w:gridCol w:w="1526"/>
        <w:gridCol w:w="2772"/>
        <w:gridCol w:w="1276"/>
      </w:tblGrid>
      <w:tr w:rsidR="00EF074B" w:rsidRPr="00ED1E10" w14:paraId="1D1C2403" w14:textId="77777777" w:rsidTr="00B10F0B">
        <w:trPr>
          <w:trHeight w:val="692"/>
          <w:jc w:val="center"/>
        </w:trPr>
        <w:tc>
          <w:tcPr>
            <w:tcW w:w="1255" w:type="dxa"/>
            <w:vMerge w:val="restart"/>
            <w:vAlign w:val="center"/>
            <w:hideMark/>
          </w:tcPr>
          <w:p w14:paraId="6C3D4AC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noWrap/>
            <w:vAlign w:val="center"/>
            <w:hideMark/>
          </w:tcPr>
          <w:p w14:paraId="066B7D9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101</w:t>
            </w:r>
          </w:p>
        </w:tc>
        <w:tc>
          <w:tcPr>
            <w:tcW w:w="1919" w:type="dxa"/>
            <w:vMerge w:val="restart"/>
            <w:shd w:val="clear" w:color="auto" w:fill="auto"/>
            <w:vAlign w:val="center"/>
            <w:hideMark/>
          </w:tcPr>
          <w:p w14:paraId="64BE62C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Consolidar evaluación del desempeño del personal de planta y provisionales</w:t>
            </w:r>
          </w:p>
        </w:tc>
        <w:tc>
          <w:tcPr>
            <w:tcW w:w="1235" w:type="dxa"/>
            <w:vMerge w:val="restart"/>
            <w:shd w:val="clear" w:color="auto" w:fill="auto"/>
            <w:noWrap/>
            <w:vAlign w:val="center"/>
            <w:hideMark/>
          </w:tcPr>
          <w:p w14:paraId="76E019F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31/03/2017</w:t>
            </w:r>
          </w:p>
        </w:tc>
        <w:tc>
          <w:tcPr>
            <w:tcW w:w="1526" w:type="dxa"/>
            <w:vMerge w:val="restart"/>
            <w:shd w:val="clear" w:color="auto" w:fill="auto"/>
            <w:vAlign w:val="center"/>
            <w:hideMark/>
          </w:tcPr>
          <w:p w14:paraId="0E52443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050F160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Consolidada la evaluación del desempeño y publicada en la página web de la Alcaldía, Link Transparencia y Acceso a la Información - INFORMACIÓN ORGANIZACIONAL - Evaluación del Desempeño</w:t>
            </w:r>
          </w:p>
        </w:tc>
        <w:tc>
          <w:tcPr>
            <w:tcW w:w="1276" w:type="dxa"/>
            <w:vMerge w:val="restart"/>
            <w:shd w:val="clear" w:color="000000" w:fill="92D050"/>
            <w:noWrap/>
            <w:vAlign w:val="center"/>
            <w:hideMark/>
          </w:tcPr>
          <w:p w14:paraId="2ECD82B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4ACC113" w14:textId="77777777" w:rsidTr="00B10F0B">
        <w:trPr>
          <w:trHeight w:val="300"/>
          <w:jc w:val="center"/>
        </w:trPr>
        <w:tc>
          <w:tcPr>
            <w:tcW w:w="1255" w:type="dxa"/>
            <w:vMerge/>
            <w:vAlign w:val="center"/>
            <w:hideMark/>
          </w:tcPr>
          <w:p w14:paraId="5B9E3AC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0423DF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84FD36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96D990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C94FC2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A9B71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86FD0D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A36784C" w14:textId="77777777" w:rsidTr="00B10F0B">
        <w:trPr>
          <w:trHeight w:val="300"/>
          <w:jc w:val="center"/>
        </w:trPr>
        <w:tc>
          <w:tcPr>
            <w:tcW w:w="1255" w:type="dxa"/>
            <w:vMerge/>
            <w:vAlign w:val="center"/>
            <w:hideMark/>
          </w:tcPr>
          <w:p w14:paraId="4277A30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2B56AE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4D2FE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D73B14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A64328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0F2E51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14B20D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1842781" w14:textId="77777777" w:rsidTr="00B10F0B">
        <w:trPr>
          <w:trHeight w:val="220"/>
          <w:jc w:val="center"/>
        </w:trPr>
        <w:tc>
          <w:tcPr>
            <w:tcW w:w="1255" w:type="dxa"/>
            <w:vMerge/>
            <w:vAlign w:val="center"/>
            <w:hideMark/>
          </w:tcPr>
          <w:p w14:paraId="56B1CB7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DD698B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CAECA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897A45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C89608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D49AFC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EE8514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E4B2B53" w14:textId="77777777" w:rsidTr="00B10F0B">
        <w:trPr>
          <w:trHeight w:val="300"/>
          <w:jc w:val="center"/>
        </w:trPr>
        <w:tc>
          <w:tcPr>
            <w:tcW w:w="1255" w:type="dxa"/>
            <w:vMerge/>
            <w:vAlign w:val="center"/>
            <w:hideMark/>
          </w:tcPr>
          <w:p w14:paraId="05EC579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56E9A3A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102</w:t>
            </w:r>
          </w:p>
        </w:tc>
        <w:tc>
          <w:tcPr>
            <w:tcW w:w="1919" w:type="dxa"/>
            <w:vMerge w:val="restart"/>
            <w:shd w:val="clear" w:color="auto" w:fill="auto"/>
            <w:vAlign w:val="center"/>
            <w:hideMark/>
          </w:tcPr>
          <w:p w14:paraId="5C394A4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Incluir estas temáticas en el PIC</w:t>
            </w:r>
          </w:p>
        </w:tc>
        <w:tc>
          <w:tcPr>
            <w:tcW w:w="1235" w:type="dxa"/>
            <w:vMerge w:val="restart"/>
            <w:shd w:val="clear" w:color="auto" w:fill="auto"/>
            <w:vAlign w:val="center"/>
            <w:hideMark/>
          </w:tcPr>
          <w:p w14:paraId="1CE2D67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4549685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2C33DF4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Todas las actividades fueron incorporadas en el Plan Institucional de Capacitación -PIC</w:t>
            </w:r>
          </w:p>
        </w:tc>
        <w:tc>
          <w:tcPr>
            <w:tcW w:w="1276" w:type="dxa"/>
            <w:vMerge w:val="restart"/>
            <w:shd w:val="clear" w:color="000000" w:fill="92D050"/>
            <w:noWrap/>
            <w:vAlign w:val="center"/>
            <w:hideMark/>
          </w:tcPr>
          <w:p w14:paraId="5D09067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11864DD" w14:textId="77777777" w:rsidTr="00B10F0B">
        <w:trPr>
          <w:trHeight w:val="300"/>
          <w:jc w:val="center"/>
        </w:trPr>
        <w:tc>
          <w:tcPr>
            <w:tcW w:w="1255" w:type="dxa"/>
            <w:vMerge/>
            <w:vAlign w:val="center"/>
            <w:hideMark/>
          </w:tcPr>
          <w:p w14:paraId="64C9EC4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17AA44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8FC357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E9D017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84EBC4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F9AB00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C602FD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CEBEA52" w14:textId="77777777" w:rsidTr="00B10F0B">
        <w:trPr>
          <w:trHeight w:val="300"/>
          <w:jc w:val="center"/>
        </w:trPr>
        <w:tc>
          <w:tcPr>
            <w:tcW w:w="1255" w:type="dxa"/>
            <w:vMerge/>
            <w:vAlign w:val="center"/>
            <w:hideMark/>
          </w:tcPr>
          <w:p w14:paraId="1FE21B4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03D0D9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1404CC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ACEB03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64ABE6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C76DF3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75D9A0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62303D7" w14:textId="77777777" w:rsidTr="00B10F0B">
        <w:trPr>
          <w:trHeight w:val="285"/>
          <w:jc w:val="center"/>
        </w:trPr>
        <w:tc>
          <w:tcPr>
            <w:tcW w:w="1255" w:type="dxa"/>
            <w:vMerge/>
            <w:vAlign w:val="center"/>
            <w:hideMark/>
          </w:tcPr>
          <w:p w14:paraId="6189208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4B1EBF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8B5D4B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2AE71F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956990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A3A416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7EC7A7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5A4D744" w14:textId="77777777" w:rsidTr="00B10F0B">
        <w:trPr>
          <w:trHeight w:val="220"/>
          <w:jc w:val="center"/>
        </w:trPr>
        <w:tc>
          <w:tcPr>
            <w:tcW w:w="1255" w:type="dxa"/>
            <w:vMerge/>
            <w:vAlign w:val="center"/>
            <w:hideMark/>
          </w:tcPr>
          <w:p w14:paraId="18573C6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5B5FB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18FE87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8D58D0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390D63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67688B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C67D00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1A290A7" w14:textId="77777777" w:rsidTr="00B10F0B">
        <w:trPr>
          <w:trHeight w:val="300"/>
          <w:jc w:val="center"/>
        </w:trPr>
        <w:tc>
          <w:tcPr>
            <w:tcW w:w="1255" w:type="dxa"/>
            <w:vMerge/>
            <w:vAlign w:val="center"/>
            <w:hideMark/>
          </w:tcPr>
          <w:p w14:paraId="0FE3180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61EAE7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103</w:t>
            </w:r>
          </w:p>
        </w:tc>
        <w:tc>
          <w:tcPr>
            <w:tcW w:w="1919" w:type="dxa"/>
            <w:vMerge w:val="restart"/>
            <w:shd w:val="clear" w:color="auto" w:fill="auto"/>
            <w:vAlign w:val="center"/>
            <w:hideMark/>
          </w:tcPr>
          <w:p w14:paraId="321731B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Consolidar beneficiarios de capacitación por nivel jerárquico</w:t>
            </w:r>
          </w:p>
        </w:tc>
        <w:tc>
          <w:tcPr>
            <w:tcW w:w="1235" w:type="dxa"/>
            <w:vMerge w:val="restart"/>
            <w:shd w:val="clear" w:color="auto" w:fill="auto"/>
            <w:vAlign w:val="center"/>
            <w:hideMark/>
          </w:tcPr>
          <w:p w14:paraId="3EDA2AD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23/03/2017</w:t>
            </w:r>
          </w:p>
        </w:tc>
        <w:tc>
          <w:tcPr>
            <w:tcW w:w="1526" w:type="dxa"/>
            <w:vMerge w:val="restart"/>
            <w:shd w:val="clear" w:color="auto" w:fill="auto"/>
            <w:vAlign w:val="center"/>
            <w:hideMark/>
          </w:tcPr>
          <w:p w14:paraId="52A973C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49CABF8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información se encuentra en el Aplicativo SIAM - página web de la Alcaldía - Link PARTICIPACIÓN - Servicios En Línea - Aplicaciones </w:t>
            </w:r>
          </w:p>
        </w:tc>
        <w:tc>
          <w:tcPr>
            <w:tcW w:w="1276" w:type="dxa"/>
            <w:vMerge w:val="restart"/>
            <w:shd w:val="clear" w:color="000000" w:fill="92D050"/>
            <w:noWrap/>
            <w:vAlign w:val="center"/>
            <w:hideMark/>
          </w:tcPr>
          <w:p w14:paraId="0222870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D4C1FFC" w14:textId="77777777" w:rsidTr="00B10F0B">
        <w:trPr>
          <w:trHeight w:val="300"/>
          <w:jc w:val="center"/>
        </w:trPr>
        <w:tc>
          <w:tcPr>
            <w:tcW w:w="1255" w:type="dxa"/>
            <w:vMerge/>
            <w:vAlign w:val="center"/>
            <w:hideMark/>
          </w:tcPr>
          <w:p w14:paraId="5494153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FFF82F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8504B9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B6FF3F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0EEE8A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85F2E2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67B252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C4E4D97" w14:textId="77777777" w:rsidTr="00B10F0B">
        <w:trPr>
          <w:trHeight w:val="220"/>
          <w:jc w:val="center"/>
        </w:trPr>
        <w:tc>
          <w:tcPr>
            <w:tcW w:w="1255" w:type="dxa"/>
            <w:vMerge/>
            <w:vAlign w:val="center"/>
            <w:hideMark/>
          </w:tcPr>
          <w:p w14:paraId="3C73B47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DDF936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5276DA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4A75EB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3E9564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9A03D7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363876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D69E607" w14:textId="77777777" w:rsidTr="00B10F0B">
        <w:trPr>
          <w:trHeight w:val="225"/>
          <w:jc w:val="center"/>
        </w:trPr>
        <w:tc>
          <w:tcPr>
            <w:tcW w:w="1255" w:type="dxa"/>
            <w:vMerge/>
            <w:vAlign w:val="center"/>
            <w:hideMark/>
          </w:tcPr>
          <w:p w14:paraId="7303654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4525E2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6F362C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22126E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CDDADF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F673B2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6559CB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7C05FB5" w14:textId="77777777" w:rsidTr="00B10F0B">
        <w:trPr>
          <w:trHeight w:val="330"/>
          <w:jc w:val="center"/>
        </w:trPr>
        <w:tc>
          <w:tcPr>
            <w:tcW w:w="1255" w:type="dxa"/>
            <w:vMerge/>
            <w:vAlign w:val="center"/>
            <w:hideMark/>
          </w:tcPr>
          <w:p w14:paraId="62AA9AA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5FC835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34765B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514FCE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13746A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09EFEA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E9C930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41348A8" w14:textId="77777777" w:rsidTr="00B10F0B">
        <w:trPr>
          <w:trHeight w:val="220"/>
          <w:jc w:val="center"/>
        </w:trPr>
        <w:tc>
          <w:tcPr>
            <w:tcW w:w="1255" w:type="dxa"/>
            <w:vMerge/>
            <w:vAlign w:val="center"/>
            <w:hideMark/>
          </w:tcPr>
          <w:p w14:paraId="2A24947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8619BC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3A24B1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272F0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E442DE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8A1FB9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93EAA2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5569EA8" w14:textId="77777777" w:rsidTr="00B10F0B">
        <w:trPr>
          <w:trHeight w:val="300"/>
          <w:jc w:val="center"/>
        </w:trPr>
        <w:tc>
          <w:tcPr>
            <w:tcW w:w="1255" w:type="dxa"/>
            <w:vMerge/>
            <w:vAlign w:val="center"/>
            <w:hideMark/>
          </w:tcPr>
          <w:p w14:paraId="62D7135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700F022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105</w:t>
            </w:r>
          </w:p>
        </w:tc>
        <w:tc>
          <w:tcPr>
            <w:tcW w:w="1919" w:type="dxa"/>
            <w:vMerge w:val="restart"/>
            <w:shd w:val="clear" w:color="auto" w:fill="auto"/>
            <w:vAlign w:val="center"/>
            <w:hideMark/>
          </w:tcPr>
          <w:p w14:paraId="0AD22F1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Consolidar los temas de capacitación dados a los supervisores</w:t>
            </w:r>
          </w:p>
        </w:tc>
        <w:tc>
          <w:tcPr>
            <w:tcW w:w="1235" w:type="dxa"/>
            <w:vMerge w:val="restart"/>
            <w:shd w:val="clear" w:color="auto" w:fill="auto"/>
            <w:vAlign w:val="center"/>
            <w:hideMark/>
          </w:tcPr>
          <w:p w14:paraId="3C6563B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18AE4B1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7183069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consolidado de los temas de capacitación se genera en la Oficina de Formación y Capacitación a través del Aplicativo SIAM- página web de la Alcaldía - PARTICIPACIÓN - Servicios en línea - Aplicaciones</w:t>
            </w:r>
          </w:p>
        </w:tc>
        <w:tc>
          <w:tcPr>
            <w:tcW w:w="1276" w:type="dxa"/>
            <w:vMerge w:val="restart"/>
            <w:shd w:val="clear" w:color="000000" w:fill="92D050"/>
            <w:noWrap/>
            <w:vAlign w:val="center"/>
            <w:hideMark/>
          </w:tcPr>
          <w:p w14:paraId="4A9FF3B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98BF3C9" w14:textId="77777777" w:rsidTr="00B10F0B">
        <w:trPr>
          <w:trHeight w:val="300"/>
          <w:jc w:val="center"/>
        </w:trPr>
        <w:tc>
          <w:tcPr>
            <w:tcW w:w="1255" w:type="dxa"/>
            <w:vMerge/>
            <w:vAlign w:val="center"/>
            <w:hideMark/>
          </w:tcPr>
          <w:p w14:paraId="17117CA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4E8FD8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953B1A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AD2828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8E60D0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C8E577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BBDC06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A6A9D4C" w14:textId="77777777" w:rsidTr="00B10F0B">
        <w:trPr>
          <w:trHeight w:val="300"/>
          <w:jc w:val="center"/>
        </w:trPr>
        <w:tc>
          <w:tcPr>
            <w:tcW w:w="1255" w:type="dxa"/>
            <w:vMerge/>
            <w:vAlign w:val="center"/>
            <w:hideMark/>
          </w:tcPr>
          <w:p w14:paraId="291425D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4FD397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192948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F59A48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D0A084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4EBFEA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C963B3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6ACE9B6" w14:textId="77777777" w:rsidTr="00B10F0B">
        <w:trPr>
          <w:trHeight w:val="220"/>
          <w:jc w:val="center"/>
        </w:trPr>
        <w:tc>
          <w:tcPr>
            <w:tcW w:w="1255" w:type="dxa"/>
            <w:vMerge/>
            <w:vAlign w:val="center"/>
            <w:hideMark/>
          </w:tcPr>
          <w:p w14:paraId="2721512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43388F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819EA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54740D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98F65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D30011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5A6AFA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F291F30" w14:textId="77777777" w:rsidTr="00B10F0B">
        <w:trPr>
          <w:trHeight w:val="300"/>
          <w:jc w:val="center"/>
        </w:trPr>
        <w:tc>
          <w:tcPr>
            <w:tcW w:w="1255" w:type="dxa"/>
            <w:vMerge/>
            <w:vAlign w:val="center"/>
            <w:hideMark/>
          </w:tcPr>
          <w:p w14:paraId="128EE1B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E768B0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4BFE84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13DCA4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A84BB6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11693E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A349AF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94175F5" w14:textId="77777777" w:rsidTr="00B10F0B">
        <w:trPr>
          <w:trHeight w:val="300"/>
          <w:jc w:val="center"/>
        </w:trPr>
        <w:tc>
          <w:tcPr>
            <w:tcW w:w="1255" w:type="dxa"/>
            <w:vMerge/>
            <w:vAlign w:val="center"/>
            <w:hideMark/>
          </w:tcPr>
          <w:p w14:paraId="279E562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05B9DE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5C4DC2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C3E204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6692BC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BC1E91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917987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549A23A" w14:textId="77777777" w:rsidTr="00B10F0B">
        <w:trPr>
          <w:trHeight w:val="220"/>
          <w:jc w:val="center"/>
        </w:trPr>
        <w:tc>
          <w:tcPr>
            <w:tcW w:w="1255" w:type="dxa"/>
            <w:vMerge/>
            <w:vAlign w:val="center"/>
            <w:hideMark/>
          </w:tcPr>
          <w:p w14:paraId="1F57189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B57118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64741A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6AD872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A265F1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D1C099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7A8E44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E3132CE" w14:textId="77777777" w:rsidTr="00B10F0B">
        <w:trPr>
          <w:trHeight w:val="1718"/>
          <w:jc w:val="center"/>
        </w:trPr>
        <w:tc>
          <w:tcPr>
            <w:tcW w:w="1255" w:type="dxa"/>
            <w:vMerge w:val="restart"/>
            <w:shd w:val="clear" w:color="auto" w:fill="auto"/>
            <w:vAlign w:val="center"/>
            <w:hideMark/>
          </w:tcPr>
          <w:p w14:paraId="44E1544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11. Gestión de programas sociales</w:t>
            </w:r>
          </w:p>
        </w:tc>
        <w:tc>
          <w:tcPr>
            <w:tcW w:w="450" w:type="dxa"/>
            <w:shd w:val="clear" w:color="auto" w:fill="auto"/>
            <w:vAlign w:val="center"/>
            <w:hideMark/>
          </w:tcPr>
          <w:p w14:paraId="136AED0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106</w:t>
            </w:r>
          </w:p>
        </w:tc>
        <w:tc>
          <w:tcPr>
            <w:tcW w:w="1919" w:type="dxa"/>
            <w:shd w:val="clear" w:color="auto" w:fill="auto"/>
            <w:vAlign w:val="center"/>
            <w:hideMark/>
          </w:tcPr>
          <w:p w14:paraId="0813F91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y crear de ser no existir procedimientos para la  formulación, implementación y/o evaluación y seguimiento de programas sociales de iniciativa local.</w:t>
            </w:r>
          </w:p>
        </w:tc>
        <w:tc>
          <w:tcPr>
            <w:tcW w:w="1235" w:type="dxa"/>
            <w:shd w:val="clear" w:color="auto" w:fill="auto"/>
            <w:vAlign w:val="center"/>
            <w:hideMark/>
          </w:tcPr>
          <w:p w14:paraId="0147AF2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30/05/2017</w:t>
            </w:r>
          </w:p>
        </w:tc>
        <w:tc>
          <w:tcPr>
            <w:tcW w:w="1526" w:type="dxa"/>
            <w:shd w:val="clear" w:color="auto" w:fill="auto"/>
            <w:vAlign w:val="center"/>
            <w:hideMark/>
          </w:tcPr>
          <w:p w14:paraId="3616AC0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DESARROLLO SOCIAL </w:t>
            </w:r>
          </w:p>
        </w:tc>
        <w:tc>
          <w:tcPr>
            <w:tcW w:w="2772" w:type="dxa"/>
            <w:shd w:val="clear" w:color="auto" w:fill="auto"/>
            <w:vAlign w:val="center"/>
            <w:hideMark/>
          </w:tcPr>
          <w:p w14:paraId="1ED1777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Secretaría de Desarrollo Social cuenta con el listado de requisitos para cada uno de los programas que lidera y se encuentran publicados  en la Página web, Link Transparencia y Acceso a la Información - PROGRAMAS SOCIALES </w:t>
            </w:r>
          </w:p>
        </w:tc>
        <w:tc>
          <w:tcPr>
            <w:tcW w:w="1276" w:type="dxa"/>
            <w:shd w:val="clear" w:color="000000" w:fill="92D050"/>
            <w:noWrap/>
            <w:vAlign w:val="center"/>
            <w:hideMark/>
          </w:tcPr>
          <w:p w14:paraId="64E19C2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B44E63E" w14:textId="77777777" w:rsidTr="00B10F0B">
        <w:trPr>
          <w:trHeight w:val="1440"/>
          <w:jc w:val="center"/>
        </w:trPr>
        <w:tc>
          <w:tcPr>
            <w:tcW w:w="1255" w:type="dxa"/>
            <w:vMerge/>
            <w:vAlign w:val="center"/>
            <w:hideMark/>
          </w:tcPr>
          <w:p w14:paraId="0076D51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9DA8FE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107</w:t>
            </w:r>
          </w:p>
        </w:tc>
        <w:tc>
          <w:tcPr>
            <w:tcW w:w="1919" w:type="dxa"/>
            <w:vMerge w:val="restart"/>
            <w:shd w:val="clear" w:color="auto" w:fill="auto"/>
            <w:vAlign w:val="center"/>
            <w:hideMark/>
          </w:tcPr>
          <w:p w14:paraId="00D0618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Publicación de los programas sociales en la página de la alcaldía </w:t>
            </w:r>
          </w:p>
        </w:tc>
        <w:tc>
          <w:tcPr>
            <w:tcW w:w="1235" w:type="dxa"/>
            <w:vMerge w:val="restart"/>
            <w:shd w:val="clear" w:color="auto" w:fill="auto"/>
            <w:noWrap/>
            <w:vAlign w:val="center"/>
            <w:hideMark/>
          </w:tcPr>
          <w:p w14:paraId="553927B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30/05/2017</w:t>
            </w:r>
          </w:p>
        </w:tc>
        <w:tc>
          <w:tcPr>
            <w:tcW w:w="1526" w:type="dxa"/>
            <w:vMerge w:val="restart"/>
            <w:shd w:val="clear" w:color="auto" w:fill="auto"/>
            <w:vAlign w:val="center"/>
            <w:hideMark/>
          </w:tcPr>
          <w:p w14:paraId="0CB67F5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SALUD</w:t>
            </w:r>
            <w:r w:rsidRPr="00ED1E10">
              <w:rPr>
                <w:rFonts w:ascii="Calibri" w:eastAsia="Times New Roman" w:hAnsi="Calibri" w:cs="Times New Roman"/>
                <w:color w:val="000000"/>
                <w:sz w:val="18"/>
                <w:szCs w:val="18"/>
                <w:lang w:val="es-CO" w:eastAsia="es-CO"/>
              </w:rPr>
              <w:br/>
              <w:t>EDUCACIÓN</w:t>
            </w:r>
            <w:r w:rsidRPr="00ED1E10">
              <w:rPr>
                <w:rFonts w:ascii="Calibri" w:eastAsia="Times New Roman" w:hAnsi="Calibri" w:cs="Times New Roman"/>
                <w:color w:val="000000"/>
                <w:sz w:val="18"/>
                <w:szCs w:val="18"/>
                <w:lang w:val="es-CO" w:eastAsia="es-CO"/>
              </w:rPr>
              <w:br/>
              <w:t>MEDIO AMBIENTE</w:t>
            </w:r>
            <w:r w:rsidRPr="00ED1E10">
              <w:rPr>
                <w:rFonts w:ascii="Calibri" w:eastAsia="Times New Roman" w:hAnsi="Calibri" w:cs="Times New Roman"/>
                <w:color w:val="000000"/>
                <w:sz w:val="18"/>
                <w:szCs w:val="18"/>
                <w:lang w:val="es-CO" w:eastAsia="es-CO"/>
              </w:rPr>
              <w:br/>
              <w:t>GOBIERNO</w:t>
            </w:r>
            <w:r w:rsidRPr="00ED1E10">
              <w:rPr>
                <w:rFonts w:ascii="Calibri" w:eastAsia="Times New Roman" w:hAnsi="Calibri" w:cs="Times New Roman"/>
                <w:color w:val="000000"/>
                <w:sz w:val="18"/>
                <w:szCs w:val="18"/>
                <w:lang w:val="es-CO" w:eastAsia="es-CO"/>
              </w:rPr>
              <w:br/>
              <w:t>TRÁNSITO</w:t>
            </w:r>
            <w:r w:rsidRPr="00ED1E10">
              <w:rPr>
                <w:rFonts w:ascii="Calibri" w:eastAsia="Times New Roman" w:hAnsi="Calibri" w:cs="Times New Roman"/>
                <w:color w:val="000000"/>
                <w:sz w:val="18"/>
                <w:szCs w:val="18"/>
                <w:lang w:val="es-CO" w:eastAsia="es-CO"/>
              </w:rPr>
              <w:br/>
              <w:t>DESARROLLO SOCIAL</w:t>
            </w:r>
            <w:r w:rsidRPr="00ED1E10">
              <w:rPr>
                <w:rFonts w:ascii="Calibri" w:eastAsia="Times New Roman" w:hAnsi="Calibri" w:cs="Times New Roman"/>
                <w:color w:val="000000"/>
                <w:sz w:val="18"/>
                <w:szCs w:val="18"/>
                <w:lang w:val="es-CO" w:eastAsia="es-CO"/>
              </w:rPr>
              <w:br/>
              <w:t>DESARROLLO RURAL</w:t>
            </w:r>
            <w:r w:rsidRPr="00ED1E10">
              <w:rPr>
                <w:rFonts w:ascii="Calibri" w:eastAsia="Times New Roman" w:hAnsi="Calibri" w:cs="Times New Roman"/>
                <w:color w:val="000000"/>
                <w:sz w:val="18"/>
                <w:szCs w:val="18"/>
                <w:lang w:val="es-CO" w:eastAsia="es-CO"/>
              </w:rPr>
              <w:br/>
              <w:t>DEPORTE</w:t>
            </w:r>
          </w:p>
        </w:tc>
        <w:tc>
          <w:tcPr>
            <w:tcW w:w="2772" w:type="dxa"/>
            <w:vMerge w:val="restart"/>
            <w:shd w:val="clear" w:color="auto" w:fill="auto"/>
            <w:vAlign w:val="center"/>
            <w:hideMark/>
          </w:tcPr>
          <w:p w14:paraId="5040E1D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disponible en la página web de la Alcaldía, Link PROGRAMAS SOCIALES</w:t>
            </w:r>
          </w:p>
        </w:tc>
        <w:tc>
          <w:tcPr>
            <w:tcW w:w="1276" w:type="dxa"/>
            <w:vMerge w:val="restart"/>
            <w:shd w:val="clear" w:color="000000" w:fill="92D050"/>
            <w:noWrap/>
            <w:vAlign w:val="center"/>
            <w:hideMark/>
          </w:tcPr>
          <w:p w14:paraId="64249A6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3CCAA40" w14:textId="77777777" w:rsidTr="00B10F0B">
        <w:trPr>
          <w:trHeight w:val="300"/>
          <w:jc w:val="center"/>
        </w:trPr>
        <w:tc>
          <w:tcPr>
            <w:tcW w:w="1255" w:type="dxa"/>
            <w:vMerge/>
            <w:vAlign w:val="center"/>
            <w:hideMark/>
          </w:tcPr>
          <w:p w14:paraId="4D41BD8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E10B82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276E29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5E00DC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F7D71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A72261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82C3A7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B0DDE3D" w14:textId="77777777" w:rsidTr="00B10F0B">
        <w:trPr>
          <w:trHeight w:val="420"/>
          <w:jc w:val="center"/>
        </w:trPr>
        <w:tc>
          <w:tcPr>
            <w:tcW w:w="1255" w:type="dxa"/>
            <w:vMerge/>
            <w:vAlign w:val="center"/>
            <w:hideMark/>
          </w:tcPr>
          <w:p w14:paraId="7DAC0EB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CBEA9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983080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2D8209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866A96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57DB3E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26A821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28B1651" w14:textId="77777777" w:rsidTr="00B10F0B">
        <w:trPr>
          <w:trHeight w:val="1425"/>
          <w:jc w:val="center"/>
        </w:trPr>
        <w:tc>
          <w:tcPr>
            <w:tcW w:w="1255" w:type="dxa"/>
            <w:vMerge/>
            <w:vAlign w:val="center"/>
            <w:hideMark/>
          </w:tcPr>
          <w:p w14:paraId="7E1385E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4E03D9A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108</w:t>
            </w:r>
          </w:p>
        </w:tc>
        <w:tc>
          <w:tcPr>
            <w:tcW w:w="1919" w:type="dxa"/>
            <w:shd w:val="clear" w:color="auto" w:fill="auto"/>
            <w:vAlign w:val="center"/>
            <w:hideMark/>
          </w:tcPr>
          <w:p w14:paraId="04C208D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Sistema de gestión de cobertura</w:t>
            </w:r>
          </w:p>
        </w:tc>
        <w:tc>
          <w:tcPr>
            <w:tcW w:w="1235" w:type="dxa"/>
            <w:shd w:val="clear" w:color="auto" w:fill="auto"/>
            <w:vAlign w:val="center"/>
            <w:hideMark/>
          </w:tcPr>
          <w:p w14:paraId="22D97E1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15/05/2017</w:t>
            </w:r>
          </w:p>
        </w:tc>
        <w:tc>
          <w:tcPr>
            <w:tcW w:w="1526" w:type="dxa"/>
            <w:shd w:val="clear" w:color="auto" w:fill="auto"/>
            <w:vAlign w:val="center"/>
            <w:hideMark/>
          </w:tcPr>
          <w:p w14:paraId="0CC7005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4965B89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observa en proceso de implementación el software JEDUCA en la dirección: http:cobertura.manizales.gov.co</w:t>
            </w:r>
          </w:p>
        </w:tc>
        <w:tc>
          <w:tcPr>
            <w:tcW w:w="1276" w:type="dxa"/>
            <w:shd w:val="clear" w:color="000000" w:fill="FF0000"/>
            <w:noWrap/>
            <w:vAlign w:val="center"/>
            <w:hideMark/>
          </w:tcPr>
          <w:p w14:paraId="5E684E2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20</w:t>
            </w:r>
          </w:p>
        </w:tc>
      </w:tr>
      <w:tr w:rsidR="00EF074B" w:rsidRPr="00ED1E10" w14:paraId="6A3DF111" w14:textId="77777777" w:rsidTr="00B10F0B">
        <w:trPr>
          <w:trHeight w:val="2355"/>
          <w:jc w:val="center"/>
        </w:trPr>
        <w:tc>
          <w:tcPr>
            <w:tcW w:w="1255" w:type="dxa"/>
            <w:vMerge/>
            <w:vAlign w:val="center"/>
            <w:hideMark/>
          </w:tcPr>
          <w:p w14:paraId="0CE40DB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23EE519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109</w:t>
            </w:r>
          </w:p>
        </w:tc>
        <w:tc>
          <w:tcPr>
            <w:tcW w:w="1919" w:type="dxa"/>
            <w:shd w:val="clear" w:color="auto" w:fill="auto"/>
            <w:vAlign w:val="center"/>
            <w:hideMark/>
          </w:tcPr>
          <w:p w14:paraId="08BBCA5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Cruces de bases de datos de afiliados al SISBEN</w:t>
            </w:r>
          </w:p>
        </w:tc>
        <w:tc>
          <w:tcPr>
            <w:tcW w:w="1235" w:type="dxa"/>
            <w:shd w:val="clear" w:color="auto" w:fill="auto"/>
            <w:vAlign w:val="center"/>
            <w:hideMark/>
          </w:tcPr>
          <w:p w14:paraId="274F55D0"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Diciembre</w:t>
            </w:r>
          </w:p>
        </w:tc>
        <w:tc>
          <w:tcPr>
            <w:tcW w:w="1526" w:type="dxa"/>
            <w:shd w:val="clear" w:color="auto" w:fill="auto"/>
            <w:vAlign w:val="center"/>
            <w:hideMark/>
          </w:tcPr>
          <w:p w14:paraId="299BC1F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PLANEACION </w:t>
            </w:r>
          </w:p>
        </w:tc>
        <w:tc>
          <w:tcPr>
            <w:tcW w:w="2772" w:type="dxa"/>
            <w:shd w:val="clear" w:color="auto" w:fill="auto"/>
            <w:vAlign w:val="center"/>
            <w:hideMark/>
          </w:tcPr>
          <w:p w14:paraId="576DCDF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 través de la página web de la Alcaldía - Link Transparencia y Acceso a la Información - PROGRAMAS SOCIALES - Sistema de Identificación de Potenciales Beneficiarios de Programas Sociales Sisben, se puede ingresar a la página del DNP y acceder al  Listado de Beneficiarios del SISBEN</w:t>
            </w:r>
          </w:p>
        </w:tc>
        <w:tc>
          <w:tcPr>
            <w:tcW w:w="1276" w:type="dxa"/>
            <w:shd w:val="clear" w:color="000000" w:fill="92D050"/>
            <w:noWrap/>
            <w:vAlign w:val="center"/>
            <w:hideMark/>
          </w:tcPr>
          <w:p w14:paraId="2A8277E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7B2750B" w14:textId="77777777" w:rsidTr="00B10F0B">
        <w:trPr>
          <w:trHeight w:val="1380"/>
          <w:jc w:val="center"/>
        </w:trPr>
        <w:tc>
          <w:tcPr>
            <w:tcW w:w="1255" w:type="dxa"/>
            <w:vMerge/>
            <w:vAlign w:val="center"/>
            <w:hideMark/>
          </w:tcPr>
          <w:p w14:paraId="6555FC7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2EC2E1D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110</w:t>
            </w:r>
          </w:p>
        </w:tc>
        <w:tc>
          <w:tcPr>
            <w:tcW w:w="1919" w:type="dxa"/>
            <w:shd w:val="clear" w:color="auto" w:fill="auto"/>
            <w:vAlign w:val="center"/>
            <w:hideMark/>
          </w:tcPr>
          <w:p w14:paraId="055E6D3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Revisar vinculación a través de carrera administrativa </w:t>
            </w:r>
          </w:p>
        </w:tc>
        <w:tc>
          <w:tcPr>
            <w:tcW w:w="1235" w:type="dxa"/>
            <w:shd w:val="clear" w:color="auto" w:fill="auto"/>
            <w:vAlign w:val="center"/>
            <w:hideMark/>
          </w:tcPr>
          <w:p w14:paraId="1291943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75F0517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1F71CDE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aplica a los funcionarios de la Alcaldía de Manizales inscritos en carrera administrativa</w:t>
            </w:r>
          </w:p>
        </w:tc>
        <w:tc>
          <w:tcPr>
            <w:tcW w:w="1276" w:type="dxa"/>
            <w:shd w:val="clear" w:color="000000" w:fill="92D050"/>
            <w:noWrap/>
            <w:vAlign w:val="center"/>
            <w:hideMark/>
          </w:tcPr>
          <w:p w14:paraId="6BF5971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2527408" w14:textId="77777777" w:rsidTr="00167906">
        <w:trPr>
          <w:trHeight w:val="1133"/>
          <w:jc w:val="center"/>
        </w:trPr>
        <w:tc>
          <w:tcPr>
            <w:tcW w:w="1255" w:type="dxa"/>
            <w:vMerge/>
            <w:vAlign w:val="center"/>
            <w:hideMark/>
          </w:tcPr>
          <w:p w14:paraId="2441149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FC0C14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111</w:t>
            </w:r>
          </w:p>
        </w:tc>
        <w:tc>
          <w:tcPr>
            <w:tcW w:w="1919" w:type="dxa"/>
            <w:shd w:val="clear" w:color="auto" w:fill="auto"/>
            <w:vAlign w:val="center"/>
            <w:hideMark/>
          </w:tcPr>
          <w:p w14:paraId="50C3660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Revisar vinculación a través de carrera administrativa </w:t>
            </w:r>
          </w:p>
        </w:tc>
        <w:tc>
          <w:tcPr>
            <w:tcW w:w="1235" w:type="dxa"/>
            <w:shd w:val="clear" w:color="auto" w:fill="auto"/>
            <w:vAlign w:val="center"/>
            <w:hideMark/>
          </w:tcPr>
          <w:p w14:paraId="732E256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4C5D10B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29564C5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cargo de Profesional Universitario del SISBEN, corresponde a un cargo de carrera administrativa.</w:t>
            </w:r>
          </w:p>
        </w:tc>
        <w:tc>
          <w:tcPr>
            <w:tcW w:w="1276" w:type="dxa"/>
            <w:shd w:val="clear" w:color="000000" w:fill="92D050"/>
            <w:noWrap/>
            <w:vAlign w:val="center"/>
            <w:hideMark/>
          </w:tcPr>
          <w:p w14:paraId="6EBA761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32BD91D" w14:textId="77777777" w:rsidTr="00B10F0B">
        <w:trPr>
          <w:trHeight w:val="300"/>
          <w:jc w:val="center"/>
        </w:trPr>
        <w:tc>
          <w:tcPr>
            <w:tcW w:w="1255" w:type="dxa"/>
            <w:vMerge/>
            <w:vAlign w:val="center"/>
            <w:hideMark/>
          </w:tcPr>
          <w:p w14:paraId="303A189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FCF4AB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112</w:t>
            </w:r>
          </w:p>
        </w:tc>
        <w:tc>
          <w:tcPr>
            <w:tcW w:w="1919" w:type="dxa"/>
            <w:vMerge w:val="restart"/>
            <w:shd w:val="clear" w:color="auto" w:fill="auto"/>
            <w:vAlign w:val="center"/>
            <w:hideMark/>
          </w:tcPr>
          <w:p w14:paraId="0E71BC0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Realizar un comparativo entre el manual de funciones y la historia laboral</w:t>
            </w:r>
          </w:p>
        </w:tc>
        <w:tc>
          <w:tcPr>
            <w:tcW w:w="1235" w:type="dxa"/>
            <w:vMerge w:val="restart"/>
            <w:shd w:val="clear" w:color="auto" w:fill="auto"/>
            <w:vAlign w:val="center"/>
            <w:hideMark/>
          </w:tcPr>
          <w:p w14:paraId="3C47FE56"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23/03/2017</w:t>
            </w:r>
          </w:p>
        </w:tc>
        <w:tc>
          <w:tcPr>
            <w:tcW w:w="1526" w:type="dxa"/>
            <w:vMerge w:val="restart"/>
            <w:shd w:val="clear" w:color="auto" w:fill="auto"/>
            <w:vAlign w:val="center"/>
            <w:hideMark/>
          </w:tcPr>
          <w:p w14:paraId="30F50B4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43BD603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documento "Verificación Manual de Funciones de vs Hojas de vida de los Líderes de la Secretaría de Planeación, SISBEN y Control Interno Disciplinario.</w:t>
            </w:r>
          </w:p>
        </w:tc>
        <w:tc>
          <w:tcPr>
            <w:tcW w:w="1276" w:type="dxa"/>
            <w:vMerge w:val="restart"/>
            <w:shd w:val="clear" w:color="000000" w:fill="92D050"/>
            <w:noWrap/>
            <w:vAlign w:val="center"/>
            <w:hideMark/>
          </w:tcPr>
          <w:p w14:paraId="53208F7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EE143E9" w14:textId="77777777" w:rsidTr="00B10F0B">
        <w:trPr>
          <w:trHeight w:val="240"/>
          <w:jc w:val="center"/>
        </w:trPr>
        <w:tc>
          <w:tcPr>
            <w:tcW w:w="1255" w:type="dxa"/>
            <w:vMerge/>
            <w:vAlign w:val="center"/>
            <w:hideMark/>
          </w:tcPr>
          <w:p w14:paraId="6434F91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F43B83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400362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72989B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F96449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2D25DB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B63633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FB82088" w14:textId="77777777" w:rsidTr="00B10F0B">
        <w:trPr>
          <w:trHeight w:val="240"/>
          <w:jc w:val="center"/>
        </w:trPr>
        <w:tc>
          <w:tcPr>
            <w:tcW w:w="1255" w:type="dxa"/>
            <w:vMerge/>
            <w:vAlign w:val="center"/>
            <w:hideMark/>
          </w:tcPr>
          <w:p w14:paraId="22F73E2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21919F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806F05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D3F86A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91EDE2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03E9F8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D7A811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60E6A82" w14:textId="77777777" w:rsidTr="00B10F0B">
        <w:trPr>
          <w:trHeight w:val="240"/>
          <w:jc w:val="center"/>
        </w:trPr>
        <w:tc>
          <w:tcPr>
            <w:tcW w:w="1255" w:type="dxa"/>
            <w:vMerge/>
            <w:vAlign w:val="center"/>
            <w:hideMark/>
          </w:tcPr>
          <w:p w14:paraId="15C4E9E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E4F383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02C46E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DA9239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CC68A7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7BA7A6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7F5A6D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B92040C" w14:textId="77777777" w:rsidTr="00B10F0B">
        <w:trPr>
          <w:trHeight w:val="255"/>
          <w:jc w:val="center"/>
        </w:trPr>
        <w:tc>
          <w:tcPr>
            <w:tcW w:w="1255" w:type="dxa"/>
            <w:vMerge/>
            <w:vAlign w:val="center"/>
            <w:hideMark/>
          </w:tcPr>
          <w:p w14:paraId="3218E65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049DE7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CE857E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881A04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FEF683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E7EC3D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02B636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3C36BA8" w14:textId="77777777" w:rsidTr="00B10F0B">
        <w:trPr>
          <w:trHeight w:val="300"/>
          <w:jc w:val="center"/>
        </w:trPr>
        <w:tc>
          <w:tcPr>
            <w:tcW w:w="1255" w:type="dxa"/>
            <w:vMerge/>
            <w:vAlign w:val="center"/>
            <w:hideMark/>
          </w:tcPr>
          <w:p w14:paraId="1BB203B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7458F0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28BAEB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3BA99C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8A9D4A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64F424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9AED8E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F3FAFDD" w14:textId="77777777" w:rsidTr="00B10F0B">
        <w:trPr>
          <w:trHeight w:val="300"/>
          <w:jc w:val="center"/>
        </w:trPr>
        <w:tc>
          <w:tcPr>
            <w:tcW w:w="1255" w:type="dxa"/>
            <w:vMerge w:val="restart"/>
            <w:shd w:val="clear" w:color="auto" w:fill="auto"/>
            <w:noWrap/>
            <w:vAlign w:val="center"/>
            <w:hideMark/>
          </w:tcPr>
          <w:p w14:paraId="5B05FB26" w14:textId="77777777" w:rsidR="00EF074B" w:rsidRPr="00ED1E10" w:rsidRDefault="00EF074B" w:rsidP="00A230FF">
            <w:pPr>
              <w:jc w:val="both"/>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12. Sistema de PQRS</w:t>
            </w:r>
          </w:p>
        </w:tc>
        <w:tc>
          <w:tcPr>
            <w:tcW w:w="450" w:type="dxa"/>
            <w:vMerge w:val="restart"/>
            <w:shd w:val="clear" w:color="auto" w:fill="auto"/>
            <w:vAlign w:val="center"/>
            <w:hideMark/>
          </w:tcPr>
          <w:p w14:paraId="0F80C8F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113</w:t>
            </w:r>
          </w:p>
        </w:tc>
        <w:tc>
          <w:tcPr>
            <w:tcW w:w="1919" w:type="dxa"/>
            <w:vMerge w:val="restart"/>
            <w:shd w:val="clear" w:color="auto" w:fill="auto"/>
            <w:vAlign w:val="center"/>
            <w:hideMark/>
          </w:tcPr>
          <w:p w14:paraId="5AAA24E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y ajustar el manual de atención al ciudadano a los lineamientos y condiciones para la tramitación y manejo de PQRS</w:t>
            </w:r>
          </w:p>
        </w:tc>
        <w:tc>
          <w:tcPr>
            <w:tcW w:w="1235" w:type="dxa"/>
            <w:vMerge w:val="restart"/>
            <w:shd w:val="clear" w:color="auto" w:fill="auto"/>
            <w:noWrap/>
            <w:vAlign w:val="center"/>
            <w:hideMark/>
          </w:tcPr>
          <w:p w14:paraId="4C56EA8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3D709F8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24A5C1E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Manual de Protocolo de Atención al Ciudadano se encuentra actualizado a junio de 2017 y publicado en el software ISOLUCION.  El Manual se entrega a los funcionarios en las jornadas de Inducción.</w:t>
            </w:r>
          </w:p>
        </w:tc>
        <w:tc>
          <w:tcPr>
            <w:tcW w:w="1276" w:type="dxa"/>
            <w:vMerge w:val="restart"/>
            <w:shd w:val="clear" w:color="000000" w:fill="92D050"/>
            <w:noWrap/>
            <w:vAlign w:val="center"/>
            <w:hideMark/>
          </w:tcPr>
          <w:p w14:paraId="060BD6E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F08949A" w14:textId="77777777" w:rsidTr="00B10F0B">
        <w:trPr>
          <w:trHeight w:val="300"/>
          <w:jc w:val="center"/>
        </w:trPr>
        <w:tc>
          <w:tcPr>
            <w:tcW w:w="1255" w:type="dxa"/>
            <w:vMerge/>
            <w:vAlign w:val="center"/>
            <w:hideMark/>
          </w:tcPr>
          <w:p w14:paraId="194A6C4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727D19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D9FFE0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DE1DFA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D4F27C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0B6944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7623E9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ADF5948" w14:textId="77777777" w:rsidTr="00B10F0B">
        <w:trPr>
          <w:trHeight w:val="300"/>
          <w:jc w:val="center"/>
        </w:trPr>
        <w:tc>
          <w:tcPr>
            <w:tcW w:w="1255" w:type="dxa"/>
            <w:vMerge/>
            <w:vAlign w:val="center"/>
            <w:hideMark/>
          </w:tcPr>
          <w:p w14:paraId="4739BF0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D6306C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B08BF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9A1306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7CB3B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AA76A8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3AE903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3C01AB7" w14:textId="77777777" w:rsidTr="00B10F0B">
        <w:trPr>
          <w:trHeight w:val="300"/>
          <w:jc w:val="center"/>
        </w:trPr>
        <w:tc>
          <w:tcPr>
            <w:tcW w:w="1255" w:type="dxa"/>
            <w:vMerge/>
            <w:vAlign w:val="center"/>
            <w:hideMark/>
          </w:tcPr>
          <w:p w14:paraId="65710E0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D34DBF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FE78B5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0DA598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3AA969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25F2DC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86C748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B9A9D15" w14:textId="77777777" w:rsidTr="00B10F0B">
        <w:trPr>
          <w:trHeight w:val="300"/>
          <w:jc w:val="center"/>
        </w:trPr>
        <w:tc>
          <w:tcPr>
            <w:tcW w:w="1255" w:type="dxa"/>
            <w:vMerge/>
            <w:vAlign w:val="center"/>
            <w:hideMark/>
          </w:tcPr>
          <w:p w14:paraId="3BCDC1F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F97C2C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C182B2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63C4F5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2BD4E3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36F87D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8BB7C4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FC6F875" w14:textId="77777777" w:rsidTr="00B10F0B">
        <w:trPr>
          <w:trHeight w:val="330"/>
          <w:jc w:val="center"/>
        </w:trPr>
        <w:tc>
          <w:tcPr>
            <w:tcW w:w="1255" w:type="dxa"/>
            <w:vMerge/>
            <w:vAlign w:val="center"/>
            <w:hideMark/>
          </w:tcPr>
          <w:p w14:paraId="558915C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7165E4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02A6BA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66FEA0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E72405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01B7FE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A06BE7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FC18141" w14:textId="77777777" w:rsidTr="00B10F0B">
        <w:trPr>
          <w:trHeight w:val="220"/>
          <w:jc w:val="center"/>
        </w:trPr>
        <w:tc>
          <w:tcPr>
            <w:tcW w:w="1255" w:type="dxa"/>
            <w:vMerge/>
            <w:vAlign w:val="center"/>
            <w:hideMark/>
          </w:tcPr>
          <w:p w14:paraId="3F36971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C50220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93749D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919171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296F67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4790BE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2CAF90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8B5E759" w14:textId="77777777" w:rsidTr="00B10F0B">
        <w:trPr>
          <w:trHeight w:val="435"/>
          <w:jc w:val="center"/>
        </w:trPr>
        <w:tc>
          <w:tcPr>
            <w:tcW w:w="1255" w:type="dxa"/>
            <w:vMerge/>
            <w:vAlign w:val="center"/>
            <w:hideMark/>
          </w:tcPr>
          <w:p w14:paraId="2D88550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noWrap/>
            <w:vAlign w:val="center"/>
            <w:hideMark/>
          </w:tcPr>
          <w:p w14:paraId="6233EE0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114</w:t>
            </w:r>
          </w:p>
        </w:tc>
        <w:tc>
          <w:tcPr>
            <w:tcW w:w="1919" w:type="dxa"/>
            <w:vMerge w:val="restart"/>
            <w:shd w:val="clear" w:color="auto" w:fill="auto"/>
            <w:noWrap/>
            <w:vAlign w:val="center"/>
            <w:hideMark/>
          </w:tcPr>
          <w:p w14:paraId="7D3E4FC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Elaborar un informe trimestral de PQR que contenga estadísticas, análisis y tiempos de respuesta</w:t>
            </w:r>
          </w:p>
        </w:tc>
        <w:tc>
          <w:tcPr>
            <w:tcW w:w="1235" w:type="dxa"/>
            <w:vMerge w:val="restart"/>
            <w:shd w:val="clear" w:color="auto" w:fill="auto"/>
            <w:noWrap/>
            <w:vAlign w:val="center"/>
            <w:hideMark/>
          </w:tcPr>
          <w:p w14:paraId="5A86DCE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vMerge w:val="restart"/>
            <w:shd w:val="clear" w:color="auto" w:fill="auto"/>
            <w:vAlign w:val="center"/>
            <w:hideMark/>
          </w:tcPr>
          <w:p w14:paraId="02D58DD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55B0527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la página web de la Alcaldía, Link Transparencia y Acceso a la Información - ATENCIÓN AL CIUDADANO - Informes de PQRS, se encuentran publicados los informes de PQRS con corte al 30 de septiembre de 2017.</w:t>
            </w:r>
          </w:p>
        </w:tc>
        <w:tc>
          <w:tcPr>
            <w:tcW w:w="1276" w:type="dxa"/>
            <w:vMerge w:val="restart"/>
            <w:shd w:val="clear" w:color="000000" w:fill="92D050"/>
            <w:noWrap/>
            <w:vAlign w:val="center"/>
            <w:hideMark/>
          </w:tcPr>
          <w:p w14:paraId="685890B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473CB5E" w14:textId="77777777" w:rsidTr="00B10F0B">
        <w:trPr>
          <w:trHeight w:val="435"/>
          <w:jc w:val="center"/>
        </w:trPr>
        <w:tc>
          <w:tcPr>
            <w:tcW w:w="1255" w:type="dxa"/>
            <w:vMerge/>
            <w:vAlign w:val="center"/>
            <w:hideMark/>
          </w:tcPr>
          <w:p w14:paraId="657913C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0F7A57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7936B3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D861F8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D74A7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F5760C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628C0A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8402ABD" w14:textId="77777777" w:rsidTr="00B10F0B">
        <w:trPr>
          <w:trHeight w:val="435"/>
          <w:jc w:val="center"/>
        </w:trPr>
        <w:tc>
          <w:tcPr>
            <w:tcW w:w="1255" w:type="dxa"/>
            <w:vMerge/>
            <w:vAlign w:val="center"/>
            <w:hideMark/>
          </w:tcPr>
          <w:p w14:paraId="594DA2E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270266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37E221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8EFDDE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52083E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B718D2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E413FF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EA8C7EC" w14:textId="77777777" w:rsidTr="00B10F0B">
        <w:trPr>
          <w:trHeight w:val="630"/>
          <w:jc w:val="center"/>
        </w:trPr>
        <w:tc>
          <w:tcPr>
            <w:tcW w:w="1255" w:type="dxa"/>
            <w:vMerge/>
            <w:vAlign w:val="center"/>
            <w:hideMark/>
          </w:tcPr>
          <w:p w14:paraId="50B49B7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BBCA8A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F9EDDA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CA9C7A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85D1AC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6D9E8B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0C2725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118BC20" w14:textId="77777777" w:rsidTr="00B10F0B">
        <w:trPr>
          <w:trHeight w:val="2040"/>
          <w:jc w:val="center"/>
        </w:trPr>
        <w:tc>
          <w:tcPr>
            <w:tcW w:w="1255" w:type="dxa"/>
            <w:vMerge/>
            <w:vAlign w:val="center"/>
            <w:hideMark/>
          </w:tcPr>
          <w:p w14:paraId="3C0A868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7AD86C3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115</w:t>
            </w:r>
          </w:p>
        </w:tc>
        <w:tc>
          <w:tcPr>
            <w:tcW w:w="1919" w:type="dxa"/>
            <w:shd w:val="clear" w:color="auto" w:fill="auto"/>
            <w:vAlign w:val="center"/>
            <w:hideMark/>
          </w:tcPr>
          <w:p w14:paraId="5BBC857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Publicar el informe de satisfacción del usuario </w:t>
            </w:r>
          </w:p>
        </w:tc>
        <w:tc>
          <w:tcPr>
            <w:tcW w:w="1235" w:type="dxa"/>
            <w:shd w:val="clear" w:color="auto" w:fill="auto"/>
            <w:vAlign w:val="center"/>
            <w:hideMark/>
          </w:tcPr>
          <w:p w14:paraId="6A5A3B5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30/04/2017</w:t>
            </w:r>
          </w:p>
        </w:tc>
        <w:tc>
          <w:tcPr>
            <w:tcW w:w="1526" w:type="dxa"/>
            <w:shd w:val="clear" w:color="auto" w:fill="auto"/>
            <w:vAlign w:val="center"/>
            <w:hideMark/>
          </w:tcPr>
          <w:p w14:paraId="22A4640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179D78E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en el Link Transparencia y Acceso a la Información -  SEGUIMIENTO A LA GESTIÓN INSTITUCIONAL, el informe de MEDICIÓN DE LA SATISFACCIÓN - CONSOLIDADO PARA EL AÑO 2017.</w:t>
            </w:r>
          </w:p>
        </w:tc>
        <w:tc>
          <w:tcPr>
            <w:tcW w:w="1276" w:type="dxa"/>
            <w:shd w:val="clear" w:color="000000" w:fill="92D050"/>
            <w:noWrap/>
            <w:vAlign w:val="center"/>
            <w:hideMark/>
          </w:tcPr>
          <w:p w14:paraId="0F34A13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C6CED5B" w14:textId="77777777" w:rsidTr="00B10F0B">
        <w:trPr>
          <w:trHeight w:val="836"/>
          <w:jc w:val="center"/>
        </w:trPr>
        <w:tc>
          <w:tcPr>
            <w:tcW w:w="1255" w:type="dxa"/>
            <w:vMerge/>
            <w:vAlign w:val="center"/>
            <w:hideMark/>
          </w:tcPr>
          <w:p w14:paraId="5CF603F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503341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116</w:t>
            </w:r>
          </w:p>
        </w:tc>
        <w:tc>
          <w:tcPr>
            <w:tcW w:w="1919" w:type="dxa"/>
            <w:vMerge w:val="restart"/>
            <w:shd w:val="clear" w:color="auto" w:fill="auto"/>
            <w:vAlign w:val="center"/>
            <w:hideMark/>
          </w:tcPr>
          <w:p w14:paraId="46F2E90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y ajustar los canales, lineamientos y mecanismos de denuncias</w:t>
            </w:r>
          </w:p>
        </w:tc>
        <w:tc>
          <w:tcPr>
            <w:tcW w:w="1235" w:type="dxa"/>
            <w:vMerge w:val="restart"/>
            <w:shd w:val="clear" w:color="auto" w:fill="auto"/>
            <w:vAlign w:val="center"/>
            <w:hideMark/>
          </w:tcPr>
          <w:p w14:paraId="6FE320C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776DBE6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vMerge w:val="restart"/>
            <w:shd w:val="clear" w:color="auto" w:fill="auto"/>
            <w:vAlign w:val="center"/>
            <w:hideMark/>
          </w:tcPr>
          <w:p w14:paraId="482E20C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información se encuentra publicada en la página web de la Alcaldía, Link Transparencia y Acceso a la Información - ATENCIÓN AL CIUDADANO -Mecanismos de PQRS </w:t>
            </w:r>
          </w:p>
        </w:tc>
        <w:tc>
          <w:tcPr>
            <w:tcW w:w="1276" w:type="dxa"/>
            <w:vMerge w:val="restart"/>
            <w:shd w:val="clear" w:color="000000" w:fill="92D050"/>
            <w:noWrap/>
            <w:vAlign w:val="center"/>
            <w:hideMark/>
          </w:tcPr>
          <w:p w14:paraId="2CAD38E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C018BE2" w14:textId="77777777" w:rsidTr="00B10F0B">
        <w:trPr>
          <w:trHeight w:val="300"/>
          <w:jc w:val="center"/>
        </w:trPr>
        <w:tc>
          <w:tcPr>
            <w:tcW w:w="1255" w:type="dxa"/>
            <w:vMerge/>
            <w:vAlign w:val="center"/>
            <w:hideMark/>
          </w:tcPr>
          <w:p w14:paraId="49DA841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F09490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2429A7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02D48D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44FFFA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C0F863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A9C5F5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9478856" w14:textId="77777777" w:rsidTr="00B10F0B">
        <w:trPr>
          <w:trHeight w:val="300"/>
          <w:jc w:val="center"/>
        </w:trPr>
        <w:tc>
          <w:tcPr>
            <w:tcW w:w="1255" w:type="dxa"/>
            <w:vMerge/>
            <w:vAlign w:val="center"/>
            <w:hideMark/>
          </w:tcPr>
          <w:p w14:paraId="02600E5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A12935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5AA6C5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60BDF6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0869ED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788032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7ECFA3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F93845E" w14:textId="77777777" w:rsidTr="00B10F0B">
        <w:trPr>
          <w:trHeight w:val="231"/>
          <w:jc w:val="center"/>
        </w:trPr>
        <w:tc>
          <w:tcPr>
            <w:tcW w:w="1255" w:type="dxa"/>
            <w:vMerge/>
            <w:vAlign w:val="center"/>
            <w:hideMark/>
          </w:tcPr>
          <w:p w14:paraId="2846375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8C6C8B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D1018A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D8FCE7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30F14DE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4457A9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87DDCF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5DA8F3B" w14:textId="77777777" w:rsidTr="00B10F0B">
        <w:trPr>
          <w:trHeight w:val="300"/>
          <w:jc w:val="center"/>
        </w:trPr>
        <w:tc>
          <w:tcPr>
            <w:tcW w:w="1255" w:type="dxa"/>
            <w:vMerge/>
            <w:vAlign w:val="center"/>
            <w:hideMark/>
          </w:tcPr>
          <w:p w14:paraId="1949D54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4088CBE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117</w:t>
            </w:r>
          </w:p>
        </w:tc>
        <w:tc>
          <w:tcPr>
            <w:tcW w:w="1919" w:type="dxa"/>
            <w:vMerge w:val="restart"/>
            <w:shd w:val="clear" w:color="auto" w:fill="auto"/>
            <w:vAlign w:val="center"/>
            <w:hideMark/>
          </w:tcPr>
          <w:p w14:paraId="5B0444F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Generar reporte de respuestas de solicitudes de información</w:t>
            </w:r>
          </w:p>
        </w:tc>
        <w:tc>
          <w:tcPr>
            <w:tcW w:w="1235" w:type="dxa"/>
            <w:vMerge w:val="restart"/>
            <w:shd w:val="clear" w:color="auto" w:fill="auto"/>
            <w:vAlign w:val="center"/>
            <w:hideMark/>
          </w:tcPr>
          <w:p w14:paraId="4DD5EFC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235D56E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4EDC989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publicada en la página web de la Alcaldía, Link Transparencia y Acceso a la Información - ATENCIÓN AL CIUDADANO -Informe de Solicitudes de Acceso a Información</w:t>
            </w:r>
          </w:p>
        </w:tc>
        <w:tc>
          <w:tcPr>
            <w:tcW w:w="1276" w:type="dxa"/>
            <w:vMerge w:val="restart"/>
            <w:shd w:val="clear" w:color="000000" w:fill="92D050"/>
            <w:noWrap/>
            <w:vAlign w:val="center"/>
            <w:hideMark/>
          </w:tcPr>
          <w:p w14:paraId="7FD5BDA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069F0CF" w14:textId="77777777" w:rsidTr="00B10F0B">
        <w:trPr>
          <w:trHeight w:val="300"/>
          <w:jc w:val="center"/>
        </w:trPr>
        <w:tc>
          <w:tcPr>
            <w:tcW w:w="1255" w:type="dxa"/>
            <w:vMerge/>
            <w:vAlign w:val="center"/>
            <w:hideMark/>
          </w:tcPr>
          <w:p w14:paraId="6CB5AE2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0E7520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542CF8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F213B7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78F376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F0F91D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35BB63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71FD1DA" w14:textId="77777777" w:rsidTr="00B10F0B">
        <w:trPr>
          <w:trHeight w:val="300"/>
          <w:jc w:val="center"/>
        </w:trPr>
        <w:tc>
          <w:tcPr>
            <w:tcW w:w="1255" w:type="dxa"/>
            <w:vMerge/>
            <w:vAlign w:val="center"/>
            <w:hideMark/>
          </w:tcPr>
          <w:p w14:paraId="2B48221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94FE3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8D8ADD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B91543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1579BC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90072D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1438A5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5B82999" w14:textId="77777777" w:rsidTr="00B10F0B">
        <w:trPr>
          <w:trHeight w:val="300"/>
          <w:jc w:val="center"/>
        </w:trPr>
        <w:tc>
          <w:tcPr>
            <w:tcW w:w="1255" w:type="dxa"/>
            <w:vMerge/>
            <w:vAlign w:val="center"/>
            <w:hideMark/>
          </w:tcPr>
          <w:p w14:paraId="5AC2574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C9B631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0360FF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50FA56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448B05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3A0D5B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C3483F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240FBCE" w14:textId="77777777" w:rsidTr="00B10F0B">
        <w:trPr>
          <w:trHeight w:val="300"/>
          <w:jc w:val="center"/>
        </w:trPr>
        <w:tc>
          <w:tcPr>
            <w:tcW w:w="1255" w:type="dxa"/>
            <w:vMerge/>
            <w:vAlign w:val="center"/>
            <w:hideMark/>
          </w:tcPr>
          <w:p w14:paraId="55209E4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F6435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25F7C5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431C36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421862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5237FA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DE5C19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4E9011F" w14:textId="77777777" w:rsidTr="00B10F0B">
        <w:trPr>
          <w:trHeight w:val="585"/>
          <w:jc w:val="center"/>
        </w:trPr>
        <w:tc>
          <w:tcPr>
            <w:tcW w:w="1255" w:type="dxa"/>
            <w:vMerge/>
            <w:vAlign w:val="center"/>
            <w:hideMark/>
          </w:tcPr>
          <w:p w14:paraId="1208AC8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1D0AF8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DEBE7F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E2F325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3AC242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DF4BEF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14FFEA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147BF12" w14:textId="77777777" w:rsidTr="00B10F0B">
        <w:trPr>
          <w:trHeight w:val="300"/>
          <w:jc w:val="center"/>
        </w:trPr>
        <w:tc>
          <w:tcPr>
            <w:tcW w:w="1255" w:type="dxa"/>
            <w:vMerge/>
            <w:vAlign w:val="center"/>
            <w:hideMark/>
          </w:tcPr>
          <w:p w14:paraId="19DCBB6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440F5B8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118</w:t>
            </w:r>
          </w:p>
        </w:tc>
        <w:tc>
          <w:tcPr>
            <w:tcW w:w="1919" w:type="dxa"/>
            <w:vMerge w:val="restart"/>
            <w:shd w:val="clear" w:color="auto" w:fill="auto"/>
            <w:vAlign w:val="center"/>
            <w:hideMark/>
          </w:tcPr>
          <w:p w14:paraId="1C3636F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Procedimiento para PQRS mediante la línea telefónica</w:t>
            </w:r>
          </w:p>
        </w:tc>
        <w:tc>
          <w:tcPr>
            <w:tcW w:w="1235" w:type="dxa"/>
            <w:vMerge w:val="restart"/>
            <w:shd w:val="clear" w:color="auto" w:fill="auto"/>
            <w:vAlign w:val="center"/>
            <w:hideMark/>
          </w:tcPr>
          <w:p w14:paraId="66E73FB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27/03/2017</w:t>
            </w:r>
          </w:p>
        </w:tc>
        <w:tc>
          <w:tcPr>
            <w:tcW w:w="1526" w:type="dxa"/>
            <w:vMerge w:val="restart"/>
            <w:shd w:val="clear" w:color="auto" w:fill="auto"/>
            <w:vAlign w:val="center"/>
            <w:hideMark/>
          </w:tcPr>
          <w:p w14:paraId="5083A90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65F8DDD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procedimiento se encuentra incluido como un capítulo en el Protocolo de Servicio y Atención al Ciudadano, y fue socializado a través del correo institucional el día 1 de junio de 2017</w:t>
            </w:r>
          </w:p>
        </w:tc>
        <w:tc>
          <w:tcPr>
            <w:tcW w:w="1276" w:type="dxa"/>
            <w:vMerge w:val="restart"/>
            <w:shd w:val="clear" w:color="000000" w:fill="92D050"/>
            <w:noWrap/>
            <w:vAlign w:val="center"/>
            <w:hideMark/>
          </w:tcPr>
          <w:p w14:paraId="1764637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176EFB9" w14:textId="77777777" w:rsidTr="00B10F0B">
        <w:trPr>
          <w:trHeight w:val="300"/>
          <w:jc w:val="center"/>
        </w:trPr>
        <w:tc>
          <w:tcPr>
            <w:tcW w:w="1255" w:type="dxa"/>
            <w:vMerge/>
            <w:vAlign w:val="center"/>
            <w:hideMark/>
          </w:tcPr>
          <w:p w14:paraId="3879C0E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1EAFE1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F22B44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16B3EF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A5C746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7E9B2D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B7E906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3A6B9A0" w14:textId="77777777" w:rsidTr="00B10F0B">
        <w:trPr>
          <w:trHeight w:val="300"/>
          <w:jc w:val="center"/>
        </w:trPr>
        <w:tc>
          <w:tcPr>
            <w:tcW w:w="1255" w:type="dxa"/>
            <w:vMerge/>
            <w:vAlign w:val="center"/>
            <w:hideMark/>
          </w:tcPr>
          <w:p w14:paraId="5AD7756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6BFF18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CA153E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41BD36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A89E92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7C1D1F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19F9F1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6E665C0" w14:textId="77777777" w:rsidTr="00B10F0B">
        <w:trPr>
          <w:trHeight w:val="300"/>
          <w:jc w:val="center"/>
        </w:trPr>
        <w:tc>
          <w:tcPr>
            <w:tcW w:w="1255" w:type="dxa"/>
            <w:vMerge/>
            <w:vAlign w:val="center"/>
            <w:hideMark/>
          </w:tcPr>
          <w:p w14:paraId="3E2C168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C6905F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417D00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094152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0BFB472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1E4F3B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767745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18DC650" w14:textId="77777777" w:rsidTr="00B10F0B">
        <w:trPr>
          <w:trHeight w:val="439"/>
          <w:jc w:val="center"/>
        </w:trPr>
        <w:tc>
          <w:tcPr>
            <w:tcW w:w="1255" w:type="dxa"/>
            <w:vMerge/>
            <w:vAlign w:val="center"/>
            <w:hideMark/>
          </w:tcPr>
          <w:p w14:paraId="6FDA492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435EF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42B5B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E5BA25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2C6FFB5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F09E54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9AD1F1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bl>
    <w:p w14:paraId="5B5F710E" w14:textId="77777777" w:rsidR="00167906" w:rsidRDefault="00167906"/>
    <w:p w14:paraId="7781149A" w14:textId="77777777" w:rsidR="00167906" w:rsidRDefault="00167906"/>
    <w:p w14:paraId="2E005514" w14:textId="77777777" w:rsidR="00167906" w:rsidRDefault="00167906"/>
    <w:p w14:paraId="5DCCA0ED" w14:textId="77777777" w:rsidR="00167906" w:rsidRDefault="00167906"/>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450"/>
        <w:gridCol w:w="1919"/>
        <w:gridCol w:w="1235"/>
        <w:gridCol w:w="1526"/>
        <w:gridCol w:w="2772"/>
        <w:gridCol w:w="1276"/>
      </w:tblGrid>
      <w:tr w:rsidR="00EF074B" w:rsidRPr="00ED1E10" w14:paraId="03046AE5" w14:textId="77777777" w:rsidTr="00B10F0B">
        <w:trPr>
          <w:trHeight w:val="300"/>
          <w:jc w:val="center"/>
        </w:trPr>
        <w:tc>
          <w:tcPr>
            <w:tcW w:w="1255" w:type="dxa"/>
            <w:vMerge w:val="restart"/>
            <w:shd w:val="clear" w:color="auto" w:fill="auto"/>
            <w:vAlign w:val="center"/>
            <w:hideMark/>
          </w:tcPr>
          <w:p w14:paraId="56FDBD8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13. Rendición de cuentas a la ciudadanía</w:t>
            </w:r>
          </w:p>
        </w:tc>
        <w:tc>
          <w:tcPr>
            <w:tcW w:w="450" w:type="dxa"/>
            <w:vMerge w:val="restart"/>
            <w:shd w:val="clear" w:color="auto" w:fill="auto"/>
            <w:vAlign w:val="center"/>
            <w:hideMark/>
          </w:tcPr>
          <w:p w14:paraId="5F5DF04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119</w:t>
            </w:r>
          </w:p>
        </w:tc>
        <w:tc>
          <w:tcPr>
            <w:tcW w:w="1919" w:type="dxa"/>
            <w:vMerge w:val="restart"/>
            <w:shd w:val="clear" w:color="auto" w:fill="auto"/>
            <w:vAlign w:val="center"/>
            <w:hideMark/>
          </w:tcPr>
          <w:p w14:paraId="31D727F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Audiencia Publica</w:t>
            </w:r>
          </w:p>
        </w:tc>
        <w:tc>
          <w:tcPr>
            <w:tcW w:w="1235" w:type="dxa"/>
            <w:vMerge w:val="restart"/>
            <w:shd w:val="clear" w:color="auto" w:fill="auto"/>
            <w:vAlign w:val="center"/>
            <w:hideMark/>
          </w:tcPr>
          <w:p w14:paraId="2624D83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Marzo y Octubre</w:t>
            </w:r>
          </w:p>
        </w:tc>
        <w:tc>
          <w:tcPr>
            <w:tcW w:w="1526" w:type="dxa"/>
            <w:vMerge w:val="restart"/>
            <w:shd w:val="clear" w:color="auto" w:fill="auto"/>
            <w:vAlign w:val="center"/>
            <w:hideMark/>
          </w:tcPr>
          <w:p w14:paraId="6E888E2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PLANEACIÓN</w:t>
            </w:r>
          </w:p>
        </w:tc>
        <w:tc>
          <w:tcPr>
            <w:tcW w:w="2772" w:type="dxa"/>
            <w:vMerge w:val="restart"/>
            <w:shd w:val="clear" w:color="auto" w:fill="auto"/>
            <w:vAlign w:val="center"/>
            <w:hideMark/>
          </w:tcPr>
          <w:p w14:paraId="07C1460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La Audiencia Pública de Rendición de Cuentas 2017 se llevó a cabo el </w:t>
            </w:r>
            <w:r w:rsidRPr="00ED1E10">
              <w:rPr>
                <w:rFonts w:ascii="Calibri" w:eastAsia="Times New Roman" w:hAnsi="Calibri" w:cs="Times New Roman"/>
                <w:color w:val="000000"/>
                <w:sz w:val="18"/>
                <w:szCs w:val="18"/>
                <w:lang w:val="es-CO" w:eastAsia="es-CO"/>
              </w:rPr>
              <w:lastRenderedPageBreak/>
              <w:t>día 6 de diciembre de 2017 en el Centro Cultural y de Convenciones Los Fundadores, con una asistencia de 274 ciudadanos y funcionarios de la Alcaldía de Manizales.</w:t>
            </w:r>
            <w:r w:rsidRPr="00ED1E10">
              <w:rPr>
                <w:rFonts w:ascii="Calibri" w:eastAsia="Times New Roman" w:hAnsi="Calibri" w:cs="Times New Roman"/>
                <w:color w:val="000000"/>
                <w:sz w:val="18"/>
                <w:szCs w:val="18"/>
                <w:lang w:val="es-CO" w:eastAsia="es-CO"/>
              </w:rPr>
              <w:br/>
              <w:t>Los informes se encuentran publicados en la página web de la Alcaldía, Link FORMULACIÓN PARTICIPATIVA Y DOCUMENTOS DE INTERÉS - Rendición de Cuentas y en el link SEGUIMIENTO A LA GESTIÓN INSTITUCIONAL - Informes de Gestión</w:t>
            </w:r>
          </w:p>
        </w:tc>
        <w:tc>
          <w:tcPr>
            <w:tcW w:w="1276" w:type="dxa"/>
            <w:vMerge w:val="restart"/>
            <w:shd w:val="clear" w:color="000000" w:fill="92D050"/>
            <w:noWrap/>
            <w:vAlign w:val="center"/>
            <w:hideMark/>
          </w:tcPr>
          <w:p w14:paraId="1CA863A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317E7FC1" w14:textId="77777777" w:rsidTr="00B10F0B">
        <w:trPr>
          <w:trHeight w:val="300"/>
          <w:jc w:val="center"/>
        </w:trPr>
        <w:tc>
          <w:tcPr>
            <w:tcW w:w="1255" w:type="dxa"/>
            <w:vMerge/>
            <w:vAlign w:val="center"/>
            <w:hideMark/>
          </w:tcPr>
          <w:p w14:paraId="5B85898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CF95AE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52056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B5D4F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EB701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DCE31F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A5F34E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5EB0B51" w14:textId="77777777" w:rsidTr="00B10F0B">
        <w:trPr>
          <w:trHeight w:val="2906"/>
          <w:jc w:val="center"/>
        </w:trPr>
        <w:tc>
          <w:tcPr>
            <w:tcW w:w="1255" w:type="dxa"/>
            <w:vMerge/>
            <w:vAlign w:val="center"/>
            <w:hideMark/>
          </w:tcPr>
          <w:p w14:paraId="5CF7DB2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B9FC21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AE67C9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745C30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A58DE0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E49B81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D28EBC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3BC23FE" w14:textId="77777777" w:rsidTr="00B10F0B">
        <w:trPr>
          <w:trHeight w:val="315"/>
          <w:jc w:val="center"/>
        </w:trPr>
        <w:tc>
          <w:tcPr>
            <w:tcW w:w="1255" w:type="dxa"/>
            <w:vMerge/>
            <w:vAlign w:val="center"/>
            <w:hideMark/>
          </w:tcPr>
          <w:p w14:paraId="751DCED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3959CC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120</w:t>
            </w:r>
          </w:p>
        </w:tc>
        <w:tc>
          <w:tcPr>
            <w:tcW w:w="1919" w:type="dxa"/>
            <w:vMerge w:val="restart"/>
            <w:shd w:val="clear" w:color="auto" w:fill="auto"/>
            <w:vAlign w:val="center"/>
            <w:hideMark/>
          </w:tcPr>
          <w:p w14:paraId="6DAB288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Publicación y elaboración de informe</w:t>
            </w:r>
          </w:p>
        </w:tc>
        <w:tc>
          <w:tcPr>
            <w:tcW w:w="1235" w:type="dxa"/>
            <w:vMerge w:val="restart"/>
            <w:shd w:val="clear" w:color="auto" w:fill="auto"/>
            <w:vAlign w:val="center"/>
            <w:hideMark/>
          </w:tcPr>
          <w:p w14:paraId="5A3E6E0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Marzo y Octubre</w:t>
            </w:r>
          </w:p>
        </w:tc>
        <w:tc>
          <w:tcPr>
            <w:tcW w:w="1526" w:type="dxa"/>
            <w:vMerge w:val="restart"/>
            <w:shd w:val="clear" w:color="auto" w:fill="auto"/>
            <w:vAlign w:val="center"/>
            <w:hideMark/>
          </w:tcPr>
          <w:p w14:paraId="2810CCC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r w:rsidRPr="00ED1E10">
              <w:rPr>
                <w:rFonts w:ascii="Calibri" w:eastAsia="Times New Roman" w:hAnsi="Calibri" w:cs="Times New Roman"/>
                <w:color w:val="000000"/>
                <w:sz w:val="18"/>
                <w:szCs w:val="18"/>
                <w:lang w:val="es-CO" w:eastAsia="es-CO"/>
              </w:rPr>
              <w:br/>
              <w:t xml:space="preserve"> PRENSA</w:t>
            </w:r>
          </w:p>
        </w:tc>
        <w:tc>
          <w:tcPr>
            <w:tcW w:w="2772" w:type="dxa"/>
            <w:vMerge w:val="restart"/>
            <w:shd w:val="clear" w:color="auto" w:fill="auto"/>
            <w:vAlign w:val="center"/>
            <w:hideMark/>
          </w:tcPr>
          <w:p w14:paraId="278BCE6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informe se encuentra publicado en la página web de la Alcaldía, Link SEGUIMIENTO A LA GESTIÓN INSTITUCIUONAL - Informes de Gestión</w:t>
            </w:r>
          </w:p>
        </w:tc>
        <w:tc>
          <w:tcPr>
            <w:tcW w:w="1276" w:type="dxa"/>
            <w:vMerge w:val="restart"/>
            <w:shd w:val="clear" w:color="000000" w:fill="92D050"/>
            <w:noWrap/>
            <w:vAlign w:val="center"/>
            <w:hideMark/>
          </w:tcPr>
          <w:p w14:paraId="3979E11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A03D54F" w14:textId="77777777" w:rsidTr="00B10F0B">
        <w:trPr>
          <w:trHeight w:val="300"/>
          <w:jc w:val="center"/>
        </w:trPr>
        <w:tc>
          <w:tcPr>
            <w:tcW w:w="1255" w:type="dxa"/>
            <w:vMerge/>
            <w:vAlign w:val="center"/>
            <w:hideMark/>
          </w:tcPr>
          <w:p w14:paraId="33BD807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7F55F9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B611D5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7AE70C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A28B57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6C775A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CF910B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E083F87" w14:textId="77777777" w:rsidTr="00B10F0B">
        <w:trPr>
          <w:trHeight w:val="300"/>
          <w:jc w:val="center"/>
        </w:trPr>
        <w:tc>
          <w:tcPr>
            <w:tcW w:w="1255" w:type="dxa"/>
            <w:vMerge/>
            <w:vAlign w:val="center"/>
            <w:hideMark/>
          </w:tcPr>
          <w:p w14:paraId="001B2FD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E05F8A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6202FE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BDB6D7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C043EC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9EA62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FCB870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EA3929F" w14:textId="77777777" w:rsidTr="00B10F0B">
        <w:trPr>
          <w:trHeight w:val="300"/>
          <w:jc w:val="center"/>
        </w:trPr>
        <w:tc>
          <w:tcPr>
            <w:tcW w:w="1255" w:type="dxa"/>
            <w:vMerge/>
            <w:vAlign w:val="center"/>
            <w:hideMark/>
          </w:tcPr>
          <w:p w14:paraId="1D7A276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245D8D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C9D25D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3C2AD7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E854C6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AD1D32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E9E6C0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6954FD1" w14:textId="77777777" w:rsidTr="00B10F0B">
        <w:trPr>
          <w:trHeight w:val="300"/>
          <w:jc w:val="center"/>
        </w:trPr>
        <w:tc>
          <w:tcPr>
            <w:tcW w:w="1255" w:type="dxa"/>
            <w:vMerge/>
            <w:vAlign w:val="center"/>
            <w:hideMark/>
          </w:tcPr>
          <w:p w14:paraId="143CD98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D72860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D8CC74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CC50D9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EA8035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E943EF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840BCB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B2651AA" w14:textId="77777777" w:rsidTr="00B10F0B">
        <w:trPr>
          <w:trHeight w:val="220"/>
          <w:jc w:val="center"/>
        </w:trPr>
        <w:tc>
          <w:tcPr>
            <w:tcW w:w="1255" w:type="dxa"/>
            <w:vMerge/>
            <w:vAlign w:val="center"/>
            <w:hideMark/>
          </w:tcPr>
          <w:p w14:paraId="7923BE6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B4C0EB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FDE782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B41DA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CE24C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0AF43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EB6855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72B4621" w14:textId="77777777" w:rsidTr="00B10F0B">
        <w:trPr>
          <w:trHeight w:val="300"/>
          <w:jc w:val="center"/>
        </w:trPr>
        <w:tc>
          <w:tcPr>
            <w:tcW w:w="1255" w:type="dxa"/>
            <w:vMerge/>
            <w:vAlign w:val="center"/>
            <w:hideMark/>
          </w:tcPr>
          <w:p w14:paraId="3817D8B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05E215B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121</w:t>
            </w:r>
          </w:p>
        </w:tc>
        <w:tc>
          <w:tcPr>
            <w:tcW w:w="1919" w:type="dxa"/>
            <w:vMerge w:val="restart"/>
            <w:shd w:val="clear" w:color="auto" w:fill="auto"/>
            <w:vAlign w:val="center"/>
            <w:hideMark/>
          </w:tcPr>
          <w:p w14:paraId="4D66CAA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Boletines, Redes Sociales, Pagina Web</w:t>
            </w:r>
          </w:p>
        </w:tc>
        <w:tc>
          <w:tcPr>
            <w:tcW w:w="1235" w:type="dxa"/>
            <w:vMerge w:val="restart"/>
            <w:shd w:val="clear" w:color="auto" w:fill="auto"/>
            <w:vAlign w:val="center"/>
            <w:hideMark/>
          </w:tcPr>
          <w:p w14:paraId="7B79D1C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Marzo y Octubre</w:t>
            </w:r>
          </w:p>
        </w:tc>
        <w:tc>
          <w:tcPr>
            <w:tcW w:w="1526" w:type="dxa"/>
            <w:vMerge w:val="restart"/>
            <w:shd w:val="clear" w:color="auto" w:fill="auto"/>
            <w:vAlign w:val="center"/>
            <w:hideMark/>
          </w:tcPr>
          <w:p w14:paraId="0B714FA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r w:rsidRPr="00ED1E10">
              <w:rPr>
                <w:rFonts w:ascii="Calibri" w:eastAsia="Times New Roman" w:hAnsi="Calibri" w:cs="Times New Roman"/>
                <w:color w:val="000000"/>
                <w:sz w:val="18"/>
                <w:szCs w:val="18"/>
                <w:lang w:val="es-CO" w:eastAsia="es-CO"/>
              </w:rPr>
              <w:br/>
              <w:t xml:space="preserve"> PRENSA</w:t>
            </w:r>
          </w:p>
        </w:tc>
        <w:tc>
          <w:tcPr>
            <w:tcW w:w="2772" w:type="dxa"/>
            <w:vMerge w:val="restart"/>
            <w:shd w:val="clear" w:color="auto" w:fill="auto"/>
            <w:vAlign w:val="center"/>
            <w:hideMark/>
          </w:tcPr>
          <w:p w14:paraId="15089E0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Las publicaciones se encuentran en la página web de la Alcaldía, Link FORMULACIÓN PARTICIPATIVA Y DOCUMENTOS DE INTERÉS - Rendición de Cuentas y en el link SEGUIMIENTO A LA GESTIÓN INSTITUCIONAL - Informes de Gestión</w:t>
            </w:r>
          </w:p>
        </w:tc>
        <w:tc>
          <w:tcPr>
            <w:tcW w:w="1276" w:type="dxa"/>
            <w:vMerge w:val="restart"/>
            <w:shd w:val="clear" w:color="000000" w:fill="92D050"/>
            <w:noWrap/>
            <w:vAlign w:val="center"/>
            <w:hideMark/>
          </w:tcPr>
          <w:p w14:paraId="06A3DB9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2AE312F" w14:textId="77777777" w:rsidTr="00B10F0B">
        <w:trPr>
          <w:trHeight w:val="300"/>
          <w:jc w:val="center"/>
        </w:trPr>
        <w:tc>
          <w:tcPr>
            <w:tcW w:w="1255" w:type="dxa"/>
            <w:vMerge/>
            <w:vAlign w:val="center"/>
            <w:hideMark/>
          </w:tcPr>
          <w:p w14:paraId="322E54E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67AFD0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748CAD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E9B15F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EA584F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EEB877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CB9E5B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CE5490B" w14:textId="77777777" w:rsidTr="00B10F0B">
        <w:trPr>
          <w:trHeight w:val="300"/>
          <w:jc w:val="center"/>
        </w:trPr>
        <w:tc>
          <w:tcPr>
            <w:tcW w:w="1255" w:type="dxa"/>
            <w:vMerge/>
            <w:vAlign w:val="center"/>
            <w:hideMark/>
          </w:tcPr>
          <w:p w14:paraId="1FA1CF8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DA29C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264222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67F190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4F0A3E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ECC846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701033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DB5739B" w14:textId="77777777" w:rsidTr="00B10F0B">
        <w:trPr>
          <w:trHeight w:val="300"/>
          <w:jc w:val="center"/>
        </w:trPr>
        <w:tc>
          <w:tcPr>
            <w:tcW w:w="1255" w:type="dxa"/>
            <w:vMerge/>
            <w:vAlign w:val="center"/>
            <w:hideMark/>
          </w:tcPr>
          <w:p w14:paraId="133012B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64A1F7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4A6DCA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06C79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C75FEA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5B7F0D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C9E3DC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58ADC95" w14:textId="77777777" w:rsidTr="00B10F0B">
        <w:trPr>
          <w:trHeight w:val="300"/>
          <w:jc w:val="center"/>
        </w:trPr>
        <w:tc>
          <w:tcPr>
            <w:tcW w:w="1255" w:type="dxa"/>
            <w:vMerge/>
            <w:vAlign w:val="center"/>
            <w:hideMark/>
          </w:tcPr>
          <w:p w14:paraId="2520D98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844D5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3B8921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ACA4EF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E43E07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D07692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0591BC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9F1FA15" w14:textId="77777777" w:rsidTr="00B10F0B">
        <w:trPr>
          <w:trHeight w:val="255"/>
          <w:jc w:val="center"/>
        </w:trPr>
        <w:tc>
          <w:tcPr>
            <w:tcW w:w="1255" w:type="dxa"/>
            <w:vMerge/>
            <w:vAlign w:val="center"/>
            <w:hideMark/>
          </w:tcPr>
          <w:p w14:paraId="7B3D2AA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49B13E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C5846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18D3A9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20E2F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53901B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703056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6A82C18" w14:textId="77777777" w:rsidTr="00B10F0B">
        <w:trPr>
          <w:trHeight w:val="375"/>
          <w:jc w:val="center"/>
        </w:trPr>
        <w:tc>
          <w:tcPr>
            <w:tcW w:w="1255" w:type="dxa"/>
            <w:vMerge/>
            <w:vAlign w:val="center"/>
            <w:hideMark/>
          </w:tcPr>
          <w:p w14:paraId="1313D90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B7A0D3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459630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439B79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54451A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8FE3A6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C146D0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46564CC" w14:textId="77777777" w:rsidTr="00B10F0B">
        <w:trPr>
          <w:trHeight w:val="300"/>
          <w:jc w:val="center"/>
        </w:trPr>
        <w:tc>
          <w:tcPr>
            <w:tcW w:w="1255" w:type="dxa"/>
            <w:vMerge/>
            <w:vAlign w:val="center"/>
            <w:hideMark/>
          </w:tcPr>
          <w:p w14:paraId="1CB05A2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48058C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122</w:t>
            </w:r>
          </w:p>
        </w:tc>
        <w:tc>
          <w:tcPr>
            <w:tcW w:w="1919" w:type="dxa"/>
            <w:vMerge w:val="restart"/>
            <w:shd w:val="clear" w:color="auto" w:fill="auto"/>
            <w:vAlign w:val="center"/>
            <w:hideMark/>
          </w:tcPr>
          <w:p w14:paraId="3ADB6BE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Audiencia Publica</w:t>
            </w:r>
          </w:p>
        </w:tc>
        <w:tc>
          <w:tcPr>
            <w:tcW w:w="1235" w:type="dxa"/>
            <w:vMerge w:val="restart"/>
            <w:shd w:val="clear" w:color="auto" w:fill="auto"/>
            <w:vAlign w:val="center"/>
            <w:hideMark/>
          </w:tcPr>
          <w:p w14:paraId="0EC6E53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Marzo y Octubre</w:t>
            </w:r>
          </w:p>
        </w:tc>
        <w:tc>
          <w:tcPr>
            <w:tcW w:w="1526" w:type="dxa"/>
            <w:vMerge w:val="restart"/>
            <w:shd w:val="clear" w:color="auto" w:fill="auto"/>
            <w:vAlign w:val="center"/>
            <w:hideMark/>
          </w:tcPr>
          <w:p w14:paraId="7F55461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PLANEACIÓN</w:t>
            </w:r>
          </w:p>
        </w:tc>
        <w:tc>
          <w:tcPr>
            <w:tcW w:w="2772" w:type="dxa"/>
            <w:vMerge w:val="restart"/>
            <w:shd w:val="clear" w:color="auto" w:fill="auto"/>
            <w:vAlign w:val="center"/>
            <w:hideMark/>
          </w:tcPr>
          <w:p w14:paraId="056E3CD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informes se encuentran publicados en la página web de la Alcaldía, Link FORMULACIÓN PARTICIPATIVA Y DOCUMENTOS DE INTERÉS - Rendición de Cuentas y en el link SEGUIMIENTO A LA GESTIÓN INSTITUCIONAL - Informes de Gestión, y la difusión de la Audiencia Pública se realizó a través de las redes sociales.</w:t>
            </w:r>
          </w:p>
        </w:tc>
        <w:tc>
          <w:tcPr>
            <w:tcW w:w="1276" w:type="dxa"/>
            <w:vMerge w:val="restart"/>
            <w:shd w:val="clear" w:color="000000" w:fill="92D050"/>
            <w:noWrap/>
            <w:vAlign w:val="center"/>
            <w:hideMark/>
          </w:tcPr>
          <w:p w14:paraId="7120DA5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B07D0E9" w14:textId="77777777" w:rsidTr="00B10F0B">
        <w:trPr>
          <w:trHeight w:val="300"/>
          <w:jc w:val="center"/>
        </w:trPr>
        <w:tc>
          <w:tcPr>
            <w:tcW w:w="1255" w:type="dxa"/>
            <w:vMerge/>
            <w:vAlign w:val="center"/>
            <w:hideMark/>
          </w:tcPr>
          <w:p w14:paraId="10D89F4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163575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B1A51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BAF3AF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C74FC3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EFC29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ADDD38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AA57771" w14:textId="77777777" w:rsidTr="00B10F0B">
        <w:trPr>
          <w:trHeight w:val="600"/>
          <w:jc w:val="center"/>
        </w:trPr>
        <w:tc>
          <w:tcPr>
            <w:tcW w:w="1255" w:type="dxa"/>
            <w:vMerge/>
            <w:vAlign w:val="center"/>
            <w:hideMark/>
          </w:tcPr>
          <w:p w14:paraId="15E6345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B72C23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C90FB2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0FF5B0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F5442A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E8D1CF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69C062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0D17B18" w14:textId="77777777" w:rsidTr="00B10F0B">
        <w:trPr>
          <w:trHeight w:val="300"/>
          <w:jc w:val="center"/>
        </w:trPr>
        <w:tc>
          <w:tcPr>
            <w:tcW w:w="1255" w:type="dxa"/>
            <w:vMerge/>
            <w:vAlign w:val="center"/>
            <w:hideMark/>
          </w:tcPr>
          <w:p w14:paraId="08E3D90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809DD7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D82556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C143B1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F2B00C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FC9809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057512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FC2CDC1" w14:textId="77777777" w:rsidTr="00B10F0B">
        <w:trPr>
          <w:trHeight w:val="300"/>
          <w:jc w:val="center"/>
        </w:trPr>
        <w:tc>
          <w:tcPr>
            <w:tcW w:w="1255" w:type="dxa"/>
            <w:vMerge/>
            <w:vAlign w:val="center"/>
            <w:hideMark/>
          </w:tcPr>
          <w:p w14:paraId="6F6C227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272C97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8A7572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6C7889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FCF509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F53548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ADE5DD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2BDF727" w14:textId="77777777" w:rsidTr="00B10F0B">
        <w:trPr>
          <w:trHeight w:val="300"/>
          <w:jc w:val="center"/>
        </w:trPr>
        <w:tc>
          <w:tcPr>
            <w:tcW w:w="1255" w:type="dxa"/>
            <w:vMerge/>
            <w:vAlign w:val="center"/>
            <w:hideMark/>
          </w:tcPr>
          <w:p w14:paraId="1F5C5E6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59F321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750B8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EBF156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3A5871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03C08F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A30F1E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CED2DC7" w14:textId="77777777" w:rsidTr="00B10F0B">
        <w:trPr>
          <w:trHeight w:val="220"/>
          <w:jc w:val="center"/>
        </w:trPr>
        <w:tc>
          <w:tcPr>
            <w:tcW w:w="1255" w:type="dxa"/>
            <w:vMerge/>
            <w:vAlign w:val="center"/>
            <w:hideMark/>
          </w:tcPr>
          <w:p w14:paraId="1CBF55C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34A9F7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0D563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550CDD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7F62EC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A6EBCB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54BEDC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bl>
    <w:p w14:paraId="0E469AF0" w14:textId="77777777" w:rsidR="00167906" w:rsidRDefault="00167906"/>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450"/>
        <w:gridCol w:w="1919"/>
        <w:gridCol w:w="1235"/>
        <w:gridCol w:w="1526"/>
        <w:gridCol w:w="2772"/>
        <w:gridCol w:w="1276"/>
      </w:tblGrid>
      <w:tr w:rsidR="00EF074B" w:rsidRPr="00ED1E10" w14:paraId="101B721A" w14:textId="77777777" w:rsidTr="00B10F0B">
        <w:trPr>
          <w:trHeight w:val="600"/>
          <w:jc w:val="center"/>
        </w:trPr>
        <w:tc>
          <w:tcPr>
            <w:tcW w:w="1255" w:type="dxa"/>
            <w:vMerge w:val="restart"/>
            <w:vAlign w:val="center"/>
            <w:hideMark/>
          </w:tcPr>
          <w:p w14:paraId="7202004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51D0E36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123</w:t>
            </w:r>
          </w:p>
        </w:tc>
        <w:tc>
          <w:tcPr>
            <w:tcW w:w="1919" w:type="dxa"/>
            <w:vMerge w:val="restart"/>
            <w:shd w:val="clear" w:color="auto" w:fill="auto"/>
            <w:vAlign w:val="center"/>
            <w:hideMark/>
          </w:tcPr>
          <w:p w14:paraId="55B1CBC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Envío de invitaciones a CONCEJALES,DIPUTADOS, JAL,JAC,GREMIOS </w:t>
            </w:r>
          </w:p>
        </w:tc>
        <w:tc>
          <w:tcPr>
            <w:tcW w:w="1235" w:type="dxa"/>
            <w:vMerge w:val="restart"/>
            <w:shd w:val="clear" w:color="auto" w:fill="auto"/>
            <w:vAlign w:val="center"/>
            <w:hideMark/>
          </w:tcPr>
          <w:p w14:paraId="20E267F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 de marzo</w:t>
            </w:r>
          </w:p>
        </w:tc>
        <w:tc>
          <w:tcPr>
            <w:tcW w:w="1526" w:type="dxa"/>
            <w:vMerge w:val="restart"/>
            <w:shd w:val="clear" w:color="auto" w:fill="auto"/>
            <w:vAlign w:val="center"/>
            <w:hideMark/>
          </w:tcPr>
          <w:p w14:paraId="28BAE85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PROTOCOLO</w:t>
            </w:r>
          </w:p>
        </w:tc>
        <w:tc>
          <w:tcPr>
            <w:tcW w:w="2772" w:type="dxa"/>
            <w:vMerge w:val="restart"/>
            <w:shd w:val="clear" w:color="auto" w:fill="auto"/>
            <w:vAlign w:val="center"/>
            <w:hideMark/>
          </w:tcPr>
          <w:p w14:paraId="257100C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evidencian invitaciones a los grupos de interés como Concejales, Diputados, Juntas de Acción </w:t>
            </w:r>
            <w:r w:rsidRPr="00ED1E10">
              <w:rPr>
                <w:rFonts w:ascii="Calibri" w:eastAsia="Times New Roman" w:hAnsi="Calibri" w:cs="Times New Roman"/>
                <w:color w:val="000000"/>
                <w:sz w:val="18"/>
                <w:szCs w:val="18"/>
                <w:lang w:val="es-CO" w:eastAsia="es-CO"/>
              </w:rPr>
              <w:lastRenderedPageBreak/>
              <w:t>Comunal, Juntas Administradoras Locales y gremios, entre otros.</w:t>
            </w:r>
          </w:p>
        </w:tc>
        <w:tc>
          <w:tcPr>
            <w:tcW w:w="1276" w:type="dxa"/>
            <w:vMerge w:val="restart"/>
            <w:shd w:val="clear" w:color="000000" w:fill="92D050"/>
            <w:noWrap/>
            <w:vAlign w:val="center"/>
            <w:hideMark/>
          </w:tcPr>
          <w:p w14:paraId="7B3735E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6E9D2B27" w14:textId="77777777" w:rsidTr="00B10F0B">
        <w:trPr>
          <w:trHeight w:val="300"/>
          <w:jc w:val="center"/>
        </w:trPr>
        <w:tc>
          <w:tcPr>
            <w:tcW w:w="1255" w:type="dxa"/>
            <w:vMerge/>
            <w:vAlign w:val="center"/>
            <w:hideMark/>
          </w:tcPr>
          <w:p w14:paraId="07F5161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05DC84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919" w:type="dxa"/>
            <w:vMerge/>
            <w:vAlign w:val="center"/>
            <w:hideMark/>
          </w:tcPr>
          <w:p w14:paraId="08D9F82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D12DE1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7E003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7FFE1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E7C38D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3785B0A" w14:textId="77777777" w:rsidTr="00B10F0B">
        <w:trPr>
          <w:trHeight w:val="300"/>
          <w:jc w:val="center"/>
        </w:trPr>
        <w:tc>
          <w:tcPr>
            <w:tcW w:w="1255" w:type="dxa"/>
            <w:vMerge/>
            <w:vAlign w:val="center"/>
            <w:hideMark/>
          </w:tcPr>
          <w:p w14:paraId="1E8D66F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1B3C58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919" w:type="dxa"/>
            <w:vMerge/>
            <w:vAlign w:val="center"/>
            <w:hideMark/>
          </w:tcPr>
          <w:p w14:paraId="58ACD36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9372C0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4A1BE7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C13FF7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63B7EB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D14784B" w14:textId="77777777" w:rsidTr="00B10F0B">
        <w:trPr>
          <w:trHeight w:val="300"/>
          <w:jc w:val="center"/>
        </w:trPr>
        <w:tc>
          <w:tcPr>
            <w:tcW w:w="1255" w:type="dxa"/>
            <w:vMerge/>
            <w:vAlign w:val="center"/>
            <w:hideMark/>
          </w:tcPr>
          <w:p w14:paraId="2B49697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A5F19F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919" w:type="dxa"/>
            <w:vMerge/>
            <w:vAlign w:val="center"/>
            <w:hideMark/>
          </w:tcPr>
          <w:p w14:paraId="6D73497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AD5E09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A16385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17CCEC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C1497E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9FDD92C" w14:textId="77777777" w:rsidTr="00B10F0B">
        <w:trPr>
          <w:trHeight w:val="390"/>
          <w:jc w:val="center"/>
        </w:trPr>
        <w:tc>
          <w:tcPr>
            <w:tcW w:w="1255" w:type="dxa"/>
            <w:vMerge/>
            <w:vAlign w:val="center"/>
            <w:hideMark/>
          </w:tcPr>
          <w:p w14:paraId="4557CD5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46DFC7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919" w:type="dxa"/>
            <w:vMerge/>
            <w:vAlign w:val="center"/>
            <w:hideMark/>
          </w:tcPr>
          <w:p w14:paraId="1A7C3ED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B83D2D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B3C4AE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313A1F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33882C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9EFFBCA" w14:textId="77777777" w:rsidTr="00B10F0B">
        <w:trPr>
          <w:trHeight w:val="300"/>
          <w:jc w:val="center"/>
        </w:trPr>
        <w:tc>
          <w:tcPr>
            <w:tcW w:w="1255" w:type="dxa"/>
            <w:vMerge/>
            <w:vAlign w:val="center"/>
            <w:hideMark/>
          </w:tcPr>
          <w:p w14:paraId="3A812E6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08DDC87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124</w:t>
            </w:r>
          </w:p>
        </w:tc>
        <w:tc>
          <w:tcPr>
            <w:tcW w:w="1919" w:type="dxa"/>
            <w:vMerge w:val="restart"/>
            <w:shd w:val="clear" w:color="auto" w:fill="auto"/>
            <w:vAlign w:val="center"/>
            <w:hideMark/>
          </w:tcPr>
          <w:p w14:paraId="3F61173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Audiencia Publica</w:t>
            </w:r>
          </w:p>
        </w:tc>
        <w:tc>
          <w:tcPr>
            <w:tcW w:w="1235" w:type="dxa"/>
            <w:vMerge w:val="restart"/>
            <w:shd w:val="clear" w:color="auto" w:fill="auto"/>
            <w:vAlign w:val="center"/>
            <w:hideMark/>
          </w:tcPr>
          <w:p w14:paraId="0AC3539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vMerge w:val="restart"/>
            <w:shd w:val="clear" w:color="auto" w:fill="auto"/>
            <w:vAlign w:val="center"/>
            <w:hideMark/>
          </w:tcPr>
          <w:p w14:paraId="026BC3A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PRENSA</w:t>
            </w:r>
            <w:r w:rsidRPr="00ED1E10">
              <w:rPr>
                <w:rFonts w:ascii="Calibri" w:eastAsia="Times New Roman" w:hAnsi="Calibri" w:cs="Times New Roman"/>
                <w:color w:val="000000"/>
                <w:sz w:val="18"/>
                <w:szCs w:val="18"/>
                <w:lang w:val="es-CO" w:eastAsia="es-CO"/>
              </w:rPr>
              <w:br/>
            </w:r>
            <w:r w:rsidRPr="00ED1E10">
              <w:rPr>
                <w:rFonts w:ascii="Calibri" w:eastAsia="Times New Roman" w:hAnsi="Calibri" w:cs="Times New Roman"/>
                <w:color w:val="000000"/>
                <w:sz w:val="18"/>
                <w:szCs w:val="18"/>
                <w:lang w:val="es-CO" w:eastAsia="es-CO"/>
              </w:rPr>
              <w:br/>
              <w:t>PROTOCOLO</w:t>
            </w:r>
          </w:p>
        </w:tc>
        <w:tc>
          <w:tcPr>
            <w:tcW w:w="2772" w:type="dxa"/>
            <w:vMerge w:val="restart"/>
            <w:shd w:val="clear" w:color="auto" w:fill="auto"/>
            <w:vAlign w:val="center"/>
            <w:hideMark/>
          </w:tcPr>
          <w:p w14:paraId="7B3E46D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informes sobre la Rendición de Cuentas se publican en la página web de la Alcaldía, Link FORMULACIÓN PARTICIPATIVA Y DOCUMENTOS DE INTERÉS - Rendición de Cuentas y en el link SEGUIMIENTO A LA GESTIÓN INSTITUCIONAL - Informes de Gestión</w:t>
            </w:r>
          </w:p>
        </w:tc>
        <w:tc>
          <w:tcPr>
            <w:tcW w:w="1276" w:type="dxa"/>
            <w:vMerge w:val="restart"/>
            <w:shd w:val="clear" w:color="000000" w:fill="92D050"/>
            <w:noWrap/>
            <w:vAlign w:val="center"/>
            <w:hideMark/>
          </w:tcPr>
          <w:p w14:paraId="1F30B08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4B4F30B" w14:textId="77777777" w:rsidTr="00B10F0B">
        <w:trPr>
          <w:trHeight w:val="300"/>
          <w:jc w:val="center"/>
        </w:trPr>
        <w:tc>
          <w:tcPr>
            <w:tcW w:w="1255" w:type="dxa"/>
            <w:vMerge/>
            <w:vAlign w:val="center"/>
            <w:hideMark/>
          </w:tcPr>
          <w:p w14:paraId="769B2D5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A26CB2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D4C76B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972A19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DAD314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8488FD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2C4030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BAE093B" w14:textId="77777777" w:rsidTr="00B10F0B">
        <w:trPr>
          <w:trHeight w:val="300"/>
          <w:jc w:val="center"/>
        </w:trPr>
        <w:tc>
          <w:tcPr>
            <w:tcW w:w="1255" w:type="dxa"/>
            <w:vMerge/>
            <w:vAlign w:val="center"/>
            <w:hideMark/>
          </w:tcPr>
          <w:p w14:paraId="6CDCBC1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B29C3E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C4D82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49860B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4C3B9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3AC8B9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D7424A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48ACC0C" w14:textId="77777777" w:rsidTr="00B10F0B">
        <w:trPr>
          <w:trHeight w:val="300"/>
          <w:jc w:val="center"/>
        </w:trPr>
        <w:tc>
          <w:tcPr>
            <w:tcW w:w="1255" w:type="dxa"/>
            <w:vMerge/>
            <w:vAlign w:val="center"/>
            <w:hideMark/>
          </w:tcPr>
          <w:p w14:paraId="5EA506F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C09B06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AC1953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F856C1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C9183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566267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ADE7DB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413F3BF" w14:textId="77777777" w:rsidTr="00B10F0B">
        <w:trPr>
          <w:trHeight w:val="300"/>
          <w:jc w:val="center"/>
        </w:trPr>
        <w:tc>
          <w:tcPr>
            <w:tcW w:w="1255" w:type="dxa"/>
            <w:vMerge/>
            <w:vAlign w:val="center"/>
            <w:hideMark/>
          </w:tcPr>
          <w:p w14:paraId="1BC2C31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9C36EA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978A49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44FA10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DE177C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DBC551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D19711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A335B09" w14:textId="77777777" w:rsidTr="00B10F0B">
        <w:trPr>
          <w:trHeight w:val="300"/>
          <w:jc w:val="center"/>
        </w:trPr>
        <w:tc>
          <w:tcPr>
            <w:tcW w:w="1255" w:type="dxa"/>
            <w:vMerge/>
            <w:vAlign w:val="center"/>
            <w:hideMark/>
          </w:tcPr>
          <w:p w14:paraId="0C7A940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58D4F0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91E40E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8AD751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17238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5E84FE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C4E12C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7FA9462" w14:textId="77777777" w:rsidTr="00B10F0B">
        <w:trPr>
          <w:trHeight w:val="630"/>
          <w:jc w:val="center"/>
        </w:trPr>
        <w:tc>
          <w:tcPr>
            <w:tcW w:w="1255" w:type="dxa"/>
            <w:vMerge/>
            <w:vAlign w:val="center"/>
            <w:hideMark/>
          </w:tcPr>
          <w:p w14:paraId="0F38385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AD5DEB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9CE262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9983C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06211C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D511C6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BBC0AE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35A4461" w14:textId="77777777" w:rsidTr="00B10F0B">
        <w:trPr>
          <w:trHeight w:val="2325"/>
          <w:jc w:val="center"/>
        </w:trPr>
        <w:tc>
          <w:tcPr>
            <w:tcW w:w="1255" w:type="dxa"/>
            <w:vMerge/>
            <w:vAlign w:val="center"/>
            <w:hideMark/>
          </w:tcPr>
          <w:p w14:paraId="631B5F6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2C289AC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125</w:t>
            </w:r>
          </w:p>
        </w:tc>
        <w:tc>
          <w:tcPr>
            <w:tcW w:w="1919" w:type="dxa"/>
            <w:shd w:val="clear" w:color="auto" w:fill="auto"/>
            <w:vAlign w:val="center"/>
            <w:hideMark/>
          </w:tcPr>
          <w:p w14:paraId="2CC5ED3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Convocatoria dirigida a toda la comunidad y rendición de cuentas </w:t>
            </w:r>
          </w:p>
        </w:tc>
        <w:tc>
          <w:tcPr>
            <w:tcW w:w="1235" w:type="dxa"/>
            <w:shd w:val="clear" w:color="auto" w:fill="auto"/>
            <w:vAlign w:val="center"/>
            <w:hideMark/>
          </w:tcPr>
          <w:p w14:paraId="402AA15D"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Marzo y Octubre</w:t>
            </w:r>
          </w:p>
        </w:tc>
        <w:tc>
          <w:tcPr>
            <w:tcW w:w="1526" w:type="dxa"/>
            <w:shd w:val="clear" w:color="auto" w:fill="auto"/>
            <w:vAlign w:val="center"/>
            <w:hideMark/>
          </w:tcPr>
          <w:p w14:paraId="3E7D37B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PROTOCOLO</w:t>
            </w:r>
          </w:p>
        </w:tc>
        <w:tc>
          <w:tcPr>
            <w:tcW w:w="2772" w:type="dxa"/>
            <w:shd w:val="clear" w:color="auto" w:fill="auto"/>
            <w:vAlign w:val="center"/>
            <w:hideMark/>
          </w:tcPr>
          <w:p w14:paraId="64CF338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el informe de Audiencia Pública de Rendición de Cuentas 2017 que se publica en la página web de la Alcaldía, Link FORMULACIÓN PARTICIPATIVA Y DOCUMENTOS DE INTERÉS - Rendición de Cuentas y en el link SEGUIMIENTO A LA GESTIÓN INSTITUCIONAL - Informes de Gestión, se relaciona los grupos de interés convocados y los medios utilizados para tal fin.</w:t>
            </w:r>
          </w:p>
        </w:tc>
        <w:tc>
          <w:tcPr>
            <w:tcW w:w="1276" w:type="dxa"/>
            <w:shd w:val="clear" w:color="000000" w:fill="92D050"/>
            <w:noWrap/>
            <w:vAlign w:val="center"/>
            <w:hideMark/>
          </w:tcPr>
          <w:p w14:paraId="7BF8D04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3F17B91" w14:textId="77777777" w:rsidTr="00B10F0B">
        <w:trPr>
          <w:trHeight w:val="1779"/>
          <w:jc w:val="center"/>
        </w:trPr>
        <w:tc>
          <w:tcPr>
            <w:tcW w:w="1255" w:type="dxa"/>
            <w:vMerge/>
            <w:vAlign w:val="center"/>
            <w:hideMark/>
          </w:tcPr>
          <w:p w14:paraId="08FDECF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1078B49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126</w:t>
            </w:r>
          </w:p>
        </w:tc>
        <w:tc>
          <w:tcPr>
            <w:tcW w:w="1919" w:type="dxa"/>
            <w:shd w:val="clear" w:color="auto" w:fill="auto"/>
            <w:vAlign w:val="center"/>
            <w:hideMark/>
          </w:tcPr>
          <w:p w14:paraId="01B5F90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Evaluación de la Rendición de cuentas de la Ciudadanía  por parte de la Unidad de Control Interno</w:t>
            </w:r>
          </w:p>
        </w:tc>
        <w:tc>
          <w:tcPr>
            <w:tcW w:w="1235" w:type="dxa"/>
            <w:shd w:val="clear" w:color="auto" w:fill="auto"/>
            <w:noWrap/>
            <w:vAlign w:val="center"/>
            <w:hideMark/>
          </w:tcPr>
          <w:p w14:paraId="3D1F3D0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w:t>
            </w:r>
          </w:p>
        </w:tc>
        <w:tc>
          <w:tcPr>
            <w:tcW w:w="1526" w:type="dxa"/>
            <w:shd w:val="clear" w:color="auto" w:fill="auto"/>
            <w:vAlign w:val="center"/>
            <w:hideMark/>
          </w:tcPr>
          <w:p w14:paraId="727564A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1CA3381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Evaluación de la Audiencia Pública de Rendición de Cuentas 2017 se publica en la página web de la Alcaldía, Link SEGUIMIENTO A LA GESTIÓN INSTITUCIONAL - Informes de Control Interno</w:t>
            </w:r>
          </w:p>
        </w:tc>
        <w:tc>
          <w:tcPr>
            <w:tcW w:w="1276" w:type="dxa"/>
            <w:shd w:val="clear" w:color="000000" w:fill="92D050"/>
            <w:noWrap/>
            <w:vAlign w:val="center"/>
            <w:hideMark/>
          </w:tcPr>
          <w:p w14:paraId="3CAC2AC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bl>
    <w:p w14:paraId="45B29FCF" w14:textId="77777777" w:rsidR="00167906" w:rsidRDefault="00167906"/>
    <w:p w14:paraId="70A9B1FF" w14:textId="77777777" w:rsidR="00167906" w:rsidRDefault="00167906"/>
    <w:p w14:paraId="391E6FC2" w14:textId="77777777" w:rsidR="00167906" w:rsidRDefault="00167906"/>
    <w:p w14:paraId="5FB24383" w14:textId="77777777" w:rsidR="00167906" w:rsidRDefault="00167906"/>
    <w:p w14:paraId="54D4D0DB" w14:textId="77777777" w:rsidR="00167906" w:rsidRDefault="00167906"/>
    <w:p w14:paraId="035D3A5A" w14:textId="77777777" w:rsidR="00167906" w:rsidRDefault="00167906"/>
    <w:p w14:paraId="2A944B8A" w14:textId="77777777" w:rsidR="00167906" w:rsidRDefault="00167906"/>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450"/>
        <w:gridCol w:w="1919"/>
        <w:gridCol w:w="1235"/>
        <w:gridCol w:w="1526"/>
        <w:gridCol w:w="2772"/>
        <w:gridCol w:w="1276"/>
      </w:tblGrid>
      <w:tr w:rsidR="00EF074B" w:rsidRPr="00ED1E10" w14:paraId="25B88E4C" w14:textId="77777777" w:rsidTr="00B10F0B">
        <w:trPr>
          <w:trHeight w:val="300"/>
          <w:jc w:val="center"/>
        </w:trPr>
        <w:tc>
          <w:tcPr>
            <w:tcW w:w="1255" w:type="dxa"/>
            <w:vMerge w:val="restart"/>
            <w:vAlign w:val="center"/>
            <w:hideMark/>
          </w:tcPr>
          <w:p w14:paraId="521E45C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E672CB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127</w:t>
            </w:r>
          </w:p>
        </w:tc>
        <w:tc>
          <w:tcPr>
            <w:tcW w:w="1919" w:type="dxa"/>
            <w:vMerge w:val="restart"/>
            <w:shd w:val="clear" w:color="auto" w:fill="auto"/>
            <w:vAlign w:val="center"/>
            <w:hideMark/>
          </w:tcPr>
          <w:p w14:paraId="072C6C3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Audiencia Publica</w:t>
            </w:r>
          </w:p>
        </w:tc>
        <w:tc>
          <w:tcPr>
            <w:tcW w:w="1235" w:type="dxa"/>
            <w:vMerge w:val="restart"/>
            <w:shd w:val="clear" w:color="auto" w:fill="auto"/>
            <w:vAlign w:val="center"/>
            <w:hideMark/>
          </w:tcPr>
          <w:p w14:paraId="4E41135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30/12/2017</w:t>
            </w:r>
          </w:p>
        </w:tc>
        <w:tc>
          <w:tcPr>
            <w:tcW w:w="1526" w:type="dxa"/>
            <w:vMerge w:val="restart"/>
            <w:shd w:val="clear" w:color="auto" w:fill="auto"/>
            <w:vAlign w:val="center"/>
            <w:hideMark/>
          </w:tcPr>
          <w:p w14:paraId="318FA66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PRENSA</w:t>
            </w:r>
            <w:r w:rsidRPr="00ED1E10">
              <w:rPr>
                <w:rFonts w:ascii="Calibri" w:eastAsia="Times New Roman" w:hAnsi="Calibri" w:cs="Times New Roman"/>
                <w:color w:val="000000"/>
                <w:sz w:val="18"/>
                <w:szCs w:val="18"/>
                <w:lang w:val="es-CO" w:eastAsia="es-CO"/>
              </w:rPr>
              <w:br/>
              <w:t xml:space="preserve"> PROTOCOLO</w:t>
            </w:r>
          </w:p>
        </w:tc>
        <w:tc>
          <w:tcPr>
            <w:tcW w:w="2772" w:type="dxa"/>
            <w:vMerge w:val="restart"/>
            <w:shd w:val="clear" w:color="auto" w:fill="auto"/>
            <w:vAlign w:val="center"/>
            <w:hideMark/>
          </w:tcPr>
          <w:p w14:paraId="6EEFA74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informe de Audiencia Pública de Rendición de Cuentas 2016 se publica en la página web de la Alcaldía, Link FORMULACIÓN PARTICIPATIVA Y DOCUMENTOS DE INTERÉS - Rendición de Cuentas y en el link SEGUIMIENTO A LA GESTIÓN INSTITUCIONAL - Informes de Gestión, y en él se informa sobre las actividades realizadas</w:t>
            </w:r>
          </w:p>
        </w:tc>
        <w:tc>
          <w:tcPr>
            <w:tcW w:w="1276" w:type="dxa"/>
            <w:vMerge w:val="restart"/>
            <w:shd w:val="clear" w:color="000000" w:fill="92D050"/>
            <w:noWrap/>
            <w:vAlign w:val="center"/>
            <w:hideMark/>
          </w:tcPr>
          <w:p w14:paraId="7AF1B4F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6A80F25" w14:textId="77777777" w:rsidTr="00B10F0B">
        <w:trPr>
          <w:trHeight w:val="2430"/>
          <w:jc w:val="center"/>
        </w:trPr>
        <w:tc>
          <w:tcPr>
            <w:tcW w:w="1255" w:type="dxa"/>
            <w:vMerge/>
            <w:vAlign w:val="center"/>
            <w:hideMark/>
          </w:tcPr>
          <w:p w14:paraId="3437CB5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B81426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8DDCC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00D5EF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C0058B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458F09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3120DC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AC5F9A6" w14:textId="77777777" w:rsidTr="00B10F0B">
        <w:trPr>
          <w:trHeight w:val="300"/>
          <w:jc w:val="center"/>
        </w:trPr>
        <w:tc>
          <w:tcPr>
            <w:tcW w:w="1255" w:type="dxa"/>
            <w:vMerge/>
            <w:vAlign w:val="center"/>
            <w:hideMark/>
          </w:tcPr>
          <w:p w14:paraId="0859D59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7963987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128</w:t>
            </w:r>
          </w:p>
        </w:tc>
        <w:tc>
          <w:tcPr>
            <w:tcW w:w="1919" w:type="dxa"/>
            <w:vMerge w:val="restart"/>
            <w:shd w:val="clear" w:color="auto" w:fill="auto"/>
            <w:vAlign w:val="center"/>
            <w:hideMark/>
          </w:tcPr>
          <w:p w14:paraId="7CDDA15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Audiencia Publica</w:t>
            </w:r>
          </w:p>
        </w:tc>
        <w:tc>
          <w:tcPr>
            <w:tcW w:w="1235" w:type="dxa"/>
            <w:vMerge w:val="restart"/>
            <w:shd w:val="clear" w:color="auto" w:fill="auto"/>
            <w:vAlign w:val="center"/>
            <w:hideMark/>
          </w:tcPr>
          <w:p w14:paraId="5D836DC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30/12/2017</w:t>
            </w:r>
          </w:p>
        </w:tc>
        <w:tc>
          <w:tcPr>
            <w:tcW w:w="1526" w:type="dxa"/>
            <w:vMerge w:val="restart"/>
            <w:shd w:val="clear" w:color="auto" w:fill="auto"/>
            <w:vAlign w:val="center"/>
            <w:hideMark/>
          </w:tcPr>
          <w:p w14:paraId="1617702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PRENSA</w:t>
            </w:r>
            <w:r w:rsidRPr="00ED1E10">
              <w:rPr>
                <w:rFonts w:ascii="Calibri" w:eastAsia="Times New Roman" w:hAnsi="Calibri" w:cs="Times New Roman"/>
                <w:color w:val="000000"/>
                <w:sz w:val="18"/>
                <w:szCs w:val="18"/>
                <w:lang w:val="es-CO" w:eastAsia="es-CO"/>
              </w:rPr>
              <w:br/>
              <w:t>PROTOCOLO</w:t>
            </w:r>
          </w:p>
        </w:tc>
        <w:tc>
          <w:tcPr>
            <w:tcW w:w="2772" w:type="dxa"/>
            <w:vMerge w:val="restart"/>
            <w:shd w:val="clear" w:color="auto" w:fill="auto"/>
            <w:vAlign w:val="center"/>
            <w:hideMark/>
          </w:tcPr>
          <w:p w14:paraId="1C35F0C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informe de Audiencia Pública de Rendición de Cuentas 2017 se publica en la página web de la Alcaldía, Link FORMULACIÓN PARTICIPATIVA Y DOCUMENTOS DE INTERÉS - Rendición de Cuentas y en el link SEGUIMIENTO A LA GESTIÓN INSTITUCIONAL - Informes de Gestión, y en él se informa sobre las actividades realizadas</w:t>
            </w:r>
          </w:p>
        </w:tc>
        <w:tc>
          <w:tcPr>
            <w:tcW w:w="1276" w:type="dxa"/>
            <w:vMerge w:val="restart"/>
            <w:shd w:val="clear" w:color="000000" w:fill="92D050"/>
            <w:noWrap/>
            <w:vAlign w:val="center"/>
            <w:hideMark/>
          </w:tcPr>
          <w:p w14:paraId="5C635BC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82BCB88" w14:textId="77777777" w:rsidTr="00B10F0B">
        <w:trPr>
          <w:trHeight w:val="240"/>
          <w:jc w:val="center"/>
        </w:trPr>
        <w:tc>
          <w:tcPr>
            <w:tcW w:w="1255" w:type="dxa"/>
            <w:vMerge/>
            <w:vAlign w:val="center"/>
            <w:hideMark/>
          </w:tcPr>
          <w:p w14:paraId="4807534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C11F1D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778211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69A7AF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F6B7EF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9F296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A85C03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A358431" w14:textId="77777777" w:rsidTr="00B10F0B">
        <w:trPr>
          <w:trHeight w:val="240"/>
          <w:jc w:val="center"/>
        </w:trPr>
        <w:tc>
          <w:tcPr>
            <w:tcW w:w="1255" w:type="dxa"/>
            <w:vMerge/>
            <w:vAlign w:val="center"/>
            <w:hideMark/>
          </w:tcPr>
          <w:p w14:paraId="532BFA2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92934B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CD7217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42B06A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1AA1DC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644A26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217E83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FCCD6C6" w14:textId="77777777" w:rsidTr="00B10F0B">
        <w:trPr>
          <w:trHeight w:val="1920"/>
          <w:jc w:val="center"/>
        </w:trPr>
        <w:tc>
          <w:tcPr>
            <w:tcW w:w="1255" w:type="dxa"/>
            <w:vMerge/>
            <w:vAlign w:val="center"/>
            <w:hideMark/>
          </w:tcPr>
          <w:p w14:paraId="621D145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0A1D42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B53A1E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276B8F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FA2AF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F2DDE7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DBB919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8F87225" w14:textId="77777777" w:rsidTr="00B10F0B">
        <w:trPr>
          <w:trHeight w:val="1530"/>
          <w:jc w:val="center"/>
        </w:trPr>
        <w:tc>
          <w:tcPr>
            <w:tcW w:w="1255" w:type="dxa"/>
            <w:vMerge/>
            <w:vAlign w:val="center"/>
            <w:hideMark/>
          </w:tcPr>
          <w:p w14:paraId="3058350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42F667B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129</w:t>
            </w:r>
          </w:p>
        </w:tc>
        <w:tc>
          <w:tcPr>
            <w:tcW w:w="1919" w:type="dxa"/>
            <w:shd w:val="clear" w:color="auto" w:fill="auto"/>
            <w:vAlign w:val="center"/>
            <w:hideMark/>
          </w:tcPr>
          <w:p w14:paraId="01F5B71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Evaluar los espacios de diálogos con la ciudadanía mediante el mecanismo de rendición de cuentas a la ciudadanía.</w:t>
            </w:r>
          </w:p>
        </w:tc>
        <w:tc>
          <w:tcPr>
            <w:tcW w:w="1235" w:type="dxa"/>
            <w:shd w:val="clear" w:color="auto" w:fill="auto"/>
            <w:noWrap/>
            <w:vAlign w:val="center"/>
            <w:hideMark/>
          </w:tcPr>
          <w:p w14:paraId="4A7DBE81" w14:textId="77777777" w:rsidR="00EF074B" w:rsidRPr="00ED1E10" w:rsidRDefault="00EF074B" w:rsidP="00A230FF">
            <w:pP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w:t>
            </w:r>
          </w:p>
        </w:tc>
        <w:tc>
          <w:tcPr>
            <w:tcW w:w="1526" w:type="dxa"/>
            <w:shd w:val="clear" w:color="auto" w:fill="auto"/>
            <w:vAlign w:val="center"/>
            <w:hideMark/>
          </w:tcPr>
          <w:p w14:paraId="550229D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4F0BF8D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Evaluación de la Audiencia Pública de Rendición de Cuentas 2017 se publica en la página web de la Alcaldía, Link SEGUIMIENTO A LA GESTIÓN INSTITUCIONAL - Informes de Control Interno</w:t>
            </w:r>
          </w:p>
        </w:tc>
        <w:tc>
          <w:tcPr>
            <w:tcW w:w="1276" w:type="dxa"/>
            <w:shd w:val="clear" w:color="000000" w:fill="92D050"/>
            <w:noWrap/>
            <w:vAlign w:val="center"/>
            <w:hideMark/>
          </w:tcPr>
          <w:p w14:paraId="1955505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921FE4F" w14:textId="77777777" w:rsidTr="00B10F0B">
        <w:trPr>
          <w:trHeight w:val="1770"/>
          <w:jc w:val="center"/>
        </w:trPr>
        <w:tc>
          <w:tcPr>
            <w:tcW w:w="1255" w:type="dxa"/>
            <w:vMerge/>
            <w:vAlign w:val="center"/>
            <w:hideMark/>
          </w:tcPr>
          <w:p w14:paraId="6E3FF36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2669509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130</w:t>
            </w:r>
          </w:p>
        </w:tc>
        <w:tc>
          <w:tcPr>
            <w:tcW w:w="1919" w:type="dxa"/>
            <w:shd w:val="clear" w:color="auto" w:fill="auto"/>
            <w:vAlign w:val="center"/>
            <w:hideMark/>
          </w:tcPr>
          <w:p w14:paraId="3144B3A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Evaluación del mecanismo de rendición de cuentas a la Ciudadanía.</w:t>
            </w:r>
          </w:p>
        </w:tc>
        <w:tc>
          <w:tcPr>
            <w:tcW w:w="1235" w:type="dxa"/>
            <w:shd w:val="clear" w:color="auto" w:fill="auto"/>
            <w:noWrap/>
            <w:vAlign w:val="center"/>
            <w:hideMark/>
          </w:tcPr>
          <w:p w14:paraId="33ACD381" w14:textId="77777777" w:rsidR="00EF074B" w:rsidRPr="00ED1E10" w:rsidRDefault="00EF074B" w:rsidP="00A230FF">
            <w:pP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w:t>
            </w:r>
          </w:p>
        </w:tc>
        <w:tc>
          <w:tcPr>
            <w:tcW w:w="1526" w:type="dxa"/>
            <w:shd w:val="clear" w:color="auto" w:fill="auto"/>
            <w:vAlign w:val="center"/>
            <w:hideMark/>
          </w:tcPr>
          <w:p w14:paraId="083ABA6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500EDB2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Evaluación de la Audiencia Pública de Rendición de Cuentas 2017 se publica en la página web de la Alcaldía, Link SEGUIMIENTO A LA GESTIÓN INSTITUCIONAL - Informes de Control Interno</w:t>
            </w:r>
          </w:p>
        </w:tc>
        <w:tc>
          <w:tcPr>
            <w:tcW w:w="1276" w:type="dxa"/>
            <w:shd w:val="clear" w:color="000000" w:fill="92D050"/>
            <w:noWrap/>
            <w:vAlign w:val="center"/>
            <w:hideMark/>
          </w:tcPr>
          <w:p w14:paraId="64F9AB0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49A32E2" w14:textId="77777777" w:rsidTr="00B10F0B">
        <w:trPr>
          <w:trHeight w:val="1410"/>
          <w:jc w:val="center"/>
        </w:trPr>
        <w:tc>
          <w:tcPr>
            <w:tcW w:w="1255" w:type="dxa"/>
            <w:vMerge/>
            <w:vAlign w:val="center"/>
            <w:hideMark/>
          </w:tcPr>
          <w:p w14:paraId="0825F85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33B4DAB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131</w:t>
            </w:r>
          </w:p>
        </w:tc>
        <w:tc>
          <w:tcPr>
            <w:tcW w:w="1919" w:type="dxa"/>
            <w:shd w:val="clear" w:color="auto" w:fill="auto"/>
            <w:noWrap/>
            <w:vAlign w:val="center"/>
            <w:hideMark/>
          </w:tcPr>
          <w:p w14:paraId="3C36EE9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Informe de Seguimiento </w:t>
            </w:r>
          </w:p>
        </w:tc>
        <w:tc>
          <w:tcPr>
            <w:tcW w:w="1235" w:type="dxa"/>
            <w:shd w:val="clear" w:color="auto" w:fill="auto"/>
            <w:noWrap/>
            <w:vAlign w:val="center"/>
            <w:hideMark/>
          </w:tcPr>
          <w:p w14:paraId="226C612A"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Diciembre</w:t>
            </w:r>
          </w:p>
        </w:tc>
        <w:tc>
          <w:tcPr>
            <w:tcW w:w="1526" w:type="dxa"/>
            <w:shd w:val="clear" w:color="auto" w:fill="auto"/>
            <w:vAlign w:val="center"/>
            <w:hideMark/>
          </w:tcPr>
          <w:p w14:paraId="32D84C3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shd w:val="clear" w:color="auto" w:fill="auto"/>
            <w:vAlign w:val="center"/>
            <w:hideMark/>
          </w:tcPr>
          <w:p w14:paraId="2EF0D08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informe de los compromisos se publica en la página web de la Alcaldía, Link SEGUIMIENTO A LA GESTIÓN INSTITUCIONAL - Informes de Gestión</w:t>
            </w:r>
          </w:p>
        </w:tc>
        <w:tc>
          <w:tcPr>
            <w:tcW w:w="1276" w:type="dxa"/>
            <w:shd w:val="clear" w:color="000000" w:fill="92D050"/>
            <w:noWrap/>
            <w:vAlign w:val="center"/>
            <w:hideMark/>
          </w:tcPr>
          <w:p w14:paraId="677C3F6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bl>
    <w:p w14:paraId="1622B37E" w14:textId="77777777" w:rsidR="00167906" w:rsidRDefault="00167906"/>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55"/>
        <w:gridCol w:w="450"/>
        <w:gridCol w:w="1919"/>
        <w:gridCol w:w="1235"/>
        <w:gridCol w:w="1526"/>
        <w:gridCol w:w="2772"/>
        <w:gridCol w:w="1276"/>
      </w:tblGrid>
      <w:tr w:rsidR="00EF074B" w:rsidRPr="00ED1E10" w14:paraId="208F8B66" w14:textId="77777777" w:rsidTr="00B10F0B">
        <w:trPr>
          <w:trHeight w:val="480"/>
          <w:jc w:val="center"/>
        </w:trPr>
        <w:tc>
          <w:tcPr>
            <w:tcW w:w="1255" w:type="dxa"/>
            <w:vMerge w:val="restart"/>
            <w:shd w:val="clear" w:color="auto" w:fill="auto"/>
            <w:vAlign w:val="center"/>
            <w:hideMark/>
          </w:tcPr>
          <w:p w14:paraId="4A9ECC5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xml:space="preserve">14. Participación y control social </w:t>
            </w:r>
          </w:p>
        </w:tc>
        <w:tc>
          <w:tcPr>
            <w:tcW w:w="450" w:type="dxa"/>
            <w:vMerge w:val="restart"/>
            <w:shd w:val="clear" w:color="auto" w:fill="auto"/>
            <w:vAlign w:val="center"/>
            <w:hideMark/>
          </w:tcPr>
          <w:p w14:paraId="4912D17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132</w:t>
            </w:r>
          </w:p>
        </w:tc>
        <w:tc>
          <w:tcPr>
            <w:tcW w:w="1919" w:type="dxa"/>
            <w:vMerge w:val="restart"/>
            <w:shd w:val="clear" w:color="auto" w:fill="auto"/>
            <w:vAlign w:val="center"/>
            <w:hideMark/>
          </w:tcPr>
          <w:p w14:paraId="71FABF9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Establecer los lineamientos y </w:t>
            </w:r>
            <w:r w:rsidRPr="00ED1E10">
              <w:rPr>
                <w:rFonts w:ascii="Calibri" w:eastAsia="Times New Roman" w:hAnsi="Calibri" w:cs="Times New Roman"/>
                <w:color w:val="000000"/>
                <w:sz w:val="18"/>
                <w:szCs w:val="18"/>
                <w:lang w:val="es-CO" w:eastAsia="es-CO"/>
              </w:rPr>
              <w:lastRenderedPageBreak/>
              <w:t xml:space="preserve">condiciones para la participación ciudadana </w:t>
            </w:r>
          </w:p>
        </w:tc>
        <w:tc>
          <w:tcPr>
            <w:tcW w:w="1235" w:type="dxa"/>
            <w:vMerge w:val="restart"/>
            <w:shd w:val="clear" w:color="auto" w:fill="auto"/>
            <w:vAlign w:val="center"/>
            <w:hideMark/>
          </w:tcPr>
          <w:p w14:paraId="3B94B2E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lastRenderedPageBreak/>
              <w:t>15/05/2017</w:t>
            </w:r>
          </w:p>
        </w:tc>
        <w:tc>
          <w:tcPr>
            <w:tcW w:w="1526" w:type="dxa"/>
            <w:vMerge w:val="restart"/>
            <w:shd w:val="clear" w:color="auto" w:fill="auto"/>
            <w:vAlign w:val="center"/>
            <w:hideMark/>
          </w:tcPr>
          <w:p w14:paraId="52A0712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7022D80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Los lineamientos se encuentran publicados en la página web de la </w:t>
            </w:r>
            <w:r w:rsidRPr="00ED1E10">
              <w:rPr>
                <w:rFonts w:ascii="Calibri" w:eastAsia="Times New Roman" w:hAnsi="Calibri" w:cs="Times New Roman"/>
                <w:color w:val="000000"/>
                <w:sz w:val="18"/>
                <w:szCs w:val="18"/>
                <w:lang w:val="es-CO" w:eastAsia="es-CO"/>
              </w:rPr>
              <w:lastRenderedPageBreak/>
              <w:t>Alcaldía, Link FORMULACIÓN PARTICIPATIVA Y DOCUMENTOS DE INTERÉS - Espacios de Participación Ciudadana</w:t>
            </w:r>
          </w:p>
        </w:tc>
        <w:tc>
          <w:tcPr>
            <w:tcW w:w="1276" w:type="dxa"/>
            <w:vMerge w:val="restart"/>
            <w:shd w:val="clear" w:color="000000" w:fill="92D050"/>
            <w:noWrap/>
            <w:vAlign w:val="center"/>
            <w:hideMark/>
          </w:tcPr>
          <w:p w14:paraId="03C7BC4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33B3947E" w14:textId="77777777" w:rsidTr="00B10F0B">
        <w:trPr>
          <w:trHeight w:val="480"/>
          <w:jc w:val="center"/>
        </w:trPr>
        <w:tc>
          <w:tcPr>
            <w:tcW w:w="1255" w:type="dxa"/>
            <w:vMerge/>
            <w:vAlign w:val="center"/>
            <w:hideMark/>
          </w:tcPr>
          <w:p w14:paraId="3DE38F1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DF5205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FE5E81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206AA2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4BB740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65F687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53880D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C9642BF" w14:textId="77777777" w:rsidTr="00B10F0B">
        <w:trPr>
          <w:trHeight w:val="945"/>
          <w:jc w:val="center"/>
        </w:trPr>
        <w:tc>
          <w:tcPr>
            <w:tcW w:w="1255" w:type="dxa"/>
            <w:vMerge/>
            <w:vAlign w:val="center"/>
            <w:hideMark/>
          </w:tcPr>
          <w:p w14:paraId="0B547E3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379DE2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54CCC3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E436DD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BD8ACD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26C6E2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4C9CBA5"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8B3BE60" w14:textId="77777777" w:rsidTr="00B10F0B">
        <w:trPr>
          <w:trHeight w:val="1065"/>
          <w:jc w:val="center"/>
        </w:trPr>
        <w:tc>
          <w:tcPr>
            <w:tcW w:w="1255" w:type="dxa"/>
            <w:vMerge/>
            <w:vAlign w:val="center"/>
            <w:hideMark/>
          </w:tcPr>
          <w:p w14:paraId="6B8B700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F54AF4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133</w:t>
            </w:r>
          </w:p>
        </w:tc>
        <w:tc>
          <w:tcPr>
            <w:tcW w:w="1919" w:type="dxa"/>
            <w:shd w:val="clear" w:color="auto" w:fill="auto"/>
            <w:vAlign w:val="center"/>
            <w:hideMark/>
          </w:tcPr>
          <w:p w14:paraId="4ED60E3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Desarrollo de Diálogos en Vivo a través de Facebook Live </w:t>
            </w:r>
          </w:p>
        </w:tc>
        <w:tc>
          <w:tcPr>
            <w:tcW w:w="1235" w:type="dxa"/>
            <w:shd w:val="clear" w:color="auto" w:fill="auto"/>
            <w:vAlign w:val="center"/>
            <w:hideMark/>
          </w:tcPr>
          <w:p w14:paraId="04EB32E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26 de di</w:t>
            </w:r>
            <w:r>
              <w:rPr>
                <w:rFonts w:ascii="Calibri" w:eastAsia="Times New Roman" w:hAnsi="Calibri" w:cs="Times New Roman"/>
                <w:color w:val="000000"/>
                <w:sz w:val="18"/>
                <w:szCs w:val="18"/>
                <w:lang w:val="es-CO" w:eastAsia="es-CO"/>
              </w:rPr>
              <w:t>ciembre</w:t>
            </w:r>
            <w:r w:rsidRPr="00ED1E10">
              <w:rPr>
                <w:rFonts w:ascii="Calibri" w:eastAsia="Times New Roman" w:hAnsi="Calibri" w:cs="Times New Roman"/>
                <w:color w:val="000000"/>
                <w:sz w:val="18"/>
                <w:szCs w:val="18"/>
                <w:lang w:val="es-CO" w:eastAsia="es-CO"/>
              </w:rPr>
              <w:t xml:space="preserve"> del 2017</w:t>
            </w:r>
          </w:p>
        </w:tc>
        <w:tc>
          <w:tcPr>
            <w:tcW w:w="1526" w:type="dxa"/>
            <w:shd w:val="clear" w:color="auto" w:fill="auto"/>
            <w:vAlign w:val="center"/>
            <w:hideMark/>
          </w:tcPr>
          <w:p w14:paraId="4E0BF41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JORGE ENRIQUE SOLANO - JHON FREDY FRANCO </w:t>
            </w:r>
          </w:p>
        </w:tc>
        <w:tc>
          <w:tcPr>
            <w:tcW w:w="2772" w:type="dxa"/>
            <w:shd w:val="clear" w:color="auto" w:fill="auto"/>
            <w:vAlign w:val="center"/>
            <w:hideMark/>
          </w:tcPr>
          <w:p w14:paraId="3B9F4CE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evidenció el desarrollo de diálogos en vivo a través de Facebook Live.</w:t>
            </w:r>
          </w:p>
        </w:tc>
        <w:tc>
          <w:tcPr>
            <w:tcW w:w="1276" w:type="dxa"/>
            <w:shd w:val="clear" w:color="000000" w:fill="92D050"/>
            <w:noWrap/>
            <w:vAlign w:val="center"/>
            <w:hideMark/>
          </w:tcPr>
          <w:p w14:paraId="6956F9A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22416DA" w14:textId="77777777" w:rsidTr="00B10F0B">
        <w:trPr>
          <w:trHeight w:val="1455"/>
          <w:jc w:val="center"/>
        </w:trPr>
        <w:tc>
          <w:tcPr>
            <w:tcW w:w="1255" w:type="dxa"/>
            <w:vMerge/>
            <w:vAlign w:val="center"/>
            <w:hideMark/>
          </w:tcPr>
          <w:p w14:paraId="329B52C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0BC25C7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134</w:t>
            </w:r>
          </w:p>
        </w:tc>
        <w:tc>
          <w:tcPr>
            <w:tcW w:w="1919" w:type="dxa"/>
            <w:shd w:val="clear" w:color="auto" w:fill="auto"/>
            <w:vAlign w:val="center"/>
            <w:hideMark/>
          </w:tcPr>
          <w:p w14:paraId="3A628E2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Convocatoria a través de redes sociales para el desarrollo de Diálogos en Vivo (Banner) </w:t>
            </w:r>
          </w:p>
        </w:tc>
        <w:tc>
          <w:tcPr>
            <w:tcW w:w="1235" w:type="dxa"/>
            <w:shd w:val="clear" w:color="auto" w:fill="auto"/>
            <w:vAlign w:val="center"/>
            <w:hideMark/>
          </w:tcPr>
          <w:p w14:paraId="71F48C9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Pr>
                <w:rFonts w:ascii="Calibri" w:eastAsia="Times New Roman" w:hAnsi="Calibri" w:cs="Times New Roman"/>
                <w:color w:val="000000"/>
                <w:sz w:val="18"/>
                <w:szCs w:val="18"/>
                <w:lang w:val="es-CO" w:eastAsia="es-CO"/>
              </w:rPr>
              <w:t>26 de dicie</w:t>
            </w:r>
            <w:r w:rsidRPr="00ED1E10">
              <w:rPr>
                <w:rFonts w:ascii="Calibri" w:eastAsia="Times New Roman" w:hAnsi="Calibri" w:cs="Times New Roman"/>
                <w:color w:val="000000"/>
                <w:sz w:val="18"/>
                <w:szCs w:val="18"/>
                <w:lang w:val="es-CO" w:eastAsia="es-CO"/>
              </w:rPr>
              <w:t>mbre del 2017</w:t>
            </w:r>
          </w:p>
        </w:tc>
        <w:tc>
          <w:tcPr>
            <w:tcW w:w="1526" w:type="dxa"/>
            <w:shd w:val="clear" w:color="auto" w:fill="auto"/>
            <w:vAlign w:val="center"/>
            <w:hideMark/>
          </w:tcPr>
          <w:p w14:paraId="4DC1701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JORGE ENRIQUE SOLANO - JHON FREDY FRANCO </w:t>
            </w:r>
          </w:p>
        </w:tc>
        <w:tc>
          <w:tcPr>
            <w:tcW w:w="2772" w:type="dxa"/>
            <w:shd w:val="clear" w:color="auto" w:fill="auto"/>
            <w:vAlign w:val="center"/>
            <w:hideMark/>
          </w:tcPr>
          <w:p w14:paraId="10F50A7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 evidenció convocatoria a través de redes  para el desarrollo de #Diálogos en vivo </w:t>
            </w:r>
          </w:p>
        </w:tc>
        <w:tc>
          <w:tcPr>
            <w:tcW w:w="1276" w:type="dxa"/>
            <w:shd w:val="clear" w:color="000000" w:fill="92D050"/>
            <w:noWrap/>
            <w:vAlign w:val="center"/>
            <w:hideMark/>
          </w:tcPr>
          <w:p w14:paraId="239FBD0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6F1D671" w14:textId="77777777" w:rsidTr="00B10F0B">
        <w:trPr>
          <w:trHeight w:val="1056"/>
          <w:jc w:val="center"/>
        </w:trPr>
        <w:tc>
          <w:tcPr>
            <w:tcW w:w="1255" w:type="dxa"/>
            <w:vMerge/>
            <w:vAlign w:val="center"/>
            <w:hideMark/>
          </w:tcPr>
          <w:p w14:paraId="7D8D8A7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3A05552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135</w:t>
            </w:r>
          </w:p>
        </w:tc>
        <w:tc>
          <w:tcPr>
            <w:tcW w:w="1919" w:type="dxa"/>
            <w:shd w:val="clear" w:color="auto" w:fill="auto"/>
            <w:vAlign w:val="center"/>
            <w:hideMark/>
          </w:tcPr>
          <w:p w14:paraId="79A0073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Brindar información de las diferentes secretarías en los Diálogos en Vivo </w:t>
            </w:r>
          </w:p>
        </w:tc>
        <w:tc>
          <w:tcPr>
            <w:tcW w:w="1235" w:type="dxa"/>
            <w:shd w:val="clear" w:color="auto" w:fill="auto"/>
            <w:vAlign w:val="center"/>
            <w:hideMark/>
          </w:tcPr>
          <w:p w14:paraId="0B40B6B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26/12/2017</w:t>
            </w:r>
          </w:p>
        </w:tc>
        <w:tc>
          <w:tcPr>
            <w:tcW w:w="1526" w:type="dxa"/>
            <w:shd w:val="clear" w:color="auto" w:fill="auto"/>
            <w:vAlign w:val="center"/>
            <w:hideMark/>
          </w:tcPr>
          <w:p w14:paraId="4CAE9B7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JORGE ENRIQUE SOLANO - JHON FREDY FRANCO </w:t>
            </w:r>
          </w:p>
        </w:tc>
        <w:tc>
          <w:tcPr>
            <w:tcW w:w="2772" w:type="dxa"/>
            <w:shd w:val="clear" w:color="auto" w:fill="auto"/>
            <w:vAlign w:val="center"/>
            <w:hideMark/>
          </w:tcPr>
          <w:p w14:paraId="618F104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evidenció información de las Secretarías en los #diálogos en Vivo.</w:t>
            </w:r>
          </w:p>
        </w:tc>
        <w:tc>
          <w:tcPr>
            <w:tcW w:w="1276" w:type="dxa"/>
            <w:shd w:val="clear" w:color="000000" w:fill="92D050"/>
            <w:noWrap/>
            <w:vAlign w:val="center"/>
            <w:hideMark/>
          </w:tcPr>
          <w:p w14:paraId="48704AC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9E212B7" w14:textId="77777777" w:rsidTr="00B10F0B">
        <w:trPr>
          <w:trHeight w:val="600"/>
          <w:jc w:val="center"/>
        </w:trPr>
        <w:tc>
          <w:tcPr>
            <w:tcW w:w="1255" w:type="dxa"/>
            <w:vMerge/>
            <w:vAlign w:val="center"/>
            <w:hideMark/>
          </w:tcPr>
          <w:p w14:paraId="56BC633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437681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136</w:t>
            </w:r>
          </w:p>
        </w:tc>
        <w:tc>
          <w:tcPr>
            <w:tcW w:w="1919" w:type="dxa"/>
            <w:vMerge w:val="restart"/>
            <w:shd w:val="clear" w:color="auto" w:fill="auto"/>
            <w:vAlign w:val="center"/>
            <w:hideMark/>
          </w:tcPr>
          <w:p w14:paraId="2C9FE5E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Rendición de Cuentas, Elaboración del Plan de Desarrollo, Actualización del POT</w:t>
            </w:r>
          </w:p>
        </w:tc>
        <w:tc>
          <w:tcPr>
            <w:tcW w:w="1235" w:type="dxa"/>
            <w:vMerge w:val="restart"/>
            <w:shd w:val="clear" w:color="auto" w:fill="auto"/>
            <w:vAlign w:val="center"/>
            <w:hideMark/>
          </w:tcPr>
          <w:p w14:paraId="0D44DD8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Diciembre</w:t>
            </w:r>
          </w:p>
        </w:tc>
        <w:tc>
          <w:tcPr>
            <w:tcW w:w="1526" w:type="dxa"/>
            <w:vMerge w:val="restart"/>
            <w:shd w:val="clear" w:color="auto" w:fill="auto"/>
            <w:vAlign w:val="center"/>
            <w:hideMark/>
          </w:tcPr>
          <w:p w14:paraId="25F3B73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11C7DE9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Las actividades se encuentran cumplidas y publicadas en la página web de la Alcaldía, Links Transparencia y Acceso a la Información - FORMULACIÓN PARTICIPATIVA Y DOCUMENTOS DE INTERÉS  e Institucional POLÍTICAS, PLANES, PROGRAMAS Y PROYECTOS</w:t>
            </w:r>
          </w:p>
        </w:tc>
        <w:tc>
          <w:tcPr>
            <w:tcW w:w="1276" w:type="dxa"/>
            <w:vMerge w:val="restart"/>
            <w:shd w:val="clear" w:color="000000" w:fill="92D050"/>
            <w:noWrap/>
            <w:vAlign w:val="center"/>
            <w:hideMark/>
          </w:tcPr>
          <w:p w14:paraId="3BB42AF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091AD47" w14:textId="77777777" w:rsidTr="00B10F0B">
        <w:trPr>
          <w:trHeight w:val="300"/>
          <w:jc w:val="center"/>
        </w:trPr>
        <w:tc>
          <w:tcPr>
            <w:tcW w:w="1255" w:type="dxa"/>
            <w:vMerge/>
            <w:vAlign w:val="center"/>
            <w:hideMark/>
          </w:tcPr>
          <w:p w14:paraId="40F4B20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65F5FB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3E78B6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4DCCB4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56F7E9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15772B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2D8C1D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CEBC9A1" w14:textId="77777777" w:rsidTr="00B10F0B">
        <w:trPr>
          <w:trHeight w:val="300"/>
          <w:jc w:val="center"/>
        </w:trPr>
        <w:tc>
          <w:tcPr>
            <w:tcW w:w="1255" w:type="dxa"/>
            <w:vMerge/>
            <w:vAlign w:val="center"/>
            <w:hideMark/>
          </w:tcPr>
          <w:p w14:paraId="3FB1318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BC6768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7BE6C3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F49686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E36C74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688C24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79291B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3396060" w14:textId="77777777" w:rsidTr="00B10F0B">
        <w:trPr>
          <w:trHeight w:val="300"/>
          <w:jc w:val="center"/>
        </w:trPr>
        <w:tc>
          <w:tcPr>
            <w:tcW w:w="1255" w:type="dxa"/>
            <w:vMerge/>
            <w:vAlign w:val="center"/>
            <w:hideMark/>
          </w:tcPr>
          <w:p w14:paraId="2CA3044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4E7C2B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A26367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704EF8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36564D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3DA1C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196048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CDC00E4" w14:textId="77777777" w:rsidTr="00B10F0B">
        <w:trPr>
          <w:trHeight w:val="300"/>
          <w:jc w:val="center"/>
        </w:trPr>
        <w:tc>
          <w:tcPr>
            <w:tcW w:w="1255" w:type="dxa"/>
            <w:vMerge/>
            <w:vAlign w:val="center"/>
            <w:hideMark/>
          </w:tcPr>
          <w:p w14:paraId="0B3323D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3F27DD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8D37F2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C2866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5AC4D2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E18C2B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6F1948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CF282DF" w14:textId="77777777" w:rsidTr="00B10F0B">
        <w:trPr>
          <w:trHeight w:val="300"/>
          <w:jc w:val="center"/>
        </w:trPr>
        <w:tc>
          <w:tcPr>
            <w:tcW w:w="1255" w:type="dxa"/>
            <w:vMerge/>
            <w:vAlign w:val="center"/>
            <w:hideMark/>
          </w:tcPr>
          <w:p w14:paraId="4F1B22B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F0F91E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35E544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4D48C4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915465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03888A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3DFD4C6"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D17BE28" w14:textId="77777777" w:rsidTr="00B10F0B">
        <w:trPr>
          <w:trHeight w:val="300"/>
          <w:jc w:val="center"/>
        </w:trPr>
        <w:tc>
          <w:tcPr>
            <w:tcW w:w="1255" w:type="dxa"/>
            <w:vMerge/>
            <w:vAlign w:val="center"/>
            <w:hideMark/>
          </w:tcPr>
          <w:p w14:paraId="7E93A82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1A61B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C83C1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5A7593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01736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59C496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7B9C71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4EE14A6" w14:textId="77777777" w:rsidTr="00B10F0B">
        <w:trPr>
          <w:trHeight w:val="220"/>
          <w:jc w:val="center"/>
        </w:trPr>
        <w:tc>
          <w:tcPr>
            <w:tcW w:w="1255" w:type="dxa"/>
            <w:vMerge/>
            <w:vAlign w:val="center"/>
            <w:hideMark/>
          </w:tcPr>
          <w:p w14:paraId="72E6E79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F4F444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EFB291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464344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335F78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8660CA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E0019E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007AD93" w14:textId="77777777" w:rsidTr="00B10F0B">
        <w:trPr>
          <w:trHeight w:val="1560"/>
          <w:jc w:val="center"/>
        </w:trPr>
        <w:tc>
          <w:tcPr>
            <w:tcW w:w="1255" w:type="dxa"/>
            <w:vMerge/>
            <w:vAlign w:val="center"/>
            <w:hideMark/>
          </w:tcPr>
          <w:p w14:paraId="7C9AEF7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EE13C7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137</w:t>
            </w:r>
          </w:p>
        </w:tc>
        <w:tc>
          <w:tcPr>
            <w:tcW w:w="1919" w:type="dxa"/>
            <w:shd w:val="clear" w:color="auto" w:fill="auto"/>
            <w:vAlign w:val="center"/>
            <w:hideMark/>
          </w:tcPr>
          <w:p w14:paraId="01D9568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Espacio de diálogo no formales con la ciudadanía</w:t>
            </w:r>
          </w:p>
        </w:tc>
        <w:tc>
          <w:tcPr>
            <w:tcW w:w="1235" w:type="dxa"/>
            <w:shd w:val="clear" w:color="auto" w:fill="auto"/>
            <w:vAlign w:val="center"/>
            <w:hideMark/>
          </w:tcPr>
          <w:p w14:paraId="09D8725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w:t>
            </w:r>
          </w:p>
        </w:tc>
        <w:tc>
          <w:tcPr>
            <w:tcW w:w="1526" w:type="dxa"/>
            <w:shd w:val="clear" w:color="auto" w:fill="auto"/>
            <w:vAlign w:val="center"/>
            <w:hideMark/>
          </w:tcPr>
          <w:p w14:paraId="4FA69D5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45EFE6F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Asesoría y seguimiento permanente a</w:t>
            </w:r>
            <w:r>
              <w:rPr>
                <w:rFonts w:ascii="Calibri" w:eastAsia="Times New Roman" w:hAnsi="Calibri" w:cs="Times New Roman"/>
                <w:color w:val="000000"/>
                <w:sz w:val="18"/>
                <w:szCs w:val="18"/>
                <w:lang w:val="es-CO" w:eastAsia="es-CO"/>
              </w:rPr>
              <w:t xml:space="preserve"> </w:t>
            </w:r>
            <w:r w:rsidRPr="00ED1E10">
              <w:rPr>
                <w:rFonts w:ascii="Calibri" w:eastAsia="Times New Roman" w:hAnsi="Calibri" w:cs="Times New Roman"/>
                <w:color w:val="000000"/>
                <w:sz w:val="18"/>
                <w:szCs w:val="18"/>
                <w:lang w:val="es-CO" w:eastAsia="es-CO"/>
              </w:rPr>
              <w:t>las Juntas de Acción Comunal, encuentros pedagógicos con los beneficiarios del Programa Más Familias en Acción</w:t>
            </w:r>
          </w:p>
        </w:tc>
        <w:tc>
          <w:tcPr>
            <w:tcW w:w="1276" w:type="dxa"/>
            <w:shd w:val="clear" w:color="000000" w:fill="92D050"/>
            <w:noWrap/>
            <w:vAlign w:val="center"/>
            <w:hideMark/>
          </w:tcPr>
          <w:p w14:paraId="1F7D969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4244854" w14:textId="77777777" w:rsidTr="00B10F0B">
        <w:trPr>
          <w:trHeight w:val="1064"/>
          <w:jc w:val="center"/>
        </w:trPr>
        <w:tc>
          <w:tcPr>
            <w:tcW w:w="1255" w:type="dxa"/>
            <w:vMerge/>
            <w:vAlign w:val="center"/>
            <w:hideMark/>
          </w:tcPr>
          <w:p w14:paraId="319A9E2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13B1BEB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138</w:t>
            </w:r>
          </w:p>
        </w:tc>
        <w:tc>
          <w:tcPr>
            <w:tcW w:w="1919" w:type="dxa"/>
            <w:shd w:val="clear" w:color="auto" w:fill="auto"/>
            <w:vAlign w:val="center"/>
            <w:hideMark/>
          </w:tcPr>
          <w:p w14:paraId="24ED708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Desarrollo de Diálogos en Vivo a través de Facebook Live </w:t>
            </w:r>
          </w:p>
        </w:tc>
        <w:tc>
          <w:tcPr>
            <w:tcW w:w="1235" w:type="dxa"/>
            <w:shd w:val="clear" w:color="auto" w:fill="auto"/>
            <w:vAlign w:val="center"/>
            <w:hideMark/>
          </w:tcPr>
          <w:p w14:paraId="4403D2C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26/12/2017</w:t>
            </w:r>
          </w:p>
        </w:tc>
        <w:tc>
          <w:tcPr>
            <w:tcW w:w="1526" w:type="dxa"/>
            <w:shd w:val="clear" w:color="auto" w:fill="auto"/>
            <w:vAlign w:val="center"/>
            <w:hideMark/>
          </w:tcPr>
          <w:p w14:paraId="61B9D1F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JORGE ENRIQUE SOLANO - JHON FREDY FRANCO </w:t>
            </w:r>
          </w:p>
        </w:tc>
        <w:tc>
          <w:tcPr>
            <w:tcW w:w="2772" w:type="dxa"/>
            <w:shd w:val="clear" w:color="auto" w:fill="auto"/>
            <w:vAlign w:val="center"/>
            <w:hideMark/>
          </w:tcPr>
          <w:p w14:paraId="30B7E67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el desarrollo de Diálogos en Vivo a través del #diálogos e</w:t>
            </w:r>
            <w:r>
              <w:rPr>
                <w:rFonts w:ascii="Calibri" w:eastAsia="Times New Roman" w:hAnsi="Calibri" w:cs="Times New Roman"/>
                <w:color w:val="000000"/>
                <w:sz w:val="18"/>
                <w:szCs w:val="18"/>
                <w:lang w:val="es-CO" w:eastAsia="es-CO"/>
              </w:rPr>
              <w:t>n vivo</w:t>
            </w:r>
            <w:r w:rsidRPr="00ED1E10">
              <w:rPr>
                <w:rFonts w:ascii="Calibri" w:eastAsia="Times New Roman" w:hAnsi="Calibri" w:cs="Times New Roman"/>
                <w:color w:val="000000"/>
                <w:sz w:val="18"/>
                <w:szCs w:val="18"/>
                <w:lang w:val="es-CO" w:eastAsia="es-CO"/>
              </w:rPr>
              <w:t>.</w:t>
            </w:r>
          </w:p>
        </w:tc>
        <w:tc>
          <w:tcPr>
            <w:tcW w:w="1276" w:type="dxa"/>
            <w:shd w:val="clear" w:color="000000" w:fill="92D050"/>
            <w:noWrap/>
            <w:vAlign w:val="center"/>
            <w:hideMark/>
          </w:tcPr>
          <w:p w14:paraId="1A121E6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6D8A006" w14:textId="77777777" w:rsidTr="00B10F0B">
        <w:trPr>
          <w:trHeight w:val="1920"/>
          <w:jc w:val="center"/>
        </w:trPr>
        <w:tc>
          <w:tcPr>
            <w:tcW w:w="1255" w:type="dxa"/>
            <w:vMerge/>
            <w:vAlign w:val="center"/>
            <w:hideMark/>
          </w:tcPr>
          <w:p w14:paraId="3EF7973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3B718EA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139</w:t>
            </w:r>
          </w:p>
        </w:tc>
        <w:tc>
          <w:tcPr>
            <w:tcW w:w="1919" w:type="dxa"/>
            <w:shd w:val="clear" w:color="auto" w:fill="auto"/>
            <w:vAlign w:val="center"/>
            <w:hideMark/>
          </w:tcPr>
          <w:p w14:paraId="0E7B26F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Seguimiento a las mesas  sectoriales priorizadas en la agenda de competitividad (Metalmecánica, Confecciones, TIC, Biotecnología, Musaceas, Tursimo, Lácteos y Cítricos)</w:t>
            </w:r>
          </w:p>
        </w:tc>
        <w:tc>
          <w:tcPr>
            <w:tcW w:w="1235" w:type="dxa"/>
            <w:shd w:val="clear" w:color="auto" w:fill="auto"/>
            <w:noWrap/>
            <w:vAlign w:val="center"/>
            <w:hideMark/>
          </w:tcPr>
          <w:p w14:paraId="25929A57" w14:textId="77777777" w:rsidR="00EF074B" w:rsidRPr="00ED1E10" w:rsidRDefault="00EF074B" w:rsidP="00A230FF">
            <w:pPr>
              <w:jc w:val="right"/>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30/05/2017</w:t>
            </w:r>
          </w:p>
        </w:tc>
        <w:tc>
          <w:tcPr>
            <w:tcW w:w="1526" w:type="dxa"/>
            <w:shd w:val="clear" w:color="auto" w:fill="auto"/>
            <w:vAlign w:val="center"/>
            <w:hideMark/>
          </w:tcPr>
          <w:p w14:paraId="0437AF7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TIC</w:t>
            </w:r>
          </w:p>
        </w:tc>
        <w:tc>
          <w:tcPr>
            <w:tcW w:w="2772" w:type="dxa"/>
            <w:shd w:val="clear" w:color="auto" w:fill="auto"/>
            <w:vAlign w:val="center"/>
            <w:hideMark/>
          </w:tcPr>
          <w:p w14:paraId="6752E9A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documento "Brechas, temas y actividades a trabajar por el Coordinador Mesas de Competitividad- consolidado del año 2017.</w:t>
            </w:r>
          </w:p>
        </w:tc>
        <w:tc>
          <w:tcPr>
            <w:tcW w:w="1276" w:type="dxa"/>
            <w:shd w:val="clear" w:color="000000" w:fill="92D050"/>
            <w:noWrap/>
            <w:vAlign w:val="center"/>
            <w:hideMark/>
          </w:tcPr>
          <w:p w14:paraId="72DA96D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891E3E4" w14:textId="77777777" w:rsidTr="00B10F0B">
        <w:trPr>
          <w:trHeight w:val="750"/>
          <w:jc w:val="center"/>
        </w:trPr>
        <w:tc>
          <w:tcPr>
            <w:tcW w:w="1255" w:type="dxa"/>
            <w:vMerge/>
            <w:vAlign w:val="center"/>
            <w:hideMark/>
          </w:tcPr>
          <w:p w14:paraId="7F7FE6C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8C4A5D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140</w:t>
            </w:r>
          </w:p>
        </w:tc>
        <w:tc>
          <w:tcPr>
            <w:tcW w:w="1919" w:type="dxa"/>
            <w:vMerge w:val="restart"/>
            <w:shd w:val="clear" w:color="auto" w:fill="auto"/>
            <w:vAlign w:val="center"/>
            <w:hideMark/>
          </w:tcPr>
          <w:p w14:paraId="5B1B5BF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el procedimiento para ver si esta incluidas las mesas y ajustar de ser necesario</w:t>
            </w:r>
          </w:p>
        </w:tc>
        <w:tc>
          <w:tcPr>
            <w:tcW w:w="1235" w:type="dxa"/>
            <w:vMerge w:val="restart"/>
            <w:shd w:val="clear" w:color="auto" w:fill="auto"/>
            <w:vAlign w:val="center"/>
            <w:hideMark/>
          </w:tcPr>
          <w:p w14:paraId="43A3B5F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Junio</w:t>
            </w:r>
          </w:p>
        </w:tc>
        <w:tc>
          <w:tcPr>
            <w:tcW w:w="1526" w:type="dxa"/>
            <w:vMerge w:val="restart"/>
            <w:shd w:val="clear" w:color="auto" w:fill="auto"/>
            <w:vAlign w:val="center"/>
            <w:hideMark/>
          </w:tcPr>
          <w:p w14:paraId="7A87ECF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p>
        </w:tc>
        <w:tc>
          <w:tcPr>
            <w:tcW w:w="2772" w:type="dxa"/>
            <w:vMerge w:val="restart"/>
            <w:shd w:val="clear" w:color="auto" w:fill="auto"/>
            <w:vAlign w:val="center"/>
            <w:hideMark/>
          </w:tcPr>
          <w:p w14:paraId="4B9B8B3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El Procedimiento "Formulación, Adopción o Adaptación de Políticas Públicas", se encuentra actualizado y publicado en el software ISOLUCION </w:t>
            </w:r>
          </w:p>
        </w:tc>
        <w:tc>
          <w:tcPr>
            <w:tcW w:w="1276" w:type="dxa"/>
            <w:vMerge w:val="restart"/>
            <w:shd w:val="clear" w:color="000000" w:fill="92D050"/>
            <w:noWrap/>
            <w:vAlign w:val="center"/>
            <w:hideMark/>
          </w:tcPr>
          <w:p w14:paraId="293886A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C72E2AD" w14:textId="77777777" w:rsidTr="00B10F0B">
        <w:trPr>
          <w:trHeight w:val="690"/>
          <w:jc w:val="center"/>
        </w:trPr>
        <w:tc>
          <w:tcPr>
            <w:tcW w:w="1255" w:type="dxa"/>
            <w:vMerge/>
            <w:vAlign w:val="center"/>
            <w:hideMark/>
          </w:tcPr>
          <w:p w14:paraId="0FE0A96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8CE91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7C3164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23BC38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9C8919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E864A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0E92D1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AA90E04" w14:textId="77777777" w:rsidTr="00B10F0B">
        <w:trPr>
          <w:trHeight w:val="1305"/>
          <w:jc w:val="center"/>
        </w:trPr>
        <w:tc>
          <w:tcPr>
            <w:tcW w:w="1255" w:type="dxa"/>
            <w:vMerge/>
            <w:vAlign w:val="center"/>
            <w:hideMark/>
          </w:tcPr>
          <w:p w14:paraId="5E6F109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65DB5F1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141</w:t>
            </w:r>
          </w:p>
        </w:tc>
        <w:tc>
          <w:tcPr>
            <w:tcW w:w="1919" w:type="dxa"/>
            <w:vMerge w:val="restart"/>
            <w:shd w:val="clear" w:color="auto" w:fill="auto"/>
            <w:vAlign w:val="center"/>
            <w:hideMark/>
          </w:tcPr>
          <w:p w14:paraId="2BDCF6F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el procedimiento para ver si esta incluidas las mesas y ajustar de ser necesario</w:t>
            </w:r>
          </w:p>
        </w:tc>
        <w:tc>
          <w:tcPr>
            <w:tcW w:w="1235" w:type="dxa"/>
            <w:vMerge w:val="restart"/>
            <w:shd w:val="clear" w:color="auto" w:fill="auto"/>
            <w:vAlign w:val="center"/>
            <w:hideMark/>
          </w:tcPr>
          <w:p w14:paraId="56FA246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Junio</w:t>
            </w:r>
          </w:p>
        </w:tc>
        <w:tc>
          <w:tcPr>
            <w:tcW w:w="1526" w:type="dxa"/>
            <w:vMerge w:val="restart"/>
            <w:shd w:val="clear" w:color="auto" w:fill="auto"/>
            <w:vAlign w:val="center"/>
            <w:hideMark/>
          </w:tcPr>
          <w:p w14:paraId="5552C39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PLANEACION </w:t>
            </w:r>
            <w:r w:rsidRPr="00ED1E10">
              <w:rPr>
                <w:rFonts w:ascii="Calibri" w:eastAsia="Times New Roman" w:hAnsi="Calibri" w:cs="Times New Roman"/>
                <w:color w:val="000000"/>
                <w:sz w:val="18"/>
                <w:szCs w:val="18"/>
                <w:lang w:val="es-CO" w:eastAsia="es-CO"/>
              </w:rPr>
              <w:br/>
              <w:t>DESARROLLO SOCIAL</w:t>
            </w:r>
            <w:r w:rsidRPr="00ED1E10">
              <w:rPr>
                <w:rFonts w:ascii="Calibri" w:eastAsia="Times New Roman" w:hAnsi="Calibri" w:cs="Times New Roman"/>
                <w:color w:val="000000"/>
                <w:sz w:val="18"/>
                <w:szCs w:val="18"/>
                <w:lang w:val="es-CO" w:eastAsia="es-CO"/>
              </w:rPr>
              <w:br/>
              <w:t>DESARROLLO RURAL</w:t>
            </w:r>
          </w:p>
        </w:tc>
        <w:tc>
          <w:tcPr>
            <w:tcW w:w="2772" w:type="dxa"/>
            <w:vMerge w:val="restart"/>
            <w:shd w:val="clear" w:color="auto" w:fill="auto"/>
            <w:vAlign w:val="center"/>
            <w:hideMark/>
          </w:tcPr>
          <w:p w14:paraId="6325E7E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El Procedimiento "Formulación, Adopción o Adaptación de Políticas Públicas", se encuentra actualizado y publicado en el software ISOLUCION </w:t>
            </w:r>
          </w:p>
        </w:tc>
        <w:tc>
          <w:tcPr>
            <w:tcW w:w="1276" w:type="dxa"/>
            <w:vMerge w:val="restart"/>
            <w:shd w:val="clear" w:color="000000" w:fill="92D050"/>
            <w:noWrap/>
            <w:vAlign w:val="center"/>
            <w:hideMark/>
          </w:tcPr>
          <w:p w14:paraId="403E21F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F5FD62B" w14:textId="77777777" w:rsidTr="00B10F0B">
        <w:trPr>
          <w:trHeight w:val="240"/>
          <w:jc w:val="center"/>
        </w:trPr>
        <w:tc>
          <w:tcPr>
            <w:tcW w:w="1255" w:type="dxa"/>
            <w:vMerge/>
            <w:vAlign w:val="center"/>
            <w:hideMark/>
          </w:tcPr>
          <w:p w14:paraId="328B85C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D97B9F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0C746E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7F7C88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7D5079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290DAD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A28194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1A30449" w14:textId="77777777" w:rsidTr="00B10F0B">
        <w:trPr>
          <w:trHeight w:val="220"/>
          <w:jc w:val="center"/>
        </w:trPr>
        <w:tc>
          <w:tcPr>
            <w:tcW w:w="1255" w:type="dxa"/>
            <w:vMerge/>
            <w:vAlign w:val="center"/>
            <w:hideMark/>
          </w:tcPr>
          <w:p w14:paraId="4AA8342B"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1E63BE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894BE1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D4C986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6E7E5A9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0652F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4D3EFC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9EC38C9" w14:textId="77777777" w:rsidTr="00B10F0B">
        <w:trPr>
          <w:trHeight w:val="220"/>
          <w:jc w:val="center"/>
        </w:trPr>
        <w:tc>
          <w:tcPr>
            <w:tcW w:w="1255" w:type="dxa"/>
            <w:vMerge/>
            <w:vAlign w:val="center"/>
            <w:hideMark/>
          </w:tcPr>
          <w:p w14:paraId="35E8159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391677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C3A6A9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817E51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7BC931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863131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BDF8B3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8AE424C" w14:textId="77777777" w:rsidTr="00B10F0B">
        <w:trPr>
          <w:trHeight w:val="1290"/>
          <w:jc w:val="center"/>
        </w:trPr>
        <w:tc>
          <w:tcPr>
            <w:tcW w:w="1255" w:type="dxa"/>
            <w:vMerge/>
            <w:vAlign w:val="center"/>
            <w:hideMark/>
          </w:tcPr>
          <w:p w14:paraId="564B4A4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216CE4F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142</w:t>
            </w:r>
          </w:p>
        </w:tc>
        <w:tc>
          <w:tcPr>
            <w:tcW w:w="1919" w:type="dxa"/>
            <w:vMerge w:val="restart"/>
            <w:shd w:val="clear" w:color="auto" w:fill="auto"/>
            <w:vAlign w:val="center"/>
            <w:hideMark/>
          </w:tcPr>
          <w:p w14:paraId="69990F3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Tener disponibles los anexos de contratación pública </w:t>
            </w:r>
          </w:p>
        </w:tc>
        <w:tc>
          <w:tcPr>
            <w:tcW w:w="1235" w:type="dxa"/>
            <w:vMerge w:val="restart"/>
            <w:shd w:val="clear" w:color="auto" w:fill="auto"/>
            <w:vAlign w:val="center"/>
            <w:hideMark/>
          </w:tcPr>
          <w:p w14:paraId="2FEA1E0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vMerge w:val="restart"/>
            <w:shd w:val="clear" w:color="auto" w:fill="auto"/>
            <w:vAlign w:val="center"/>
            <w:hideMark/>
          </w:tcPr>
          <w:p w14:paraId="438FCDD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JURIDICA</w:t>
            </w:r>
          </w:p>
        </w:tc>
        <w:tc>
          <w:tcPr>
            <w:tcW w:w="2772" w:type="dxa"/>
            <w:vMerge w:val="restart"/>
            <w:shd w:val="clear" w:color="auto" w:fill="auto"/>
            <w:vAlign w:val="center"/>
            <w:hideMark/>
          </w:tcPr>
          <w:p w14:paraId="7ED860E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los expedientes contractuales reposan todos los documentos requeridos en el proceso de contratación, los cuales son custodiados por la Secretaría Jurídica</w:t>
            </w:r>
          </w:p>
        </w:tc>
        <w:tc>
          <w:tcPr>
            <w:tcW w:w="1276" w:type="dxa"/>
            <w:vMerge w:val="restart"/>
            <w:shd w:val="clear" w:color="000000" w:fill="92D050"/>
            <w:noWrap/>
            <w:vAlign w:val="center"/>
            <w:hideMark/>
          </w:tcPr>
          <w:p w14:paraId="4E0AA02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DDED773" w14:textId="77777777" w:rsidTr="00B10F0B">
        <w:trPr>
          <w:trHeight w:val="220"/>
          <w:jc w:val="center"/>
        </w:trPr>
        <w:tc>
          <w:tcPr>
            <w:tcW w:w="1255" w:type="dxa"/>
            <w:vMerge/>
            <w:vAlign w:val="center"/>
            <w:hideMark/>
          </w:tcPr>
          <w:p w14:paraId="2032207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E13902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F8E00B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5BEFA9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AA0924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D19823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6A4730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46C03BE" w14:textId="77777777" w:rsidTr="00B10F0B">
        <w:trPr>
          <w:trHeight w:val="220"/>
          <w:jc w:val="center"/>
        </w:trPr>
        <w:tc>
          <w:tcPr>
            <w:tcW w:w="1255" w:type="dxa"/>
            <w:vMerge/>
            <w:vAlign w:val="center"/>
            <w:hideMark/>
          </w:tcPr>
          <w:p w14:paraId="08FC17E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A2D59B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8D8DF0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2F03BC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531F1E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81AC02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54A74B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293D081" w14:textId="77777777" w:rsidTr="00B10F0B">
        <w:trPr>
          <w:trHeight w:val="220"/>
          <w:jc w:val="center"/>
        </w:trPr>
        <w:tc>
          <w:tcPr>
            <w:tcW w:w="1255" w:type="dxa"/>
            <w:vMerge/>
            <w:vAlign w:val="center"/>
            <w:hideMark/>
          </w:tcPr>
          <w:p w14:paraId="7ED86EA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01A0CA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2654D8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35CC1A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87D528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AD39D0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33BA77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5BEC7D6" w14:textId="77777777" w:rsidTr="00B10F0B">
        <w:trPr>
          <w:trHeight w:val="300"/>
          <w:jc w:val="center"/>
        </w:trPr>
        <w:tc>
          <w:tcPr>
            <w:tcW w:w="1255" w:type="dxa"/>
            <w:vMerge/>
            <w:vAlign w:val="center"/>
            <w:hideMark/>
          </w:tcPr>
          <w:p w14:paraId="6BB2A3A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F3D1FC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143</w:t>
            </w:r>
          </w:p>
        </w:tc>
        <w:tc>
          <w:tcPr>
            <w:tcW w:w="1919" w:type="dxa"/>
            <w:vMerge w:val="restart"/>
            <w:shd w:val="clear" w:color="auto" w:fill="auto"/>
            <w:vAlign w:val="center"/>
            <w:hideMark/>
          </w:tcPr>
          <w:p w14:paraId="26F7D9C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Tener disponibles los anexos de talento humano </w:t>
            </w:r>
          </w:p>
        </w:tc>
        <w:tc>
          <w:tcPr>
            <w:tcW w:w="1235" w:type="dxa"/>
            <w:vMerge w:val="restart"/>
            <w:shd w:val="clear" w:color="auto" w:fill="auto"/>
            <w:vAlign w:val="center"/>
            <w:hideMark/>
          </w:tcPr>
          <w:p w14:paraId="0D695BC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vMerge w:val="restart"/>
            <w:shd w:val="clear" w:color="auto" w:fill="auto"/>
            <w:vAlign w:val="center"/>
            <w:hideMark/>
          </w:tcPr>
          <w:p w14:paraId="1DF3215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1352A8A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la página web de la Alcaldía Link INFORMACIÓN ORGANIZCIONAL - se encuentra publicado el Manual de Funciones y Competencias;  y las hojas de vida de los funcionarios se encuentran archivadas en las historias laborales custodiadas en la Unidad de Gestión Humana</w:t>
            </w:r>
          </w:p>
        </w:tc>
        <w:tc>
          <w:tcPr>
            <w:tcW w:w="1276" w:type="dxa"/>
            <w:vMerge w:val="restart"/>
            <w:shd w:val="clear" w:color="000000" w:fill="92D050"/>
            <w:noWrap/>
            <w:vAlign w:val="center"/>
            <w:hideMark/>
          </w:tcPr>
          <w:p w14:paraId="651BC76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D92491E" w14:textId="77777777" w:rsidTr="00B10F0B">
        <w:trPr>
          <w:trHeight w:val="300"/>
          <w:jc w:val="center"/>
        </w:trPr>
        <w:tc>
          <w:tcPr>
            <w:tcW w:w="1255" w:type="dxa"/>
            <w:vMerge/>
            <w:vAlign w:val="center"/>
            <w:hideMark/>
          </w:tcPr>
          <w:p w14:paraId="330546C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C78A7F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BCFA1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764CA5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0B3991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503E7C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1DEDB5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E5DB0E7" w14:textId="77777777" w:rsidTr="00B10F0B">
        <w:trPr>
          <w:trHeight w:val="240"/>
          <w:jc w:val="center"/>
        </w:trPr>
        <w:tc>
          <w:tcPr>
            <w:tcW w:w="1255" w:type="dxa"/>
            <w:vMerge/>
            <w:vAlign w:val="center"/>
            <w:hideMark/>
          </w:tcPr>
          <w:p w14:paraId="600BBE9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D9AA32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0711CC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E68E3F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8FD677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C784FE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E9DFF72"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E547A5C" w14:textId="77777777" w:rsidTr="00B10F0B">
        <w:trPr>
          <w:trHeight w:val="240"/>
          <w:jc w:val="center"/>
        </w:trPr>
        <w:tc>
          <w:tcPr>
            <w:tcW w:w="1255" w:type="dxa"/>
            <w:vMerge/>
            <w:vAlign w:val="center"/>
            <w:hideMark/>
          </w:tcPr>
          <w:p w14:paraId="3B58446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4448C3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4C301C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828F2B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5F2FBE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5B71FC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D4A816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AADF046" w14:textId="77777777" w:rsidTr="00B10F0B">
        <w:trPr>
          <w:trHeight w:val="240"/>
          <w:jc w:val="center"/>
        </w:trPr>
        <w:tc>
          <w:tcPr>
            <w:tcW w:w="1255" w:type="dxa"/>
            <w:vMerge/>
            <w:vAlign w:val="center"/>
            <w:hideMark/>
          </w:tcPr>
          <w:p w14:paraId="59E6D8A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811CE6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E28933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5A5B07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06F207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23C61C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17FB0C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CE5552D" w14:textId="77777777" w:rsidTr="00B10F0B">
        <w:trPr>
          <w:trHeight w:val="240"/>
          <w:jc w:val="center"/>
        </w:trPr>
        <w:tc>
          <w:tcPr>
            <w:tcW w:w="1255" w:type="dxa"/>
            <w:vMerge/>
            <w:vAlign w:val="center"/>
            <w:hideMark/>
          </w:tcPr>
          <w:p w14:paraId="5DE7A4C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AA9C0C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D55ABF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AB337D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871F89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75994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2ACDEA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8DC7153" w14:textId="77777777" w:rsidTr="00B10F0B">
        <w:trPr>
          <w:trHeight w:val="240"/>
          <w:jc w:val="center"/>
        </w:trPr>
        <w:tc>
          <w:tcPr>
            <w:tcW w:w="1255" w:type="dxa"/>
            <w:vMerge/>
            <w:vAlign w:val="center"/>
            <w:hideMark/>
          </w:tcPr>
          <w:p w14:paraId="450169E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248A97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89B3A2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6132C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8A31DD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4BD5BD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F77FAC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CED081F" w14:textId="77777777" w:rsidTr="00B10F0B">
        <w:trPr>
          <w:trHeight w:val="220"/>
          <w:jc w:val="center"/>
        </w:trPr>
        <w:tc>
          <w:tcPr>
            <w:tcW w:w="1255" w:type="dxa"/>
            <w:vMerge/>
            <w:vAlign w:val="center"/>
            <w:hideMark/>
          </w:tcPr>
          <w:p w14:paraId="0BF4262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067F44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F12AF9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AE71A5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EEB017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8A49F2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E7A827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408EC4A" w14:textId="77777777" w:rsidTr="00B10F0B">
        <w:trPr>
          <w:trHeight w:val="300"/>
          <w:jc w:val="center"/>
        </w:trPr>
        <w:tc>
          <w:tcPr>
            <w:tcW w:w="1255" w:type="dxa"/>
            <w:vMerge/>
            <w:vAlign w:val="center"/>
            <w:hideMark/>
          </w:tcPr>
          <w:p w14:paraId="6C5D59E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544F38E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144</w:t>
            </w:r>
          </w:p>
        </w:tc>
        <w:tc>
          <w:tcPr>
            <w:tcW w:w="1919" w:type="dxa"/>
            <w:vMerge w:val="restart"/>
            <w:shd w:val="clear" w:color="auto" w:fill="auto"/>
            <w:vAlign w:val="center"/>
            <w:hideMark/>
          </w:tcPr>
          <w:p w14:paraId="7E45E5A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Inclusión de los anexos de cada uno de los componentes al Plan Anticorrupción</w:t>
            </w:r>
          </w:p>
        </w:tc>
        <w:tc>
          <w:tcPr>
            <w:tcW w:w="1235" w:type="dxa"/>
            <w:vMerge w:val="restart"/>
            <w:shd w:val="clear" w:color="auto" w:fill="auto"/>
            <w:vAlign w:val="center"/>
            <w:hideMark/>
          </w:tcPr>
          <w:p w14:paraId="5A892B2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Enero</w:t>
            </w:r>
          </w:p>
        </w:tc>
        <w:tc>
          <w:tcPr>
            <w:tcW w:w="1526" w:type="dxa"/>
            <w:vMerge w:val="restart"/>
            <w:shd w:val="clear" w:color="auto" w:fill="auto"/>
            <w:vAlign w:val="center"/>
            <w:hideMark/>
          </w:tcPr>
          <w:p w14:paraId="5B49B3E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PLANEACIÓN </w:t>
            </w:r>
          </w:p>
        </w:tc>
        <w:tc>
          <w:tcPr>
            <w:tcW w:w="2772" w:type="dxa"/>
            <w:vMerge w:val="restart"/>
            <w:shd w:val="clear" w:color="auto" w:fill="auto"/>
            <w:vAlign w:val="center"/>
            <w:hideMark/>
          </w:tcPr>
          <w:p w14:paraId="3587E0B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El Plan Anticorrupción y de Atención al Ciudadano y Código de Buen Gobierno 2017, con sus anexos, se encuentra publicado en </w:t>
            </w:r>
            <w:r w:rsidRPr="00ED1E10">
              <w:rPr>
                <w:rFonts w:ascii="Calibri" w:eastAsia="Times New Roman" w:hAnsi="Calibri" w:cs="Times New Roman"/>
                <w:color w:val="000000"/>
                <w:sz w:val="18"/>
                <w:szCs w:val="18"/>
                <w:lang w:val="es-CO" w:eastAsia="es-CO"/>
              </w:rPr>
              <w:lastRenderedPageBreak/>
              <w:t>la página web de la Alcaldía Link Plan Anticorrupción y de Atención al Ciudadano y Código de Buen Gobierno</w:t>
            </w:r>
          </w:p>
        </w:tc>
        <w:tc>
          <w:tcPr>
            <w:tcW w:w="1276" w:type="dxa"/>
            <w:vMerge w:val="restart"/>
            <w:shd w:val="clear" w:color="000000" w:fill="92D050"/>
            <w:noWrap/>
            <w:vAlign w:val="center"/>
            <w:hideMark/>
          </w:tcPr>
          <w:p w14:paraId="38C3A11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02DFD970" w14:textId="77777777" w:rsidTr="00B10F0B">
        <w:trPr>
          <w:trHeight w:val="300"/>
          <w:jc w:val="center"/>
        </w:trPr>
        <w:tc>
          <w:tcPr>
            <w:tcW w:w="1255" w:type="dxa"/>
            <w:vMerge/>
            <w:vAlign w:val="center"/>
            <w:hideMark/>
          </w:tcPr>
          <w:p w14:paraId="255DBE6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85E685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8D65D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2C7131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A334BD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CF0663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D8D5AC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8E9FBEA" w14:textId="77777777" w:rsidTr="00B10F0B">
        <w:trPr>
          <w:trHeight w:val="300"/>
          <w:jc w:val="center"/>
        </w:trPr>
        <w:tc>
          <w:tcPr>
            <w:tcW w:w="1255" w:type="dxa"/>
            <w:vMerge/>
            <w:vAlign w:val="center"/>
            <w:hideMark/>
          </w:tcPr>
          <w:p w14:paraId="60A5550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1BD033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B30E22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D61644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C5033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BD8B66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3DB236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9556D89" w14:textId="77777777" w:rsidTr="00B10F0B">
        <w:trPr>
          <w:trHeight w:val="600"/>
          <w:jc w:val="center"/>
        </w:trPr>
        <w:tc>
          <w:tcPr>
            <w:tcW w:w="1255" w:type="dxa"/>
            <w:vMerge/>
            <w:vAlign w:val="center"/>
            <w:hideMark/>
          </w:tcPr>
          <w:p w14:paraId="1371FD2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7097D0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20EA12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648472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DDF818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27925B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CA9635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38C7793" w14:textId="77777777" w:rsidTr="00B10F0B">
        <w:trPr>
          <w:trHeight w:val="220"/>
          <w:jc w:val="center"/>
        </w:trPr>
        <w:tc>
          <w:tcPr>
            <w:tcW w:w="1255" w:type="dxa"/>
            <w:vMerge/>
            <w:vAlign w:val="center"/>
            <w:hideMark/>
          </w:tcPr>
          <w:p w14:paraId="2D57D24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D2B89E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A56F42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4E2738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E780F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EF8EB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E796E6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1B08E161" w14:textId="77777777" w:rsidTr="00B10F0B">
        <w:trPr>
          <w:trHeight w:val="600"/>
          <w:jc w:val="center"/>
        </w:trPr>
        <w:tc>
          <w:tcPr>
            <w:tcW w:w="1255" w:type="dxa"/>
            <w:vMerge w:val="restart"/>
            <w:shd w:val="clear" w:color="auto" w:fill="auto"/>
            <w:vAlign w:val="center"/>
            <w:hideMark/>
          </w:tcPr>
          <w:p w14:paraId="7ED4117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xml:space="preserve">15. Control Institucional </w:t>
            </w:r>
          </w:p>
        </w:tc>
        <w:tc>
          <w:tcPr>
            <w:tcW w:w="450" w:type="dxa"/>
            <w:vMerge w:val="restart"/>
            <w:shd w:val="clear" w:color="auto" w:fill="auto"/>
            <w:vAlign w:val="center"/>
            <w:hideMark/>
          </w:tcPr>
          <w:p w14:paraId="28AE5AD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145</w:t>
            </w:r>
          </w:p>
        </w:tc>
        <w:tc>
          <w:tcPr>
            <w:tcW w:w="1919" w:type="dxa"/>
            <w:vMerge w:val="restart"/>
            <w:shd w:val="clear" w:color="auto" w:fill="auto"/>
            <w:vAlign w:val="center"/>
            <w:hideMark/>
          </w:tcPr>
          <w:p w14:paraId="43DEEF7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Entrega de información de los programas sociales liderados por la Secretaría de Desarrollo Social con sus recursos </w:t>
            </w:r>
          </w:p>
        </w:tc>
        <w:tc>
          <w:tcPr>
            <w:tcW w:w="1235" w:type="dxa"/>
            <w:vMerge w:val="restart"/>
            <w:shd w:val="clear" w:color="auto" w:fill="auto"/>
            <w:vAlign w:val="center"/>
            <w:hideMark/>
          </w:tcPr>
          <w:p w14:paraId="5A94DB5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17/03/2017</w:t>
            </w:r>
          </w:p>
        </w:tc>
        <w:tc>
          <w:tcPr>
            <w:tcW w:w="1526" w:type="dxa"/>
            <w:vMerge w:val="restart"/>
            <w:shd w:val="clear" w:color="auto" w:fill="auto"/>
            <w:vAlign w:val="center"/>
            <w:hideMark/>
          </w:tcPr>
          <w:p w14:paraId="1BAFFDF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vMerge w:val="restart"/>
            <w:shd w:val="clear" w:color="auto" w:fill="auto"/>
            <w:vAlign w:val="center"/>
            <w:hideMark/>
          </w:tcPr>
          <w:p w14:paraId="49AEA04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contenida en el Plan de Acción de la Secretaría de Desarrollo Social, el cual se encuentra publicado en la página web de la Alcaldía Link PROGRAMAS, PROYECTOS, PLANES Y PRESUPUESTO - Planes de Acción</w:t>
            </w:r>
          </w:p>
        </w:tc>
        <w:tc>
          <w:tcPr>
            <w:tcW w:w="1276" w:type="dxa"/>
            <w:vMerge w:val="restart"/>
            <w:shd w:val="clear" w:color="000000" w:fill="92D050"/>
            <w:noWrap/>
            <w:vAlign w:val="center"/>
            <w:hideMark/>
          </w:tcPr>
          <w:p w14:paraId="4B47C2CC"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079948FE" w14:textId="77777777" w:rsidTr="00B10F0B">
        <w:trPr>
          <w:trHeight w:val="1140"/>
          <w:jc w:val="center"/>
        </w:trPr>
        <w:tc>
          <w:tcPr>
            <w:tcW w:w="1255" w:type="dxa"/>
            <w:vMerge/>
            <w:vAlign w:val="center"/>
            <w:hideMark/>
          </w:tcPr>
          <w:p w14:paraId="3EBB14D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A1B44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31974F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2A97D9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B4359D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1D9E3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EF1A6D0"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1355A4D" w14:textId="77777777" w:rsidTr="00B10F0B">
        <w:trPr>
          <w:trHeight w:val="1395"/>
          <w:jc w:val="center"/>
        </w:trPr>
        <w:tc>
          <w:tcPr>
            <w:tcW w:w="1255" w:type="dxa"/>
            <w:vMerge/>
            <w:vAlign w:val="center"/>
            <w:hideMark/>
          </w:tcPr>
          <w:p w14:paraId="1E91DA1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5C6794F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146</w:t>
            </w:r>
          </w:p>
        </w:tc>
        <w:tc>
          <w:tcPr>
            <w:tcW w:w="1919" w:type="dxa"/>
            <w:shd w:val="clear" w:color="auto" w:fill="auto"/>
            <w:vAlign w:val="center"/>
            <w:hideMark/>
          </w:tcPr>
          <w:p w14:paraId="0CC9C86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Información de convocatorias públicas</w:t>
            </w:r>
          </w:p>
        </w:tc>
        <w:tc>
          <w:tcPr>
            <w:tcW w:w="1235" w:type="dxa"/>
            <w:shd w:val="clear" w:color="auto" w:fill="auto"/>
            <w:vAlign w:val="center"/>
            <w:hideMark/>
          </w:tcPr>
          <w:p w14:paraId="341AE68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shd w:val="clear" w:color="auto" w:fill="auto"/>
            <w:vAlign w:val="center"/>
            <w:hideMark/>
          </w:tcPr>
          <w:p w14:paraId="07097B5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shd w:val="clear" w:color="auto" w:fill="auto"/>
            <w:vAlign w:val="center"/>
            <w:hideMark/>
          </w:tcPr>
          <w:p w14:paraId="11CE87D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información se encuentra en la Resolución de Nombramiento en el cargo, la cual hace parte de la Historia Laboral custodiada en la Unidad de Gestión Humana</w:t>
            </w:r>
          </w:p>
        </w:tc>
        <w:tc>
          <w:tcPr>
            <w:tcW w:w="1276" w:type="dxa"/>
            <w:shd w:val="clear" w:color="000000" w:fill="92D050"/>
            <w:noWrap/>
            <w:vAlign w:val="center"/>
            <w:hideMark/>
          </w:tcPr>
          <w:p w14:paraId="3B3DE98B"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9D3828C" w14:textId="77777777" w:rsidTr="00B10F0B">
        <w:trPr>
          <w:trHeight w:val="1920"/>
          <w:jc w:val="center"/>
        </w:trPr>
        <w:tc>
          <w:tcPr>
            <w:tcW w:w="1255" w:type="dxa"/>
            <w:vMerge/>
            <w:vAlign w:val="center"/>
            <w:hideMark/>
          </w:tcPr>
          <w:p w14:paraId="06D62FE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1F7F13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147</w:t>
            </w:r>
          </w:p>
        </w:tc>
        <w:tc>
          <w:tcPr>
            <w:tcW w:w="1919" w:type="dxa"/>
            <w:shd w:val="clear" w:color="auto" w:fill="auto"/>
            <w:vAlign w:val="center"/>
            <w:hideMark/>
          </w:tcPr>
          <w:p w14:paraId="7FEE2F2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Entrega de información de los programas sociales liderados por la Secretaría de Desarrollo Social con sus recursos </w:t>
            </w:r>
          </w:p>
        </w:tc>
        <w:tc>
          <w:tcPr>
            <w:tcW w:w="1235" w:type="dxa"/>
            <w:shd w:val="clear" w:color="auto" w:fill="auto"/>
            <w:vAlign w:val="center"/>
            <w:hideMark/>
          </w:tcPr>
          <w:p w14:paraId="6F932F3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17/03/2017</w:t>
            </w:r>
          </w:p>
        </w:tc>
        <w:tc>
          <w:tcPr>
            <w:tcW w:w="1526" w:type="dxa"/>
            <w:shd w:val="clear" w:color="auto" w:fill="auto"/>
            <w:vAlign w:val="center"/>
            <w:hideMark/>
          </w:tcPr>
          <w:p w14:paraId="7C8791E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DESARROLLO SOCIAL</w:t>
            </w:r>
          </w:p>
        </w:tc>
        <w:tc>
          <w:tcPr>
            <w:tcW w:w="2772" w:type="dxa"/>
            <w:shd w:val="clear" w:color="auto" w:fill="auto"/>
            <w:vAlign w:val="center"/>
            <w:hideMark/>
          </w:tcPr>
          <w:p w14:paraId="77F5DA1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Los programas sociales a realizar, se encuentran relacionados en el Plan de Acción de la Secretaría de Desarrollo Social, el cual se encuentra publicado en la página web de la Alcaldía Link PROGRAMAS, PROYECTOS, PLANES Y PRESUPUESTO - Planes de Acción</w:t>
            </w:r>
          </w:p>
        </w:tc>
        <w:tc>
          <w:tcPr>
            <w:tcW w:w="1276" w:type="dxa"/>
            <w:shd w:val="clear" w:color="000000" w:fill="92D050"/>
            <w:noWrap/>
            <w:vAlign w:val="center"/>
            <w:hideMark/>
          </w:tcPr>
          <w:p w14:paraId="2DBC3F4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0E1998C" w14:textId="77777777" w:rsidTr="00B10F0B">
        <w:trPr>
          <w:trHeight w:val="1425"/>
          <w:jc w:val="center"/>
        </w:trPr>
        <w:tc>
          <w:tcPr>
            <w:tcW w:w="1255" w:type="dxa"/>
            <w:vMerge/>
            <w:vAlign w:val="center"/>
            <w:hideMark/>
          </w:tcPr>
          <w:p w14:paraId="3243F7D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7488022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148</w:t>
            </w:r>
          </w:p>
        </w:tc>
        <w:tc>
          <w:tcPr>
            <w:tcW w:w="1919" w:type="dxa"/>
            <w:vMerge w:val="restart"/>
            <w:shd w:val="clear" w:color="auto" w:fill="auto"/>
            <w:vAlign w:val="center"/>
            <w:hideMark/>
          </w:tcPr>
          <w:p w14:paraId="20C715C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Publicar en febrero de cada vigencia la circular de  los cronogramas de rendición de informes y cuentas de SIA, SIRECI, informes de control interno y otros informes</w:t>
            </w:r>
          </w:p>
        </w:tc>
        <w:tc>
          <w:tcPr>
            <w:tcW w:w="1235" w:type="dxa"/>
            <w:vMerge w:val="restart"/>
            <w:shd w:val="clear" w:color="auto" w:fill="auto"/>
            <w:vAlign w:val="center"/>
            <w:hideMark/>
          </w:tcPr>
          <w:p w14:paraId="109ACF4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28/02/2017</w:t>
            </w:r>
          </w:p>
        </w:tc>
        <w:tc>
          <w:tcPr>
            <w:tcW w:w="1526" w:type="dxa"/>
            <w:vMerge w:val="restart"/>
            <w:shd w:val="clear" w:color="auto" w:fill="auto"/>
            <w:vAlign w:val="center"/>
            <w:hideMark/>
          </w:tcPr>
          <w:p w14:paraId="1E0DBC4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vMerge w:val="restart"/>
            <w:shd w:val="clear" w:color="auto" w:fill="auto"/>
            <w:vAlign w:val="center"/>
            <w:hideMark/>
          </w:tcPr>
          <w:p w14:paraId="0FFD4E4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Unidad de Control Interno envío a los funcionarios de la Alcaldía, Circular No. 005 de 2017 el día 14 de febrero de 2017, con todos los cronogramas.</w:t>
            </w:r>
            <w:r w:rsidRPr="00ED1E10">
              <w:rPr>
                <w:rFonts w:ascii="Calibri" w:eastAsia="Times New Roman" w:hAnsi="Calibri" w:cs="Times New Roman"/>
                <w:color w:val="000000"/>
                <w:sz w:val="18"/>
                <w:szCs w:val="18"/>
                <w:lang w:val="es-CO" w:eastAsia="es-CO"/>
              </w:rPr>
              <w:br/>
              <w:t>Publicados en la página web - Link Institucional - Informes de Control Interno</w:t>
            </w:r>
          </w:p>
        </w:tc>
        <w:tc>
          <w:tcPr>
            <w:tcW w:w="1276" w:type="dxa"/>
            <w:vMerge w:val="restart"/>
            <w:shd w:val="clear" w:color="000000" w:fill="92D050"/>
            <w:noWrap/>
            <w:vAlign w:val="center"/>
            <w:hideMark/>
          </w:tcPr>
          <w:p w14:paraId="03AFF89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4A78FD15" w14:textId="77777777" w:rsidTr="00B10F0B">
        <w:trPr>
          <w:trHeight w:val="825"/>
          <w:jc w:val="center"/>
        </w:trPr>
        <w:tc>
          <w:tcPr>
            <w:tcW w:w="1255" w:type="dxa"/>
            <w:vMerge/>
            <w:vAlign w:val="center"/>
            <w:hideMark/>
          </w:tcPr>
          <w:p w14:paraId="39CC42A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C262D1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F9C306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5F8EA7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9474F9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FC519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77479FE"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09B49B8" w14:textId="77777777" w:rsidTr="00B10F0B">
        <w:trPr>
          <w:trHeight w:val="1197"/>
          <w:jc w:val="center"/>
        </w:trPr>
        <w:tc>
          <w:tcPr>
            <w:tcW w:w="1255" w:type="dxa"/>
            <w:vMerge/>
            <w:vAlign w:val="center"/>
            <w:hideMark/>
          </w:tcPr>
          <w:p w14:paraId="1E91F98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11F77C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149</w:t>
            </w:r>
          </w:p>
        </w:tc>
        <w:tc>
          <w:tcPr>
            <w:tcW w:w="1919" w:type="dxa"/>
            <w:shd w:val="clear" w:color="auto" w:fill="auto"/>
            <w:vAlign w:val="center"/>
            <w:hideMark/>
          </w:tcPr>
          <w:p w14:paraId="0F42FA2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Realizar seguimiento y generar alarmas para garantizar la correcta rendición de los informes</w:t>
            </w:r>
          </w:p>
        </w:tc>
        <w:tc>
          <w:tcPr>
            <w:tcW w:w="1235" w:type="dxa"/>
            <w:shd w:val="clear" w:color="auto" w:fill="auto"/>
            <w:vAlign w:val="center"/>
            <w:hideMark/>
          </w:tcPr>
          <w:p w14:paraId="1783F42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31/12/2017</w:t>
            </w:r>
          </w:p>
        </w:tc>
        <w:tc>
          <w:tcPr>
            <w:tcW w:w="1526" w:type="dxa"/>
            <w:shd w:val="clear" w:color="auto" w:fill="auto"/>
            <w:vAlign w:val="center"/>
            <w:hideMark/>
          </w:tcPr>
          <w:p w14:paraId="3C3B30C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45CBE2C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realiza permanentemente seguimiento, evidencias en la Carpeta SIA - SIRECI- SIA OBERVA</w:t>
            </w:r>
          </w:p>
        </w:tc>
        <w:tc>
          <w:tcPr>
            <w:tcW w:w="1276" w:type="dxa"/>
            <w:shd w:val="clear" w:color="000000" w:fill="92D050"/>
            <w:noWrap/>
            <w:vAlign w:val="center"/>
            <w:hideMark/>
          </w:tcPr>
          <w:p w14:paraId="39C75F2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B90CE10" w14:textId="77777777" w:rsidTr="00B10F0B">
        <w:trPr>
          <w:trHeight w:val="660"/>
          <w:jc w:val="center"/>
        </w:trPr>
        <w:tc>
          <w:tcPr>
            <w:tcW w:w="1255" w:type="dxa"/>
            <w:vMerge/>
            <w:vAlign w:val="center"/>
            <w:hideMark/>
          </w:tcPr>
          <w:p w14:paraId="5067E1C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3C4E33A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w:t>
            </w:r>
          </w:p>
        </w:tc>
        <w:tc>
          <w:tcPr>
            <w:tcW w:w="1919" w:type="dxa"/>
            <w:vMerge w:val="restart"/>
            <w:shd w:val="clear" w:color="auto" w:fill="auto"/>
            <w:vAlign w:val="center"/>
            <w:hideMark/>
          </w:tcPr>
          <w:p w14:paraId="1F20D17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Publicación trimestral de ejecución </w:t>
            </w:r>
            <w:r w:rsidRPr="00ED1E10">
              <w:rPr>
                <w:rFonts w:ascii="Calibri" w:eastAsia="Times New Roman" w:hAnsi="Calibri" w:cs="Times New Roman"/>
                <w:color w:val="000000"/>
                <w:sz w:val="18"/>
                <w:szCs w:val="18"/>
                <w:lang w:val="es-CO" w:eastAsia="es-CO"/>
              </w:rPr>
              <w:lastRenderedPageBreak/>
              <w:t>presupuestal del SGR bienio 2017-2018</w:t>
            </w:r>
          </w:p>
        </w:tc>
        <w:tc>
          <w:tcPr>
            <w:tcW w:w="1235" w:type="dxa"/>
            <w:vMerge w:val="restart"/>
            <w:shd w:val="clear" w:color="auto" w:fill="auto"/>
            <w:vAlign w:val="center"/>
            <w:hideMark/>
          </w:tcPr>
          <w:p w14:paraId="4910410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31/12/2018</w:t>
            </w:r>
          </w:p>
        </w:tc>
        <w:tc>
          <w:tcPr>
            <w:tcW w:w="1526" w:type="dxa"/>
            <w:vMerge w:val="restart"/>
            <w:shd w:val="clear" w:color="auto" w:fill="auto"/>
            <w:vAlign w:val="center"/>
            <w:hideMark/>
          </w:tcPr>
          <w:p w14:paraId="0F9BAD5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 HACIENDA</w:t>
            </w:r>
          </w:p>
        </w:tc>
        <w:tc>
          <w:tcPr>
            <w:tcW w:w="2772" w:type="dxa"/>
            <w:vMerge w:val="restart"/>
            <w:shd w:val="clear" w:color="auto" w:fill="auto"/>
            <w:vAlign w:val="center"/>
            <w:hideMark/>
          </w:tcPr>
          <w:p w14:paraId="6255CFD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Pr>
                <w:rFonts w:ascii="Calibri" w:eastAsia="Times New Roman" w:hAnsi="Calibri" w:cs="Times New Roman"/>
                <w:color w:val="000000"/>
                <w:sz w:val="18"/>
                <w:szCs w:val="18"/>
                <w:lang w:val="es-CO" w:eastAsia="es-CO"/>
              </w:rPr>
              <w:t>L</w:t>
            </w:r>
            <w:r w:rsidRPr="00ED1E10">
              <w:rPr>
                <w:rFonts w:ascii="Calibri" w:eastAsia="Times New Roman" w:hAnsi="Calibri" w:cs="Times New Roman"/>
                <w:color w:val="000000"/>
                <w:sz w:val="18"/>
                <w:szCs w:val="18"/>
                <w:lang w:val="es-CO" w:eastAsia="es-CO"/>
              </w:rPr>
              <w:t xml:space="preserve">a publicación se realiza en la página web de la Alcaldía, Link Inicio - CIUDAD - Sistema General </w:t>
            </w:r>
            <w:r w:rsidRPr="00ED1E10">
              <w:rPr>
                <w:rFonts w:ascii="Calibri" w:eastAsia="Times New Roman" w:hAnsi="Calibri" w:cs="Times New Roman"/>
                <w:color w:val="000000"/>
                <w:sz w:val="18"/>
                <w:szCs w:val="18"/>
                <w:lang w:val="es-CO" w:eastAsia="es-CO"/>
              </w:rPr>
              <w:lastRenderedPageBreak/>
              <w:t>de Regalías, no obstante no se registran proyectos en ejecución en la vigencia 2017.</w:t>
            </w:r>
          </w:p>
        </w:tc>
        <w:tc>
          <w:tcPr>
            <w:tcW w:w="1276" w:type="dxa"/>
            <w:vMerge w:val="restart"/>
            <w:shd w:val="clear" w:color="000000" w:fill="92D050"/>
            <w:noWrap/>
            <w:vAlign w:val="center"/>
            <w:hideMark/>
          </w:tcPr>
          <w:p w14:paraId="1113B19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1E50D830" w14:textId="77777777" w:rsidTr="00B10F0B">
        <w:trPr>
          <w:trHeight w:val="660"/>
          <w:jc w:val="center"/>
        </w:trPr>
        <w:tc>
          <w:tcPr>
            <w:tcW w:w="1255" w:type="dxa"/>
            <w:vMerge/>
            <w:vAlign w:val="center"/>
            <w:hideMark/>
          </w:tcPr>
          <w:p w14:paraId="3D3E1E5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31EEA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410D35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487776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4BFBC3D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494F5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1A4E77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3D10026" w14:textId="77777777" w:rsidTr="00B10F0B">
        <w:trPr>
          <w:trHeight w:val="369"/>
          <w:jc w:val="center"/>
        </w:trPr>
        <w:tc>
          <w:tcPr>
            <w:tcW w:w="1255" w:type="dxa"/>
            <w:vMerge/>
            <w:vAlign w:val="center"/>
            <w:hideMark/>
          </w:tcPr>
          <w:p w14:paraId="1E826B0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C4FB65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914060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4038C24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C82791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46CF40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2DB582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4ACB1D7" w14:textId="77777777" w:rsidTr="00B10F0B">
        <w:trPr>
          <w:trHeight w:val="2655"/>
          <w:jc w:val="center"/>
        </w:trPr>
        <w:tc>
          <w:tcPr>
            <w:tcW w:w="1255" w:type="dxa"/>
            <w:vMerge/>
            <w:vAlign w:val="center"/>
            <w:hideMark/>
          </w:tcPr>
          <w:p w14:paraId="23FF659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noWrap/>
            <w:vAlign w:val="center"/>
            <w:hideMark/>
          </w:tcPr>
          <w:p w14:paraId="17E8CC5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151</w:t>
            </w:r>
          </w:p>
        </w:tc>
        <w:tc>
          <w:tcPr>
            <w:tcW w:w="1919" w:type="dxa"/>
            <w:shd w:val="clear" w:color="auto" w:fill="auto"/>
            <w:vAlign w:val="center"/>
            <w:hideMark/>
          </w:tcPr>
          <w:p w14:paraId="58F2E1F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Informe de avance en planes de mejoramiento</w:t>
            </w:r>
          </w:p>
        </w:tc>
        <w:tc>
          <w:tcPr>
            <w:tcW w:w="1235" w:type="dxa"/>
            <w:shd w:val="clear" w:color="auto" w:fill="auto"/>
            <w:noWrap/>
            <w:vAlign w:val="center"/>
            <w:hideMark/>
          </w:tcPr>
          <w:p w14:paraId="78D3B6D0" w14:textId="77777777" w:rsidR="00EF074B" w:rsidRPr="00ED1E10" w:rsidRDefault="00EF074B" w:rsidP="00A230FF">
            <w:pP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 </w:t>
            </w:r>
          </w:p>
        </w:tc>
        <w:tc>
          <w:tcPr>
            <w:tcW w:w="1526" w:type="dxa"/>
            <w:shd w:val="clear" w:color="auto" w:fill="auto"/>
            <w:vAlign w:val="center"/>
            <w:hideMark/>
          </w:tcPr>
          <w:p w14:paraId="6D1953F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INTERNO</w:t>
            </w:r>
          </w:p>
        </w:tc>
        <w:tc>
          <w:tcPr>
            <w:tcW w:w="2772" w:type="dxa"/>
            <w:shd w:val="clear" w:color="auto" w:fill="auto"/>
            <w:vAlign w:val="center"/>
            <w:hideMark/>
          </w:tcPr>
          <w:p w14:paraId="7FB6A45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El 28 de febrero 2017 se rindieron todos los planes de mejoramiento con éxito a los Entes de Control con corte al 31 de diciembre de 2017. </w:t>
            </w:r>
            <w:r w:rsidRPr="00ED1E10">
              <w:rPr>
                <w:rFonts w:ascii="Calibri" w:eastAsia="Times New Roman" w:hAnsi="Calibri" w:cs="Times New Roman"/>
                <w:color w:val="000000"/>
                <w:sz w:val="18"/>
                <w:szCs w:val="18"/>
                <w:lang w:val="es-CO" w:eastAsia="es-CO"/>
              </w:rPr>
              <w:br/>
              <w:t>SIRECI se consolidó el 26 de enero 2017.</w:t>
            </w:r>
            <w:r w:rsidRPr="00ED1E10">
              <w:rPr>
                <w:rFonts w:ascii="Calibri" w:eastAsia="Times New Roman" w:hAnsi="Calibri" w:cs="Times New Roman"/>
                <w:color w:val="000000"/>
                <w:sz w:val="18"/>
                <w:szCs w:val="18"/>
                <w:lang w:val="es-CO" w:eastAsia="es-CO"/>
              </w:rPr>
              <w:br/>
              <w:t xml:space="preserve">Los  planes de mejoramiento y rendición de cuentas anual se consolidaron el 28 de febrero 2017. </w:t>
            </w:r>
            <w:r w:rsidRPr="00ED1E10">
              <w:rPr>
                <w:rFonts w:ascii="Calibri" w:eastAsia="Times New Roman" w:hAnsi="Calibri" w:cs="Times New Roman"/>
                <w:color w:val="000000"/>
                <w:sz w:val="18"/>
                <w:szCs w:val="18"/>
                <w:lang w:val="es-CO" w:eastAsia="es-CO"/>
              </w:rPr>
              <w:br/>
              <w:t>Se envió Circular No. 8 del 31  de mayo de 2017, solicitando el cargue del avance de planes de mejoramiento con corte 30 de junio de 2017.</w:t>
            </w:r>
          </w:p>
        </w:tc>
        <w:tc>
          <w:tcPr>
            <w:tcW w:w="1276" w:type="dxa"/>
            <w:shd w:val="clear" w:color="000000" w:fill="92D050"/>
            <w:noWrap/>
            <w:vAlign w:val="center"/>
            <w:hideMark/>
          </w:tcPr>
          <w:p w14:paraId="1CCC4CD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B69071C" w14:textId="77777777" w:rsidTr="00B10F0B">
        <w:trPr>
          <w:trHeight w:val="1470"/>
          <w:jc w:val="center"/>
        </w:trPr>
        <w:tc>
          <w:tcPr>
            <w:tcW w:w="1255" w:type="dxa"/>
            <w:vMerge/>
            <w:vAlign w:val="center"/>
            <w:hideMark/>
          </w:tcPr>
          <w:p w14:paraId="502F67DC"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45B04C3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152</w:t>
            </w:r>
          </w:p>
        </w:tc>
        <w:tc>
          <w:tcPr>
            <w:tcW w:w="1919" w:type="dxa"/>
            <w:vMerge w:val="restart"/>
            <w:shd w:val="clear" w:color="auto" w:fill="auto"/>
            <w:vAlign w:val="center"/>
            <w:hideMark/>
          </w:tcPr>
          <w:p w14:paraId="1767FBE0" w14:textId="0E5CB0DD"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1. Planeación administra las plataformas de seguimiento a los proyectos y del personal contratado para fortalecimiento de la </w:t>
            </w:r>
            <w:r w:rsidR="00DC58A6">
              <w:rPr>
                <w:rFonts w:ascii="Calibri" w:eastAsia="Times New Roman" w:hAnsi="Calibri" w:cs="Times New Roman"/>
                <w:color w:val="000000"/>
                <w:sz w:val="18"/>
                <w:szCs w:val="18"/>
                <w:lang w:val="es-CO" w:eastAsia="es-CO"/>
              </w:rPr>
              <w:t>Secretaría</w:t>
            </w:r>
            <w:r w:rsidRPr="00ED1E10">
              <w:rPr>
                <w:rFonts w:ascii="Calibri" w:eastAsia="Times New Roman" w:hAnsi="Calibri" w:cs="Times New Roman"/>
                <w:color w:val="000000"/>
                <w:sz w:val="18"/>
                <w:szCs w:val="18"/>
                <w:lang w:val="es-CO" w:eastAsia="es-CO"/>
              </w:rPr>
              <w:t>.</w:t>
            </w:r>
            <w:r w:rsidRPr="00ED1E10">
              <w:rPr>
                <w:rFonts w:ascii="Calibri" w:eastAsia="Times New Roman" w:hAnsi="Calibri" w:cs="Times New Roman"/>
                <w:color w:val="000000"/>
                <w:sz w:val="18"/>
                <w:szCs w:val="18"/>
                <w:lang w:val="es-CO" w:eastAsia="es-CO"/>
              </w:rPr>
              <w:br/>
              <w:t>2. Hacienda realiza giro de recursos y maneja en la plataforma del SGR el aplicativo cuentas</w:t>
            </w:r>
          </w:p>
        </w:tc>
        <w:tc>
          <w:tcPr>
            <w:tcW w:w="1235" w:type="dxa"/>
            <w:vMerge w:val="restart"/>
            <w:shd w:val="clear" w:color="auto" w:fill="auto"/>
            <w:noWrap/>
            <w:vAlign w:val="center"/>
            <w:hideMark/>
          </w:tcPr>
          <w:p w14:paraId="0B366E7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Diciembre</w:t>
            </w:r>
          </w:p>
        </w:tc>
        <w:tc>
          <w:tcPr>
            <w:tcW w:w="1526" w:type="dxa"/>
            <w:vMerge w:val="restart"/>
            <w:shd w:val="clear" w:color="auto" w:fill="auto"/>
            <w:vAlign w:val="center"/>
            <w:hideMark/>
          </w:tcPr>
          <w:p w14:paraId="42384D2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PLANEACIÓN</w:t>
            </w:r>
            <w:r w:rsidRPr="00ED1E10">
              <w:rPr>
                <w:rFonts w:ascii="Calibri" w:eastAsia="Times New Roman" w:hAnsi="Calibri" w:cs="Times New Roman"/>
                <w:color w:val="000000"/>
                <w:sz w:val="18"/>
                <w:szCs w:val="18"/>
                <w:lang w:val="es-CO" w:eastAsia="es-CO"/>
              </w:rPr>
              <w:br/>
              <w:t>HACIENDA</w:t>
            </w:r>
          </w:p>
        </w:tc>
        <w:tc>
          <w:tcPr>
            <w:tcW w:w="2772" w:type="dxa"/>
            <w:vMerge w:val="restart"/>
            <w:shd w:val="clear" w:color="auto" w:fill="auto"/>
            <w:vAlign w:val="center"/>
            <w:hideMark/>
          </w:tcPr>
          <w:p w14:paraId="04F5ACE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Secretaría de Planeación administra las plataformas de seguimiento a los proyectos.</w:t>
            </w:r>
            <w:r w:rsidRPr="00ED1E10">
              <w:rPr>
                <w:rFonts w:ascii="Calibri" w:eastAsia="Times New Roman" w:hAnsi="Calibri" w:cs="Times New Roman"/>
                <w:color w:val="000000"/>
                <w:sz w:val="18"/>
                <w:szCs w:val="18"/>
                <w:lang w:val="es-CO" w:eastAsia="es-CO"/>
              </w:rPr>
              <w:br/>
              <w:t>La Secretaría de Hacienda realiza giro de recursos y maneja en la plataforma del SGR el aplicativo de cuentas.</w:t>
            </w:r>
            <w:r w:rsidRPr="00ED1E10">
              <w:rPr>
                <w:rFonts w:ascii="Calibri" w:eastAsia="Times New Roman" w:hAnsi="Calibri" w:cs="Times New Roman"/>
                <w:color w:val="000000"/>
                <w:sz w:val="18"/>
                <w:szCs w:val="18"/>
                <w:lang w:val="es-CO" w:eastAsia="es-CO"/>
              </w:rPr>
              <w:br/>
              <w:t>Reporte en Aplicativos</w:t>
            </w:r>
          </w:p>
        </w:tc>
        <w:tc>
          <w:tcPr>
            <w:tcW w:w="1276" w:type="dxa"/>
            <w:vMerge w:val="restart"/>
            <w:shd w:val="clear" w:color="000000" w:fill="92D050"/>
            <w:noWrap/>
            <w:vAlign w:val="center"/>
            <w:hideMark/>
          </w:tcPr>
          <w:p w14:paraId="5FF7404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73494EB3" w14:textId="77777777" w:rsidTr="00B10F0B">
        <w:trPr>
          <w:trHeight w:val="300"/>
          <w:jc w:val="center"/>
        </w:trPr>
        <w:tc>
          <w:tcPr>
            <w:tcW w:w="1255" w:type="dxa"/>
            <w:vMerge/>
            <w:vAlign w:val="center"/>
            <w:hideMark/>
          </w:tcPr>
          <w:p w14:paraId="77427C8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CB16D6A"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DBF51E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FB5CEF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CD13DC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23C050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399186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0ECE6DD" w14:textId="77777777" w:rsidTr="00B10F0B">
        <w:trPr>
          <w:trHeight w:val="240"/>
          <w:jc w:val="center"/>
        </w:trPr>
        <w:tc>
          <w:tcPr>
            <w:tcW w:w="1255" w:type="dxa"/>
            <w:vMerge/>
            <w:vAlign w:val="center"/>
            <w:hideMark/>
          </w:tcPr>
          <w:p w14:paraId="5E5D26D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36A792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5A51E9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A92852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20B194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1ED4EEF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9E13CF8"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410F9E4" w14:textId="77777777" w:rsidTr="00B10F0B">
        <w:trPr>
          <w:trHeight w:val="240"/>
          <w:jc w:val="center"/>
        </w:trPr>
        <w:tc>
          <w:tcPr>
            <w:tcW w:w="1255" w:type="dxa"/>
            <w:vMerge/>
            <w:vAlign w:val="center"/>
            <w:hideMark/>
          </w:tcPr>
          <w:p w14:paraId="1B616DE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3C2D51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474ECD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4ADE4E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E3270E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021BD1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295EC74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DB5580C" w14:textId="77777777" w:rsidTr="00B10F0B">
        <w:trPr>
          <w:trHeight w:val="304"/>
          <w:jc w:val="center"/>
        </w:trPr>
        <w:tc>
          <w:tcPr>
            <w:tcW w:w="1255" w:type="dxa"/>
            <w:vMerge/>
            <w:vAlign w:val="center"/>
            <w:hideMark/>
          </w:tcPr>
          <w:p w14:paraId="0A4F800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6EFBBC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56047BD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50FD52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B71F2A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D77635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82BA71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1ACD048" w14:textId="77777777" w:rsidTr="00B10F0B">
        <w:trPr>
          <w:trHeight w:val="555"/>
          <w:jc w:val="center"/>
        </w:trPr>
        <w:tc>
          <w:tcPr>
            <w:tcW w:w="1255" w:type="dxa"/>
            <w:vMerge/>
            <w:vAlign w:val="center"/>
            <w:hideMark/>
          </w:tcPr>
          <w:p w14:paraId="10FF9D8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noWrap/>
            <w:vAlign w:val="center"/>
            <w:hideMark/>
          </w:tcPr>
          <w:p w14:paraId="394AFD5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153</w:t>
            </w:r>
          </w:p>
        </w:tc>
        <w:tc>
          <w:tcPr>
            <w:tcW w:w="1919" w:type="dxa"/>
            <w:vMerge w:val="restart"/>
            <w:shd w:val="clear" w:color="auto" w:fill="auto"/>
            <w:noWrap/>
            <w:vAlign w:val="center"/>
            <w:hideMark/>
          </w:tcPr>
          <w:p w14:paraId="0CE6B0E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Informe trimestral de la Oficina de Control Interno Disciplinario, acerca de los indicadores de gestión de la Oficina </w:t>
            </w:r>
          </w:p>
        </w:tc>
        <w:tc>
          <w:tcPr>
            <w:tcW w:w="1235" w:type="dxa"/>
            <w:vMerge w:val="restart"/>
            <w:shd w:val="clear" w:color="auto" w:fill="auto"/>
            <w:noWrap/>
            <w:vAlign w:val="center"/>
            <w:hideMark/>
          </w:tcPr>
          <w:p w14:paraId="091D58C6" w14:textId="77777777" w:rsidR="00EF074B" w:rsidRPr="00ED1E10" w:rsidRDefault="00EF074B" w:rsidP="00A230FF">
            <w:pPr>
              <w:jc w:val="both"/>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vMerge w:val="restart"/>
            <w:shd w:val="clear" w:color="auto" w:fill="auto"/>
            <w:vAlign w:val="center"/>
            <w:hideMark/>
          </w:tcPr>
          <w:p w14:paraId="45E3690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CONTROL DISCIPLINARIO </w:t>
            </w:r>
          </w:p>
        </w:tc>
        <w:tc>
          <w:tcPr>
            <w:tcW w:w="2772" w:type="dxa"/>
            <w:vMerge w:val="restart"/>
            <w:shd w:val="clear" w:color="auto" w:fill="auto"/>
            <w:vAlign w:val="center"/>
            <w:hideMark/>
          </w:tcPr>
          <w:p w14:paraId="4040841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Unidad de Control Disciplinario publica sus informes en la página web de la Alcaldía Link SEGUIMIENTO A LA GESTIÓN INSTITUCIONAL - Informes de Control Disciplinario</w:t>
            </w:r>
          </w:p>
        </w:tc>
        <w:tc>
          <w:tcPr>
            <w:tcW w:w="1276" w:type="dxa"/>
            <w:vMerge w:val="restart"/>
            <w:shd w:val="clear" w:color="000000" w:fill="92D050"/>
            <w:noWrap/>
            <w:vAlign w:val="center"/>
            <w:hideMark/>
          </w:tcPr>
          <w:p w14:paraId="061729D7"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3E169F4B" w14:textId="77777777" w:rsidTr="00B10F0B">
        <w:trPr>
          <w:trHeight w:val="240"/>
          <w:jc w:val="center"/>
        </w:trPr>
        <w:tc>
          <w:tcPr>
            <w:tcW w:w="1255" w:type="dxa"/>
            <w:vMerge/>
            <w:vAlign w:val="center"/>
            <w:hideMark/>
          </w:tcPr>
          <w:p w14:paraId="1DBF365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B93AB4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7B1F75B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0F32DD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C336F6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C45560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B030653"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6DB9C7B" w14:textId="77777777" w:rsidTr="00B10F0B">
        <w:trPr>
          <w:trHeight w:val="240"/>
          <w:jc w:val="center"/>
        </w:trPr>
        <w:tc>
          <w:tcPr>
            <w:tcW w:w="1255" w:type="dxa"/>
            <w:vMerge/>
            <w:vAlign w:val="center"/>
            <w:hideMark/>
          </w:tcPr>
          <w:p w14:paraId="04E9C92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7D6ACE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1B38AD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FE2E03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DC0134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0CAFF29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4FA715B"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F6B2BEE" w14:textId="77777777" w:rsidTr="00B10F0B">
        <w:trPr>
          <w:trHeight w:val="240"/>
          <w:jc w:val="center"/>
        </w:trPr>
        <w:tc>
          <w:tcPr>
            <w:tcW w:w="1255" w:type="dxa"/>
            <w:vMerge/>
            <w:vAlign w:val="center"/>
            <w:hideMark/>
          </w:tcPr>
          <w:p w14:paraId="520EEE27"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1D3355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EB24F6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99C10F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34457B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FE6860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9AFFC3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6053C1CC" w14:textId="77777777" w:rsidTr="00B10F0B">
        <w:trPr>
          <w:trHeight w:val="220"/>
          <w:jc w:val="center"/>
        </w:trPr>
        <w:tc>
          <w:tcPr>
            <w:tcW w:w="1255" w:type="dxa"/>
            <w:vMerge/>
            <w:vAlign w:val="center"/>
            <w:hideMark/>
          </w:tcPr>
          <w:p w14:paraId="4D814FE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74E265D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C69FA05"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8A950A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2890C4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EA8334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5C48CA1"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B617AA5" w14:textId="77777777" w:rsidTr="00B10F0B">
        <w:trPr>
          <w:trHeight w:val="220"/>
          <w:jc w:val="center"/>
        </w:trPr>
        <w:tc>
          <w:tcPr>
            <w:tcW w:w="1255" w:type="dxa"/>
            <w:vMerge/>
            <w:vAlign w:val="center"/>
            <w:hideMark/>
          </w:tcPr>
          <w:p w14:paraId="083E89A0"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623282C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6D033A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C5B922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003746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F958C2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672D995D"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0456A72" w14:textId="77777777" w:rsidTr="00B10F0B">
        <w:trPr>
          <w:trHeight w:val="503"/>
          <w:jc w:val="center"/>
        </w:trPr>
        <w:tc>
          <w:tcPr>
            <w:tcW w:w="1255" w:type="dxa"/>
            <w:vMerge/>
            <w:vAlign w:val="center"/>
            <w:hideMark/>
          </w:tcPr>
          <w:p w14:paraId="45AB016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4C62AB9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154</w:t>
            </w:r>
          </w:p>
        </w:tc>
        <w:tc>
          <w:tcPr>
            <w:tcW w:w="1919" w:type="dxa"/>
            <w:shd w:val="clear" w:color="auto" w:fill="auto"/>
            <w:vAlign w:val="center"/>
            <w:hideMark/>
          </w:tcPr>
          <w:p w14:paraId="005E409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Considerar Programar dentro del plan anual de auditoria a los proyectos de mayor impacto social</w:t>
            </w:r>
          </w:p>
        </w:tc>
        <w:tc>
          <w:tcPr>
            <w:tcW w:w="1235" w:type="dxa"/>
            <w:shd w:val="clear" w:color="auto" w:fill="auto"/>
            <w:vAlign w:val="center"/>
            <w:hideMark/>
          </w:tcPr>
          <w:p w14:paraId="3ADF935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vMerge w:val="restart"/>
            <w:shd w:val="clear" w:color="auto" w:fill="auto"/>
            <w:vAlign w:val="center"/>
            <w:hideMark/>
          </w:tcPr>
          <w:p w14:paraId="2E23CE2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INTERNO</w:t>
            </w:r>
          </w:p>
        </w:tc>
        <w:tc>
          <w:tcPr>
            <w:tcW w:w="2772" w:type="dxa"/>
            <w:shd w:val="clear" w:color="auto" w:fill="auto"/>
            <w:vAlign w:val="center"/>
            <w:hideMark/>
          </w:tcPr>
          <w:p w14:paraId="2EA80E0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En el Plan Anual de Auditorías 2017, se programó auditorias especiales al Programa de Alimentación Escolar - PAE, Hospital Público de Animales y Planta de Tratamiento de Lodo, no obstante, en el Comité Institucional de Coordinación de Control Interno del 19 de octubre de 2017, se autorizó cambio para realizar las </w:t>
            </w:r>
            <w:r w:rsidRPr="00ED1E10">
              <w:rPr>
                <w:rFonts w:ascii="Calibri" w:eastAsia="Times New Roman" w:hAnsi="Calibri" w:cs="Times New Roman"/>
                <w:color w:val="000000"/>
                <w:sz w:val="18"/>
                <w:szCs w:val="18"/>
                <w:lang w:val="es-CO" w:eastAsia="es-CO"/>
              </w:rPr>
              <w:lastRenderedPageBreak/>
              <w:t>Auditorias Especiales "Asistencia Integral a Personas Mayores en Condición de Vulnerabilidad" y Mejoramiento, construcción, Mantenimiento y Adecuación de los Escenarios Deportivos de Manizales".</w:t>
            </w:r>
          </w:p>
        </w:tc>
        <w:tc>
          <w:tcPr>
            <w:tcW w:w="1276" w:type="dxa"/>
            <w:shd w:val="clear" w:color="000000" w:fill="92D050"/>
            <w:noWrap/>
            <w:vAlign w:val="center"/>
            <w:hideMark/>
          </w:tcPr>
          <w:p w14:paraId="002ED8F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lastRenderedPageBreak/>
              <w:t>100</w:t>
            </w:r>
          </w:p>
        </w:tc>
      </w:tr>
      <w:tr w:rsidR="00EF074B" w:rsidRPr="00ED1E10" w14:paraId="2D131151" w14:textId="77777777" w:rsidTr="00B10F0B">
        <w:trPr>
          <w:trHeight w:val="1523"/>
          <w:jc w:val="center"/>
        </w:trPr>
        <w:tc>
          <w:tcPr>
            <w:tcW w:w="1255" w:type="dxa"/>
            <w:vMerge/>
            <w:vAlign w:val="center"/>
            <w:hideMark/>
          </w:tcPr>
          <w:p w14:paraId="2211698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110A97F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155</w:t>
            </w:r>
          </w:p>
        </w:tc>
        <w:tc>
          <w:tcPr>
            <w:tcW w:w="1919" w:type="dxa"/>
            <w:shd w:val="clear" w:color="auto" w:fill="auto"/>
            <w:vAlign w:val="center"/>
            <w:hideMark/>
          </w:tcPr>
          <w:p w14:paraId="5E75C25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Garantizar que los hallazgos encontrados tengan su respectivo plan de mejoramiento para corregir las debilidades</w:t>
            </w:r>
          </w:p>
        </w:tc>
        <w:tc>
          <w:tcPr>
            <w:tcW w:w="1235" w:type="dxa"/>
            <w:shd w:val="clear" w:color="auto" w:fill="auto"/>
            <w:vAlign w:val="center"/>
            <w:hideMark/>
          </w:tcPr>
          <w:p w14:paraId="66AD5FF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vMerge/>
            <w:vAlign w:val="center"/>
            <w:hideMark/>
          </w:tcPr>
          <w:p w14:paraId="24486BB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shd w:val="clear" w:color="auto" w:fill="auto"/>
            <w:vAlign w:val="center"/>
            <w:hideMark/>
          </w:tcPr>
          <w:p w14:paraId="095825A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Todos los hallazgos producto de las auditorías internas y externas cuentan con su plan de mejoramiento.</w:t>
            </w:r>
          </w:p>
        </w:tc>
        <w:tc>
          <w:tcPr>
            <w:tcW w:w="1276" w:type="dxa"/>
            <w:shd w:val="clear" w:color="000000" w:fill="92D050"/>
            <w:noWrap/>
            <w:vAlign w:val="center"/>
            <w:hideMark/>
          </w:tcPr>
          <w:p w14:paraId="15A9C5B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EF50663" w14:textId="77777777" w:rsidTr="00B10F0B">
        <w:trPr>
          <w:trHeight w:val="1410"/>
          <w:jc w:val="center"/>
        </w:trPr>
        <w:tc>
          <w:tcPr>
            <w:tcW w:w="1255" w:type="dxa"/>
            <w:vMerge/>
            <w:vAlign w:val="center"/>
            <w:hideMark/>
          </w:tcPr>
          <w:p w14:paraId="4F8C125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4BA94DA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156</w:t>
            </w:r>
          </w:p>
        </w:tc>
        <w:tc>
          <w:tcPr>
            <w:tcW w:w="1919" w:type="dxa"/>
            <w:shd w:val="clear" w:color="auto" w:fill="auto"/>
            <w:vAlign w:val="center"/>
            <w:hideMark/>
          </w:tcPr>
          <w:p w14:paraId="3913FD2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Software de Gestión de Cobertura </w:t>
            </w:r>
          </w:p>
        </w:tc>
        <w:tc>
          <w:tcPr>
            <w:tcW w:w="1235" w:type="dxa"/>
            <w:shd w:val="clear" w:color="auto" w:fill="auto"/>
            <w:noWrap/>
            <w:vAlign w:val="center"/>
            <w:hideMark/>
          </w:tcPr>
          <w:p w14:paraId="4EE33E3F" w14:textId="77777777" w:rsidR="00EF074B" w:rsidRPr="00ED1E10" w:rsidRDefault="00EF074B" w:rsidP="00A230FF">
            <w:pPr>
              <w:jc w:val="right"/>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shd w:val="clear" w:color="auto" w:fill="auto"/>
            <w:vAlign w:val="center"/>
            <w:hideMark/>
          </w:tcPr>
          <w:p w14:paraId="7ED7CD8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SERVICIOS ADMINISTRATIVOS </w:t>
            </w:r>
          </w:p>
        </w:tc>
        <w:tc>
          <w:tcPr>
            <w:tcW w:w="2772" w:type="dxa"/>
            <w:shd w:val="clear" w:color="auto" w:fill="auto"/>
            <w:vAlign w:val="center"/>
            <w:hideMark/>
          </w:tcPr>
          <w:p w14:paraId="37F3A6C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observa en proceso de implementación el software JEDUCA en la dirección: http:cobertura.manizales.gov.co</w:t>
            </w:r>
          </w:p>
        </w:tc>
        <w:tc>
          <w:tcPr>
            <w:tcW w:w="1276" w:type="dxa"/>
            <w:shd w:val="clear" w:color="000000" w:fill="FF0000"/>
            <w:noWrap/>
            <w:vAlign w:val="center"/>
            <w:hideMark/>
          </w:tcPr>
          <w:p w14:paraId="1952F7B1"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20</w:t>
            </w:r>
          </w:p>
        </w:tc>
      </w:tr>
      <w:tr w:rsidR="00EF074B" w:rsidRPr="00ED1E10" w14:paraId="2AAF308C" w14:textId="77777777" w:rsidTr="00B10F0B">
        <w:trPr>
          <w:trHeight w:val="300"/>
          <w:jc w:val="center"/>
        </w:trPr>
        <w:tc>
          <w:tcPr>
            <w:tcW w:w="1255" w:type="dxa"/>
            <w:vMerge w:val="restart"/>
            <w:shd w:val="clear" w:color="auto" w:fill="auto"/>
            <w:vAlign w:val="center"/>
            <w:hideMark/>
          </w:tcPr>
          <w:p w14:paraId="3902C993"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16  Control Interno de Gestión y Disciplinario</w:t>
            </w:r>
          </w:p>
        </w:tc>
        <w:tc>
          <w:tcPr>
            <w:tcW w:w="450" w:type="dxa"/>
            <w:vMerge w:val="restart"/>
            <w:shd w:val="clear" w:color="auto" w:fill="auto"/>
            <w:vAlign w:val="center"/>
            <w:hideMark/>
          </w:tcPr>
          <w:p w14:paraId="3AFBDC6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157</w:t>
            </w:r>
          </w:p>
        </w:tc>
        <w:tc>
          <w:tcPr>
            <w:tcW w:w="1919" w:type="dxa"/>
            <w:vMerge w:val="restart"/>
            <w:shd w:val="clear" w:color="auto" w:fill="auto"/>
            <w:vAlign w:val="center"/>
            <w:hideMark/>
          </w:tcPr>
          <w:p w14:paraId="6B441B2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Código Único Disciplinario </w:t>
            </w:r>
          </w:p>
        </w:tc>
        <w:tc>
          <w:tcPr>
            <w:tcW w:w="1235" w:type="dxa"/>
            <w:vMerge w:val="restart"/>
            <w:shd w:val="clear" w:color="auto" w:fill="auto"/>
            <w:vAlign w:val="center"/>
            <w:hideMark/>
          </w:tcPr>
          <w:p w14:paraId="2ED1E9E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vMerge w:val="restart"/>
            <w:shd w:val="clear" w:color="auto" w:fill="auto"/>
            <w:vAlign w:val="center"/>
            <w:hideMark/>
          </w:tcPr>
          <w:p w14:paraId="4606206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CONTROL DISCIPLINARIO </w:t>
            </w:r>
          </w:p>
        </w:tc>
        <w:tc>
          <w:tcPr>
            <w:tcW w:w="2772" w:type="dxa"/>
            <w:vMerge w:val="restart"/>
            <w:shd w:val="clear" w:color="auto" w:fill="auto"/>
            <w:vAlign w:val="center"/>
            <w:hideMark/>
          </w:tcPr>
          <w:p w14:paraId="7415C3B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Ley 734 de 2002 - Código Único Disciplinario, se está entregando a los funcionarios en los Procesos de Inducción de la Alcaldía y se encuentra publicado en el software ISOLUCION - Listad Maestro de Documentos Externos</w:t>
            </w:r>
          </w:p>
        </w:tc>
        <w:tc>
          <w:tcPr>
            <w:tcW w:w="1276" w:type="dxa"/>
            <w:vMerge w:val="restart"/>
            <w:shd w:val="clear" w:color="000000" w:fill="92D050"/>
            <w:noWrap/>
            <w:vAlign w:val="center"/>
            <w:hideMark/>
          </w:tcPr>
          <w:p w14:paraId="02023B72"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C422BEF" w14:textId="77777777" w:rsidTr="00B10F0B">
        <w:trPr>
          <w:trHeight w:val="240"/>
          <w:jc w:val="center"/>
        </w:trPr>
        <w:tc>
          <w:tcPr>
            <w:tcW w:w="1255" w:type="dxa"/>
            <w:vMerge/>
            <w:vAlign w:val="center"/>
            <w:hideMark/>
          </w:tcPr>
          <w:p w14:paraId="1DE6442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5D2509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06B377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C3C361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CF4B48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2BD74B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793408C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059ED23" w14:textId="77777777" w:rsidTr="00B10F0B">
        <w:trPr>
          <w:trHeight w:val="240"/>
          <w:jc w:val="center"/>
        </w:trPr>
        <w:tc>
          <w:tcPr>
            <w:tcW w:w="1255" w:type="dxa"/>
            <w:vMerge/>
            <w:vAlign w:val="center"/>
            <w:hideMark/>
          </w:tcPr>
          <w:p w14:paraId="719C681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851DBE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176ED4F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11ECAE3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3FE5684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EDF1B6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02B188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107AA0E" w14:textId="77777777" w:rsidTr="00B10F0B">
        <w:trPr>
          <w:trHeight w:val="240"/>
          <w:jc w:val="center"/>
        </w:trPr>
        <w:tc>
          <w:tcPr>
            <w:tcW w:w="1255" w:type="dxa"/>
            <w:vMerge/>
            <w:vAlign w:val="center"/>
            <w:hideMark/>
          </w:tcPr>
          <w:p w14:paraId="14EAFA4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158F85B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E09166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DAE1CE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1B98D7D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19E076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690187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DC8BE4D" w14:textId="77777777" w:rsidTr="00B10F0B">
        <w:trPr>
          <w:trHeight w:val="240"/>
          <w:jc w:val="center"/>
        </w:trPr>
        <w:tc>
          <w:tcPr>
            <w:tcW w:w="1255" w:type="dxa"/>
            <w:vMerge/>
            <w:vAlign w:val="center"/>
            <w:hideMark/>
          </w:tcPr>
          <w:p w14:paraId="2E13BB9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6108E4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42E643B"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02C7CE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46413F0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01BC31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54182824"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5C1DEB77" w14:textId="77777777" w:rsidTr="00B10F0B">
        <w:trPr>
          <w:trHeight w:val="220"/>
          <w:jc w:val="center"/>
        </w:trPr>
        <w:tc>
          <w:tcPr>
            <w:tcW w:w="1255" w:type="dxa"/>
            <w:vMerge/>
            <w:vAlign w:val="center"/>
            <w:hideMark/>
          </w:tcPr>
          <w:p w14:paraId="593965E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A07A8F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62E9AED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39E6821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B1AA25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27D2136F"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1405587"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74CD945F" w14:textId="77777777" w:rsidTr="00B10F0B">
        <w:trPr>
          <w:trHeight w:val="570"/>
          <w:jc w:val="center"/>
        </w:trPr>
        <w:tc>
          <w:tcPr>
            <w:tcW w:w="1255" w:type="dxa"/>
            <w:vMerge/>
            <w:vAlign w:val="center"/>
            <w:hideMark/>
          </w:tcPr>
          <w:p w14:paraId="02DF22C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544F684"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01B20CD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26A320E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5B32B38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431E6948"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00B9D92F"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4866BFF7" w14:textId="77777777" w:rsidTr="00B10F0B">
        <w:trPr>
          <w:trHeight w:val="1113"/>
          <w:jc w:val="center"/>
        </w:trPr>
        <w:tc>
          <w:tcPr>
            <w:tcW w:w="1255" w:type="dxa"/>
            <w:vMerge/>
            <w:vAlign w:val="center"/>
            <w:hideMark/>
          </w:tcPr>
          <w:p w14:paraId="0DC1F87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56617F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158</w:t>
            </w:r>
          </w:p>
        </w:tc>
        <w:tc>
          <w:tcPr>
            <w:tcW w:w="1919" w:type="dxa"/>
            <w:shd w:val="clear" w:color="auto" w:fill="auto"/>
            <w:vAlign w:val="center"/>
            <w:hideMark/>
          </w:tcPr>
          <w:p w14:paraId="18B3438B"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Revisar y actualizar el manual de control interno</w:t>
            </w:r>
          </w:p>
        </w:tc>
        <w:tc>
          <w:tcPr>
            <w:tcW w:w="1235" w:type="dxa"/>
            <w:shd w:val="clear" w:color="auto" w:fill="auto"/>
            <w:vAlign w:val="center"/>
            <w:hideMark/>
          </w:tcPr>
          <w:p w14:paraId="3032DDED"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shd w:val="clear" w:color="auto" w:fill="auto"/>
            <w:vAlign w:val="center"/>
            <w:hideMark/>
          </w:tcPr>
          <w:p w14:paraId="2A7889F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INTERNO</w:t>
            </w:r>
          </w:p>
        </w:tc>
        <w:tc>
          <w:tcPr>
            <w:tcW w:w="2772" w:type="dxa"/>
            <w:shd w:val="clear" w:color="auto" w:fill="auto"/>
            <w:vAlign w:val="center"/>
            <w:hideMark/>
          </w:tcPr>
          <w:p w14:paraId="6D50A8E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ajustado el Manual de Control Interno, el cual se encuentra pendiente de aprobación.</w:t>
            </w:r>
          </w:p>
        </w:tc>
        <w:tc>
          <w:tcPr>
            <w:tcW w:w="1276" w:type="dxa"/>
            <w:shd w:val="clear" w:color="000000" w:fill="FF0000"/>
            <w:noWrap/>
            <w:vAlign w:val="center"/>
            <w:hideMark/>
          </w:tcPr>
          <w:p w14:paraId="4A6CBBA0"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50</w:t>
            </w:r>
          </w:p>
        </w:tc>
      </w:tr>
      <w:tr w:rsidR="00EF074B" w:rsidRPr="00ED1E10" w14:paraId="0D86E1DB" w14:textId="77777777" w:rsidTr="00B10F0B">
        <w:trPr>
          <w:trHeight w:val="690"/>
          <w:jc w:val="center"/>
        </w:trPr>
        <w:tc>
          <w:tcPr>
            <w:tcW w:w="1255" w:type="dxa"/>
            <w:vMerge/>
            <w:vAlign w:val="center"/>
            <w:hideMark/>
          </w:tcPr>
          <w:p w14:paraId="28DF5494"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noWrap/>
            <w:vAlign w:val="center"/>
            <w:hideMark/>
          </w:tcPr>
          <w:p w14:paraId="1ABC702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159</w:t>
            </w:r>
          </w:p>
        </w:tc>
        <w:tc>
          <w:tcPr>
            <w:tcW w:w="1919" w:type="dxa"/>
            <w:vMerge w:val="restart"/>
            <w:shd w:val="clear" w:color="auto" w:fill="auto"/>
            <w:vAlign w:val="center"/>
            <w:hideMark/>
          </w:tcPr>
          <w:p w14:paraId="4A287A50"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Hoja de vida, resolución de nombramiento y acta de posesión del Jefe de Control Interno </w:t>
            </w:r>
          </w:p>
        </w:tc>
        <w:tc>
          <w:tcPr>
            <w:tcW w:w="1235" w:type="dxa"/>
            <w:vMerge w:val="restart"/>
            <w:shd w:val="clear" w:color="auto" w:fill="auto"/>
            <w:vAlign w:val="center"/>
            <w:hideMark/>
          </w:tcPr>
          <w:p w14:paraId="0DE9349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15/05/2017</w:t>
            </w:r>
          </w:p>
        </w:tc>
        <w:tc>
          <w:tcPr>
            <w:tcW w:w="1526" w:type="dxa"/>
            <w:vMerge w:val="restart"/>
            <w:shd w:val="clear" w:color="auto" w:fill="auto"/>
            <w:vAlign w:val="center"/>
            <w:hideMark/>
          </w:tcPr>
          <w:p w14:paraId="4693636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1F59BC3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Las evidencias se encuentran en la historia laboral de la Directora Administrativa de la Unidad de Control Interno</w:t>
            </w:r>
          </w:p>
        </w:tc>
        <w:tc>
          <w:tcPr>
            <w:tcW w:w="1276" w:type="dxa"/>
            <w:vMerge w:val="restart"/>
            <w:shd w:val="clear" w:color="000000" w:fill="92D050"/>
            <w:noWrap/>
            <w:vAlign w:val="center"/>
            <w:hideMark/>
          </w:tcPr>
          <w:p w14:paraId="50955FB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7BB2FD8" w14:textId="77777777" w:rsidTr="00B10F0B">
        <w:trPr>
          <w:trHeight w:val="435"/>
          <w:jc w:val="center"/>
        </w:trPr>
        <w:tc>
          <w:tcPr>
            <w:tcW w:w="1255" w:type="dxa"/>
            <w:vMerge/>
            <w:vAlign w:val="center"/>
            <w:hideMark/>
          </w:tcPr>
          <w:p w14:paraId="0A933C45"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4D7BCEE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21BD315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21B6E2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215E0FA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308A93B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4F50BEF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07C2E170" w14:textId="77777777" w:rsidTr="00167906">
        <w:trPr>
          <w:trHeight w:val="1592"/>
          <w:jc w:val="center"/>
        </w:trPr>
        <w:tc>
          <w:tcPr>
            <w:tcW w:w="1255" w:type="dxa"/>
            <w:vMerge/>
            <w:vAlign w:val="center"/>
            <w:hideMark/>
          </w:tcPr>
          <w:p w14:paraId="1327660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983193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160</w:t>
            </w:r>
          </w:p>
        </w:tc>
        <w:tc>
          <w:tcPr>
            <w:tcW w:w="1919" w:type="dxa"/>
            <w:shd w:val="clear" w:color="auto" w:fill="auto"/>
            <w:vAlign w:val="center"/>
            <w:hideMark/>
          </w:tcPr>
          <w:p w14:paraId="656AABD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Garantizar que todos los hallazgos levantados por los entes de control cuenten con su respectivo plan de mejoramiento</w:t>
            </w:r>
          </w:p>
        </w:tc>
        <w:tc>
          <w:tcPr>
            <w:tcW w:w="1235" w:type="dxa"/>
            <w:shd w:val="clear" w:color="auto" w:fill="auto"/>
            <w:vAlign w:val="center"/>
            <w:hideMark/>
          </w:tcPr>
          <w:p w14:paraId="48504488"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shd w:val="clear" w:color="auto" w:fill="auto"/>
            <w:vAlign w:val="center"/>
            <w:hideMark/>
          </w:tcPr>
          <w:p w14:paraId="4A61E9E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CONTROL INTERNO</w:t>
            </w:r>
          </w:p>
        </w:tc>
        <w:tc>
          <w:tcPr>
            <w:tcW w:w="2772" w:type="dxa"/>
            <w:shd w:val="clear" w:color="auto" w:fill="auto"/>
            <w:vAlign w:val="center"/>
            <w:hideMark/>
          </w:tcPr>
          <w:p w14:paraId="2957FEB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La Ley 734 de 2002 - Código Único Disciplinario, se entrega a los funcionarios en los Procesos de Inducción de la Alcaldía y se encuentra publicado en el software ISOLUCION - Listad Maestro de Documentos Externos</w:t>
            </w:r>
          </w:p>
        </w:tc>
        <w:tc>
          <w:tcPr>
            <w:tcW w:w="1276" w:type="dxa"/>
            <w:shd w:val="clear" w:color="000000" w:fill="92D050"/>
            <w:noWrap/>
            <w:vAlign w:val="center"/>
            <w:hideMark/>
          </w:tcPr>
          <w:p w14:paraId="2FD48A1A"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7CAD715" w14:textId="77777777" w:rsidTr="00167906">
        <w:trPr>
          <w:trHeight w:val="2510"/>
          <w:jc w:val="center"/>
        </w:trPr>
        <w:tc>
          <w:tcPr>
            <w:tcW w:w="1255" w:type="dxa"/>
            <w:vMerge/>
            <w:vAlign w:val="center"/>
            <w:hideMark/>
          </w:tcPr>
          <w:p w14:paraId="5A4F3EE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2D2E27F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161</w:t>
            </w:r>
          </w:p>
        </w:tc>
        <w:tc>
          <w:tcPr>
            <w:tcW w:w="1919" w:type="dxa"/>
            <w:shd w:val="clear" w:color="auto" w:fill="auto"/>
            <w:vAlign w:val="center"/>
            <w:hideMark/>
          </w:tcPr>
          <w:p w14:paraId="5EC04A6E" w14:textId="4F82055E"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 xml:space="preserve">Realizar seguimiento a la gestión a través de la ejecución de un 100% de la auditorías internas en busca de calificar la gestión realizada por las </w:t>
            </w:r>
            <w:r w:rsidR="00DC58A6">
              <w:rPr>
                <w:rFonts w:ascii="Calibri" w:eastAsia="Times New Roman" w:hAnsi="Calibri" w:cs="Times New Roman"/>
                <w:color w:val="000000"/>
                <w:sz w:val="18"/>
                <w:szCs w:val="18"/>
                <w:lang w:val="es-CO" w:eastAsia="es-CO"/>
              </w:rPr>
              <w:t>Secretaría</w:t>
            </w:r>
            <w:r w:rsidRPr="00ED1E10">
              <w:rPr>
                <w:rFonts w:ascii="Calibri" w:eastAsia="Times New Roman" w:hAnsi="Calibri" w:cs="Times New Roman"/>
                <w:color w:val="000000"/>
                <w:sz w:val="18"/>
                <w:szCs w:val="18"/>
                <w:lang w:val="es-CO" w:eastAsia="es-CO"/>
              </w:rPr>
              <w:t>s y unidades administrativas (adscritas al despacho) de las alcaldía de Manizales</w:t>
            </w:r>
          </w:p>
        </w:tc>
        <w:tc>
          <w:tcPr>
            <w:tcW w:w="1235" w:type="dxa"/>
            <w:shd w:val="clear" w:color="auto" w:fill="auto"/>
            <w:vAlign w:val="center"/>
            <w:hideMark/>
          </w:tcPr>
          <w:p w14:paraId="11F44909"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shd w:val="clear" w:color="auto" w:fill="auto"/>
            <w:vAlign w:val="center"/>
            <w:hideMark/>
          </w:tcPr>
          <w:p w14:paraId="63A2A76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71FCD8A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dio cumplimiento al 100% del Plan de Auditorías 2017, es decir se llevaron a cabo las 19 auditorías internas programadas.</w:t>
            </w:r>
          </w:p>
        </w:tc>
        <w:tc>
          <w:tcPr>
            <w:tcW w:w="1276" w:type="dxa"/>
            <w:shd w:val="clear" w:color="000000" w:fill="92D050"/>
            <w:noWrap/>
            <w:vAlign w:val="center"/>
            <w:hideMark/>
          </w:tcPr>
          <w:p w14:paraId="0C11893E"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1E4CD07" w14:textId="77777777" w:rsidTr="00B10F0B">
        <w:trPr>
          <w:trHeight w:val="1860"/>
          <w:jc w:val="center"/>
        </w:trPr>
        <w:tc>
          <w:tcPr>
            <w:tcW w:w="1255" w:type="dxa"/>
            <w:vMerge/>
            <w:vAlign w:val="center"/>
            <w:hideMark/>
          </w:tcPr>
          <w:p w14:paraId="5BAA0603"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24B5829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162</w:t>
            </w:r>
          </w:p>
        </w:tc>
        <w:tc>
          <w:tcPr>
            <w:tcW w:w="1919" w:type="dxa"/>
            <w:shd w:val="clear" w:color="auto" w:fill="auto"/>
            <w:vAlign w:val="center"/>
            <w:hideMark/>
          </w:tcPr>
          <w:p w14:paraId="625F00F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Enviar alertas de cumplimiento de planes de mejoramiento utilizando oficios y correos electrónicos,  cuando los planes de mejoramiento estén próximos  o vencidos</w:t>
            </w:r>
          </w:p>
        </w:tc>
        <w:tc>
          <w:tcPr>
            <w:tcW w:w="1235" w:type="dxa"/>
            <w:shd w:val="clear" w:color="auto" w:fill="auto"/>
            <w:vAlign w:val="center"/>
            <w:hideMark/>
          </w:tcPr>
          <w:p w14:paraId="71B3F896"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shd w:val="clear" w:color="auto" w:fill="auto"/>
            <w:vAlign w:val="center"/>
            <w:hideMark/>
          </w:tcPr>
          <w:p w14:paraId="205486E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65C93CCA"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envían alertas y se archivan en las carpetas del Plan de Mejoramiento.</w:t>
            </w:r>
          </w:p>
        </w:tc>
        <w:tc>
          <w:tcPr>
            <w:tcW w:w="1276" w:type="dxa"/>
            <w:shd w:val="clear" w:color="000000" w:fill="FF0000"/>
            <w:noWrap/>
            <w:vAlign w:val="center"/>
            <w:hideMark/>
          </w:tcPr>
          <w:p w14:paraId="742DF38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70</w:t>
            </w:r>
          </w:p>
        </w:tc>
      </w:tr>
      <w:tr w:rsidR="00EF074B" w:rsidRPr="00ED1E10" w14:paraId="41653492" w14:textId="77777777" w:rsidTr="00B10F0B">
        <w:trPr>
          <w:trHeight w:val="4238"/>
          <w:jc w:val="center"/>
        </w:trPr>
        <w:tc>
          <w:tcPr>
            <w:tcW w:w="1255" w:type="dxa"/>
            <w:vMerge/>
            <w:vAlign w:val="center"/>
            <w:hideMark/>
          </w:tcPr>
          <w:p w14:paraId="619A3B9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74EC0217"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163</w:t>
            </w:r>
          </w:p>
        </w:tc>
        <w:tc>
          <w:tcPr>
            <w:tcW w:w="1919" w:type="dxa"/>
            <w:shd w:val="clear" w:color="auto" w:fill="auto"/>
            <w:vAlign w:val="center"/>
            <w:hideMark/>
          </w:tcPr>
          <w:p w14:paraId="1D191316"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cada auditoria interna se verifica los avances y sus respectivas evidencias en la ejecución del plan de mejoramiento.</w:t>
            </w:r>
            <w:r w:rsidRPr="00ED1E10">
              <w:rPr>
                <w:rFonts w:ascii="Calibri" w:eastAsia="Times New Roman" w:hAnsi="Calibri" w:cs="Times New Roman"/>
                <w:color w:val="000000"/>
                <w:sz w:val="18"/>
                <w:szCs w:val="18"/>
                <w:lang w:val="es-CO" w:eastAsia="es-CO"/>
              </w:rPr>
              <w:br/>
              <w:t>Realizar seguimiento trimestral a los planes de  mejoramiento con los entes de control y emitir un informe ejecutivo para presentar al comité coordinador de control interno</w:t>
            </w:r>
            <w:r w:rsidRPr="00ED1E10">
              <w:rPr>
                <w:rFonts w:ascii="Calibri" w:eastAsia="Times New Roman" w:hAnsi="Calibri" w:cs="Times New Roman"/>
                <w:color w:val="000000"/>
                <w:sz w:val="18"/>
                <w:szCs w:val="18"/>
                <w:lang w:val="es-CO" w:eastAsia="es-CO"/>
              </w:rPr>
              <w:br/>
              <w:t>Realizar el reporte semestral al aplicativo SIA y SIRECI de los planes de mejoramiento con los entes de control</w:t>
            </w:r>
          </w:p>
        </w:tc>
        <w:tc>
          <w:tcPr>
            <w:tcW w:w="1235" w:type="dxa"/>
            <w:shd w:val="clear" w:color="auto" w:fill="auto"/>
            <w:vAlign w:val="center"/>
            <w:hideMark/>
          </w:tcPr>
          <w:p w14:paraId="65FDE7AA" w14:textId="77777777" w:rsidR="00EF074B" w:rsidRPr="00ED1E10" w:rsidRDefault="00EF074B" w:rsidP="00A230FF">
            <w:pP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shd w:val="clear" w:color="auto" w:fill="auto"/>
            <w:vAlign w:val="center"/>
            <w:hideMark/>
          </w:tcPr>
          <w:p w14:paraId="58AD593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0D43B75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cada auditoria interna se verifica los avances y sus respectivas evidencias en la ejecución del plan de mejoramiento.</w:t>
            </w:r>
            <w:r w:rsidRPr="00ED1E10">
              <w:rPr>
                <w:rFonts w:ascii="Calibri" w:eastAsia="Times New Roman" w:hAnsi="Calibri" w:cs="Times New Roman"/>
                <w:color w:val="000000"/>
                <w:sz w:val="18"/>
                <w:szCs w:val="18"/>
                <w:lang w:val="es-CO" w:eastAsia="es-CO"/>
              </w:rPr>
              <w:br/>
            </w:r>
            <w:r w:rsidRPr="00ED1E10">
              <w:rPr>
                <w:rFonts w:ascii="Calibri" w:eastAsia="Times New Roman" w:hAnsi="Calibri" w:cs="Times New Roman"/>
                <w:color w:val="000000"/>
                <w:sz w:val="18"/>
                <w:szCs w:val="18"/>
                <w:lang w:val="es-CO" w:eastAsia="es-CO"/>
              </w:rPr>
              <w:br/>
              <w:t>Seguimiento al reporte semestral en los Aplicativos SIA y SIRECI de los planes de mejoramiento con los entes de control, de acuerdo con las fechas públicas por ellos.</w:t>
            </w:r>
          </w:p>
        </w:tc>
        <w:tc>
          <w:tcPr>
            <w:tcW w:w="1276" w:type="dxa"/>
            <w:shd w:val="clear" w:color="000000" w:fill="92D050"/>
            <w:noWrap/>
            <w:vAlign w:val="center"/>
            <w:hideMark/>
          </w:tcPr>
          <w:p w14:paraId="79DD7F2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6D969254" w14:textId="77777777" w:rsidTr="00B10F0B">
        <w:trPr>
          <w:trHeight w:val="2685"/>
          <w:jc w:val="center"/>
        </w:trPr>
        <w:tc>
          <w:tcPr>
            <w:tcW w:w="1255" w:type="dxa"/>
            <w:vMerge/>
            <w:vAlign w:val="center"/>
            <w:hideMark/>
          </w:tcPr>
          <w:p w14:paraId="629EA0A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7A86EC4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164</w:t>
            </w:r>
          </w:p>
        </w:tc>
        <w:tc>
          <w:tcPr>
            <w:tcW w:w="1919" w:type="dxa"/>
            <w:shd w:val="clear" w:color="auto" w:fill="auto"/>
            <w:vAlign w:val="center"/>
            <w:hideMark/>
          </w:tcPr>
          <w:p w14:paraId="252455E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Realizar seguimiento cada 4 meses al plan anticorrupción, levantar informe con hallazgos y recomendaciones hacer seguimiento al avance de los mismos</w:t>
            </w:r>
          </w:p>
        </w:tc>
        <w:tc>
          <w:tcPr>
            <w:tcW w:w="1235" w:type="dxa"/>
            <w:vMerge w:val="restart"/>
            <w:shd w:val="clear" w:color="auto" w:fill="auto"/>
            <w:vAlign w:val="center"/>
            <w:hideMark/>
          </w:tcPr>
          <w:p w14:paraId="7E00A2EF"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31/12/2017</w:t>
            </w:r>
          </w:p>
        </w:tc>
        <w:tc>
          <w:tcPr>
            <w:tcW w:w="1526" w:type="dxa"/>
            <w:vMerge w:val="restart"/>
            <w:shd w:val="clear" w:color="auto" w:fill="auto"/>
            <w:vAlign w:val="center"/>
            <w:hideMark/>
          </w:tcPr>
          <w:p w14:paraId="79779C1D"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UNIDAD DE CONTROL INTERNO</w:t>
            </w:r>
          </w:p>
        </w:tc>
        <w:tc>
          <w:tcPr>
            <w:tcW w:w="2772" w:type="dxa"/>
            <w:shd w:val="clear" w:color="auto" w:fill="auto"/>
            <w:vAlign w:val="center"/>
            <w:hideMark/>
          </w:tcPr>
          <w:p w14:paraId="7CACF6F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seguimiento al Plan Anticorrupción con corte al 31 de agosto de 2017, se publicó en la página web de la Alcaldía, Transparencia y Acceso a la Información, PLAN ANTICORRUPCIÓN Y DE ATENCIÓN AL CIUDADANO Y CÓDIGO DEL BUEN GOBIERNO - Seguimientos al Plan Anticorrupción, el cual generó 2 hallazgos.</w:t>
            </w:r>
          </w:p>
        </w:tc>
        <w:tc>
          <w:tcPr>
            <w:tcW w:w="1276" w:type="dxa"/>
            <w:shd w:val="clear" w:color="000000" w:fill="92D050"/>
            <w:noWrap/>
            <w:vAlign w:val="center"/>
            <w:hideMark/>
          </w:tcPr>
          <w:p w14:paraId="128AB035"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BCEBCAE" w14:textId="77777777" w:rsidTr="00B10F0B">
        <w:trPr>
          <w:trHeight w:val="2205"/>
          <w:jc w:val="center"/>
        </w:trPr>
        <w:tc>
          <w:tcPr>
            <w:tcW w:w="1255" w:type="dxa"/>
            <w:vMerge/>
            <w:vAlign w:val="center"/>
            <w:hideMark/>
          </w:tcPr>
          <w:p w14:paraId="44789FBE"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62952658"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165</w:t>
            </w:r>
          </w:p>
        </w:tc>
        <w:tc>
          <w:tcPr>
            <w:tcW w:w="1919" w:type="dxa"/>
            <w:shd w:val="clear" w:color="auto" w:fill="auto"/>
            <w:vAlign w:val="center"/>
            <w:hideMark/>
          </w:tcPr>
          <w:p w14:paraId="0EECF48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Realizar siguiente con especial cuidado a los elementos de talento humano y riesgos en el seguimiento cuatrimestral al plan anticorrupción</w:t>
            </w:r>
          </w:p>
        </w:tc>
        <w:tc>
          <w:tcPr>
            <w:tcW w:w="1235" w:type="dxa"/>
            <w:vMerge/>
            <w:vAlign w:val="center"/>
            <w:hideMark/>
          </w:tcPr>
          <w:p w14:paraId="336CE05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2E73D8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shd w:val="clear" w:color="auto" w:fill="auto"/>
            <w:vAlign w:val="center"/>
            <w:hideMark/>
          </w:tcPr>
          <w:p w14:paraId="2C30284E"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En el seguimiento al Plan Anticorrupción con corte al 31 de agosto de 2017, se realizó seguimiento al Componente Mecanismos para Mejorar la Atención al ciudadano, subcomponente Talento Humano, encontrando que se viene ejecutando de acuerdo con lo programado.</w:t>
            </w:r>
          </w:p>
        </w:tc>
        <w:tc>
          <w:tcPr>
            <w:tcW w:w="1276" w:type="dxa"/>
            <w:shd w:val="clear" w:color="000000" w:fill="92D050"/>
            <w:noWrap/>
            <w:vAlign w:val="center"/>
            <w:hideMark/>
          </w:tcPr>
          <w:p w14:paraId="4E86FE18"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D71DD3E" w14:textId="77777777" w:rsidTr="00B10F0B">
        <w:trPr>
          <w:trHeight w:val="2253"/>
          <w:jc w:val="center"/>
        </w:trPr>
        <w:tc>
          <w:tcPr>
            <w:tcW w:w="1255" w:type="dxa"/>
            <w:vMerge/>
            <w:vAlign w:val="center"/>
            <w:hideMark/>
          </w:tcPr>
          <w:p w14:paraId="35293082"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0836C82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166</w:t>
            </w:r>
          </w:p>
        </w:tc>
        <w:tc>
          <w:tcPr>
            <w:tcW w:w="1919" w:type="dxa"/>
            <w:shd w:val="clear" w:color="auto" w:fill="auto"/>
            <w:vAlign w:val="center"/>
            <w:hideMark/>
          </w:tcPr>
          <w:p w14:paraId="38A8C98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Levantar el informe y publicarlo en la página web</w:t>
            </w:r>
          </w:p>
        </w:tc>
        <w:tc>
          <w:tcPr>
            <w:tcW w:w="1235" w:type="dxa"/>
            <w:vMerge/>
            <w:vAlign w:val="center"/>
            <w:hideMark/>
          </w:tcPr>
          <w:p w14:paraId="3E48C9B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0970354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shd w:val="clear" w:color="auto" w:fill="auto"/>
            <w:vAlign w:val="center"/>
            <w:hideMark/>
          </w:tcPr>
          <w:p w14:paraId="30B786B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Elaboración y publicación del Informe de Seguimiento al Plan Anticorrupción 2017 con corte al 31 de agosto de 2017, en la página web de la Alcaldía, Transparencia y Acceso a la Información. Link PLAN ANTICORRUPCIÓN Y DE ATENCIÓN AL CIUDADANO Y CÓDIGO DE BUEN GOBIERNO</w:t>
            </w:r>
          </w:p>
        </w:tc>
        <w:tc>
          <w:tcPr>
            <w:tcW w:w="1276" w:type="dxa"/>
            <w:shd w:val="clear" w:color="000000" w:fill="92D050"/>
            <w:noWrap/>
            <w:vAlign w:val="center"/>
            <w:hideMark/>
          </w:tcPr>
          <w:p w14:paraId="0BB798E9"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5AC6CADD" w14:textId="77777777" w:rsidTr="00B10F0B">
        <w:trPr>
          <w:trHeight w:val="1691"/>
          <w:jc w:val="center"/>
        </w:trPr>
        <w:tc>
          <w:tcPr>
            <w:tcW w:w="1255" w:type="dxa"/>
            <w:vMerge/>
            <w:vAlign w:val="center"/>
            <w:hideMark/>
          </w:tcPr>
          <w:p w14:paraId="344148A6"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shd w:val="clear" w:color="auto" w:fill="auto"/>
            <w:vAlign w:val="center"/>
            <w:hideMark/>
          </w:tcPr>
          <w:p w14:paraId="478CD9D4"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167</w:t>
            </w:r>
          </w:p>
        </w:tc>
        <w:tc>
          <w:tcPr>
            <w:tcW w:w="1919" w:type="dxa"/>
            <w:shd w:val="clear" w:color="auto" w:fill="auto"/>
            <w:vAlign w:val="center"/>
            <w:hideMark/>
          </w:tcPr>
          <w:p w14:paraId="018D6579"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garantizar que se levante el plan de mejoramiento cando a lleno hubiere lugar como resultado del seguimiento al plan anticorrupción</w:t>
            </w:r>
          </w:p>
        </w:tc>
        <w:tc>
          <w:tcPr>
            <w:tcW w:w="1235" w:type="dxa"/>
            <w:vMerge/>
            <w:vAlign w:val="center"/>
            <w:hideMark/>
          </w:tcPr>
          <w:p w14:paraId="287A831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526" w:type="dxa"/>
            <w:vMerge/>
            <w:vAlign w:val="center"/>
            <w:hideMark/>
          </w:tcPr>
          <w:p w14:paraId="7F02C7D0"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shd w:val="clear" w:color="auto" w:fill="auto"/>
            <w:vAlign w:val="center"/>
            <w:hideMark/>
          </w:tcPr>
          <w:p w14:paraId="28B87B73"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El segundo seguimiento al Plan Anticorrupción y de Atención al Ciudadano 2017, generó 2 Hallazgos, los cuales fueron objeto de la suscripción del Plan de Mejoramiento No.06-2017.</w:t>
            </w:r>
          </w:p>
        </w:tc>
        <w:tc>
          <w:tcPr>
            <w:tcW w:w="1276" w:type="dxa"/>
            <w:shd w:val="clear" w:color="000000" w:fill="92D050"/>
            <w:noWrap/>
            <w:vAlign w:val="center"/>
            <w:hideMark/>
          </w:tcPr>
          <w:p w14:paraId="4864B6D4"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2D5F2E5A" w14:textId="77777777" w:rsidTr="00B10F0B">
        <w:trPr>
          <w:trHeight w:val="300"/>
          <w:jc w:val="center"/>
        </w:trPr>
        <w:tc>
          <w:tcPr>
            <w:tcW w:w="1255" w:type="dxa"/>
            <w:vMerge/>
            <w:vAlign w:val="center"/>
            <w:hideMark/>
          </w:tcPr>
          <w:p w14:paraId="1761770D"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restart"/>
            <w:shd w:val="clear" w:color="auto" w:fill="auto"/>
            <w:vAlign w:val="center"/>
            <w:hideMark/>
          </w:tcPr>
          <w:p w14:paraId="1120DD61"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168</w:t>
            </w:r>
          </w:p>
        </w:tc>
        <w:tc>
          <w:tcPr>
            <w:tcW w:w="1919" w:type="dxa"/>
            <w:vMerge w:val="restart"/>
            <w:shd w:val="clear" w:color="auto" w:fill="auto"/>
            <w:vAlign w:val="center"/>
            <w:hideMark/>
          </w:tcPr>
          <w:p w14:paraId="34D999CC"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Comparativo entre el manual de funciones y la historia laboral</w:t>
            </w:r>
          </w:p>
        </w:tc>
        <w:tc>
          <w:tcPr>
            <w:tcW w:w="1235" w:type="dxa"/>
            <w:vMerge w:val="restart"/>
            <w:shd w:val="clear" w:color="auto" w:fill="auto"/>
            <w:vAlign w:val="center"/>
            <w:hideMark/>
          </w:tcPr>
          <w:p w14:paraId="1AEDEC7F"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23/03/2017</w:t>
            </w:r>
          </w:p>
        </w:tc>
        <w:tc>
          <w:tcPr>
            <w:tcW w:w="1526" w:type="dxa"/>
            <w:vMerge w:val="restart"/>
            <w:shd w:val="clear" w:color="auto" w:fill="auto"/>
            <w:vAlign w:val="center"/>
            <w:hideMark/>
          </w:tcPr>
          <w:p w14:paraId="34967F42"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SERVICIOS ADMINISTRATIVOS</w:t>
            </w:r>
          </w:p>
        </w:tc>
        <w:tc>
          <w:tcPr>
            <w:tcW w:w="2772" w:type="dxa"/>
            <w:vMerge w:val="restart"/>
            <w:shd w:val="clear" w:color="auto" w:fill="auto"/>
            <w:vAlign w:val="center"/>
            <w:hideMark/>
          </w:tcPr>
          <w:p w14:paraId="0C9CC685" w14:textId="77777777" w:rsidR="00EF074B" w:rsidRPr="00ED1E10" w:rsidRDefault="00EF074B" w:rsidP="00A230FF">
            <w:pPr>
              <w:jc w:val="center"/>
              <w:rPr>
                <w:rFonts w:ascii="Calibri" w:eastAsia="Times New Roman" w:hAnsi="Calibri" w:cs="Times New Roman"/>
                <w:color w:val="000000"/>
                <w:sz w:val="18"/>
                <w:szCs w:val="18"/>
                <w:lang w:val="es-CO" w:eastAsia="es-CO"/>
              </w:rPr>
            </w:pPr>
            <w:r w:rsidRPr="00ED1E10">
              <w:rPr>
                <w:rFonts w:ascii="Calibri" w:eastAsia="Times New Roman" w:hAnsi="Calibri" w:cs="Times New Roman"/>
                <w:color w:val="000000"/>
                <w:sz w:val="18"/>
                <w:szCs w:val="18"/>
                <w:lang w:val="es-CO" w:eastAsia="es-CO"/>
              </w:rPr>
              <w:t>Se evidencia documento "Verificación Manual de Funciones de vs Hojas de vida de los Líderes de la Secretaría de Planeación, SISBEN y Control Interno Disciplinario.</w:t>
            </w:r>
          </w:p>
        </w:tc>
        <w:tc>
          <w:tcPr>
            <w:tcW w:w="1276" w:type="dxa"/>
            <w:vMerge w:val="restart"/>
            <w:shd w:val="clear" w:color="000000" w:fill="92D050"/>
            <w:noWrap/>
            <w:vAlign w:val="center"/>
            <w:hideMark/>
          </w:tcPr>
          <w:p w14:paraId="757890FD" w14:textId="77777777" w:rsidR="00EF074B" w:rsidRPr="00ED1E10" w:rsidRDefault="00EF074B" w:rsidP="00A230FF">
            <w:pPr>
              <w:jc w:val="center"/>
              <w:rPr>
                <w:rFonts w:ascii="Calibri" w:eastAsia="Times New Roman" w:hAnsi="Calibri" w:cs="Times New Roman"/>
                <w:b/>
                <w:bCs/>
                <w:color w:val="000000"/>
                <w:sz w:val="18"/>
                <w:szCs w:val="18"/>
                <w:lang w:val="es-CO" w:eastAsia="es-CO"/>
              </w:rPr>
            </w:pPr>
            <w:r w:rsidRPr="00ED1E10">
              <w:rPr>
                <w:rFonts w:ascii="Calibri" w:eastAsia="Times New Roman" w:hAnsi="Calibri" w:cs="Times New Roman"/>
                <w:b/>
                <w:bCs/>
                <w:color w:val="000000"/>
                <w:sz w:val="18"/>
                <w:szCs w:val="18"/>
                <w:lang w:val="es-CO" w:eastAsia="es-CO"/>
              </w:rPr>
              <w:t>100</w:t>
            </w:r>
          </w:p>
        </w:tc>
      </w:tr>
      <w:tr w:rsidR="00EF074B" w:rsidRPr="00ED1E10" w14:paraId="1A789E25" w14:textId="77777777" w:rsidTr="00B10F0B">
        <w:trPr>
          <w:trHeight w:val="240"/>
          <w:jc w:val="center"/>
        </w:trPr>
        <w:tc>
          <w:tcPr>
            <w:tcW w:w="1255" w:type="dxa"/>
            <w:vMerge/>
            <w:vAlign w:val="center"/>
            <w:hideMark/>
          </w:tcPr>
          <w:p w14:paraId="3781F0A9"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0EFA658E"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3716AA1D"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7B88F6D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5072B44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5B7AF2B7"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16BE380A"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3621E1AF" w14:textId="77777777" w:rsidTr="00B10F0B">
        <w:trPr>
          <w:trHeight w:val="240"/>
          <w:jc w:val="center"/>
        </w:trPr>
        <w:tc>
          <w:tcPr>
            <w:tcW w:w="1255" w:type="dxa"/>
            <w:vMerge/>
            <w:vAlign w:val="center"/>
            <w:hideMark/>
          </w:tcPr>
          <w:p w14:paraId="2057A1FF"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5CEE821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50166A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61CBD448"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639BB029"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66C20536"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C4ECD2C"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r w:rsidR="00EF074B" w:rsidRPr="00ED1E10" w14:paraId="2B96F7F1" w14:textId="77777777" w:rsidTr="00B10F0B">
        <w:trPr>
          <w:trHeight w:val="720"/>
          <w:jc w:val="center"/>
        </w:trPr>
        <w:tc>
          <w:tcPr>
            <w:tcW w:w="1255" w:type="dxa"/>
            <w:vMerge/>
            <w:vAlign w:val="center"/>
            <w:hideMark/>
          </w:tcPr>
          <w:p w14:paraId="4CDBC21A"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450" w:type="dxa"/>
            <w:vMerge/>
            <w:vAlign w:val="center"/>
            <w:hideMark/>
          </w:tcPr>
          <w:p w14:paraId="25B23CE2"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919" w:type="dxa"/>
            <w:vMerge/>
            <w:vAlign w:val="center"/>
            <w:hideMark/>
          </w:tcPr>
          <w:p w14:paraId="41D670FC"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35" w:type="dxa"/>
            <w:vMerge/>
            <w:vAlign w:val="center"/>
            <w:hideMark/>
          </w:tcPr>
          <w:p w14:paraId="5AB946F1" w14:textId="77777777" w:rsidR="00EF074B" w:rsidRPr="00ED1E10" w:rsidRDefault="00EF074B" w:rsidP="00A230FF">
            <w:pPr>
              <w:rPr>
                <w:rFonts w:ascii="Calibri" w:eastAsia="Times New Roman" w:hAnsi="Calibri" w:cs="Times New Roman"/>
                <w:b/>
                <w:bCs/>
                <w:color w:val="000000"/>
                <w:sz w:val="18"/>
                <w:szCs w:val="18"/>
                <w:lang w:val="es-CO" w:eastAsia="es-CO"/>
              </w:rPr>
            </w:pPr>
          </w:p>
        </w:tc>
        <w:tc>
          <w:tcPr>
            <w:tcW w:w="1526" w:type="dxa"/>
            <w:vMerge/>
            <w:vAlign w:val="center"/>
            <w:hideMark/>
          </w:tcPr>
          <w:p w14:paraId="10E36BC3"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2772" w:type="dxa"/>
            <w:vMerge/>
            <w:vAlign w:val="center"/>
            <w:hideMark/>
          </w:tcPr>
          <w:p w14:paraId="7FA9D401" w14:textId="77777777" w:rsidR="00EF074B" w:rsidRPr="00ED1E10" w:rsidRDefault="00EF074B" w:rsidP="00A230FF">
            <w:pPr>
              <w:rPr>
                <w:rFonts w:ascii="Calibri" w:eastAsia="Times New Roman" w:hAnsi="Calibri" w:cs="Times New Roman"/>
                <w:color w:val="000000"/>
                <w:sz w:val="18"/>
                <w:szCs w:val="18"/>
                <w:lang w:val="es-CO" w:eastAsia="es-CO"/>
              </w:rPr>
            </w:pPr>
          </w:p>
        </w:tc>
        <w:tc>
          <w:tcPr>
            <w:tcW w:w="1276" w:type="dxa"/>
            <w:vMerge/>
            <w:vAlign w:val="center"/>
            <w:hideMark/>
          </w:tcPr>
          <w:p w14:paraId="31372519" w14:textId="77777777" w:rsidR="00EF074B" w:rsidRPr="00ED1E10" w:rsidRDefault="00EF074B" w:rsidP="00A230FF">
            <w:pPr>
              <w:rPr>
                <w:rFonts w:ascii="Calibri" w:eastAsia="Times New Roman" w:hAnsi="Calibri" w:cs="Times New Roman"/>
                <w:b/>
                <w:bCs/>
                <w:color w:val="000000"/>
                <w:sz w:val="18"/>
                <w:szCs w:val="18"/>
                <w:lang w:val="es-CO" w:eastAsia="es-CO"/>
              </w:rPr>
            </w:pPr>
          </w:p>
        </w:tc>
      </w:tr>
    </w:tbl>
    <w:p w14:paraId="59B29371" w14:textId="77777777" w:rsidR="00EF074B" w:rsidRDefault="00EF074B" w:rsidP="00EF074B">
      <w:pPr>
        <w:jc w:val="both"/>
        <w:rPr>
          <w:rFonts w:ascii="Tahoma" w:hAnsi="Tahoma" w:cs="Tahoma"/>
          <w:sz w:val="22"/>
          <w:szCs w:val="22"/>
        </w:rPr>
      </w:pPr>
    </w:p>
    <w:p w14:paraId="55D99C8B" w14:textId="77777777" w:rsidR="00EF074B" w:rsidRDefault="00EF074B" w:rsidP="00EF074B">
      <w:pPr>
        <w:jc w:val="both"/>
        <w:rPr>
          <w:rFonts w:ascii="Tahoma" w:hAnsi="Tahoma" w:cs="Tahoma"/>
          <w:sz w:val="22"/>
          <w:szCs w:val="22"/>
        </w:rPr>
      </w:pPr>
      <w:r>
        <w:rPr>
          <w:rFonts w:ascii="Tahoma" w:hAnsi="Tahoma" w:cs="Tahoma"/>
          <w:sz w:val="22"/>
          <w:szCs w:val="22"/>
        </w:rPr>
        <w:lastRenderedPageBreak/>
        <w:t>A continuación se relaciona el porcentaje (%) de avance de cumplimiento por cada uno de los 16 Indicadores que componen el Plan de Trabajo del Índice de Transparencia Municipal 2017, así:</w:t>
      </w:r>
    </w:p>
    <w:p w14:paraId="185773D0" w14:textId="77777777" w:rsidR="00EF074B" w:rsidRDefault="00EF074B" w:rsidP="00EF074B">
      <w:pPr>
        <w:jc w:val="both"/>
        <w:rPr>
          <w:rFonts w:ascii="Tahoma" w:hAnsi="Tahoma" w:cs="Tahoma"/>
          <w:sz w:val="22"/>
          <w:szCs w:val="22"/>
        </w:rPr>
      </w:pPr>
    </w:p>
    <w:tbl>
      <w:tblPr>
        <w:tblW w:w="6813" w:type="dxa"/>
        <w:jc w:val="center"/>
        <w:tblCellMar>
          <w:left w:w="70" w:type="dxa"/>
          <w:right w:w="70" w:type="dxa"/>
        </w:tblCellMar>
        <w:tblLook w:val="04A0" w:firstRow="1" w:lastRow="0" w:firstColumn="1" w:lastColumn="0" w:noHBand="0" w:noVBand="1"/>
      </w:tblPr>
      <w:tblGrid>
        <w:gridCol w:w="5377"/>
        <w:gridCol w:w="1436"/>
      </w:tblGrid>
      <w:tr w:rsidR="00EF074B" w:rsidRPr="00DD7853" w14:paraId="6CB1B44B" w14:textId="77777777" w:rsidTr="00A230FF">
        <w:trPr>
          <w:trHeight w:val="401"/>
          <w:jc w:val="center"/>
        </w:trPr>
        <w:tc>
          <w:tcPr>
            <w:tcW w:w="5377" w:type="dxa"/>
            <w:tcBorders>
              <w:top w:val="single" w:sz="8" w:space="0" w:color="auto"/>
              <w:left w:val="single" w:sz="8" w:space="0" w:color="auto"/>
              <w:bottom w:val="single" w:sz="4" w:space="0" w:color="auto"/>
              <w:right w:val="single" w:sz="4" w:space="0" w:color="auto"/>
            </w:tcBorders>
            <w:shd w:val="clear" w:color="000000" w:fill="BFBFBF"/>
            <w:noWrap/>
            <w:vAlign w:val="center"/>
            <w:hideMark/>
          </w:tcPr>
          <w:p w14:paraId="6E02BAF1" w14:textId="58F0E9EC" w:rsidR="00EF074B" w:rsidRPr="00DD7853" w:rsidRDefault="00EF074B" w:rsidP="00167906">
            <w:pPr>
              <w:jc w:val="center"/>
              <w:rPr>
                <w:rFonts w:ascii="Calibri" w:eastAsia="Times New Roman" w:hAnsi="Calibri" w:cs="Times New Roman"/>
                <w:b/>
                <w:bCs/>
                <w:color w:val="000000"/>
                <w:sz w:val="22"/>
                <w:szCs w:val="22"/>
                <w:lang w:val="es-CO" w:eastAsia="es-CO"/>
              </w:rPr>
            </w:pPr>
            <w:r w:rsidRPr="00DD7853">
              <w:rPr>
                <w:rFonts w:ascii="Calibri" w:eastAsia="Times New Roman" w:hAnsi="Calibri" w:cs="Times New Roman"/>
                <w:b/>
                <w:bCs/>
                <w:color w:val="000000"/>
                <w:sz w:val="22"/>
                <w:szCs w:val="22"/>
                <w:lang w:val="es-CO" w:eastAsia="es-CO"/>
              </w:rPr>
              <w:t>INDICADORES</w:t>
            </w:r>
          </w:p>
        </w:tc>
        <w:tc>
          <w:tcPr>
            <w:tcW w:w="1436" w:type="dxa"/>
            <w:tcBorders>
              <w:top w:val="single" w:sz="8" w:space="0" w:color="auto"/>
              <w:left w:val="nil"/>
              <w:bottom w:val="single" w:sz="4" w:space="0" w:color="auto"/>
              <w:right w:val="single" w:sz="8" w:space="0" w:color="auto"/>
            </w:tcBorders>
            <w:shd w:val="clear" w:color="000000" w:fill="BFBFBF"/>
            <w:vAlign w:val="center"/>
            <w:hideMark/>
          </w:tcPr>
          <w:p w14:paraId="79CA9B38" w14:textId="77777777" w:rsidR="00EF074B" w:rsidRPr="00DD7853" w:rsidRDefault="00EF074B" w:rsidP="00167906">
            <w:pPr>
              <w:jc w:val="center"/>
              <w:rPr>
                <w:rFonts w:ascii="Calibri" w:eastAsia="Times New Roman" w:hAnsi="Calibri" w:cs="Times New Roman"/>
                <w:b/>
                <w:bCs/>
                <w:color w:val="000000"/>
                <w:sz w:val="22"/>
                <w:szCs w:val="22"/>
                <w:lang w:val="es-CO" w:eastAsia="es-CO"/>
              </w:rPr>
            </w:pPr>
            <w:r w:rsidRPr="00DD7853">
              <w:rPr>
                <w:rFonts w:ascii="Calibri" w:eastAsia="Times New Roman" w:hAnsi="Calibri" w:cs="Times New Roman"/>
                <w:b/>
                <w:bCs/>
                <w:color w:val="000000"/>
                <w:sz w:val="22"/>
                <w:szCs w:val="22"/>
                <w:lang w:val="es-CO" w:eastAsia="es-CO"/>
              </w:rPr>
              <w:t>% de Cumplimiento</w:t>
            </w:r>
          </w:p>
        </w:tc>
      </w:tr>
      <w:tr w:rsidR="00EF074B" w:rsidRPr="00DD7853" w14:paraId="65938932"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785E924F"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Divulgación de la información Pública.</w:t>
            </w:r>
          </w:p>
        </w:tc>
        <w:tc>
          <w:tcPr>
            <w:tcW w:w="1436" w:type="dxa"/>
            <w:tcBorders>
              <w:top w:val="nil"/>
              <w:left w:val="nil"/>
              <w:bottom w:val="single" w:sz="4" w:space="0" w:color="auto"/>
              <w:right w:val="single" w:sz="8" w:space="0" w:color="auto"/>
            </w:tcBorders>
            <w:shd w:val="clear" w:color="auto" w:fill="auto"/>
            <w:noWrap/>
            <w:vAlign w:val="center"/>
            <w:hideMark/>
          </w:tcPr>
          <w:p w14:paraId="5F1FE4A5"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100,00</w:t>
            </w:r>
          </w:p>
        </w:tc>
      </w:tr>
      <w:tr w:rsidR="00EF074B" w:rsidRPr="00DD7853" w14:paraId="23EE3CF1"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68033BA6"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Divulgación de la gestión Administrativa</w:t>
            </w:r>
          </w:p>
        </w:tc>
        <w:tc>
          <w:tcPr>
            <w:tcW w:w="1436" w:type="dxa"/>
            <w:tcBorders>
              <w:top w:val="nil"/>
              <w:left w:val="nil"/>
              <w:bottom w:val="single" w:sz="4" w:space="0" w:color="auto"/>
              <w:right w:val="single" w:sz="8" w:space="0" w:color="auto"/>
            </w:tcBorders>
            <w:shd w:val="clear" w:color="auto" w:fill="auto"/>
            <w:noWrap/>
            <w:vAlign w:val="center"/>
            <w:hideMark/>
          </w:tcPr>
          <w:p w14:paraId="5F142C24"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97,14</w:t>
            </w:r>
          </w:p>
        </w:tc>
      </w:tr>
      <w:tr w:rsidR="00EF074B" w:rsidRPr="00DD7853" w14:paraId="14996FAB"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05A4B78E"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 xml:space="preserve">Divulgación de la gestión presupuestal y financiera </w:t>
            </w:r>
          </w:p>
        </w:tc>
        <w:tc>
          <w:tcPr>
            <w:tcW w:w="1436" w:type="dxa"/>
            <w:tcBorders>
              <w:top w:val="nil"/>
              <w:left w:val="nil"/>
              <w:bottom w:val="single" w:sz="4" w:space="0" w:color="auto"/>
              <w:right w:val="single" w:sz="8" w:space="0" w:color="auto"/>
            </w:tcBorders>
            <w:shd w:val="clear" w:color="auto" w:fill="auto"/>
            <w:noWrap/>
            <w:vAlign w:val="center"/>
            <w:hideMark/>
          </w:tcPr>
          <w:p w14:paraId="1B227970"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100,00</w:t>
            </w:r>
          </w:p>
        </w:tc>
      </w:tr>
      <w:tr w:rsidR="00EF074B" w:rsidRPr="00DD7853" w14:paraId="193CFD5E"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5D5DAC84"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Divulgación de Trámites y Servicios al Ciudadano</w:t>
            </w:r>
          </w:p>
        </w:tc>
        <w:tc>
          <w:tcPr>
            <w:tcW w:w="1436" w:type="dxa"/>
            <w:tcBorders>
              <w:top w:val="nil"/>
              <w:left w:val="nil"/>
              <w:bottom w:val="single" w:sz="4" w:space="0" w:color="auto"/>
              <w:right w:val="single" w:sz="8" w:space="0" w:color="auto"/>
            </w:tcBorders>
            <w:shd w:val="clear" w:color="auto" w:fill="auto"/>
            <w:noWrap/>
            <w:vAlign w:val="center"/>
            <w:hideMark/>
          </w:tcPr>
          <w:p w14:paraId="6DB02309"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100,00</w:t>
            </w:r>
          </w:p>
        </w:tc>
      </w:tr>
      <w:tr w:rsidR="00EF074B" w:rsidRPr="00DD7853" w14:paraId="7FF43241"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53D0C49B"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 xml:space="preserve">Divulgación de Programas Sociales </w:t>
            </w:r>
          </w:p>
        </w:tc>
        <w:tc>
          <w:tcPr>
            <w:tcW w:w="1436" w:type="dxa"/>
            <w:tcBorders>
              <w:top w:val="nil"/>
              <w:left w:val="nil"/>
              <w:bottom w:val="single" w:sz="4" w:space="0" w:color="auto"/>
              <w:right w:val="single" w:sz="8" w:space="0" w:color="auto"/>
            </w:tcBorders>
            <w:shd w:val="clear" w:color="auto" w:fill="auto"/>
            <w:noWrap/>
            <w:vAlign w:val="center"/>
            <w:hideMark/>
          </w:tcPr>
          <w:p w14:paraId="0B1356C3"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96,96</w:t>
            </w:r>
          </w:p>
        </w:tc>
      </w:tr>
      <w:tr w:rsidR="00EF074B" w:rsidRPr="00DD7853" w14:paraId="215D8CAD"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5638E963"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Políticas,</w:t>
            </w:r>
            <w:r>
              <w:rPr>
                <w:rFonts w:ascii="Tahoma" w:eastAsia="Times New Roman" w:hAnsi="Tahoma" w:cs="Tahoma"/>
                <w:color w:val="000000"/>
                <w:sz w:val="20"/>
                <w:szCs w:val="20"/>
                <w:lang w:val="es-CO" w:eastAsia="es-CO"/>
              </w:rPr>
              <w:t xml:space="preserve"> </w:t>
            </w:r>
            <w:r w:rsidRPr="00DD7853">
              <w:rPr>
                <w:rFonts w:ascii="Tahoma" w:eastAsia="Times New Roman" w:hAnsi="Tahoma" w:cs="Tahoma"/>
                <w:color w:val="000000"/>
                <w:sz w:val="20"/>
                <w:szCs w:val="20"/>
                <w:lang w:val="es-CO" w:eastAsia="es-CO"/>
              </w:rPr>
              <w:t>medidas y estrategias anticorrupción.</w:t>
            </w:r>
          </w:p>
        </w:tc>
        <w:tc>
          <w:tcPr>
            <w:tcW w:w="1436" w:type="dxa"/>
            <w:tcBorders>
              <w:top w:val="nil"/>
              <w:left w:val="nil"/>
              <w:bottom w:val="single" w:sz="4" w:space="0" w:color="auto"/>
              <w:right w:val="single" w:sz="8" w:space="0" w:color="auto"/>
            </w:tcBorders>
            <w:shd w:val="clear" w:color="auto" w:fill="auto"/>
            <w:noWrap/>
            <w:vAlign w:val="center"/>
            <w:hideMark/>
          </w:tcPr>
          <w:p w14:paraId="605E6BE1"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100,00</w:t>
            </w:r>
          </w:p>
        </w:tc>
      </w:tr>
      <w:tr w:rsidR="00EF074B" w:rsidRPr="00DD7853" w14:paraId="0BB98A88"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1CEA9EF1"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Comportamiento Ético</w:t>
            </w:r>
          </w:p>
        </w:tc>
        <w:tc>
          <w:tcPr>
            <w:tcW w:w="1436" w:type="dxa"/>
            <w:tcBorders>
              <w:top w:val="nil"/>
              <w:left w:val="nil"/>
              <w:bottom w:val="single" w:sz="4" w:space="0" w:color="auto"/>
              <w:right w:val="single" w:sz="8" w:space="0" w:color="auto"/>
            </w:tcBorders>
            <w:shd w:val="clear" w:color="auto" w:fill="auto"/>
            <w:noWrap/>
            <w:vAlign w:val="center"/>
            <w:hideMark/>
          </w:tcPr>
          <w:p w14:paraId="6FE05213"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53,33</w:t>
            </w:r>
          </w:p>
        </w:tc>
      </w:tr>
      <w:tr w:rsidR="00EF074B" w:rsidRPr="00DD7853" w14:paraId="7FFB2A82"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68043EF9"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Gestión de la Planeación</w:t>
            </w:r>
          </w:p>
        </w:tc>
        <w:tc>
          <w:tcPr>
            <w:tcW w:w="1436" w:type="dxa"/>
            <w:tcBorders>
              <w:top w:val="nil"/>
              <w:left w:val="nil"/>
              <w:bottom w:val="single" w:sz="4" w:space="0" w:color="auto"/>
              <w:right w:val="single" w:sz="8" w:space="0" w:color="auto"/>
            </w:tcBorders>
            <w:shd w:val="clear" w:color="auto" w:fill="auto"/>
            <w:noWrap/>
            <w:vAlign w:val="center"/>
            <w:hideMark/>
          </w:tcPr>
          <w:p w14:paraId="05F0BFCF"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100,00</w:t>
            </w:r>
          </w:p>
        </w:tc>
      </w:tr>
      <w:tr w:rsidR="00EF074B" w:rsidRPr="00DD7853" w14:paraId="7C50F620"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619AB3E9"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Gestión de la Contratación</w:t>
            </w:r>
          </w:p>
        </w:tc>
        <w:tc>
          <w:tcPr>
            <w:tcW w:w="1436" w:type="dxa"/>
            <w:tcBorders>
              <w:top w:val="nil"/>
              <w:left w:val="nil"/>
              <w:bottom w:val="single" w:sz="4" w:space="0" w:color="auto"/>
              <w:right w:val="single" w:sz="8" w:space="0" w:color="auto"/>
            </w:tcBorders>
            <w:shd w:val="clear" w:color="auto" w:fill="auto"/>
            <w:noWrap/>
            <w:vAlign w:val="center"/>
            <w:hideMark/>
          </w:tcPr>
          <w:p w14:paraId="06F4E710"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91,02</w:t>
            </w:r>
          </w:p>
        </w:tc>
      </w:tr>
      <w:tr w:rsidR="00EF074B" w:rsidRPr="00DD7853" w14:paraId="20C5CA98"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48FF14FF"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Gestión del Talento Humano</w:t>
            </w:r>
          </w:p>
        </w:tc>
        <w:tc>
          <w:tcPr>
            <w:tcW w:w="1436" w:type="dxa"/>
            <w:tcBorders>
              <w:top w:val="nil"/>
              <w:left w:val="nil"/>
              <w:bottom w:val="single" w:sz="4" w:space="0" w:color="auto"/>
              <w:right w:val="single" w:sz="8" w:space="0" w:color="auto"/>
            </w:tcBorders>
            <w:shd w:val="clear" w:color="auto" w:fill="auto"/>
            <w:noWrap/>
            <w:vAlign w:val="center"/>
            <w:hideMark/>
          </w:tcPr>
          <w:p w14:paraId="7CD55FB6"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100,00</w:t>
            </w:r>
          </w:p>
        </w:tc>
      </w:tr>
      <w:tr w:rsidR="00EF074B" w:rsidRPr="00DD7853" w14:paraId="7DF98DA5"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5EF9FE43"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Gestión de Programas Sociales</w:t>
            </w:r>
          </w:p>
        </w:tc>
        <w:tc>
          <w:tcPr>
            <w:tcW w:w="1436" w:type="dxa"/>
            <w:tcBorders>
              <w:top w:val="nil"/>
              <w:left w:val="nil"/>
              <w:bottom w:val="single" w:sz="4" w:space="0" w:color="auto"/>
              <w:right w:val="single" w:sz="8" w:space="0" w:color="auto"/>
            </w:tcBorders>
            <w:shd w:val="clear" w:color="auto" w:fill="auto"/>
            <w:noWrap/>
            <w:vAlign w:val="center"/>
            <w:hideMark/>
          </w:tcPr>
          <w:p w14:paraId="379C3066"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88,57</w:t>
            </w:r>
          </w:p>
        </w:tc>
      </w:tr>
      <w:tr w:rsidR="00EF074B" w:rsidRPr="00DD7853" w14:paraId="2EB113E1"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69BBF5EA"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Sistema de PQRS</w:t>
            </w:r>
          </w:p>
        </w:tc>
        <w:tc>
          <w:tcPr>
            <w:tcW w:w="1436" w:type="dxa"/>
            <w:tcBorders>
              <w:top w:val="nil"/>
              <w:left w:val="nil"/>
              <w:bottom w:val="single" w:sz="4" w:space="0" w:color="auto"/>
              <w:right w:val="single" w:sz="8" w:space="0" w:color="auto"/>
            </w:tcBorders>
            <w:shd w:val="clear" w:color="auto" w:fill="auto"/>
            <w:noWrap/>
            <w:vAlign w:val="center"/>
            <w:hideMark/>
          </w:tcPr>
          <w:p w14:paraId="6AD5FF53"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91,66</w:t>
            </w:r>
          </w:p>
        </w:tc>
      </w:tr>
      <w:tr w:rsidR="00EF074B" w:rsidRPr="00DD7853" w14:paraId="4265B994"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5A547AF9"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Rendición de Cuentas a la Ciudadanía</w:t>
            </w:r>
          </w:p>
        </w:tc>
        <w:tc>
          <w:tcPr>
            <w:tcW w:w="1436" w:type="dxa"/>
            <w:tcBorders>
              <w:top w:val="nil"/>
              <w:left w:val="nil"/>
              <w:bottom w:val="single" w:sz="4" w:space="0" w:color="auto"/>
              <w:right w:val="single" w:sz="8" w:space="0" w:color="auto"/>
            </w:tcBorders>
            <w:shd w:val="clear" w:color="auto" w:fill="auto"/>
            <w:noWrap/>
            <w:vAlign w:val="center"/>
            <w:hideMark/>
          </w:tcPr>
          <w:p w14:paraId="75FE934C"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96,15</w:t>
            </w:r>
          </w:p>
        </w:tc>
      </w:tr>
      <w:tr w:rsidR="00EF074B" w:rsidRPr="00DD7853" w14:paraId="09C30CEC"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538D3D0E"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 xml:space="preserve">Participación y Control Social </w:t>
            </w:r>
          </w:p>
        </w:tc>
        <w:tc>
          <w:tcPr>
            <w:tcW w:w="1436" w:type="dxa"/>
            <w:tcBorders>
              <w:top w:val="nil"/>
              <w:left w:val="nil"/>
              <w:bottom w:val="single" w:sz="4" w:space="0" w:color="auto"/>
              <w:right w:val="single" w:sz="8" w:space="0" w:color="auto"/>
            </w:tcBorders>
            <w:shd w:val="clear" w:color="auto" w:fill="auto"/>
            <w:noWrap/>
            <w:vAlign w:val="center"/>
            <w:hideMark/>
          </w:tcPr>
          <w:p w14:paraId="6C6C1734"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100,00</w:t>
            </w:r>
          </w:p>
        </w:tc>
      </w:tr>
      <w:tr w:rsidR="00EF074B" w:rsidRPr="00DD7853" w14:paraId="1CA4DFD5"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1AD363EC"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Control Institucional</w:t>
            </w:r>
          </w:p>
        </w:tc>
        <w:tc>
          <w:tcPr>
            <w:tcW w:w="1436" w:type="dxa"/>
            <w:tcBorders>
              <w:top w:val="nil"/>
              <w:left w:val="nil"/>
              <w:bottom w:val="single" w:sz="4" w:space="0" w:color="auto"/>
              <w:right w:val="single" w:sz="8" w:space="0" w:color="auto"/>
            </w:tcBorders>
            <w:shd w:val="clear" w:color="auto" w:fill="auto"/>
            <w:noWrap/>
            <w:vAlign w:val="center"/>
            <w:hideMark/>
          </w:tcPr>
          <w:p w14:paraId="3AAD1253" w14:textId="77777777" w:rsidR="00EF074B" w:rsidRPr="00DD7853" w:rsidRDefault="00EF074B" w:rsidP="00167906">
            <w:pPr>
              <w:jc w:val="cente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93,33</w:t>
            </w:r>
          </w:p>
        </w:tc>
      </w:tr>
      <w:tr w:rsidR="00EF074B" w:rsidRPr="00DD7853" w14:paraId="56774FAC" w14:textId="77777777" w:rsidTr="00A230FF">
        <w:trPr>
          <w:trHeight w:val="247"/>
          <w:jc w:val="center"/>
        </w:trPr>
        <w:tc>
          <w:tcPr>
            <w:tcW w:w="5377" w:type="dxa"/>
            <w:tcBorders>
              <w:top w:val="nil"/>
              <w:left w:val="single" w:sz="8" w:space="0" w:color="auto"/>
              <w:bottom w:val="single" w:sz="4" w:space="0" w:color="auto"/>
              <w:right w:val="single" w:sz="4" w:space="0" w:color="auto"/>
            </w:tcBorders>
            <w:shd w:val="clear" w:color="auto" w:fill="auto"/>
            <w:noWrap/>
            <w:vAlign w:val="center"/>
            <w:hideMark/>
          </w:tcPr>
          <w:p w14:paraId="7C2BB482" w14:textId="77777777" w:rsidR="00EF074B" w:rsidRPr="00DD7853" w:rsidRDefault="00EF074B" w:rsidP="00A230FF">
            <w:pPr>
              <w:rPr>
                <w:rFonts w:ascii="Tahoma" w:eastAsia="Times New Roman" w:hAnsi="Tahoma" w:cs="Tahoma"/>
                <w:color w:val="000000"/>
                <w:sz w:val="20"/>
                <w:szCs w:val="20"/>
                <w:lang w:val="es-CO" w:eastAsia="es-CO"/>
              </w:rPr>
            </w:pPr>
            <w:r w:rsidRPr="00DD7853">
              <w:rPr>
                <w:rFonts w:ascii="Tahoma" w:eastAsia="Times New Roman" w:hAnsi="Tahoma" w:cs="Tahoma"/>
                <w:color w:val="000000"/>
                <w:sz w:val="20"/>
                <w:szCs w:val="20"/>
                <w:lang w:val="es-CO" w:eastAsia="es-CO"/>
              </w:rPr>
              <w:t>Control Interno de Gestión y Disciplinario</w:t>
            </w:r>
          </w:p>
        </w:tc>
        <w:tc>
          <w:tcPr>
            <w:tcW w:w="1436" w:type="dxa"/>
            <w:tcBorders>
              <w:top w:val="nil"/>
              <w:left w:val="nil"/>
              <w:bottom w:val="single" w:sz="4" w:space="0" w:color="auto"/>
              <w:right w:val="single" w:sz="8" w:space="0" w:color="auto"/>
            </w:tcBorders>
            <w:shd w:val="clear" w:color="auto" w:fill="auto"/>
            <w:noWrap/>
            <w:vAlign w:val="center"/>
            <w:hideMark/>
          </w:tcPr>
          <w:p w14:paraId="33B8E008" w14:textId="77777777" w:rsidR="00EF074B" w:rsidRPr="00DD7853" w:rsidRDefault="00EF074B" w:rsidP="00167906">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93,33</w:t>
            </w:r>
          </w:p>
        </w:tc>
      </w:tr>
      <w:tr w:rsidR="00EF074B" w:rsidRPr="00DD7853" w14:paraId="693B04A8" w14:textId="77777777" w:rsidTr="00A230FF">
        <w:trPr>
          <w:trHeight w:val="247"/>
          <w:jc w:val="center"/>
        </w:trPr>
        <w:tc>
          <w:tcPr>
            <w:tcW w:w="5377" w:type="dxa"/>
            <w:tcBorders>
              <w:top w:val="nil"/>
              <w:left w:val="single" w:sz="8" w:space="0" w:color="auto"/>
              <w:bottom w:val="single" w:sz="8" w:space="0" w:color="auto"/>
              <w:right w:val="single" w:sz="4" w:space="0" w:color="auto"/>
            </w:tcBorders>
            <w:shd w:val="clear" w:color="auto" w:fill="auto"/>
            <w:noWrap/>
            <w:vAlign w:val="center"/>
            <w:hideMark/>
          </w:tcPr>
          <w:p w14:paraId="3A385F3D" w14:textId="77777777" w:rsidR="00EF074B" w:rsidRPr="00DD7853" w:rsidRDefault="00EF074B" w:rsidP="00A230FF">
            <w:pPr>
              <w:rPr>
                <w:rFonts w:ascii="Tahoma" w:eastAsia="Times New Roman" w:hAnsi="Tahoma" w:cs="Tahoma"/>
                <w:b/>
                <w:bCs/>
                <w:color w:val="000000"/>
                <w:sz w:val="20"/>
                <w:szCs w:val="20"/>
                <w:lang w:val="es-CO" w:eastAsia="es-CO"/>
              </w:rPr>
            </w:pPr>
            <w:r w:rsidRPr="00DD7853">
              <w:rPr>
                <w:rFonts w:ascii="Tahoma" w:eastAsia="Times New Roman" w:hAnsi="Tahoma" w:cs="Tahoma"/>
                <w:b/>
                <w:bCs/>
                <w:color w:val="000000"/>
                <w:sz w:val="20"/>
                <w:szCs w:val="20"/>
                <w:lang w:val="es-CO" w:eastAsia="es-CO"/>
              </w:rPr>
              <w:t>TOTAL % AVANCE DE CUMPLIMIENTO</w:t>
            </w:r>
          </w:p>
        </w:tc>
        <w:tc>
          <w:tcPr>
            <w:tcW w:w="1436" w:type="dxa"/>
            <w:tcBorders>
              <w:top w:val="nil"/>
              <w:left w:val="nil"/>
              <w:bottom w:val="single" w:sz="8" w:space="0" w:color="auto"/>
              <w:right w:val="single" w:sz="8" w:space="0" w:color="auto"/>
            </w:tcBorders>
            <w:shd w:val="clear" w:color="auto" w:fill="auto"/>
            <w:noWrap/>
            <w:vAlign w:val="center"/>
            <w:hideMark/>
          </w:tcPr>
          <w:p w14:paraId="1FAA7443" w14:textId="77777777" w:rsidR="00EF074B" w:rsidRPr="00DD7853" w:rsidRDefault="00EF074B" w:rsidP="00167906">
            <w:pPr>
              <w:jc w:val="center"/>
              <w:rPr>
                <w:rFonts w:ascii="Tahoma" w:eastAsia="Times New Roman" w:hAnsi="Tahoma" w:cs="Tahoma"/>
                <w:b/>
                <w:bCs/>
                <w:color w:val="000000"/>
                <w:sz w:val="20"/>
                <w:szCs w:val="20"/>
                <w:lang w:val="es-CO" w:eastAsia="es-CO"/>
              </w:rPr>
            </w:pPr>
            <w:r>
              <w:rPr>
                <w:rFonts w:ascii="Tahoma" w:eastAsia="Times New Roman" w:hAnsi="Tahoma" w:cs="Tahoma"/>
                <w:b/>
                <w:bCs/>
                <w:color w:val="000000"/>
                <w:sz w:val="20"/>
                <w:szCs w:val="20"/>
                <w:lang w:val="es-CO" w:eastAsia="es-CO"/>
              </w:rPr>
              <w:t>95,03</w:t>
            </w:r>
          </w:p>
        </w:tc>
      </w:tr>
    </w:tbl>
    <w:p w14:paraId="4B9C7E21" w14:textId="77777777" w:rsidR="00EF074B" w:rsidRDefault="00EF074B" w:rsidP="00EF074B">
      <w:pPr>
        <w:jc w:val="both"/>
        <w:rPr>
          <w:rFonts w:ascii="Tahoma" w:hAnsi="Tahoma" w:cs="Tahoma"/>
          <w:sz w:val="22"/>
          <w:szCs w:val="22"/>
        </w:rPr>
      </w:pPr>
    </w:p>
    <w:tbl>
      <w:tblPr>
        <w:tblStyle w:val="Tablaconcuadrcula"/>
        <w:tblW w:w="9209" w:type="dxa"/>
        <w:tblLook w:val="04A0" w:firstRow="1" w:lastRow="0" w:firstColumn="1" w:lastColumn="0" w:noHBand="0" w:noVBand="1"/>
      </w:tblPr>
      <w:tblGrid>
        <w:gridCol w:w="9209"/>
      </w:tblGrid>
      <w:tr w:rsidR="00EF074B" w:rsidRPr="001A4AD9" w14:paraId="7F08F3E8" w14:textId="77777777" w:rsidTr="00F4683E">
        <w:trPr>
          <w:trHeight w:val="525"/>
        </w:trPr>
        <w:tc>
          <w:tcPr>
            <w:tcW w:w="9209" w:type="dxa"/>
            <w:noWrap/>
            <w:vAlign w:val="center"/>
            <w:hideMark/>
          </w:tcPr>
          <w:p w14:paraId="4D9F9AF8" w14:textId="4C768F75" w:rsidR="00EF074B" w:rsidRPr="001A4AD9" w:rsidRDefault="00EF074B" w:rsidP="00EF074B">
            <w:pPr>
              <w:rPr>
                <w:rFonts w:ascii="Tahoma" w:hAnsi="Tahoma" w:cs="Tahoma"/>
                <w:b/>
                <w:bCs/>
                <w:sz w:val="22"/>
                <w:szCs w:val="22"/>
              </w:rPr>
            </w:pPr>
            <w:r>
              <w:rPr>
                <w:rFonts w:ascii="Tahoma" w:hAnsi="Tahoma" w:cs="Tahoma"/>
                <w:b/>
                <w:bCs/>
                <w:sz w:val="22"/>
                <w:szCs w:val="22"/>
              </w:rPr>
              <w:t>9</w:t>
            </w:r>
            <w:r w:rsidRPr="001A4AD9">
              <w:rPr>
                <w:rFonts w:ascii="Tahoma" w:hAnsi="Tahoma" w:cs="Tahoma"/>
                <w:b/>
                <w:bCs/>
                <w:sz w:val="22"/>
                <w:szCs w:val="22"/>
              </w:rPr>
              <w:t>.</w:t>
            </w:r>
            <w:r>
              <w:rPr>
                <w:rFonts w:ascii="Tahoma" w:hAnsi="Tahoma" w:cs="Tahoma"/>
                <w:b/>
                <w:bCs/>
                <w:sz w:val="22"/>
                <w:szCs w:val="22"/>
              </w:rPr>
              <w:t>4</w:t>
            </w:r>
            <w:r w:rsidRPr="001A4AD9">
              <w:rPr>
                <w:rFonts w:ascii="Tahoma" w:hAnsi="Tahoma" w:cs="Tahoma"/>
                <w:b/>
                <w:bCs/>
                <w:sz w:val="22"/>
                <w:szCs w:val="22"/>
              </w:rPr>
              <w:t xml:space="preserve">. </w:t>
            </w:r>
            <w:r>
              <w:rPr>
                <w:rFonts w:ascii="Tahoma" w:hAnsi="Tahoma" w:cs="Tahoma"/>
                <w:b/>
                <w:bCs/>
                <w:sz w:val="22"/>
                <w:szCs w:val="22"/>
              </w:rPr>
              <w:t>HALLAZGOS</w:t>
            </w:r>
          </w:p>
        </w:tc>
      </w:tr>
      <w:tr w:rsidR="00EF074B" w:rsidRPr="001A4AD9" w14:paraId="60702BAA" w14:textId="77777777" w:rsidTr="00F4683E">
        <w:trPr>
          <w:trHeight w:val="525"/>
        </w:trPr>
        <w:tc>
          <w:tcPr>
            <w:tcW w:w="9209" w:type="dxa"/>
            <w:noWrap/>
            <w:vAlign w:val="center"/>
            <w:hideMark/>
          </w:tcPr>
          <w:p w14:paraId="158206FE" w14:textId="77777777" w:rsidR="00EF074B" w:rsidRDefault="00EF074B" w:rsidP="00A230FF">
            <w:pPr>
              <w:jc w:val="both"/>
              <w:rPr>
                <w:rFonts w:ascii="Tahoma" w:hAnsi="Tahoma" w:cs="Tahoma"/>
                <w:bCs/>
                <w:sz w:val="22"/>
                <w:szCs w:val="22"/>
              </w:rPr>
            </w:pPr>
            <w:r>
              <w:rPr>
                <w:rFonts w:ascii="Tahoma" w:hAnsi="Tahoma" w:cs="Tahoma"/>
                <w:bCs/>
                <w:sz w:val="22"/>
                <w:szCs w:val="22"/>
              </w:rPr>
              <w:t xml:space="preserve">El presente </w:t>
            </w:r>
            <w:r w:rsidRPr="009F6DE2">
              <w:rPr>
                <w:rFonts w:ascii="Tahoma" w:hAnsi="Tahoma" w:cs="Tahoma"/>
                <w:bCs/>
                <w:sz w:val="22"/>
                <w:szCs w:val="22"/>
              </w:rPr>
              <w:t xml:space="preserve">seguimiento al cumplimiento de las actividades definidas en el Plan de Trabajo del Índice de Transparencia Municipal ITM-2017, no genera Plan de Mejoramiento, no obstante, </w:t>
            </w:r>
            <w:r>
              <w:rPr>
                <w:rFonts w:ascii="Tahoma" w:hAnsi="Tahoma" w:cs="Tahoma"/>
                <w:bCs/>
                <w:sz w:val="22"/>
                <w:szCs w:val="22"/>
              </w:rPr>
              <w:t>es necesario tener en cuenta las recomendaciones que se dejaron como resultado de los seguimientos realizados en la presente vigencia.</w:t>
            </w:r>
          </w:p>
          <w:p w14:paraId="3852ED8E" w14:textId="77777777" w:rsidR="00EF074B" w:rsidRPr="001A4AD9" w:rsidRDefault="00EF074B" w:rsidP="00A230FF">
            <w:pPr>
              <w:jc w:val="both"/>
              <w:rPr>
                <w:rFonts w:ascii="Tahoma" w:hAnsi="Tahoma" w:cs="Tahoma"/>
                <w:bCs/>
                <w:sz w:val="22"/>
                <w:szCs w:val="22"/>
              </w:rPr>
            </w:pPr>
          </w:p>
        </w:tc>
      </w:tr>
    </w:tbl>
    <w:p w14:paraId="453868FF" w14:textId="77777777" w:rsidR="00EF074B" w:rsidRDefault="00EF074B" w:rsidP="00EF074B"/>
    <w:tbl>
      <w:tblPr>
        <w:tblStyle w:val="Tablaconcuadrcula"/>
        <w:tblW w:w="9209" w:type="dxa"/>
        <w:tblLook w:val="04A0" w:firstRow="1" w:lastRow="0" w:firstColumn="1" w:lastColumn="0" w:noHBand="0" w:noVBand="1"/>
      </w:tblPr>
      <w:tblGrid>
        <w:gridCol w:w="724"/>
        <w:gridCol w:w="8485"/>
      </w:tblGrid>
      <w:tr w:rsidR="00EF074B" w:rsidRPr="001A4AD9" w14:paraId="25D020FF" w14:textId="77777777" w:rsidTr="00F4683E">
        <w:trPr>
          <w:trHeight w:val="525"/>
        </w:trPr>
        <w:tc>
          <w:tcPr>
            <w:tcW w:w="9209" w:type="dxa"/>
            <w:gridSpan w:val="2"/>
            <w:noWrap/>
            <w:vAlign w:val="center"/>
            <w:hideMark/>
          </w:tcPr>
          <w:p w14:paraId="2020CFC9" w14:textId="38564549" w:rsidR="00EF074B" w:rsidRPr="001A4AD9" w:rsidRDefault="00EF074B" w:rsidP="00EF074B">
            <w:pPr>
              <w:rPr>
                <w:rFonts w:ascii="Tahoma" w:hAnsi="Tahoma" w:cs="Tahoma"/>
                <w:b/>
                <w:bCs/>
                <w:sz w:val="22"/>
                <w:szCs w:val="22"/>
              </w:rPr>
            </w:pPr>
            <w:r>
              <w:rPr>
                <w:rFonts w:ascii="Tahoma" w:hAnsi="Tahoma" w:cs="Tahoma"/>
                <w:b/>
                <w:bCs/>
                <w:sz w:val="22"/>
                <w:szCs w:val="22"/>
              </w:rPr>
              <w:t>9</w:t>
            </w:r>
            <w:r w:rsidRPr="001A4AD9">
              <w:rPr>
                <w:rFonts w:ascii="Tahoma" w:hAnsi="Tahoma" w:cs="Tahoma"/>
                <w:b/>
                <w:bCs/>
                <w:sz w:val="22"/>
                <w:szCs w:val="22"/>
              </w:rPr>
              <w:t>.</w:t>
            </w:r>
            <w:r>
              <w:rPr>
                <w:rFonts w:ascii="Tahoma" w:hAnsi="Tahoma" w:cs="Tahoma"/>
                <w:b/>
                <w:bCs/>
                <w:sz w:val="22"/>
                <w:szCs w:val="22"/>
              </w:rPr>
              <w:t>5</w:t>
            </w:r>
            <w:r w:rsidRPr="001A4AD9">
              <w:rPr>
                <w:rFonts w:ascii="Tahoma" w:hAnsi="Tahoma" w:cs="Tahoma"/>
                <w:b/>
                <w:bCs/>
                <w:sz w:val="22"/>
                <w:szCs w:val="22"/>
              </w:rPr>
              <w:t>. RECOMENDACIONES</w:t>
            </w:r>
          </w:p>
        </w:tc>
      </w:tr>
      <w:tr w:rsidR="00EF074B" w:rsidRPr="001A4AD9" w14:paraId="0953A4CE" w14:textId="77777777" w:rsidTr="00F4683E">
        <w:trPr>
          <w:trHeight w:val="525"/>
        </w:trPr>
        <w:tc>
          <w:tcPr>
            <w:tcW w:w="724" w:type="dxa"/>
            <w:noWrap/>
            <w:vAlign w:val="center"/>
            <w:hideMark/>
          </w:tcPr>
          <w:p w14:paraId="3C8E9B59" w14:textId="2D4AF287" w:rsidR="00EF074B" w:rsidRPr="001A4AD9" w:rsidRDefault="00EF074B" w:rsidP="00A230FF">
            <w:pPr>
              <w:rPr>
                <w:rFonts w:ascii="Tahoma" w:hAnsi="Tahoma" w:cs="Tahoma"/>
                <w:b/>
                <w:bCs/>
                <w:sz w:val="22"/>
                <w:szCs w:val="22"/>
              </w:rPr>
            </w:pPr>
            <w:r w:rsidRPr="001A4AD9">
              <w:rPr>
                <w:rFonts w:ascii="Tahoma" w:hAnsi="Tahoma" w:cs="Tahoma"/>
                <w:b/>
                <w:bCs/>
                <w:sz w:val="22"/>
                <w:szCs w:val="22"/>
              </w:rPr>
              <w:t>N°</w:t>
            </w:r>
            <w:r w:rsidR="00167906">
              <w:rPr>
                <w:rFonts w:ascii="Tahoma" w:hAnsi="Tahoma" w:cs="Tahoma"/>
                <w:b/>
                <w:bCs/>
                <w:sz w:val="22"/>
                <w:szCs w:val="22"/>
              </w:rPr>
              <w:t xml:space="preserve"> </w:t>
            </w:r>
            <w:r w:rsidRPr="001A4AD9">
              <w:rPr>
                <w:rFonts w:ascii="Tahoma" w:hAnsi="Tahoma" w:cs="Tahoma"/>
                <w:b/>
                <w:bCs/>
                <w:sz w:val="22"/>
                <w:szCs w:val="22"/>
              </w:rPr>
              <w:t>1</w:t>
            </w:r>
          </w:p>
        </w:tc>
        <w:tc>
          <w:tcPr>
            <w:tcW w:w="8485" w:type="dxa"/>
            <w:vAlign w:val="center"/>
          </w:tcPr>
          <w:p w14:paraId="4D9C897F" w14:textId="6E6F6727" w:rsidR="00EF074B" w:rsidRPr="001A4AD9" w:rsidRDefault="00EF074B" w:rsidP="00F4683E">
            <w:pPr>
              <w:jc w:val="both"/>
              <w:rPr>
                <w:rFonts w:ascii="Tahoma" w:hAnsi="Tahoma" w:cs="Tahoma"/>
                <w:bCs/>
                <w:sz w:val="22"/>
                <w:szCs w:val="22"/>
              </w:rPr>
            </w:pPr>
            <w:r>
              <w:rPr>
                <w:rFonts w:ascii="Tahoma" w:hAnsi="Tahoma" w:cs="Tahoma"/>
                <w:bCs/>
                <w:sz w:val="22"/>
                <w:szCs w:val="22"/>
              </w:rPr>
              <w:t xml:space="preserve">Es importante que las actividades que se definan en </w:t>
            </w:r>
            <w:r w:rsidRPr="009F6DE2">
              <w:rPr>
                <w:rFonts w:ascii="Tahoma" w:hAnsi="Tahoma" w:cs="Tahoma"/>
                <w:bCs/>
                <w:sz w:val="22"/>
                <w:szCs w:val="22"/>
              </w:rPr>
              <w:t>Plan de Trabajo del Índice de Transparencia Municipal</w:t>
            </w:r>
            <w:r>
              <w:rPr>
                <w:rFonts w:ascii="Tahoma" w:hAnsi="Tahoma" w:cs="Tahoma"/>
                <w:bCs/>
                <w:sz w:val="22"/>
                <w:szCs w:val="22"/>
              </w:rPr>
              <w:t xml:space="preserve"> para el año 2018, incluyan elementos precisos que den claridad a la acción que se proyecta realizar, </w:t>
            </w:r>
            <w:r w:rsidRPr="00612CC0">
              <w:rPr>
                <w:rFonts w:ascii="Tahoma" w:hAnsi="Tahoma" w:cs="Tahoma"/>
                <w:bCs/>
                <w:sz w:val="22"/>
                <w:szCs w:val="22"/>
              </w:rPr>
              <w:t xml:space="preserve">lo cual contribuiría </w:t>
            </w:r>
            <w:r>
              <w:rPr>
                <w:rFonts w:ascii="Tahoma" w:hAnsi="Tahoma" w:cs="Tahoma"/>
                <w:bCs/>
                <w:sz w:val="22"/>
                <w:szCs w:val="22"/>
              </w:rPr>
              <w:t xml:space="preserve">a su medición y </w:t>
            </w:r>
            <w:r w:rsidRPr="00612CC0">
              <w:rPr>
                <w:rFonts w:ascii="Tahoma" w:hAnsi="Tahoma" w:cs="Tahoma"/>
                <w:bCs/>
                <w:sz w:val="22"/>
                <w:szCs w:val="22"/>
              </w:rPr>
              <w:t>al cumplimiento efectivo del Plan.</w:t>
            </w:r>
          </w:p>
        </w:tc>
      </w:tr>
      <w:tr w:rsidR="00EF074B" w:rsidRPr="001A4AD9" w14:paraId="71D5D119" w14:textId="77777777" w:rsidTr="00F4683E">
        <w:trPr>
          <w:trHeight w:val="525"/>
        </w:trPr>
        <w:tc>
          <w:tcPr>
            <w:tcW w:w="724" w:type="dxa"/>
            <w:noWrap/>
            <w:vAlign w:val="center"/>
          </w:tcPr>
          <w:p w14:paraId="68E63A3E" w14:textId="2F46FF2F" w:rsidR="00EF074B" w:rsidRPr="00617780" w:rsidRDefault="00EF074B" w:rsidP="00A230FF">
            <w:pPr>
              <w:rPr>
                <w:rFonts w:ascii="Tahoma" w:hAnsi="Tahoma" w:cs="Tahoma"/>
                <w:b/>
                <w:bCs/>
                <w:sz w:val="22"/>
                <w:szCs w:val="22"/>
              </w:rPr>
            </w:pPr>
            <w:r w:rsidRPr="00617780">
              <w:rPr>
                <w:rFonts w:ascii="Tahoma" w:hAnsi="Tahoma" w:cs="Tahoma"/>
                <w:b/>
                <w:bCs/>
                <w:sz w:val="22"/>
                <w:szCs w:val="22"/>
              </w:rPr>
              <w:t>N°</w:t>
            </w:r>
            <w:r w:rsidR="00167906">
              <w:rPr>
                <w:rFonts w:ascii="Tahoma" w:hAnsi="Tahoma" w:cs="Tahoma"/>
                <w:b/>
                <w:bCs/>
                <w:sz w:val="22"/>
                <w:szCs w:val="22"/>
              </w:rPr>
              <w:t xml:space="preserve"> </w:t>
            </w:r>
            <w:r w:rsidRPr="00617780">
              <w:rPr>
                <w:rFonts w:ascii="Tahoma" w:hAnsi="Tahoma" w:cs="Tahoma"/>
                <w:b/>
                <w:bCs/>
                <w:sz w:val="22"/>
                <w:szCs w:val="22"/>
              </w:rPr>
              <w:t>2</w:t>
            </w:r>
          </w:p>
        </w:tc>
        <w:tc>
          <w:tcPr>
            <w:tcW w:w="8485" w:type="dxa"/>
            <w:vAlign w:val="center"/>
          </w:tcPr>
          <w:p w14:paraId="57ABB89A" w14:textId="51B87541" w:rsidR="00EF074B" w:rsidRDefault="00EF074B" w:rsidP="00F4683E">
            <w:pPr>
              <w:jc w:val="both"/>
              <w:rPr>
                <w:rFonts w:ascii="Tahoma" w:hAnsi="Tahoma" w:cs="Tahoma"/>
                <w:bCs/>
                <w:sz w:val="22"/>
                <w:szCs w:val="22"/>
              </w:rPr>
            </w:pPr>
            <w:r>
              <w:rPr>
                <w:rFonts w:ascii="Tahoma" w:hAnsi="Tahoma" w:cs="Tahoma"/>
                <w:bCs/>
                <w:sz w:val="22"/>
                <w:szCs w:val="22"/>
              </w:rPr>
              <w:t xml:space="preserve">Es importante que </w:t>
            </w:r>
            <w:r w:rsidRPr="00612CC0">
              <w:rPr>
                <w:rFonts w:ascii="Tahoma" w:hAnsi="Tahoma" w:cs="Tahoma"/>
                <w:bCs/>
                <w:sz w:val="22"/>
                <w:szCs w:val="22"/>
              </w:rPr>
              <w:t xml:space="preserve">las actividades </w:t>
            </w:r>
            <w:r>
              <w:rPr>
                <w:rFonts w:ascii="Tahoma" w:hAnsi="Tahoma" w:cs="Tahoma"/>
                <w:bCs/>
                <w:sz w:val="22"/>
                <w:szCs w:val="22"/>
              </w:rPr>
              <w:t>que se proyecten en</w:t>
            </w:r>
            <w:r w:rsidRPr="00612CC0">
              <w:rPr>
                <w:rFonts w:ascii="Tahoma" w:hAnsi="Tahoma" w:cs="Tahoma"/>
                <w:bCs/>
                <w:sz w:val="22"/>
                <w:szCs w:val="22"/>
              </w:rPr>
              <w:t xml:space="preserve"> el Plan de Trabajo del Índice de Transparencia Municipal </w:t>
            </w:r>
            <w:r>
              <w:rPr>
                <w:rFonts w:ascii="Tahoma" w:hAnsi="Tahoma" w:cs="Tahoma"/>
                <w:bCs/>
                <w:sz w:val="22"/>
                <w:szCs w:val="22"/>
              </w:rPr>
              <w:t>2018</w:t>
            </w:r>
            <w:r w:rsidRPr="00612CC0">
              <w:rPr>
                <w:rFonts w:ascii="Tahoma" w:hAnsi="Tahoma" w:cs="Tahoma"/>
                <w:bCs/>
                <w:sz w:val="22"/>
                <w:szCs w:val="22"/>
              </w:rPr>
              <w:t xml:space="preserve">, </w:t>
            </w:r>
            <w:r>
              <w:rPr>
                <w:rFonts w:ascii="Tahoma" w:hAnsi="Tahoma" w:cs="Tahoma"/>
                <w:bCs/>
                <w:sz w:val="22"/>
                <w:szCs w:val="22"/>
              </w:rPr>
              <w:t>r</w:t>
            </w:r>
            <w:r w:rsidRPr="00612CC0">
              <w:rPr>
                <w:rFonts w:ascii="Tahoma" w:hAnsi="Tahoma" w:cs="Tahoma"/>
                <w:bCs/>
                <w:sz w:val="22"/>
                <w:szCs w:val="22"/>
              </w:rPr>
              <w:t xml:space="preserve">espondan al cumplimiento de las diferentes </w:t>
            </w:r>
            <w:r w:rsidR="00167906">
              <w:rPr>
                <w:rFonts w:ascii="Tahoma" w:hAnsi="Tahoma" w:cs="Tahoma"/>
                <w:bCs/>
                <w:sz w:val="22"/>
                <w:szCs w:val="22"/>
              </w:rPr>
              <w:t xml:space="preserve"> </w:t>
            </w:r>
            <w:r w:rsidRPr="00612CC0">
              <w:rPr>
                <w:rFonts w:ascii="Tahoma" w:hAnsi="Tahoma" w:cs="Tahoma"/>
                <w:bCs/>
                <w:sz w:val="22"/>
                <w:szCs w:val="22"/>
              </w:rPr>
              <w:lastRenderedPageBreak/>
              <w:t xml:space="preserve">variables que se describen en los Subindicadores que conforman cada uno de los Factores del Índice de Transparencia, </w:t>
            </w:r>
            <w:r>
              <w:rPr>
                <w:rFonts w:ascii="Tahoma" w:hAnsi="Tahoma" w:cs="Tahoma"/>
                <w:bCs/>
                <w:sz w:val="22"/>
                <w:szCs w:val="22"/>
              </w:rPr>
              <w:t xml:space="preserve">y tener en cuenta que algunas  de las actividades deben tener ejecución permanente, </w:t>
            </w:r>
            <w:r w:rsidRPr="00612CC0">
              <w:rPr>
                <w:rFonts w:ascii="Tahoma" w:hAnsi="Tahoma" w:cs="Tahoma"/>
                <w:bCs/>
                <w:sz w:val="22"/>
                <w:szCs w:val="22"/>
              </w:rPr>
              <w:t>lo cual contribuiría al cumplimiento efectivo del Plan.</w:t>
            </w:r>
          </w:p>
        </w:tc>
      </w:tr>
      <w:tr w:rsidR="00EF074B" w:rsidRPr="001A4AD9" w14:paraId="5F341967" w14:textId="77777777" w:rsidTr="00F4683E">
        <w:trPr>
          <w:trHeight w:val="525"/>
        </w:trPr>
        <w:tc>
          <w:tcPr>
            <w:tcW w:w="724" w:type="dxa"/>
            <w:noWrap/>
            <w:vAlign w:val="center"/>
          </w:tcPr>
          <w:p w14:paraId="32C38E2A" w14:textId="2C772DE2" w:rsidR="00EF074B" w:rsidRPr="00617780" w:rsidRDefault="00EF074B" w:rsidP="00A230FF">
            <w:pPr>
              <w:rPr>
                <w:rFonts w:ascii="Tahoma" w:hAnsi="Tahoma" w:cs="Tahoma"/>
                <w:b/>
                <w:bCs/>
                <w:sz w:val="22"/>
                <w:szCs w:val="22"/>
              </w:rPr>
            </w:pPr>
            <w:r>
              <w:rPr>
                <w:rFonts w:ascii="Tahoma" w:hAnsi="Tahoma" w:cs="Tahoma"/>
                <w:b/>
                <w:bCs/>
                <w:sz w:val="22"/>
                <w:szCs w:val="22"/>
              </w:rPr>
              <w:lastRenderedPageBreak/>
              <w:t>N°</w:t>
            </w:r>
            <w:r w:rsidR="00167906">
              <w:rPr>
                <w:rFonts w:ascii="Tahoma" w:hAnsi="Tahoma" w:cs="Tahoma"/>
                <w:b/>
                <w:bCs/>
                <w:sz w:val="22"/>
                <w:szCs w:val="22"/>
              </w:rPr>
              <w:t xml:space="preserve"> </w:t>
            </w:r>
            <w:r>
              <w:rPr>
                <w:rFonts w:ascii="Tahoma" w:hAnsi="Tahoma" w:cs="Tahoma"/>
                <w:b/>
                <w:bCs/>
                <w:sz w:val="22"/>
                <w:szCs w:val="22"/>
              </w:rPr>
              <w:t>3</w:t>
            </w:r>
          </w:p>
        </w:tc>
        <w:tc>
          <w:tcPr>
            <w:tcW w:w="8485" w:type="dxa"/>
            <w:vAlign w:val="center"/>
          </w:tcPr>
          <w:p w14:paraId="74904F03" w14:textId="0A6F664C" w:rsidR="00EF074B" w:rsidRPr="00612CC0" w:rsidRDefault="00EF074B" w:rsidP="00F4683E">
            <w:pPr>
              <w:jc w:val="both"/>
              <w:rPr>
                <w:rFonts w:ascii="Tahoma" w:hAnsi="Tahoma" w:cs="Tahoma"/>
                <w:bCs/>
                <w:sz w:val="22"/>
                <w:szCs w:val="22"/>
              </w:rPr>
            </w:pPr>
            <w:r w:rsidRPr="00205F2D">
              <w:rPr>
                <w:rFonts w:ascii="Tahoma" w:hAnsi="Tahoma" w:cs="Tahoma"/>
                <w:bCs/>
                <w:sz w:val="22"/>
                <w:szCs w:val="22"/>
              </w:rPr>
              <w:t>Es importante que la</w:t>
            </w:r>
            <w:r>
              <w:rPr>
                <w:rFonts w:ascii="Tahoma" w:hAnsi="Tahoma" w:cs="Tahoma"/>
                <w:bCs/>
                <w:sz w:val="22"/>
                <w:szCs w:val="22"/>
              </w:rPr>
              <w:t>s</w:t>
            </w:r>
            <w:r w:rsidRPr="00205F2D">
              <w:rPr>
                <w:rFonts w:ascii="Tahoma" w:hAnsi="Tahoma" w:cs="Tahoma"/>
                <w:bCs/>
                <w:sz w:val="22"/>
                <w:szCs w:val="22"/>
              </w:rPr>
              <w:t xml:space="preserve"> base</w:t>
            </w:r>
            <w:r>
              <w:rPr>
                <w:rFonts w:ascii="Tahoma" w:hAnsi="Tahoma" w:cs="Tahoma"/>
                <w:bCs/>
                <w:sz w:val="22"/>
                <w:szCs w:val="22"/>
              </w:rPr>
              <w:t>s</w:t>
            </w:r>
            <w:r w:rsidRPr="00205F2D">
              <w:rPr>
                <w:rFonts w:ascii="Tahoma" w:hAnsi="Tahoma" w:cs="Tahoma"/>
                <w:bCs/>
                <w:sz w:val="22"/>
                <w:szCs w:val="22"/>
              </w:rPr>
              <w:t xml:space="preserve"> de datos de los contratos se publique</w:t>
            </w:r>
            <w:r>
              <w:rPr>
                <w:rFonts w:ascii="Tahoma" w:hAnsi="Tahoma" w:cs="Tahoma"/>
                <w:bCs/>
                <w:sz w:val="22"/>
                <w:szCs w:val="22"/>
              </w:rPr>
              <w:t>n</w:t>
            </w:r>
            <w:r w:rsidRPr="00205F2D">
              <w:rPr>
                <w:rFonts w:ascii="Tahoma" w:hAnsi="Tahoma" w:cs="Tahoma"/>
                <w:bCs/>
                <w:sz w:val="22"/>
                <w:szCs w:val="22"/>
              </w:rPr>
              <w:t xml:space="preserve"> en la página web de la Alcaldía en el Link de Transparencia y Acceso a la Información, </w:t>
            </w:r>
            <w:r>
              <w:rPr>
                <w:rFonts w:ascii="Tahoma" w:hAnsi="Tahoma" w:cs="Tahoma"/>
                <w:bCs/>
                <w:sz w:val="22"/>
                <w:szCs w:val="22"/>
              </w:rPr>
              <w:t xml:space="preserve">lo cual contribuiría enormemente a </w:t>
            </w:r>
            <w:r w:rsidRPr="00782FC4">
              <w:rPr>
                <w:rFonts w:ascii="Tahoma" w:hAnsi="Tahoma" w:cs="Tahoma"/>
                <w:bCs/>
                <w:sz w:val="22"/>
                <w:szCs w:val="22"/>
              </w:rPr>
              <w:t xml:space="preserve">mejorar los estándares de transparencia y </w:t>
            </w:r>
            <w:r>
              <w:rPr>
                <w:rFonts w:ascii="Tahoma" w:hAnsi="Tahoma" w:cs="Tahoma"/>
                <w:bCs/>
                <w:sz w:val="22"/>
                <w:szCs w:val="22"/>
              </w:rPr>
              <w:t xml:space="preserve">a </w:t>
            </w:r>
            <w:r w:rsidRPr="00782FC4">
              <w:rPr>
                <w:rFonts w:ascii="Tahoma" w:hAnsi="Tahoma" w:cs="Tahoma"/>
                <w:bCs/>
                <w:sz w:val="22"/>
                <w:szCs w:val="22"/>
              </w:rPr>
              <w:t xml:space="preserve">fortalecer los procesos y procedimientos institucionales, </w:t>
            </w:r>
            <w:r>
              <w:rPr>
                <w:rFonts w:ascii="Tahoma" w:hAnsi="Tahoma" w:cs="Tahoma"/>
                <w:bCs/>
                <w:sz w:val="22"/>
                <w:szCs w:val="22"/>
              </w:rPr>
              <w:t>esencia del Índice de Transparencia Municipal.</w:t>
            </w:r>
          </w:p>
        </w:tc>
      </w:tr>
    </w:tbl>
    <w:p w14:paraId="6CBF733C" w14:textId="77777777" w:rsidR="00EF074B" w:rsidRPr="001A4AD9" w:rsidRDefault="00EF074B" w:rsidP="00EF074B">
      <w:pPr>
        <w:rPr>
          <w:rFonts w:ascii="Tahoma" w:hAnsi="Tahoma" w:cs="Tahoma"/>
          <w:b/>
          <w:bCs/>
          <w:sz w:val="22"/>
          <w:szCs w:val="22"/>
        </w:rPr>
      </w:pPr>
    </w:p>
    <w:p w14:paraId="3AEE1A3B" w14:textId="5F15505F" w:rsidR="00EF074B" w:rsidRPr="001A4AD9" w:rsidRDefault="00EF074B" w:rsidP="00EF074B">
      <w:pPr>
        <w:jc w:val="both"/>
        <w:rPr>
          <w:rFonts w:ascii="Tahoma" w:hAnsi="Tahoma" w:cs="Tahoma"/>
          <w:b/>
          <w:bCs/>
          <w:sz w:val="22"/>
          <w:szCs w:val="22"/>
        </w:rPr>
      </w:pPr>
      <w:r>
        <w:rPr>
          <w:rFonts w:ascii="Tahoma" w:hAnsi="Tahoma" w:cs="Tahoma"/>
          <w:b/>
          <w:bCs/>
          <w:sz w:val="22"/>
          <w:szCs w:val="22"/>
        </w:rPr>
        <w:t>9</w:t>
      </w:r>
      <w:r w:rsidRPr="001A4AD9">
        <w:rPr>
          <w:rFonts w:ascii="Tahoma" w:hAnsi="Tahoma" w:cs="Tahoma"/>
          <w:b/>
          <w:bCs/>
          <w:sz w:val="22"/>
          <w:szCs w:val="22"/>
        </w:rPr>
        <w:t>.</w:t>
      </w:r>
      <w:r>
        <w:rPr>
          <w:rFonts w:ascii="Tahoma" w:hAnsi="Tahoma" w:cs="Tahoma"/>
          <w:b/>
          <w:bCs/>
          <w:sz w:val="22"/>
          <w:szCs w:val="22"/>
        </w:rPr>
        <w:t>6</w:t>
      </w:r>
      <w:r w:rsidRPr="001A4AD9">
        <w:rPr>
          <w:rFonts w:ascii="Tahoma" w:hAnsi="Tahoma" w:cs="Tahoma"/>
          <w:b/>
          <w:bCs/>
          <w:sz w:val="22"/>
          <w:szCs w:val="22"/>
        </w:rPr>
        <w:t xml:space="preserve">  HALLAZGOS  (0)  RECOMENDACIONES (</w:t>
      </w:r>
      <w:r>
        <w:rPr>
          <w:rFonts w:ascii="Tahoma" w:hAnsi="Tahoma" w:cs="Tahoma"/>
          <w:b/>
          <w:bCs/>
          <w:sz w:val="22"/>
          <w:szCs w:val="22"/>
        </w:rPr>
        <w:t>3</w:t>
      </w:r>
      <w:r w:rsidRPr="001A4AD9">
        <w:rPr>
          <w:rFonts w:ascii="Tahoma" w:hAnsi="Tahoma" w:cs="Tahoma"/>
          <w:b/>
          <w:bCs/>
          <w:sz w:val="22"/>
          <w:szCs w:val="22"/>
        </w:rPr>
        <w:t>)</w:t>
      </w:r>
    </w:p>
    <w:p w14:paraId="27D9FD23" w14:textId="77777777" w:rsidR="006B22CD" w:rsidRDefault="006B22CD" w:rsidP="006B22CD">
      <w:pPr>
        <w:rPr>
          <w:rFonts w:ascii="Tahoma" w:hAnsi="Tahoma" w:cs="Tahoma"/>
          <w:b/>
          <w:bCs/>
          <w:color w:val="FF0000"/>
          <w:sz w:val="22"/>
          <w:szCs w:val="22"/>
        </w:rPr>
      </w:pPr>
    </w:p>
    <w:p w14:paraId="6EB42635" w14:textId="77777777" w:rsidR="00F4683E" w:rsidRPr="00EF074B" w:rsidRDefault="00F4683E" w:rsidP="006B22CD">
      <w:pPr>
        <w:rPr>
          <w:rFonts w:ascii="Tahoma" w:hAnsi="Tahoma" w:cs="Tahoma"/>
          <w:b/>
          <w:bCs/>
          <w:color w:val="FF0000"/>
          <w:sz w:val="22"/>
          <w:szCs w:val="22"/>
        </w:rPr>
      </w:pPr>
    </w:p>
    <w:tbl>
      <w:tblPr>
        <w:tblStyle w:val="Tablaconcuadrcula"/>
        <w:tblW w:w="9101" w:type="dxa"/>
        <w:tblInd w:w="108" w:type="dxa"/>
        <w:tblLayout w:type="fixed"/>
        <w:tblLook w:val="04A0" w:firstRow="1" w:lastRow="0" w:firstColumn="1" w:lastColumn="0" w:noHBand="0" w:noVBand="1"/>
      </w:tblPr>
      <w:tblGrid>
        <w:gridCol w:w="5132"/>
        <w:gridCol w:w="1559"/>
        <w:gridCol w:w="2410"/>
      </w:tblGrid>
      <w:tr w:rsidR="00D821F0" w:rsidRPr="00EF074B" w14:paraId="764332B2" w14:textId="77777777" w:rsidTr="006B6208">
        <w:trPr>
          <w:trHeight w:val="20"/>
        </w:trPr>
        <w:tc>
          <w:tcPr>
            <w:tcW w:w="9101" w:type="dxa"/>
            <w:gridSpan w:val="3"/>
            <w:shd w:val="clear" w:color="auto" w:fill="D9D9D9" w:themeFill="background1" w:themeFillShade="D9"/>
            <w:vAlign w:val="center"/>
          </w:tcPr>
          <w:p w14:paraId="70D0EED2" w14:textId="451EFEDD" w:rsidR="006B22CD" w:rsidRPr="00EF074B" w:rsidRDefault="006B22CD" w:rsidP="005478DF">
            <w:pPr>
              <w:jc w:val="center"/>
              <w:rPr>
                <w:rFonts w:ascii="Tahoma" w:hAnsi="Tahoma" w:cs="Tahoma"/>
                <w:b/>
                <w:bCs/>
                <w:sz w:val="21"/>
                <w:szCs w:val="21"/>
              </w:rPr>
            </w:pPr>
            <w:r w:rsidRPr="00EF074B">
              <w:rPr>
                <w:rFonts w:ascii="Tahoma" w:hAnsi="Tahoma" w:cs="Tahoma"/>
                <w:b/>
                <w:bCs/>
                <w:sz w:val="21"/>
                <w:szCs w:val="21"/>
              </w:rPr>
              <w:t>AUDITORIA No. 1</w:t>
            </w:r>
            <w:r w:rsidR="006B7D4C">
              <w:rPr>
                <w:rFonts w:ascii="Tahoma" w:hAnsi="Tahoma" w:cs="Tahoma"/>
                <w:b/>
                <w:bCs/>
                <w:sz w:val="21"/>
                <w:szCs w:val="21"/>
              </w:rPr>
              <w:t>9</w:t>
            </w:r>
            <w:r w:rsidRPr="00EF074B">
              <w:rPr>
                <w:rFonts w:ascii="Tahoma" w:hAnsi="Tahoma" w:cs="Tahoma"/>
                <w:b/>
                <w:bCs/>
                <w:sz w:val="21"/>
                <w:szCs w:val="21"/>
              </w:rPr>
              <w:t>-2017</w:t>
            </w:r>
          </w:p>
          <w:p w14:paraId="1A66D698" w14:textId="6F251D54" w:rsidR="006B22CD" w:rsidRPr="00EF074B" w:rsidRDefault="006B7D4C" w:rsidP="006B7D4C">
            <w:pPr>
              <w:jc w:val="center"/>
              <w:rPr>
                <w:rFonts w:ascii="Tahoma" w:hAnsi="Tahoma" w:cs="Tahoma"/>
                <w:b/>
                <w:bCs/>
                <w:sz w:val="21"/>
                <w:szCs w:val="21"/>
              </w:rPr>
            </w:pPr>
            <w:r>
              <w:rPr>
                <w:rFonts w:ascii="Tahoma" w:hAnsi="Tahoma" w:cs="Tahoma"/>
                <w:b/>
                <w:bCs/>
                <w:sz w:val="21"/>
                <w:szCs w:val="21"/>
              </w:rPr>
              <w:t>DESPACHO Y SECRETARÍA GENERAL</w:t>
            </w:r>
          </w:p>
        </w:tc>
      </w:tr>
      <w:tr w:rsidR="00D821F0" w:rsidRPr="00EF074B" w14:paraId="228EBC48" w14:textId="77777777" w:rsidTr="006B6208">
        <w:trPr>
          <w:trHeight w:val="368"/>
        </w:trPr>
        <w:tc>
          <w:tcPr>
            <w:tcW w:w="5132" w:type="dxa"/>
            <w:shd w:val="clear" w:color="auto" w:fill="D9D9D9" w:themeFill="background1" w:themeFillShade="D9"/>
            <w:vAlign w:val="center"/>
          </w:tcPr>
          <w:p w14:paraId="0AFCE0B0" w14:textId="77777777" w:rsidR="006B22CD" w:rsidRPr="00EF074B" w:rsidRDefault="006B22CD" w:rsidP="005478DF">
            <w:pPr>
              <w:jc w:val="center"/>
              <w:rPr>
                <w:rFonts w:ascii="Tahoma" w:hAnsi="Tahoma" w:cs="Tahoma"/>
                <w:b/>
                <w:bCs/>
                <w:sz w:val="21"/>
                <w:szCs w:val="21"/>
                <w:lang w:val="es-CO"/>
              </w:rPr>
            </w:pPr>
            <w:r w:rsidRPr="00EF074B">
              <w:rPr>
                <w:rFonts w:ascii="Tahoma" w:hAnsi="Tahoma" w:cs="Tahoma"/>
                <w:b/>
                <w:bCs/>
                <w:sz w:val="21"/>
                <w:szCs w:val="21"/>
              </w:rPr>
              <w:t>TEMAS AUDITADOS</w:t>
            </w:r>
          </w:p>
        </w:tc>
        <w:tc>
          <w:tcPr>
            <w:tcW w:w="1559" w:type="dxa"/>
            <w:shd w:val="clear" w:color="auto" w:fill="D9D9D9" w:themeFill="background1" w:themeFillShade="D9"/>
            <w:vAlign w:val="center"/>
          </w:tcPr>
          <w:p w14:paraId="22446388" w14:textId="77777777" w:rsidR="006B22CD" w:rsidRPr="00EF074B" w:rsidRDefault="006B22CD" w:rsidP="005478DF">
            <w:pPr>
              <w:jc w:val="center"/>
              <w:rPr>
                <w:rFonts w:ascii="Tahoma" w:hAnsi="Tahoma" w:cs="Tahoma"/>
                <w:b/>
                <w:bCs/>
                <w:sz w:val="21"/>
                <w:szCs w:val="21"/>
              </w:rPr>
            </w:pPr>
            <w:r w:rsidRPr="00EF074B">
              <w:rPr>
                <w:rFonts w:ascii="Tahoma" w:hAnsi="Tahoma" w:cs="Tahoma"/>
                <w:b/>
                <w:bCs/>
                <w:sz w:val="21"/>
                <w:szCs w:val="21"/>
              </w:rPr>
              <w:t>HALLAZGOS</w:t>
            </w:r>
          </w:p>
        </w:tc>
        <w:tc>
          <w:tcPr>
            <w:tcW w:w="2410" w:type="dxa"/>
            <w:shd w:val="clear" w:color="auto" w:fill="D9D9D9" w:themeFill="background1" w:themeFillShade="D9"/>
            <w:vAlign w:val="center"/>
          </w:tcPr>
          <w:p w14:paraId="34AB1699" w14:textId="77777777" w:rsidR="006B22CD" w:rsidRPr="00EF074B" w:rsidRDefault="006B22CD" w:rsidP="005478DF">
            <w:pPr>
              <w:jc w:val="center"/>
              <w:rPr>
                <w:rFonts w:ascii="Tahoma" w:hAnsi="Tahoma" w:cs="Tahoma"/>
                <w:b/>
                <w:bCs/>
                <w:sz w:val="21"/>
                <w:szCs w:val="21"/>
                <w:lang w:val="es-CO"/>
              </w:rPr>
            </w:pPr>
            <w:r w:rsidRPr="00EF074B">
              <w:rPr>
                <w:rFonts w:ascii="Tahoma" w:hAnsi="Tahoma" w:cs="Tahoma"/>
                <w:b/>
                <w:bCs/>
                <w:sz w:val="21"/>
                <w:szCs w:val="21"/>
              </w:rPr>
              <w:t>RECOMENDACIONES</w:t>
            </w:r>
          </w:p>
        </w:tc>
      </w:tr>
      <w:tr w:rsidR="00D821F0" w:rsidRPr="00EF074B" w14:paraId="232B4CDB" w14:textId="77777777" w:rsidTr="006B6208">
        <w:trPr>
          <w:trHeight w:val="20"/>
        </w:trPr>
        <w:tc>
          <w:tcPr>
            <w:tcW w:w="5132" w:type="dxa"/>
            <w:vAlign w:val="center"/>
          </w:tcPr>
          <w:p w14:paraId="58D9E1AF" w14:textId="77777777" w:rsidR="006B22CD" w:rsidRPr="00EF074B" w:rsidRDefault="006B22CD" w:rsidP="005478DF">
            <w:pPr>
              <w:rPr>
                <w:rFonts w:ascii="Tahoma" w:hAnsi="Tahoma" w:cs="Tahoma"/>
                <w:b/>
                <w:bCs/>
                <w:sz w:val="21"/>
                <w:szCs w:val="21"/>
                <w:lang w:val="es-CO"/>
              </w:rPr>
            </w:pPr>
            <w:r w:rsidRPr="00EF074B">
              <w:rPr>
                <w:rFonts w:ascii="Tahoma" w:hAnsi="Tahoma" w:cs="Tahoma"/>
                <w:b/>
                <w:bCs/>
                <w:sz w:val="21"/>
                <w:szCs w:val="21"/>
                <w:lang w:val="es-CO"/>
              </w:rPr>
              <w:t>PLAN DE MEJORAMIENTO</w:t>
            </w:r>
          </w:p>
        </w:tc>
        <w:tc>
          <w:tcPr>
            <w:tcW w:w="1559" w:type="dxa"/>
            <w:vAlign w:val="center"/>
          </w:tcPr>
          <w:p w14:paraId="39B3D403" w14:textId="0D51AE5A" w:rsidR="006B22CD" w:rsidRPr="00EF074B" w:rsidRDefault="000D2B65" w:rsidP="005478DF">
            <w:pPr>
              <w:jc w:val="center"/>
              <w:rPr>
                <w:rFonts w:ascii="Tahoma" w:hAnsi="Tahoma" w:cs="Tahoma"/>
                <w:b/>
                <w:bCs/>
                <w:sz w:val="21"/>
                <w:szCs w:val="21"/>
                <w:lang w:val="es-CO"/>
              </w:rPr>
            </w:pPr>
            <w:r>
              <w:rPr>
                <w:rFonts w:ascii="Tahoma" w:hAnsi="Tahoma" w:cs="Tahoma"/>
                <w:b/>
                <w:bCs/>
                <w:sz w:val="21"/>
                <w:szCs w:val="21"/>
                <w:lang w:val="es-CO"/>
              </w:rPr>
              <w:t>3</w:t>
            </w:r>
          </w:p>
        </w:tc>
        <w:tc>
          <w:tcPr>
            <w:tcW w:w="2410" w:type="dxa"/>
            <w:vAlign w:val="center"/>
          </w:tcPr>
          <w:p w14:paraId="42D93DF9" w14:textId="7508D6F9" w:rsidR="006B22CD" w:rsidRPr="00EF074B" w:rsidRDefault="00671139" w:rsidP="005478DF">
            <w:pPr>
              <w:jc w:val="center"/>
              <w:rPr>
                <w:rFonts w:ascii="Tahoma" w:hAnsi="Tahoma" w:cs="Tahoma"/>
                <w:b/>
                <w:bCs/>
                <w:sz w:val="21"/>
                <w:szCs w:val="21"/>
                <w:lang w:val="es-CO"/>
              </w:rPr>
            </w:pPr>
            <w:r>
              <w:rPr>
                <w:rFonts w:ascii="Tahoma" w:hAnsi="Tahoma" w:cs="Tahoma"/>
                <w:b/>
                <w:bCs/>
                <w:sz w:val="21"/>
                <w:szCs w:val="21"/>
                <w:lang w:val="es-CO"/>
              </w:rPr>
              <w:t>0</w:t>
            </w:r>
          </w:p>
        </w:tc>
      </w:tr>
      <w:tr w:rsidR="00671139" w:rsidRPr="00EF074B" w14:paraId="181564D0" w14:textId="77777777" w:rsidTr="006B6208">
        <w:trPr>
          <w:trHeight w:val="20"/>
        </w:trPr>
        <w:tc>
          <w:tcPr>
            <w:tcW w:w="5132" w:type="dxa"/>
            <w:vAlign w:val="center"/>
          </w:tcPr>
          <w:p w14:paraId="54F1687C" w14:textId="392F55E7" w:rsidR="00671139" w:rsidRPr="00EF074B" w:rsidRDefault="00671139" w:rsidP="00671139">
            <w:pPr>
              <w:rPr>
                <w:rFonts w:ascii="Tahoma" w:hAnsi="Tahoma" w:cs="Tahoma"/>
                <w:b/>
                <w:bCs/>
                <w:sz w:val="21"/>
                <w:szCs w:val="21"/>
                <w:lang w:val="es-CO"/>
              </w:rPr>
            </w:pPr>
            <w:r w:rsidRPr="00EF074B">
              <w:rPr>
                <w:rFonts w:ascii="Tahoma" w:hAnsi="Tahoma" w:cs="Tahoma"/>
                <w:b/>
                <w:bCs/>
                <w:sz w:val="21"/>
                <w:szCs w:val="21"/>
                <w:lang w:val="es-CO"/>
              </w:rPr>
              <w:t>MAPA DE RIESGOS</w:t>
            </w:r>
          </w:p>
        </w:tc>
        <w:tc>
          <w:tcPr>
            <w:tcW w:w="1559" w:type="dxa"/>
            <w:vAlign w:val="center"/>
          </w:tcPr>
          <w:p w14:paraId="4C423D41" w14:textId="407FC912"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1</w:t>
            </w:r>
          </w:p>
        </w:tc>
        <w:tc>
          <w:tcPr>
            <w:tcW w:w="2410" w:type="dxa"/>
            <w:vAlign w:val="center"/>
          </w:tcPr>
          <w:p w14:paraId="2434C925" w14:textId="01519847"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0</w:t>
            </w:r>
          </w:p>
        </w:tc>
      </w:tr>
      <w:tr w:rsidR="00671139" w:rsidRPr="00EF074B" w14:paraId="30B5A18B" w14:textId="77777777" w:rsidTr="006B6208">
        <w:trPr>
          <w:trHeight w:val="20"/>
        </w:trPr>
        <w:tc>
          <w:tcPr>
            <w:tcW w:w="5132" w:type="dxa"/>
            <w:vAlign w:val="center"/>
          </w:tcPr>
          <w:p w14:paraId="07C94746" w14:textId="77777777" w:rsidR="00671139" w:rsidRPr="00EF074B" w:rsidRDefault="00671139" w:rsidP="00671139">
            <w:pPr>
              <w:rPr>
                <w:rFonts w:ascii="Tahoma" w:hAnsi="Tahoma" w:cs="Tahoma"/>
                <w:b/>
                <w:bCs/>
                <w:sz w:val="21"/>
                <w:szCs w:val="21"/>
                <w:lang w:val="es-CO"/>
              </w:rPr>
            </w:pPr>
            <w:r w:rsidRPr="00EF074B">
              <w:rPr>
                <w:rFonts w:ascii="Tahoma" w:hAnsi="Tahoma" w:cs="Tahoma"/>
                <w:b/>
                <w:bCs/>
                <w:sz w:val="21"/>
                <w:szCs w:val="21"/>
                <w:lang w:val="es-CO"/>
              </w:rPr>
              <w:t xml:space="preserve">CUMPLIMIENTO DE METAS E INDICADORES </w:t>
            </w:r>
          </w:p>
        </w:tc>
        <w:tc>
          <w:tcPr>
            <w:tcW w:w="1559" w:type="dxa"/>
            <w:vAlign w:val="center"/>
          </w:tcPr>
          <w:p w14:paraId="4FBFF563" w14:textId="324B7C03"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1</w:t>
            </w:r>
          </w:p>
        </w:tc>
        <w:tc>
          <w:tcPr>
            <w:tcW w:w="2410" w:type="dxa"/>
            <w:vAlign w:val="center"/>
          </w:tcPr>
          <w:p w14:paraId="1235B035" w14:textId="14E15CFB"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2</w:t>
            </w:r>
          </w:p>
        </w:tc>
      </w:tr>
      <w:tr w:rsidR="00671139" w:rsidRPr="00EF074B" w14:paraId="5DB9D476" w14:textId="77777777" w:rsidTr="006B6208">
        <w:trPr>
          <w:trHeight w:val="20"/>
        </w:trPr>
        <w:tc>
          <w:tcPr>
            <w:tcW w:w="5132" w:type="dxa"/>
            <w:vAlign w:val="center"/>
          </w:tcPr>
          <w:p w14:paraId="4303257E" w14:textId="77777777" w:rsidR="00671139" w:rsidRPr="00EF074B" w:rsidRDefault="00671139" w:rsidP="00671139">
            <w:pPr>
              <w:rPr>
                <w:rFonts w:ascii="Tahoma" w:hAnsi="Tahoma" w:cs="Tahoma"/>
                <w:b/>
                <w:bCs/>
                <w:sz w:val="21"/>
                <w:szCs w:val="21"/>
                <w:lang w:val="es-CO"/>
              </w:rPr>
            </w:pPr>
            <w:r w:rsidRPr="00EF074B">
              <w:rPr>
                <w:rFonts w:ascii="Tahoma" w:hAnsi="Tahoma" w:cs="Tahoma"/>
                <w:b/>
                <w:bCs/>
                <w:sz w:val="21"/>
                <w:szCs w:val="21"/>
                <w:lang w:val="es-CO"/>
              </w:rPr>
              <w:t>CONTRATACION</w:t>
            </w:r>
          </w:p>
        </w:tc>
        <w:tc>
          <w:tcPr>
            <w:tcW w:w="1559" w:type="dxa"/>
            <w:vAlign w:val="center"/>
          </w:tcPr>
          <w:p w14:paraId="6AC21E00" w14:textId="05FAF2B5" w:rsidR="00671139" w:rsidRPr="00EF074B" w:rsidRDefault="00787E70" w:rsidP="00671139">
            <w:pPr>
              <w:jc w:val="center"/>
              <w:rPr>
                <w:rFonts w:ascii="Tahoma" w:hAnsi="Tahoma" w:cs="Tahoma"/>
                <w:b/>
                <w:bCs/>
                <w:sz w:val="21"/>
                <w:szCs w:val="21"/>
                <w:lang w:val="es-CO"/>
              </w:rPr>
            </w:pPr>
            <w:r>
              <w:rPr>
                <w:rFonts w:ascii="Tahoma" w:hAnsi="Tahoma" w:cs="Tahoma"/>
                <w:b/>
                <w:bCs/>
                <w:sz w:val="21"/>
                <w:szCs w:val="21"/>
                <w:lang w:val="es-CO"/>
              </w:rPr>
              <w:t>4 nuevos</w:t>
            </w:r>
          </w:p>
        </w:tc>
        <w:tc>
          <w:tcPr>
            <w:tcW w:w="2410" w:type="dxa"/>
            <w:vAlign w:val="center"/>
          </w:tcPr>
          <w:p w14:paraId="3405CDED" w14:textId="22A958A9" w:rsidR="00671139" w:rsidRPr="00EF074B" w:rsidRDefault="00787E70" w:rsidP="00671139">
            <w:pPr>
              <w:jc w:val="center"/>
              <w:rPr>
                <w:rFonts w:ascii="Tahoma" w:hAnsi="Tahoma" w:cs="Tahoma"/>
                <w:b/>
                <w:bCs/>
                <w:sz w:val="21"/>
                <w:szCs w:val="21"/>
                <w:lang w:val="es-CO"/>
              </w:rPr>
            </w:pPr>
            <w:r>
              <w:rPr>
                <w:rFonts w:ascii="Tahoma" w:hAnsi="Tahoma" w:cs="Tahoma"/>
                <w:b/>
                <w:bCs/>
                <w:sz w:val="21"/>
                <w:szCs w:val="21"/>
                <w:lang w:val="es-CO"/>
              </w:rPr>
              <w:t>3</w:t>
            </w:r>
          </w:p>
        </w:tc>
      </w:tr>
      <w:tr w:rsidR="00671139" w:rsidRPr="00EF074B" w14:paraId="65CB9588" w14:textId="77777777" w:rsidTr="006B6208">
        <w:trPr>
          <w:trHeight w:val="20"/>
        </w:trPr>
        <w:tc>
          <w:tcPr>
            <w:tcW w:w="5132" w:type="dxa"/>
            <w:vAlign w:val="center"/>
          </w:tcPr>
          <w:p w14:paraId="3D18AB21" w14:textId="77777777" w:rsidR="00671139" w:rsidRPr="00EF074B" w:rsidRDefault="00671139" w:rsidP="00671139">
            <w:pPr>
              <w:rPr>
                <w:rFonts w:ascii="Tahoma" w:hAnsi="Tahoma" w:cs="Tahoma"/>
                <w:b/>
                <w:bCs/>
                <w:sz w:val="21"/>
                <w:szCs w:val="21"/>
                <w:lang w:val="es-CO"/>
              </w:rPr>
            </w:pPr>
            <w:r w:rsidRPr="00EF074B">
              <w:rPr>
                <w:rFonts w:ascii="Tahoma" w:hAnsi="Tahoma" w:cs="Tahoma"/>
                <w:b/>
                <w:bCs/>
                <w:sz w:val="21"/>
                <w:szCs w:val="21"/>
                <w:lang w:val="es-CO"/>
              </w:rPr>
              <w:t>PRESUPUESTO</w:t>
            </w:r>
          </w:p>
        </w:tc>
        <w:tc>
          <w:tcPr>
            <w:tcW w:w="1559" w:type="dxa"/>
            <w:vAlign w:val="center"/>
          </w:tcPr>
          <w:p w14:paraId="7669D8EB" w14:textId="1189516B"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0</w:t>
            </w:r>
          </w:p>
        </w:tc>
        <w:tc>
          <w:tcPr>
            <w:tcW w:w="2410" w:type="dxa"/>
            <w:vAlign w:val="center"/>
          </w:tcPr>
          <w:p w14:paraId="55B39798" w14:textId="5C053004"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1</w:t>
            </w:r>
          </w:p>
        </w:tc>
      </w:tr>
      <w:tr w:rsidR="00671139" w:rsidRPr="00EF074B" w14:paraId="595CA967" w14:textId="77777777" w:rsidTr="006B6208">
        <w:trPr>
          <w:trHeight w:val="20"/>
        </w:trPr>
        <w:tc>
          <w:tcPr>
            <w:tcW w:w="5132" w:type="dxa"/>
            <w:vAlign w:val="center"/>
          </w:tcPr>
          <w:p w14:paraId="4E347126" w14:textId="77777777" w:rsidR="00671139" w:rsidRPr="00EF074B" w:rsidRDefault="00671139" w:rsidP="00671139">
            <w:pPr>
              <w:rPr>
                <w:rFonts w:ascii="Tahoma" w:hAnsi="Tahoma" w:cs="Tahoma"/>
                <w:b/>
                <w:bCs/>
                <w:sz w:val="21"/>
                <w:szCs w:val="21"/>
                <w:lang w:val="es-CO"/>
              </w:rPr>
            </w:pPr>
            <w:r w:rsidRPr="00EF074B">
              <w:rPr>
                <w:rFonts w:ascii="Tahoma" w:hAnsi="Tahoma" w:cs="Tahoma"/>
                <w:b/>
                <w:bCs/>
                <w:sz w:val="21"/>
                <w:szCs w:val="21"/>
                <w:lang w:val="es-CO"/>
              </w:rPr>
              <w:t xml:space="preserve">MECI </w:t>
            </w:r>
          </w:p>
        </w:tc>
        <w:tc>
          <w:tcPr>
            <w:tcW w:w="1559" w:type="dxa"/>
            <w:vAlign w:val="center"/>
          </w:tcPr>
          <w:p w14:paraId="4CE5AA7A" w14:textId="4E0FE17E"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0</w:t>
            </w:r>
          </w:p>
        </w:tc>
        <w:tc>
          <w:tcPr>
            <w:tcW w:w="2410" w:type="dxa"/>
            <w:vAlign w:val="center"/>
          </w:tcPr>
          <w:p w14:paraId="21C9E4D6" w14:textId="524A8905"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0</w:t>
            </w:r>
          </w:p>
        </w:tc>
      </w:tr>
      <w:tr w:rsidR="00671139" w:rsidRPr="00EF074B" w14:paraId="302B9562" w14:textId="77777777" w:rsidTr="006B6208">
        <w:trPr>
          <w:trHeight w:val="20"/>
        </w:trPr>
        <w:tc>
          <w:tcPr>
            <w:tcW w:w="5132" w:type="dxa"/>
            <w:vAlign w:val="center"/>
          </w:tcPr>
          <w:p w14:paraId="1828CC3D" w14:textId="130EA772" w:rsidR="00671139" w:rsidRPr="00EF074B" w:rsidRDefault="00671139" w:rsidP="00671139">
            <w:pPr>
              <w:jc w:val="both"/>
              <w:rPr>
                <w:rFonts w:ascii="Tahoma" w:hAnsi="Tahoma" w:cs="Tahoma"/>
                <w:b/>
                <w:bCs/>
                <w:sz w:val="21"/>
                <w:szCs w:val="21"/>
                <w:lang w:val="es-CO"/>
              </w:rPr>
            </w:pPr>
            <w:r>
              <w:rPr>
                <w:rFonts w:ascii="Tahoma" w:hAnsi="Tahoma" w:cs="Tahoma"/>
                <w:b/>
                <w:bCs/>
                <w:sz w:val="21"/>
                <w:szCs w:val="21"/>
                <w:lang w:val="es-CO"/>
              </w:rPr>
              <w:t>SEGUIMIENTO PLAN DE TRABAJO DEL INDICE DE TRANSPARENCIA MUNICIPAL</w:t>
            </w:r>
          </w:p>
        </w:tc>
        <w:tc>
          <w:tcPr>
            <w:tcW w:w="1559" w:type="dxa"/>
            <w:vAlign w:val="center"/>
          </w:tcPr>
          <w:p w14:paraId="702FFA3A" w14:textId="10777463"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0</w:t>
            </w:r>
          </w:p>
        </w:tc>
        <w:tc>
          <w:tcPr>
            <w:tcW w:w="2410" w:type="dxa"/>
            <w:vAlign w:val="center"/>
          </w:tcPr>
          <w:p w14:paraId="7B9F7A81" w14:textId="1B66E996" w:rsidR="00671139" w:rsidRPr="00EF074B" w:rsidRDefault="00C82BE9" w:rsidP="00671139">
            <w:pPr>
              <w:jc w:val="center"/>
              <w:rPr>
                <w:rFonts w:ascii="Tahoma" w:hAnsi="Tahoma" w:cs="Tahoma"/>
                <w:b/>
                <w:bCs/>
                <w:sz w:val="21"/>
                <w:szCs w:val="21"/>
                <w:lang w:val="es-CO"/>
              </w:rPr>
            </w:pPr>
            <w:r>
              <w:rPr>
                <w:rFonts w:ascii="Tahoma" w:hAnsi="Tahoma" w:cs="Tahoma"/>
                <w:b/>
                <w:bCs/>
                <w:sz w:val="21"/>
                <w:szCs w:val="21"/>
                <w:lang w:val="es-CO"/>
              </w:rPr>
              <w:t>3</w:t>
            </w:r>
          </w:p>
        </w:tc>
      </w:tr>
      <w:tr w:rsidR="00671139" w:rsidRPr="00EF074B" w14:paraId="7148A51E" w14:textId="77777777" w:rsidTr="006B6208">
        <w:trPr>
          <w:trHeight w:val="413"/>
        </w:trPr>
        <w:tc>
          <w:tcPr>
            <w:tcW w:w="5132" w:type="dxa"/>
            <w:shd w:val="clear" w:color="auto" w:fill="D9D9D9" w:themeFill="background1" w:themeFillShade="D9"/>
            <w:vAlign w:val="center"/>
          </w:tcPr>
          <w:p w14:paraId="52DBAF15" w14:textId="77777777" w:rsidR="00671139" w:rsidRPr="00EF074B" w:rsidRDefault="00671139" w:rsidP="00671139">
            <w:pPr>
              <w:rPr>
                <w:rFonts w:ascii="Tahoma" w:hAnsi="Tahoma" w:cs="Tahoma"/>
                <w:b/>
                <w:bCs/>
                <w:sz w:val="21"/>
                <w:szCs w:val="21"/>
                <w:lang w:val="es-CO"/>
              </w:rPr>
            </w:pPr>
            <w:r w:rsidRPr="00EF074B">
              <w:rPr>
                <w:rFonts w:ascii="Tahoma" w:hAnsi="Tahoma" w:cs="Tahoma"/>
                <w:b/>
                <w:bCs/>
                <w:sz w:val="21"/>
                <w:szCs w:val="21"/>
                <w:lang w:val="es-CO"/>
              </w:rPr>
              <w:t>TOTAL</w:t>
            </w:r>
          </w:p>
        </w:tc>
        <w:tc>
          <w:tcPr>
            <w:tcW w:w="1559" w:type="dxa"/>
            <w:shd w:val="clear" w:color="auto" w:fill="D9D9D9" w:themeFill="background1" w:themeFillShade="D9"/>
            <w:vAlign w:val="center"/>
          </w:tcPr>
          <w:p w14:paraId="50D88A3A" w14:textId="0B602FB0" w:rsidR="00671139" w:rsidRPr="00EF074B" w:rsidRDefault="00671139" w:rsidP="00671139">
            <w:pPr>
              <w:jc w:val="center"/>
              <w:rPr>
                <w:rFonts w:ascii="Tahoma" w:hAnsi="Tahoma" w:cs="Tahoma"/>
                <w:b/>
                <w:bCs/>
                <w:sz w:val="21"/>
                <w:szCs w:val="21"/>
                <w:lang w:val="es-CO"/>
              </w:rPr>
            </w:pPr>
            <w:r>
              <w:rPr>
                <w:rFonts w:ascii="Tahoma" w:hAnsi="Tahoma" w:cs="Tahoma"/>
                <w:b/>
                <w:bCs/>
                <w:sz w:val="21"/>
                <w:szCs w:val="21"/>
                <w:lang w:val="es-CO"/>
              </w:rPr>
              <w:t>9</w:t>
            </w:r>
          </w:p>
        </w:tc>
        <w:tc>
          <w:tcPr>
            <w:tcW w:w="2410" w:type="dxa"/>
            <w:shd w:val="clear" w:color="auto" w:fill="D9D9D9" w:themeFill="background1" w:themeFillShade="D9"/>
            <w:vAlign w:val="center"/>
          </w:tcPr>
          <w:p w14:paraId="1E3BA57E" w14:textId="575528DC" w:rsidR="00671139" w:rsidRPr="00EF074B" w:rsidRDefault="006241BA" w:rsidP="00671139">
            <w:pPr>
              <w:jc w:val="center"/>
              <w:rPr>
                <w:rFonts w:ascii="Tahoma" w:hAnsi="Tahoma" w:cs="Tahoma"/>
                <w:b/>
                <w:bCs/>
                <w:sz w:val="21"/>
                <w:szCs w:val="21"/>
                <w:lang w:val="es-CO"/>
              </w:rPr>
            </w:pPr>
            <w:r>
              <w:rPr>
                <w:rFonts w:ascii="Tahoma" w:hAnsi="Tahoma" w:cs="Tahoma"/>
                <w:b/>
                <w:bCs/>
                <w:sz w:val="21"/>
                <w:szCs w:val="21"/>
                <w:lang w:val="es-CO"/>
              </w:rPr>
              <w:t>8</w:t>
            </w:r>
          </w:p>
        </w:tc>
      </w:tr>
    </w:tbl>
    <w:p w14:paraId="6EF63224" w14:textId="77777777" w:rsidR="00C11ED6" w:rsidRDefault="00C11ED6" w:rsidP="006B22CD">
      <w:pPr>
        <w:rPr>
          <w:rFonts w:ascii="Tahoma" w:hAnsi="Tahoma" w:cs="Tahoma"/>
          <w:b/>
          <w:bCs/>
          <w:color w:val="FF0000"/>
          <w:sz w:val="22"/>
          <w:szCs w:val="22"/>
          <w:lang w:val="es-CO"/>
        </w:rPr>
      </w:pPr>
    </w:p>
    <w:p w14:paraId="60EFF187" w14:textId="77777777" w:rsidR="00167906" w:rsidRPr="00EF074B" w:rsidRDefault="00167906" w:rsidP="006B22CD">
      <w:pPr>
        <w:rPr>
          <w:rFonts w:ascii="Tahoma" w:hAnsi="Tahoma" w:cs="Tahoma"/>
          <w:b/>
          <w:bCs/>
          <w:color w:val="FF0000"/>
          <w:sz w:val="22"/>
          <w:szCs w:val="22"/>
          <w:lang w:val="es-CO"/>
        </w:rPr>
      </w:pPr>
    </w:p>
    <w:tbl>
      <w:tblPr>
        <w:tblStyle w:val="Tablaconcuadrcula"/>
        <w:tblW w:w="9270" w:type="dxa"/>
        <w:tblInd w:w="108" w:type="dxa"/>
        <w:tblLayout w:type="fixed"/>
        <w:tblLook w:val="04A0" w:firstRow="1" w:lastRow="0" w:firstColumn="1" w:lastColumn="0" w:noHBand="0" w:noVBand="1"/>
      </w:tblPr>
      <w:tblGrid>
        <w:gridCol w:w="5132"/>
        <w:gridCol w:w="4138"/>
      </w:tblGrid>
      <w:tr w:rsidR="006B22CD" w:rsidRPr="00EF074B" w14:paraId="2B10AE22" w14:textId="77777777" w:rsidTr="005478DF">
        <w:trPr>
          <w:trHeight w:val="503"/>
        </w:trPr>
        <w:tc>
          <w:tcPr>
            <w:tcW w:w="9270" w:type="dxa"/>
            <w:gridSpan w:val="2"/>
            <w:shd w:val="clear" w:color="auto" w:fill="D9D9D9" w:themeFill="background1" w:themeFillShade="D9"/>
            <w:vAlign w:val="center"/>
          </w:tcPr>
          <w:p w14:paraId="35F5A03A" w14:textId="73A3B950" w:rsidR="006B22CD" w:rsidRPr="00EF074B" w:rsidRDefault="006B22CD" w:rsidP="006B6208">
            <w:pPr>
              <w:rPr>
                <w:rFonts w:ascii="Tahoma" w:hAnsi="Tahoma" w:cs="Tahoma"/>
                <w:b/>
                <w:bCs/>
                <w:sz w:val="22"/>
                <w:szCs w:val="22"/>
                <w:lang w:val="es-CO"/>
              </w:rPr>
            </w:pPr>
            <w:r w:rsidRPr="00EF074B">
              <w:rPr>
                <w:rFonts w:ascii="Tahoma" w:hAnsi="Tahoma" w:cs="Tahoma"/>
                <w:b/>
                <w:bCs/>
                <w:sz w:val="22"/>
                <w:szCs w:val="22"/>
              </w:rPr>
              <w:t>1</w:t>
            </w:r>
            <w:r w:rsidR="006B6208">
              <w:rPr>
                <w:rFonts w:ascii="Tahoma" w:hAnsi="Tahoma" w:cs="Tahoma"/>
                <w:b/>
                <w:bCs/>
                <w:sz w:val="22"/>
                <w:szCs w:val="22"/>
              </w:rPr>
              <w:t>0</w:t>
            </w:r>
            <w:r w:rsidRPr="00EF074B">
              <w:rPr>
                <w:rFonts w:ascii="Tahoma" w:hAnsi="Tahoma" w:cs="Tahoma"/>
                <w:b/>
                <w:bCs/>
                <w:sz w:val="22"/>
                <w:szCs w:val="22"/>
              </w:rPr>
              <w:t>.  PLAN DE MEJORAMIENTO</w:t>
            </w:r>
          </w:p>
        </w:tc>
      </w:tr>
      <w:tr w:rsidR="00C7214A" w:rsidRPr="00EF074B" w14:paraId="0AE312E0" w14:textId="77777777" w:rsidTr="00FC2AFF">
        <w:trPr>
          <w:trHeight w:val="435"/>
        </w:trPr>
        <w:tc>
          <w:tcPr>
            <w:tcW w:w="5132" w:type="dxa"/>
            <w:vAlign w:val="center"/>
          </w:tcPr>
          <w:p w14:paraId="39F518C2" w14:textId="77777777" w:rsidR="006B22CD" w:rsidRPr="00EF074B" w:rsidRDefault="006B22CD" w:rsidP="00FC2AFF">
            <w:pPr>
              <w:rPr>
                <w:rFonts w:ascii="Tahoma" w:hAnsi="Tahoma" w:cs="Tahoma"/>
                <w:b/>
                <w:bCs/>
                <w:sz w:val="22"/>
                <w:szCs w:val="22"/>
              </w:rPr>
            </w:pPr>
            <w:r w:rsidRPr="00EF074B">
              <w:rPr>
                <w:rFonts w:ascii="Tahoma" w:hAnsi="Tahoma" w:cs="Tahoma"/>
                <w:b/>
                <w:bCs/>
                <w:sz w:val="22"/>
                <w:szCs w:val="22"/>
              </w:rPr>
              <w:t>Fecha de Entrega del Plan de Mejoramiento:</w:t>
            </w:r>
          </w:p>
        </w:tc>
        <w:tc>
          <w:tcPr>
            <w:tcW w:w="4138" w:type="dxa"/>
            <w:vAlign w:val="center"/>
          </w:tcPr>
          <w:p w14:paraId="264F423B" w14:textId="77777777" w:rsidR="00FC2AFF" w:rsidRDefault="00FC2AFF" w:rsidP="00FC2AFF">
            <w:pPr>
              <w:rPr>
                <w:rFonts w:ascii="Tahoma" w:hAnsi="Tahoma" w:cs="Tahoma"/>
                <w:bCs/>
                <w:sz w:val="22"/>
                <w:szCs w:val="22"/>
                <w:highlight w:val="yellow"/>
              </w:rPr>
            </w:pPr>
          </w:p>
          <w:p w14:paraId="6F54E12C" w14:textId="6D7A947F" w:rsidR="006B22CD" w:rsidRPr="00167906" w:rsidRDefault="006B22CD" w:rsidP="00FC2AFF">
            <w:pPr>
              <w:rPr>
                <w:rFonts w:ascii="Tahoma" w:hAnsi="Tahoma" w:cs="Tahoma"/>
                <w:bCs/>
                <w:sz w:val="22"/>
                <w:szCs w:val="22"/>
              </w:rPr>
            </w:pPr>
            <w:r w:rsidRPr="00167906">
              <w:rPr>
                <w:rFonts w:ascii="Tahoma" w:hAnsi="Tahoma" w:cs="Tahoma"/>
                <w:bCs/>
                <w:sz w:val="22"/>
                <w:szCs w:val="22"/>
              </w:rPr>
              <w:t xml:space="preserve">Enero </w:t>
            </w:r>
            <w:r w:rsidR="002D45C7" w:rsidRPr="00167906">
              <w:rPr>
                <w:rFonts w:ascii="Tahoma" w:hAnsi="Tahoma" w:cs="Tahoma"/>
                <w:bCs/>
                <w:sz w:val="22"/>
                <w:szCs w:val="22"/>
              </w:rPr>
              <w:t>1</w:t>
            </w:r>
            <w:r w:rsidR="00604E24">
              <w:rPr>
                <w:rFonts w:ascii="Tahoma" w:hAnsi="Tahoma" w:cs="Tahoma"/>
                <w:bCs/>
                <w:sz w:val="22"/>
                <w:szCs w:val="22"/>
              </w:rPr>
              <w:t>8</w:t>
            </w:r>
            <w:r w:rsidRPr="00167906">
              <w:rPr>
                <w:rFonts w:ascii="Tahoma" w:hAnsi="Tahoma" w:cs="Tahoma"/>
                <w:bCs/>
                <w:sz w:val="22"/>
                <w:szCs w:val="22"/>
              </w:rPr>
              <w:t xml:space="preserve"> de 2018</w:t>
            </w:r>
          </w:p>
          <w:p w14:paraId="0AC38C1E" w14:textId="3BC86734" w:rsidR="00FC2AFF" w:rsidRPr="00304014" w:rsidRDefault="00FC2AFF" w:rsidP="00FC2AFF">
            <w:pPr>
              <w:rPr>
                <w:rFonts w:ascii="Tahoma" w:hAnsi="Tahoma" w:cs="Tahoma"/>
                <w:bCs/>
                <w:sz w:val="22"/>
                <w:szCs w:val="22"/>
                <w:highlight w:val="yellow"/>
                <w:lang w:val="es-CO"/>
              </w:rPr>
            </w:pPr>
          </w:p>
        </w:tc>
      </w:tr>
      <w:tr w:rsidR="00C7214A" w:rsidRPr="00EF074B" w14:paraId="0EDA4FA5" w14:textId="77777777" w:rsidTr="005478DF">
        <w:trPr>
          <w:trHeight w:val="20"/>
        </w:trPr>
        <w:tc>
          <w:tcPr>
            <w:tcW w:w="9270" w:type="dxa"/>
            <w:gridSpan w:val="2"/>
          </w:tcPr>
          <w:p w14:paraId="4457C2CA" w14:textId="5D6C3562" w:rsidR="006B22CD" w:rsidRPr="00EF074B" w:rsidRDefault="006B22CD" w:rsidP="005478DF">
            <w:pPr>
              <w:jc w:val="both"/>
              <w:rPr>
                <w:rFonts w:ascii="Tahoma" w:hAnsi="Tahoma" w:cs="Tahoma"/>
                <w:bCs/>
                <w:sz w:val="22"/>
                <w:szCs w:val="22"/>
              </w:rPr>
            </w:pPr>
            <w:r w:rsidRPr="00EF074B">
              <w:rPr>
                <w:rFonts w:ascii="Tahoma" w:hAnsi="Tahoma" w:cs="Tahoma"/>
                <w:bCs/>
                <w:sz w:val="22"/>
                <w:szCs w:val="22"/>
              </w:rPr>
              <w:t>Producto del informe definitivo deberá</w:t>
            </w:r>
            <w:r w:rsidR="00325A76" w:rsidRPr="00EF074B">
              <w:rPr>
                <w:rFonts w:ascii="Tahoma" w:hAnsi="Tahoma" w:cs="Tahoma"/>
                <w:bCs/>
                <w:sz w:val="22"/>
                <w:szCs w:val="22"/>
              </w:rPr>
              <w:t xml:space="preserve"> adoptarse Plan de Mejoramiento</w:t>
            </w:r>
            <w:r w:rsidRPr="00EF074B">
              <w:rPr>
                <w:rFonts w:ascii="Tahoma" w:hAnsi="Tahoma" w:cs="Tahoma"/>
                <w:bCs/>
                <w:sz w:val="22"/>
                <w:szCs w:val="22"/>
              </w:rPr>
              <w:t xml:space="preserve"> con acciones medibles que permitan solucionar las observaci</w:t>
            </w:r>
            <w:r w:rsidR="00167906">
              <w:rPr>
                <w:rFonts w:ascii="Tahoma" w:hAnsi="Tahoma" w:cs="Tahoma"/>
                <w:bCs/>
                <w:sz w:val="22"/>
                <w:szCs w:val="22"/>
              </w:rPr>
              <w:t>ones y deficiencias encontradas</w:t>
            </w:r>
            <w:r w:rsidRPr="00EF074B">
              <w:rPr>
                <w:rFonts w:ascii="Tahoma" w:hAnsi="Tahoma" w:cs="Tahoma"/>
                <w:bCs/>
                <w:sz w:val="22"/>
                <w:szCs w:val="22"/>
              </w:rPr>
              <w:t xml:space="preserve"> para lo cual podrá adoptar recomendaciones generales presentadas e implementar las acciones que consideren pertinentes, siempre y cuando se subsane la debilidad encontrada.</w:t>
            </w:r>
          </w:p>
          <w:p w14:paraId="3CFC85D9" w14:textId="77777777" w:rsidR="00C11ED6" w:rsidRPr="00EF074B" w:rsidRDefault="00C11ED6" w:rsidP="005478DF">
            <w:pPr>
              <w:jc w:val="both"/>
              <w:rPr>
                <w:rFonts w:ascii="Tahoma" w:hAnsi="Tahoma" w:cs="Tahoma"/>
                <w:bCs/>
                <w:sz w:val="22"/>
                <w:szCs w:val="22"/>
              </w:rPr>
            </w:pPr>
          </w:p>
          <w:p w14:paraId="75D887B0" w14:textId="541D909E" w:rsidR="006B22CD" w:rsidRPr="00EF074B" w:rsidRDefault="00C7214A" w:rsidP="00167906">
            <w:pPr>
              <w:jc w:val="both"/>
              <w:rPr>
                <w:rFonts w:ascii="Tahoma" w:hAnsi="Tahoma" w:cs="Tahoma"/>
                <w:bCs/>
                <w:sz w:val="22"/>
                <w:szCs w:val="22"/>
              </w:rPr>
            </w:pPr>
            <w:r w:rsidRPr="00EF074B">
              <w:rPr>
                <w:rFonts w:ascii="Tahoma" w:hAnsi="Tahoma" w:cs="Tahoma"/>
                <w:bCs/>
                <w:sz w:val="22"/>
                <w:szCs w:val="22"/>
              </w:rPr>
              <w:t xml:space="preserve">Dicho </w:t>
            </w:r>
            <w:r w:rsidR="006B22CD" w:rsidRPr="00EF074B">
              <w:rPr>
                <w:rFonts w:ascii="Tahoma" w:hAnsi="Tahoma" w:cs="Tahoma"/>
                <w:bCs/>
                <w:sz w:val="22"/>
                <w:szCs w:val="22"/>
              </w:rPr>
              <w:t xml:space="preserve">Plan de Mejoramiento deberá estar aprobado por el Alcalde según formato establecido para tal fin, </w:t>
            </w:r>
            <w:r w:rsidR="00C11ED6" w:rsidRPr="00EF074B">
              <w:rPr>
                <w:rFonts w:ascii="Tahoma" w:hAnsi="Tahoma" w:cs="Tahoma"/>
                <w:bCs/>
                <w:sz w:val="22"/>
                <w:szCs w:val="22"/>
              </w:rPr>
              <w:t>e</w:t>
            </w:r>
            <w:r w:rsidR="006B22CD" w:rsidRPr="00EF074B">
              <w:rPr>
                <w:rFonts w:ascii="Tahoma" w:hAnsi="Tahoma" w:cs="Tahoma"/>
                <w:bCs/>
                <w:sz w:val="22"/>
                <w:szCs w:val="22"/>
              </w:rPr>
              <w:t>l cual se encuentra disponible en</w:t>
            </w:r>
            <w:r w:rsidR="00C11ED6" w:rsidRPr="00EF074B">
              <w:rPr>
                <w:rFonts w:ascii="Tahoma" w:hAnsi="Tahoma" w:cs="Tahoma"/>
                <w:bCs/>
                <w:sz w:val="22"/>
                <w:szCs w:val="22"/>
              </w:rPr>
              <w:t xml:space="preserve"> el</w:t>
            </w:r>
            <w:r w:rsidR="006B22CD" w:rsidRPr="00EF074B">
              <w:rPr>
                <w:rFonts w:ascii="Tahoma" w:hAnsi="Tahoma" w:cs="Tahoma"/>
                <w:bCs/>
                <w:sz w:val="22"/>
                <w:szCs w:val="22"/>
              </w:rPr>
              <w:t xml:space="preserve"> Sistema de Gestión Integral – Software ISOLUCION. Para efectos de Control y Seguimiento, se les recuerda que el Plan de </w:t>
            </w:r>
            <w:r w:rsidR="006B22CD" w:rsidRPr="00EF074B">
              <w:rPr>
                <w:rFonts w:ascii="Tahoma" w:hAnsi="Tahoma" w:cs="Tahoma"/>
                <w:bCs/>
                <w:sz w:val="22"/>
                <w:szCs w:val="22"/>
              </w:rPr>
              <w:lastRenderedPageBreak/>
              <w:t xml:space="preserve">Mejoramiento No. </w:t>
            </w:r>
            <w:r w:rsidR="000E4A1C">
              <w:rPr>
                <w:rFonts w:ascii="Tahoma" w:hAnsi="Tahoma" w:cs="Tahoma"/>
                <w:bCs/>
                <w:sz w:val="22"/>
                <w:szCs w:val="22"/>
              </w:rPr>
              <w:t>18</w:t>
            </w:r>
            <w:r w:rsidR="006B22CD" w:rsidRPr="00EF074B">
              <w:rPr>
                <w:rFonts w:ascii="Tahoma" w:hAnsi="Tahoma" w:cs="Tahoma"/>
                <w:bCs/>
                <w:sz w:val="22"/>
                <w:szCs w:val="22"/>
              </w:rPr>
              <w:t xml:space="preserve"> de 2016, queda cerrado con la valoración antes relacionada y los nuevos hallazgos encontrados</w:t>
            </w:r>
            <w:r w:rsidR="00167906">
              <w:rPr>
                <w:rFonts w:ascii="Tahoma" w:hAnsi="Tahoma" w:cs="Tahoma"/>
                <w:bCs/>
                <w:sz w:val="22"/>
                <w:szCs w:val="22"/>
              </w:rPr>
              <w:t>,</w:t>
            </w:r>
            <w:r w:rsidR="006B22CD" w:rsidRPr="00EF074B">
              <w:rPr>
                <w:rFonts w:ascii="Tahoma" w:hAnsi="Tahoma" w:cs="Tahoma"/>
                <w:bCs/>
                <w:sz w:val="22"/>
                <w:szCs w:val="22"/>
              </w:rPr>
              <w:t xml:space="preserve"> incluyendo los que persisten, est</w:t>
            </w:r>
            <w:r w:rsidR="00010365">
              <w:rPr>
                <w:rFonts w:ascii="Tahoma" w:hAnsi="Tahoma" w:cs="Tahoma"/>
                <w:bCs/>
                <w:sz w:val="22"/>
                <w:szCs w:val="22"/>
              </w:rPr>
              <w:t xml:space="preserve">án </w:t>
            </w:r>
            <w:r w:rsidR="006B22CD" w:rsidRPr="00EF074B">
              <w:rPr>
                <w:rFonts w:ascii="Tahoma" w:hAnsi="Tahoma" w:cs="Tahoma"/>
                <w:bCs/>
                <w:sz w:val="22"/>
                <w:szCs w:val="22"/>
              </w:rPr>
              <w:t>sujetos de suscribirse en un nuevo Plan de Mejoramiento.</w:t>
            </w:r>
          </w:p>
        </w:tc>
      </w:tr>
    </w:tbl>
    <w:p w14:paraId="77AC82AA" w14:textId="77777777" w:rsidR="006B22CD" w:rsidRPr="00EF074B" w:rsidRDefault="006B22CD" w:rsidP="006B22CD">
      <w:pPr>
        <w:rPr>
          <w:rFonts w:ascii="Tahoma" w:hAnsi="Tahoma" w:cs="Tahoma"/>
          <w:b/>
          <w:bCs/>
          <w:color w:val="FF0000"/>
          <w:sz w:val="22"/>
          <w:szCs w:val="22"/>
          <w:lang w:val="es-CO"/>
        </w:rPr>
      </w:pPr>
    </w:p>
    <w:p w14:paraId="301DAAAC" w14:textId="77777777" w:rsidR="006B22CD" w:rsidRPr="00EF074B" w:rsidRDefault="006B22CD" w:rsidP="006B22CD">
      <w:pPr>
        <w:rPr>
          <w:rFonts w:ascii="Tahoma" w:hAnsi="Tahoma" w:cs="Tahoma"/>
          <w:b/>
          <w:bCs/>
          <w:color w:val="FF0000"/>
          <w:sz w:val="22"/>
          <w:szCs w:val="22"/>
          <w:lang w:val="es-CO"/>
        </w:rPr>
      </w:pPr>
    </w:p>
    <w:tbl>
      <w:tblPr>
        <w:tblStyle w:val="Tablaconcuadrcula"/>
        <w:tblW w:w="9356" w:type="dxa"/>
        <w:tblInd w:w="108" w:type="dxa"/>
        <w:tblLook w:val="04A0" w:firstRow="1" w:lastRow="0" w:firstColumn="1" w:lastColumn="0" w:noHBand="0" w:noVBand="1"/>
      </w:tblPr>
      <w:tblGrid>
        <w:gridCol w:w="9356"/>
      </w:tblGrid>
      <w:tr w:rsidR="00D821F0" w:rsidRPr="00EF074B" w14:paraId="33750C74" w14:textId="77777777" w:rsidTr="005478DF">
        <w:trPr>
          <w:trHeight w:val="390"/>
        </w:trPr>
        <w:tc>
          <w:tcPr>
            <w:tcW w:w="9356" w:type="dxa"/>
            <w:shd w:val="clear" w:color="auto" w:fill="D9D9D9" w:themeFill="background1" w:themeFillShade="D9"/>
            <w:vAlign w:val="center"/>
          </w:tcPr>
          <w:p w14:paraId="7D294626" w14:textId="44E3092C" w:rsidR="006B22CD" w:rsidRPr="00EF074B" w:rsidRDefault="006B22CD" w:rsidP="00304014">
            <w:pPr>
              <w:rPr>
                <w:rFonts w:ascii="Tahoma" w:hAnsi="Tahoma" w:cs="Tahoma"/>
                <w:b/>
                <w:bCs/>
                <w:sz w:val="22"/>
                <w:szCs w:val="22"/>
                <w:lang w:val="es-CO"/>
              </w:rPr>
            </w:pPr>
            <w:r w:rsidRPr="00EF074B">
              <w:rPr>
                <w:rFonts w:ascii="Tahoma" w:hAnsi="Tahoma" w:cs="Tahoma"/>
                <w:b/>
                <w:bCs/>
                <w:sz w:val="22"/>
                <w:szCs w:val="22"/>
              </w:rPr>
              <w:t>1</w:t>
            </w:r>
            <w:r w:rsidR="00304014">
              <w:rPr>
                <w:rFonts w:ascii="Tahoma" w:hAnsi="Tahoma" w:cs="Tahoma"/>
                <w:b/>
                <w:bCs/>
                <w:sz w:val="22"/>
                <w:szCs w:val="22"/>
              </w:rPr>
              <w:t>1</w:t>
            </w:r>
            <w:r w:rsidRPr="00EF074B">
              <w:rPr>
                <w:rFonts w:ascii="Tahoma" w:hAnsi="Tahoma" w:cs="Tahoma"/>
                <w:b/>
                <w:bCs/>
                <w:sz w:val="22"/>
                <w:szCs w:val="22"/>
              </w:rPr>
              <w:t>. EVALUACIÓN Y RESULTADOS</w:t>
            </w:r>
          </w:p>
        </w:tc>
      </w:tr>
      <w:tr w:rsidR="00D821F0" w:rsidRPr="00EF074B" w14:paraId="3325F2B9" w14:textId="77777777" w:rsidTr="005478DF">
        <w:trPr>
          <w:trHeight w:val="908"/>
        </w:trPr>
        <w:tc>
          <w:tcPr>
            <w:tcW w:w="9356" w:type="dxa"/>
            <w:vAlign w:val="center"/>
          </w:tcPr>
          <w:p w14:paraId="2C6B804E" w14:textId="6D9C6725" w:rsidR="006B22CD" w:rsidRPr="00EF074B" w:rsidRDefault="006B22CD" w:rsidP="00FC354B">
            <w:pPr>
              <w:jc w:val="both"/>
              <w:rPr>
                <w:rFonts w:ascii="Tahoma" w:hAnsi="Tahoma" w:cs="Tahoma"/>
                <w:b/>
                <w:bCs/>
                <w:sz w:val="22"/>
                <w:szCs w:val="22"/>
                <w:lang w:val="es-CO"/>
              </w:rPr>
            </w:pPr>
            <w:r w:rsidRPr="00EF074B">
              <w:rPr>
                <w:rFonts w:ascii="Tahoma" w:hAnsi="Tahoma" w:cs="Tahoma"/>
                <w:bCs/>
                <w:sz w:val="22"/>
                <w:szCs w:val="22"/>
              </w:rPr>
              <w:t>Se anexa Matriz con el resultado de la evaluación de la Gestión, la que presentó un valor de</w:t>
            </w:r>
            <w:r w:rsidR="00FC354B">
              <w:rPr>
                <w:rFonts w:ascii="Tahoma" w:hAnsi="Tahoma" w:cs="Tahoma"/>
                <w:bCs/>
                <w:sz w:val="22"/>
                <w:szCs w:val="22"/>
              </w:rPr>
              <w:t xml:space="preserve"> </w:t>
            </w:r>
            <w:r w:rsidR="00FC354B" w:rsidRPr="00FC354B">
              <w:rPr>
                <w:rFonts w:ascii="Tahoma" w:hAnsi="Tahoma" w:cs="Tahoma"/>
                <w:b/>
                <w:bCs/>
                <w:sz w:val="22"/>
                <w:szCs w:val="22"/>
              </w:rPr>
              <w:t>75,53</w:t>
            </w:r>
            <w:r w:rsidR="00FC354B">
              <w:rPr>
                <w:rFonts w:ascii="Tahoma" w:hAnsi="Tahoma" w:cs="Tahoma"/>
                <w:bCs/>
                <w:sz w:val="22"/>
                <w:szCs w:val="22"/>
              </w:rPr>
              <w:t xml:space="preserve"> sobre 100</w:t>
            </w:r>
            <w:r w:rsidRPr="00EF074B">
              <w:rPr>
                <w:rFonts w:ascii="Tahoma" w:hAnsi="Tahoma" w:cs="Tahoma"/>
                <w:bCs/>
                <w:sz w:val="22"/>
                <w:szCs w:val="22"/>
              </w:rPr>
              <w:t>%, para</w:t>
            </w:r>
            <w:r w:rsidR="004B6EF0">
              <w:rPr>
                <w:rFonts w:ascii="Tahoma" w:hAnsi="Tahoma" w:cs="Tahoma"/>
                <w:bCs/>
                <w:sz w:val="22"/>
                <w:szCs w:val="22"/>
              </w:rPr>
              <w:t xml:space="preserve"> el DESPACHO Y LA SECRETARÍA GENERAL</w:t>
            </w:r>
            <w:r w:rsidRPr="00EF074B">
              <w:rPr>
                <w:rFonts w:ascii="Tahoma" w:hAnsi="Tahoma" w:cs="Tahoma"/>
                <w:bCs/>
                <w:sz w:val="22"/>
                <w:szCs w:val="22"/>
              </w:rPr>
              <w:t>.</w:t>
            </w:r>
          </w:p>
        </w:tc>
      </w:tr>
    </w:tbl>
    <w:p w14:paraId="51DD7A7F" w14:textId="77777777" w:rsidR="006B22CD" w:rsidRPr="00EF074B" w:rsidRDefault="006B22CD" w:rsidP="006B22CD">
      <w:pPr>
        <w:rPr>
          <w:rFonts w:ascii="Tahoma" w:hAnsi="Tahoma" w:cs="Tahoma"/>
          <w:bCs/>
          <w:sz w:val="22"/>
          <w:szCs w:val="22"/>
          <w:lang w:val="es-CO"/>
        </w:rPr>
      </w:pPr>
    </w:p>
    <w:p w14:paraId="38B14B6E" w14:textId="77777777" w:rsidR="006B22CD" w:rsidRPr="00EF074B" w:rsidRDefault="006B22CD" w:rsidP="00D821F0">
      <w:pPr>
        <w:ind w:left="90"/>
        <w:rPr>
          <w:rFonts w:ascii="Tahoma" w:hAnsi="Tahoma" w:cs="Tahoma"/>
          <w:bCs/>
          <w:sz w:val="22"/>
          <w:szCs w:val="22"/>
          <w:lang w:val="es-CO"/>
        </w:rPr>
      </w:pPr>
      <w:r w:rsidRPr="00EF074B">
        <w:rPr>
          <w:rFonts w:ascii="Tahoma" w:hAnsi="Tahoma" w:cs="Tahoma"/>
          <w:bCs/>
          <w:sz w:val="22"/>
          <w:szCs w:val="22"/>
          <w:lang w:val="es-CO"/>
        </w:rPr>
        <w:t>Atentamente,</w:t>
      </w:r>
    </w:p>
    <w:p w14:paraId="6577AAC8" w14:textId="37443618" w:rsidR="000E4A1C" w:rsidRDefault="00AA58DC" w:rsidP="00AA58DC">
      <w:pPr>
        <w:rPr>
          <w:rFonts w:ascii="Tahoma" w:hAnsi="Tahoma" w:cs="Tahoma"/>
          <w:bCs/>
          <w:sz w:val="22"/>
          <w:szCs w:val="22"/>
          <w:lang w:val="es-CO"/>
        </w:rPr>
      </w:pPr>
      <w:r>
        <w:rPr>
          <w:noProof/>
          <w:lang w:val="es-CO" w:eastAsia="es-CO"/>
        </w:rPr>
        <w:drawing>
          <wp:inline distT="0" distB="0" distL="0" distR="0" wp14:anchorId="4EDC107B" wp14:editId="6B712FC0">
            <wp:extent cx="3057525" cy="10001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57525" cy="1000125"/>
                    </a:xfrm>
                    <a:prstGeom prst="rect">
                      <a:avLst/>
                    </a:prstGeom>
                  </pic:spPr>
                </pic:pic>
              </a:graphicData>
            </a:graphic>
          </wp:inline>
        </w:drawing>
      </w:r>
      <w:bookmarkStart w:id="1" w:name="_GoBack"/>
      <w:bookmarkEnd w:id="1"/>
    </w:p>
    <w:p w14:paraId="3ADFAA60" w14:textId="0D41D54B" w:rsidR="000E4A1C" w:rsidRPr="000E4A1C" w:rsidRDefault="000E4A1C" w:rsidP="00167906">
      <w:pPr>
        <w:rPr>
          <w:rFonts w:ascii="Tahoma" w:hAnsi="Tahoma" w:cs="Tahoma"/>
          <w:bCs/>
          <w:sz w:val="18"/>
          <w:szCs w:val="18"/>
          <w:lang w:val="es-CO"/>
        </w:rPr>
      </w:pPr>
    </w:p>
    <w:sectPr w:rsidR="000E4A1C" w:rsidRPr="000E4A1C" w:rsidSect="007753FC">
      <w:headerReference w:type="default" r:id="rId9"/>
      <w:pgSz w:w="12240" w:h="15840"/>
      <w:pgMar w:top="1440" w:right="1699" w:bottom="2160" w:left="1560" w:header="1267" w:footer="19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BF5CD" w14:textId="77777777" w:rsidR="00313053" w:rsidRDefault="00313053" w:rsidP="000F4BAD">
      <w:r>
        <w:separator/>
      </w:r>
    </w:p>
  </w:endnote>
  <w:endnote w:type="continuationSeparator" w:id="0">
    <w:p w14:paraId="29032B64" w14:textId="77777777" w:rsidR="00313053" w:rsidRDefault="00313053" w:rsidP="000F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19EBD7" w14:textId="77777777" w:rsidR="00313053" w:rsidRDefault="00313053" w:rsidP="000F4BAD">
      <w:r>
        <w:separator/>
      </w:r>
    </w:p>
  </w:footnote>
  <w:footnote w:type="continuationSeparator" w:id="0">
    <w:p w14:paraId="313C6218" w14:textId="77777777" w:rsidR="00313053" w:rsidRDefault="00313053" w:rsidP="000F4B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904D21" w14:textId="7628C6DB" w:rsidR="00DC58A6" w:rsidRDefault="00DC58A6" w:rsidP="00E40AF9">
    <w:pPr>
      <w:pStyle w:val="Encabezado"/>
      <w:jc w:val="center"/>
      <w:rPr>
        <w:rFonts w:ascii="Tahoma" w:hAnsi="Tahoma" w:cs="Tahoma"/>
        <w:b/>
        <w:sz w:val="22"/>
        <w:szCs w:val="22"/>
      </w:rPr>
    </w:pPr>
    <w:r>
      <w:rPr>
        <w:noProof/>
        <w:lang w:val="es-CO" w:eastAsia="es-CO"/>
      </w:rPr>
      <w:drawing>
        <wp:anchor distT="0" distB="0" distL="114300" distR="114300" simplePos="0" relativeHeight="251658240" behindDoc="1" locked="0" layoutInCell="1" allowOverlap="1" wp14:anchorId="2CC40F26" wp14:editId="1561B4D3">
          <wp:simplePos x="0" y="0"/>
          <wp:positionH relativeFrom="column">
            <wp:posOffset>-1194435</wp:posOffset>
          </wp:positionH>
          <wp:positionV relativeFrom="paragraph">
            <wp:posOffset>-1009650</wp:posOffset>
          </wp:positionV>
          <wp:extent cx="7772400" cy="102870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NG%20Carta/Membrete%20Alcaldía%20Despacho%20Carta-01.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10287000"/>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Tahoma" w:hAnsi="Tahoma" w:cs="Tahoma"/>
          <w:b/>
          <w:sz w:val="22"/>
          <w:szCs w:val="22"/>
        </w:rPr>
        <w:id w:val="2009793297"/>
        <w:docPartObj>
          <w:docPartGallery w:val="Page Numbers (Margins)"/>
          <w:docPartUnique/>
        </w:docPartObj>
      </w:sdtPr>
      <w:sdtEndPr/>
      <w:sdtContent>
        <w:r w:rsidRPr="00267CEC">
          <w:rPr>
            <w:rFonts w:ascii="Tahoma" w:hAnsi="Tahoma" w:cs="Tahoma"/>
            <w:b/>
            <w:noProof/>
            <w:sz w:val="22"/>
            <w:szCs w:val="22"/>
            <w:lang w:val="es-CO" w:eastAsia="es-CO"/>
          </w:rPr>
          <mc:AlternateContent>
            <mc:Choice Requires="wps">
              <w:drawing>
                <wp:anchor distT="0" distB="0" distL="114300" distR="114300" simplePos="0" relativeHeight="251660288" behindDoc="0" locked="0" layoutInCell="0" allowOverlap="1" wp14:anchorId="2CD857DA" wp14:editId="02AEFE52">
                  <wp:simplePos x="0" y="0"/>
                  <wp:positionH relativeFrom="rightMargin">
                    <wp:align>center</wp:align>
                  </wp:positionH>
                  <wp:positionV relativeFrom="margin">
                    <wp:align>bottom</wp:align>
                  </wp:positionV>
                  <wp:extent cx="510540" cy="2183130"/>
                  <wp:effectExtent l="0" t="0" r="0" b="0"/>
                  <wp:wrapNone/>
                  <wp:docPr id="57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1D773" w14:textId="77777777" w:rsidR="00DC58A6" w:rsidRDefault="00DC58A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A58DC" w:rsidRPr="00AA58DC">
                                <w:rPr>
                                  <w:rFonts w:asciiTheme="majorHAnsi" w:eastAsiaTheme="majorEastAsia" w:hAnsiTheme="majorHAnsi" w:cstheme="majorBidi"/>
                                  <w:noProof/>
                                  <w:sz w:val="44"/>
                                  <w:szCs w:val="44"/>
                                  <w:lang w:val="es-ES"/>
                                </w:rPr>
                                <w:t>65</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CD857DA" id="Rectángulo 3" o:spid="_x0000_s1026" style="position:absolute;left:0;text-align:left;margin-left:0;margin-top:0;width:40.2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" o:allowincell="f" filled="f" stroked="f">
                  <v:textbox style="layout-flow:vertical;mso-layout-flow-alt:bottom-to-top;mso-fit-shape-to-text:t">
                    <w:txbxContent>
                      <w:p w14:paraId="6031D773" w14:textId="77777777" w:rsidR="00DC58A6" w:rsidRDefault="00DC58A6">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eastAsiaTheme="minorEastAsia"/>
                            <w:sz w:val="22"/>
                            <w:szCs w:val="21"/>
                          </w:rPr>
                          <w:fldChar w:fldCharType="begin"/>
                        </w:r>
                        <w:r>
                          <w:instrText>PAGE    \* MERGEFORMAT</w:instrText>
                        </w:r>
                        <w:r>
                          <w:rPr>
                            <w:rFonts w:eastAsiaTheme="minorEastAsia"/>
                            <w:sz w:val="22"/>
                            <w:szCs w:val="21"/>
                          </w:rPr>
                          <w:fldChar w:fldCharType="separate"/>
                        </w:r>
                        <w:r w:rsidR="00AA58DC" w:rsidRPr="00AA58DC">
                          <w:rPr>
                            <w:rFonts w:asciiTheme="majorHAnsi" w:eastAsiaTheme="majorEastAsia" w:hAnsiTheme="majorHAnsi" w:cstheme="majorBidi"/>
                            <w:noProof/>
                            <w:sz w:val="44"/>
                            <w:szCs w:val="44"/>
                            <w:lang w:val="es-ES"/>
                          </w:rPr>
                          <w:t>65</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p>
  <w:p w14:paraId="1DEBBC96" w14:textId="77777777" w:rsidR="00DC58A6" w:rsidRDefault="00DC58A6" w:rsidP="00E40AF9">
    <w:pPr>
      <w:pStyle w:val="Encabezado"/>
      <w:jc w:val="center"/>
      <w:rPr>
        <w:rFonts w:ascii="Tahoma" w:hAnsi="Tahoma" w:cs="Tahoma"/>
        <w:b/>
        <w:sz w:val="22"/>
        <w:szCs w:val="22"/>
      </w:rPr>
    </w:pPr>
  </w:p>
  <w:p w14:paraId="055DFBCF" w14:textId="77777777" w:rsidR="00DC58A6" w:rsidRDefault="00DC58A6" w:rsidP="00E40AF9">
    <w:pPr>
      <w:pStyle w:val="Encabezado"/>
      <w:jc w:val="center"/>
      <w:rPr>
        <w:rFonts w:ascii="Tahoma" w:hAnsi="Tahoma" w:cs="Tahoma"/>
        <w:b/>
        <w:sz w:val="22"/>
        <w:szCs w:val="22"/>
      </w:rPr>
    </w:pPr>
  </w:p>
  <w:p w14:paraId="6613A881" w14:textId="46C62BF8" w:rsidR="00DC58A6" w:rsidRPr="00A2322C" w:rsidRDefault="00DC58A6" w:rsidP="00E40AF9">
    <w:pPr>
      <w:pStyle w:val="Encabezado"/>
      <w:jc w:val="center"/>
      <w:rPr>
        <w:rFonts w:ascii="Tahoma" w:hAnsi="Tahoma" w:cs="Tahoma"/>
        <w:b/>
        <w:sz w:val="22"/>
        <w:szCs w:val="22"/>
      </w:rPr>
    </w:pPr>
    <w:r>
      <w:rPr>
        <w:rFonts w:ascii="Tahoma" w:hAnsi="Tahoma" w:cs="Tahoma"/>
        <w:b/>
        <w:sz w:val="22"/>
        <w:szCs w:val="22"/>
      </w:rPr>
      <w:t>INFORME FINAL DE AUDITORIA INTERNA N° 19 -2017</w:t>
    </w:r>
  </w:p>
  <w:p w14:paraId="6FA28451" w14:textId="7BF56B59" w:rsidR="00DC58A6" w:rsidRDefault="00DC58A6" w:rsidP="00E40AF9">
    <w:pPr>
      <w:pStyle w:val="Encabezado"/>
      <w:jc w:val="center"/>
      <w:rPr>
        <w:rFonts w:ascii="Tahoma" w:hAnsi="Tahoma" w:cs="Tahoma"/>
        <w:b/>
        <w:sz w:val="22"/>
        <w:szCs w:val="22"/>
      </w:rPr>
    </w:pPr>
    <w:r>
      <w:rPr>
        <w:rFonts w:ascii="Tahoma" w:hAnsi="Tahoma" w:cs="Tahoma"/>
        <w:b/>
        <w:sz w:val="22"/>
        <w:szCs w:val="22"/>
      </w:rPr>
      <w:t>DESPACHO DEL ALCALDE Y SECRETARÍA GENERAL DEL MUNICIPIO</w:t>
    </w:r>
  </w:p>
  <w:p w14:paraId="785F3FF7" w14:textId="77777777" w:rsidR="00DC58A6" w:rsidRDefault="00DC58A6" w:rsidP="00E40AF9">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C873BC"/>
    <w:multiLevelType w:val="hybridMultilevel"/>
    <w:tmpl w:val="FC865A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6245E38"/>
    <w:multiLevelType w:val="hybridMultilevel"/>
    <w:tmpl w:val="AED24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1D369C"/>
    <w:multiLevelType w:val="hybridMultilevel"/>
    <w:tmpl w:val="696A872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2E7F0C43"/>
    <w:multiLevelType w:val="hybridMultilevel"/>
    <w:tmpl w:val="0B9C9E9E"/>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3CBF381C"/>
    <w:multiLevelType w:val="hybridMultilevel"/>
    <w:tmpl w:val="AFC6EE0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nsid w:val="483C6277"/>
    <w:multiLevelType w:val="multilevel"/>
    <w:tmpl w:val="EC62145A"/>
    <w:lvl w:ilvl="0">
      <w:start w:val="1"/>
      <w:numFmt w:val="decimal"/>
      <w:lvlText w:val="%1."/>
      <w:lvlJc w:val="left"/>
      <w:pPr>
        <w:ind w:left="290" w:hanging="360"/>
      </w:pPr>
      <w:rPr>
        <w:rFonts w:hint="default"/>
        <w:color w:val="000000" w:themeColor="text1"/>
      </w:rPr>
    </w:lvl>
    <w:lvl w:ilvl="1">
      <w:start w:val="1"/>
      <w:numFmt w:val="decimal"/>
      <w:isLgl/>
      <w:lvlText w:val="%1.%2"/>
      <w:lvlJc w:val="left"/>
      <w:pPr>
        <w:ind w:left="720" w:hanging="720"/>
      </w:pPr>
      <w:rPr>
        <w:rFonts w:hint="default"/>
      </w:rPr>
    </w:lvl>
    <w:lvl w:ilvl="2">
      <w:start w:val="1"/>
      <w:numFmt w:val="decimal"/>
      <w:isLgl/>
      <w:lvlText w:val="%1.%2.%3"/>
      <w:lvlJc w:val="left"/>
      <w:pPr>
        <w:ind w:left="790" w:hanging="720"/>
      </w:pPr>
      <w:rPr>
        <w:rFonts w:hint="default"/>
      </w:rPr>
    </w:lvl>
    <w:lvl w:ilvl="3">
      <w:start w:val="1"/>
      <w:numFmt w:val="decimal"/>
      <w:isLgl/>
      <w:lvlText w:val="%1.%2.%3.%4"/>
      <w:lvlJc w:val="left"/>
      <w:pPr>
        <w:ind w:left="1220" w:hanging="1080"/>
      </w:pPr>
      <w:rPr>
        <w:rFonts w:hint="default"/>
      </w:rPr>
    </w:lvl>
    <w:lvl w:ilvl="4">
      <w:start w:val="1"/>
      <w:numFmt w:val="decimal"/>
      <w:isLgl/>
      <w:lvlText w:val="%1.%2.%3.%4.%5"/>
      <w:lvlJc w:val="left"/>
      <w:pPr>
        <w:ind w:left="1650" w:hanging="1440"/>
      </w:pPr>
      <w:rPr>
        <w:rFonts w:hint="default"/>
      </w:rPr>
    </w:lvl>
    <w:lvl w:ilvl="5">
      <w:start w:val="1"/>
      <w:numFmt w:val="decimal"/>
      <w:isLgl/>
      <w:lvlText w:val="%1.%2.%3.%4.%5.%6"/>
      <w:lvlJc w:val="left"/>
      <w:pPr>
        <w:ind w:left="1720" w:hanging="1440"/>
      </w:pPr>
      <w:rPr>
        <w:rFonts w:hint="default"/>
      </w:rPr>
    </w:lvl>
    <w:lvl w:ilvl="6">
      <w:start w:val="1"/>
      <w:numFmt w:val="decimal"/>
      <w:isLgl/>
      <w:lvlText w:val="%1.%2.%3.%4.%5.%6.%7"/>
      <w:lvlJc w:val="left"/>
      <w:pPr>
        <w:ind w:left="2150" w:hanging="1800"/>
      </w:pPr>
      <w:rPr>
        <w:rFonts w:hint="default"/>
      </w:rPr>
    </w:lvl>
    <w:lvl w:ilvl="7">
      <w:start w:val="1"/>
      <w:numFmt w:val="decimal"/>
      <w:isLgl/>
      <w:lvlText w:val="%1.%2.%3.%4.%5.%6.%7.%8"/>
      <w:lvlJc w:val="left"/>
      <w:pPr>
        <w:ind w:left="2580" w:hanging="2160"/>
      </w:pPr>
      <w:rPr>
        <w:rFonts w:hint="default"/>
      </w:rPr>
    </w:lvl>
    <w:lvl w:ilvl="8">
      <w:start w:val="1"/>
      <w:numFmt w:val="decimal"/>
      <w:isLgl/>
      <w:lvlText w:val="%1.%2.%3.%4.%5.%6.%7.%8.%9"/>
      <w:lvlJc w:val="left"/>
      <w:pPr>
        <w:ind w:left="3010" w:hanging="2520"/>
      </w:pPr>
      <w:rPr>
        <w:rFonts w:hint="default"/>
      </w:rPr>
    </w:lvl>
  </w:abstractNum>
  <w:abstractNum w:abstractNumId="6">
    <w:nsid w:val="5A792040"/>
    <w:multiLevelType w:val="hybridMultilevel"/>
    <w:tmpl w:val="7A987922"/>
    <w:lvl w:ilvl="0" w:tplc="9E2C7504">
      <w:start w:val="2"/>
      <w:numFmt w:val="decimal"/>
      <w:lvlText w:val="%1."/>
      <w:lvlJc w:val="left"/>
      <w:pPr>
        <w:ind w:left="290" w:hanging="360"/>
      </w:pPr>
      <w:rPr>
        <w:rFonts w:hint="default"/>
      </w:rPr>
    </w:lvl>
    <w:lvl w:ilvl="1" w:tplc="04090019" w:tentative="1">
      <w:start w:val="1"/>
      <w:numFmt w:val="lowerLetter"/>
      <w:lvlText w:val="%2."/>
      <w:lvlJc w:val="left"/>
      <w:pPr>
        <w:ind w:left="1010" w:hanging="360"/>
      </w:pPr>
    </w:lvl>
    <w:lvl w:ilvl="2" w:tplc="0409001B" w:tentative="1">
      <w:start w:val="1"/>
      <w:numFmt w:val="lowerRoman"/>
      <w:lvlText w:val="%3."/>
      <w:lvlJc w:val="right"/>
      <w:pPr>
        <w:ind w:left="1730" w:hanging="180"/>
      </w:pPr>
    </w:lvl>
    <w:lvl w:ilvl="3" w:tplc="0409000F" w:tentative="1">
      <w:start w:val="1"/>
      <w:numFmt w:val="decimal"/>
      <w:lvlText w:val="%4."/>
      <w:lvlJc w:val="left"/>
      <w:pPr>
        <w:ind w:left="2450" w:hanging="360"/>
      </w:pPr>
    </w:lvl>
    <w:lvl w:ilvl="4" w:tplc="04090019" w:tentative="1">
      <w:start w:val="1"/>
      <w:numFmt w:val="lowerLetter"/>
      <w:lvlText w:val="%5."/>
      <w:lvlJc w:val="left"/>
      <w:pPr>
        <w:ind w:left="3170" w:hanging="360"/>
      </w:pPr>
    </w:lvl>
    <w:lvl w:ilvl="5" w:tplc="0409001B" w:tentative="1">
      <w:start w:val="1"/>
      <w:numFmt w:val="lowerRoman"/>
      <w:lvlText w:val="%6."/>
      <w:lvlJc w:val="right"/>
      <w:pPr>
        <w:ind w:left="3890" w:hanging="180"/>
      </w:pPr>
    </w:lvl>
    <w:lvl w:ilvl="6" w:tplc="0409000F" w:tentative="1">
      <w:start w:val="1"/>
      <w:numFmt w:val="decimal"/>
      <w:lvlText w:val="%7."/>
      <w:lvlJc w:val="left"/>
      <w:pPr>
        <w:ind w:left="4610" w:hanging="360"/>
      </w:pPr>
    </w:lvl>
    <w:lvl w:ilvl="7" w:tplc="04090019" w:tentative="1">
      <w:start w:val="1"/>
      <w:numFmt w:val="lowerLetter"/>
      <w:lvlText w:val="%8."/>
      <w:lvlJc w:val="left"/>
      <w:pPr>
        <w:ind w:left="5330" w:hanging="360"/>
      </w:pPr>
    </w:lvl>
    <w:lvl w:ilvl="8" w:tplc="0409001B" w:tentative="1">
      <w:start w:val="1"/>
      <w:numFmt w:val="lowerRoman"/>
      <w:lvlText w:val="%9."/>
      <w:lvlJc w:val="right"/>
      <w:pPr>
        <w:ind w:left="6050" w:hanging="180"/>
      </w:pPr>
    </w:lvl>
  </w:abstractNum>
  <w:abstractNum w:abstractNumId="7">
    <w:nsid w:val="5B5E6922"/>
    <w:multiLevelType w:val="hybridMultilevel"/>
    <w:tmpl w:val="2C9845E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nsid w:val="5DEA1BA9"/>
    <w:multiLevelType w:val="hybridMultilevel"/>
    <w:tmpl w:val="A0A2F192"/>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60E73F06"/>
    <w:multiLevelType w:val="hybridMultilevel"/>
    <w:tmpl w:val="EF1A4C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E5219AD"/>
    <w:multiLevelType w:val="hybridMultilevel"/>
    <w:tmpl w:val="6AEA0DF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10"/>
  </w:num>
  <w:num w:numId="4">
    <w:abstractNumId w:val="4"/>
  </w:num>
  <w:num w:numId="5">
    <w:abstractNumId w:val="2"/>
  </w:num>
  <w:num w:numId="6">
    <w:abstractNumId w:val="3"/>
  </w:num>
  <w:num w:numId="7">
    <w:abstractNumId w:val="8"/>
  </w:num>
  <w:num w:numId="8">
    <w:abstractNumId w:val="9"/>
  </w:num>
  <w:num w:numId="9">
    <w:abstractNumId w:val="7"/>
  </w:num>
  <w:num w:numId="10">
    <w:abstractNumId w:val="6"/>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BAD"/>
    <w:rsid w:val="00001150"/>
    <w:rsid w:val="0000218B"/>
    <w:rsid w:val="00002415"/>
    <w:rsid w:val="000025FC"/>
    <w:rsid w:val="000028B9"/>
    <w:rsid w:val="00002A72"/>
    <w:rsid w:val="00002F05"/>
    <w:rsid w:val="0000396F"/>
    <w:rsid w:val="000048C6"/>
    <w:rsid w:val="00006038"/>
    <w:rsid w:val="00006401"/>
    <w:rsid w:val="00006D92"/>
    <w:rsid w:val="00007F25"/>
    <w:rsid w:val="00010365"/>
    <w:rsid w:val="0001072D"/>
    <w:rsid w:val="00011C53"/>
    <w:rsid w:val="00013D2D"/>
    <w:rsid w:val="00016629"/>
    <w:rsid w:val="0001757B"/>
    <w:rsid w:val="0001768B"/>
    <w:rsid w:val="000179A6"/>
    <w:rsid w:val="00017C0C"/>
    <w:rsid w:val="0002040A"/>
    <w:rsid w:val="00022486"/>
    <w:rsid w:val="00022660"/>
    <w:rsid w:val="0002314D"/>
    <w:rsid w:val="000235AB"/>
    <w:rsid w:val="0002467D"/>
    <w:rsid w:val="00025943"/>
    <w:rsid w:val="000277CF"/>
    <w:rsid w:val="00027A13"/>
    <w:rsid w:val="00034A07"/>
    <w:rsid w:val="00036372"/>
    <w:rsid w:val="000422EF"/>
    <w:rsid w:val="000430E6"/>
    <w:rsid w:val="0004373C"/>
    <w:rsid w:val="00043E7F"/>
    <w:rsid w:val="00045FB8"/>
    <w:rsid w:val="000517BD"/>
    <w:rsid w:val="000549A6"/>
    <w:rsid w:val="0005595C"/>
    <w:rsid w:val="00057C83"/>
    <w:rsid w:val="0006032A"/>
    <w:rsid w:val="00062C45"/>
    <w:rsid w:val="00064827"/>
    <w:rsid w:val="000663BA"/>
    <w:rsid w:val="00067177"/>
    <w:rsid w:val="00067ED8"/>
    <w:rsid w:val="00070698"/>
    <w:rsid w:val="00071E24"/>
    <w:rsid w:val="000731F1"/>
    <w:rsid w:val="00075D0F"/>
    <w:rsid w:val="00077CF3"/>
    <w:rsid w:val="00084956"/>
    <w:rsid w:val="00085AAB"/>
    <w:rsid w:val="00091A95"/>
    <w:rsid w:val="00092D48"/>
    <w:rsid w:val="00094208"/>
    <w:rsid w:val="0009434D"/>
    <w:rsid w:val="000961CA"/>
    <w:rsid w:val="000A0509"/>
    <w:rsid w:val="000A7606"/>
    <w:rsid w:val="000A7F39"/>
    <w:rsid w:val="000B3ACD"/>
    <w:rsid w:val="000B3CC5"/>
    <w:rsid w:val="000B417A"/>
    <w:rsid w:val="000B4A0A"/>
    <w:rsid w:val="000B5962"/>
    <w:rsid w:val="000B6C05"/>
    <w:rsid w:val="000C038F"/>
    <w:rsid w:val="000C15B8"/>
    <w:rsid w:val="000C4F5E"/>
    <w:rsid w:val="000C600A"/>
    <w:rsid w:val="000C7C99"/>
    <w:rsid w:val="000D0617"/>
    <w:rsid w:val="000D1CEE"/>
    <w:rsid w:val="000D2B65"/>
    <w:rsid w:val="000D7FFC"/>
    <w:rsid w:val="000E4459"/>
    <w:rsid w:val="000E4A1C"/>
    <w:rsid w:val="000E4B57"/>
    <w:rsid w:val="000E6086"/>
    <w:rsid w:val="000E6E8C"/>
    <w:rsid w:val="000E782F"/>
    <w:rsid w:val="000E7B02"/>
    <w:rsid w:val="000F085B"/>
    <w:rsid w:val="000F28C1"/>
    <w:rsid w:val="000F33BB"/>
    <w:rsid w:val="000F38E7"/>
    <w:rsid w:val="000F492F"/>
    <w:rsid w:val="000F4BAD"/>
    <w:rsid w:val="0010189F"/>
    <w:rsid w:val="00104429"/>
    <w:rsid w:val="00104B36"/>
    <w:rsid w:val="00107B00"/>
    <w:rsid w:val="00112764"/>
    <w:rsid w:val="001128AD"/>
    <w:rsid w:val="00113E7E"/>
    <w:rsid w:val="001145B9"/>
    <w:rsid w:val="00114C53"/>
    <w:rsid w:val="001153CC"/>
    <w:rsid w:val="00116115"/>
    <w:rsid w:val="0012118F"/>
    <w:rsid w:val="0012581C"/>
    <w:rsid w:val="00130DE2"/>
    <w:rsid w:val="00132C6C"/>
    <w:rsid w:val="0013416D"/>
    <w:rsid w:val="00134254"/>
    <w:rsid w:val="00134A45"/>
    <w:rsid w:val="001352F6"/>
    <w:rsid w:val="00144E77"/>
    <w:rsid w:val="001453F6"/>
    <w:rsid w:val="00145B2C"/>
    <w:rsid w:val="00146FF9"/>
    <w:rsid w:val="00147D35"/>
    <w:rsid w:val="0015050F"/>
    <w:rsid w:val="00150937"/>
    <w:rsid w:val="00151452"/>
    <w:rsid w:val="00151C45"/>
    <w:rsid w:val="00151D02"/>
    <w:rsid w:val="00154543"/>
    <w:rsid w:val="00154F38"/>
    <w:rsid w:val="001606EE"/>
    <w:rsid w:val="00161A36"/>
    <w:rsid w:val="00167906"/>
    <w:rsid w:val="001704D1"/>
    <w:rsid w:val="00171A2C"/>
    <w:rsid w:val="00171D4A"/>
    <w:rsid w:val="0017221A"/>
    <w:rsid w:val="00172F2C"/>
    <w:rsid w:val="001730B7"/>
    <w:rsid w:val="001755AF"/>
    <w:rsid w:val="00176849"/>
    <w:rsid w:val="00176C2F"/>
    <w:rsid w:val="00182DE4"/>
    <w:rsid w:val="00186AE9"/>
    <w:rsid w:val="001874D6"/>
    <w:rsid w:val="00191E8D"/>
    <w:rsid w:val="001943E8"/>
    <w:rsid w:val="001944EE"/>
    <w:rsid w:val="00195B16"/>
    <w:rsid w:val="00195B55"/>
    <w:rsid w:val="00195CDF"/>
    <w:rsid w:val="00196639"/>
    <w:rsid w:val="00197DB6"/>
    <w:rsid w:val="001A1205"/>
    <w:rsid w:val="001A219A"/>
    <w:rsid w:val="001A4190"/>
    <w:rsid w:val="001A4A37"/>
    <w:rsid w:val="001A740F"/>
    <w:rsid w:val="001B15EE"/>
    <w:rsid w:val="001B1AA0"/>
    <w:rsid w:val="001B3C27"/>
    <w:rsid w:val="001B4295"/>
    <w:rsid w:val="001B46C8"/>
    <w:rsid w:val="001B7CBD"/>
    <w:rsid w:val="001C0B43"/>
    <w:rsid w:val="001C1C4C"/>
    <w:rsid w:val="001C1F24"/>
    <w:rsid w:val="001C1FF2"/>
    <w:rsid w:val="001C240E"/>
    <w:rsid w:val="001C4BBE"/>
    <w:rsid w:val="001C4F99"/>
    <w:rsid w:val="001C6B9A"/>
    <w:rsid w:val="001C6C6A"/>
    <w:rsid w:val="001D07FE"/>
    <w:rsid w:val="001D11FF"/>
    <w:rsid w:val="001E011B"/>
    <w:rsid w:val="001E0D14"/>
    <w:rsid w:val="001E28F3"/>
    <w:rsid w:val="001E45AA"/>
    <w:rsid w:val="001E4CDE"/>
    <w:rsid w:val="001E5CB2"/>
    <w:rsid w:val="001E619D"/>
    <w:rsid w:val="001E7842"/>
    <w:rsid w:val="001E7BBD"/>
    <w:rsid w:val="001F02BE"/>
    <w:rsid w:val="001F1169"/>
    <w:rsid w:val="001F13A4"/>
    <w:rsid w:val="001F3364"/>
    <w:rsid w:val="001F59A6"/>
    <w:rsid w:val="002000DB"/>
    <w:rsid w:val="00201471"/>
    <w:rsid w:val="00206745"/>
    <w:rsid w:val="00210DCC"/>
    <w:rsid w:val="002116A3"/>
    <w:rsid w:val="00211815"/>
    <w:rsid w:val="00211DDA"/>
    <w:rsid w:val="0021255F"/>
    <w:rsid w:val="00212987"/>
    <w:rsid w:val="002142CE"/>
    <w:rsid w:val="00217836"/>
    <w:rsid w:val="00217998"/>
    <w:rsid w:val="00220FBE"/>
    <w:rsid w:val="0022397F"/>
    <w:rsid w:val="00224CA5"/>
    <w:rsid w:val="00226B55"/>
    <w:rsid w:val="00227E1F"/>
    <w:rsid w:val="0023012B"/>
    <w:rsid w:val="00230713"/>
    <w:rsid w:val="00231BAD"/>
    <w:rsid w:val="002327ED"/>
    <w:rsid w:val="00233C93"/>
    <w:rsid w:val="00234346"/>
    <w:rsid w:val="00234BBF"/>
    <w:rsid w:val="00237CBC"/>
    <w:rsid w:val="002403BF"/>
    <w:rsid w:val="00240A00"/>
    <w:rsid w:val="00244737"/>
    <w:rsid w:val="002507A8"/>
    <w:rsid w:val="002509AE"/>
    <w:rsid w:val="002510A8"/>
    <w:rsid w:val="002524E6"/>
    <w:rsid w:val="00253C22"/>
    <w:rsid w:val="0025435A"/>
    <w:rsid w:val="0026035C"/>
    <w:rsid w:val="002609BE"/>
    <w:rsid w:val="00261FF8"/>
    <w:rsid w:val="00262300"/>
    <w:rsid w:val="002634C1"/>
    <w:rsid w:val="00263710"/>
    <w:rsid w:val="00266231"/>
    <w:rsid w:val="002666FF"/>
    <w:rsid w:val="00266EE2"/>
    <w:rsid w:val="0026732C"/>
    <w:rsid w:val="0026787F"/>
    <w:rsid w:val="00267CEC"/>
    <w:rsid w:val="00267D3E"/>
    <w:rsid w:val="00271E2C"/>
    <w:rsid w:val="0027771E"/>
    <w:rsid w:val="002804DF"/>
    <w:rsid w:val="00281831"/>
    <w:rsid w:val="0028296D"/>
    <w:rsid w:val="0028482D"/>
    <w:rsid w:val="00285527"/>
    <w:rsid w:val="002859D8"/>
    <w:rsid w:val="002871A3"/>
    <w:rsid w:val="00287A2A"/>
    <w:rsid w:val="00291296"/>
    <w:rsid w:val="002926CB"/>
    <w:rsid w:val="00292874"/>
    <w:rsid w:val="00292C1C"/>
    <w:rsid w:val="002940FE"/>
    <w:rsid w:val="002945CF"/>
    <w:rsid w:val="00297549"/>
    <w:rsid w:val="00297E8E"/>
    <w:rsid w:val="002A3283"/>
    <w:rsid w:val="002A54AE"/>
    <w:rsid w:val="002A5F29"/>
    <w:rsid w:val="002A7263"/>
    <w:rsid w:val="002B2390"/>
    <w:rsid w:val="002B3AA3"/>
    <w:rsid w:val="002B3C0D"/>
    <w:rsid w:val="002B735D"/>
    <w:rsid w:val="002B7909"/>
    <w:rsid w:val="002C0684"/>
    <w:rsid w:val="002C096B"/>
    <w:rsid w:val="002C09C9"/>
    <w:rsid w:val="002C0E7F"/>
    <w:rsid w:val="002C1176"/>
    <w:rsid w:val="002C16B2"/>
    <w:rsid w:val="002C1EEA"/>
    <w:rsid w:val="002C251F"/>
    <w:rsid w:val="002C59DB"/>
    <w:rsid w:val="002C5A02"/>
    <w:rsid w:val="002D05B7"/>
    <w:rsid w:val="002D10B3"/>
    <w:rsid w:val="002D1519"/>
    <w:rsid w:val="002D1D54"/>
    <w:rsid w:val="002D216D"/>
    <w:rsid w:val="002D2A8F"/>
    <w:rsid w:val="002D3004"/>
    <w:rsid w:val="002D3D5C"/>
    <w:rsid w:val="002D3FD8"/>
    <w:rsid w:val="002D45C7"/>
    <w:rsid w:val="002D48A3"/>
    <w:rsid w:val="002D5166"/>
    <w:rsid w:val="002D5ED6"/>
    <w:rsid w:val="002D6DB3"/>
    <w:rsid w:val="002E01D0"/>
    <w:rsid w:val="002E2AB5"/>
    <w:rsid w:val="002E2F71"/>
    <w:rsid w:val="002E37C1"/>
    <w:rsid w:val="002E4A60"/>
    <w:rsid w:val="002E66D2"/>
    <w:rsid w:val="002F1964"/>
    <w:rsid w:val="002F1BE9"/>
    <w:rsid w:val="002F294A"/>
    <w:rsid w:val="002F2C25"/>
    <w:rsid w:val="002F4639"/>
    <w:rsid w:val="002F6377"/>
    <w:rsid w:val="002F7295"/>
    <w:rsid w:val="002F7898"/>
    <w:rsid w:val="0030031F"/>
    <w:rsid w:val="00300942"/>
    <w:rsid w:val="003016AD"/>
    <w:rsid w:val="0030355E"/>
    <w:rsid w:val="003035F9"/>
    <w:rsid w:val="00304014"/>
    <w:rsid w:val="0030540C"/>
    <w:rsid w:val="0030569D"/>
    <w:rsid w:val="00305FAB"/>
    <w:rsid w:val="003069CA"/>
    <w:rsid w:val="003077A1"/>
    <w:rsid w:val="00310216"/>
    <w:rsid w:val="003129D4"/>
    <w:rsid w:val="00312A15"/>
    <w:rsid w:val="00313053"/>
    <w:rsid w:val="00315ED5"/>
    <w:rsid w:val="00322808"/>
    <w:rsid w:val="00322968"/>
    <w:rsid w:val="003229AF"/>
    <w:rsid w:val="00322ED1"/>
    <w:rsid w:val="00323CA2"/>
    <w:rsid w:val="00323FAA"/>
    <w:rsid w:val="0032428C"/>
    <w:rsid w:val="00325A76"/>
    <w:rsid w:val="00330220"/>
    <w:rsid w:val="003304F3"/>
    <w:rsid w:val="00330BA7"/>
    <w:rsid w:val="00332126"/>
    <w:rsid w:val="003358B7"/>
    <w:rsid w:val="00336100"/>
    <w:rsid w:val="00337CED"/>
    <w:rsid w:val="00340719"/>
    <w:rsid w:val="003423B8"/>
    <w:rsid w:val="00343BBA"/>
    <w:rsid w:val="0035239D"/>
    <w:rsid w:val="0035294C"/>
    <w:rsid w:val="003538F5"/>
    <w:rsid w:val="00354F18"/>
    <w:rsid w:val="0035711B"/>
    <w:rsid w:val="0036111E"/>
    <w:rsid w:val="003612A8"/>
    <w:rsid w:val="003613BC"/>
    <w:rsid w:val="003638B7"/>
    <w:rsid w:val="0036404F"/>
    <w:rsid w:val="003664DC"/>
    <w:rsid w:val="003674E9"/>
    <w:rsid w:val="00367708"/>
    <w:rsid w:val="00373132"/>
    <w:rsid w:val="003742A8"/>
    <w:rsid w:val="00376906"/>
    <w:rsid w:val="003800EA"/>
    <w:rsid w:val="00382EE5"/>
    <w:rsid w:val="00383540"/>
    <w:rsid w:val="0038556C"/>
    <w:rsid w:val="0039002B"/>
    <w:rsid w:val="00392784"/>
    <w:rsid w:val="00397C85"/>
    <w:rsid w:val="003A1388"/>
    <w:rsid w:val="003A15A0"/>
    <w:rsid w:val="003A18CA"/>
    <w:rsid w:val="003A31CC"/>
    <w:rsid w:val="003A5FD4"/>
    <w:rsid w:val="003A6206"/>
    <w:rsid w:val="003C00D9"/>
    <w:rsid w:val="003C0BE0"/>
    <w:rsid w:val="003C174C"/>
    <w:rsid w:val="003D1E45"/>
    <w:rsid w:val="003D6931"/>
    <w:rsid w:val="003E000E"/>
    <w:rsid w:val="003E093B"/>
    <w:rsid w:val="003E0976"/>
    <w:rsid w:val="003E1A34"/>
    <w:rsid w:val="003E29B6"/>
    <w:rsid w:val="003E3482"/>
    <w:rsid w:val="003E6129"/>
    <w:rsid w:val="003E7E12"/>
    <w:rsid w:val="003F3EB3"/>
    <w:rsid w:val="003F46EE"/>
    <w:rsid w:val="003F6655"/>
    <w:rsid w:val="00400BCE"/>
    <w:rsid w:val="004013F8"/>
    <w:rsid w:val="004020F0"/>
    <w:rsid w:val="004043C7"/>
    <w:rsid w:val="00404C08"/>
    <w:rsid w:val="00411927"/>
    <w:rsid w:val="00412262"/>
    <w:rsid w:val="0041232E"/>
    <w:rsid w:val="0041389A"/>
    <w:rsid w:val="00414600"/>
    <w:rsid w:val="004149A0"/>
    <w:rsid w:val="004162E6"/>
    <w:rsid w:val="00417977"/>
    <w:rsid w:val="00421C2A"/>
    <w:rsid w:val="00422436"/>
    <w:rsid w:val="004230F6"/>
    <w:rsid w:val="00424D64"/>
    <w:rsid w:val="004279BA"/>
    <w:rsid w:val="00431229"/>
    <w:rsid w:val="00434BC0"/>
    <w:rsid w:val="0043753E"/>
    <w:rsid w:val="0044206D"/>
    <w:rsid w:val="004420B3"/>
    <w:rsid w:val="004431F4"/>
    <w:rsid w:val="00451A05"/>
    <w:rsid w:val="0045459E"/>
    <w:rsid w:val="00460A7D"/>
    <w:rsid w:val="00461F8F"/>
    <w:rsid w:val="00462D7B"/>
    <w:rsid w:val="004636DD"/>
    <w:rsid w:val="00463FDB"/>
    <w:rsid w:val="0046613A"/>
    <w:rsid w:val="00466A00"/>
    <w:rsid w:val="004670C7"/>
    <w:rsid w:val="00470275"/>
    <w:rsid w:val="00471798"/>
    <w:rsid w:val="00472FE3"/>
    <w:rsid w:val="00473ED7"/>
    <w:rsid w:val="00474C3E"/>
    <w:rsid w:val="00475F7D"/>
    <w:rsid w:val="0047664E"/>
    <w:rsid w:val="00476F61"/>
    <w:rsid w:val="00477481"/>
    <w:rsid w:val="00481E2A"/>
    <w:rsid w:val="0048217D"/>
    <w:rsid w:val="004822E2"/>
    <w:rsid w:val="00484881"/>
    <w:rsid w:val="00486100"/>
    <w:rsid w:val="00487166"/>
    <w:rsid w:val="004907E1"/>
    <w:rsid w:val="0049312A"/>
    <w:rsid w:val="00494DE6"/>
    <w:rsid w:val="00495FB9"/>
    <w:rsid w:val="00496429"/>
    <w:rsid w:val="00496D37"/>
    <w:rsid w:val="00497263"/>
    <w:rsid w:val="004A105E"/>
    <w:rsid w:val="004A142E"/>
    <w:rsid w:val="004A4CD3"/>
    <w:rsid w:val="004A4D46"/>
    <w:rsid w:val="004A6DE9"/>
    <w:rsid w:val="004A784B"/>
    <w:rsid w:val="004B2266"/>
    <w:rsid w:val="004B3741"/>
    <w:rsid w:val="004B67BC"/>
    <w:rsid w:val="004B6EF0"/>
    <w:rsid w:val="004B7870"/>
    <w:rsid w:val="004C3A34"/>
    <w:rsid w:val="004C5C8B"/>
    <w:rsid w:val="004C5CC4"/>
    <w:rsid w:val="004C5D4A"/>
    <w:rsid w:val="004D0A73"/>
    <w:rsid w:val="004D2CC5"/>
    <w:rsid w:val="004D32F5"/>
    <w:rsid w:val="004D4E5D"/>
    <w:rsid w:val="004D6D4C"/>
    <w:rsid w:val="004D776C"/>
    <w:rsid w:val="004E19FE"/>
    <w:rsid w:val="004E6689"/>
    <w:rsid w:val="004E6CCB"/>
    <w:rsid w:val="004E799D"/>
    <w:rsid w:val="004E7CAA"/>
    <w:rsid w:val="004F154A"/>
    <w:rsid w:val="004F37ED"/>
    <w:rsid w:val="004F3C18"/>
    <w:rsid w:val="004F3D54"/>
    <w:rsid w:val="004F52F2"/>
    <w:rsid w:val="004F641B"/>
    <w:rsid w:val="00502182"/>
    <w:rsid w:val="0050284A"/>
    <w:rsid w:val="00503F72"/>
    <w:rsid w:val="00506934"/>
    <w:rsid w:val="0050798F"/>
    <w:rsid w:val="005106CB"/>
    <w:rsid w:val="005124F3"/>
    <w:rsid w:val="0051765F"/>
    <w:rsid w:val="00517A48"/>
    <w:rsid w:val="00521174"/>
    <w:rsid w:val="00522157"/>
    <w:rsid w:val="005222DE"/>
    <w:rsid w:val="005235A4"/>
    <w:rsid w:val="00524EF8"/>
    <w:rsid w:val="00525900"/>
    <w:rsid w:val="0053118B"/>
    <w:rsid w:val="00532739"/>
    <w:rsid w:val="0053349E"/>
    <w:rsid w:val="00533C14"/>
    <w:rsid w:val="00534BB7"/>
    <w:rsid w:val="005360D2"/>
    <w:rsid w:val="0053718F"/>
    <w:rsid w:val="005405E1"/>
    <w:rsid w:val="00543F7A"/>
    <w:rsid w:val="00545922"/>
    <w:rsid w:val="00545D4B"/>
    <w:rsid w:val="00546AB8"/>
    <w:rsid w:val="005478DF"/>
    <w:rsid w:val="00550286"/>
    <w:rsid w:val="00556BB5"/>
    <w:rsid w:val="00560D4E"/>
    <w:rsid w:val="00561714"/>
    <w:rsid w:val="005663D4"/>
    <w:rsid w:val="00570824"/>
    <w:rsid w:val="0057447C"/>
    <w:rsid w:val="005762F4"/>
    <w:rsid w:val="00581347"/>
    <w:rsid w:val="00581A8C"/>
    <w:rsid w:val="005822FC"/>
    <w:rsid w:val="0058439A"/>
    <w:rsid w:val="005845CB"/>
    <w:rsid w:val="00587886"/>
    <w:rsid w:val="00590563"/>
    <w:rsid w:val="0059103F"/>
    <w:rsid w:val="00591B61"/>
    <w:rsid w:val="005932DC"/>
    <w:rsid w:val="00593490"/>
    <w:rsid w:val="00593D80"/>
    <w:rsid w:val="00594FB9"/>
    <w:rsid w:val="005967C2"/>
    <w:rsid w:val="005973A3"/>
    <w:rsid w:val="005A1987"/>
    <w:rsid w:val="005A1D34"/>
    <w:rsid w:val="005A6568"/>
    <w:rsid w:val="005A78F0"/>
    <w:rsid w:val="005B3B2B"/>
    <w:rsid w:val="005B3E55"/>
    <w:rsid w:val="005B3E6D"/>
    <w:rsid w:val="005C22EB"/>
    <w:rsid w:val="005C32FF"/>
    <w:rsid w:val="005C399F"/>
    <w:rsid w:val="005C4C62"/>
    <w:rsid w:val="005C4F23"/>
    <w:rsid w:val="005C76A6"/>
    <w:rsid w:val="005C772D"/>
    <w:rsid w:val="005D19A8"/>
    <w:rsid w:val="005D1D45"/>
    <w:rsid w:val="005D2E31"/>
    <w:rsid w:val="005D589A"/>
    <w:rsid w:val="005E1740"/>
    <w:rsid w:val="005E19B6"/>
    <w:rsid w:val="005E1DAD"/>
    <w:rsid w:val="005E562F"/>
    <w:rsid w:val="005E6AD7"/>
    <w:rsid w:val="005E6C3E"/>
    <w:rsid w:val="005E6DF3"/>
    <w:rsid w:val="005F089F"/>
    <w:rsid w:val="005F1514"/>
    <w:rsid w:val="005F321D"/>
    <w:rsid w:val="005F3A3E"/>
    <w:rsid w:val="005F3AD3"/>
    <w:rsid w:val="005F7E50"/>
    <w:rsid w:val="006012CB"/>
    <w:rsid w:val="006016FB"/>
    <w:rsid w:val="00601BA2"/>
    <w:rsid w:val="00603361"/>
    <w:rsid w:val="00603855"/>
    <w:rsid w:val="006038F4"/>
    <w:rsid w:val="0060396C"/>
    <w:rsid w:val="00604AE1"/>
    <w:rsid w:val="00604E24"/>
    <w:rsid w:val="00605A41"/>
    <w:rsid w:val="00606E35"/>
    <w:rsid w:val="00606EE0"/>
    <w:rsid w:val="006071E7"/>
    <w:rsid w:val="0060744C"/>
    <w:rsid w:val="00610AF2"/>
    <w:rsid w:val="00614970"/>
    <w:rsid w:val="00622E57"/>
    <w:rsid w:val="006241BA"/>
    <w:rsid w:val="00624F5E"/>
    <w:rsid w:val="00625FBD"/>
    <w:rsid w:val="0062659D"/>
    <w:rsid w:val="00626AD5"/>
    <w:rsid w:val="006365CC"/>
    <w:rsid w:val="00641885"/>
    <w:rsid w:val="0064269D"/>
    <w:rsid w:val="006446A4"/>
    <w:rsid w:val="00646755"/>
    <w:rsid w:val="00646F27"/>
    <w:rsid w:val="0064737D"/>
    <w:rsid w:val="006501C4"/>
    <w:rsid w:val="00651346"/>
    <w:rsid w:val="006518EC"/>
    <w:rsid w:val="00652281"/>
    <w:rsid w:val="00652DF2"/>
    <w:rsid w:val="00655007"/>
    <w:rsid w:val="00655912"/>
    <w:rsid w:val="00657ED5"/>
    <w:rsid w:val="00661C69"/>
    <w:rsid w:val="00662343"/>
    <w:rsid w:val="00662B53"/>
    <w:rsid w:val="00663D58"/>
    <w:rsid w:val="00665811"/>
    <w:rsid w:val="0066721E"/>
    <w:rsid w:val="006679A7"/>
    <w:rsid w:val="00667D4E"/>
    <w:rsid w:val="00671139"/>
    <w:rsid w:val="0067300E"/>
    <w:rsid w:val="00674B66"/>
    <w:rsid w:val="006768D8"/>
    <w:rsid w:val="00682AD5"/>
    <w:rsid w:val="00683C33"/>
    <w:rsid w:val="006845DD"/>
    <w:rsid w:val="00687A65"/>
    <w:rsid w:val="006907C3"/>
    <w:rsid w:val="00690BB5"/>
    <w:rsid w:val="0069190A"/>
    <w:rsid w:val="00693BEC"/>
    <w:rsid w:val="0069500F"/>
    <w:rsid w:val="00697671"/>
    <w:rsid w:val="006A170E"/>
    <w:rsid w:val="006A5B56"/>
    <w:rsid w:val="006A65BA"/>
    <w:rsid w:val="006B22CD"/>
    <w:rsid w:val="006B25BB"/>
    <w:rsid w:val="006B26AB"/>
    <w:rsid w:val="006B3587"/>
    <w:rsid w:val="006B3AE6"/>
    <w:rsid w:val="006B6208"/>
    <w:rsid w:val="006B763B"/>
    <w:rsid w:val="006B7D4C"/>
    <w:rsid w:val="006C31B5"/>
    <w:rsid w:val="006C33FA"/>
    <w:rsid w:val="006C60BF"/>
    <w:rsid w:val="006D0A54"/>
    <w:rsid w:val="006D1B17"/>
    <w:rsid w:val="006D6388"/>
    <w:rsid w:val="006E01DB"/>
    <w:rsid w:val="006E4EE2"/>
    <w:rsid w:val="006E5F13"/>
    <w:rsid w:val="006E624C"/>
    <w:rsid w:val="006E7832"/>
    <w:rsid w:val="006F10D3"/>
    <w:rsid w:val="006F2B93"/>
    <w:rsid w:val="006F5A8E"/>
    <w:rsid w:val="006F660F"/>
    <w:rsid w:val="006F7185"/>
    <w:rsid w:val="007003B6"/>
    <w:rsid w:val="00702218"/>
    <w:rsid w:val="00702AC7"/>
    <w:rsid w:val="00703803"/>
    <w:rsid w:val="0070518B"/>
    <w:rsid w:val="00706A0A"/>
    <w:rsid w:val="00710182"/>
    <w:rsid w:val="00711B3A"/>
    <w:rsid w:val="00712060"/>
    <w:rsid w:val="007133F1"/>
    <w:rsid w:val="00714F26"/>
    <w:rsid w:val="00715EEE"/>
    <w:rsid w:val="00720E33"/>
    <w:rsid w:val="00723A79"/>
    <w:rsid w:val="00724A86"/>
    <w:rsid w:val="00727539"/>
    <w:rsid w:val="0073010A"/>
    <w:rsid w:val="007309D1"/>
    <w:rsid w:val="00730DAA"/>
    <w:rsid w:val="00733BA6"/>
    <w:rsid w:val="00733BC1"/>
    <w:rsid w:val="00735106"/>
    <w:rsid w:val="007365C1"/>
    <w:rsid w:val="0073721D"/>
    <w:rsid w:val="007400E7"/>
    <w:rsid w:val="007407CB"/>
    <w:rsid w:val="007419FE"/>
    <w:rsid w:val="00746179"/>
    <w:rsid w:val="00746D57"/>
    <w:rsid w:val="007501F8"/>
    <w:rsid w:val="00750E59"/>
    <w:rsid w:val="007510B8"/>
    <w:rsid w:val="007510CE"/>
    <w:rsid w:val="00751794"/>
    <w:rsid w:val="00755862"/>
    <w:rsid w:val="007568F8"/>
    <w:rsid w:val="00756DFD"/>
    <w:rsid w:val="0076024B"/>
    <w:rsid w:val="00760AAC"/>
    <w:rsid w:val="00764030"/>
    <w:rsid w:val="00767695"/>
    <w:rsid w:val="00770D5A"/>
    <w:rsid w:val="00772F29"/>
    <w:rsid w:val="007732FC"/>
    <w:rsid w:val="00773E25"/>
    <w:rsid w:val="007753FC"/>
    <w:rsid w:val="00775942"/>
    <w:rsid w:val="00776E5C"/>
    <w:rsid w:val="00780F9D"/>
    <w:rsid w:val="007846BF"/>
    <w:rsid w:val="007852D7"/>
    <w:rsid w:val="00785CC5"/>
    <w:rsid w:val="0078638D"/>
    <w:rsid w:val="00786F8E"/>
    <w:rsid w:val="00787E70"/>
    <w:rsid w:val="0079236E"/>
    <w:rsid w:val="00792D23"/>
    <w:rsid w:val="00792F94"/>
    <w:rsid w:val="00794147"/>
    <w:rsid w:val="0079547C"/>
    <w:rsid w:val="00795929"/>
    <w:rsid w:val="007960F2"/>
    <w:rsid w:val="00796548"/>
    <w:rsid w:val="007969BD"/>
    <w:rsid w:val="007A076C"/>
    <w:rsid w:val="007A100C"/>
    <w:rsid w:val="007A11FD"/>
    <w:rsid w:val="007A1972"/>
    <w:rsid w:val="007A1D7A"/>
    <w:rsid w:val="007A30D8"/>
    <w:rsid w:val="007A39CD"/>
    <w:rsid w:val="007A7AAA"/>
    <w:rsid w:val="007B0AE7"/>
    <w:rsid w:val="007B66FA"/>
    <w:rsid w:val="007C1254"/>
    <w:rsid w:val="007C2421"/>
    <w:rsid w:val="007C2C47"/>
    <w:rsid w:val="007C5876"/>
    <w:rsid w:val="007D01CF"/>
    <w:rsid w:val="007D4157"/>
    <w:rsid w:val="007D570D"/>
    <w:rsid w:val="007D75AA"/>
    <w:rsid w:val="007D786C"/>
    <w:rsid w:val="007E321A"/>
    <w:rsid w:val="007E60A2"/>
    <w:rsid w:val="007E6DD8"/>
    <w:rsid w:val="007E7600"/>
    <w:rsid w:val="007F1116"/>
    <w:rsid w:val="007F2E93"/>
    <w:rsid w:val="007F4E29"/>
    <w:rsid w:val="007F53F2"/>
    <w:rsid w:val="007F645A"/>
    <w:rsid w:val="007F720F"/>
    <w:rsid w:val="00801C59"/>
    <w:rsid w:val="008046B1"/>
    <w:rsid w:val="00804B26"/>
    <w:rsid w:val="00805509"/>
    <w:rsid w:val="0080599E"/>
    <w:rsid w:val="00805FCB"/>
    <w:rsid w:val="0080624F"/>
    <w:rsid w:val="00810DB9"/>
    <w:rsid w:val="00812683"/>
    <w:rsid w:val="0081272B"/>
    <w:rsid w:val="00814554"/>
    <w:rsid w:val="00815B15"/>
    <w:rsid w:val="00816B9A"/>
    <w:rsid w:val="0081734D"/>
    <w:rsid w:val="00820E0C"/>
    <w:rsid w:val="00821DF9"/>
    <w:rsid w:val="00822DDB"/>
    <w:rsid w:val="0082497B"/>
    <w:rsid w:val="00824BC4"/>
    <w:rsid w:val="00824F8F"/>
    <w:rsid w:val="0082556A"/>
    <w:rsid w:val="00827366"/>
    <w:rsid w:val="008275AF"/>
    <w:rsid w:val="00830A87"/>
    <w:rsid w:val="008329A4"/>
    <w:rsid w:val="0083400A"/>
    <w:rsid w:val="00836211"/>
    <w:rsid w:val="00840EF7"/>
    <w:rsid w:val="00841845"/>
    <w:rsid w:val="00841C9D"/>
    <w:rsid w:val="00842B64"/>
    <w:rsid w:val="00844EA1"/>
    <w:rsid w:val="008453AF"/>
    <w:rsid w:val="00847369"/>
    <w:rsid w:val="00847B9D"/>
    <w:rsid w:val="008541EB"/>
    <w:rsid w:val="008574B9"/>
    <w:rsid w:val="00857F28"/>
    <w:rsid w:val="00862225"/>
    <w:rsid w:val="00862A16"/>
    <w:rsid w:val="008631B8"/>
    <w:rsid w:val="00864830"/>
    <w:rsid w:val="008655DF"/>
    <w:rsid w:val="00871561"/>
    <w:rsid w:val="0087166B"/>
    <w:rsid w:val="00872479"/>
    <w:rsid w:val="0087388F"/>
    <w:rsid w:val="00876473"/>
    <w:rsid w:val="00877509"/>
    <w:rsid w:val="008805A3"/>
    <w:rsid w:val="00880996"/>
    <w:rsid w:val="00881C30"/>
    <w:rsid w:val="00882B25"/>
    <w:rsid w:val="0088365A"/>
    <w:rsid w:val="00884275"/>
    <w:rsid w:val="00884BF3"/>
    <w:rsid w:val="00884FA7"/>
    <w:rsid w:val="008864D9"/>
    <w:rsid w:val="008869D2"/>
    <w:rsid w:val="00890772"/>
    <w:rsid w:val="008A0A3C"/>
    <w:rsid w:val="008A2970"/>
    <w:rsid w:val="008A5DD1"/>
    <w:rsid w:val="008B1007"/>
    <w:rsid w:val="008B1DA5"/>
    <w:rsid w:val="008C1414"/>
    <w:rsid w:val="008C19CA"/>
    <w:rsid w:val="008C2ECB"/>
    <w:rsid w:val="008C3E96"/>
    <w:rsid w:val="008C512C"/>
    <w:rsid w:val="008C6668"/>
    <w:rsid w:val="008C6B7F"/>
    <w:rsid w:val="008C7A5A"/>
    <w:rsid w:val="008C7FB2"/>
    <w:rsid w:val="008D22FA"/>
    <w:rsid w:val="008D2616"/>
    <w:rsid w:val="008D2B7F"/>
    <w:rsid w:val="008D2BB1"/>
    <w:rsid w:val="008D4111"/>
    <w:rsid w:val="008D4EE6"/>
    <w:rsid w:val="008D6AD0"/>
    <w:rsid w:val="008E1C77"/>
    <w:rsid w:val="008E4BB1"/>
    <w:rsid w:val="008F0715"/>
    <w:rsid w:val="008F60C5"/>
    <w:rsid w:val="008F7252"/>
    <w:rsid w:val="00901748"/>
    <w:rsid w:val="00901995"/>
    <w:rsid w:val="00905604"/>
    <w:rsid w:val="00905A8F"/>
    <w:rsid w:val="00911CAB"/>
    <w:rsid w:val="00912DFC"/>
    <w:rsid w:val="009152C3"/>
    <w:rsid w:val="00923C13"/>
    <w:rsid w:val="00923C3E"/>
    <w:rsid w:val="0092430E"/>
    <w:rsid w:val="00925189"/>
    <w:rsid w:val="00925F09"/>
    <w:rsid w:val="0093143A"/>
    <w:rsid w:val="00931F9D"/>
    <w:rsid w:val="0093261D"/>
    <w:rsid w:val="00932EA6"/>
    <w:rsid w:val="00933CB4"/>
    <w:rsid w:val="009351CF"/>
    <w:rsid w:val="009364AA"/>
    <w:rsid w:val="00937A29"/>
    <w:rsid w:val="00942629"/>
    <w:rsid w:val="00943609"/>
    <w:rsid w:val="00944B0A"/>
    <w:rsid w:val="00951006"/>
    <w:rsid w:val="00956259"/>
    <w:rsid w:val="00957DB6"/>
    <w:rsid w:val="009620C0"/>
    <w:rsid w:val="009647EF"/>
    <w:rsid w:val="00964952"/>
    <w:rsid w:val="00964B2A"/>
    <w:rsid w:val="00964FDC"/>
    <w:rsid w:val="00965C39"/>
    <w:rsid w:val="0096614D"/>
    <w:rsid w:val="00966FC6"/>
    <w:rsid w:val="00967CC9"/>
    <w:rsid w:val="00971C07"/>
    <w:rsid w:val="009736B7"/>
    <w:rsid w:val="009754A2"/>
    <w:rsid w:val="009759CB"/>
    <w:rsid w:val="00975E4C"/>
    <w:rsid w:val="00976389"/>
    <w:rsid w:val="009763C6"/>
    <w:rsid w:val="009821C1"/>
    <w:rsid w:val="00983423"/>
    <w:rsid w:val="009859EE"/>
    <w:rsid w:val="00987557"/>
    <w:rsid w:val="0099177F"/>
    <w:rsid w:val="00993772"/>
    <w:rsid w:val="00996333"/>
    <w:rsid w:val="009A4A78"/>
    <w:rsid w:val="009B14EB"/>
    <w:rsid w:val="009B1700"/>
    <w:rsid w:val="009B2A09"/>
    <w:rsid w:val="009B3874"/>
    <w:rsid w:val="009B4A46"/>
    <w:rsid w:val="009B4D93"/>
    <w:rsid w:val="009B57C3"/>
    <w:rsid w:val="009B6CEC"/>
    <w:rsid w:val="009C14C9"/>
    <w:rsid w:val="009C2DBD"/>
    <w:rsid w:val="009C559E"/>
    <w:rsid w:val="009C5EEC"/>
    <w:rsid w:val="009D2E9D"/>
    <w:rsid w:val="009D3754"/>
    <w:rsid w:val="009D3ADD"/>
    <w:rsid w:val="009D5C10"/>
    <w:rsid w:val="009D733A"/>
    <w:rsid w:val="009D7ED6"/>
    <w:rsid w:val="009E38F4"/>
    <w:rsid w:val="009E3A1F"/>
    <w:rsid w:val="009E449A"/>
    <w:rsid w:val="009E48C7"/>
    <w:rsid w:val="009E6AE6"/>
    <w:rsid w:val="009E74BA"/>
    <w:rsid w:val="009F122C"/>
    <w:rsid w:val="009F448A"/>
    <w:rsid w:val="009F4CD0"/>
    <w:rsid w:val="00A0154D"/>
    <w:rsid w:val="00A01BD7"/>
    <w:rsid w:val="00A02D37"/>
    <w:rsid w:val="00A1015A"/>
    <w:rsid w:val="00A12740"/>
    <w:rsid w:val="00A13B15"/>
    <w:rsid w:val="00A14F1A"/>
    <w:rsid w:val="00A16160"/>
    <w:rsid w:val="00A163E2"/>
    <w:rsid w:val="00A2050B"/>
    <w:rsid w:val="00A22985"/>
    <w:rsid w:val="00A230FF"/>
    <w:rsid w:val="00A24736"/>
    <w:rsid w:val="00A2480C"/>
    <w:rsid w:val="00A2580C"/>
    <w:rsid w:val="00A374B9"/>
    <w:rsid w:val="00A41220"/>
    <w:rsid w:val="00A43157"/>
    <w:rsid w:val="00A43269"/>
    <w:rsid w:val="00A4783D"/>
    <w:rsid w:val="00A5254D"/>
    <w:rsid w:val="00A53F90"/>
    <w:rsid w:val="00A55AEB"/>
    <w:rsid w:val="00A55EFD"/>
    <w:rsid w:val="00A562FB"/>
    <w:rsid w:val="00A5751A"/>
    <w:rsid w:val="00A60704"/>
    <w:rsid w:val="00A63173"/>
    <w:rsid w:val="00A67F78"/>
    <w:rsid w:val="00A70A53"/>
    <w:rsid w:val="00A73670"/>
    <w:rsid w:val="00A737AB"/>
    <w:rsid w:val="00A757B3"/>
    <w:rsid w:val="00A761B5"/>
    <w:rsid w:val="00A81837"/>
    <w:rsid w:val="00A81A4C"/>
    <w:rsid w:val="00A8467C"/>
    <w:rsid w:val="00A864B8"/>
    <w:rsid w:val="00A87B2A"/>
    <w:rsid w:val="00A90C92"/>
    <w:rsid w:val="00A93D11"/>
    <w:rsid w:val="00A94254"/>
    <w:rsid w:val="00A94560"/>
    <w:rsid w:val="00A94DCE"/>
    <w:rsid w:val="00A9741E"/>
    <w:rsid w:val="00A97983"/>
    <w:rsid w:val="00AA1223"/>
    <w:rsid w:val="00AA25F1"/>
    <w:rsid w:val="00AA2DD8"/>
    <w:rsid w:val="00AA4C3A"/>
    <w:rsid w:val="00AA51A6"/>
    <w:rsid w:val="00AA58DC"/>
    <w:rsid w:val="00AA69BE"/>
    <w:rsid w:val="00AA69CB"/>
    <w:rsid w:val="00AB073E"/>
    <w:rsid w:val="00AB1246"/>
    <w:rsid w:val="00AB1D16"/>
    <w:rsid w:val="00AB2948"/>
    <w:rsid w:val="00AB38EA"/>
    <w:rsid w:val="00AC250B"/>
    <w:rsid w:val="00AC62DC"/>
    <w:rsid w:val="00AD0487"/>
    <w:rsid w:val="00AD23A6"/>
    <w:rsid w:val="00AD2525"/>
    <w:rsid w:val="00AD2636"/>
    <w:rsid w:val="00AD7098"/>
    <w:rsid w:val="00AD7B85"/>
    <w:rsid w:val="00AE17AC"/>
    <w:rsid w:val="00AE1A58"/>
    <w:rsid w:val="00AE4DB7"/>
    <w:rsid w:val="00AE5986"/>
    <w:rsid w:val="00AF2C37"/>
    <w:rsid w:val="00AF407D"/>
    <w:rsid w:val="00AF567A"/>
    <w:rsid w:val="00AF67AF"/>
    <w:rsid w:val="00B02E54"/>
    <w:rsid w:val="00B030A1"/>
    <w:rsid w:val="00B10F0B"/>
    <w:rsid w:val="00B10F36"/>
    <w:rsid w:val="00B120C3"/>
    <w:rsid w:val="00B14449"/>
    <w:rsid w:val="00B1583D"/>
    <w:rsid w:val="00B15865"/>
    <w:rsid w:val="00B163B7"/>
    <w:rsid w:val="00B20EB2"/>
    <w:rsid w:val="00B24C20"/>
    <w:rsid w:val="00B2566C"/>
    <w:rsid w:val="00B259F5"/>
    <w:rsid w:val="00B26E14"/>
    <w:rsid w:val="00B274AD"/>
    <w:rsid w:val="00B27BDB"/>
    <w:rsid w:val="00B31CB2"/>
    <w:rsid w:val="00B31F90"/>
    <w:rsid w:val="00B320BB"/>
    <w:rsid w:val="00B321DA"/>
    <w:rsid w:val="00B3491F"/>
    <w:rsid w:val="00B34BB8"/>
    <w:rsid w:val="00B36E5D"/>
    <w:rsid w:val="00B36F2E"/>
    <w:rsid w:val="00B416EC"/>
    <w:rsid w:val="00B42E1D"/>
    <w:rsid w:val="00B438B0"/>
    <w:rsid w:val="00B44560"/>
    <w:rsid w:val="00B461BE"/>
    <w:rsid w:val="00B462AA"/>
    <w:rsid w:val="00B46FE6"/>
    <w:rsid w:val="00B510C2"/>
    <w:rsid w:val="00B5110F"/>
    <w:rsid w:val="00B51328"/>
    <w:rsid w:val="00B520BA"/>
    <w:rsid w:val="00B54068"/>
    <w:rsid w:val="00B547F5"/>
    <w:rsid w:val="00B55433"/>
    <w:rsid w:val="00B555CB"/>
    <w:rsid w:val="00B55FCA"/>
    <w:rsid w:val="00B601BD"/>
    <w:rsid w:val="00B65716"/>
    <w:rsid w:val="00B65B54"/>
    <w:rsid w:val="00B66F96"/>
    <w:rsid w:val="00B66FC0"/>
    <w:rsid w:val="00B82B51"/>
    <w:rsid w:val="00B83723"/>
    <w:rsid w:val="00B84670"/>
    <w:rsid w:val="00B85228"/>
    <w:rsid w:val="00B8612A"/>
    <w:rsid w:val="00B86323"/>
    <w:rsid w:val="00B86647"/>
    <w:rsid w:val="00B86F27"/>
    <w:rsid w:val="00B9283D"/>
    <w:rsid w:val="00B92945"/>
    <w:rsid w:val="00B92D20"/>
    <w:rsid w:val="00B938A5"/>
    <w:rsid w:val="00B9484A"/>
    <w:rsid w:val="00B96BAB"/>
    <w:rsid w:val="00B97917"/>
    <w:rsid w:val="00BA0319"/>
    <w:rsid w:val="00BA19A9"/>
    <w:rsid w:val="00BA4CF0"/>
    <w:rsid w:val="00BA5657"/>
    <w:rsid w:val="00BA6A1B"/>
    <w:rsid w:val="00BB1780"/>
    <w:rsid w:val="00BB1BFC"/>
    <w:rsid w:val="00BB4F9F"/>
    <w:rsid w:val="00BB5187"/>
    <w:rsid w:val="00BB5288"/>
    <w:rsid w:val="00BB58CB"/>
    <w:rsid w:val="00BC100F"/>
    <w:rsid w:val="00BC168E"/>
    <w:rsid w:val="00BC1E25"/>
    <w:rsid w:val="00BC2258"/>
    <w:rsid w:val="00BC28C9"/>
    <w:rsid w:val="00BC5326"/>
    <w:rsid w:val="00BC6287"/>
    <w:rsid w:val="00BC6F1F"/>
    <w:rsid w:val="00BD0382"/>
    <w:rsid w:val="00BD05D7"/>
    <w:rsid w:val="00BD19F0"/>
    <w:rsid w:val="00BD46ED"/>
    <w:rsid w:val="00BD4EAF"/>
    <w:rsid w:val="00BD654E"/>
    <w:rsid w:val="00BD7002"/>
    <w:rsid w:val="00BE0EC3"/>
    <w:rsid w:val="00BE1C87"/>
    <w:rsid w:val="00BE2518"/>
    <w:rsid w:val="00BE356A"/>
    <w:rsid w:val="00BE3B21"/>
    <w:rsid w:val="00BE3BE7"/>
    <w:rsid w:val="00BE51F0"/>
    <w:rsid w:val="00BE59D4"/>
    <w:rsid w:val="00BE77CB"/>
    <w:rsid w:val="00BF34EC"/>
    <w:rsid w:val="00BF5B19"/>
    <w:rsid w:val="00BF67B8"/>
    <w:rsid w:val="00BF7F0D"/>
    <w:rsid w:val="00C02E53"/>
    <w:rsid w:val="00C05299"/>
    <w:rsid w:val="00C061C3"/>
    <w:rsid w:val="00C11392"/>
    <w:rsid w:val="00C11583"/>
    <w:rsid w:val="00C11E7F"/>
    <w:rsid w:val="00C11ED6"/>
    <w:rsid w:val="00C12028"/>
    <w:rsid w:val="00C15ED4"/>
    <w:rsid w:val="00C17E80"/>
    <w:rsid w:val="00C200ED"/>
    <w:rsid w:val="00C2071F"/>
    <w:rsid w:val="00C21152"/>
    <w:rsid w:val="00C24322"/>
    <w:rsid w:val="00C30616"/>
    <w:rsid w:val="00C32170"/>
    <w:rsid w:val="00C32B57"/>
    <w:rsid w:val="00C36146"/>
    <w:rsid w:val="00C426EF"/>
    <w:rsid w:val="00C44DB9"/>
    <w:rsid w:val="00C44E00"/>
    <w:rsid w:val="00C45518"/>
    <w:rsid w:val="00C45B4D"/>
    <w:rsid w:val="00C51B59"/>
    <w:rsid w:val="00C5227F"/>
    <w:rsid w:val="00C5441A"/>
    <w:rsid w:val="00C545CF"/>
    <w:rsid w:val="00C56435"/>
    <w:rsid w:val="00C57D27"/>
    <w:rsid w:val="00C61A12"/>
    <w:rsid w:val="00C6268D"/>
    <w:rsid w:val="00C6314B"/>
    <w:rsid w:val="00C63A34"/>
    <w:rsid w:val="00C665A4"/>
    <w:rsid w:val="00C67AFB"/>
    <w:rsid w:val="00C700F9"/>
    <w:rsid w:val="00C70691"/>
    <w:rsid w:val="00C7214A"/>
    <w:rsid w:val="00C72A81"/>
    <w:rsid w:val="00C7371D"/>
    <w:rsid w:val="00C74794"/>
    <w:rsid w:val="00C77C42"/>
    <w:rsid w:val="00C80AE3"/>
    <w:rsid w:val="00C82BE9"/>
    <w:rsid w:val="00C84365"/>
    <w:rsid w:val="00C847D3"/>
    <w:rsid w:val="00C861A5"/>
    <w:rsid w:val="00C865E6"/>
    <w:rsid w:val="00C87CEF"/>
    <w:rsid w:val="00C87EF0"/>
    <w:rsid w:val="00C900C0"/>
    <w:rsid w:val="00C90828"/>
    <w:rsid w:val="00C90F13"/>
    <w:rsid w:val="00C9123B"/>
    <w:rsid w:val="00C917D2"/>
    <w:rsid w:val="00C91F53"/>
    <w:rsid w:val="00C95CDB"/>
    <w:rsid w:val="00C97F17"/>
    <w:rsid w:val="00CA0524"/>
    <w:rsid w:val="00CA13B5"/>
    <w:rsid w:val="00CA33A8"/>
    <w:rsid w:val="00CA40EE"/>
    <w:rsid w:val="00CA4726"/>
    <w:rsid w:val="00CA65DF"/>
    <w:rsid w:val="00CA7C76"/>
    <w:rsid w:val="00CB036F"/>
    <w:rsid w:val="00CB0605"/>
    <w:rsid w:val="00CB142F"/>
    <w:rsid w:val="00CB1E1A"/>
    <w:rsid w:val="00CB30D1"/>
    <w:rsid w:val="00CB4066"/>
    <w:rsid w:val="00CB5C9E"/>
    <w:rsid w:val="00CB798C"/>
    <w:rsid w:val="00CB7D55"/>
    <w:rsid w:val="00CC0DF3"/>
    <w:rsid w:val="00CC4B9A"/>
    <w:rsid w:val="00CC53CC"/>
    <w:rsid w:val="00CC7544"/>
    <w:rsid w:val="00CC7957"/>
    <w:rsid w:val="00CD103F"/>
    <w:rsid w:val="00CD1808"/>
    <w:rsid w:val="00CD292A"/>
    <w:rsid w:val="00CD3371"/>
    <w:rsid w:val="00CD40E9"/>
    <w:rsid w:val="00CD78D7"/>
    <w:rsid w:val="00CE07A0"/>
    <w:rsid w:val="00CE307E"/>
    <w:rsid w:val="00CE3E3B"/>
    <w:rsid w:val="00CE3EB4"/>
    <w:rsid w:val="00CE60E0"/>
    <w:rsid w:val="00CE732A"/>
    <w:rsid w:val="00CE7D31"/>
    <w:rsid w:val="00CE7F55"/>
    <w:rsid w:val="00CF26D7"/>
    <w:rsid w:val="00CF29F2"/>
    <w:rsid w:val="00CF2BD6"/>
    <w:rsid w:val="00CF31E2"/>
    <w:rsid w:val="00CF62D0"/>
    <w:rsid w:val="00CF6848"/>
    <w:rsid w:val="00CF76D8"/>
    <w:rsid w:val="00D00148"/>
    <w:rsid w:val="00D0092F"/>
    <w:rsid w:val="00D01526"/>
    <w:rsid w:val="00D01F8D"/>
    <w:rsid w:val="00D0267F"/>
    <w:rsid w:val="00D02798"/>
    <w:rsid w:val="00D044F5"/>
    <w:rsid w:val="00D04E92"/>
    <w:rsid w:val="00D05B7E"/>
    <w:rsid w:val="00D0747D"/>
    <w:rsid w:val="00D076FF"/>
    <w:rsid w:val="00D1085F"/>
    <w:rsid w:val="00D1144E"/>
    <w:rsid w:val="00D11DD8"/>
    <w:rsid w:val="00D13141"/>
    <w:rsid w:val="00D14212"/>
    <w:rsid w:val="00D1432F"/>
    <w:rsid w:val="00D143FA"/>
    <w:rsid w:val="00D14B9C"/>
    <w:rsid w:val="00D1517E"/>
    <w:rsid w:val="00D158B3"/>
    <w:rsid w:val="00D16584"/>
    <w:rsid w:val="00D1695F"/>
    <w:rsid w:val="00D2764B"/>
    <w:rsid w:val="00D31514"/>
    <w:rsid w:val="00D322C1"/>
    <w:rsid w:val="00D3299C"/>
    <w:rsid w:val="00D33277"/>
    <w:rsid w:val="00D33647"/>
    <w:rsid w:val="00D35A0B"/>
    <w:rsid w:val="00D3751D"/>
    <w:rsid w:val="00D3763B"/>
    <w:rsid w:val="00D40E83"/>
    <w:rsid w:val="00D41FC1"/>
    <w:rsid w:val="00D44F3B"/>
    <w:rsid w:val="00D46C39"/>
    <w:rsid w:val="00D53A64"/>
    <w:rsid w:val="00D53FDD"/>
    <w:rsid w:val="00D54601"/>
    <w:rsid w:val="00D54C1B"/>
    <w:rsid w:val="00D54DBF"/>
    <w:rsid w:val="00D5538A"/>
    <w:rsid w:val="00D61431"/>
    <w:rsid w:val="00D639B4"/>
    <w:rsid w:val="00D63A24"/>
    <w:rsid w:val="00D63D72"/>
    <w:rsid w:val="00D6539D"/>
    <w:rsid w:val="00D67278"/>
    <w:rsid w:val="00D70789"/>
    <w:rsid w:val="00D70D14"/>
    <w:rsid w:val="00D72015"/>
    <w:rsid w:val="00D73BFE"/>
    <w:rsid w:val="00D75115"/>
    <w:rsid w:val="00D7559E"/>
    <w:rsid w:val="00D7677F"/>
    <w:rsid w:val="00D80D72"/>
    <w:rsid w:val="00D8199B"/>
    <w:rsid w:val="00D81DB9"/>
    <w:rsid w:val="00D821F0"/>
    <w:rsid w:val="00D868F0"/>
    <w:rsid w:val="00D877EB"/>
    <w:rsid w:val="00D879F0"/>
    <w:rsid w:val="00D934CF"/>
    <w:rsid w:val="00D954D3"/>
    <w:rsid w:val="00DA07AE"/>
    <w:rsid w:val="00DA0888"/>
    <w:rsid w:val="00DA0C83"/>
    <w:rsid w:val="00DA1028"/>
    <w:rsid w:val="00DA248E"/>
    <w:rsid w:val="00DA2576"/>
    <w:rsid w:val="00DA3DCD"/>
    <w:rsid w:val="00DA5721"/>
    <w:rsid w:val="00DA5A61"/>
    <w:rsid w:val="00DA617B"/>
    <w:rsid w:val="00DA6ED3"/>
    <w:rsid w:val="00DA7A82"/>
    <w:rsid w:val="00DA7B71"/>
    <w:rsid w:val="00DB4DF3"/>
    <w:rsid w:val="00DB51C6"/>
    <w:rsid w:val="00DB6CBC"/>
    <w:rsid w:val="00DC0D39"/>
    <w:rsid w:val="00DC3268"/>
    <w:rsid w:val="00DC359F"/>
    <w:rsid w:val="00DC5175"/>
    <w:rsid w:val="00DC58A6"/>
    <w:rsid w:val="00DC75C9"/>
    <w:rsid w:val="00DD360D"/>
    <w:rsid w:val="00DD4B5A"/>
    <w:rsid w:val="00DD65D4"/>
    <w:rsid w:val="00DD7CAC"/>
    <w:rsid w:val="00DE583B"/>
    <w:rsid w:val="00DE7C36"/>
    <w:rsid w:val="00DF2470"/>
    <w:rsid w:val="00DF2FA6"/>
    <w:rsid w:val="00DF3C06"/>
    <w:rsid w:val="00DF6EE8"/>
    <w:rsid w:val="00DF7974"/>
    <w:rsid w:val="00DF7FF9"/>
    <w:rsid w:val="00E03853"/>
    <w:rsid w:val="00E03DC2"/>
    <w:rsid w:val="00E0409D"/>
    <w:rsid w:val="00E04A33"/>
    <w:rsid w:val="00E05EA6"/>
    <w:rsid w:val="00E06CDF"/>
    <w:rsid w:val="00E1033C"/>
    <w:rsid w:val="00E105AA"/>
    <w:rsid w:val="00E11F83"/>
    <w:rsid w:val="00E12735"/>
    <w:rsid w:val="00E14A6E"/>
    <w:rsid w:val="00E16418"/>
    <w:rsid w:val="00E20189"/>
    <w:rsid w:val="00E21631"/>
    <w:rsid w:val="00E21822"/>
    <w:rsid w:val="00E222C2"/>
    <w:rsid w:val="00E237A1"/>
    <w:rsid w:val="00E2400B"/>
    <w:rsid w:val="00E27947"/>
    <w:rsid w:val="00E3105D"/>
    <w:rsid w:val="00E32A0E"/>
    <w:rsid w:val="00E32E92"/>
    <w:rsid w:val="00E332FB"/>
    <w:rsid w:val="00E33CCD"/>
    <w:rsid w:val="00E373ED"/>
    <w:rsid w:val="00E40AF9"/>
    <w:rsid w:val="00E43A21"/>
    <w:rsid w:val="00E45B1F"/>
    <w:rsid w:val="00E45E0A"/>
    <w:rsid w:val="00E52441"/>
    <w:rsid w:val="00E53FE2"/>
    <w:rsid w:val="00E55D6E"/>
    <w:rsid w:val="00E56225"/>
    <w:rsid w:val="00E61147"/>
    <w:rsid w:val="00E611FA"/>
    <w:rsid w:val="00E61A76"/>
    <w:rsid w:val="00E61B73"/>
    <w:rsid w:val="00E61D7F"/>
    <w:rsid w:val="00E62301"/>
    <w:rsid w:val="00E652DA"/>
    <w:rsid w:val="00E66C01"/>
    <w:rsid w:val="00E679BC"/>
    <w:rsid w:val="00E702CB"/>
    <w:rsid w:val="00E707A7"/>
    <w:rsid w:val="00E807C6"/>
    <w:rsid w:val="00E81396"/>
    <w:rsid w:val="00E82799"/>
    <w:rsid w:val="00E82E29"/>
    <w:rsid w:val="00E83819"/>
    <w:rsid w:val="00E84FD9"/>
    <w:rsid w:val="00E85E50"/>
    <w:rsid w:val="00E87533"/>
    <w:rsid w:val="00E87D1E"/>
    <w:rsid w:val="00E91F4E"/>
    <w:rsid w:val="00E92507"/>
    <w:rsid w:val="00E933E8"/>
    <w:rsid w:val="00E957F1"/>
    <w:rsid w:val="00E95F92"/>
    <w:rsid w:val="00E9788E"/>
    <w:rsid w:val="00EA0570"/>
    <w:rsid w:val="00EA148D"/>
    <w:rsid w:val="00EA197F"/>
    <w:rsid w:val="00EA4068"/>
    <w:rsid w:val="00EA4288"/>
    <w:rsid w:val="00EA5035"/>
    <w:rsid w:val="00EA530C"/>
    <w:rsid w:val="00EA68C8"/>
    <w:rsid w:val="00EB06AF"/>
    <w:rsid w:val="00EB1939"/>
    <w:rsid w:val="00EB1C36"/>
    <w:rsid w:val="00EB20CB"/>
    <w:rsid w:val="00EB2DDE"/>
    <w:rsid w:val="00EB2FAF"/>
    <w:rsid w:val="00EB305F"/>
    <w:rsid w:val="00EB4017"/>
    <w:rsid w:val="00EB71D5"/>
    <w:rsid w:val="00EC1BC0"/>
    <w:rsid w:val="00EC31EF"/>
    <w:rsid w:val="00EC766A"/>
    <w:rsid w:val="00ED05ED"/>
    <w:rsid w:val="00ED095B"/>
    <w:rsid w:val="00ED1828"/>
    <w:rsid w:val="00ED35CB"/>
    <w:rsid w:val="00ED44C8"/>
    <w:rsid w:val="00ED5D91"/>
    <w:rsid w:val="00EE00C3"/>
    <w:rsid w:val="00EE0271"/>
    <w:rsid w:val="00EE22E1"/>
    <w:rsid w:val="00EE2FA4"/>
    <w:rsid w:val="00EE4270"/>
    <w:rsid w:val="00EE4D98"/>
    <w:rsid w:val="00EE61DD"/>
    <w:rsid w:val="00EE70F5"/>
    <w:rsid w:val="00EF0091"/>
    <w:rsid w:val="00EF074B"/>
    <w:rsid w:val="00EF534F"/>
    <w:rsid w:val="00EF78BA"/>
    <w:rsid w:val="00F01AA9"/>
    <w:rsid w:val="00F01FFC"/>
    <w:rsid w:val="00F02650"/>
    <w:rsid w:val="00F03B34"/>
    <w:rsid w:val="00F042A7"/>
    <w:rsid w:val="00F07451"/>
    <w:rsid w:val="00F11460"/>
    <w:rsid w:val="00F12F6B"/>
    <w:rsid w:val="00F130BB"/>
    <w:rsid w:val="00F13D45"/>
    <w:rsid w:val="00F147D6"/>
    <w:rsid w:val="00F1480C"/>
    <w:rsid w:val="00F15BDD"/>
    <w:rsid w:val="00F15FC3"/>
    <w:rsid w:val="00F2309C"/>
    <w:rsid w:val="00F239F0"/>
    <w:rsid w:val="00F23E43"/>
    <w:rsid w:val="00F26C2F"/>
    <w:rsid w:val="00F33BA4"/>
    <w:rsid w:val="00F343DE"/>
    <w:rsid w:val="00F376B5"/>
    <w:rsid w:val="00F37D14"/>
    <w:rsid w:val="00F40644"/>
    <w:rsid w:val="00F40EE6"/>
    <w:rsid w:val="00F4117C"/>
    <w:rsid w:val="00F41836"/>
    <w:rsid w:val="00F41D53"/>
    <w:rsid w:val="00F424EB"/>
    <w:rsid w:val="00F42874"/>
    <w:rsid w:val="00F429DA"/>
    <w:rsid w:val="00F42B37"/>
    <w:rsid w:val="00F45648"/>
    <w:rsid w:val="00F4683E"/>
    <w:rsid w:val="00F537FE"/>
    <w:rsid w:val="00F54001"/>
    <w:rsid w:val="00F55C7D"/>
    <w:rsid w:val="00F56366"/>
    <w:rsid w:val="00F56E3E"/>
    <w:rsid w:val="00F57D66"/>
    <w:rsid w:val="00F57E6F"/>
    <w:rsid w:val="00F6154C"/>
    <w:rsid w:val="00F61925"/>
    <w:rsid w:val="00F639F8"/>
    <w:rsid w:val="00F661C2"/>
    <w:rsid w:val="00F67594"/>
    <w:rsid w:val="00F67F6A"/>
    <w:rsid w:val="00F70F1D"/>
    <w:rsid w:val="00F7329F"/>
    <w:rsid w:val="00F74CC7"/>
    <w:rsid w:val="00F77991"/>
    <w:rsid w:val="00F803E8"/>
    <w:rsid w:val="00F81B0B"/>
    <w:rsid w:val="00F85498"/>
    <w:rsid w:val="00F865D8"/>
    <w:rsid w:val="00F86ABF"/>
    <w:rsid w:val="00F92B44"/>
    <w:rsid w:val="00F92B9B"/>
    <w:rsid w:val="00F93F71"/>
    <w:rsid w:val="00F94DC8"/>
    <w:rsid w:val="00F950A7"/>
    <w:rsid w:val="00F952C4"/>
    <w:rsid w:val="00F95B9D"/>
    <w:rsid w:val="00F964B9"/>
    <w:rsid w:val="00F977FB"/>
    <w:rsid w:val="00FA07A8"/>
    <w:rsid w:val="00FA216F"/>
    <w:rsid w:val="00FA3A84"/>
    <w:rsid w:val="00FA46E5"/>
    <w:rsid w:val="00FA4DA1"/>
    <w:rsid w:val="00FB06A8"/>
    <w:rsid w:val="00FB28DA"/>
    <w:rsid w:val="00FB33DE"/>
    <w:rsid w:val="00FB74F9"/>
    <w:rsid w:val="00FB7E2D"/>
    <w:rsid w:val="00FC00D8"/>
    <w:rsid w:val="00FC2AFF"/>
    <w:rsid w:val="00FC354B"/>
    <w:rsid w:val="00FC59EF"/>
    <w:rsid w:val="00FC64B5"/>
    <w:rsid w:val="00FC6A50"/>
    <w:rsid w:val="00FC6C10"/>
    <w:rsid w:val="00FD00A5"/>
    <w:rsid w:val="00FD19B7"/>
    <w:rsid w:val="00FD2876"/>
    <w:rsid w:val="00FD2DDA"/>
    <w:rsid w:val="00FD4090"/>
    <w:rsid w:val="00FE0901"/>
    <w:rsid w:val="00FE1996"/>
    <w:rsid w:val="00FE1E50"/>
    <w:rsid w:val="00FE2165"/>
    <w:rsid w:val="00FE3068"/>
    <w:rsid w:val="00FE4C18"/>
    <w:rsid w:val="00FE57DE"/>
    <w:rsid w:val="00FE6B5B"/>
    <w:rsid w:val="00FE7614"/>
    <w:rsid w:val="00FF1780"/>
    <w:rsid w:val="00FF4003"/>
    <w:rsid w:val="00FF436B"/>
    <w:rsid w:val="00FF4BAA"/>
    <w:rsid w:val="00FF4F97"/>
    <w:rsid w:val="00FF541E"/>
    <w:rsid w:val="00FF6ADB"/>
    <w:rsid w:val="00FF6B76"/>
    <w:rsid w:val="00FF6C58"/>
    <w:rsid w:val="00FF75F4"/>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60605C"/>
  <w14:defaultImageDpi w14:val="32767"/>
  <w15:docId w15:val="{6845A58C-0A8D-46FC-8E8C-9DD04E2BA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986"/>
  </w:style>
  <w:style w:type="paragraph" w:styleId="Ttulo1">
    <w:name w:val="heading 1"/>
    <w:basedOn w:val="Normal"/>
    <w:link w:val="Ttulo1Car"/>
    <w:uiPriority w:val="9"/>
    <w:qFormat/>
    <w:rsid w:val="00195CDF"/>
    <w:pPr>
      <w:spacing w:before="100" w:beforeAutospacing="1" w:after="100" w:afterAutospacing="1"/>
      <w:outlineLvl w:val="0"/>
    </w:pPr>
    <w:rPr>
      <w:rFonts w:ascii="Times New Roman" w:eastAsia="Times New Roman" w:hAnsi="Times New Roman" w:cs="Times New Roman"/>
      <w:b/>
      <w:bCs/>
      <w:kern w:val="36"/>
      <w:sz w:val="48"/>
      <w:szCs w:val="48"/>
      <w:lang w:val="es-CO" w:eastAsia="es-CO"/>
    </w:rPr>
  </w:style>
  <w:style w:type="paragraph" w:styleId="Ttulo2">
    <w:name w:val="heading 2"/>
    <w:basedOn w:val="Normal"/>
    <w:next w:val="Normal"/>
    <w:link w:val="Ttulo2Car"/>
    <w:uiPriority w:val="9"/>
    <w:unhideWhenUsed/>
    <w:qFormat/>
    <w:rsid w:val="00EF074B"/>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ar"/>
    <w:uiPriority w:val="9"/>
    <w:unhideWhenUsed/>
    <w:qFormat/>
    <w:rsid w:val="00EF074B"/>
    <w:pPr>
      <w:keepNext/>
      <w:keepLines/>
      <w:spacing w:before="200"/>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ar"/>
    <w:uiPriority w:val="9"/>
    <w:unhideWhenUsed/>
    <w:qFormat/>
    <w:rsid w:val="00EF074B"/>
    <w:pPr>
      <w:keepNext/>
      <w:keepLines/>
      <w:spacing w:before="200"/>
      <w:outlineLvl w:val="3"/>
    </w:pPr>
    <w:rPr>
      <w:rFonts w:asciiTheme="majorHAnsi" w:eastAsiaTheme="majorEastAsia" w:hAnsiTheme="majorHAnsi" w:cstheme="majorBidi"/>
      <w:b/>
      <w:bCs/>
      <w:i/>
      <w:i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F4BAD"/>
    <w:pPr>
      <w:tabs>
        <w:tab w:val="center" w:pos="4252"/>
        <w:tab w:val="right" w:pos="8504"/>
      </w:tabs>
    </w:pPr>
  </w:style>
  <w:style w:type="character" w:customStyle="1" w:styleId="EncabezadoCar">
    <w:name w:val="Encabezado Car"/>
    <w:basedOn w:val="Fuentedeprrafopredeter"/>
    <w:link w:val="Encabezado"/>
    <w:uiPriority w:val="99"/>
    <w:rsid w:val="000F4BAD"/>
  </w:style>
  <w:style w:type="paragraph" w:styleId="Piedepgina">
    <w:name w:val="footer"/>
    <w:basedOn w:val="Normal"/>
    <w:link w:val="PiedepginaCar"/>
    <w:uiPriority w:val="99"/>
    <w:unhideWhenUsed/>
    <w:rsid w:val="000F4BAD"/>
    <w:pPr>
      <w:tabs>
        <w:tab w:val="center" w:pos="4252"/>
        <w:tab w:val="right" w:pos="8504"/>
      </w:tabs>
    </w:pPr>
  </w:style>
  <w:style w:type="character" w:customStyle="1" w:styleId="PiedepginaCar">
    <w:name w:val="Pie de página Car"/>
    <w:basedOn w:val="Fuentedeprrafopredeter"/>
    <w:link w:val="Piedepgina"/>
    <w:uiPriority w:val="99"/>
    <w:rsid w:val="000F4BAD"/>
  </w:style>
  <w:style w:type="table" w:styleId="Tablaconcuadrcula">
    <w:name w:val="Table Grid"/>
    <w:basedOn w:val="Tablanormal"/>
    <w:uiPriority w:val="59"/>
    <w:rsid w:val="00E40AF9"/>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96639"/>
    <w:pPr>
      <w:spacing w:after="200" w:line="276" w:lineRule="auto"/>
      <w:ind w:left="720"/>
    </w:pPr>
    <w:rPr>
      <w:rFonts w:ascii="Calibri" w:eastAsia="Calibri" w:hAnsi="Calibri" w:cs="Times New Roman"/>
      <w:sz w:val="22"/>
      <w:szCs w:val="22"/>
      <w:lang w:val="es-CO" w:eastAsia="es-CO"/>
    </w:rPr>
  </w:style>
  <w:style w:type="paragraph" w:styleId="Textodeglobo">
    <w:name w:val="Balloon Text"/>
    <w:basedOn w:val="Normal"/>
    <w:link w:val="TextodegloboCar"/>
    <w:uiPriority w:val="99"/>
    <w:semiHidden/>
    <w:unhideWhenUsed/>
    <w:rsid w:val="00A97983"/>
    <w:rPr>
      <w:rFonts w:ascii="Tahoma" w:hAnsi="Tahoma" w:cs="Tahoma"/>
      <w:sz w:val="16"/>
      <w:szCs w:val="16"/>
    </w:rPr>
  </w:style>
  <w:style w:type="character" w:customStyle="1" w:styleId="TextodegloboCar">
    <w:name w:val="Texto de globo Car"/>
    <w:basedOn w:val="Fuentedeprrafopredeter"/>
    <w:link w:val="Textodeglobo"/>
    <w:uiPriority w:val="99"/>
    <w:semiHidden/>
    <w:rsid w:val="00A97983"/>
    <w:rPr>
      <w:rFonts w:ascii="Tahoma" w:hAnsi="Tahoma" w:cs="Tahoma"/>
      <w:sz w:val="16"/>
      <w:szCs w:val="16"/>
    </w:rPr>
  </w:style>
  <w:style w:type="table" w:customStyle="1" w:styleId="Tablaconcuadrcula1">
    <w:name w:val="Tabla con cuadrícula1"/>
    <w:basedOn w:val="Tablanormal"/>
    <w:next w:val="Tablaconcuadrcula"/>
    <w:uiPriority w:val="59"/>
    <w:rsid w:val="00703803"/>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Normal"/>
    <w:rsid w:val="005845CB"/>
    <w:pPr>
      <w:spacing w:before="100" w:beforeAutospacing="1" w:after="100" w:afterAutospacing="1"/>
    </w:pPr>
    <w:rPr>
      <w:rFonts w:ascii="Times New Roman" w:eastAsia="Times New Roman" w:hAnsi="Times New Roman" w:cs="Times New Roman"/>
      <w:lang w:val="es-CO" w:eastAsia="es-CO"/>
    </w:rPr>
  </w:style>
  <w:style w:type="character" w:customStyle="1" w:styleId="apple-converted-space">
    <w:name w:val="apple-converted-space"/>
    <w:basedOn w:val="Fuentedeprrafopredeter"/>
    <w:rsid w:val="00712060"/>
  </w:style>
  <w:style w:type="paragraph" w:customStyle="1" w:styleId="xmsoheader">
    <w:name w:val="x_msoheader"/>
    <w:basedOn w:val="Normal"/>
    <w:rsid w:val="00712060"/>
    <w:pPr>
      <w:spacing w:before="100" w:beforeAutospacing="1" w:after="100" w:afterAutospacing="1"/>
    </w:pPr>
    <w:rPr>
      <w:rFonts w:ascii="Times New Roman" w:eastAsia="Times New Roman" w:hAnsi="Times New Roman" w:cs="Times New Roman"/>
      <w:lang w:val="es-CO" w:eastAsia="es-CO"/>
    </w:rPr>
  </w:style>
  <w:style w:type="paragraph" w:styleId="NormalWeb">
    <w:name w:val="Normal (Web)"/>
    <w:basedOn w:val="Normal"/>
    <w:uiPriority w:val="99"/>
    <w:unhideWhenUsed/>
    <w:rsid w:val="00D13141"/>
    <w:pPr>
      <w:spacing w:before="100" w:beforeAutospacing="1" w:after="100" w:afterAutospacing="1"/>
    </w:pPr>
    <w:rPr>
      <w:rFonts w:ascii="Times New Roman" w:eastAsia="Times New Roman" w:hAnsi="Times New Roman" w:cs="Times New Roman"/>
      <w:lang w:val="es-CO" w:eastAsia="es-CO"/>
    </w:rPr>
  </w:style>
  <w:style w:type="table" w:customStyle="1" w:styleId="Tablaconcuadrcula2">
    <w:name w:val="Tabla con cuadrícula2"/>
    <w:basedOn w:val="Tablanormal"/>
    <w:next w:val="Tablaconcuadrcula"/>
    <w:uiPriority w:val="59"/>
    <w:rsid w:val="0080599E"/>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listparagraph">
    <w:name w:val="x_msolistparagraph"/>
    <w:basedOn w:val="Normal"/>
    <w:rsid w:val="000E6E8C"/>
    <w:pPr>
      <w:spacing w:before="100" w:beforeAutospacing="1" w:after="100" w:afterAutospacing="1"/>
    </w:pPr>
    <w:rPr>
      <w:rFonts w:ascii="Times New Roman" w:eastAsia="Times New Roman" w:hAnsi="Times New Roman" w:cs="Times New Roman"/>
      <w:lang w:val="es-CO" w:eastAsia="es-CO"/>
    </w:rPr>
  </w:style>
  <w:style w:type="character" w:customStyle="1" w:styleId="a0">
    <w:name w:val="a0"/>
    <w:basedOn w:val="Fuentedeprrafopredeter"/>
    <w:rsid w:val="000F33BB"/>
  </w:style>
  <w:style w:type="character" w:styleId="Hipervnculo">
    <w:name w:val="Hyperlink"/>
    <w:uiPriority w:val="99"/>
    <w:rsid w:val="0002040A"/>
    <w:rPr>
      <w:color w:val="0000FF"/>
      <w:u w:val="single"/>
    </w:rPr>
  </w:style>
  <w:style w:type="paragraph" w:customStyle="1" w:styleId="Default">
    <w:name w:val="Default"/>
    <w:rsid w:val="00DF3C06"/>
    <w:pPr>
      <w:suppressAutoHyphens/>
      <w:autoSpaceDE w:val="0"/>
    </w:pPr>
    <w:rPr>
      <w:rFonts w:ascii="Times New Roman" w:eastAsia="Arial" w:hAnsi="Times New Roman" w:cs="Times New Roman"/>
      <w:color w:val="000000"/>
      <w:lang w:val="es-ES" w:eastAsia="ar-SA"/>
    </w:rPr>
  </w:style>
  <w:style w:type="table" w:customStyle="1" w:styleId="Tablaconcuadrcula3">
    <w:name w:val="Tabla con cuadrícula3"/>
    <w:basedOn w:val="Tablanormal"/>
    <w:next w:val="Tablaconcuadrcula"/>
    <w:uiPriority w:val="59"/>
    <w:rsid w:val="00F6154C"/>
    <w:rPr>
      <w:rFonts w:eastAsiaTheme="minorEastAsia"/>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Fuentedeprrafopredeter"/>
    <w:rsid w:val="00CC0DF3"/>
  </w:style>
  <w:style w:type="character" w:customStyle="1" w:styleId="Ttulo1Car">
    <w:name w:val="Título 1 Car"/>
    <w:basedOn w:val="Fuentedeprrafopredeter"/>
    <w:link w:val="Ttulo1"/>
    <w:uiPriority w:val="9"/>
    <w:rsid w:val="00195CDF"/>
    <w:rPr>
      <w:rFonts w:ascii="Times New Roman" w:eastAsia="Times New Roman" w:hAnsi="Times New Roman" w:cs="Times New Roman"/>
      <w:b/>
      <w:bCs/>
      <w:kern w:val="36"/>
      <w:sz w:val="48"/>
      <w:szCs w:val="48"/>
      <w:lang w:val="es-CO" w:eastAsia="es-CO"/>
    </w:rPr>
  </w:style>
  <w:style w:type="paragraph" w:customStyle="1" w:styleId="pa9">
    <w:name w:val="pa9"/>
    <w:basedOn w:val="Normal"/>
    <w:rsid w:val="00195CDF"/>
    <w:pPr>
      <w:spacing w:before="100" w:beforeAutospacing="1" w:after="100" w:afterAutospacing="1"/>
    </w:pPr>
    <w:rPr>
      <w:rFonts w:ascii="Times New Roman" w:eastAsia="Times New Roman" w:hAnsi="Times New Roman" w:cs="Times New Roman"/>
      <w:lang w:val="es-CO" w:eastAsia="es-CO"/>
    </w:rPr>
  </w:style>
  <w:style w:type="paragraph" w:customStyle="1" w:styleId="paragraph">
    <w:name w:val="paragraph"/>
    <w:basedOn w:val="Normal"/>
    <w:rsid w:val="00195CDF"/>
    <w:pPr>
      <w:spacing w:before="100" w:beforeAutospacing="1" w:after="100" w:afterAutospacing="1"/>
    </w:pPr>
    <w:rPr>
      <w:rFonts w:ascii="Times New Roman" w:eastAsia="Times New Roman" w:hAnsi="Times New Roman" w:cs="Times New Roman"/>
      <w:lang w:val="es-CO" w:eastAsia="es-CO"/>
    </w:rPr>
  </w:style>
  <w:style w:type="character" w:customStyle="1" w:styleId="eop">
    <w:name w:val="eop"/>
    <w:basedOn w:val="Fuentedeprrafopredeter"/>
    <w:rsid w:val="00195CDF"/>
  </w:style>
  <w:style w:type="paragraph" w:styleId="Sinespaciado">
    <w:name w:val="No Spacing"/>
    <w:uiPriority w:val="1"/>
    <w:qFormat/>
    <w:rsid w:val="00195CDF"/>
  </w:style>
  <w:style w:type="paragraph" w:styleId="Puesto">
    <w:name w:val="Title"/>
    <w:basedOn w:val="Normal"/>
    <w:next w:val="Normal"/>
    <w:link w:val="PuestoCar"/>
    <w:uiPriority w:val="10"/>
    <w:qFormat/>
    <w:rsid w:val="00195CD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195CDF"/>
    <w:rPr>
      <w:rFonts w:asciiTheme="majorHAnsi" w:eastAsiaTheme="majorEastAsia" w:hAnsiTheme="majorHAnsi" w:cstheme="majorBidi"/>
      <w:color w:val="323E4F" w:themeColor="text2" w:themeShade="BF"/>
      <w:spacing w:val="5"/>
      <w:kern w:val="28"/>
      <w:sz w:val="52"/>
      <w:szCs w:val="52"/>
    </w:rPr>
  </w:style>
  <w:style w:type="paragraph" w:styleId="Subttulo">
    <w:name w:val="Subtitle"/>
    <w:basedOn w:val="Normal"/>
    <w:next w:val="Normal"/>
    <w:link w:val="SubttuloCar"/>
    <w:uiPriority w:val="11"/>
    <w:qFormat/>
    <w:rsid w:val="00195CDF"/>
    <w:pPr>
      <w:numPr>
        <w:ilvl w:val="1"/>
      </w:numPr>
    </w:pPr>
    <w:rPr>
      <w:rFonts w:asciiTheme="majorHAnsi" w:eastAsiaTheme="majorEastAsia" w:hAnsiTheme="majorHAnsi" w:cstheme="majorBidi"/>
      <w:i/>
      <w:iCs/>
      <w:color w:val="5B9BD5" w:themeColor="accent1"/>
      <w:spacing w:val="15"/>
    </w:rPr>
  </w:style>
  <w:style w:type="character" w:customStyle="1" w:styleId="SubttuloCar">
    <w:name w:val="Subtítulo Car"/>
    <w:basedOn w:val="Fuentedeprrafopredeter"/>
    <w:link w:val="Subttulo"/>
    <w:uiPriority w:val="11"/>
    <w:rsid w:val="00195CDF"/>
    <w:rPr>
      <w:rFonts w:asciiTheme="majorHAnsi" w:eastAsiaTheme="majorEastAsia" w:hAnsiTheme="majorHAnsi" w:cstheme="majorBidi"/>
      <w:i/>
      <w:iCs/>
      <w:color w:val="5B9BD5" w:themeColor="accent1"/>
      <w:spacing w:val="15"/>
    </w:rPr>
  </w:style>
  <w:style w:type="character" w:styleId="Textoennegrita">
    <w:name w:val="Strong"/>
    <w:basedOn w:val="Fuentedeprrafopredeter"/>
    <w:uiPriority w:val="22"/>
    <w:qFormat/>
    <w:rsid w:val="00AF67AF"/>
    <w:rPr>
      <w:b/>
      <w:bCs/>
    </w:rPr>
  </w:style>
  <w:style w:type="paragraph" w:customStyle="1" w:styleId="xxmsonormal">
    <w:name w:val="x_xmsonormal"/>
    <w:basedOn w:val="Normal"/>
    <w:rsid w:val="00B510C2"/>
    <w:pPr>
      <w:spacing w:before="100" w:beforeAutospacing="1" w:after="100" w:afterAutospacing="1"/>
    </w:pPr>
    <w:rPr>
      <w:rFonts w:ascii="Times New Roman" w:eastAsia="Times New Roman" w:hAnsi="Times New Roman" w:cs="Times New Roman"/>
      <w:lang w:val="en-US"/>
    </w:rPr>
  </w:style>
  <w:style w:type="character" w:customStyle="1" w:styleId="grame">
    <w:name w:val="grame"/>
    <w:basedOn w:val="Fuentedeprrafopredeter"/>
    <w:rsid w:val="00C05299"/>
  </w:style>
  <w:style w:type="character" w:customStyle="1" w:styleId="Ttulo2Car">
    <w:name w:val="Título 2 Car"/>
    <w:basedOn w:val="Fuentedeprrafopredeter"/>
    <w:link w:val="Ttulo2"/>
    <w:uiPriority w:val="9"/>
    <w:rsid w:val="00EF074B"/>
    <w:rPr>
      <w:rFonts w:asciiTheme="majorHAnsi" w:eastAsiaTheme="majorEastAsia" w:hAnsiTheme="majorHAnsi" w:cstheme="majorBidi"/>
      <w:b/>
      <w:bCs/>
      <w:color w:val="5B9BD5" w:themeColor="accent1"/>
      <w:sz w:val="26"/>
      <w:szCs w:val="26"/>
    </w:rPr>
  </w:style>
  <w:style w:type="character" w:customStyle="1" w:styleId="Ttulo3Car">
    <w:name w:val="Título 3 Car"/>
    <w:basedOn w:val="Fuentedeprrafopredeter"/>
    <w:link w:val="Ttulo3"/>
    <w:uiPriority w:val="9"/>
    <w:rsid w:val="00EF074B"/>
    <w:rPr>
      <w:rFonts w:asciiTheme="majorHAnsi" w:eastAsiaTheme="majorEastAsia" w:hAnsiTheme="majorHAnsi" w:cstheme="majorBidi"/>
      <w:b/>
      <w:bCs/>
      <w:color w:val="5B9BD5" w:themeColor="accent1"/>
    </w:rPr>
  </w:style>
  <w:style w:type="character" w:customStyle="1" w:styleId="Ttulo4Car">
    <w:name w:val="Título 4 Car"/>
    <w:basedOn w:val="Fuentedeprrafopredeter"/>
    <w:link w:val="Ttulo4"/>
    <w:uiPriority w:val="9"/>
    <w:rsid w:val="00EF074B"/>
    <w:rPr>
      <w:rFonts w:asciiTheme="majorHAnsi" w:eastAsiaTheme="majorEastAsia" w:hAnsiTheme="majorHAnsi" w:cstheme="majorBidi"/>
      <w:b/>
      <w:bCs/>
      <w:i/>
      <w:iCs/>
      <w:color w:val="5B9BD5" w:themeColor="accent1"/>
    </w:rPr>
  </w:style>
  <w:style w:type="character" w:styleId="Hipervnculovisitado">
    <w:name w:val="FollowedHyperlink"/>
    <w:basedOn w:val="Fuentedeprrafopredeter"/>
    <w:uiPriority w:val="99"/>
    <w:semiHidden/>
    <w:unhideWhenUsed/>
    <w:rsid w:val="00EF074B"/>
    <w:rPr>
      <w:color w:val="800080"/>
      <w:u w:val="single"/>
    </w:rPr>
  </w:style>
  <w:style w:type="paragraph" w:customStyle="1" w:styleId="xl65">
    <w:name w:val="xl65"/>
    <w:basedOn w:val="Normal"/>
    <w:rsid w:val="00EF074B"/>
    <w:pPr>
      <w:spacing w:before="100" w:beforeAutospacing="1" w:after="100" w:afterAutospacing="1"/>
      <w:textAlignment w:val="center"/>
    </w:pPr>
    <w:rPr>
      <w:rFonts w:ascii="Times New Roman" w:eastAsia="Times New Roman" w:hAnsi="Times New Roman" w:cs="Times New Roman"/>
      <w:lang w:val="es-CO" w:eastAsia="es-CO"/>
    </w:rPr>
  </w:style>
  <w:style w:type="paragraph" w:customStyle="1" w:styleId="xl66">
    <w:name w:val="xl66"/>
    <w:basedOn w:val="Normal"/>
    <w:rsid w:val="00EF074B"/>
    <w:pPr>
      <w:shd w:val="clear" w:color="000000" w:fill="CCC0DA"/>
      <w:spacing w:before="100" w:beforeAutospacing="1" w:after="100" w:afterAutospacing="1"/>
      <w:textAlignment w:val="center"/>
    </w:pPr>
    <w:rPr>
      <w:rFonts w:ascii="Times New Roman" w:eastAsia="Times New Roman" w:hAnsi="Times New Roman" w:cs="Times New Roman"/>
      <w:lang w:val="es-CO" w:eastAsia="es-CO"/>
    </w:rPr>
  </w:style>
  <w:style w:type="paragraph" w:customStyle="1" w:styleId="xl67">
    <w:name w:val="xl67"/>
    <w:basedOn w:val="Normal"/>
    <w:rsid w:val="00EF074B"/>
    <w:pPr>
      <w:spacing w:before="100" w:beforeAutospacing="1" w:after="100" w:afterAutospacing="1"/>
      <w:jc w:val="both"/>
    </w:pPr>
    <w:rPr>
      <w:rFonts w:ascii="Times New Roman" w:eastAsia="Times New Roman" w:hAnsi="Times New Roman" w:cs="Times New Roman"/>
      <w:lang w:val="es-CO" w:eastAsia="es-CO"/>
    </w:rPr>
  </w:style>
  <w:style w:type="paragraph" w:customStyle="1" w:styleId="xl68">
    <w:name w:val="xl68"/>
    <w:basedOn w:val="Normal"/>
    <w:rsid w:val="00EF074B"/>
    <w:pPr>
      <w:shd w:val="clear" w:color="000000" w:fill="CCC0DA"/>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69">
    <w:name w:val="xl69"/>
    <w:basedOn w:val="Normal"/>
    <w:rsid w:val="00EF074B"/>
    <w:pPr>
      <w:spacing w:before="100" w:beforeAutospacing="1" w:after="100" w:afterAutospacing="1"/>
      <w:jc w:val="both"/>
    </w:pPr>
    <w:rPr>
      <w:rFonts w:ascii="Times New Roman" w:eastAsia="Times New Roman" w:hAnsi="Times New Roman" w:cs="Times New Roman"/>
      <w:b/>
      <w:bCs/>
      <w:lang w:val="es-CO" w:eastAsia="es-CO"/>
    </w:rPr>
  </w:style>
  <w:style w:type="paragraph" w:customStyle="1" w:styleId="xl70">
    <w:name w:val="xl70"/>
    <w:basedOn w:val="Normal"/>
    <w:rsid w:val="00EF074B"/>
    <w:pPr>
      <w:spacing w:before="100" w:beforeAutospacing="1" w:after="100" w:afterAutospacing="1"/>
      <w:jc w:val="center"/>
      <w:textAlignment w:val="center"/>
    </w:pPr>
    <w:rPr>
      <w:rFonts w:ascii="Times New Roman" w:eastAsia="Times New Roman" w:hAnsi="Times New Roman" w:cs="Times New Roman"/>
      <w:b/>
      <w:bCs/>
      <w:lang w:val="es-CO" w:eastAsia="es-CO"/>
    </w:rPr>
  </w:style>
  <w:style w:type="paragraph" w:customStyle="1" w:styleId="xl71">
    <w:name w:val="xl71"/>
    <w:basedOn w:val="Normal"/>
    <w:rsid w:val="00EF074B"/>
    <w:pPr>
      <w:spacing w:before="100" w:beforeAutospacing="1" w:after="100" w:afterAutospacing="1"/>
      <w:textAlignment w:val="center"/>
    </w:pPr>
    <w:rPr>
      <w:rFonts w:ascii="Times New Roman" w:eastAsia="Times New Roman" w:hAnsi="Times New Roman" w:cs="Times New Roman"/>
      <w:lang w:val="es-CO" w:eastAsia="es-CO"/>
    </w:rPr>
  </w:style>
  <w:style w:type="paragraph" w:customStyle="1" w:styleId="xl72">
    <w:name w:val="xl72"/>
    <w:basedOn w:val="Normal"/>
    <w:rsid w:val="00EF074B"/>
    <w:pPr>
      <w:spacing w:before="100" w:beforeAutospacing="1" w:after="100" w:afterAutospacing="1"/>
      <w:jc w:val="center"/>
    </w:pPr>
    <w:rPr>
      <w:rFonts w:ascii="Times New Roman" w:eastAsia="Times New Roman" w:hAnsi="Times New Roman" w:cs="Times New Roman"/>
      <w:lang w:val="es-CO" w:eastAsia="es-CO"/>
    </w:rPr>
  </w:style>
  <w:style w:type="paragraph" w:customStyle="1" w:styleId="xl73">
    <w:name w:val="xl73"/>
    <w:basedOn w:val="Normal"/>
    <w:rsid w:val="00EF074B"/>
    <w:pPr>
      <w:spacing w:before="100" w:beforeAutospacing="1" w:after="100" w:afterAutospacing="1"/>
      <w:jc w:val="center"/>
      <w:textAlignment w:val="center"/>
    </w:pPr>
    <w:rPr>
      <w:rFonts w:ascii="Times New Roman" w:eastAsia="Times New Roman" w:hAnsi="Times New Roman" w:cs="Times New Roman"/>
      <w:b/>
      <w:bCs/>
      <w:lang w:val="es-CO" w:eastAsia="es-CO"/>
    </w:rPr>
  </w:style>
  <w:style w:type="paragraph" w:customStyle="1" w:styleId="xl74">
    <w:name w:val="xl74"/>
    <w:basedOn w:val="Normal"/>
    <w:rsid w:val="00EF074B"/>
    <w:pPr>
      <w:spacing w:before="100" w:beforeAutospacing="1" w:after="100" w:afterAutospacing="1"/>
      <w:textAlignment w:val="center"/>
    </w:pPr>
    <w:rPr>
      <w:rFonts w:ascii="Times New Roman" w:eastAsia="Times New Roman" w:hAnsi="Times New Roman" w:cs="Times New Roman"/>
      <w:b/>
      <w:bCs/>
      <w:lang w:val="es-CO" w:eastAsia="es-CO"/>
    </w:rPr>
  </w:style>
  <w:style w:type="paragraph" w:customStyle="1" w:styleId="xl75">
    <w:name w:val="xl75"/>
    <w:basedOn w:val="Normal"/>
    <w:rsid w:val="00EF074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CO"/>
    </w:rPr>
  </w:style>
  <w:style w:type="paragraph" w:customStyle="1" w:styleId="xl76">
    <w:name w:val="xl76"/>
    <w:basedOn w:val="Normal"/>
    <w:rsid w:val="00EF074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0"/>
      <w:szCs w:val="20"/>
      <w:lang w:val="es-CO" w:eastAsia="es-CO"/>
    </w:rPr>
  </w:style>
  <w:style w:type="paragraph" w:customStyle="1" w:styleId="xl77">
    <w:name w:val="xl77"/>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es-CO" w:eastAsia="es-CO"/>
    </w:rPr>
  </w:style>
  <w:style w:type="paragraph" w:customStyle="1" w:styleId="xl78">
    <w:name w:val="xl78"/>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es-CO" w:eastAsia="es-CO"/>
    </w:rPr>
  </w:style>
  <w:style w:type="paragraph" w:customStyle="1" w:styleId="xl79">
    <w:name w:val="xl79"/>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es-CO" w:eastAsia="es-CO"/>
    </w:rPr>
  </w:style>
  <w:style w:type="paragraph" w:customStyle="1" w:styleId="xl80">
    <w:name w:val="xl80"/>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0"/>
      <w:szCs w:val="20"/>
      <w:lang w:val="es-CO" w:eastAsia="es-CO"/>
    </w:rPr>
  </w:style>
  <w:style w:type="paragraph" w:customStyle="1" w:styleId="xl81">
    <w:name w:val="xl81"/>
    <w:basedOn w:val="Normal"/>
    <w:rsid w:val="00EF074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es-CO" w:eastAsia="es-CO"/>
    </w:rPr>
  </w:style>
  <w:style w:type="paragraph" w:customStyle="1" w:styleId="xl82">
    <w:name w:val="xl82"/>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es-CO" w:eastAsia="es-CO"/>
    </w:rPr>
  </w:style>
  <w:style w:type="paragraph" w:customStyle="1" w:styleId="xl83">
    <w:name w:val="xl83"/>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val="es-CO" w:eastAsia="es-CO"/>
    </w:rPr>
  </w:style>
  <w:style w:type="paragraph" w:customStyle="1" w:styleId="xl84">
    <w:name w:val="xl84"/>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Times New Roman" w:eastAsia="Times New Roman" w:hAnsi="Times New Roman" w:cs="Times New Roman"/>
      <w:sz w:val="20"/>
      <w:szCs w:val="20"/>
      <w:lang w:val="es-CO" w:eastAsia="es-CO"/>
    </w:rPr>
  </w:style>
  <w:style w:type="paragraph" w:customStyle="1" w:styleId="xl85">
    <w:name w:val="xl85"/>
    <w:basedOn w:val="Normal"/>
    <w:rsid w:val="00EF074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86">
    <w:name w:val="xl86"/>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es-CO" w:eastAsia="es-CO"/>
    </w:rPr>
  </w:style>
  <w:style w:type="paragraph" w:customStyle="1" w:styleId="xl87">
    <w:name w:val="xl87"/>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es-CO" w:eastAsia="es-CO"/>
    </w:rPr>
  </w:style>
  <w:style w:type="paragraph" w:customStyle="1" w:styleId="xl88">
    <w:name w:val="xl88"/>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0"/>
      <w:szCs w:val="20"/>
      <w:lang w:val="es-CO" w:eastAsia="es-CO"/>
    </w:rPr>
  </w:style>
  <w:style w:type="paragraph" w:customStyle="1" w:styleId="xl89">
    <w:name w:val="xl89"/>
    <w:basedOn w:val="Normal"/>
    <w:rsid w:val="00EF074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es-CO" w:eastAsia="es-CO"/>
    </w:rPr>
  </w:style>
  <w:style w:type="paragraph" w:customStyle="1" w:styleId="xl90">
    <w:name w:val="xl90"/>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es-CO" w:eastAsia="es-CO"/>
    </w:rPr>
  </w:style>
  <w:style w:type="paragraph" w:customStyle="1" w:styleId="xl91">
    <w:name w:val="xl91"/>
    <w:basedOn w:val="Normal"/>
    <w:rsid w:val="00EF074B"/>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val="es-CO" w:eastAsia="es-CO"/>
    </w:rPr>
  </w:style>
  <w:style w:type="paragraph" w:customStyle="1" w:styleId="xl92">
    <w:name w:val="xl92"/>
    <w:basedOn w:val="Normal"/>
    <w:rsid w:val="00EF074B"/>
    <w:pPr>
      <w:pBdr>
        <w:top w:val="single" w:sz="8" w:space="0" w:color="auto"/>
        <w:left w:val="single" w:sz="8"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8"/>
      <w:szCs w:val="18"/>
      <w:lang w:val="es-CO" w:eastAsia="es-CO"/>
    </w:rPr>
  </w:style>
  <w:style w:type="paragraph" w:customStyle="1" w:styleId="xl93">
    <w:name w:val="xl93"/>
    <w:basedOn w:val="Normal"/>
    <w:rsid w:val="00EF074B"/>
    <w:pPr>
      <w:pBdr>
        <w:top w:val="single" w:sz="8" w:space="0" w:color="auto"/>
        <w:left w:val="single" w:sz="4" w:space="0" w:color="auto"/>
        <w:bottom w:val="single" w:sz="8" w:space="0" w:color="auto"/>
        <w:right w:val="single" w:sz="4"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8"/>
      <w:szCs w:val="18"/>
      <w:lang w:val="es-CO" w:eastAsia="es-CO"/>
    </w:rPr>
  </w:style>
  <w:style w:type="paragraph" w:customStyle="1" w:styleId="xl94">
    <w:name w:val="xl94"/>
    <w:basedOn w:val="Normal"/>
    <w:rsid w:val="00EF074B"/>
    <w:pPr>
      <w:pBdr>
        <w:top w:val="single" w:sz="8" w:space="0" w:color="auto"/>
        <w:left w:val="single" w:sz="4" w:space="0" w:color="auto"/>
        <w:bottom w:val="single" w:sz="8" w:space="0" w:color="auto"/>
        <w:right w:val="single" w:sz="8" w:space="0" w:color="auto"/>
      </w:pBdr>
      <w:shd w:val="clear" w:color="000000" w:fill="BFBFBF"/>
      <w:spacing w:before="100" w:beforeAutospacing="1" w:after="100" w:afterAutospacing="1"/>
      <w:jc w:val="center"/>
      <w:textAlignment w:val="center"/>
    </w:pPr>
    <w:rPr>
      <w:rFonts w:ascii="Times New Roman" w:eastAsia="Times New Roman" w:hAnsi="Times New Roman" w:cs="Times New Roman"/>
      <w:b/>
      <w:bCs/>
      <w:sz w:val="18"/>
      <w:szCs w:val="18"/>
      <w:lang w:val="es-CO" w:eastAsia="es-CO"/>
    </w:rPr>
  </w:style>
  <w:style w:type="paragraph" w:customStyle="1" w:styleId="xl95">
    <w:name w:val="xl95"/>
    <w:basedOn w:val="Normal"/>
    <w:rsid w:val="00EF07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96">
    <w:name w:val="xl96"/>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97">
    <w:name w:val="xl97"/>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98">
    <w:name w:val="xl98"/>
    <w:basedOn w:val="Normal"/>
    <w:rsid w:val="00EF07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99">
    <w:name w:val="xl99"/>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00">
    <w:name w:val="xl100"/>
    <w:basedOn w:val="Normal"/>
    <w:rsid w:val="00EF07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01">
    <w:name w:val="xl101"/>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02">
    <w:name w:val="xl102"/>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03">
    <w:name w:val="xl103"/>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04">
    <w:name w:val="xl104"/>
    <w:basedOn w:val="Normal"/>
    <w:rsid w:val="00EF07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05">
    <w:name w:val="xl105"/>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CO"/>
    </w:rPr>
  </w:style>
  <w:style w:type="paragraph" w:customStyle="1" w:styleId="xl106">
    <w:name w:val="xl106"/>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CO"/>
    </w:rPr>
  </w:style>
  <w:style w:type="paragraph" w:customStyle="1" w:styleId="xl107">
    <w:name w:val="xl107"/>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08">
    <w:name w:val="xl108"/>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09">
    <w:name w:val="xl109"/>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10">
    <w:name w:val="xl110"/>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11">
    <w:name w:val="xl111"/>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CO"/>
    </w:rPr>
  </w:style>
  <w:style w:type="paragraph" w:customStyle="1" w:styleId="xl112">
    <w:name w:val="xl112"/>
    <w:basedOn w:val="Normal"/>
    <w:rsid w:val="00EF07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13">
    <w:name w:val="xl113"/>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14">
    <w:name w:val="xl114"/>
    <w:basedOn w:val="Normal"/>
    <w:rsid w:val="00EF074B"/>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val="es-CO" w:eastAsia="es-CO"/>
    </w:rPr>
  </w:style>
  <w:style w:type="paragraph" w:customStyle="1" w:styleId="xl115">
    <w:name w:val="xl115"/>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0"/>
      <w:szCs w:val="20"/>
      <w:lang w:val="es-CO" w:eastAsia="es-CO"/>
    </w:rPr>
  </w:style>
  <w:style w:type="paragraph" w:customStyle="1" w:styleId="xl116">
    <w:name w:val="xl116"/>
    <w:basedOn w:val="Normal"/>
    <w:rsid w:val="00EF074B"/>
    <w:pPr>
      <w:pBdr>
        <w:top w:val="single" w:sz="4" w:space="0" w:color="auto"/>
        <w:left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CO"/>
    </w:rPr>
  </w:style>
  <w:style w:type="paragraph" w:customStyle="1" w:styleId="xl117">
    <w:name w:val="xl117"/>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CO"/>
    </w:rPr>
  </w:style>
  <w:style w:type="paragraph" w:customStyle="1" w:styleId="xl118">
    <w:name w:val="xl118"/>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val="es-CO" w:eastAsia="es-CO"/>
    </w:rPr>
  </w:style>
  <w:style w:type="paragraph" w:customStyle="1" w:styleId="xl119">
    <w:name w:val="xl119"/>
    <w:basedOn w:val="Normal"/>
    <w:rsid w:val="00EF074B"/>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20">
    <w:name w:val="xl120"/>
    <w:basedOn w:val="Normal"/>
    <w:rsid w:val="00EF074B"/>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21">
    <w:name w:val="xl121"/>
    <w:basedOn w:val="Normal"/>
    <w:rsid w:val="00EF074B"/>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22">
    <w:name w:val="xl122"/>
    <w:basedOn w:val="Normal"/>
    <w:rsid w:val="00EF074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23">
    <w:name w:val="xl123"/>
    <w:basedOn w:val="Normal"/>
    <w:rsid w:val="00EF074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24">
    <w:name w:val="xl124"/>
    <w:basedOn w:val="Normal"/>
    <w:rsid w:val="00EF074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25">
    <w:name w:val="xl125"/>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26">
    <w:name w:val="xl126"/>
    <w:basedOn w:val="Normal"/>
    <w:rsid w:val="00EF074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27">
    <w:name w:val="xl127"/>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28">
    <w:name w:val="xl128"/>
    <w:basedOn w:val="Normal"/>
    <w:rsid w:val="00EF074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29">
    <w:name w:val="xl129"/>
    <w:basedOn w:val="Normal"/>
    <w:rsid w:val="00EF074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30">
    <w:name w:val="xl130"/>
    <w:basedOn w:val="Normal"/>
    <w:rsid w:val="00EF074B"/>
    <w:pPr>
      <w:pBdr>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sz w:val="20"/>
      <w:szCs w:val="20"/>
      <w:lang w:val="es-CO" w:eastAsia="es-CO"/>
    </w:rPr>
  </w:style>
  <w:style w:type="paragraph" w:customStyle="1" w:styleId="xl131">
    <w:name w:val="xl131"/>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0"/>
      <w:szCs w:val="20"/>
      <w:lang w:val="es-CO" w:eastAsia="es-CO"/>
    </w:rPr>
  </w:style>
  <w:style w:type="paragraph" w:customStyle="1" w:styleId="xl132">
    <w:name w:val="xl132"/>
    <w:basedOn w:val="Normal"/>
    <w:rsid w:val="00EF074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33">
    <w:name w:val="xl133"/>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34">
    <w:name w:val="xl134"/>
    <w:basedOn w:val="Normal"/>
    <w:rsid w:val="00EF074B"/>
    <w:pPr>
      <w:pBdr>
        <w:left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35">
    <w:name w:val="xl135"/>
    <w:basedOn w:val="Normal"/>
    <w:rsid w:val="00EF074B"/>
    <w:pPr>
      <w:pBdr>
        <w:top w:val="single" w:sz="4" w:space="0" w:color="auto"/>
        <w:lef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36">
    <w:name w:val="xl136"/>
    <w:basedOn w:val="Normal"/>
    <w:rsid w:val="00EF074B"/>
    <w:pPr>
      <w:pBdr>
        <w:lef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37">
    <w:name w:val="xl137"/>
    <w:basedOn w:val="Normal"/>
    <w:rsid w:val="00EF074B"/>
    <w:pPr>
      <w:pBdr>
        <w:left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38">
    <w:name w:val="xl138"/>
    <w:basedOn w:val="Normal"/>
    <w:rsid w:val="00EF074B"/>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0"/>
      <w:szCs w:val="20"/>
      <w:lang w:val="es-CO" w:eastAsia="es-CO"/>
    </w:rPr>
  </w:style>
  <w:style w:type="paragraph" w:customStyle="1" w:styleId="xl139">
    <w:name w:val="xl139"/>
    <w:basedOn w:val="Normal"/>
    <w:rsid w:val="00EF074B"/>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40">
    <w:name w:val="xl140"/>
    <w:basedOn w:val="Normal"/>
    <w:rsid w:val="00EF074B"/>
    <w:pPr>
      <w:pBdr>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41">
    <w:name w:val="xl141"/>
    <w:basedOn w:val="Normal"/>
    <w:rsid w:val="00EF074B"/>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42">
    <w:name w:val="xl142"/>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es-CO" w:eastAsia="es-CO"/>
    </w:rPr>
  </w:style>
  <w:style w:type="paragraph" w:customStyle="1" w:styleId="xl143">
    <w:name w:val="xl143"/>
    <w:basedOn w:val="Normal"/>
    <w:rsid w:val="00EF074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lang w:val="es-CO" w:eastAsia="es-CO"/>
    </w:rPr>
  </w:style>
  <w:style w:type="paragraph" w:customStyle="1" w:styleId="xl144">
    <w:name w:val="xl144"/>
    <w:basedOn w:val="Normal"/>
    <w:rsid w:val="00EF074B"/>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45">
    <w:name w:val="xl145"/>
    <w:basedOn w:val="Normal"/>
    <w:rsid w:val="00EF074B"/>
    <w:pPr>
      <w:pBdr>
        <w:left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46">
    <w:name w:val="xl146"/>
    <w:basedOn w:val="Normal"/>
    <w:rsid w:val="00EF074B"/>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47">
    <w:name w:val="xl147"/>
    <w:basedOn w:val="Normal"/>
    <w:rsid w:val="00EF074B"/>
    <w:pPr>
      <w:pBdr>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48">
    <w:name w:val="xl148"/>
    <w:basedOn w:val="Normal"/>
    <w:rsid w:val="00EF074B"/>
    <w:pPr>
      <w:pBdr>
        <w:top w:val="single" w:sz="4" w:space="0" w:color="auto"/>
        <w:left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49">
    <w:name w:val="xl149"/>
    <w:basedOn w:val="Normal"/>
    <w:rsid w:val="00EF074B"/>
    <w:pPr>
      <w:pBdr>
        <w:top w:val="single" w:sz="4"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0">
    <w:name w:val="xl150"/>
    <w:basedOn w:val="Normal"/>
    <w:rsid w:val="00EF074B"/>
    <w:pPr>
      <w:pBdr>
        <w:top w:val="single" w:sz="4" w:space="0" w:color="auto"/>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1">
    <w:name w:val="xl151"/>
    <w:basedOn w:val="Normal"/>
    <w:rsid w:val="00EF074B"/>
    <w:pPr>
      <w:pBdr>
        <w:top w:val="single" w:sz="4" w:space="0" w:color="auto"/>
        <w:left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2">
    <w:name w:val="xl152"/>
    <w:basedOn w:val="Normal"/>
    <w:rsid w:val="00EF074B"/>
    <w:pPr>
      <w:pBdr>
        <w:left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3">
    <w:name w:val="xl153"/>
    <w:basedOn w:val="Normal"/>
    <w:rsid w:val="00EF074B"/>
    <w:pPr>
      <w:pBdr>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4">
    <w:name w:val="xl154"/>
    <w:basedOn w:val="Normal"/>
    <w:rsid w:val="00EF074B"/>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5">
    <w:name w:val="xl155"/>
    <w:basedOn w:val="Normal"/>
    <w:rsid w:val="00EF074B"/>
    <w:pPr>
      <w:pBdr>
        <w:top w:val="single" w:sz="4" w:space="0" w:color="auto"/>
        <w:left w:val="single" w:sz="4"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6">
    <w:name w:val="xl156"/>
    <w:basedOn w:val="Normal"/>
    <w:rsid w:val="00EF074B"/>
    <w:pPr>
      <w:pBdr>
        <w:left w:val="single" w:sz="4"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7">
    <w:name w:val="xl157"/>
    <w:basedOn w:val="Normal"/>
    <w:rsid w:val="00EF074B"/>
    <w:pPr>
      <w:pBdr>
        <w:left w:val="single" w:sz="4" w:space="0" w:color="auto"/>
        <w:bottom w:val="single" w:sz="4" w:space="0" w:color="auto"/>
        <w:right w:val="single" w:sz="8" w:space="0" w:color="auto"/>
      </w:pBdr>
      <w:shd w:val="clear" w:color="000000" w:fill="FF000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8">
    <w:name w:val="xl158"/>
    <w:basedOn w:val="Normal"/>
    <w:rsid w:val="00EF074B"/>
    <w:pPr>
      <w:pBdr>
        <w:top w:val="single" w:sz="4" w:space="0" w:color="auto"/>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59">
    <w:name w:val="xl159"/>
    <w:basedOn w:val="Normal"/>
    <w:rsid w:val="00EF074B"/>
    <w:pPr>
      <w:pBdr>
        <w:left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60">
    <w:name w:val="xl160"/>
    <w:basedOn w:val="Normal"/>
    <w:rsid w:val="00EF074B"/>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Times New Roman" w:eastAsia="Times New Roman" w:hAnsi="Times New Roman" w:cs="Times New Roman"/>
      <w:b/>
      <w:bCs/>
      <w:sz w:val="20"/>
      <w:szCs w:val="20"/>
      <w:lang w:val="es-CO" w:eastAsia="es-CO"/>
    </w:rPr>
  </w:style>
  <w:style w:type="paragraph" w:customStyle="1" w:styleId="xl161">
    <w:name w:val="xl161"/>
    <w:basedOn w:val="Normal"/>
    <w:rsid w:val="00EF074B"/>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62">
    <w:name w:val="xl162"/>
    <w:basedOn w:val="Normal"/>
    <w:rsid w:val="00EF07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0"/>
      <w:szCs w:val="20"/>
      <w:lang w:val="es-CO" w:eastAsia="es-CO"/>
    </w:rPr>
  </w:style>
  <w:style w:type="paragraph" w:customStyle="1" w:styleId="xl163">
    <w:name w:val="xl163"/>
    <w:basedOn w:val="Normal"/>
    <w:rsid w:val="00EF074B"/>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 w:type="paragraph" w:customStyle="1" w:styleId="xl164">
    <w:name w:val="xl164"/>
    <w:basedOn w:val="Normal"/>
    <w:rsid w:val="00EF074B"/>
    <w:pPr>
      <w:pBdr>
        <w:top w:val="single" w:sz="4" w:space="0" w:color="auto"/>
        <w:left w:val="single" w:sz="4" w:space="0" w:color="auto"/>
        <w:bottom w:val="single" w:sz="8" w:space="0" w:color="auto"/>
        <w:right w:val="single" w:sz="8" w:space="0" w:color="auto"/>
      </w:pBdr>
      <w:shd w:val="clear" w:color="000000" w:fill="92D050"/>
      <w:spacing w:before="100" w:beforeAutospacing="1" w:after="100" w:afterAutospacing="1"/>
      <w:jc w:val="center"/>
      <w:textAlignment w:val="center"/>
    </w:pPr>
    <w:rPr>
      <w:rFonts w:ascii="Times New Roman" w:eastAsia="Times New Roman" w:hAnsi="Times New Roman" w:cs="Times New Roman"/>
      <w:b/>
      <w:bCs/>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60389">
      <w:bodyDiv w:val="1"/>
      <w:marLeft w:val="0"/>
      <w:marRight w:val="0"/>
      <w:marTop w:val="0"/>
      <w:marBottom w:val="0"/>
      <w:divBdr>
        <w:top w:val="none" w:sz="0" w:space="0" w:color="auto"/>
        <w:left w:val="none" w:sz="0" w:space="0" w:color="auto"/>
        <w:bottom w:val="none" w:sz="0" w:space="0" w:color="auto"/>
        <w:right w:val="none" w:sz="0" w:space="0" w:color="auto"/>
      </w:divBdr>
    </w:div>
    <w:div w:id="119690260">
      <w:bodyDiv w:val="1"/>
      <w:marLeft w:val="0"/>
      <w:marRight w:val="0"/>
      <w:marTop w:val="0"/>
      <w:marBottom w:val="0"/>
      <w:divBdr>
        <w:top w:val="none" w:sz="0" w:space="0" w:color="auto"/>
        <w:left w:val="none" w:sz="0" w:space="0" w:color="auto"/>
        <w:bottom w:val="none" w:sz="0" w:space="0" w:color="auto"/>
        <w:right w:val="none" w:sz="0" w:space="0" w:color="auto"/>
      </w:divBdr>
      <w:divsChild>
        <w:div w:id="266816071">
          <w:marLeft w:val="0"/>
          <w:marRight w:val="0"/>
          <w:marTop w:val="0"/>
          <w:marBottom w:val="0"/>
          <w:divBdr>
            <w:top w:val="none" w:sz="0" w:space="0" w:color="auto"/>
            <w:left w:val="none" w:sz="0" w:space="0" w:color="auto"/>
            <w:bottom w:val="none" w:sz="0" w:space="0" w:color="auto"/>
            <w:right w:val="none" w:sz="0" w:space="0" w:color="auto"/>
          </w:divBdr>
        </w:div>
        <w:div w:id="470832534">
          <w:marLeft w:val="0"/>
          <w:marRight w:val="0"/>
          <w:marTop w:val="0"/>
          <w:marBottom w:val="0"/>
          <w:divBdr>
            <w:top w:val="none" w:sz="0" w:space="0" w:color="auto"/>
            <w:left w:val="none" w:sz="0" w:space="0" w:color="auto"/>
            <w:bottom w:val="none" w:sz="0" w:space="0" w:color="auto"/>
            <w:right w:val="none" w:sz="0" w:space="0" w:color="auto"/>
          </w:divBdr>
        </w:div>
        <w:div w:id="628707532">
          <w:marLeft w:val="0"/>
          <w:marRight w:val="0"/>
          <w:marTop w:val="0"/>
          <w:marBottom w:val="0"/>
          <w:divBdr>
            <w:top w:val="none" w:sz="0" w:space="0" w:color="auto"/>
            <w:left w:val="none" w:sz="0" w:space="0" w:color="auto"/>
            <w:bottom w:val="none" w:sz="0" w:space="0" w:color="auto"/>
            <w:right w:val="none" w:sz="0" w:space="0" w:color="auto"/>
          </w:divBdr>
        </w:div>
        <w:div w:id="684983611">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960309508">
          <w:marLeft w:val="0"/>
          <w:marRight w:val="0"/>
          <w:marTop w:val="0"/>
          <w:marBottom w:val="0"/>
          <w:divBdr>
            <w:top w:val="none" w:sz="0" w:space="0" w:color="auto"/>
            <w:left w:val="none" w:sz="0" w:space="0" w:color="auto"/>
            <w:bottom w:val="none" w:sz="0" w:space="0" w:color="auto"/>
            <w:right w:val="none" w:sz="0" w:space="0" w:color="auto"/>
          </w:divBdr>
        </w:div>
        <w:div w:id="1096442348">
          <w:marLeft w:val="0"/>
          <w:marRight w:val="0"/>
          <w:marTop w:val="0"/>
          <w:marBottom w:val="0"/>
          <w:divBdr>
            <w:top w:val="none" w:sz="0" w:space="0" w:color="auto"/>
            <w:left w:val="none" w:sz="0" w:space="0" w:color="auto"/>
            <w:bottom w:val="none" w:sz="0" w:space="0" w:color="auto"/>
            <w:right w:val="none" w:sz="0" w:space="0" w:color="auto"/>
          </w:divBdr>
        </w:div>
        <w:div w:id="1126779826">
          <w:marLeft w:val="0"/>
          <w:marRight w:val="0"/>
          <w:marTop w:val="0"/>
          <w:marBottom w:val="0"/>
          <w:divBdr>
            <w:top w:val="none" w:sz="0" w:space="0" w:color="auto"/>
            <w:left w:val="none" w:sz="0" w:space="0" w:color="auto"/>
            <w:bottom w:val="none" w:sz="0" w:space="0" w:color="auto"/>
            <w:right w:val="none" w:sz="0" w:space="0" w:color="auto"/>
          </w:divBdr>
        </w:div>
        <w:div w:id="1349139333">
          <w:marLeft w:val="0"/>
          <w:marRight w:val="0"/>
          <w:marTop w:val="0"/>
          <w:marBottom w:val="0"/>
          <w:divBdr>
            <w:top w:val="none" w:sz="0" w:space="0" w:color="auto"/>
            <w:left w:val="none" w:sz="0" w:space="0" w:color="auto"/>
            <w:bottom w:val="none" w:sz="0" w:space="0" w:color="auto"/>
            <w:right w:val="none" w:sz="0" w:space="0" w:color="auto"/>
          </w:divBdr>
        </w:div>
        <w:div w:id="1647541604">
          <w:marLeft w:val="0"/>
          <w:marRight w:val="0"/>
          <w:marTop w:val="0"/>
          <w:marBottom w:val="0"/>
          <w:divBdr>
            <w:top w:val="none" w:sz="0" w:space="0" w:color="auto"/>
            <w:left w:val="none" w:sz="0" w:space="0" w:color="auto"/>
            <w:bottom w:val="none" w:sz="0" w:space="0" w:color="auto"/>
            <w:right w:val="none" w:sz="0" w:space="0" w:color="auto"/>
          </w:divBdr>
        </w:div>
        <w:div w:id="1946615867">
          <w:marLeft w:val="0"/>
          <w:marRight w:val="0"/>
          <w:marTop w:val="0"/>
          <w:marBottom w:val="0"/>
          <w:divBdr>
            <w:top w:val="none" w:sz="0" w:space="0" w:color="auto"/>
            <w:left w:val="none" w:sz="0" w:space="0" w:color="auto"/>
            <w:bottom w:val="none" w:sz="0" w:space="0" w:color="auto"/>
            <w:right w:val="none" w:sz="0" w:space="0" w:color="auto"/>
          </w:divBdr>
        </w:div>
        <w:div w:id="2047555494">
          <w:marLeft w:val="0"/>
          <w:marRight w:val="0"/>
          <w:marTop w:val="0"/>
          <w:marBottom w:val="0"/>
          <w:divBdr>
            <w:top w:val="none" w:sz="0" w:space="0" w:color="auto"/>
            <w:left w:val="none" w:sz="0" w:space="0" w:color="auto"/>
            <w:bottom w:val="none" w:sz="0" w:space="0" w:color="auto"/>
            <w:right w:val="none" w:sz="0" w:space="0" w:color="auto"/>
          </w:divBdr>
        </w:div>
        <w:div w:id="2049527789">
          <w:marLeft w:val="0"/>
          <w:marRight w:val="0"/>
          <w:marTop w:val="0"/>
          <w:marBottom w:val="0"/>
          <w:divBdr>
            <w:top w:val="none" w:sz="0" w:space="0" w:color="auto"/>
            <w:left w:val="none" w:sz="0" w:space="0" w:color="auto"/>
            <w:bottom w:val="none" w:sz="0" w:space="0" w:color="auto"/>
            <w:right w:val="none" w:sz="0" w:space="0" w:color="auto"/>
          </w:divBdr>
        </w:div>
      </w:divsChild>
    </w:div>
    <w:div w:id="133641456">
      <w:bodyDiv w:val="1"/>
      <w:marLeft w:val="0"/>
      <w:marRight w:val="0"/>
      <w:marTop w:val="0"/>
      <w:marBottom w:val="0"/>
      <w:divBdr>
        <w:top w:val="none" w:sz="0" w:space="0" w:color="auto"/>
        <w:left w:val="none" w:sz="0" w:space="0" w:color="auto"/>
        <w:bottom w:val="none" w:sz="0" w:space="0" w:color="auto"/>
        <w:right w:val="none" w:sz="0" w:space="0" w:color="auto"/>
      </w:divBdr>
    </w:div>
    <w:div w:id="147484000">
      <w:bodyDiv w:val="1"/>
      <w:marLeft w:val="0"/>
      <w:marRight w:val="0"/>
      <w:marTop w:val="0"/>
      <w:marBottom w:val="0"/>
      <w:divBdr>
        <w:top w:val="none" w:sz="0" w:space="0" w:color="auto"/>
        <w:left w:val="none" w:sz="0" w:space="0" w:color="auto"/>
        <w:bottom w:val="none" w:sz="0" w:space="0" w:color="auto"/>
        <w:right w:val="none" w:sz="0" w:space="0" w:color="auto"/>
      </w:divBdr>
    </w:div>
    <w:div w:id="158889678">
      <w:bodyDiv w:val="1"/>
      <w:marLeft w:val="0"/>
      <w:marRight w:val="0"/>
      <w:marTop w:val="0"/>
      <w:marBottom w:val="0"/>
      <w:divBdr>
        <w:top w:val="none" w:sz="0" w:space="0" w:color="auto"/>
        <w:left w:val="none" w:sz="0" w:space="0" w:color="auto"/>
        <w:bottom w:val="none" w:sz="0" w:space="0" w:color="auto"/>
        <w:right w:val="none" w:sz="0" w:space="0" w:color="auto"/>
      </w:divBdr>
    </w:div>
    <w:div w:id="212352981">
      <w:bodyDiv w:val="1"/>
      <w:marLeft w:val="0"/>
      <w:marRight w:val="0"/>
      <w:marTop w:val="0"/>
      <w:marBottom w:val="0"/>
      <w:divBdr>
        <w:top w:val="none" w:sz="0" w:space="0" w:color="auto"/>
        <w:left w:val="none" w:sz="0" w:space="0" w:color="auto"/>
        <w:bottom w:val="none" w:sz="0" w:space="0" w:color="auto"/>
        <w:right w:val="none" w:sz="0" w:space="0" w:color="auto"/>
      </w:divBdr>
    </w:div>
    <w:div w:id="229115832">
      <w:bodyDiv w:val="1"/>
      <w:marLeft w:val="0"/>
      <w:marRight w:val="0"/>
      <w:marTop w:val="0"/>
      <w:marBottom w:val="0"/>
      <w:divBdr>
        <w:top w:val="none" w:sz="0" w:space="0" w:color="auto"/>
        <w:left w:val="none" w:sz="0" w:space="0" w:color="auto"/>
        <w:bottom w:val="none" w:sz="0" w:space="0" w:color="auto"/>
        <w:right w:val="none" w:sz="0" w:space="0" w:color="auto"/>
      </w:divBdr>
    </w:div>
    <w:div w:id="316569501">
      <w:bodyDiv w:val="1"/>
      <w:marLeft w:val="0"/>
      <w:marRight w:val="0"/>
      <w:marTop w:val="0"/>
      <w:marBottom w:val="0"/>
      <w:divBdr>
        <w:top w:val="none" w:sz="0" w:space="0" w:color="auto"/>
        <w:left w:val="none" w:sz="0" w:space="0" w:color="auto"/>
        <w:bottom w:val="none" w:sz="0" w:space="0" w:color="auto"/>
        <w:right w:val="none" w:sz="0" w:space="0" w:color="auto"/>
      </w:divBdr>
    </w:div>
    <w:div w:id="336468931">
      <w:bodyDiv w:val="1"/>
      <w:marLeft w:val="0"/>
      <w:marRight w:val="0"/>
      <w:marTop w:val="0"/>
      <w:marBottom w:val="0"/>
      <w:divBdr>
        <w:top w:val="none" w:sz="0" w:space="0" w:color="auto"/>
        <w:left w:val="none" w:sz="0" w:space="0" w:color="auto"/>
        <w:bottom w:val="none" w:sz="0" w:space="0" w:color="auto"/>
        <w:right w:val="none" w:sz="0" w:space="0" w:color="auto"/>
      </w:divBdr>
    </w:div>
    <w:div w:id="496729654">
      <w:bodyDiv w:val="1"/>
      <w:marLeft w:val="0"/>
      <w:marRight w:val="0"/>
      <w:marTop w:val="0"/>
      <w:marBottom w:val="0"/>
      <w:divBdr>
        <w:top w:val="none" w:sz="0" w:space="0" w:color="auto"/>
        <w:left w:val="none" w:sz="0" w:space="0" w:color="auto"/>
        <w:bottom w:val="none" w:sz="0" w:space="0" w:color="auto"/>
        <w:right w:val="none" w:sz="0" w:space="0" w:color="auto"/>
      </w:divBdr>
    </w:div>
    <w:div w:id="521556773">
      <w:bodyDiv w:val="1"/>
      <w:marLeft w:val="0"/>
      <w:marRight w:val="0"/>
      <w:marTop w:val="0"/>
      <w:marBottom w:val="0"/>
      <w:divBdr>
        <w:top w:val="none" w:sz="0" w:space="0" w:color="auto"/>
        <w:left w:val="none" w:sz="0" w:space="0" w:color="auto"/>
        <w:bottom w:val="none" w:sz="0" w:space="0" w:color="auto"/>
        <w:right w:val="none" w:sz="0" w:space="0" w:color="auto"/>
      </w:divBdr>
    </w:div>
    <w:div w:id="613170665">
      <w:bodyDiv w:val="1"/>
      <w:marLeft w:val="0"/>
      <w:marRight w:val="0"/>
      <w:marTop w:val="0"/>
      <w:marBottom w:val="0"/>
      <w:divBdr>
        <w:top w:val="none" w:sz="0" w:space="0" w:color="auto"/>
        <w:left w:val="none" w:sz="0" w:space="0" w:color="auto"/>
        <w:bottom w:val="none" w:sz="0" w:space="0" w:color="auto"/>
        <w:right w:val="none" w:sz="0" w:space="0" w:color="auto"/>
      </w:divBdr>
    </w:div>
    <w:div w:id="697850560">
      <w:bodyDiv w:val="1"/>
      <w:marLeft w:val="0"/>
      <w:marRight w:val="0"/>
      <w:marTop w:val="0"/>
      <w:marBottom w:val="0"/>
      <w:divBdr>
        <w:top w:val="none" w:sz="0" w:space="0" w:color="auto"/>
        <w:left w:val="none" w:sz="0" w:space="0" w:color="auto"/>
        <w:bottom w:val="none" w:sz="0" w:space="0" w:color="auto"/>
        <w:right w:val="none" w:sz="0" w:space="0" w:color="auto"/>
      </w:divBdr>
    </w:div>
    <w:div w:id="745569393">
      <w:bodyDiv w:val="1"/>
      <w:marLeft w:val="0"/>
      <w:marRight w:val="0"/>
      <w:marTop w:val="0"/>
      <w:marBottom w:val="0"/>
      <w:divBdr>
        <w:top w:val="none" w:sz="0" w:space="0" w:color="auto"/>
        <w:left w:val="none" w:sz="0" w:space="0" w:color="auto"/>
        <w:bottom w:val="none" w:sz="0" w:space="0" w:color="auto"/>
        <w:right w:val="none" w:sz="0" w:space="0" w:color="auto"/>
      </w:divBdr>
    </w:div>
    <w:div w:id="847672923">
      <w:bodyDiv w:val="1"/>
      <w:marLeft w:val="0"/>
      <w:marRight w:val="0"/>
      <w:marTop w:val="0"/>
      <w:marBottom w:val="0"/>
      <w:divBdr>
        <w:top w:val="none" w:sz="0" w:space="0" w:color="auto"/>
        <w:left w:val="none" w:sz="0" w:space="0" w:color="auto"/>
        <w:bottom w:val="none" w:sz="0" w:space="0" w:color="auto"/>
        <w:right w:val="none" w:sz="0" w:space="0" w:color="auto"/>
      </w:divBdr>
    </w:div>
    <w:div w:id="945236596">
      <w:bodyDiv w:val="1"/>
      <w:marLeft w:val="0"/>
      <w:marRight w:val="0"/>
      <w:marTop w:val="0"/>
      <w:marBottom w:val="0"/>
      <w:divBdr>
        <w:top w:val="none" w:sz="0" w:space="0" w:color="auto"/>
        <w:left w:val="none" w:sz="0" w:space="0" w:color="auto"/>
        <w:bottom w:val="none" w:sz="0" w:space="0" w:color="auto"/>
        <w:right w:val="none" w:sz="0" w:space="0" w:color="auto"/>
      </w:divBdr>
    </w:div>
    <w:div w:id="1032002173">
      <w:bodyDiv w:val="1"/>
      <w:marLeft w:val="0"/>
      <w:marRight w:val="0"/>
      <w:marTop w:val="0"/>
      <w:marBottom w:val="0"/>
      <w:divBdr>
        <w:top w:val="none" w:sz="0" w:space="0" w:color="auto"/>
        <w:left w:val="none" w:sz="0" w:space="0" w:color="auto"/>
        <w:bottom w:val="none" w:sz="0" w:space="0" w:color="auto"/>
        <w:right w:val="none" w:sz="0" w:space="0" w:color="auto"/>
      </w:divBdr>
    </w:div>
    <w:div w:id="1051341383">
      <w:bodyDiv w:val="1"/>
      <w:marLeft w:val="0"/>
      <w:marRight w:val="0"/>
      <w:marTop w:val="0"/>
      <w:marBottom w:val="0"/>
      <w:divBdr>
        <w:top w:val="none" w:sz="0" w:space="0" w:color="auto"/>
        <w:left w:val="none" w:sz="0" w:space="0" w:color="auto"/>
        <w:bottom w:val="none" w:sz="0" w:space="0" w:color="auto"/>
        <w:right w:val="none" w:sz="0" w:space="0" w:color="auto"/>
      </w:divBdr>
      <w:divsChild>
        <w:div w:id="1235051021">
          <w:marLeft w:val="0"/>
          <w:marRight w:val="0"/>
          <w:marTop w:val="0"/>
          <w:marBottom w:val="0"/>
          <w:divBdr>
            <w:top w:val="none" w:sz="0" w:space="0" w:color="auto"/>
            <w:left w:val="none" w:sz="0" w:space="0" w:color="auto"/>
            <w:bottom w:val="none" w:sz="0" w:space="0" w:color="auto"/>
            <w:right w:val="none" w:sz="0" w:space="0" w:color="auto"/>
          </w:divBdr>
        </w:div>
        <w:div w:id="1937252926">
          <w:marLeft w:val="0"/>
          <w:marRight w:val="0"/>
          <w:marTop w:val="0"/>
          <w:marBottom w:val="0"/>
          <w:divBdr>
            <w:top w:val="none" w:sz="0" w:space="0" w:color="auto"/>
            <w:left w:val="none" w:sz="0" w:space="0" w:color="auto"/>
            <w:bottom w:val="none" w:sz="0" w:space="0" w:color="auto"/>
            <w:right w:val="none" w:sz="0" w:space="0" w:color="auto"/>
          </w:divBdr>
        </w:div>
      </w:divsChild>
    </w:div>
    <w:div w:id="1183282514">
      <w:bodyDiv w:val="1"/>
      <w:marLeft w:val="0"/>
      <w:marRight w:val="0"/>
      <w:marTop w:val="0"/>
      <w:marBottom w:val="0"/>
      <w:divBdr>
        <w:top w:val="none" w:sz="0" w:space="0" w:color="auto"/>
        <w:left w:val="none" w:sz="0" w:space="0" w:color="auto"/>
        <w:bottom w:val="none" w:sz="0" w:space="0" w:color="auto"/>
        <w:right w:val="none" w:sz="0" w:space="0" w:color="auto"/>
      </w:divBdr>
    </w:div>
    <w:div w:id="1219324400">
      <w:bodyDiv w:val="1"/>
      <w:marLeft w:val="0"/>
      <w:marRight w:val="0"/>
      <w:marTop w:val="0"/>
      <w:marBottom w:val="0"/>
      <w:divBdr>
        <w:top w:val="none" w:sz="0" w:space="0" w:color="auto"/>
        <w:left w:val="none" w:sz="0" w:space="0" w:color="auto"/>
        <w:bottom w:val="none" w:sz="0" w:space="0" w:color="auto"/>
        <w:right w:val="none" w:sz="0" w:space="0" w:color="auto"/>
      </w:divBdr>
    </w:div>
    <w:div w:id="1220937501">
      <w:bodyDiv w:val="1"/>
      <w:marLeft w:val="0"/>
      <w:marRight w:val="0"/>
      <w:marTop w:val="0"/>
      <w:marBottom w:val="0"/>
      <w:divBdr>
        <w:top w:val="none" w:sz="0" w:space="0" w:color="auto"/>
        <w:left w:val="none" w:sz="0" w:space="0" w:color="auto"/>
        <w:bottom w:val="none" w:sz="0" w:space="0" w:color="auto"/>
        <w:right w:val="none" w:sz="0" w:space="0" w:color="auto"/>
      </w:divBdr>
    </w:div>
    <w:div w:id="1275673805">
      <w:bodyDiv w:val="1"/>
      <w:marLeft w:val="0"/>
      <w:marRight w:val="0"/>
      <w:marTop w:val="0"/>
      <w:marBottom w:val="0"/>
      <w:divBdr>
        <w:top w:val="none" w:sz="0" w:space="0" w:color="auto"/>
        <w:left w:val="none" w:sz="0" w:space="0" w:color="auto"/>
        <w:bottom w:val="none" w:sz="0" w:space="0" w:color="auto"/>
        <w:right w:val="none" w:sz="0" w:space="0" w:color="auto"/>
      </w:divBdr>
    </w:div>
    <w:div w:id="1283684307">
      <w:bodyDiv w:val="1"/>
      <w:marLeft w:val="0"/>
      <w:marRight w:val="0"/>
      <w:marTop w:val="0"/>
      <w:marBottom w:val="0"/>
      <w:divBdr>
        <w:top w:val="none" w:sz="0" w:space="0" w:color="auto"/>
        <w:left w:val="none" w:sz="0" w:space="0" w:color="auto"/>
        <w:bottom w:val="none" w:sz="0" w:space="0" w:color="auto"/>
        <w:right w:val="none" w:sz="0" w:space="0" w:color="auto"/>
      </w:divBdr>
    </w:div>
    <w:div w:id="1284070577">
      <w:bodyDiv w:val="1"/>
      <w:marLeft w:val="0"/>
      <w:marRight w:val="0"/>
      <w:marTop w:val="0"/>
      <w:marBottom w:val="0"/>
      <w:divBdr>
        <w:top w:val="none" w:sz="0" w:space="0" w:color="auto"/>
        <w:left w:val="none" w:sz="0" w:space="0" w:color="auto"/>
        <w:bottom w:val="none" w:sz="0" w:space="0" w:color="auto"/>
        <w:right w:val="none" w:sz="0" w:space="0" w:color="auto"/>
      </w:divBdr>
    </w:div>
    <w:div w:id="1363704266">
      <w:bodyDiv w:val="1"/>
      <w:marLeft w:val="0"/>
      <w:marRight w:val="0"/>
      <w:marTop w:val="0"/>
      <w:marBottom w:val="0"/>
      <w:divBdr>
        <w:top w:val="none" w:sz="0" w:space="0" w:color="auto"/>
        <w:left w:val="none" w:sz="0" w:space="0" w:color="auto"/>
        <w:bottom w:val="none" w:sz="0" w:space="0" w:color="auto"/>
        <w:right w:val="none" w:sz="0" w:space="0" w:color="auto"/>
      </w:divBdr>
    </w:div>
    <w:div w:id="1386753925">
      <w:bodyDiv w:val="1"/>
      <w:marLeft w:val="0"/>
      <w:marRight w:val="0"/>
      <w:marTop w:val="0"/>
      <w:marBottom w:val="0"/>
      <w:divBdr>
        <w:top w:val="none" w:sz="0" w:space="0" w:color="auto"/>
        <w:left w:val="none" w:sz="0" w:space="0" w:color="auto"/>
        <w:bottom w:val="none" w:sz="0" w:space="0" w:color="auto"/>
        <w:right w:val="none" w:sz="0" w:space="0" w:color="auto"/>
      </w:divBdr>
    </w:div>
    <w:div w:id="1438335355">
      <w:bodyDiv w:val="1"/>
      <w:marLeft w:val="0"/>
      <w:marRight w:val="0"/>
      <w:marTop w:val="0"/>
      <w:marBottom w:val="0"/>
      <w:divBdr>
        <w:top w:val="none" w:sz="0" w:space="0" w:color="auto"/>
        <w:left w:val="none" w:sz="0" w:space="0" w:color="auto"/>
        <w:bottom w:val="none" w:sz="0" w:space="0" w:color="auto"/>
        <w:right w:val="none" w:sz="0" w:space="0" w:color="auto"/>
      </w:divBdr>
    </w:div>
    <w:div w:id="1491170620">
      <w:bodyDiv w:val="1"/>
      <w:marLeft w:val="0"/>
      <w:marRight w:val="0"/>
      <w:marTop w:val="0"/>
      <w:marBottom w:val="0"/>
      <w:divBdr>
        <w:top w:val="none" w:sz="0" w:space="0" w:color="auto"/>
        <w:left w:val="none" w:sz="0" w:space="0" w:color="auto"/>
        <w:bottom w:val="none" w:sz="0" w:space="0" w:color="auto"/>
        <w:right w:val="none" w:sz="0" w:space="0" w:color="auto"/>
      </w:divBdr>
    </w:div>
    <w:div w:id="1586455407">
      <w:bodyDiv w:val="1"/>
      <w:marLeft w:val="0"/>
      <w:marRight w:val="0"/>
      <w:marTop w:val="0"/>
      <w:marBottom w:val="0"/>
      <w:divBdr>
        <w:top w:val="none" w:sz="0" w:space="0" w:color="auto"/>
        <w:left w:val="none" w:sz="0" w:space="0" w:color="auto"/>
        <w:bottom w:val="none" w:sz="0" w:space="0" w:color="auto"/>
        <w:right w:val="none" w:sz="0" w:space="0" w:color="auto"/>
      </w:divBdr>
    </w:div>
    <w:div w:id="1726903362">
      <w:bodyDiv w:val="1"/>
      <w:marLeft w:val="0"/>
      <w:marRight w:val="0"/>
      <w:marTop w:val="0"/>
      <w:marBottom w:val="0"/>
      <w:divBdr>
        <w:top w:val="none" w:sz="0" w:space="0" w:color="auto"/>
        <w:left w:val="none" w:sz="0" w:space="0" w:color="auto"/>
        <w:bottom w:val="none" w:sz="0" w:space="0" w:color="auto"/>
        <w:right w:val="none" w:sz="0" w:space="0" w:color="auto"/>
      </w:divBdr>
    </w:div>
    <w:div w:id="1765611499">
      <w:bodyDiv w:val="1"/>
      <w:marLeft w:val="0"/>
      <w:marRight w:val="0"/>
      <w:marTop w:val="0"/>
      <w:marBottom w:val="0"/>
      <w:divBdr>
        <w:top w:val="none" w:sz="0" w:space="0" w:color="auto"/>
        <w:left w:val="none" w:sz="0" w:space="0" w:color="auto"/>
        <w:bottom w:val="none" w:sz="0" w:space="0" w:color="auto"/>
        <w:right w:val="none" w:sz="0" w:space="0" w:color="auto"/>
      </w:divBdr>
    </w:div>
    <w:div w:id="1855075888">
      <w:bodyDiv w:val="1"/>
      <w:marLeft w:val="0"/>
      <w:marRight w:val="0"/>
      <w:marTop w:val="0"/>
      <w:marBottom w:val="0"/>
      <w:divBdr>
        <w:top w:val="none" w:sz="0" w:space="0" w:color="auto"/>
        <w:left w:val="none" w:sz="0" w:space="0" w:color="auto"/>
        <w:bottom w:val="none" w:sz="0" w:space="0" w:color="auto"/>
        <w:right w:val="none" w:sz="0" w:space="0" w:color="auto"/>
      </w:divBdr>
    </w:div>
    <w:div w:id="1997760915">
      <w:bodyDiv w:val="1"/>
      <w:marLeft w:val="0"/>
      <w:marRight w:val="0"/>
      <w:marTop w:val="0"/>
      <w:marBottom w:val="0"/>
      <w:divBdr>
        <w:top w:val="none" w:sz="0" w:space="0" w:color="auto"/>
        <w:left w:val="none" w:sz="0" w:space="0" w:color="auto"/>
        <w:bottom w:val="none" w:sz="0" w:space="0" w:color="auto"/>
        <w:right w:val="none" w:sz="0" w:space="0" w:color="auto"/>
      </w:divBdr>
    </w:div>
    <w:div w:id="2057924034">
      <w:bodyDiv w:val="1"/>
      <w:marLeft w:val="0"/>
      <w:marRight w:val="0"/>
      <w:marTop w:val="0"/>
      <w:marBottom w:val="0"/>
      <w:divBdr>
        <w:top w:val="none" w:sz="0" w:space="0" w:color="auto"/>
        <w:left w:val="none" w:sz="0" w:space="0" w:color="auto"/>
        <w:bottom w:val="none" w:sz="0" w:space="0" w:color="auto"/>
        <w:right w:val="none" w:sz="0" w:space="0" w:color="auto"/>
      </w:divBdr>
    </w:div>
    <w:div w:id="2068144485">
      <w:bodyDiv w:val="1"/>
      <w:marLeft w:val="0"/>
      <w:marRight w:val="0"/>
      <w:marTop w:val="0"/>
      <w:marBottom w:val="0"/>
      <w:divBdr>
        <w:top w:val="none" w:sz="0" w:space="0" w:color="auto"/>
        <w:left w:val="none" w:sz="0" w:space="0" w:color="auto"/>
        <w:bottom w:val="none" w:sz="0" w:space="0" w:color="auto"/>
        <w:right w:val="none" w:sz="0" w:space="0" w:color="auto"/>
      </w:divBdr>
    </w:div>
    <w:div w:id="2073695431">
      <w:bodyDiv w:val="1"/>
      <w:marLeft w:val="0"/>
      <w:marRight w:val="0"/>
      <w:marTop w:val="0"/>
      <w:marBottom w:val="0"/>
      <w:divBdr>
        <w:top w:val="none" w:sz="0" w:space="0" w:color="auto"/>
        <w:left w:val="none" w:sz="0" w:space="0" w:color="auto"/>
        <w:bottom w:val="none" w:sz="0" w:space="0" w:color="auto"/>
        <w:right w:val="none" w:sz="0" w:space="0" w:color="auto"/>
      </w:divBdr>
    </w:div>
    <w:div w:id="2142263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5E1D9-E251-434F-BA56-14A86DA40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18544</Words>
  <Characters>101998</Characters>
  <Application>Microsoft Office Word</Application>
  <DocSecurity>0</DocSecurity>
  <Lines>849</Lines>
  <Paragraphs>240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Liliana Maria Arias Gallego</cp:lastModifiedBy>
  <cp:revision>2</cp:revision>
  <cp:lastPrinted>2017-12-22T19:53:00Z</cp:lastPrinted>
  <dcterms:created xsi:type="dcterms:W3CDTF">2018-02-05T19:13:00Z</dcterms:created>
  <dcterms:modified xsi:type="dcterms:W3CDTF">2018-02-05T19:13:00Z</dcterms:modified>
</cp:coreProperties>
</file>