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62"/>
        <w:tblW w:w="9307" w:type="dxa"/>
        <w:tblLook w:val="04A0" w:firstRow="1" w:lastRow="0" w:firstColumn="1" w:lastColumn="0" w:noHBand="0" w:noVBand="1"/>
      </w:tblPr>
      <w:tblGrid>
        <w:gridCol w:w="2384"/>
        <w:gridCol w:w="2404"/>
        <w:gridCol w:w="2154"/>
        <w:gridCol w:w="2365"/>
      </w:tblGrid>
      <w:tr w:rsidR="00D10431" w:rsidRPr="00E40AF9" w14:paraId="7052A486" w14:textId="77777777" w:rsidTr="000E703F">
        <w:trPr>
          <w:trHeight w:val="485"/>
        </w:trPr>
        <w:tc>
          <w:tcPr>
            <w:tcW w:w="9307" w:type="dxa"/>
            <w:gridSpan w:val="4"/>
            <w:shd w:val="clear" w:color="auto" w:fill="D9D9D9" w:themeFill="background1" w:themeFillShade="D9"/>
            <w:noWrap/>
            <w:vAlign w:val="center"/>
            <w:hideMark/>
          </w:tcPr>
          <w:p w14:paraId="25B37315" w14:textId="77777777" w:rsidR="00D10431" w:rsidRPr="00E40AF9" w:rsidRDefault="00D10431" w:rsidP="00D10431">
            <w:pPr>
              <w:jc w:val="center"/>
              <w:rPr>
                <w:rFonts w:ascii="Tahoma" w:hAnsi="Tahoma" w:cs="Tahoma"/>
                <w:b/>
                <w:bCs/>
                <w:sz w:val="22"/>
                <w:szCs w:val="22"/>
              </w:rPr>
            </w:pPr>
            <w:r w:rsidRPr="00E40AF9">
              <w:rPr>
                <w:rFonts w:ascii="Tahoma" w:hAnsi="Tahoma" w:cs="Tahoma"/>
                <w:b/>
                <w:bCs/>
                <w:sz w:val="22"/>
                <w:szCs w:val="22"/>
              </w:rPr>
              <w:t>1. INFORMACIÓN GENERAL</w:t>
            </w:r>
          </w:p>
        </w:tc>
      </w:tr>
      <w:tr w:rsidR="00D10431" w:rsidRPr="00E40AF9" w14:paraId="11B9CFF7" w14:textId="77777777" w:rsidTr="000E703F">
        <w:trPr>
          <w:trHeight w:val="413"/>
        </w:trPr>
        <w:tc>
          <w:tcPr>
            <w:tcW w:w="2384" w:type="dxa"/>
            <w:vAlign w:val="center"/>
            <w:hideMark/>
          </w:tcPr>
          <w:p w14:paraId="2D7E95DA" w14:textId="77777777" w:rsidR="00D10431" w:rsidRPr="00E40AF9" w:rsidRDefault="00D10431" w:rsidP="00D10431">
            <w:pPr>
              <w:rPr>
                <w:rFonts w:ascii="Tahoma" w:hAnsi="Tahoma" w:cs="Tahoma"/>
                <w:b/>
                <w:bCs/>
                <w:sz w:val="22"/>
                <w:szCs w:val="22"/>
              </w:rPr>
            </w:pPr>
            <w:r w:rsidRPr="00E40AF9">
              <w:rPr>
                <w:rFonts w:ascii="Tahoma" w:hAnsi="Tahoma" w:cs="Tahoma"/>
                <w:b/>
                <w:bCs/>
                <w:sz w:val="22"/>
                <w:szCs w:val="22"/>
              </w:rPr>
              <w:t>Nombre de la Entidad</w:t>
            </w:r>
          </w:p>
        </w:tc>
        <w:tc>
          <w:tcPr>
            <w:tcW w:w="6923" w:type="dxa"/>
            <w:gridSpan w:val="3"/>
            <w:noWrap/>
            <w:vAlign w:val="center"/>
            <w:hideMark/>
          </w:tcPr>
          <w:p w14:paraId="6C4798B2" w14:textId="77777777" w:rsidR="00D10431" w:rsidRPr="00E40AF9" w:rsidRDefault="00D10431" w:rsidP="00D10431">
            <w:pPr>
              <w:rPr>
                <w:rFonts w:ascii="Tahoma" w:hAnsi="Tahoma" w:cs="Tahoma"/>
                <w:b/>
                <w:bCs/>
                <w:sz w:val="22"/>
                <w:szCs w:val="22"/>
              </w:rPr>
            </w:pPr>
            <w:r w:rsidRPr="00E40AF9">
              <w:rPr>
                <w:rFonts w:ascii="Tahoma" w:hAnsi="Tahoma" w:cs="Tahoma"/>
                <w:b/>
                <w:bCs/>
                <w:sz w:val="22"/>
                <w:szCs w:val="22"/>
              </w:rPr>
              <w:t>ALCALDÍA DE MANIZALES</w:t>
            </w:r>
          </w:p>
        </w:tc>
      </w:tr>
      <w:tr w:rsidR="00D10431" w:rsidRPr="00E40AF9" w14:paraId="5C6ABB5D" w14:textId="77777777" w:rsidTr="000E703F">
        <w:trPr>
          <w:trHeight w:val="413"/>
        </w:trPr>
        <w:tc>
          <w:tcPr>
            <w:tcW w:w="2384" w:type="dxa"/>
            <w:vAlign w:val="center"/>
            <w:hideMark/>
          </w:tcPr>
          <w:p w14:paraId="206BEE68" w14:textId="77777777" w:rsidR="00D10431" w:rsidRPr="00E40AF9" w:rsidRDefault="00D10431" w:rsidP="00D10431">
            <w:pPr>
              <w:rPr>
                <w:rFonts w:ascii="Tahoma" w:hAnsi="Tahoma" w:cs="Tahoma"/>
                <w:b/>
                <w:bCs/>
                <w:sz w:val="22"/>
                <w:szCs w:val="22"/>
              </w:rPr>
            </w:pPr>
            <w:r w:rsidRPr="00E40AF9">
              <w:rPr>
                <w:rFonts w:ascii="Tahoma" w:hAnsi="Tahoma" w:cs="Tahoma"/>
                <w:b/>
                <w:bCs/>
                <w:sz w:val="22"/>
                <w:szCs w:val="22"/>
              </w:rPr>
              <w:t>Secretario / Director</w:t>
            </w:r>
          </w:p>
        </w:tc>
        <w:tc>
          <w:tcPr>
            <w:tcW w:w="6923" w:type="dxa"/>
            <w:gridSpan w:val="3"/>
            <w:noWrap/>
            <w:vAlign w:val="center"/>
            <w:hideMark/>
          </w:tcPr>
          <w:p w14:paraId="67A5BDAE" w14:textId="5C604171" w:rsidR="00D10431" w:rsidRPr="00E40AF9" w:rsidRDefault="00CB2D7C" w:rsidP="00D10431">
            <w:pPr>
              <w:rPr>
                <w:rFonts w:ascii="Tahoma" w:hAnsi="Tahoma" w:cs="Tahoma"/>
                <w:b/>
                <w:bCs/>
                <w:sz w:val="22"/>
                <w:szCs w:val="22"/>
              </w:rPr>
            </w:pPr>
            <w:r>
              <w:rPr>
                <w:rFonts w:ascii="Tahoma" w:hAnsi="Tahoma" w:cs="Tahoma"/>
                <w:b/>
                <w:bCs/>
              </w:rPr>
              <w:t xml:space="preserve">DIEGO </w:t>
            </w:r>
            <w:r w:rsidR="00D07C77">
              <w:rPr>
                <w:rFonts w:ascii="Tahoma" w:hAnsi="Tahoma" w:cs="Tahoma"/>
                <w:b/>
                <w:bCs/>
              </w:rPr>
              <w:t xml:space="preserve">FERNANDO </w:t>
            </w:r>
            <w:r>
              <w:rPr>
                <w:rFonts w:ascii="Tahoma" w:hAnsi="Tahoma" w:cs="Tahoma"/>
                <w:b/>
                <w:bCs/>
              </w:rPr>
              <w:t>GONZALEZ MARIN</w:t>
            </w:r>
          </w:p>
        </w:tc>
      </w:tr>
      <w:tr w:rsidR="00D10431" w:rsidRPr="00E40AF9" w14:paraId="0B450C70" w14:textId="77777777" w:rsidTr="00F048D4">
        <w:trPr>
          <w:trHeight w:val="679"/>
        </w:trPr>
        <w:tc>
          <w:tcPr>
            <w:tcW w:w="2384" w:type="dxa"/>
            <w:noWrap/>
            <w:vAlign w:val="center"/>
            <w:hideMark/>
          </w:tcPr>
          <w:p w14:paraId="05A2C1FE" w14:textId="77777777" w:rsidR="00D10431" w:rsidRPr="00E40AF9" w:rsidRDefault="00D10431" w:rsidP="00D10431">
            <w:pPr>
              <w:rPr>
                <w:rFonts w:ascii="Tahoma" w:hAnsi="Tahoma" w:cs="Tahoma"/>
                <w:b/>
                <w:bCs/>
                <w:sz w:val="22"/>
                <w:szCs w:val="22"/>
              </w:rPr>
            </w:pPr>
            <w:r w:rsidRPr="00E40AF9">
              <w:rPr>
                <w:rFonts w:ascii="Tahoma" w:hAnsi="Tahoma" w:cs="Tahoma"/>
                <w:b/>
                <w:bCs/>
                <w:sz w:val="22"/>
                <w:szCs w:val="22"/>
              </w:rPr>
              <w:t>Ejecución de la Auditoria</w:t>
            </w:r>
          </w:p>
        </w:tc>
        <w:tc>
          <w:tcPr>
            <w:tcW w:w="2404" w:type="dxa"/>
            <w:noWrap/>
            <w:vAlign w:val="center"/>
            <w:hideMark/>
          </w:tcPr>
          <w:p w14:paraId="1CA756D6" w14:textId="021FC9FF" w:rsidR="00D10431" w:rsidRPr="00F048D4" w:rsidRDefault="00D10431" w:rsidP="00D10431">
            <w:pPr>
              <w:rPr>
                <w:rFonts w:ascii="Tahoma" w:hAnsi="Tahoma" w:cs="Tahoma"/>
                <w:bCs/>
                <w:sz w:val="22"/>
                <w:szCs w:val="22"/>
              </w:rPr>
            </w:pPr>
            <w:r w:rsidRPr="00D35A0B">
              <w:rPr>
                <w:rFonts w:ascii="Tahoma" w:hAnsi="Tahoma" w:cs="Tahoma"/>
                <w:bCs/>
                <w:sz w:val="22"/>
                <w:szCs w:val="22"/>
              </w:rPr>
              <w:t xml:space="preserve">Desde el </w:t>
            </w:r>
            <w:r w:rsidR="00CB2D7C">
              <w:rPr>
                <w:rFonts w:ascii="Tahoma" w:hAnsi="Tahoma" w:cs="Tahoma"/>
                <w:bCs/>
                <w:sz w:val="22"/>
                <w:szCs w:val="22"/>
              </w:rPr>
              <w:t>21</w:t>
            </w:r>
            <w:r w:rsidRPr="00D35A0B">
              <w:rPr>
                <w:rFonts w:ascii="Tahoma" w:hAnsi="Tahoma" w:cs="Tahoma"/>
                <w:bCs/>
                <w:sz w:val="22"/>
                <w:szCs w:val="22"/>
              </w:rPr>
              <w:t xml:space="preserve">  al  </w:t>
            </w:r>
            <w:r w:rsidR="00CB2D7C">
              <w:rPr>
                <w:rFonts w:ascii="Tahoma" w:hAnsi="Tahoma" w:cs="Tahoma"/>
                <w:bCs/>
                <w:sz w:val="22"/>
                <w:szCs w:val="22"/>
              </w:rPr>
              <w:t>24</w:t>
            </w:r>
            <w:r w:rsidR="00F048D4">
              <w:rPr>
                <w:rFonts w:ascii="Tahoma" w:hAnsi="Tahoma" w:cs="Tahoma"/>
                <w:bCs/>
                <w:sz w:val="22"/>
                <w:szCs w:val="22"/>
              </w:rPr>
              <w:t xml:space="preserve"> de Marzo  de 2017</w:t>
            </w:r>
          </w:p>
        </w:tc>
        <w:tc>
          <w:tcPr>
            <w:tcW w:w="2154" w:type="dxa"/>
            <w:noWrap/>
            <w:vAlign w:val="center"/>
            <w:hideMark/>
          </w:tcPr>
          <w:p w14:paraId="5ABB0012" w14:textId="77777777" w:rsidR="00D10431" w:rsidRPr="00E40AF9" w:rsidRDefault="00D10431" w:rsidP="00D10431">
            <w:pPr>
              <w:rPr>
                <w:rFonts w:ascii="Tahoma" w:hAnsi="Tahoma" w:cs="Tahoma"/>
                <w:b/>
                <w:bCs/>
                <w:sz w:val="22"/>
                <w:szCs w:val="22"/>
              </w:rPr>
            </w:pPr>
            <w:r w:rsidRPr="00E40AF9">
              <w:rPr>
                <w:rFonts w:ascii="Tahoma" w:hAnsi="Tahoma" w:cs="Tahoma"/>
                <w:b/>
                <w:bCs/>
                <w:sz w:val="22"/>
                <w:szCs w:val="22"/>
              </w:rPr>
              <w:t>Fecha de entrega del informe final</w:t>
            </w:r>
          </w:p>
        </w:tc>
        <w:tc>
          <w:tcPr>
            <w:tcW w:w="2365" w:type="dxa"/>
            <w:noWrap/>
            <w:vAlign w:val="center"/>
            <w:hideMark/>
          </w:tcPr>
          <w:p w14:paraId="52FE9272" w14:textId="751171F2" w:rsidR="00D10431" w:rsidRPr="00E40AF9" w:rsidRDefault="009032FE" w:rsidP="00D10431">
            <w:pPr>
              <w:rPr>
                <w:rFonts w:ascii="Tahoma" w:hAnsi="Tahoma" w:cs="Tahoma"/>
                <w:bCs/>
                <w:sz w:val="22"/>
                <w:szCs w:val="22"/>
              </w:rPr>
            </w:pPr>
            <w:r>
              <w:rPr>
                <w:rFonts w:ascii="Tahoma" w:hAnsi="Tahoma" w:cs="Tahoma"/>
                <w:bCs/>
                <w:sz w:val="22"/>
                <w:szCs w:val="22"/>
              </w:rPr>
              <w:t>20</w:t>
            </w:r>
            <w:r w:rsidR="00CB2D7C">
              <w:rPr>
                <w:rFonts w:ascii="Tahoma" w:hAnsi="Tahoma" w:cs="Tahoma"/>
                <w:bCs/>
                <w:sz w:val="22"/>
                <w:szCs w:val="22"/>
              </w:rPr>
              <w:t xml:space="preserve"> de Abril</w:t>
            </w:r>
            <w:r w:rsidR="00D10431">
              <w:rPr>
                <w:rFonts w:ascii="Tahoma" w:hAnsi="Tahoma" w:cs="Tahoma"/>
                <w:bCs/>
                <w:sz w:val="22"/>
                <w:szCs w:val="22"/>
              </w:rPr>
              <w:t xml:space="preserve"> de 2017</w:t>
            </w:r>
          </w:p>
        </w:tc>
      </w:tr>
      <w:tr w:rsidR="00D10431" w:rsidRPr="00E40AF9" w14:paraId="32F9C41F" w14:textId="77777777" w:rsidTr="000E703F">
        <w:trPr>
          <w:trHeight w:val="299"/>
        </w:trPr>
        <w:tc>
          <w:tcPr>
            <w:tcW w:w="2384" w:type="dxa"/>
            <w:vAlign w:val="center"/>
            <w:hideMark/>
          </w:tcPr>
          <w:p w14:paraId="72FAE32D" w14:textId="77777777" w:rsidR="00D10431" w:rsidRPr="00E40AF9" w:rsidRDefault="00D10431" w:rsidP="00D10431">
            <w:pPr>
              <w:rPr>
                <w:rFonts w:ascii="Tahoma" w:hAnsi="Tahoma" w:cs="Tahoma"/>
                <w:b/>
                <w:bCs/>
                <w:sz w:val="22"/>
                <w:szCs w:val="22"/>
              </w:rPr>
            </w:pPr>
            <w:r w:rsidRPr="00E40AF9">
              <w:rPr>
                <w:rFonts w:ascii="Tahoma" w:hAnsi="Tahoma" w:cs="Tahoma"/>
                <w:b/>
                <w:bCs/>
                <w:sz w:val="22"/>
                <w:szCs w:val="22"/>
              </w:rPr>
              <w:t>Reunión de Apertura</w:t>
            </w:r>
          </w:p>
        </w:tc>
        <w:tc>
          <w:tcPr>
            <w:tcW w:w="2404" w:type="dxa"/>
            <w:noWrap/>
            <w:vAlign w:val="center"/>
            <w:hideMark/>
          </w:tcPr>
          <w:p w14:paraId="1DEA21EC" w14:textId="6554A7D8" w:rsidR="00D10431" w:rsidRPr="00CB2D7C" w:rsidRDefault="00CB2D7C" w:rsidP="00D10431">
            <w:pPr>
              <w:rPr>
                <w:rFonts w:ascii="Tahoma" w:hAnsi="Tahoma" w:cs="Tahoma"/>
                <w:bCs/>
                <w:sz w:val="22"/>
                <w:szCs w:val="22"/>
              </w:rPr>
            </w:pPr>
            <w:r w:rsidRPr="00CB2D7C">
              <w:rPr>
                <w:rFonts w:ascii="Tahoma" w:hAnsi="Tahoma" w:cs="Tahoma"/>
                <w:bCs/>
                <w:sz w:val="22"/>
                <w:szCs w:val="22"/>
              </w:rPr>
              <w:t>21 de marzo de 2017</w:t>
            </w:r>
          </w:p>
        </w:tc>
        <w:tc>
          <w:tcPr>
            <w:tcW w:w="2154" w:type="dxa"/>
            <w:vAlign w:val="center"/>
            <w:hideMark/>
          </w:tcPr>
          <w:p w14:paraId="3A2415DA" w14:textId="77777777" w:rsidR="00D10431" w:rsidRPr="00E40AF9" w:rsidRDefault="00D10431" w:rsidP="00D10431">
            <w:pPr>
              <w:rPr>
                <w:rFonts w:ascii="Tahoma" w:hAnsi="Tahoma" w:cs="Tahoma"/>
                <w:b/>
                <w:bCs/>
                <w:sz w:val="22"/>
                <w:szCs w:val="22"/>
              </w:rPr>
            </w:pPr>
            <w:r w:rsidRPr="00E40AF9">
              <w:rPr>
                <w:rFonts w:ascii="Tahoma" w:hAnsi="Tahoma" w:cs="Tahoma"/>
                <w:b/>
                <w:bCs/>
                <w:sz w:val="22"/>
                <w:szCs w:val="22"/>
              </w:rPr>
              <w:t>Reunión de Cierre</w:t>
            </w:r>
          </w:p>
        </w:tc>
        <w:tc>
          <w:tcPr>
            <w:tcW w:w="2365" w:type="dxa"/>
            <w:noWrap/>
            <w:vAlign w:val="center"/>
            <w:hideMark/>
          </w:tcPr>
          <w:p w14:paraId="1567321A" w14:textId="2167E77C" w:rsidR="00D10431" w:rsidRPr="00E40AF9" w:rsidRDefault="00D307F8" w:rsidP="00CB2D7C">
            <w:pPr>
              <w:rPr>
                <w:rFonts w:ascii="Tahoma" w:hAnsi="Tahoma" w:cs="Tahoma"/>
                <w:sz w:val="22"/>
                <w:szCs w:val="22"/>
              </w:rPr>
            </w:pPr>
            <w:r>
              <w:rPr>
                <w:rFonts w:ascii="Tahoma" w:hAnsi="Tahoma" w:cs="Tahoma"/>
                <w:sz w:val="22"/>
                <w:szCs w:val="22"/>
              </w:rPr>
              <w:t>5 de Abril</w:t>
            </w:r>
            <w:r w:rsidR="00D07C77">
              <w:rPr>
                <w:rFonts w:ascii="Tahoma" w:hAnsi="Tahoma" w:cs="Tahoma"/>
                <w:sz w:val="22"/>
                <w:szCs w:val="22"/>
              </w:rPr>
              <w:t xml:space="preserve"> de 2017</w:t>
            </w:r>
          </w:p>
        </w:tc>
      </w:tr>
      <w:tr w:rsidR="00B50426" w:rsidRPr="00E40AF9" w14:paraId="629F6D74" w14:textId="77777777" w:rsidTr="000E703F">
        <w:trPr>
          <w:trHeight w:val="422"/>
        </w:trPr>
        <w:tc>
          <w:tcPr>
            <w:tcW w:w="2384" w:type="dxa"/>
            <w:vAlign w:val="center"/>
            <w:hideMark/>
          </w:tcPr>
          <w:p w14:paraId="32E5A757" w14:textId="77777777" w:rsidR="00B50426" w:rsidRPr="00E40AF9" w:rsidRDefault="00B50426" w:rsidP="00B50426">
            <w:pPr>
              <w:rPr>
                <w:rFonts w:ascii="Tahoma" w:hAnsi="Tahoma" w:cs="Tahoma"/>
                <w:b/>
                <w:bCs/>
                <w:sz w:val="22"/>
                <w:szCs w:val="22"/>
              </w:rPr>
            </w:pPr>
            <w:r w:rsidRPr="00E40AF9">
              <w:rPr>
                <w:rFonts w:ascii="Tahoma" w:hAnsi="Tahoma" w:cs="Tahoma"/>
                <w:b/>
                <w:bCs/>
                <w:sz w:val="22"/>
                <w:szCs w:val="22"/>
              </w:rPr>
              <w:t>Objetivo de la Auditoria:</w:t>
            </w:r>
          </w:p>
        </w:tc>
        <w:tc>
          <w:tcPr>
            <w:tcW w:w="6923" w:type="dxa"/>
            <w:gridSpan w:val="3"/>
            <w:vAlign w:val="center"/>
          </w:tcPr>
          <w:p w14:paraId="2F51726C" w14:textId="486AC651" w:rsidR="00B50426" w:rsidRPr="00D35A0B" w:rsidRDefault="00B50426" w:rsidP="003C374C">
            <w:pPr>
              <w:jc w:val="both"/>
              <w:rPr>
                <w:rFonts w:ascii="Tahoma" w:hAnsi="Tahoma" w:cs="Tahoma"/>
                <w:sz w:val="22"/>
                <w:szCs w:val="22"/>
              </w:rPr>
            </w:pPr>
            <w:r w:rsidRPr="00D35A0B">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gestión financiera, así como los componentes establecidos en el Modelo Estándar de Control Interno  “MECI”.</w:t>
            </w:r>
          </w:p>
        </w:tc>
      </w:tr>
      <w:tr w:rsidR="00B50426" w:rsidRPr="00E40AF9" w14:paraId="1A7ED3C4" w14:textId="77777777" w:rsidTr="000E703F">
        <w:trPr>
          <w:trHeight w:val="503"/>
        </w:trPr>
        <w:tc>
          <w:tcPr>
            <w:tcW w:w="2384" w:type="dxa"/>
            <w:vAlign w:val="center"/>
            <w:hideMark/>
          </w:tcPr>
          <w:p w14:paraId="1936DB47" w14:textId="77777777" w:rsidR="00B50426" w:rsidRPr="00E40AF9" w:rsidRDefault="00B50426" w:rsidP="00B50426">
            <w:pPr>
              <w:rPr>
                <w:rFonts w:ascii="Tahoma" w:hAnsi="Tahoma" w:cs="Tahoma"/>
                <w:b/>
                <w:bCs/>
                <w:sz w:val="22"/>
                <w:szCs w:val="22"/>
              </w:rPr>
            </w:pPr>
            <w:r w:rsidRPr="00E40AF9">
              <w:rPr>
                <w:rFonts w:ascii="Tahoma" w:hAnsi="Tahoma" w:cs="Tahoma"/>
                <w:b/>
                <w:bCs/>
                <w:sz w:val="22"/>
                <w:szCs w:val="22"/>
              </w:rPr>
              <w:t>Alcance de la Auditoria:</w:t>
            </w:r>
          </w:p>
        </w:tc>
        <w:tc>
          <w:tcPr>
            <w:tcW w:w="6923" w:type="dxa"/>
            <w:gridSpan w:val="3"/>
            <w:vAlign w:val="center"/>
          </w:tcPr>
          <w:p w14:paraId="6886E7FD" w14:textId="0C8F1E90" w:rsidR="00B50426" w:rsidRPr="00D35A0B" w:rsidRDefault="00D07C77" w:rsidP="00B50426">
            <w:pPr>
              <w:jc w:val="both"/>
              <w:rPr>
                <w:rFonts w:ascii="Tahoma" w:hAnsi="Tahoma" w:cs="Tahoma"/>
                <w:sz w:val="22"/>
                <w:szCs w:val="22"/>
              </w:rPr>
            </w:pPr>
            <w:r w:rsidRPr="00D07C77">
              <w:rPr>
                <w:rFonts w:ascii="Tahoma" w:hAnsi="Tahoma" w:cs="Tahoma"/>
                <w:sz w:val="22"/>
                <w:szCs w:val="22"/>
              </w:rPr>
              <w:t>Plan de Mejoramiento N° 8</w:t>
            </w:r>
            <w:r w:rsidR="009175C3">
              <w:rPr>
                <w:rFonts w:ascii="Tahoma" w:hAnsi="Tahoma" w:cs="Tahoma"/>
                <w:sz w:val="22"/>
                <w:szCs w:val="22"/>
              </w:rPr>
              <w:t>-2016</w:t>
            </w:r>
            <w:r w:rsidRPr="00D07C77">
              <w:rPr>
                <w:rFonts w:ascii="Tahoma" w:hAnsi="Tahoma" w:cs="Tahoma"/>
                <w:sz w:val="22"/>
                <w:szCs w:val="22"/>
              </w:rPr>
              <w:t>,  Contratación, Ejecución Presupuestal, Mapas de Riesgos, Modelo Estándar de Control Interno MECI,  Cumplimiento de metas e indicadores  durante el periodo comprendido del 11 de abril de 2016 al 21 de marzo de 2017</w:t>
            </w:r>
          </w:p>
        </w:tc>
      </w:tr>
      <w:tr w:rsidR="00B50426" w:rsidRPr="00E40AF9" w14:paraId="38AF6984" w14:textId="77777777" w:rsidTr="000E703F">
        <w:trPr>
          <w:trHeight w:val="368"/>
        </w:trPr>
        <w:tc>
          <w:tcPr>
            <w:tcW w:w="2384" w:type="dxa"/>
            <w:vAlign w:val="center"/>
            <w:hideMark/>
          </w:tcPr>
          <w:p w14:paraId="0E8ECD8A" w14:textId="77777777" w:rsidR="00B50426" w:rsidRPr="00E40AF9" w:rsidRDefault="00B50426" w:rsidP="00B50426">
            <w:pPr>
              <w:rPr>
                <w:rFonts w:ascii="Tahoma" w:hAnsi="Tahoma" w:cs="Tahoma"/>
                <w:b/>
                <w:bCs/>
                <w:sz w:val="22"/>
                <w:szCs w:val="22"/>
              </w:rPr>
            </w:pPr>
            <w:r w:rsidRPr="00E40AF9">
              <w:rPr>
                <w:rFonts w:ascii="Tahoma" w:hAnsi="Tahoma" w:cs="Tahoma"/>
                <w:b/>
                <w:bCs/>
                <w:sz w:val="22"/>
                <w:szCs w:val="22"/>
              </w:rPr>
              <w:t>Jefe de la Unidad de Control Interno</w:t>
            </w:r>
          </w:p>
        </w:tc>
        <w:tc>
          <w:tcPr>
            <w:tcW w:w="6923" w:type="dxa"/>
            <w:gridSpan w:val="3"/>
            <w:noWrap/>
            <w:vAlign w:val="center"/>
          </w:tcPr>
          <w:p w14:paraId="176FD79D" w14:textId="21AC5EF8" w:rsidR="00B50426" w:rsidRPr="00E40AF9" w:rsidRDefault="00B50426" w:rsidP="00B50426">
            <w:pPr>
              <w:rPr>
                <w:rFonts w:ascii="Tahoma" w:hAnsi="Tahoma" w:cs="Tahoma"/>
                <w:b/>
                <w:bCs/>
                <w:sz w:val="22"/>
                <w:szCs w:val="22"/>
              </w:rPr>
            </w:pPr>
            <w:r>
              <w:rPr>
                <w:rFonts w:ascii="Tahoma" w:hAnsi="Tahoma" w:cs="Tahoma"/>
                <w:b/>
                <w:bCs/>
                <w:sz w:val="22"/>
                <w:szCs w:val="22"/>
              </w:rPr>
              <w:t>ANDREA RESTREPO LARGO</w:t>
            </w:r>
          </w:p>
        </w:tc>
      </w:tr>
      <w:tr w:rsidR="00B50426" w:rsidRPr="00E40AF9" w14:paraId="7BF8E54B" w14:textId="77777777" w:rsidTr="000E703F">
        <w:trPr>
          <w:trHeight w:val="368"/>
        </w:trPr>
        <w:tc>
          <w:tcPr>
            <w:tcW w:w="2384" w:type="dxa"/>
            <w:vAlign w:val="center"/>
            <w:hideMark/>
          </w:tcPr>
          <w:p w14:paraId="3C6FD1BB" w14:textId="77777777" w:rsidR="00B50426" w:rsidRPr="00E40AF9" w:rsidRDefault="00B50426" w:rsidP="00B50426">
            <w:pPr>
              <w:rPr>
                <w:rFonts w:ascii="Tahoma" w:hAnsi="Tahoma" w:cs="Tahoma"/>
                <w:b/>
                <w:bCs/>
                <w:sz w:val="22"/>
                <w:szCs w:val="22"/>
              </w:rPr>
            </w:pPr>
            <w:r w:rsidRPr="00E40AF9">
              <w:rPr>
                <w:rFonts w:ascii="Tahoma" w:hAnsi="Tahoma" w:cs="Tahoma"/>
                <w:b/>
                <w:bCs/>
                <w:sz w:val="22"/>
                <w:szCs w:val="22"/>
              </w:rPr>
              <w:t>Auditor Líder</w:t>
            </w:r>
          </w:p>
        </w:tc>
        <w:tc>
          <w:tcPr>
            <w:tcW w:w="6923" w:type="dxa"/>
            <w:gridSpan w:val="3"/>
            <w:noWrap/>
            <w:vAlign w:val="center"/>
          </w:tcPr>
          <w:p w14:paraId="28CDD88A" w14:textId="37FD5BE0" w:rsidR="00B50426" w:rsidRPr="00E40AF9" w:rsidRDefault="00B50426" w:rsidP="00B50426">
            <w:pPr>
              <w:rPr>
                <w:rFonts w:ascii="Tahoma" w:hAnsi="Tahoma" w:cs="Tahoma"/>
                <w:b/>
                <w:bCs/>
                <w:sz w:val="22"/>
                <w:szCs w:val="22"/>
              </w:rPr>
            </w:pPr>
            <w:r>
              <w:rPr>
                <w:rFonts w:ascii="Tahoma" w:hAnsi="Tahoma" w:cs="Tahoma"/>
                <w:b/>
                <w:bCs/>
                <w:sz w:val="22"/>
                <w:szCs w:val="22"/>
              </w:rPr>
              <w:t>GLORIA ESPERANZA RESTREPO GARAY</w:t>
            </w:r>
          </w:p>
        </w:tc>
      </w:tr>
      <w:tr w:rsidR="006F6235" w:rsidRPr="00E40AF9" w14:paraId="153FB83F" w14:textId="77777777" w:rsidTr="000E703F">
        <w:trPr>
          <w:trHeight w:val="368"/>
        </w:trPr>
        <w:tc>
          <w:tcPr>
            <w:tcW w:w="2384" w:type="dxa"/>
            <w:vAlign w:val="center"/>
          </w:tcPr>
          <w:p w14:paraId="7FE6E220" w14:textId="488C0714" w:rsidR="006F6235" w:rsidRPr="00E40AF9" w:rsidRDefault="006F6235" w:rsidP="00B50426">
            <w:pPr>
              <w:rPr>
                <w:rFonts w:ascii="Tahoma" w:hAnsi="Tahoma" w:cs="Tahoma"/>
                <w:b/>
                <w:bCs/>
                <w:sz w:val="22"/>
                <w:szCs w:val="22"/>
              </w:rPr>
            </w:pPr>
            <w:r w:rsidRPr="00E40AF9">
              <w:rPr>
                <w:rFonts w:ascii="Tahoma" w:hAnsi="Tahoma" w:cs="Tahoma"/>
                <w:b/>
                <w:bCs/>
                <w:sz w:val="22"/>
                <w:szCs w:val="22"/>
              </w:rPr>
              <w:t>Limitantes de la auditoria</w:t>
            </w:r>
          </w:p>
        </w:tc>
        <w:tc>
          <w:tcPr>
            <w:tcW w:w="6923" w:type="dxa"/>
            <w:gridSpan w:val="3"/>
            <w:noWrap/>
            <w:vAlign w:val="center"/>
          </w:tcPr>
          <w:p w14:paraId="577DEED1" w14:textId="2EDDFAF9" w:rsidR="006F6235" w:rsidRPr="006F6235" w:rsidRDefault="006F6235" w:rsidP="00D70F9B">
            <w:pPr>
              <w:jc w:val="both"/>
              <w:rPr>
                <w:rFonts w:ascii="Tahoma" w:hAnsi="Tahoma" w:cs="Tahoma"/>
                <w:b/>
                <w:bCs/>
                <w:sz w:val="22"/>
                <w:szCs w:val="22"/>
              </w:rPr>
            </w:pPr>
            <w:r w:rsidRPr="006F6235">
              <w:rPr>
                <w:rFonts w:ascii="Tahoma" w:hAnsi="Tahoma" w:cs="Tahoma"/>
                <w:color w:val="000000"/>
                <w:sz w:val="22"/>
                <w:szCs w:val="22"/>
                <w:shd w:val="clear" w:color="auto" w:fill="FFFFFF"/>
              </w:rPr>
              <w:t>Es importante que la auditoría sea atendida directamente por los líderes de proceso, toda vez que son los responsables de la parte técnica y por lo tanto, son los llamados a proporcionar las evidencias requeridas en el proceso auditor</w:t>
            </w:r>
            <w:r w:rsidR="00D70F9B">
              <w:rPr>
                <w:rFonts w:ascii="Tahoma" w:hAnsi="Tahoma" w:cs="Tahoma"/>
                <w:color w:val="000000"/>
                <w:sz w:val="22"/>
                <w:szCs w:val="22"/>
                <w:shd w:val="clear" w:color="auto" w:fill="FFFFFF"/>
              </w:rPr>
              <w:t>.</w:t>
            </w:r>
          </w:p>
        </w:tc>
      </w:tr>
      <w:tr w:rsidR="00D07C77" w:rsidRPr="00D07C77" w14:paraId="1C79D004" w14:textId="77777777" w:rsidTr="00E00665">
        <w:trPr>
          <w:trHeight w:val="1270"/>
        </w:trPr>
        <w:tc>
          <w:tcPr>
            <w:tcW w:w="2384" w:type="dxa"/>
            <w:vAlign w:val="center"/>
          </w:tcPr>
          <w:p w14:paraId="218EF89F" w14:textId="77777777" w:rsidR="00B50426" w:rsidRPr="00D07C77" w:rsidRDefault="00B50426" w:rsidP="00B50426">
            <w:pPr>
              <w:rPr>
                <w:rFonts w:ascii="Tahoma" w:hAnsi="Tahoma" w:cs="Tahoma"/>
                <w:b/>
                <w:bCs/>
                <w:color w:val="FF0000"/>
                <w:sz w:val="22"/>
                <w:szCs w:val="22"/>
              </w:rPr>
            </w:pPr>
            <w:r w:rsidRPr="003F2A4B">
              <w:rPr>
                <w:rFonts w:ascii="Tahoma" w:hAnsi="Tahoma" w:cs="Tahoma"/>
                <w:b/>
                <w:bCs/>
                <w:sz w:val="22"/>
                <w:szCs w:val="22"/>
              </w:rPr>
              <w:t>Fortalezas</w:t>
            </w:r>
          </w:p>
        </w:tc>
        <w:tc>
          <w:tcPr>
            <w:tcW w:w="6923" w:type="dxa"/>
            <w:gridSpan w:val="3"/>
            <w:noWrap/>
            <w:vAlign w:val="center"/>
          </w:tcPr>
          <w:p w14:paraId="40FF47FF" w14:textId="2D6431D0" w:rsidR="00B34884" w:rsidRPr="00B34884" w:rsidRDefault="000E703F" w:rsidP="00B34884">
            <w:pPr>
              <w:jc w:val="both"/>
              <w:rPr>
                <w:rFonts w:ascii="Tahoma" w:hAnsi="Tahoma" w:cs="Tahoma"/>
                <w:bCs/>
                <w:sz w:val="22"/>
                <w:szCs w:val="22"/>
              </w:rPr>
            </w:pPr>
            <w:r w:rsidRPr="00B34884">
              <w:rPr>
                <w:rFonts w:ascii="Tahoma" w:hAnsi="Tahoma" w:cs="Tahoma"/>
                <w:bCs/>
                <w:sz w:val="22"/>
                <w:szCs w:val="22"/>
              </w:rPr>
              <w:t>Se observó compromiso por parte de las Profesionales responsables del seguimiento al Mapa de Riesgos de la Secretaría de Medio Ambiente, toda vez, que ejecutan las acciones de control con eficiencia y responsabilidad</w:t>
            </w:r>
            <w:r w:rsidR="003F2A4B" w:rsidRPr="00B34884">
              <w:rPr>
                <w:rFonts w:ascii="Tahoma" w:hAnsi="Tahoma" w:cs="Tahoma"/>
                <w:bCs/>
                <w:sz w:val="22"/>
                <w:szCs w:val="22"/>
              </w:rPr>
              <w:t>.</w:t>
            </w:r>
          </w:p>
        </w:tc>
      </w:tr>
    </w:tbl>
    <w:p w14:paraId="44143381" w14:textId="77777777" w:rsidR="00E40AF9" w:rsidRPr="00D07C77" w:rsidRDefault="00E40AF9" w:rsidP="00E40AF9">
      <w:pPr>
        <w:rPr>
          <w:rFonts w:ascii="Tahoma" w:hAnsi="Tahoma" w:cs="Tahoma"/>
          <w:color w:val="FF0000"/>
          <w:sz w:val="22"/>
          <w:szCs w:val="22"/>
        </w:rPr>
      </w:pPr>
    </w:p>
    <w:tbl>
      <w:tblPr>
        <w:tblStyle w:val="Tablaconcuadrcula"/>
        <w:tblW w:w="9180" w:type="dxa"/>
        <w:tblLook w:val="04A0" w:firstRow="1" w:lastRow="0" w:firstColumn="1" w:lastColumn="0" w:noHBand="0" w:noVBand="1"/>
      </w:tblPr>
      <w:tblGrid>
        <w:gridCol w:w="3652"/>
        <w:gridCol w:w="5528"/>
      </w:tblGrid>
      <w:tr w:rsidR="00E40AF9" w:rsidRPr="00D07C77" w14:paraId="3B6BACF1" w14:textId="77777777" w:rsidTr="00F048D4">
        <w:trPr>
          <w:trHeight w:val="353"/>
        </w:trPr>
        <w:tc>
          <w:tcPr>
            <w:tcW w:w="9180" w:type="dxa"/>
            <w:gridSpan w:val="2"/>
            <w:shd w:val="clear" w:color="auto" w:fill="D0CECE" w:themeFill="background2" w:themeFillShade="E6"/>
            <w:noWrap/>
            <w:vAlign w:val="center"/>
            <w:hideMark/>
          </w:tcPr>
          <w:p w14:paraId="51D38A40" w14:textId="77777777" w:rsidR="00E40AF9" w:rsidRPr="00EA2D6F" w:rsidRDefault="00E40AF9" w:rsidP="00EE2FA4">
            <w:pPr>
              <w:rPr>
                <w:rFonts w:ascii="Tahoma" w:hAnsi="Tahoma" w:cs="Tahoma"/>
                <w:b/>
                <w:bCs/>
                <w:sz w:val="22"/>
                <w:szCs w:val="22"/>
              </w:rPr>
            </w:pPr>
            <w:r w:rsidRPr="00EA2D6F">
              <w:rPr>
                <w:rFonts w:ascii="Tahoma" w:hAnsi="Tahoma" w:cs="Tahoma"/>
                <w:b/>
                <w:bCs/>
                <w:sz w:val="22"/>
                <w:szCs w:val="22"/>
              </w:rPr>
              <w:t>2.  PLAN DE MEJORAMIENTO</w:t>
            </w:r>
          </w:p>
        </w:tc>
      </w:tr>
      <w:tr w:rsidR="00E40AF9" w:rsidRPr="00D07C77" w14:paraId="7EC10ADA" w14:textId="77777777" w:rsidTr="000D01BA">
        <w:trPr>
          <w:trHeight w:val="449"/>
        </w:trPr>
        <w:tc>
          <w:tcPr>
            <w:tcW w:w="3652" w:type="dxa"/>
            <w:noWrap/>
            <w:vAlign w:val="center"/>
            <w:hideMark/>
          </w:tcPr>
          <w:p w14:paraId="4BFE2901" w14:textId="56294C2E" w:rsidR="00E40AF9" w:rsidRPr="00D07C77" w:rsidRDefault="00E40AF9" w:rsidP="00EE2FA4">
            <w:pPr>
              <w:rPr>
                <w:rFonts w:ascii="Tahoma" w:hAnsi="Tahoma" w:cs="Tahoma"/>
                <w:b/>
                <w:bCs/>
                <w:color w:val="FF0000"/>
                <w:sz w:val="22"/>
                <w:szCs w:val="22"/>
              </w:rPr>
            </w:pPr>
            <w:r w:rsidRPr="00EA2D6F">
              <w:rPr>
                <w:rFonts w:ascii="Tahoma" w:hAnsi="Tahoma" w:cs="Tahoma"/>
                <w:b/>
                <w:bCs/>
                <w:sz w:val="22"/>
                <w:szCs w:val="22"/>
              </w:rPr>
              <w:t>Auditor del Proceso:</w:t>
            </w:r>
            <w:r w:rsidR="000D01BA" w:rsidRPr="00EA2D6F">
              <w:rPr>
                <w:rFonts w:ascii="Tahoma" w:hAnsi="Tahoma" w:cs="Tahoma"/>
                <w:b/>
                <w:bCs/>
                <w:sz w:val="22"/>
                <w:szCs w:val="22"/>
              </w:rPr>
              <w:t xml:space="preserve"> GLORIA ESPERANZA RESTREPO GARAY</w:t>
            </w:r>
          </w:p>
        </w:tc>
        <w:tc>
          <w:tcPr>
            <w:tcW w:w="5528" w:type="dxa"/>
            <w:vAlign w:val="center"/>
            <w:hideMark/>
          </w:tcPr>
          <w:p w14:paraId="426A3005" w14:textId="561AD65D" w:rsidR="00E40AF9" w:rsidRPr="00EA2D6F" w:rsidRDefault="00E40AF9" w:rsidP="00EE2FA4">
            <w:pPr>
              <w:rPr>
                <w:rFonts w:ascii="Tahoma" w:hAnsi="Tahoma" w:cs="Tahoma"/>
                <w:b/>
                <w:bCs/>
                <w:sz w:val="22"/>
                <w:szCs w:val="22"/>
              </w:rPr>
            </w:pPr>
            <w:r w:rsidRPr="00EA2D6F">
              <w:rPr>
                <w:rFonts w:ascii="Tahoma" w:hAnsi="Tahoma" w:cs="Tahoma"/>
                <w:b/>
                <w:bCs/>
                <w:sz w:val="22"/>
                <w:szCs w:val="22"/>
              </w:rPr>
              <w:t>Firma del Auditor</w:t>
            </w:r>
          </w:p>
        </w:tc>
      </w:tr>
      <w:tr w:rsidR="00E40AF9" w:rsidRPr="00D07C77" w14:paraId="29C06EDE" w14:textId="77777777" w:rsidTr="00D545B4">
        <w:trPr>
          <w:trHeight w:val="689"/>
        </w:trPr>
        <w:tc>
          <w:tcPr>
            <w:tcW w:w="9180" w:type="dxa"/>
            <w:gridSpan w:val="2"/>
            <w:vAlign w:val="center"/>
            <w:hideMark/>
          </w:tcPr>
          <w:p w14:paraId="4044C82E" w14:textId="72770CE7" w:rsidR="00E40AF9" w:rsidRPr="00EA2D6F" w:rsidRDefault="00E40AF9" w:rsidP="00EE2FA4">
            <w:pPr>
              <w:rPr>
                <w:rFonts w:ascii="Tahoma" w:hAnsi="Tahoma" w:cs="Tahoma"/>
                <w:b/>
                <w:bCs/>
                <w:sz w:val="22"/>
                <w:szCs w:val="22"/>
              </w:rPr>
            </w:pPr>
            <w:r w:rsidRPr="00EA2D6F">
              <w:rPr>
                <w:rFonts w:ascii="Tahoma" w:hAnsi="Tahoma" w:cs="Tahoma"/>
                <w:b/>
                <w:bCs/>
                <w:sz w:val="22"/>
                <w:szCs w:val="22"/>
              </w:rPr>
              <w:t>Criterios:</w:t>
            </w:r>
            <w:r w:rsidR="00853A9E" w:rsidRPr="00EA2D6F">
              <w:rPr>
                <w:rFonts w:ascii="Tahoma" w:hAnsi="Tahoma" w:cs="Tahoma"/>
                <w:bCs/>
                <w:sz w:val="22"/>
                <w:szCs w:val="22"/>
              </w:rPr>
              <w:t xml:space="preserve"> Resolución 332 de 2011 de la Contraloría General del Municipio de Manizales.</w:t>
            </w:r>
            <w:r w:rsidR="00853A9E" w:rsidRPr="00EA2D6F">
              <w:rPr>
                <w:rFonts w:ascii="Tahoma" w:hAnsi="Tahoma" w:cs="Tahoma"/>
                <w:sz w:val="22"/>
                <w:szCs w:val="22"/>
              </w:rPr>
              <w:t xml:space="preserve"> </w:t>
            </w:r>
            <w:r w:rsidR="007D78EA" w:rsidRPr="00EA2D6F">
              <w:rPr>
                <w:rFonts w:ascii="Tahoma" w:hAnsi="Tahoma" w:cs="Tahoma"/>
                <w:sz w:val="22"/>
                <w:szCs w:val="22"/>
              </w:rPr>
              <w:t>Decreto 1082 de 2015</w:t>
            </w:r>
          </w:p>
        </w:tc>
      </w:tr>
    </w:tbl>
    <w:p w14:paraId="566A128A" w14:textId="77777777" w:rsidR="00E40AF9" w:rsidRPr="00D07C77" w:rsidRDefault="00E40AF9" w:rsidP="00E40AF9">
      <w:pPr>
        <w:rPr>
          <w:rFonts w:ascii="Tahoma" w:hAnsi="Tahoma" w:cs="Tahoma"/>
          <w:color w:val="FF0000"/>
          <w:sz w:val="22"/>
          <w:szCs w:val="22"/>
        </w:rPr>
      </w:pPr>
    </w:p>
    <w:p w14:paraId="3E561472" w14:textId="77777777" w:rsidR="00E40AF9" w:rsidRPr="00EA2D6F" w:rsidRDefault="00E40AF9" w:rsidP="00E40AF9">
      <w:pPr>
        <w:rPr>
          <w:rFonts w:ascii="Tahoma" w:hAnsi="Tahoma" w:cs="Tahoma"/>
          <w:b/>
          <w:bCs/>
          <w:sz w:val="22"/>
          <w:szCs w:val="22"/>
        </w:rPr>
      </w:pPr>
      <w:r w:rsidRPr="00EA2D6F">
        <w:rPr>
          <w:rFonts w:ascii="Tahoma" w:hAnsi="Tahoma" w:cs="Tahoma"/>
          <w:b/>
          <w:bCs/>
          <w:sz w:val="22"/>
          <w:szCs w:val="22"/>
        </w:rPr>
        <w:t>2.1. MUESTRA AUDITADA</w:t>
      </w:r>
    </w:p>
    <w:p w14:paraId="075B2ADD" w14:textId="77777777" w:rsidR="00E40AF9" w:rsidRPr="00EA2D6F" w:rsidRDefault="00E40AF9" w:rsidP="00E40AF9">
      <w:pPr>
        <w:rPr>
          <w:rFonts w:ascii="Tahoma" w:hAnsi="Tahoma" w:cs="Tahoma"/>
          <w:b/>
          <w:bCs/>
          <w:sz w:val="22"/>
          <w:szCs w:val="22"/>
        </w:rPr>
      </w:pPr>
    </w:p>
    <w:p w14:paraId="279594F3" w14:textId="77777777" w:rsidR="00A50631" w:rsidRPr="005D370B" w:rsidRDefault="00A50631" w:rsidP="00A50631">
      <w:pPr>
        <w:pStyle w:val="Prrafodelista"/>
        <w:numPr>
          <w:ilvl w:val="0"/>
          <w:numId w:val="7"/>
        </w:numPr>
        <w:jc w:val="both"/>
        <w:rPr>
          <w:rFonts w:ascii="Arial" w:hAnsi="Arial" w:cs="Arial"/>
          <w:b/>
          <w:bCs/>
          <w:shd w:val="clear" w:color="auto" w:fill="FFFFFF"/>
        </w:rPr>
      </w:pPr>
      <w:r>
        <w:rPr>
          <w:rFonts w:ascii="Tahoma" w:hAnsi="Tahoma" w:cs="Tahoma"/>
          <w:shd w:val="clear" w:color="auto" w:fill="FFFFFF"/>
          <w:lang w:val="es-ES_tradnl"/>
        </w:rPr>
        <w:t>Entrevistas personalizadas con los profesionales encargados  de los procesos de: Unidad de Protección Animal –UPA, Inspeccion de Vigilancia y Control del Espacio Público, Restitución de Laderas.</w:t>
      </w:r>
    </w:p>
    <w:p w14:paraId="2C7BB48B" w14:textId="76FFF4EA" w:rsidR="002377CF" w:rsidRPr="00EA2D6F" w:rsidRDefault="002377CF" w:rsidP="002377CF">
      <w:pPr>
        <w:pStyle w:val="Prrafodelista"/>
        <w:numPr>
          <w:ilvl w:val="0"/>
          <w:numId w:val="7"/>
        </w:numPr>
        <w:rPr>
          <w:rFonts w:ascii="Arial" w:hAnsi="Arial" w:cs="Arial"/>
          <w:b/>
          <w:bCs/>
          <w:shd w:val="clear" w:color="auto" w:fill="FFFFFF"/>
        </w:rPr>
      </w:pPr>
      <w:r w:rsidRPr="00EA2D6F">
        <w:rPr>
          <w:rFonts w:ascii="Arial" w:hAnsi="Arial" w:cs="Arial"/>
          <w:shd w:val="clear" w:color="auto" w:fill="FFFFFF"/>
        </w:rPr>
        <w:t>El Sistema Electrónico para la Contratación Pública,</w:t>
      </w:r>
      <w:r w:rsidRPr="00EA2D6F">
        <w:rPr>
          <w:rStyle w:val="apple-converted-space"/>
          <w:rFonts w:ascii="Arial" w:hAnsi="Arial" w:cs="Arial"/>
          <w:shd w:val="clear" w:color="auto" w:fill="FFFFFF"/>
        </w:rPr>
        <w:t> </w:t>
      </w:r>
      <w:r w:rsidRPr="00EA2D6F">
        <w:rPr>
          <w:rFonts w:ascii="Arial" w:hAnsi="Arial" w:cs="Arial"/>
          <w:b/>
          <w:bCs/>
          <w:shd w:val="clear" w:color="auto" w:fill="FFFFFF"/>
        </w:rPr>
        <w:t>SECOP.</w:t>
      </w:r>
    </w:p>
    <w:p w14:paraId="4FDD2925" w14:textId="77777777" w:rsidR="00F048D4" w:rsidRPr="00F048D4" w:rsidRDefault="002377CF" w:rsidP="00E40AF9">
      <w:pPr>
        <w:pStyle w:val="Prrafodelista"/>
        <w:numPr>
          <w:ilvl w:val="0"/>
          <w:numId w:val="7"/>
        </w:numPr>
        <w:rPr>
          <w:rFonts w:ascii="Arial" w:hAnsi="Arial" w:cs="Arial"/>
          <w:b/>
          <w:bCs/>
          <w:shd w:val="clear" w:color="auto" w:fill="FFFFFF"/>
        </w:rPr>
      </w:pPr>
      <w:r w:rsidRPr="00F048D4">
        <w:rPr>
          <w:rFonts w:ascii="Arial" w:hAnsi="Arial" w:cs="Arial"/>
          <w:shd w:val="clear" w:color="auto" w:fill="FFFFFF"/>
        </w:rPr>
        <w:t xml:space="preserve">Revisión de la contratación de la Secretaria durante el periodo </w:t>
      </w:r>
      <w:r w:rsidR="00F048D4" w:rsidRPr="00D07C77">
        <w:rPr>
          <w:rFonts w:ascii="Tahoma" w:hAnsi="Tahoma" w:cs="Tahoma"/>
        </w:rPr>
        <w:t>11 de abril de 2016 al 21 de marzo de 2017</w:t>
      </w:r>
      <w:r w:rsidR="00F048D4">
        <w:rPr>
          <w:rFonts w:ascii="Tahoma" w:hAnsi="Tahoma" w:cs="Tahoma"/>
        </w:rPr>
        <w:t>.</w:t>
      </w:r>
    </w:p>
    <w:p w14:paraId="2A60BADE" w14:textId="72804302" w:rsidR="00EA2D6F" w:rsidRPr="00F048D4" w:rsidRDefault="00EA2D6F" w:rsidP="00E40AF9">
      <w:pPr>
        <w:pStyle w:val="Prrafodelista"/>
        <w:numPr>
          <w:ilvl w:val="0"/>
          <w:numId w:val="7"/>
        </w:numPr>
        <w:rPr>
          <w:rFonts w:ascii="Arial" w:hAnsi="Arial" w:cs="Arial"/>
          <w:b/>
          <w:bCs/>
          <w:shd w:val="clear" w:color="auto" w:fill="FFFFFF"/>
        </w:rPr>
      </w:pPr>
      <w:r w:rsidRPr="00F048D4">
        <w:rPr>
          <w:rFonts w:ascii="Tahoma" w:hAnsi="Tahoma" w:cs="Tahoma"/>
        </w:rPr>
        <w:t xml:space="preserve">Bases de datos de los procesos </w:t>
      </w:r>
      <w:r w:rsidR="009420FE" w:rsidRPr="00F048D4">
        <w:rPr>
          <w:rFonts w:ascii="Tahoma" w:hAnsi="Tahoma" w:cs="Tahoma"/>
        </w:rPr>
        <w:t>de restitución de laderas.</w:t>
      </w:r>
    </w:p>
    <w:p w14:paraId="1481F319" w14:textId="77777777" w:rsidR="005D370B" w:rsidRPr="005D370B" w:rsidRDefault="005D370B" w:rsidP="005D370B">
      <w:pPr>
        <w:pStyle w:val="Prrafodelista"/>
        <w:numPr>
          <w:ilvl w:val="0"/>
          <w:numId w:val="7"/>
        </w:numPr>
        <w:rPr>
          <w:rFonts w:ascii="Arial" w:hAnsi="Arial" w:cs="Arial"/>
          <w:b/>
          <w:bCs/>
          <w:shd w:val="clear" w:color="auto" w:fill="FFFFFF"/>
        </w:rPr>
      </w:pPr>
      <w:r>
        <w:rPr>
          <w:rFonts w:ascii="Tahoma" w:hAnsi="Tahoma" w:cs="Tahoma"/>
          <w:shd w:val="clear" w:color="auto" w:fill="FFFFFF"/>
          <w:lang w:val="es-ES_tradnl"/>
        </w:rPr>
        <w:t>Informes mensuales de recuperación de laderas.</w:t>
      </w:r>
    </w:p>
    <w:p w14:paraId="5857C818" w14:textId="77777777" w:rsidR="005D370B" w:rsidRPr="005D370B" w:rsidRDefault="005D370B" w:rsidP="005D370B">
      <w:pPr>
        <w:pStyle w:val="Prrafodelista"/>
        <w:numPr>
          <w:ilvl w:val="0"/>
          <w:numId w:val="7"/>
        </w:numPr>
        <w:rPr>
          <w:rFonts w:ascii="Arial" w:hAnsi="Arial" w:cs="Arial"/>
          <w:b/>
          <w:bCs/>
          <w:shd w:val="clear" w:color="auto" w:fill="FFFFFF"/>
        </w:rPr>
      </w:pPr>
      <w:r>
        <w:rPr>
          <w:rFonts w:ascii="Tahoma" w:hAnsi="Tahoma" w:cs="Tahoma"/>
          <w:shd w:val="clear" w:color="auto" w:fill="FFFFFF"/>
        </w:rPr>
        <w:t>Actas levantadas en los procedimientos de recuperación de áreas ocupadas.</w:t>
      </w:r>
    </w:p>
    <w:p w14:paraId="37A37310" w14:textId="0E30B826" w:rsidR="005D370B" w:rsidRPr="005D370B" w:rsidRDefault="005D370B" w:rsidP="005D370B">
      <w:pPr>
        <w:pStyle w:val="Prrafodelista"/>
        <w:numPr>
          <w:ilvl w:val="0"/>
          <w:numId w:val="7"/>
        </w:numPr>
        <w:rPr>
          <w:rFonts w:ascii="Arial" w:hAnsi="Arial" w:cs="Arial"/>
          <w:b/>
          <w:bCs/>
          <w:shd w:val="clear" w:color="auto" w:fill="FFFFFF"/>
        </w:rPr>
      </w:pPr>
      <w:r>
        <w:rPr>
          <w:rFonts w:ascii="Tahoma" w:hAnsi="Tahoma" w:cs="Tahoma"/>
          <w:shd w:val="clear" w:color="auto" w:fill="FFFFFF"/>
        </w:rPr>
        <w:t>Protocolos establecidos para la recuperación de predios del Municipio.</w:t>
      </w:r>
    </w:p>
    <w:p w14:paraId="7EDAB4F3" w14:textId="52DD17BB" w:rsidR="009420FE" w:rsidRPr="009420FE" w:rsidRDefault="009420FE" w:rsidP="00E40AF9">
      <w:pPr>
        <w:pStyle w:val="Prrafodelista"/>
        <w:numPr>
          <w:ilvl w:val="0"/>
          <w:numId w:val="7"/>
        </w:numPr>
        <w:rPr>
          <w:rFonts w:ascii="Arial" w:hAnsi="Arial" w:cs="Arial"/>
          <w:b/>
          <w:bCs/>
          <w:shd w:val="clear" w:color="auto" w:fill="FFFFFF"/>
        </w:rPr>
      </w:pPr>
      <w:r>
        <w:rPr>
          <w:rFonts w:ascii="Tahoma" w:hAnsi="Tahoma" w:cs="Tahoma"/>
        </w:rPr>
        <w:t>Registro fotográfico de la Unidad de Protección Animal y Bodega de Espacio Público.</w:t>
      </w:r>
    </w:p>
    <w:p w14:paraId="7FCD5344" w14:textId="48F62740" w:rsidR="00D3738F" w:rsidRPr="00A50631" w:rsidRDefault="00D3738F" w:rsidP="00E40AF9">
      <w:pPr>
        <w:pStyle w:val="Prrafodelista"/>
        <w:numPr>
          <w:ilvl w:val="0"/>
          <w:numId w:val="7"/>
        </w:numPr>
        <w:rPr>
          <w:rFonts w:ascii="Arial" w:hAnsi="Arial" w:cs="Arial"/>
          <w:b/>
          <w:bCs/>
          <w:shd w:val="clear" w:color="auto" w:fill="FFFFFF"/>
        </w:rPr>
      </w:pPr>
      <w:r w:rsidRPr="00D3738F">
        <w:rPr>
          <w:rFonts w:ascii="Tahoma" w:hAnsi="Tahoma" w:cs="Tahoma"/>
          <w:shd w:val="clear" w:color="auto" w:fill="FFFFFF"/>
        </w:rPr>
        <w:t>Matriz d</w:t>
      </w:r>
      <w:r w:rsidRPr="00D3738F">
        <w:rPr>
          <w:rFonts w:ascii="Tahoma" w:hAnsi="Tahoma" w:cs="Tahoma"/>
          <w:shd w:val="clear" w:color="auto" w:fill="FFFFFF"/>
          <w:lang w:val="es-ES_tradnl"/>
        </w:rPr>
        <w:t>el Mapa de Riesgos</w:t>
      </w:r>
      <w:r w:rsidRPr="00D3738F">
        <w:rPr>
          <w:rStyle w:val="apple-converted-space"/>
          <w:rFonts w:ascii="Tahoma" w:hAnsi="Tahoma" w:cs="Tahoma"/>
          <w:shd w:val="clear" w:color="auto" w:fill="FFFFFF"/>
          <w:lang w:val="es-ES_tradnl"/>
        </w:rPr>
        <w:t> </w:t>
      </w:r>
      <w:r w:rsidRPr="00D3738F">
        <w:rPr>
          <w:rFonts w:ascii="Tahoma" w:hAnsi="Tahoma" w:cs="Tahoma"/>
          <w:shd w:val="clear" w:color="auto" w:fill="FFFFFF"/>
          <w:lang w:val="es-ES_tradnl"/>
        </w:rPr>
        <w:t>en el Sistema de Gestión Integral Software ISOLUCION</w:t>
      </w:r>
      <w:r>
        <w:rPr>
          <w:rFonts w:ascii="Tahoma" w:hAnsi="Tahoma" w:cs="Tahoma"/>
          <w:shd w:val="clear" w:color="auto" w:fill="FFFFFF"/>
          <w:lang w:val="es-ES_tradnl"/>
        </w:rPr>
        <w:t>.</w:t>
      </w:r>
    </w:p>
    <w:p w14:paraId="308007D1" w14:textId="71E0D1A9" w:rsidR="00A50631" w:rsidRPr="00A50631" w:rsidRDefault="00A50631" w:rsidP="00F048D4">
      <w:pPr>
        <w:pStyle w:val="Prrafodelista"/>
        <w:numPr>
          <w:ilvl w:val="0"/>
          <w:numId w:val="7"/>
        </w:numPr>
        <w:jc w:val="both"/>
        <w:rPr>
          <w:rFonts w:ascii="Arial" w:hAnsi="Arial" w:cs="Arial"/>
          <w:b/>
          <w:bCs/>
          <w:shd w:val="clear" w:color="auto" w:fill="FFFFFF"/>
        </w:rPr>
      </w:pPr>
      <w:r>
        <w:rPr>
          <w:rFonts w:ascii="Tahoma" w:hAnsi="Tahoma" w:cs="Tahoma"/>
          <w:shd w:val="clear" w:color="auto" w:fill="FFFFFF"/>
          <w:lang w:val="es-ES_tradnl"/>
        </w:rPr>
        <w:t xml:space="preserve">Visitas realizadas a </w:t>
      </w:r>
      <w:r w:rsidR="00F048D4">
        <w:rPr>
          <w:rFonts w:ascii="Tahoma" w:hAnsi="Tahoma" w:cs="Tahoma"/>
          <w:shd w:val="clear" w:color="auto" w:fill="FFFFFF"/>
          <w:lang w:val="es-ES_tradnl"/>
        </w:rPr>
        <w:t xml:space="preserve">la </w:t>
      </w:r>
      <w:r>
        <w:rPr>
          <w:rFonts w:ascii="Tahoma" w:hAnsi="Tahoma" w:cs="Tahoma"/>
          <w:shd w:val="clear" w:color="auto" w:fill="FFFFFF"/>
          <w:lang w:val="es-ES_tradnl"/>
        </w:rPr>
        <w:t>Unidad de Protección</w:t>
      </w:r>
      <w:r w:rsidR="00F048D4">
        <w:rPr>
          <w:rFonts w:ascii="Tahoma" w:hAnsi="Tahoma" w:cs="Tahoma"/>
          <w:shd w:val="clear" w:color="auto" w:fill="FFFFFF"/>
          <w:lang w:val="es-ES_tradnl"/>
        </w:rPr>
        <w:t xml:space="preserve"> Animal y a la Oficina de </w:t>
      </w:r>
      <w:r>
        <w:rPr>
          <w:rFonts w:ascii="Tahoma" w:hAnsi="Tahoma" w:cs="Tahoma"/>
          <w:shd w:val="clear" w:color="auto" w:fill="FFFFFF"/>
          <w:lang w:val="es-ES_tradnl"/>
        </w:rPr>
        <w:t>Restitución de Laderas.</w:t>
      </w:r>
    </w:p>
    <w:p w14:paraId="0DAA1471" w14:textId="20CA0FDD" w:rsidR="00E40AF9" w:rsidRPr="00D3738F" w:rsidRDefault="00E40AF9" w:rsidP="00E40AF9">
      <w:pPr>
        <w:rPr>
          <w:rFonts w:ascii="Tahoma" w:hAnsi="Tahoma" w:cs="Tahoma"/>
          <w:b/>
          <w:bCs/>
          <w:sz w:val="22"/>
          <w:szCs w:val="22"/>
        </w:rPr>
      </w:pPr>
      <w:r w:rsidRPr="00D3738F">
        <w:rPr>
          <w:rFonts w:ascii="Tahoma" w:hAnsi="Tahoma" w:cs="Tahoma"/>
          <w:b/>
          <w:bCs/>
          <w:sz w:val="22"/>
          <w:szCs w:val="22"/>
        </w:rPr>
        <w:t>2.2. CONCLUSIONES DE LA AUDITORIA</w:t>
      </w:r>
    </w:p>
    <w:p w14:paraId="101AD3A3" w14:textId="77777777" w:rsidR="002377CF" w:rsidRPr="00D07C77" w:rsidRDefault="002377CF" w:rsidP="00E40AF9">
      <w:pPr>
        <w:rPr>
          <w:rFonts w:ascii="Tahoma" w:hAnsi="Tahoma" w:cs="Tahoma"/>
          <w:b/>
          <w:bCs/>
          <w:color w:val="FF0000"/>
          <w:sz w:val="22"/>
          <w:szCs w:val="22"/>
        </w:rPr>
      </w:pPr>
    </w:p>
    <w:p w14:paraId="52C533C5" w14:textId="7CF62B18" w:rsidR="00CF70B6" w:rsidRDefault="002377CF" w:rsidP="00CF70B6">
      <w:pPr>
        <w:pStyle w:val="Encabezado"/>
        <w:tabs>
          <w:tab w:val="right" w:pos="709"/>
          <w:tab w:val="right" w:pos="8222"/>
        </w:tabs>
        <w:jc w:val="both"/>
        <w:rPr>
          <w:rFonts w:ascii="Tahoma" w:hAnsi="Tahoma" w:cs="Tahoma"/>
          <w:b/>
          <w:bCs/>
          <w:sz w:val="22"/>
          <w:szCs w:val="22"/>
        </w:rPr>
      </w:pPr>
      <w:r w:rsidRPr="005D370B">
        <w:rPr>
          <w:rFonts w:ascii="Tahoma" w:hAnsi="Tahoma" w:cs="Tahoma"/>
          <w:bCs/>
          <w:sz w:val="22"/>
          <w:szCs w:val="22"/>
        </w:rPr>
        <w:t xml:space="preserve">Se realizó evaluación y seguimiento al cumplimiento de </w:t>
      </w:r>
      <w:r w:rsidR="00D3738F" w:rsidRPr="005D370B">
        <w:rPr>
          <w:rFonts w:ascii="Tahoma" w:hAnsi="Tahoma" w:cs="Tahoma"/>
          <w:bCs/>
          <w:sz w:val="22"/>
          <w:szCs w:val="22"/>
        </w:rPr>
        <w:t>las diez y seis (16</w:t>
      </w:r>
      <w:r w:rsidR="005D370B" w:rsidRPr="005D370B">
        <w:rPr>
          <w:rFonts w:ascii="Tahoma" w:hAnsi="Tahoma" w:cs="Tahoma"/>
          <w:bCs/>
          <w:sz w:val="22"/>
          <w:szCs w:val="22"/>
        </w:rPr>
        <w:t>) acciones suscritas en el Plan de Mejoramiento No. 8</w:t>
      </w:r>
      <w:r w:rsidRPr="005D370B">
        <w:rPr>
          <w:rFonts w:ascii="Tahoma" w:hAnsi="Tahoma" w:cs="Tahoma"/>
          <w:bCs/>
          <w:sz w:val="22"/>
          <w:szCs w:val="22"/>
        </w:rPr>
        <w:t xml:space="preserve"> de 2016 evidenciándose </w:t>
      </w:r>
      <w:r w:rsidR="00CF70B6">
        <w:rPr>
          <w:rFonts w:ascii="Tahoma" w:hAnsi="Tahoma" w:cs="Tahoma"/>
          <w:bCs/>
          <w:sz w:val="22"/>
          <w:szCs w:val="22"/>
        </w:rPr>
        <w:t xml:space="preserve">que solo fueron cumplidas </w:t>
      </w:r>
      <w:r w:rsidR="00CF70B6" w:rsidRPr="00281831">
        <w:rPr>
          <w:rFonts w:ascii="Tahoma" w:hAnsi="Tahoma" w:cs="Tahoma"/>
          <w:bCs/>
          <w:sz w:val="22"/>
          <w:szCs w:val="22"/>
        </w:rPr>
        <w:t xml:space="preserve">en su totalidad </w:t>
      </w:r>
      <w:r w:rsidR="00CF70B6" w:rsidRPr="00E332FB">
        <w:rPr>
          <w:rFonts w:ascii="Tahoma" w:hAnsi="Tahoma" w:cs="Tahoma"/>
          <w:b/>
          <w:bCs/>
          <w:sz w:val="22"/>
          <w:szCs w:val="22"/>
        </w:rPr>
        <w:t>Siete (7)</w:t>
      </w:r>
      <w:r w:rsidR="00CF70B6" w:rsidRPr="00281831">
        <w:rPr>
          <w:rFonts w:ascii="Tahoma" w:hAnsi="Tahoma" w:cs="Tahoma"/>
          <w:bCs/>
          <w:sz w:val="22"/>
          <w:szCs w:val="22"/>
        </w:rPr>
        <w:t xml:space="preserve">, parcialmente </w:t>
      </w:r>
      <w:r w:rsidR="00CF70B6" w:rsidRPr="00E332FB">
        <w:rPr>
          <w:rFonts w:ascii="Tahoma" w:hAnsi="Tahoma" w:cs="Tahoma"/>
          <w:b/>
          <w:bCs/>
          <w:sz w:val="22"/>
          <w:szCs w:val="22"/>
        </w:rPr>
        <w:t>Seis (6)</w:t>
      </w:r>
      <w:r w:rsidR="00CF70B6" w:rsidRPr="00281831">
        <w:rPr>
          <w:rFonts w:ascii="Tahoma" w:hAnsi="Tahoma" w:cs="Tahoma"/>
          <w:bCs/>
          <w:sz w:val="22"/>
          <w:szCs w:val="22"/>
        </w:rPr>
        <w:t xml:space="preserve"> (hallazgos 1-2-3-4-5-8) y no se cumplieron </w:t>
      </w:r>
      <w:r w:rsidR="00CF70B6" w:rsidRPr="00E332FB">
        <w:rPr>
          <w:rFonts w:ascii="Tahoma" w:hAnsi="Tahoma" w:cs="Tahoma"/>
          <w:b/>
          <w:bCs/>
          <w:sz w:val="22"/>
          <w:szCs w:val="22"/>
        </w:rPr>
        <w:t>Tres(3)</w:t>
      </w:r>
      <w:r w:rsidR="00CF70B6" w:rsidRPr="00281831">
        <w:rPr>
          <w:rFonts w:ascii="Tahoma" w:hAnsi="Tahoma" w:cs="Tahoma"/>
          <w:bCs/>
          <w:sz w:val="22"/>
          <w:szCs w:val="22"/>
        </w:rPr>
        <w:t xml:space="preserve"> (</w:t>
      </w:r>
      <w:r w:rsidR="00CF70B6">
        <w:rPr>
          <w:rFonts w:ascii="Tahoma" w:hAnsi="Tahoma" w:cs="Tahoma"/>
          <w:bCs/>
          <w:sz w:val="22"/>
          <w:szCs w:val="22"/>
        </w:rPr>
        <w:t xml:space="preserve">Hallazgos </w:t>
      </w:r>
      <w:r w:rsidR="00CF70B6" w:rsidRPr="00281831">
        <w:rPr>
          <w:rFonts w:ascii="Tahoma" w:hAnsi="Tahoma" w:cs="Tahoma"/>
          <w:bCs/>
          <w:sz w:val="22"/>
          <w:szCs w:val="22"/>
        </w:rPr>
        <w:t xml:space="preserve">10-11-12), arrojando un resultado final equivalente a </w:t>
      </w:r>
      <w:r w:rsidR="00CF70B6" w:rsidRPr="00281831">
        <w:rPr>
          <w:rFonts w:ascii="Tahoma" w:hAnsi="Tahoma" w:cs="Tahoma"/>
          <w:b/>
          <w:bCs/>
          <w:sz w:val="22"/>
          <w:szCs w:val="22"/>
        </w:rPr>
        <w:t xml:space="preserve">1 </w:t>
      </w:r>
      <w:r w:rsidR="00CF70B6" w:rsidRPr="00281831">
        <w:rPr>
          <w:rFonts w:ascii="Tahoma" w:hAnsi="Tahoma" w:cs="Tahoma"/>
          <w:bCs/>
          <w:sz w:val="22"/>
          <w:szCs w:val="22"/>
        </w:rPr>
        <w:t xml:space="preserve">representado en un </w:t>
      </w:r>
      <w:r w:rsidR="00CF70B6">
        <w:rPr>
          <w:rFonts w:ascii="Tahoma" w:hAnsi="Tahoma" w:cs="Tahoma"/>
          <w:b/>
          <w:bCs/>
          <w:sz w:val="22"/>
          <w:szCs w:val="22"/>
        </w:rPr>
        <w:t>83%.</w:t>
      </w:r>
    </w:p>
    <w:p w14:paraId="17289DAB" w14:textId="77777777" w:rsidR="00A875FE" w:rsidRDefault="00A875FE" w:rsidP="00CF70B6">
      <w:pPr>
        <w:pStyle w:val="Encabezado"/>
        <w:tabs>
          <w:tab w:val="right" w:pos="709"/>
          <w:tab w:val="right" w:pos="8222"/>
        </w:tabs>
        <w:jc w:val="both"/>
        <w:rPr>
          <w:rFonts w:ascii="Tahoma" w:hAnsi="Tahoma" w:cs="Tahoma"/>
          <w:b/>
          <w:bCs/>
          <w:sz w:val="22"/>
          <w:szCs w:val="22"/>
        </w:rPr>
      </w:pPr>
    </w:p>
    <w:p w14:paraId="0E838B7B" w14:textId="75728975" w:rsidR="008F640A" w:rsidRDefault="00A875FE" w:rsidP="00A875FE">
      <w:pPr>
        <w:pStyle w:val="Encabezado"/>
        <w:tabs>
          <w:tab w:val="right" w:pos="709"/>
          <w:tab w:val="right" w:pos="8222"/>
        </w:tabs>
        <w:jc w:val="both"/>
        <w:rPr>
          <w:rFonts w:ascii="Tahoma" w:hAnsi="Tahoma" w:cs="Tahoma"/>
          <w:bCs/>
          <w:sz w:val="22"/>
          <w:szCs w:val="22"/>
        </w:rPr>
      </w:pPr>
      <w:r>
        <w:rPr>
          <w:rFonts w:ascii="Tahoma" w:hAnsi="Tahoma" w:cs="Tahoma"/>
          <w:bCs/>
          <w:sz w:val="22"/>
          <w:szCs w:val="22"/>
        </w:rPr>
        <w:t xml:space="preserve">De acuerdo con </w:t>
      </w:r>
      <w:r w:rsidRPr="00A875FE">
        <w:rPr>
          <w:rFonts w:ascii="Tahoma" w:hAnsi="Tahoma" w:cs="Tahoma"/>
          <w:bCs/>
          <w:sz w:val="22"/>
          <w:szCs w:val="22"/>
        </w:rPr>
        <w:t xml:space="preserve">los parámetros establecidos </w:t>
      </w:r>
      <w:r>
        <w:rPr>
          <w:rFonts w:ascii="Tahoma" w:hAnsi="Tahoma" w:cs="Tahoma"/>
          <w:bCs/>
          <w:sz w:val="22"/>
          <w:szCs w:val="22"/>
        </w:rPr>
        <w:t xml:space="preserve">en el </w:t>
      </w:r>
      <w:r w:rsidRPr="00A875FE">
        <w:rPr>
          <w:rFonts w:ascii="Tahoma" w:hAnsi="Tahoma" w:cs="Tahoma"/>
          <w:bCs/>
          <w:sz w:val="22"/>
          <w:szCs w:val="22"/>
        </w:rPr>
        <w:t>artículo 10 de la Resolución 332 de 2011 de la Contraloría General Municipal, cada acción determinada por la entidad, será calificada de la siguiente manera</w:t>
      </w:r>
      <w:r>
        <w:rPr>
          <w:rFonts w:ascii="Tahoma" w:hAnsi="Tahoma" w:cs="Tahoma"/>
          <w:bCs/>
          <w:sz w:val="22"/>
          <w:szCs w:val="22"/>
        </w:rPr>
        <w:t xml:space="preserve">: </w:t>
      </w:r>
    </w:p>
    <w:p w14:paraId="3119377B" w14:textId="77777777" w:rsidR="00A875FE" w:rsidRDefault="00A875FE" w:rsidP="00A875FE">
      <w:pPr>
        <w:pStyle w:val="Encabezado"/>
        <w:tabs>
          <w:tab w:val="right" w:pos="709"/>
          <w:tab w:val="right" w:pos="8222"/>
        </w:tabs>
        <w:jc w:val="both"/>
        <w:rPr>
          <w:rFonts w:ascii="Helvetica" w:hAnsi="Helvetica" w:cs="Helvetica"/>
          <w:sz w:val="22"/>
          <w:szCs w:val="22"/>
          <w:lang w:val="es-CO"/>
        </w:rPr>
      </w:pPr>
    </w:p>
    <w:p w14:paraId="58E8A61F" w14:textId="77777777" w:rsidR="002377CF" w:rsidRPr="005D370B" w:rsidRDefault="002377CF" w:rsidP="002377CF">
      <w:pPr>
        <w:pStyle w:val="Prrafodelista"/>
        <w:spacing w:after="0" w:line="240" w:lineRule="auto"/>
        <w:ind w:left="708"/>
        <w:jc w:val="both"/>
        <w:rPr>
          <w:rFonts w:ascii="Tahoma" w:hAnsi="Tahoma" w:cs="Tahoma"/>
          <w:bCs/>
        </w:rPr>
      </w:pPr>
      <w:r w:rsidRPr="005D370B">
        <w:rPr>
          <w:rFonts w:ascii="Tahoma" w:hAnsi="Tahoma" w:cs="Tahoma"/>
          <w:b/>
          <w:bCs/>
        </w:rPr>
        <w:t>0:</w:t>
      </w:r>
      <w:r w:rsidRPr="005D370B">
        <w:rPr>
          <w:rFonts w:ascii="Tahoma" w:hAnsi="Tahoma" w:cs="Tahoma"/>
          <w:bCs/>
        </w:rPr>
        <w:tab/>
        <w:t>No cumple</w:t>
      </w:r>
    </w:p>
    <w:p w14:paraId="7039E0F4" w14:textId="77777777" w:rsidR="002377CF" w:rsidRPr="005D370B" w:rsidRDefault="002377CF" w:rsidP="002377CF">
      <w:pPr>
        <w:pStyle w:val="Prrafodelista"/>
        <w:spacing w:after="0" w:line="240" w:lineRule="auto"/>
        <w:ind w:left="708"/>
        <w:jc w:val="both"/>
        <w:rPr>
          <w:rFonts w:ascii="Tahoma" w:hAnsi="Tahoma" w:cs="Tahoma"/>
          <w:bCs/>
        </w:rPr>
      </w:pPr>
      <w:r w:rsidRPr="005D370B">
        <w:rPr>
          <w:rFonts w:ascii="Tahoma" w:hAnsi="Tahoma" w:cs="Tahoma"/>
          <w:b/>
          <w:bCs/>
        </w:rPr>
        <w:t>1:</w:t>
      </w:r>
      <w:r w:rsidRPr="005D370B">
        <w:rPr>
          <w:rFonts w:ascii="Tahoma" w:hAnsi="Tahoma" w:cs="Tahoma"/>
          <w:bCs/>
        </w:rPr>
        <w:tab/>
        <w:t>Cumple Parcialmente</w:t>
      </w:r>
    </w:p>
    <w:p w14:paraId="4EEC6563" w14:textId="61F3CE22" w:rsidR="002377CF" w:rsidRPr="005D370B" w:rsidRDefault="002377CF" w:rsidP="002377CF">
      <w:pPr>
        <w:pStyle w:val="Prrafodelista"/>
        <w:spacing w:after="0" w:line="240" w:lineRule="auto"/>
        <w:ind w:left="708"/>
        <w:jc w:val="both"/>
        <w:rPr>
          <w:rFonts w:ascii="Tahoma" w:hAnsi="Tahoma" w:cs="Tahoma"/>
          <w:bCs/>
        </w:rPr>
      </w:pPr>
      <w:r w:rsidRPr="005D370B">
        <w:rPr>
          <w:rFonts w:ascii="Tahoma" w:hAnsi="Tahoma" w:cs="Tahoma"/>
          <w:b/>
          <w:bCs/>
        </w:rPr>
        <w:t>2:</w:t>
      </w:r>
      <w:r w:rsidRPr="005D370B">
        <w:rPr>
          <w:rFonts w:ascii="Tahoma" w:hAnsi="Tahoma" w:cs="Tahoma"/>
          <w:bCs/>
        </w:rPr>
        <w:tab/>
        <w:t>Cumple totalmente</w:t>
      </w:r>
    </w:p>
    <w:p w14:paraId="1A97EA61" w14:textId="77777777" w:rsidR="002377CF" w:rsidRDefault="002377CF" w:rsidP="002377CF">
      <w:pPr>
        <w:pStyle w:val="Encabezado"/>
        <w:tabs>
          <w:tab w:val="clear" w:pos="4252"/>
          <w:tab w:val="center" w:pos="709"/>
        </w:tabs>
        <w:jc w:val="both"/>
        <w:rPr>
          <w:rFonts w:ascii="Tahoma" w:hAnsi="Tahoma" w:cs="Tahoma"/>
          <w:bCs/>
          <w:color w:val="FF0000"/>
        </w:rPr>
      </w:pPr>
    </w:p>
    <w:p w14:paraId="168252F4" w14:textId="77777777" w:rsidR="00E00665" w:rsidRPr="00D07C77" w:rsidRDefault="00E00665" w:rsidP="002377CF">
      <w:pPr>
        <w:pStyle w:val="Encabezado"/>
        <w:tabs>
          <w:tab w:val="clear" w:pos="4252"/>
          <w:tab w:val="center" w:pos="709"/>
        </w:tabs>
        <w:jc w:val="both"/>
        <w:rPr>
          <w:rFonts w:ascii="Tahoma" w:hAnsi="Tahoma" w:cs="Tahoma"/>
          <w:bCs/>
          <w:color w:val="FF0000"/>
        </w:rPr>
      </w:pP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2377CF" w:rsidRPr="00D07C77" w14:paraId="75585B83" w14:textId="77777777" w:rsidTr="00CD3B49">
        <w:trPr>
          <w:trHeight w:val="390"/>
          <w:jc w:val="center"/>
        </w:trPr>
        <w:tc>
          <w:tcPr>
            <w:tcW w:w="1214" w:type="dxa"/>
            <w:shd w:val="clear" w:color="000000" w:fill="F2F2F2"/>
            <w:vAlign w:val="center"/>
            <w:hideMark/>
          </w:tcPr>
          <w:p w14:paraId="5107405D" w14:textId="77777777" w:rsidR="002377CF" w:rsidRPr="005D370B" w:rsidRDefault="002377CF"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No. Hallazgo</w:t>
            </w:r>
          </w:p>
        </w:tc>
        <w:tc>
          <w:tcPr>
            <w:tcW w:w="1841" w:type="dxa"/>
            <w:shd w:val="clear" w:color="000000" w:fill="F2F2F2"/>
            <w:vAlign w:val="center"/>
            <w:hideMark/>
          </w:tcPr>
          <w:p w14:paraId="1E3D014F" w14:textId="77777777" w:rsidR="002377CF" w:rsidRPr="005D370B" w:rsidRDefault="002377CF"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Valoración - cumplimiento</w:t>
            </w:r>
          </w:p>
        </w:tc>
        <w:tc>
          <w:tcPr>
            <w:tcW w:w="1875" w:type="dxa"/>
            <w:shd w:val="clear" w:color="000000" w:fill="F2F2F2"/>
            <w:vAlign w:val="center"/>
            <w:hideMark/>
          </w:tcPr>
          <w:p w14:paraId="2567FF27" w14:textId="77777777" w:rsidR="002377CF" w:rsidRPr="005D370B" w:rsidRDefault="002377CF"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 Cumplimiento</w:t>
            </w:r>
          </w:p>
        </w:tc>
        <w:tc>
          <w:tcPr>
            <w:tcW w:w="1147" w:type="dxa"/>
            <w:shd w:val="clear" w:color="000000" w:fill="F2F2F2"/>
            <w:vAlign w:val="center"/>
            <w:hideMark/>
          </w:tcPr>
          <w:p w14:paraId="21B451A3" w14:textId="77777777" w:rsidR="002377CF" w:rsidRPr="005D370B" w:rsidRDefault="002377CF"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Eficacia</w:t>
            </w:r>
          </w:p>
        </w:tc>
        <w:tc>
          <w:tcPr>
            <w:tcW w:w="1326" w:type="dxa"/>
            <w:shd w:val="clear" w:color="000000" w:fill="F2F2F2"/>
            <w:vAlign w:val="center"/>
            <w:hideMark/>
          </w:tcPr>
          <w:p w14:paraId="1DACA538" w14:textId="77777777" w:rsidR="002377CF" w:rsidRPr="005D370B" w:rsidRDefault="002377CF"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Eficiencia</w:t>
            </w:r>
          </w:p>
        </w:tc>
        <w:tc>
          <w:tcPr>
            <w:tcW w:w="1527" w:type="dxa"/>
            <w:shd w:val="clear" w:color="000000" w:fill="F2F2F2"/>
            <w:vAlign w:val="center"/>
            <w:hideMark/>
          </w:tcPr>
          <w:p w14:paraId="034B285E" w14:textId="77777777" w:rsidR="002377CF" w:rsidRPr="005D370B" w:rsidRDefault="002377CF"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Impacto</w:t>
            </w:r>
          </w:p>
        </w:tc>
      </w:tr>
      <w:tr w:rsidR="005D370B" w:rsidRPr="00D07C77" w14:paraId="69B062C0" w14:textId="77777777" w:rsidTr="005D370B">
        <w:trPr>
          <w:trHeight w:val="237"/>
          <w:jc w:val="center"/>
        </w:trPr>
        <w:tc>
          <w:tcPr>
            <w:tcW w:w="1214" w:type="dxa"/>
            <w:shd w:val="clear" w:color="auto" w:fill="FFFF00"/>
            <w:noWrap/>
            <w:vAlign w:val="center"/>
            <w:hideMark/>
          </w:tcPr>
          <w:p w14:paraId="59BBA7BA" w14:textId="77777777" w:rsidR="005D370B" w:rsidRPr="005D370B" w:rsidRDefault="005D370B"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1</w:t>
            </w:r>
          </w:p>
        </w:tc>
        <w:tc>
          <w:tcPr>
            <w:tcW w:w="1841" w:type="dxa"/>
            <w:shd w:val="clear" w:color="auto" w:fill="FFFF00"/>
            <w:vAlign w:val="center"/>
          </w:tcPr>
          <w:p w14:paraId="0F1E73FF" w14:textId="0C1FF940"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1</w:t>
            </w:r>
          </w:p>
        </w:tc>
        <w:tc>
          <w:tcPr>
            <w:tcW w:w="1875" w:type="dxa"/>
            <w:shd w:val="clear" w:color="auto" w:fill="FFFF00"/>
            <w:vAlign w:val="center"/>
          </w:tcPr>
          <w:p w14:paraId="1E54C6EB" w14:textId="0C5E679B"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80%</w:t>
            </w:r>
          </w:p>
        </w:tc>
        <w:tc>
          <w:tcPr>
            <w:tcW w:w="1147" w:type="dxa"/>
            <w:shd w:val="clear" w:color="auto" w:fill="FFFF00"/>
            <w:vAlign w:val="center"/>
          </w:tcPr>
          <w:p w14:paraId="355FF193" w14:textId="753406BC"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SI</w:t>
            </w:r>
          </w:p>
        </w:tc>
        <w:tc>
          <w:tcPr>
            <w:tcW w:w="1326" w:type="dxa"/>
            <w:shd w:val="clear" w:color="auto" w:fill="FFFF00"/>
          </w:tcPr>
          <w:p w14:paraId="3CC363D4" w14:textId="78B0BA4A"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SI</w:t>
            </w:r>
          </w:p>
        </w:tc>
        <w:tc>
          <w:tcPr>
            <w:tcW w:w="1527" w:type="dxa"/>
            <w:shd w:val="clear" w:color="auto" w:fill="FFFF00"/>
            <w:vAlign w:val="center"/>
          </w:tcPr>
          <w:p w14:paraId="2ED9842C" w14:textId="44F5BB72"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POSITIVO</w:t>
            </w:r>
          </w:p>
        </w:tc>
      </w:tr>
      <w:tr w:rsidR="005D370B" w:rsidRPr="00D07C77" w14:paraId="5A64A124" w14:textId="77777777" w:rsidTr="005D370B">
        <w:trPr>
          <w:trHeight w:val="237"/>
          <w:jc w:val="center"/>
        </w:trPr>
        <w:tc>
          <w:tcPr>
            <w:tcW w:w="1214" w:type="dxa"/>
            <w:shd w:val="clear" w:color="auto" w:fill="FFFF00"/>
            <w:noWrap/>
            <w:vAlign w:val="center"/>
          </w:tcPr>
          <w:p w14:paraId="11222BBB" w14:textId="18BB9625" w:rsidR="005D370B" w:rsidRPr="005D370B" w:rsidRDefault="005D370B"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2</w:t>
            </w:r>
          </w:p>
        </w:tc>
        <w:tc>
          <w:tcPr>
            <w:tcW w:w="1841" w:type="dxa"/>
            <w:shd w:val="clear" w:color="auto" w:fill="FFFF00"/>
            <w:vAlign w:val="center"/>
          </w:tcPr>
          <w:p w14:paraId="66F46213" w14:textId="41A9B5B0"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1</w:t>
            </w:r>
          </w:p>
        </w:tc>
        <w:tc>
          <w:tcPr>
            <w:tcW w:w="1875" w:type="dxa"/>
            <w:shd w:val="clear" w:color="auto" w:fill="FFFF00"/>
            <w:vAlign w:val="center"/>
          </w:tcPr>
          <w:p w14:paraId="48635522" w14:textId="1CB94F32"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80%</w:t>
            </w:r>
          </w:p>
        </w:tc>
        <w:tc>
          <w:tcPr>
            <w:tcW w:w="1147" w:type="dxa"/>
            <w:shd w:val="clear" w:color="auto" w:fill="FFFF00"/>
          </w:tcPr>
          <w:p w14:paraId="25C5D836" w14:textId="01A3956F"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SI</w:t>
            </w:r>
          </w:p>
        </w:tc>
        <w:tc>
          <w:tcPr>
            <w:tcW w:w="1326" w:type="dxa"/>
            <w:shd w:val="clear" w:color="auto" w:fill="FFFF00"/>
          </w:tcPr>
          <w:p w14:paraId="320467CF" w14:textId="2EE7A411"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SI</w:t>
            </w:r>
          </w:p>
        </w:tc>
        <w:tc>
          <w:tcPr>
            <w:tcW w:w="1527" w:type="dxa"/>
            <w:shd w:val="clear" w:color="auto" w:fill="FFFF00"/>
          </w:tcPr>
          <w:p w14:paraId="6E0F4205" w14:textId="05BB6432"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POSITIVO</w:t>
            </w:r>
          </w:p>
        </w:tc>
      </w:tr>
      <w:tr w:rsidR="005D370B" w:rsidRPr="00D07C77" w14:paraId="226F4ABC" w14:textId="77777777" w:rsidTr="005D370B">
        <w:trPr>
          <w:trHeight w:val="237"/>
          <w:jc w:val="center"/>
        </w:trPr>
        <w:tc>
          <w:tcPr>
            <w:tcW w:w="1214" w:type="dxa"/>
            <w:shd w:val="clear" w:color="auto" w:fill="FFFF00"/>
            <w:noWrap/>
            <w:vAlign w:val="center"/>
          </w:tcPr>
          <w:p w14:paraId="4D94B4B0" w14:textId="6F7BCAED" w:rsidR="005D370B" w:rsidRPr="005D370B" w:rsidRDefault="005D370B"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3</w:t>
            </w:r>
          </w:p>
        </w:tc>
        <w:tc>
          <w:tcPr>
            <w:tcW w:w="1841" w:type="dxa"/>
            <w:shd w:val="clear" w:color="auto" w:fill="FFFF00"/>
            <w:vAlign w:val="center"/>
          </w:tcPr>
          <w:p w14:paraId="5CE48FC3" w14:textId="26ABE593"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1</w:t>
            </w:r>
          </w:p>
        </w:tc>
        <w:tc>
          <w:tcPr>
            <w:tcW w:w="1875" w:type="dxa"/>
            <w:shd w:val="clear" w:color="auto" w:fill="FFFF00"/>
            <w:vAlign w:val="center"/>
          </w:tcPr>
          <w:p w14:paraId="476C2526" w14:textId="2B92FA91"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80%</w:t>
            </w:r>
          </w:p>
        </w:tc>
        <w:tc>
          <w:tcPr>
            <w:tcW w:w="1147" w:type="dxa"/>
            <w:shd w:val="clear" w:color="auto" w:fill="FFFF00"/>
          </w:tcPr>
          <w:p w14:paraId="1AD9FF92" w14:textId="7BA87D51"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SI</w:t>
            </w:r>
          </w:p>
        </w:tc>
        <w:tc>
          <w:tcPr>
            <w:tcW w:w="1326" w:type="dxa"/>
            <w:shd w:val="clear" w:color="auto" w:fill="FFFF00"/>
          </w:tcPr>
          <w:p w14:paraId="382E3292" w14:textId="078DEB55"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SI</w:t>
            </w:r>
          </w:p>
        </w:tc>
        <w:tc>
          <w:tcPr>
            <w:tcW w:w="1527" w:type="dxa"/>
            <w:shd w:val="clear" w:color="auto" w:fill="FFFF00"/>
          </w:tcPr>
          <w:p w14:paraId="5F56DD29" w14:textId="00FF9408"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POSITIVO</w:t>
            </w:r>
          </w:p>
        </w:tc>
      </w:tr>
      <w:tr w:rsidR="005D370B" w:rsidRPr="00D07C77" w14:paraId="38A72FC1" w14:textId="77777777" w:rsidTr="005D370B">
        <w:trPr>
          <w:trHeight w:val="237"/>
          <w:jc w:val="center"/>
        </w:trPr>
        <w:tc>
          <w:tcPr>
            <w:tcW w:w="1214" w:type="dxa"/>
            <w:shd w:val="clear" w:color="auto" w:fill="FFFF00"/>
            <w:noWrap/>
            <w:vAlign w:val="center"/>
          </w:tcPr>
          <w:p w14:paraId="2292C3CC" w14:textId="7B24DCDB" w:rsidR="005D370B" w:rsidRPr="005D370B" w:rsidRDefault="005D370B"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4</w:t>
            </w:r>
          </w:p>
        </w:tc>
        <w:tc>
          <w:tcPr>
            <w:tcW w:w="1841" w:type="dxa"/>
            <w:shd w:val="clear" w:color="auto" w:fill="FFFF00"/>
            <w:vAlign w:val="center"/>
          </w:tcPr>
          <w:p w14:paraId="736E371B" w14:textId="40A34F10"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1</w:t>
            </w:r>
          </w:p>
        </w:tc>
        <w:tc>
          <w:tcPr>
            <w:tcW w:w="1875" w:type="dxa"/>
            <w:shd w:val="clear" w:color="auto" w:fill="FFFF00"/>
            <w:vAlign w:val="center"/>
          </w:tcPr>
          <w:p w14:paraId="66450A61" w14:textId="541CF01A"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80%</w:t>
            </w:r>
          </w:p>
        </w:tc>
        <w:tc>
          <w:tcPr>
            <w:tcW w:w="1147" w:type="dxa"/>
            <w:shd w:val="clear" w:color="auto" w:fill="FFFF00"/>
          </w:tcPr>
          <w:p w14:paraId="01AC29F2" w14:textId="09DC7CE6"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SI</w:t>
            </w:r>
          </w:p>
        </w:tc>
        <w:tc>
          <w:tcPr>
            <w:tcW w:w="1326" w:type="dxa"/>
            <w:shd w:val="clear" w:color="auto" w:fill="FFFF00"/>
          </w:tcPr>
          <w:p w14:paraId="44D1E24F" w14:textId="6A89D678"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SI</w:t>
            </w:r>
          </w:p>
        </w:tc>
        <w:tc>
          <w:tcPr>
            <w:tcW w:w="1527" w:type="dxa"/>
            <w:shd w:val="clear" w:color="auto" w:fill="FFFF00"/>
          </w:tcPr>
          <w:p w14:paraId="42E3CFC9" w14:textId="67DE9D6B" w:rsidR="005D370B" w:rsidRPr="005D370B" w:rsidRDefault="005D370B" w:rsidP="00CD3B49">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POSITIVO</w:t>
            </w:r>
          </w:p>
        </w:tc>
      </w:tr>
      <w:tr w:rsidR="006319F3" w:rsidRPr="00D07C77" w14:paraId="29F6FDE1" w14:textId="77777777" w:rsidTr="006319F3">
        <w:trPr>
          <w:trHeight w:val="237"/>
          <w:jc w:val="center"/>
        </w:trPr>
        <w:tc>
          <w:tcPr>
            <w:tcW w:w="1214" w:type="dxa"/>
            <w:shd w:val="clear" w:color="auto" w:fill="FFFF00"/>
            <w:noWrap/>
            <w:vAlign w:val="center"/>
          </w:tcPr>
          <w:p w14:paraId="39A0E18B" w14:textId="5039BA04" w:rsidR="006319F3" w:rsidRPr="005D370B" w:rsidRDefault="006319F3"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5</w:t>
            </w:r>
          </w:p>
        </w:tc>
        <w:tc>
          <w:tcPr>
            <w:tcW w:w="1841" w:type="dxa"/>
            <w:shd w:val="clear" w:color="auto" w:fill="FFFF00"/>
            <w:vAlign w:val="center"/>
          </w:tcPr>
          <w:p w14:paraId="6BF95A79" w14:textId="05C0F3D6" w:rsidR="006319F3" w:rsidRPr="00D07C77" w:rsidRDefault="006319F3"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1</w:t>
            </w:r>
          </w:p>
        </w:tc>
        <w:tc>
          <w:tcPr>
            <w:tcW w:w="1875" w:type="dxa"/>
            <w:shd w:val="clear" w:color="auto" w:fill="FFFF00"/>
            <w:vAlign w:val="center"/>
          </w:tcPr>
          <w:p w14:paraId="5810D103" w14:textId="56571150" w:rsidR="006319F3" w:rsidRPr="00D07C77" w:rsidRDefault="006319F3"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80%</w:t>
            </w:r>
          </w:p>
        </w:tc>
        <w:tc>
          <w:tcPr>
            <w:tcW w:w="1147" w:type="dxa"/>
            <w:shd w:val="clear" w:color="auto" w:fill="FFFF00"/>
          </w:tcPr>
          <w:p w14:paraId="182F4013" w14:textId="65400938" w:rsidR="006319F3" w:rsidRPr="00D07C77" w:rsidRDefault="006319F3"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SI</w:t>
            </w:r>
          </w:p>
        </w:tc>
        <w:tc>
          <w:tcPr>
            <w:tcW w:w="1326" w:type="dxa"/>
            <w:shd w:val="clear" w:color="auto" w:fill="FFFF00"/>
          </w:tcPr>
          <w:p w14:paraId="67B9E687" w14:textId="64AE9D68" w:rsidR="006319F3" w:rsidRPr="00D07C77" w:rsidRDefault="006319F3"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SI</w:t>
            </w:r>
          </w:p>
        </w:tc>
        <w:tc>
          <w:tcPr>
            <w:tcW w:w="1527" w:type="dxa"/>
            <w:shd w:val="clear" w:color="auto" w:fill="FFFF00"/>
          </w:tcPr>
          <w:p w14:paraId="61CDA9C6" w14:textId="19D9867C" w:rsidR="006319F3" w:rsidRPr="00D07C77" w:rsidRDefault="006319F3"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POSITIVO</w:t>
            </w:r>
          </w:p>
        </w:tc>
      </w:tr>
      <w:tr w:rsidR="006319F3" w:rsidRPr="00D07C77" w14:paraId="350DCA29" w14:textId="77777777" w:rsidTr="006319F3">
        <w:trPr>
          <w:trHeight w:val="237"/>
          <w:jc w:val="center"/>
        </w:trPr>
        <w:tc>
          <w:tcPr>
            <w:tcW w:w="1214" w:type="dxa"/>
            <w:shd w:val="clear" w:color="auto" w:fill="00B050"/>
            <w:noWrap/>
            <w:vAlign w:val="center"/>
          </w:tcPr>
          <w:p w14:paraId="03765844" w14:textId="51A1FA0D" w:rsidR="006319F3" w:rsidRPr="006319F3" w:rsidRDefault="006319F3" w:rsidP="00CD3B49">
            <w:pPr>
              <w:jc w:val="center"/>
              <w:rPr>
                <w:rFonts w:ascii="Tahoma" w:eastAsia="Times New Roman" w:hAnsi="Tahoma" w:cs="Tahoma"/>
                <w:b/>
                <w:sz w:val="18"/>
                <w:szCs w:val="18"/>
                <w:lang w:val="es-CO" w:eastAsia="es-CO"/>
              </w:rPr>
            </w:pPr>
            <w:r w:rsidRPr="006319F3">
              <w:rPr>
                <w:rFonts w:ascii="Tahoma" w:eastAsia="Times New Roman" w:hAnsi="Tahoma" w:cs="Tahoma"/>
                <w:b/>
                <w:sz w:val="18"/>
                <w:szCs w:val="18"/>
                <w:lang w:val="es-CO" w:eastAsia="es-CO"/>
              </w:rPr>
              <w:t>6</w:t>
            </w:r>
          </w:p>
        </w:tc>
        <w:tc>
          <w:tcPr>
            <w:tcW w:w="1841" w:type="dxa"/>
            <w:shd w:val="clear" w:color="auto" w:fill="00B050"/>
            <w:vAlign w:val="center"/>
          </w:tcPr>
          <w:p w14:paraId="6E24CCAB" w14:textId="49090582" w:rsidR="006319F3" w:rsidRPr="006319F3" w:rsidRDefault="006319F3" w:rsidP="00CD3B49">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2</w:t>
            </w:r>
          </w:p>
        </w:tc>
        <w:tc>
          <w:tcPr>
            <w:tcW w:w="1875" w:type="dxa"/>
            <w:shd w:val="clear" w:color="auto" w:fill="00B050"/>
            <w:vAlign w:val="center"/>
          </w:tcPr>
          <w:p w14:paraId="14CC9D28" w14:textId="7A252A7C" w:rsidR="006319F3" w:rsidRPr="006319F3" w:rsidRDefault="006319F3" w:rsidP="00CD3B49">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100%</w:t>
            </w:r>
          </w:p>
        </w:tc>
        <w:tc>
          <w:tcPr>
            <w:tcW w:w="1147" w:type="dxa"/>
            <w:shd w:val="clear" w:color="auto" w:fill="00B050"/>
          </w:tcPr>
          <w:p w14:paraId="08B5C3B4" w14:textId="69CE9930" w:rsidR="006319F3" w:rsidRPr="006319F3" w:rsidRDefault="006319F3" w:rsidP="00CD3B49">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SI</w:t>
            </w:r>
          </w:p>
        </w:tc>
        <w:tc>
          <w:tcPr>
            <w:tcW w:w="1326" w:type="dxa"/>
            <w:shd w:val="clear" w:color="auto" w:fill="00B050"/>
          </w:tcPr>
          <w:p w14:paraId="40217E66" w14:textId="35D7B33C" w:rsidR="006319F3" w:rsidRPr="006319F3" w:rsidRDefault="006319F3" w:rsidP="00CD3B49">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SI</w:t>
            </w:r>
          </w:p>
        </w:tc>
        <w:tc>
          <w:tcPr>
            <w:tcW w:w="1527" w:type="dxa"/>
            <w:shd w:val="clear" w:color="auto" w:fill="00B050"/>
          </w:tcPr>
          <w:p w14:paraId="5FFAD6C2" w14:textId="2F03D4BF" w:rsidR="006319F3" w:rsidRPr="006319F3" w:rsidRDefault="006319F3" w:rsidP="00CD3B49">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POSITIVO</w:t>
            </w:r>
          </w:p>
        </w:tc>
      </w:tr>
      <w:tr w:rsidR="006319F3" w:rsidRPr="00D07C77" w14:paraId="2A27193E" w14:textId="77777777" w:rsidTr="006319F3">
        <w:trPr>
          <w:trHeight w:val="237"/>
          <w:jc w:val="center"/>
        </w:trPr>
        <w:tc>
          <w:tcPr>
            <w:tcW w:w="1214" w:type="dxa"/>
            <w:shd w:val="clear" w:color="auto" w:fill="00B050"/>
            <w:noWrap/>
            <w:vAlign w:val="center"/>
          </w:tcPr>
          <w:p w14:paraId="6D116022" w14:textId="4E02B351" w:rsidR="006319F3" w:rsidRPr="005D370B" w:rsidRDefault="006319F3"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7</w:t>
            </w:r>
          </w:p>
        </w:tc>
        <w:tc>
          <w:tcPr>
            <w:tcW w:w="1841" w:type="dxa"/>
            <w:shd w:val="clear" w:color="auto" w:fill="00B050"/>
            <w:vAlign w:val="center"/>
          </w:tcPr>
          <w:p w14:paraId="4EA1DF01" w14:textId="4DDCFFBE"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2</w:t>
            </w:r>
          </w:p>
        </w:tc>
        <w:tc>
          <w:tcPr>
            <w:tcW w:w="1875" w:type="dxa"/>
            <w:shd w:val="clear" w:color="auto" w:fill="00B050"/>
            <w:vAlign w:val="center"/>
          </w:tcPr>
          <w:p w14:paraId="32F4FD5C" w14:textId="324BEA40"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100%</w:t>
            </w:r>
          </w:p>
        </w:tc>
        <w:tc>
          <w:tcPr>
            <w:tcW w:w="1147" w:type="dxa"/>
            <w:shd w:val="clear" w:color="auto" w:fill="00B050"/>
          </w:tcPr>
          <w:p w14:paraId="7BA87DA6" w14:textId="25666501"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326" w:type="dxa"/>
            <w:shd w:val="clear" w:color="auto" w:fill="00B050"/>
          </w:tcPr>
          <w:p w14:paraId="09E9313C" w14:textId="643DA357"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527" w:type="dxa"/>
            <w:shd w:val="clear" w:color="auto" w:fill="00B050"/>
          </w:tcPr>
          <w:p w14:paraId="52127BE0" w14:textId="2BB0217D"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POSITIVO</w:t>
            </w:r>
          </w:p>
        </w:tc>
      </w:tr>
      <w:tr w:rsidR="006319F3" w:rsidRPr="00D07C77" w14:paraId="00488EBE" w14:textId="77777777" w:rsidTr="006319F3">
        <w:trPr>
          <w:trHeight w:val="237"/>
          <w:jc w:val="center"/>
        </w:trPr>
        <w:tc>
          <w:tcPr>
            <w:tcW w:w="1214" w:type="dxa"/>
            <w:shd w:val="clear" w:color="auto" w:fill="FFFF00"/>
            <w:noWrap/>
            <w:vAlign w:val="center"/>
          </w:tcPr>
          <w:p w14:paraId="7AF364C9" w14:textId="58A60829" w:rsidR="006319F3" w:rsidRPr="005D370B" w:rsidRDefault="006319F3"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8</w:t>
            </w:r>
          </w:p>
        </w:tc>
        <w:tc>
          <w:tcPr>
            <w:tcW w:w="1841" w:type="dxa"/>
            <w:shd w:val="clear" w:color="auto" w:fill="FFFF00"/>
            <w:vAlign w:val="center"/>
          </w:tcPr>
          <w:p w14:paraId="666E6788" w14:textId="6E786912" w:rsidR="006319F3" w:rsidRPr="00D07C77" w:rsidRDefault="006319F3"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1</w:t>
            </w:r>
          </w:p>
        </w:tc>
        <w:tc>
          <w:tcPr>
            <w:tcW w:w="1875" w:type="dxa"/>
            <w:shd w:val="clear" w:color="auto" w:fill="FFFF00"/>
            <w:vAlign w:val="center"/>
          </w:tcPr>
          <w:p w14:paraId="3486B7A1" w14:textId="1C63DBB7" w:rsidR="006319F3" w:rsidRPr="00D07C77" w:rsidRDefault="006319F3"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80%</w:t>
            </w:r>
          </w:p>
        </w:tc>
        <w:tc>
          <w:tcPr>
            <w:tcW w:w="1147" w:type="dxa"/>
            <w:shd w:val="clear" w:color="auto" w:fill="FFFF00"/>
          </w:tcPr>
          <w:p w14:paraId="2F3F728E" w14:textId="3DF0BED7" w:rsidR="006319F3" w:rsidRPr="00D07C77" w:rsidRDefault="006319F3"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SI</w:t>
            </w:r>
          </w:p>
        </w:tc>
        <w:tc>
          <w:tcPr>
            <w:tcW w:w="1326" w:type="dxa"/>
            <w:shd w:val="clear" w:color="auto" w:fill="FFFF00"/>
          </w:tcPr>
          <w:p w14:paraId="301A8DF9" w14:textId="57D62342" w:rsidR="006319F3" w:rsidRPr="00D07C77" w:rsidRDefault="006319F3"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SI</w:t>
            </w:r>
          </w:p>
        </w:tc>
        <w:tc>
          <w:tcPr>
            <w:tcW w:w="1527" w:type="dxa"/>
            <w:shd w:val="clear" w:color="auto" w:fill="FFFF00"/>
          </w:tcPr>
          <w:p w14:paraId="05C561E0" w14:textId="4D137D0F" w:rsidR="006319F3" w:rsidRPr="00D07C77" w:rsidRDefault="006319F3"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POSITIVO</w:t>
            </w:r>
          </w:p>
        </w:tc>
      </w:tr>
      <w:tr w:rsidR="006319F3" w:rsidRPr="00D07C77" w14:paraId="777DF88A" w14:textId="77777777" w:rsidTr="006319F3">
        <w:trPr>
          <w:trHeight w:val="237"/>
          <w:jc w:val="center"/>
        </w:trPr>
        <w:tc>
          <w:tcPr>
            <w:tcW w:w="1214" w:type="dxa"/>
            <w:shd w:val="clear" w:color="auto" w:fill="00B050"/>
            <w:noWrap/>
            <w:vAlign w:val="center"/>
          </w:tcPr>
          <w:p w14:paraId="7A98C39F" w14:textId="7493EFA6" w:rsidR="006319F3" w:rsidRPr="005D370B" w:rsidRDefault="006319F3"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9</w:t>
            </w:r>
          </w:p>
        </w:tc>
        <w:tc>
          <w:tcPr>
            <w:tcW w:w="1841" w:type="dxa"/>
            <w:shd w:val="clear" w:color="auto" w:fill="00B050"/>
            <w:vAlign w:val="center"/>
          </w:tcPr>
          <w:p w14:paraId="5195983C" w14:textId="2F4275BD"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2</w:t>
            </w:r>
          </w:p>
        </w:tc>
        <w:tc>
          <w:tcPr>
            <w:tcW w:w="1875" w:type="dxa"/>
            <w:shd w:val="clear" w:color="auto" w:fill="00B050"/>
            <w:vAlign w:val="center"/>
          </w:tcPr>
          <w:p w14:paraId="72FE060B" w14:textId="23ABA6C2"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100%</w:t>
            </w:r>
          </w:p>
        </w:tc>
        <w:tc>
          <w:tcPr>
            <w:tcW w:w="1147" w:type="dxa"/>
            <w:shd w:val="clear" w:color="auto" w:fill="00B050"/>
          </w:tcPr>
          <w:p w14:paraId="163AC271" w14:textId="0B2924D1"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326" w:type="dxa"/>
            <w:shd w:val="clear" w:color="auto" w:fill="00B050"/>
          </w:tcPr>
          <w:p w14:paraId="674238D9" w14:textId="44760C37"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527" w:type="dxa"/>
            <w:shd w:val="clear" w:color="auto" w:fill="00B050"/>
          </w:tcPr>
          <w:p w14:paraId="728BC7D4" w14:textId="7FBF6CD9"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POSITIVO</w:t>
            </w:r>
          </w:p>
        </w:tc>
      </w:tr>
      <w:tr w:rsidR="006455F8" w:rsidRPr="00D07C77" w14:paraId="41DC75A5" w14:textId="77777777" w:rsidTr="00585811">
        <w:trPr>
          <w:trHeight w:val="237"/>
          <w:jc w:val="center"/>
        </w:trPr>
        <w:tc>
          <w:tcPr>
            <w:tcW w:w="1214" w:type="dxa"/>
            <w:shd w:val="clear" w:color="auto" w:fill="FF0000"/>
            <w:noWrap/>
            <w:vAlign w:val="center"/>
          </w:tcPr>
          <w:p w14:paraId="36B4AEF5" w14:textId="6A5D9C94" w:rsidR="006455F8" w:rsidRPr="005D370B" w:rsidRDefault="006455F8"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10</w:t>
            </w:r>
          </w:p>
        </w:tc>
        <w:tc>
          <w:tcPr>
            <w:tcW w:w="1841" w:type="dxa"/>
            <w:shd w:val="clear" w:color="auto" w:fill="FF0000"/>
            <w:vAlign w:val="center"/>
          </w:tcPr>
          <w:p w14:paraId="4CA8CB57" w14:textId="46C4093B" w:rsidR="006455F8" w:rsidRPr="00D07C77" w:rsidRDefault="006455F8"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1</w:t>
            </w:r>
          </w:p>
        </w:tc>
        <w:tc>
          <w:tcPr>
            <w:tcW w:w="1875" w:type="dxa"/>
            <w:shd w:val="clear" w:color="auto" w:fill="FF0000"/>
            <w:vAlign w:val="center"/>
          </w:tcPr>
          <w:p w14:paraId="028D9663" w14:textId="51232885" w:rsidR="006455F8" w:rsidRPr="00D07C77" w:rsidRDefault="006455F8"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5</w:t>
            </w:r>
            <w:r w:rsidRPr="005D370B">
              <w:rPr>
                <w:rFonts w:ascii="Tahoma" w:eastAsia="Times New Roman" w:hAnsi="Tahoma" w:cs="Tahoma"/>
                <w:b/>
                <w:bCs/>
                <w:sz w:val="18"/>
                <w:szCs w:val="18"/>
                <w:lang w:val="es-CO" w:eastAsia="es-CO"/>
              </w:rPr>
              <w:t>0%</w:t>
            </w:r>
          </w:p>
        </w:tc>
        <w:tc>
          <w:tcPr>
            <w:tcW w:w="1147" w:type="dxa"/>
            <w:shd w:val="clear" w:color="auto" w:fill="FF0000"/>
          </w:tcPr>
          <w:p w14:paraId="0CCEF5E9" w14:textId="07AFA4FC" w:rsidR="006455F8" w:rsidRPr="00D07C77" w:rsidRDefault="006455F8"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NO</w:t>
            </w:r>
          </w:p>
        </w:tc>
        <w:tc>
          <w:tcPr>
            <w:tcW w:w="1326" w:type="dxa"/>
            <w:shd w:val="clear" w:color="auto" w:fill="FF0000"/>
          </w:tcPr>
          <w:p w14:paraId="7ABCA9FC" w14:textId="0A50BF22" w:rsidR="006455F8" w:rsidRPr="00D07C77" w:rsidRDefault="006455F8"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NO</w:t>
            </w:r>
          </w:p>
        </w:tc>
        <w:tc>
          <w:tcPr>
            <w:tcW w:w="1527" w:type="dxa"/>
            <w:shd w:val="clear" w:color="auto" w:fill="FF0000"/>
          </w:tcPr>
          <w:p w14:paraId="32D21E2D" w14:textId="4B6515BD" w:rsidR="006455F8" w:rsidRPr="00D07C77" w:rsidRDefault="006455F8"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NEGATIVO</w:t>
            </w:r>
          </w:p>
        </w:tc>
      </w:tr>
      <w:tr w:rsidR="006319F3" w:rsidRPr="00D07C77" w14:paraId="26FC5630" w14:textId="77777777" w:rsidTr="006319F3">
        <w:trPr>
          <w:trHeight w:val="237"/>
          <w:jc w:val="center"/>
        </w:trPr>
        <w:tc>
          <w:tcPr>
            <w:tcW w:w="1214" w:type="dxa"/>
            <w:shd w:val="clear" w:color="auto" w:fill="FF0000"/>
            <w:noWrap/>
            <w:vAlign w:val="center"/>
          </w:tcPr>
          <w:p w14:paraId="419A17DA" w14:textId="244CBB8D" w:rsidR="006319F3" w:rsidRPr="005D370B" w:rsidRDefault="006319F3"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11</w:t>
            </w:r>
          </w:p>
        </w:tc>
        <w:tc>
          <w:tcPr>
            <w:tcW w:w="1841" w:type="dxa"/>
            <w:shd w:val="clear" w:color="auto" w:fill="FF0000"/>
            <w:vAlign w:val="center"/>
          </w:tcPr>
          <w:p w14:paraId="4F91E906" w14:textId="7E51E962" w:rsidR="006319F3" w:rsidRPr="00D07C77" w:rsidRDefault="006319F3"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1</w:t>
            </w:r>
          </w:p>
        </w:tc>
        <w:tc>
          <w:tcPr>
            <w:tcW w:w="1875" w:type="dxa"/>
            <w:shd w:val="clear" w:color="auto" w:fill="FF0000"/>
            <w:vAlign w:val="center"/>
          </w:tcPr>
          <w:p w14:paraId="2BA57B6D" w14:textId="2A673FA1" w:rsidR="006319F3" w:rsidRPr="00D07C77" w:rsidRDefault="006319F3"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5</w:t>
            </w:r>
            <w:r w:rsidRPr="005D370B">
              <w:rPr>
                <w:rFonts w:ascii="Tahoma" w:eastAsia="Times New Roman" w:hAnsi="Tahoma" w:cs="Tahoma"/>
                <w:b/>
                <w:bCs/>
                <w:sz w:val="18"/>
                <w:szCs w:val="18"/>
                <w:lang w:val="es-CO" w:eastAsia="es-CO"/>
              </w:rPr>
              <w:t>0%</w:t>
            </w:r>
          </w:p>
        </w:tc>
        <w:tc>
          <w:tcPr>
            <w:tcW w:w="1147" w:type="dxa"/>
            <w:shd w:val="clear" w:color="auto" w:fill="FF0000"/>
          </w:tcPr>
          <w:p w14:paraId="067CBBD3" w14:textId="6CBE375B" w:rsidR="006319F3" w:rsidRPr="00D07C77" w:rsidRDefault="006319F3"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NO</w:t>
            </w:r>
          </w:p>
        </w:tc>
        <w:tc>
          <w:tcPr>
            <w:tcW w:w="1326" w:type="dxa"/>
            <w:shd w:val="clear" w:color="auto" w:fill="FF0000"/>
          </w:tcPr>
          <w:p w14:paraId="7A3E3C1B" w14:textId="106EABAB" w:rsidR="006319F3" w:rsidRPr="00D07C77" w:rsidRDefault="006319F3"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NO</w:t>
            </w:r>
          </w:p>
        </w:tc>
        <w:tc>
          <w:tcPr>
            <w:tcW w:w="1527" w:type="dxa"/>
            <w:shd w:val="clear" w:color="auto" w:fill="FF0000"/>
          </w:tcPr>
          <w:p w14:paraId="4094C953" w14:textId="449308CD" w:rsidR="006319F3" w:rsidRPr="00D07C77" w:rsidRDefault="006319F3"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NEGATIVO</w:t>
            </w:r>
          </w:p>
        </w:tc>
      </w:tr>
      <w:tr w:rsidR="00F87CAB" w:rsidRPr="00D07C77" w14:paraId="2A2A4CC1" w14:textId="77777777" w:rsidTr="00F87CAB">
        <w:trPr>
          <w:trHeight w:val="237"/>
          <w:jc w:val="center"/>
        </w:trPr>
        <w:tc>
          <w:tcPr>
            <w:tcW w:w="1214" w:type="dxa"/>
            <w:shd w:val="clear" w:color="auto" w:fill="FF0000"/>
            <w:noWrap/>
            <w:vAlign w:val="center"/>
          </w:tcPr>
          <w:p w14:paraId="39832B88" w14:textId="2EC3C546" w:rsidR="00F87CAB" w:rsidRPr="005D370B" w:rsidRDefault="00F87CAB"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12</w:t>
            </w:r>
          </w:p>
        </w:tc>
        <w:tc>
          <w:tcPr>
            <w:tcW w:w="1841" w:type="dxa"/>
            <w:shd w:val="clear" w:color="auto" w:fill="FF0000"/>
            <w:vAlign w:val="center"/>
          </w:tcPr>
          <w:p w14:paraId="7829CDCE" w14:textId="7D5D82A7" w:rsidR="00F87CAB" w:rsidRPr="00D07C77" w:rsidRDefault="00F87CAB" w:rsidP="00CD3B49">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1</w:t>
            </w:r>
          </w:p>
        </w:tc>
        <w:tc>
          <w:tcPr>
            <w:tcW w:w="1875" w:type="dxa"/>
            <w:shd w:val="clear" w:color="auto" w:fill="FF0000"/>
            <w:vAlign w:val="center"/>
          </w:tcPr>
          <w:p w14:paraId="76C94A06" w14:textId="10957037" w:rsidR="00F87CAB" w:rsidRPr="00D07C77" w:rsidRDefault="00F87CAB"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5</w:t>
            </w:r>
            <w:r w:rsidRPr="005D370B">
              <w:rPr>
                <w:rFonts w:ascii="Tahoma" w:eastAsia="Times New Roman" w:hAnsi="Tahoma" w:cs="Tahoma"/>
                <w:b/>
                <w:bCs/>
                <w:sz w:val="18"/>
                <w:szCs w:val="18"/>
                <w:lang w:val="es-CO" w:eastAsia="es-CO"/>
              </w:rPr>
              <w:t>0%</w:t>
            </w:r>
          </w:p>
        </w:tc>
        <w:tc>
          <w:tcPr>
            <w:tcW w:w="1147" w:type="dxa"/>
            <w:shd w:val="clear" w:color="auto" w:fill="FF0000"/>
          </w:tcPr>
          <w:p w14:paraId="2329C17E" w14:textId="77B86956" w:rsidR="00F87CAB" w:rsidRPr="00D07C77" w:rsidRDefault="00F87CAB"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NO</w:t>
            </w:r>
          </w:p>
        </w:tc>
        <w:tc>
          <w:tcPr>
            <w:tcW w:w="1326" w:type="dxa"/>
            <w:shd w:val="clear" w:color="auto" w:fill="FF0000"/>
          </w:tcPr>
          <w:p w14:paraId="13F0B540" w14:textId="449E5095" w:rsidR="00F87CAB" w:rsidRPr="00D07C77" w:rsidRDefault="00F87CAB"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NO</w:t>
            </w:r>
          </w:p>
        </w:tc>
        <w:tc>
          <w:tcPr>
            <w:tcW w:w="1527" w:type="dxa"/>
            <w:shd w:val="clear" w:color="auto" w:fill="FF0000"/>
          </w:tcPr>
          <w:p w14:paraId="14660DC0" w14:textId="1FF0312F" w:rsidR="00F87CAB" w:rsidRPr="00D07C77" w:rsidRDefault="00F87CAB" w:rsidP="00CD3B49">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NEGATIVO</w:t>
            </w:r>
          </w:p>
        </w:tc>
      </w:tr>
      <w:tr w:rsidR="006319F3" w:rsidRPr="00D07C77" w14:paraId="079350F2" w14:textId="77777777" w:rsidTr="006319F3">
        <w:trPr>
          <w:trHeight w:val="237"/>
          <w:jc w:val="center"/>
        </w:trPr>
        <w:tc>
          <w:tcPr>
            <w:tcW w:w="1214" w:type="dxa"/>
            <w:shd w:val="clear" w:color="auto" w:fill="00B050"/>
            <w:noWrap/>
            <w:vAlign w:val="center"/>
          </w:tcPr>
          <w:p w14:paraId="33CF3EF6" w14:textId="2773D8FC" w:rsidR="006319F3" w:rsidRPr="005D370B" w:rsidRDefault="006319F3"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13</w:t>
            </w:r>
          </w:p>
        </w:tc>
        <w:tc>
          <w:tcPr>
            <w:tcW w:w="1841" w:type="dxa"/>
            <w:shd w:val="clear" w:color="auto" w:fill="00B050"/>
            <w:vAlign w:val="center"/>
          </w:tcPr>
          <w:p w14:paraId="30AF3BB5" w14:textId="75BF307A"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2</w:t>
            </w:r>
          </w:p>
        </w:tc>
        <w:tc>
          <w:tcPr>
            <w:tcW w:w="1875" w:type="dxa"/>
            <w:shd w:val="clear" w:color="auto" w:fill="00B050"/>
            <w:vAlign w:val="center"/>
          </w:tcPr>
          <w:p w14:paraId="4D926E83" w14:textId="42B3C1F7"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100%</w:t>
            </w:r>
          </w:p>
        </w:tc>
        <w:tc>
          <w:tcPr>
            <w:tcW w:w="1147" w:type="dxa"/>
            <w:shd w:val="clear" w:color="auto" w:fill="00B050"/>
          </w:tcPr>
          <w:p w14:paraId="05A676AD" w14:textId="0524EE23"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326" w:type="dxa"/>
            <w:shd w:val="clear" w:color="auto" w:fill="00B050"/>
          </w:tcPr>
          <w:p w14:paraId="5E239194" w14:textId="74D05A2D"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527" w:type="dxa"/>
            <w:shd w:val="clear" w:color="auto" w:fill="00B050"/>
          </w:tcPr>
          <w:p w14:paraId="1594C697" w14:textId="782069A7"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POSITIVO</w:t>
            </w:r>
          </w:p>
        </w:tc>
      </w:tr>
      <w:tr w:rsidR="006319F3" w:rsidRPr="00D07C77" w14:paraId="203A94E4" w14:textId="77777777" w:rsidTr="006319F3">
        <w:trPr>
          <w:trHeight w:val="237"/>
          <w:jc w:val="center"/>
        </w:trPr>
        <w:tc>
          <w:tcPr>
            <w:tcW w:w="1214" w:type="dxa"/>
            <w:shd w:val="clear" w:color="auto" w:fill="00B050"/>
            <w:noWrap/>
            <w:vAlign w:val="center"/>
          </w:tcPr>
          <w:p w14:paraId="5EED9162" w14:textId="22580B1F" w:rsidR="006319F3" w:rsidRPr="005D370B" w:rsidRDefault="006319F3"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14</w:t>
            </w:r>
          </w:p>
        </w:tc>
        <w:tc>
          <w:tcPr>
            <w:tcW w:w="1841" w:type="dxa"/>
            <w:shd w:val="clear" w:color="auto" w:fill="00B050"/>
            <w:vAlign w:val="center"/>
          </w:tcPr>
          <w:p w14:paraId="5AEF3E75" w14:textId="380ECFB8"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2</w:t>
            </w:r>
          </w:p>
        </w:tc>
        <w:tc>
          <w:tcPr>
            <w:tcW w:w="1875" w:type="dxa"/>
            <w:shd w:val="clear" w:color="auto" w:fill="00B050"/>
            <w:vAlign w:val="center"/>
          </w:tcPr>
          <w:p w14:paraId="273C07E4" w14:textId="2B43A215"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100%</w:t>
            </w:r>
          </w:p>
        </w:tc>
        <w:tc>
          <w:tcPr>
            <w:tcW w:w="1147" w:type="dxa"/>
            <w:shd w:val="clear" w:color="auto" w:fill="00B050"/>
          </w:tcPr>
          <w:p w14:paraId="45077332" w14:textId="5CADCA1B"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326" w:type="dxa"/>
            <w:shd w:val="clear" w:color="auto" w:fill="00B050"/>
          </w:tcPr>
          <w:p w14:paraId="49DB15F0" w14:textId="122F5CC8"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527" w:type="dxa"/>
            <w:shd w:val="clear" w:color="auto" w:fill="00B050"/>
          </w:tcPr>
          <w:p w14:paraId="74E56AAE" w14:textId="3E071882" w:rsidR="006319F3" w:rsidRPr="00D07C77" w:rsidRDefault="006319F3"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POSITIVO</w:t>
            </w:r>
          </w:p>
        </w:tc>
      </w:tr>
      <w:tr w:rsidR="00E00665" w:rsidRPr="00D07C77" w14:paraId="28F098E4" w14:textId="77777777" w:rsidTr="00E00665">
        <w:trPr>
          <w:trHeight w:val="237"/>
          <w:jc w:val="center"/>
        </w:trPr>
        <w:tc>
          <w:tcPr>
            <w:tcW w:w="1214" w:type="dxa"/>
            <w:shd w:val="clear" w:color="auto" w:fill="00B050"/>
            <w:noWrap/>
            <w:vAlign w:val="center"/>
          </w:tcPr>
          <w:p w14:paraId="026EB617" w14:textId="26AF7A5B" w:rsidR="00E00665" w:rsidRPr="005D370B" w:rsidRDefault="00E00665"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15</w:t>
            </w:r>
          </w:p>
        </w:tc>
        <w:tc>
          <w:tcPr>
            <w:tcW w:w="1841" w:type="dxa"/>
            <w:shd w:val="clear" w:color="auto" w:fill="00B050"/>
            <w:vAlign w:val="center"/>
          </w:tcPr>
          <w:p w14:paraId="6C4C39DD" w14:textId="2ACC2AAE" w:rsidR="00E00665" w:rsidRPr="00D07C77" w:rsidRDefault="00E00665"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2</w:t>
            </w:r>
          </w:p>
        </w:tc>
        <w:tc>
          <w:tcPr>
            <w:tcW w:w="1875" w:type="dxa"/>
            <w:shd w:val="clear" w:color="auto" w:fill="00B050"/>
            <w:vAlign w:val="center"/>
          </w:tcPr>
          <w:p w14:paraId="4354C541" w14:textId="758E1C04" w:rsidR="00E00665" w:rsidRPr="00D07C77" w:rsidRDefault="00E00665"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100%</w:t>
            </w:r>
          </w:p>
        </w:tc>
        <w:tc>
          <w:tcPr>
            <w:tcW w:w="1147" w:type="dxa"/>
            <w:shd w:val="clear" w:color="auto" w:fill="00B050"/>
          </w:tcPr>
          <w:p w14:paraId="262023A9" w14:textId="67D5B83E" w:rsidR="00E00665" w:rsidRPr="00D07C77" w:rsidRDefault="00E00665"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326" w:type="dxa"/>
            <w:shd w:val="clear" w:color="auto" w:fill="00B050"/>
          </w:tcPr>
          <w:p w14:paraId="3A04C417" w14:textId="0D0A06DB" w:rsidR="00E00665" w:rsidRPr="00D07C77" w:rsidRDefault="00E00665"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527" w:type="dxa"/>
            <w:shd w:val="clear" w:color="auto" w:fill="00B050"/>
          </w:tcPr>
          <w:p w14:paraId="63E37AF3" w14:textId="54B5BB5A" w:rsidR="00E00665" w:rsidRPr="00D07C77" w:rsidRDefault="00E00665"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POSITIVO</w:t>
            </w:r>
          </w:p>
        </w:tc>
      </w:tr>
      <w:tr w:rsidR="00E00665" w:rsidRPr="00D07C77" w14:paraId="2A469DE5" w14:textId="77777777" w:rsidTr="006319F3">
        <w:trPr>
          <w:trHeight w:val="237"/>
          <w:jc w:val="center"/>
        </w:trPr>
        <w:tc>
          <w:tcPr>
            <w:tcW w:w="1214" w:type="dxa"/>
            <w:shd w:val="clear" w:color="auto" w:fill="00B050"/>
            <w:noWrap/>
            <w:vAlign w:val="center"/>
          </w:tcPr>
          <w:p w14:paraId="312629C9" w14:textId="34F5C396" w:rsidR="00E00665" w:rsidRPr="005D370B" w:rsidRDefault="00E00665" w:rsidP="00CD3B49">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16</w:t>
            </w:r>
          </w:p>
        </w:tc>
        <w:tc>
          <w:tcPr>
            <w:tcW w:w="1841" w:type="dxa"/>
            <w:shd w:val="clear" w:color="auto" w:fill="00B050"/>
            <w:vAlign w:val="center"/>
          </w:tcPr>
          <w:p w14:paraId="201DDE63" w14:textId="099ABCB9" w:rsidR="00E00665" w:rsidRPr="00D07C77" w:rsidRDefault="00E00665"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2</w:t>
            </w:r>
          </w:p>
        </w:tc>
        <w:tc>
          <w:tcPr>
            <w:tcW w:w="1875" w:type="dxa"/>
            <w:shd w:val="clear" w:color="auto" w:fill="00B050"/>
            <w:vAlign w:val="center"/>
          </w:tcPr>
          <w:p w14:paraId="34E931B0" w14:textId="1046BC35" w:rsidR="00E00665" w:rsidRPr="00D07C77" w:rsidRDefault="00E00665"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100%</w:t>
            </w:r>
          </w:p>
        </w:tc>
        <w:tc>
          <w:tcPr>
            <w:tcW w:w="1147" w:type="dxa"/>
            <w:shd w:val="clear" w:color="auto" w:fill="00B050"/>
          </w:tcPr>
          <w:p w14:paraId="71240FD7" w14:textId="04AEFD2C" w:rsidR="00E00665" w:rsidRPr="00D07C77" w:rsidRDefault="00E00665"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326" w:type="dxa"/>
            <w:shd w:val="clear" w:color="auto" w:fill="00B050"/>
          </w:tcPr>
          <w:p w14:paraId="0F80A252" w14:textId="48333223" w:rsidR="00E00665" w:rsidRPr="00D07C77" w:rsidRDefault="00E00665"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SI</w:t>
            </w:r>
          </w:p>
        </w:tc>
        <w:tc>
          <w:tcPr>
            <w:tcW w:w="1527" w:type="dxa"/>
            <w:shd w:val="clear" w:color="auto" w:fill="00B050"/>
          </w:tcPr>
          <w:p w14:paraId="54DFD6F7" w14:textId="6F17488C" w:rsidR="00E00665" w:rsidRPr="00D07C77" w:rsidRDefault="00E00665"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POSITIVO</w:t>
            </w:r>
          </w:p>
        </w:tc>
      </w:tr>
      <w:tr w:rsidR="00E00665" w:rsidRPr="00D07C77" w14:paraId="226C6778" w14:textId="77777777" w:rsidTr="00CD3B49">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1D280044" w14:textId="77777777" w:rsidR="00E00665" w:rsidRPr="00D07C77" w:rsidRDefault="00E00665" w:rsidP="00CD3B49">
            <w:pPr>
              <w:jc w:val="center"/>
              <w:rPr>
                <w:rFonts w:ascii="Tahoma" w:eastAsia="Times New Roman" w:hAnsi="Tahoma" w:cs="Tahoma"/>
                <w:b/>
                <w:bCs/>
                <w:color w:val="FF0000"/>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229EEED2" w14:textId="3A438B5D" w:rsidR="00E00665" w:rsidRPr="00D07C77" w:rsidRDefault="000B08ED" w:rsidP="00CD3B49">
            <w:pPr>
              <w:jc w:val="center"/>
              <w:rPr>
                <w:rFonts w:ascii="Tahoma" w:eastAsia="Times New Roman" w:hAnsi="Tahoma" w:cs="Tahoma"/>
                <w:b/>
                <w:bCs/>
                <w:color w:val="FF0000"/>
                <w:sz w:val="18"/>
                <w:szCs w:val="18"/>
                <w:lang w:val="es-CO" w:eastAsia="es-CO"/>
              </w:rPr>
            </w:pPr>
            <w:r w:rsidRPr="000B08ED">
              <w:rPr>
                <w:rFonts w:ascii="Tahoma" w:eastAsia="Times New Roman" w:hAnsi="Tahoma" w:cs="Tahoma"/>
                <w:b/>
                <w:bCs/>
                <w:sz w:val="18"/>
                <w:szCs w:val="18"/>
                <w:lang w:val="es-CO" w:eastAsia="es-CO"/>
              </w:rPr>
              <w:t>83%</w:t>
            </w:r>
          </w:p>
        </w:tc>
        <w:tc>
          <w:tcPr>
            <w:tcW w:w="4000" w:type="dxa"/>
            <w:gridSpan w:val="3"/>
            <w:tcBorders>
              <w:top w:val="nil"/>
              <w:left w:val="single" w:sz="4" w:space="0" w:color="auto"/>
              <w:bottom w:val="nil"/>
              <w:right w:val="nil"/>
            </w:tcBorders>
            <w:shd w:val="clear" w:color="auto" w:fill="auto"/>
            <w:noWrap/>
            <w:vAlign w:val="center"/>
          </w:tcPr>
          <w:p w14:paraId="463CB805" w14:textId="77777777" w:rsidR="00E00665" w:rsidRPr="00D07C77" w:rsidRDefault="00E00665" w:rsidP="00CD3B49">
            <w:pPr>
              <w:jc w:val="center"/>
              <w:rPr>
                <w:rFonts w:ascii="Tahoma" w:eastAsia="Times New Roman" w:hAnsi="Tahoma" w:cs="Tahoma"/>
                <w:b/>
                <w:bCs/>
                <w:color w:val="FF0000"/>
                <w:sz w:val="18"/>
                <w:szCs w:val="18"/>
                <w:lang w:val="es-CO" w:eastAsia="es-CO"/>
              </w:rPr>
            </w:pPr>
          </w:p>
        </w:tc>
      </w:tr>
    </w:tbl>
    <w:p w14:paraId="33CA1D4B" w14:textId="77777777" w:rsidR="002377CF" w:rsidRPr="00D07C77" w:rsidRDefault="002377CF" w:rsidP="002377CF">
      <w:pPr>
        <w:pStyle w:val="Encabezado"/>
        <w:jc w:val="both"/>
        <w:rPr>
          <w:rFonts w:ascii="Tahoma" w:hAnsi="Tahoma" w:cs="Tahoma"/>
          <w:color w:val="FF0000"/>
          <w:sz w:val="20"/>
          <w:szCs w:val="20"/>
        </w:rPr>
      </w:pPr>
    </w:p>
    <w:tbl>
      <w:tblPr>
        <w:tblW w:w="8693" w:type="dxa"/>
        <w:tblInd w:w="99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2377CF" w:rsidRPr="00D07C77" w14:paraId="51150242" w14:textId="77777777" w:rsidTr="00E148E4">
        <w:trPr>
          <w:gridAfter w:val="3"/>
          <w:wAfter w:w="1355"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6BD290A6" w14:textId="77777777" w:rsidR="002377CF" w:rsidRPr="006319F3" w:rsidRDefault="002377CF" w:rsidP="00CD3B49">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0804184F" w14:textId="77777777" w:rsidR="002377CF" w:rsidRPr="006319F3" w:rsidRDefault="002377CF" w:rsidP="00CD3B49">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auto" w:fill="F4B083" w:themeFill="accent2" w:themeFillTint="99"/>
            <w:vAlign w:val="center"/>
            <w:hideMark/>
          </w:tcPr>
          <w:p w14:paraId="202546AC" w14:textId="77777777" w:rsidR="002377CF" w:rsidRPr="006319F3" w:rsidRDefault="002377CF" w:rsidP="00CD3B49">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NO CUMPLE</w:t>
            </w:r>
          </w:p>
        </w:tc>
      </w:tr>
      <w:tr w:rsidR="002377CF" w:rsidRPr="00D07C77" w14:paraId="5C00F320" w14:textId="77777777" w:rsidTr="00CD3B49">
        <w:trPr>
          <w:gridAfter w:val="3"/>
          <w:wAfter w:w="1355"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2E048CA6" w14:textId="77777777" w:rsidR="002377CF" w:rsidRPr="006319F3" w:rsidRDefault="002377CF" w:rsidP="00CD3B49">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F947AA4" w14:textId="77777777" w:rsidR="002377CF" w:rsidRPr="006319F3" w:rsidRDefault="002377CF" w:rsidP="00CD3B49">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E31EA93" w14:textId="77777777" w:rsidR="002377CF" w:rsidRPr="006319F3" w:rsidRDefault="002377CF" w:rsidP="00CD3B49">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CUMPLE PARCIALMENTE</w:t>
            </w:r>
          </w:p>
        </w:tc>
      </w:tr>
      <w:tr w:rsidR="002377CF" w:rsidRPr="00D07C77" w14:paraId="6FBA70BE" w14:textId="77777777" w:rsidTr="00CD3B49">
        <w:trPr>
          <w:gridAfter w:val="3"/>
          <w:wAfter w:w="1355"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2B7BF7DB" w14:textId="77777777" w:rsidR="002377CF" w:rsidRPr="00D07C77" w:rsidRDefault="002377CF" w:rsidP="00CD3B49">
            <w:pPr>
              <w:rPr>
                <w:rFonts w:ascii="Tahoma" w:eastAsia="Times New Roman" w:hAnsi="Tahoma" w:cs="Tahoma"/>
                <w:b/>
                <w:bCs/>
                <w:color w:val="FF0000"/>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4DE04F3F" w14:textId="77777777" w:rsidR="002377CF" w:rsidRPr="006319F3" w:rsidRDefault="002377CF" w:rsidP="00CD3B49">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314CF0B0" w14:textId="5BFF00A9" w:rsidR="002377CF" w:rsidRPr="006319F3" w:rsidRDefault="002377CF" w:rsidP="00F048D4">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 xml:space="preserve">CUMPLE </w:t>
            </w:r>
            <w:r w:rsidR="00F048D4">
              <w:rPr>
                <w:rFonts w:ascii="Tahoma" w:eastAsia="Times New Roman" w:hAnsi="Tahoma" w:cs="Tahoma"/>
                <w:b/>
                <w:bCs/>
                <w:sz w:val="18"/>
                <w:szCs w:val="18"/>
                <w:lang w:val="es-CO" w:eastAsia="es-CO"/>
              </w:rPr>
              <w:t>TOTALMENTE</w:t>
            </w:r>
          </w:p>
        </w:tc>
      </w:tr>
      <w:tr w:rsidR="002377CF" w:rsidRPr="00D07C77" w14:paraId="5A77588F" w14:textId="77777777" w:rsidTr="00CD3B49">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5E841CF0" w14:textId="77777777" w:rsidR="002377CF" w:rsidRPr="00D07C77" w:rsidRDefault="002377CF" w:rsidP="00CD3B49">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0D56FD08" w14:textId="3E6E5E88" w:rsidR="002377CF" w:rsidRPr="005B4977" w:rsidRDefault="000B08ED" w:rsidP="00CD3B49">
            <w:pPr>
              <w:jc w:val="center"/>
              <w:rPr>
                <w:rFonts w:ascii="Tahoma" w:eastAsia="Times New Roman" w:hAnsi="Tahoma" w:cs="Tahoma"/>
                <w:b/>
                <w:bCs/>
                <w:sz w:val="18"/>
                <w:szCs w:val="18"/>
                <w:lang w:val="es-CO" w:eastAsia="es-CO"/>
              </w:rPr>
            </w:pPr>
            <w:r w:rsidRPr="005B4977">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bottom"/>
            <w:hideMark/>
          </w:tcPr>
          <w:p w14:paraId="5D35C737" w14:textId="318016D0" w:rsidR="002377CF" w:rsidRPr="005B4977" w:rsidRDefault="005B4977" w:rsidP="00CD3B49">
            <w:pPr>
              <w:jc w:val="center"/>
              <w:rPr>
                <w:rFonts w:ascii="Tahoma" w:eastAsia="Times New Roman" w:hAnsi="Tahoma" w:cs="Tahoma"/>
                <w:b/>
                <w:bCs/>
                <w:sz w:val="18"/>
                <w:szCs w:val="18"/>
                <w:lang w:val="es-CO" w:eastAsia="es-CO"/>
              </w:rPr>
            </w:pPr>
            <w:r w:rsidRPr="005B4977">
              <w:rPr>
                <w:rFonts w:ascii="Tahoma" w:eastAsia="Times New Roman" w:hAnsi="Tahoma" w:cs="Tahoma"/>
                <w:b/>
                <w:bCs/>
                <w:sz w:val="18"/>
                <w:szCs w:val="18"/>
                <w:lang w:val="es-CO" w:eastAsia="es-CO"/>
              </w:rPr>
              <w:t>83</w:t>
            </w:r>
            <w:r w:rsidR="002377CF" w:rsidRPr="005B4977">
              <w:rPr>
                <w:rFonts w:ascii="Tahoma" w:eastAsia="Times New Roman" w:hAnsi="Tahoma" w:cs="Tahoma"/>
                <w:b/>
                <w:bCs/>
                <w:sz w:val="18"/>
                <w:szCs w:val="18"/>
                <w:lang w:val="es-CO" w:eastAsia="es-CO"/>
              </w:rPr>
              <w:t>%</w:t>
            </w:r>
          </w:p>
        </w:tc>
        <w:tc>
          <w:tcPr>
            <w:tcW w:w="1051" w:type="dxa"/>
            <w:tcBorders>
              <w:top w:val="nil"/>
              <w:left w:val="nil"/>
              <w:bottom w:val="nil"/>
              <w:right w:val="nil"/>
            </w:tcBorders>
            <w:shd w:val="clear" w:color="auto" w:fill="auto"/>
            <w:noWrap/>
            <w:vAlign w:val="bottom"/>
            <w:hideMark/>
          </w:tcPr>
          <w:p w14:paraId="7328625E" w14:textId="77777777" w:rsidR="002377CF" w:rsidRPr="00D07C77" w:rsidRDefault="002377CF" w:rsidP="00CD3B49">
            <w:pPr>
              <w:rPr>
                <w:rFonts w:ascii="Tahoma" w:eastAsia="Times New Roman" w:hAnsi="Tahoma" w:cs="Tahoma"/>
                <w:b/>
                <w:bCs/>
                <w:color w:val="FF0000"/>
                <w:sz w:val="18"/>
                <w:szCs w:val="18"/>
                <w:lang w:val="es-CO" w:eastAsia="es-CO"/>
              </w:rPr>
            </w:pPr>
          </w:p>
        </w:tc>
        <w:tc>
          <w:tcPr>
            <w:tcW w:w="145" w:type="dxa"/>
            <w:tcBorders>
              <w:top w:val="nil"/>
              <w:left w:val="nil"/>
              <w:bottom w:val="nil"/>
              <w:right w:val="nil"/>
            </w:tcBorders>
            <w:shd w:val="clear" w:color="auto" w:fill="auto"/>
            <w:noWrap/>
            <w:vAlign w:val="bottom"/>
            <w:hideMark/>
          </w:tcPr>
          <w:p w14:paraId="6F52A4BC" w14:textId="77777777" w:rsidR="002377CF" w:rsidRPr="00D07C77" w:rsidRDefault="002377CF" w:rsidP="00CD3B49">
            <w:pPr>
              <w:rPr>
                <w:rFonts w:ascii="Tahoma" w:eastAsia="Times New Roman" w:hAnsi="Tahoma" w:cs="Tahoma"/>
                <w:b/>
                <w:bCs/>
                <w:color w:val="FF0000"/>
                <w:sz w:val="18"/>
                <w:szCs w:val="18"/>
                <w:lang w:val="es-CO" w:eastAsia="es-CO"/>
              </w:rPr>
            </w:pPr>
          </w:p>
        </w:tc>
        <w:tc>
          <w:tcPr>
            <w:tcW w:w="159" w:type="dxa"/>
            <w:tcBorders>
              <w:top w:val="nil"/>
              <w:left w:val="nil"/>
              <w:bottom w:val="nil"/>
              <w:right w:val="nil"/>
            </w:tcBorders>
            <w:shd w:val="clear" w:color="auto" w:fill="auto"/>
            <w:noWrap/>
            <w:vAlign w:val="bottom"/>
            <w:hideMark/>
          </w:tcPr>
          <w:p w14:paraId="5086B269" w14:textId="77777777" w:rsidR="002377CF" w:rsidRPr="00D07C77" w:rsidRDefault="002377CF" w:rsidP="00CD3B49">
            <w:pPr>
              <w:rPr>
                <w:rFonts w:ascii="Tahoma" w:eastAsia="Times New Roman" w:hAnsi="Tahoma" w:cs="Tahoma"/>
                <w:b/>
                <w:bCs/>
                <w:color w:val="FF0000"/>
                <w:sz w:val="18"/>
                <w:szCs w:val="18"/>
                <w:lang w:val="es-CO" w:eastAsia="es-CO"/>
              </w:rPr>
            </w:pPr>
          </w:p>
        </w:tc>
      </w:tr>
    </w:tbl>
    <w:p w14:paraId="5BC75120" w14:textId="77777777" w:rsidR="002377CF" w:rsidRDefault="002377CF" w:rsidP="00E40AF9">
      <w:pPr>
        <w:rPr>
          <w:rFonts w:ascii="Tahoma" w:hAnsi="Tahoma" w:cs="Tahoma"/>
          <w:b/>
          <w:bCs/>
          <w:color w:val="FF0000"/>
          <w:sz w:val="22"/>
          <w:szCs w:val="22"/>
        </w:rPr>
      </w:pPr>
    </w:p>
    <w:p w14:paraId="1FF09802" w14:textId="77777777" w:rsidR="007D6864" w:rsidRDefault="007D6864" w:rsidP="00E40AF9">
      <w:pPr>
        <w:rPr>
          <w:rFonts w:ascii="Tahoma" w:hAnsi="Tahoma" w:cs="Tahoma"/>
          <w:b/>
          <w:bCs/>
          <w:color w:val="FF0000"/>
          <w:sz w:val="22"/>
          <w:szCs w:val="22"/>
        </w:rPr>
      </w:pPr>
    </w:p>
    <w:tbl>
      <w:tblPr>
        <w:tblStyle w:val="Tablaconcuadrcula1"/>
        <w:tblW w:w="9039" w:type="dxa"/>
        <w:tblBorders>
          <w:bottom w:val="none" w:sz="0" w:space="0" w:color="auto"/>
        </w:tblBorders>
        <w:tblLook w:val="04A0" w:firstRow="1" w:lastRow="0" w:firstColumn="1" w:lastColumn="0" w:noHBand="0" w:noVBand="1"/>
      </w:tblPr>
      <w:tblGrid>
        <w:gridCol w:w="679"/>
        <w:gridCol w:w="8360"/>
      </w:tblGrid>
      <w:tr w:rsidR="007D6864" w:rsidRPr="0071296F" w14:paraId="159FB080" w14:textId="77777777" w:rsidTr="00585811">
        <w:trPr>
          <w:trHeight w:val="330"/>
        </w:trPr>
        <w:tc>
          <w:tcPr>
            <w:tcW w:w="9039" w:type="dxa"/>
            <w:gridSpan w:val="2"/>
            <w:noWrap/>
            <w:hideMark/>
          </w:tcPr>
          <w:p w14:paraId="347C0A30" w14:textId="697FD145" w:rsidR="007D6864" w:rsidRPr="0071296F" w:rsidRDefault="00A65F65" w:rsidP="001019AE">
            <w:pPr>
              <w:rPr>
                <w:rFonts w:ascii="Tahoma" w:hAnsi="Tahoma" w:cs="Tahoma"/>
                <w:b/>
                <w:bCs/>
                <w:color w:val="FF0000"/>
                <w:sz w:val="22"/>
                <w:szCs w:val="22"/>
              </w:rPr>
            </w:pPr>
            <w:r>
              <w:rPr>
                <w:rFonts w:ascii="Tahoma" w:hAnsi="Tahoma" w:cs="Tahoma"/>
                <w:b/>
                <w:bCs/>
                <w:sz w:val="22"/>
                <w:szCs w:val="22"/>
              </w:rPr>
              <w:t>2.3</w:t>
            </w:r>
            <w:r w:rsidR="007D6864">
              <w:rPr>
                <w:rFonts w:ascii="Tahoma" w:hAnsi="Tahoma" w:cs="Tahoma"/>
                <w:b/>
                <w:bCs/>
                <w:sz w:val="22"/>
                <w:szCs w:val="22"/>
              </w:rPr>
              <w:t xml:space="preserve"> HALLAZGO QUE PERSISTE</w:t>
            </w:r>
          </w:p>
        </w:tc>
      </w:tr>
      <w:tr w:rsidR="001019AE" w:rsidRPr="0071296F" w14:paraId="4B93EAD2" w14:textId="77777777" w:rsidTr="00585811">
        <w:trPr>
          <w:trHeight w:val="557"/>
        </w:trPr>
        <w:tc>
          <w:tcPr>
            <w:tcW w:w="679" w:type="dxa"/>
            <w:tcBorders>
              <w:top w:val="single" w:sz="4" w:space="0" w:color="auto"/>
              <w:left w:val="single" w:sz="4" w:space="0" w:color="auto"/>
              <w:bottom w:val="single" w:sz="4" w:space="0" w:color="auto"/>
              <w:right w:val="single" w:sz="4" w:space="0" w:color="auto"/>
            </w:tcBorders>
            <w:noWrap/>
            <w:vAlign w:val="center"/>
          </w:tcPr>
          <w:p w14:paraId="2A42E8E8" w14:textId="5795DCB7" w:rsidR="001019AE" w:rsidRPr="00585811" w:rsidRDefault="001019AE" w:rsidP="001019AE">
            <w:pPr>
              <w:jc w:val="center"/>
              <w:rPr>
                <w:rFonts w:ascii="Tahoma" w:hAnsi="Tahoma" w:cs="Tahoma"/>
                <w:b/>
                <w:bCs/>
                <w:color w:val="FF0000"/>
                <w:sz w:val="22"/>
                <w:szCs w:val="22"/>
              </w:rPr>
            </w:pPr>
            <w:r w:rsidRPr="00585811">
              <w:rPr>
                <w:rFonts w:ascii="Tahoma" w:hAnsi="Tahoma" w:cs="Tahoma"/>
                <w:b/>
                <w:bCs/>
                <w:sz w:val="22"/>
                <w:szCs w:val="22"/>
              </w:rPr>
              <w:t>N°1</w:t>
            </w:r>
          </w:p>
        </w:tc>
        <w:tc>
          <w:tcPr>
            <w:tcW w:w="8360" w:type="dxa"/>
            <w:tcBorders>
              <w:top w:val="single" w:sz="4" w:space="0" w:color="auto"/>
              <w:left w:val="single" w:sz="4" w:space="0" w:color="auto"/>
              <w:bottom w:val="single" w:sz="4" w:space="0" w:color="auto"/>
              <w:right w:val="single" w:sz="4" w:space="0" w:color="auto"/>
            </w:tcBorders>
          </w:tcPr>
          <w:p w14:paraId="7DFDDEE3" w14:textId="77777777" w:rsidR="001019AE" w:rsidRDefault="001019AE" w:rsidP="001019AE">
            <w:pPr>
              <w:jc w:val="both"/>
              <w:rPr>
                <w:rFonts w:ascii="Tahoma" w:hAnsi="Tahoma" w:cs="Tahoma"/>
                <w:b/>
                <w:bCs/>
                <w:i/>
                <w:sz w:val="22"/>
                <w:szCs w:val="22"/>
                <w:u w:val="single"/>
              </w:rPr>
            </w:pPr>
            <w:r>
              <w:rPr>
                <w:rFonts w:ascii="Tahoma" w:hAnsi="Tahoma" w:cs="Tahoma"/>
                <w:bCs/>
                <w:sz w:val="22"/>
                <w:szCs w:val="22"/>
              </w:rPr>
              <w:t>No se</w:t>
            </w:r>
            <w:r w:rsidRPr="00670602">
              <w:rPr>
                <w:rFonts w:ascii="Tahoma" w:hAnsi="Tahoma" w:cs="Tahoma"/>
                <w:bCs/>
                <w:sz w:val="22"/>
                <w:szCs w:val="22"/>
              </w:rPr>
              <w:t xml:space="preserve"> evidencio que dentro de la cláusula de Supervisión de las minutas contractuales de los Contratos </w:t>
            </w:r>
            <w:proofErr w:type="spellStart"/>
            <w:r w:rsidRPr="00670602">
              <w:rPr>
                <w:rFonts w:ascii="Tahoma" w:hAnsi="Tahoma" w:cs="Tahoma"/>
                <w:bCs/>
                <w:sz w:val="22"/>
                <w:szCs w:val="22"/>
              </w:rPr>
              <w:t>N°s</w:t>
            </w:r>
            <w:proofErr w:type="spellEnd"/>
            <w:r w:rsidRPr="00670602">
              <w:rPr>
                <w:rFonts w:ascii="Tahoma" w:hAnsi="Tahoma" w:cs="Tahoma"/>
                <w:bCs/>
                <w:sz w:val="22"/>
                <w:szCs w:val="22"/>
              </w:rPr>
              <w:t xml:space="preserve"> </w:t>
            </w:r>
            <w:r>
              <w:rPr>
                <w:rFonts w:ascii="Tahoma" w:hAnsi="Tahoma" w:cs="Tahoma"/>
                <w:bCs/>
                <w:sz w:val="22"/>
                <w:szCs w:val="22"/>
              </w:rPr>
              <w:t>1602150068, 1601050009,1602120063, 1702030071 que se especifique, ni se determine</w:t>
            </w:r>
            <w:r w:rsidRPr="00670602">
              <w:rPr>
                <w:rFonts w:ascii="Tahoma" w:hAnsi="Tahoma" w:cs="Tahoma"/>
                <w:bCs/>
                <w:sz w:val="22"/>
                <w:szCs w:val="22"/>
              </w:rPr>
              <w:t xml:space="preserve"> la periodicidad con que se deben presentar los informes o actas de supervisión e interventoría, observándose así el incumplimiento al </w:t>
            </w:r>
            <w:r w:rsidRPr="00670602">
              <w:rPr>
                <w:rFonts w:ascii="Tahoma" w:hAnsi="Tahoma" w:cs="Tahoma"/>
                <w:b/>
                <w:bCs/>
                <w:i/>
                <w:sz w:val="22"/>
                <w:szCs w:val="22"/>
                <w:u w:val="single"/>
              </w:rPr>
              <w:t xml:space="preserve">Artículo  83  y  84 de ley 1474 de 2011 y el Decreto </w:t>
            </w:r>
            <w:r>
              <w:rPr>
                <w:rFonts w:ascii="Tahoma" w:hAnsi="Tahoma" w:cs="Tahoma"/>
                <w:b/>
                <w:bCs/>
                <w:i/>
                <w:sz w:val="22"/>
                <w:szCs w:val="22"/>
                <w:u w:val="single"/>
              </w:rPr>
              <w:t>0181 de 2017.</w:t>
            </w:r>
          </w:p>
          <w:p w14:paraId="672943E9" w14:textId="77777777" w:rsidR="001019AE" w:rsidRDefault="001019AE" w:rsidP="001019AE">
            <w:pPr>
              <w:jc w:val="both"/>
              <w:rPr>
                <w:rFonts w:ascii="Tahoma" w:hAnsi="Tahoma" w:cs="Tahoma"/>
                <w:b/>
                <w:bCs/>
                <w:i/>
                <w:sz w:val="22"/>
                <w:szCs w:val="22"/>
                <w:u w:val="single"/>
              </w:rPr>
            </w:pPr>
          </w:p>
          <w:p w14:paraId="1BDEC0B7" w14:textId="196AAC15" w:rsidR="001019AE" w:rsidRPr="001019AE" w:rsidRDefault="001019AE" w:rsidP="001019AE">
            <w:pPr>
              <w:jc w:val="both"/>
              <w:rPr>
                <w:rFonts w:ascii="Tahoma" w:hAnsi="Tahoma" w:cs="Tahoma"/>
                <w:bCs/>
                <w:color w:val="FF0000"/>
                <w:sz w:val="22"/>
                <w:szCs w:val="22"/>
              </w:rPr>
            </w:pPr>
            <w:r>
              <w:rPr>
                <w:rFonts w:ascii="Tahoma" w:hAnsi="Tahoma" w:cs="Tahoma"/>
                <w:b/>
                <w:bCs/>
                <w:i/>
                <w:sz w:val="22"/>
                <w:szCs w:val="22"/>
                <w:u w:val="single"/>
              </w:rPr>
              <w:t xml:space="preserve">PERSISTE </w:t>
            </w:r>
            <w:r>
              <w:rPr>
                <w:rFonts w:ascii="Tahoma" w:hAnsi="Tahoma" w:cs="Tahoma"/>
                <w:bCs/>
                <w:sz w:val="22"/>
                <w:szCs w:val="22"/>
              </w:rPr>
              <w:t xml:space="preserve"> toda vez que revisada nuevamente la contratación en el periodo comprendido del </w:t>
            </w:r>
            <w:r w:rsidRPr="00D07C77">
              <w:rPr>
                <w:rFonts w:ascii="Tahoma" w:hAnsi="Tahoma" w:cs="Tahoma"/>
                <w:sz w:val="22"/>
                <w:szCs w:val="22"/>
              </w:rPr>
              <w:t>11 de abril de 2016 al 21 de marzo de 2017</w:t>
            </w:r>
            <w:r>
              <w:rPr>
                <w:rFonts w:ascii="Tahoma" w:hAnsi="Tahoma" w:cs="Tahoma"/>
                <w:sz w:val="22"/>
                <w:szCs w:val="22"/>
              </w:rPr>
              <w:t xml:space="preserve"> se sigue presentando contratos sin determinar la periodicidad.</w:t>
            </w:r>
          </w:p>
        </w:tc>
      </w:tr>
      <w:tr w:rsidR="001019AE" w:rsidRPr="0071296F" w14:paraId="3FA4D00D" w14:textId="77777777" w:rsidTr="00585811">
        <w:trPr>
          <w:trHeight w:val="557"/>
        </w:trPr>
        <w:tc>
          <w:tcPr>
            <w:tcW w:w="679" w:type="dxa"/>
            <w:tcBorders>
              <w:top w:val="single" w:sz="4" w:space="0" w:color="auto"/>
              <w:left w:val="single" w:sz="4" w:space="0" w:color="auto"/>
              <w:bottom w:val="single" w:sz="4" w:space="0" w:color="auto"/>
              <w:right w:val="single" w:sz="4" w:space="0" w:color="auto"/>
            </w:tcBorders>
            <w:noWrap/>
            <w:vAlign w:val="center"/>
          </w:tcPr>
          <w:p w14:paraId="5A0C1574" w14:textId="5136FFE2" w:rsidR="001019AE" w:rsidRPr="00585811" w:rsidRDefault="001019AE" w:rsidP="001019AE">
            <w:pPr>
              <w:jc w:val="center"/>
              <w:rPr>
                <w:rFonts w:ascii="Tahoma" w:hAnsi="Tahoma" w:cs="Tahoma"/>
                <w:b/>
                <w:bCs/>
                <w:sz w:val="22"/>
                <w:szCs w:val="22"/>
              </w:rPr>
            </w:pPr>
            <w:r w:rsidRPr="00585811">
              <w:rPr>
                <w:rFonts w:ascii="Tahoma" w:hAnsi="Tahoma" w:cs="Tahoma"/>
                <w:b/>
                <w:bCs/>
                <w:sz w:val="22"/>
                <w:szCs w:val="22"/>
              </w:rPr>
              <w:t>N°2</w:t>
            </w:r>
          </w:p>
        </w:tc>
        <w:tc>
          <w:tcPr>
            <w:tcW w:w="8360" w:type="dxa"/>
            <w:tcBorders>
              <w:top w:val="single" w:sz="4" w:space="0" w:color="auto"/>
              <w:left w:val="single" w:sz="4" w:space="0" w:color="auto"/>
              <w:bottom w:val="single" w:sz="4" w:space="0" w:color="auto"/>
              <w:right w:val="single" w:sz="4" w:space="0" w:color="auto"/>
            </w:tcBorders>
          </w:tcPr>
          <w:p w14:paraId="4603588B" w14:textId="77777777" w:rsidR="001019AE" w:rsidRPr="000C41A9" w:rsidRDefault="001019AE" w:rsidP="001019AE">
            <w:pPr>
              <w:pStyle w:val="Encabezado"/>
              <w:tabs>
                <w:tab w:val="clear" w:pos="4252"/>
                <w:tab w:val="center" w:pos="426"/>
                <w:tab w:val="center" w:pos="1418"/>
              </w:tabs>
              <w:jc w:val="both"/>
              <w:rPr>
                <w:rFonts w:ascii="Tahoma" w:hAnsi="Tahoma" w:cs="Tahoma"/>
                <w:b/>
                <w:bCs/>
                <w:sz w:val="22"/>
                <w:szCs w:val="22"/>
              </w:rPr>
            </w:pPr>
            <w:r w:rsidRPr="000C41A9">
              <w:rPr>
                <w:rFonts w:ascii="Tahoma" w:hAnsi="Tahoma" w:cs="Tahoma"/>
                <w:bCs/>
                <w:sz w:val="22"/>
                <w:szCs w:val="22"/>
              </w:rPr>
              <w:t xml:space="preserve">No se evidencia la publicación dentro de los tres días en el SECOP según </w:t>
            </w:r>
            <w:r>
              <w:rPr>
                <w:rFonts w:ascii="Tahoma" w:hAnsi="Tahoma" w:cs="Tahoma"/>
                <w:bCs/>
                <w:sz w:val="22"/>
                <w:szCs w:val="22"/>
              </w:rPr>
              <w:t xml:space="preserve"> </w:t>
            </w:r>
            <w:r w:rsidRPr="003144F7">
              <w:rPr>
                <w:rFonts w:ascii="Tahoma" w:hAnsi="Tahoma" w:cs="Tahoma"/>
                <w:b/>
                <w:bCs/>
                <w:i/>
                <w:sz w:val="22"/>
                <w:szCs w:val="22"/>
                <w:u w:val="single"/>
              </w:rPr>
              <w:t>el artículo 19 del Decreto 1510 de 2013 y el artículo 2.2.1.1.1.7.1 del  Decreto 1082 de 2015.</w:t>
            </w:r>
            <w:r w:rsidRPr="000C41A9">
              <w:rPr>
                <w:rFonts w:ascii="Tahoma" w:hAnsi="Tahoma" w:cs="Tahoma"/>
                <w:bCs/>
                <w:sz w:val="22"/>
                <w:szCs w:val="22"/>
              </w:rPr>
              <w:t xml:space="preserve"> De los </w:t>
            </w:r>
            <w:r>
              <w:rPr>
                <w:rFonts w:ascii="Tahoma" w:hAnsi="Tahoma" w:cs="Tahoma"/>
                <w:bCs/>
                <w:sz w:val="22"/>
                <w:szCs w:val="22"/>
              </w:rPr>
              <w:t>Documentos</w:t>
            </w:r>
            <w:r w:rsidRPr="000C41A9">
              <w:rPr>
                <w:rFonts w:ascii="Tahoma" w:hAnsi="Tahoma" w:cs="Tahoma"/>
                <w:bCs/>
                <w:sz w:val="22"/>
                <w:szCs w:val="22"/>
              </w:rPr>
              <w:t xml:space="preserve"> que se relacionan a continuación: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862"/>
              <w:gridCol w:w="1760"/>
              <w:gridCol w:w="2353"/>
            </w:tblGrid>
            <w:tr w:rsidR="001019AE" w:rsidRPr="000C41A9" w14:paraId="1945C51D" w14:textId="77777777" w:rsidTr="00585811">
              <w:trPr>
                <w:trHeight w:val="557"/>
              </w:trPr>
              <w:tc>
                <w:tcPr>
                  <w:tcW w:w="2157" w:type="dxa"/>
                  <w:shd w:val="clear" w:color="auto" w:fill="92D050"/>
                </w:tcPr>
                <w:p w14:paraId="0968A55D" w14:textId="77777777" w:rsidR="001019AE" w:rsidRPr="000C41A9" w:rsidRDefault="001019AE" w:rsidP="001019AE">
                  <w:pPr>
                    <w:pStyle w:val="Encabezado"/>
                    <w:tabs>
                      <w:tab w:val="center" w:pos="426"/>
                    </w:tabs>
                    <w:jc w:val="both"/>
                    <w:rPr>
                      <w:rFonts w:ascii="Tahoma" w:hAnsi="Tahoma" w:cs="Tahoma"/>
                      <w:b/>
                      <w:bCs/>
                      <w:sz w:val="22"/>
                      <w:szCs w:val="22"/>
                    </w:rPr>
                  </w:pPr>
                  <w:r w:rsidRPr="000C41A9">
                    <w:rPr>
                      <w:rFonts w:ascii="Tahoma" w:hAnsi="Tahoma" w:cs="Tahoma"/>
                      <w:b/>
                      <w:bCs/>
                      <w:sz w:val="22"/>
                      <w:szCs w:val="22"/>
                    </w:rPr>
                    <w:lastRenderedPageBreak/>
                    <w:t>Contrato No.</w:t>
                  </w:r>
                </w:p>
              </w:tc>
              <w:tc>
                <w:tcPr>
                  <w:tcW w:w="1862" w:type="dxa"/>
                  <w:shd w:val="clear" w:color="auto" w:fill="92D050"/>
                </w:tcPr>
                <w:p w14:paraId="0E9CA499" w14:textId="77777777" w:rsidR="001019AE" w:rsidRPr="000C41A9" w:rsidRDefault="001019AE" w:rsidP="001019AE">
                  <w:pPr>
                    <w:pStyle w:val="Encabezado"/>
                    <w:tabs>
                      <w:tab w:val="center" w:pos="426"/>
                    </w:tabs>
                    <w:jc w:val="both"/>
                    <w:rPr>
                      <w:rFonts w:ascii="Tahoma" w:hAnsi="Tahoma" w:cs="Tahoma"/>
                      <w:b/>
                      <w:bCs/>
                      <w:sz w:val="22"/>
                      <w:szCs w:val="22"/>
                    </w:rPr>
                  </w:pPr>
                  <w:r w:rsidRPr="000C41A9">
                    <w:rPr>
                      <w:rFonts w:ascii="Tahoma" w:hAnsi="Tahoma" w:cs="Tahoma"/>
                      <w:b/>
                      <w:bCs/>
                      <w:sz w:val="22"/>
                      <w:szCs w:val="22"/>
                    </w:rPr>
                    <w:t>Fecha de creación</w:t>
                  </w:r>
                </w:p>
              </w:tc>
              <w:tc>
                <w:tcPr>
                  <w:tcW w:w="1760" w:type="dxa"/>
                  <w:shd w:val="clear" w:color="auto" w:fill="92D050"/>
                </w:tcPr>
                <w:p w14:paraId="2A6343D2" w14:textId="77777777" w:rsidR="001019AE" w:rsidRPr="000C41A9" w:rsidRDefault="001019AE" w:rsidP="001019AE">
                  <w:pPr>
                    <w:pStyle w:val="Encabezado"/>
                    <w:tabs>
                      <w:tab w:val="center" w:pos="426"/>
                    </w:tabs>
                    <w:jc w:val="both"/>
                    <w:rPr>
                      <w:rFonts w:ascii="Tahoma" w:hAnsi="Tahoma" w:cs="Tahoma"/>
                      <w:b/>
                      <w:bCs/>
                      <w:sz w:val="22"/>
                      <w:szCs w:val="22"/>
                    </w:rPr>
                  </w:pPr>
                  <w:r w:rsidRPr="000C41A9">
                    <w:rPr>
                      <w:rFonts w:ascii="Tahoma" w:hAnsi="Tahoma" w:cs="Tahoma"/>
                      <w:b/>
                      <w:bCs/>
                      <w:sz w:val="22"/>
                      <w:szCs w:val="22"/>
                    </w:rPr>
                    <w:t>Fecha de publicación</w:t>
                  </w:r>
                </w:p>
              </w:tc>
              <w:tc>
                <w:tcPr>
                  <w:tcW w:w="2353" w:type="dxa"/>
                  <w:shd w:val="clear" w:color="auto" w:fill="92D050"/>
                </w:tcPr>
                <w:p w14:paraId="3D2D98A5" w14:textId="77777777" w:rsidR="001019AE" w:rsidRPr="000C41A9" w:rsidRDefault="001019AE" w:rsidP="001019AE">
                  <w:pPr>
                    <w:pStyle w:val="Encabezado"/>
                    <w:tabs>
                      <w:tab w:val="center" w:pos="426"/>
                    </w:tabs>
                    <w:jc w:val="both"/>
                    <w:rPr>
                      <w:rFonts w:ascii="Tahoma" w:hAnsi="Tahoma" w:cs="Tahoma"/>
                      <w:bCs/>
                      <w:sz w:val="22"/>
                      <w:szCs w:val="22"/>
                    </w:rPr>
                  </w:pPr>
                  <w:r w:rsidRPr="000C41A9">
                    <w:rPr>
                      <w:rFonts w:ascii="Tahoma" w:hAnsi="Tahoma" w:cs="Tahoma"/>
                      <w:b/>
                      <w:bCs/>
                      <w:sz w:val="22"/>
                      <w:szCs w:val="22"/>
                    </w:rPr>
                    <w:t>Documentos</w:t>
                  </w:r>
                </w:p>
              </w:tc>
            </w:tr>
            <w:tr w:rsidR="001019AE" w:rsidRPr="000C41A9" w14:paraId="23033A7D" w14:textId="77777777" w:rsidTr="00585811">
              <w:trPr>
                <w:trHeight w:val="460"/>
              </w:trPr>
              <w:tc>
                <w:tcPr>
                  <w:tcW w:w="2157" w:type="dxa"/>
                  <w:shd w:val="clear" w:color="auto" w:fill="auto"/>
                </w:tcPr>
                <w:p w14:paraId="24A7B4D7" w14:textId="77777777" w:rsidR="001019AE" w:rsidRPr="000C41A9" w:rsidRDefault="001019AE" w:rsidP="001019AE">
                  <w:pPr>
                    <w:pStyle w:val="Encabezado"/>
                    <w:tabs>
                      <w:tab w:val="center" w:pos="426"/>
                    </w:tabs>
                    <w:jc w:val="both"/>
                    <w:rPr>
                      <w:rFonts w:ascii="Tahoma" w:hAnsi="Tahoma" w:cs="Tahoma"/>
                      <w:bCs/>
                      <w:sz w:val="22"/>
                      <w:szCs w:val="22"/>
                    </w:rPr>
                  </w:pPr>
                  <w:r>
                    <w:rPr>
                      <w:rFonts w:ascii="Tahoma" w:hAnsi="Tahoma" w:cs="Tahoma"/>
                      <w:bCs/>
                      <w:sz w:val="22"/>
                      <w:szCs w:val="22"/>
                    </w:rPr>
                    <w:t>Nº 1603180176</w:t>
                  </w:r>
                </w:p>
              </w:tc>
              <w:tc>
                <w:tcPr>
                  <w:tcW w:w="1862" w:type="dxa"/>
                  <w:shd w:val="clear" w:color="auto" w:fill="auto"/>
                </w:tcPr>
                <w:p w14:paraId="50D164A3" w14:textId="77777777" w:rsidR="001019AE" w:rsidRPr="000C41A9" w:rsidRDefault="001019AE" w:rsidP="001019AE">
                  <w:pPr>
                    <w:pStyle w:val="Encabezado"/>
                    <w:tabs>
                      <w:tab w:val="center" w:pos="426"/>
                    </w:tabs>
                    <w:jc w:val="both"/>
                    <w:rPr>
                      <w:rFonts w:ascii="Tahoma" w:hAnsi="Tahoma" w:cs="Tahoma"/>
                      <w:bCs/>
                      <w:sz w:val="22"/>
                      <w:szCs w:val="22"/>
                    </w:rPr>
                  </w:pPr>
                  <w:r>
                    <w:rPr>
                      <w:rFonts w:ascii="Tahoma" w:hAnsi="Tahoma" w:cs="Tahoma"/>
                      <w:bCs/>
                      <w:sz w:val="22"/>
                      <w:szCs w:val="22"/>
                    </w:rPr>
                    <w:t>18 de marzo de 2016 – 18 de noviembre de 2016.</w:t>
                  </w:r>
                </w:p>
              </w:tc>
              <w:tc>
                <w:tcPr>
                  <w:tcW w:w="1760" w:type="dxa"/>
                  <w:shd w:val="clear" w:color="auto" w:fill="auto"/>
                </w:tcPr>
                <w:p w14:paraId="0C0E9477" w14:textId="77777777" w:rsidR="001019AE" w:rsidRPr="000C41A9" w:rsidRDefault="001019AE" w:rsidP="001019AE">
                  <w:pPr>
                    <w:pStyle w:val="Encabezado"/>
                    <w:tabs>
                      <w:tab w:val="center" w:pos="426"/>
                    </w:tabs>
                    <w:jc w:val="both"/>
                    <w:rPr>
                      <w:rFonts w:ascii="Tahoma" w:hAnsi="Tahoma" w:cs="Tahoma"/>
                      <w:bCs/>
                      <w:sz w:val="22"/>
                      <w:szCs w:val="22"/>
                    </w:rPr>
                  </w:pPr>
                  <w:r>
                    <w:rPr>
                      <w:rFonts w:ascii="Tahoma" w:hAnsi="Tahoma" w:cs="Tahoma"/>
                      <w:bCs/>
                      <w:sz w:val="22"/>
                      <w:szCs w:val="22"/>
                    </w:rPr>
                    <w:t>12 de abril de 2016 – 29 de noviembre de 2016.</w:t>
                  </w:r>
                </w:p>
              </w:tc>
              <w:tc>
                <w:tcPr>
                  <w:tcW w:w="2353" w:type="dxa"/>
                  <w:shd w:val="clear" w:color="auto" w:fill="auto"/>
                </w:tcPr>
                <w:p w14:paraId="26624524" w14:textId="77777777" w:rsidR="001019AE" w:rsidRPr="000C41A9" w:rsidRDefault="001019AE" w:rsidP="001019AE">
                  <w:pPr>
                    <w:pStyle w:val="Encabezado"/>
                    <w:tabs>
                      <w:tab w:val="center" w:pos="426"/>
                    </w:tabs>
                    <w:jc w:val="both"/>
                    <w:rPr>
                      <w:rFonts w:ascii="Tahoma" w:hAnsi="Tahoma" w:cs="Tahoma"/>
                      <w:bCs/>
                      <w:sz w:val="22"/>
                      <w:szCs w:val="22"/>
                    </w:rPr>
                  </w:pPr>
                  <w:r>
                    <w:rPr>
                      <w:rFonts w:ascii="Tahoma" w:hAnsi="Tahoma" w:cs="Tahoma"/>
                      <w:bCs/>
                      <w:sz w:val="22"/>
                      <w:szCs w:val="22"/>
                    </w:rPr>
                    <w:t>Contrato – Acta de Liquidación.</w:t>
                  </w:r>
                </w:p>
              </w:tc>
            </w:tr>
            <w:tr w:rsidR="001019AE" w:rsidRPr="000C41A9" w14:paraId="5098C652" w14:textId="77777777" w:rsidTr="00585811">
              <w:trPr>
                <w:trHeight w:val="233"/>
              </w:trPr>
              <w:tc>
                <w:tcPr>
                  <w:tcW w:w="2157" w:type="dxa"/>
                  <w:shd w:val="clear" w:color="auto" w:fill="auto"/>
                </w:tcPr>
                <w:p w14:paraId="4DE7A108" w14:textId="77777777" w:rsidR="001019AE" w:rsidRDefault="001019AE" w:rsidP="001019AE">
                  <w:pPr>
                    <w:pStyle w:val="Encabezado"/>
                    <w:tabs>
                      <w:tab w:val="center" w:pos="426"/>
                    </w:tabs>
                    <w:jc w:val="both"/>
                    <w:rPr>
                      <w:rFonts w:ascii="Tahoma" w:hAnsi="Tahoma" w:cs="Tahoma"/>
                      <w:bCs/>
                      <w:sz w:val="22"/>
                      <w:szCs w:val="22"/>
                    </w:rPr>
                  </w:pPr>
                  <w:r>
                    <w:rPr>
                      <w:rFonts w:ascii="Tahoma" w:hAnsi="Tahoma" w:cs="Tahoma"/>
                      <w:bCs/>
                      <w:sz w:val="22"/>
                      <w:szCs w:val="22"/>
                    </w:rPr>
                    <w:t>Nº 1602120063</w:t>
                  </w:r>
                </w:p>
              </w:tc>
              <w:tc>
                <w:tcPr>
                  <w:tcW w:w="1862" w:type="dxa"/>
                  <w:shd w:val="clear" w:color="auto" w:fill="auto"/>
                </w:tcPr>
                <w:p w14:paraId="4A197EA8" w14:textId="77777777" w:rsidR="001019AE" w:rsidRDefault="001019AE" w:rsidP="001019AE">
                  <w:pPr>
                    <w:pStyle w:val="Encabezado"/>
                    <w:tabs>
                      <w:tab w:val="center" w:pos="426"/>
                    </w:tabs>
                    <w:jc w:val="both"/>
                    <w:rPr>
                      <w:rFonts w:ascii="Tahoma" w:hAnsi="Tahoma" w:cs="Tahoma"/>
                      <w:bCs/>
                      <w:sz w:val="22"/>
                      <w:szCs w:val="22"/>
                    </w:rPr>
                  </w:pPr>
                  <w:r>
                    <w:rPr>
                      <w:rFonts w:ascii="Tahoma" w:hAnsi="Tahoma" w:cs="Tahoma"/>
                      <w:bCs/>
                      <w:sz w:val="22"/>
                      <w:szCs w:val="22"/>
                    </w:rPr>
                    <w:t>22 de noviembre de 2016</w:t>
                  </w:r>
                </w:p>
              </w:tc>
              <w:tc>
                <w:tcPr>
                  <w:tcW w:w="1760" w:type="dxa"/>
                  <w:shd w:val="clear" w:color="auto" w:fill="auto"/>
                </w:tcPr>
                <w:p w14:paraId="4F1CC933" w14:textId="77777777" w:rsidR="001019AE" w:rsidRDefault="001019AE" w:rsidP="001019AE">
                  <w:pPr>
                    <w:pStyle w:val="Encabezado"/>
                    <w:tabs>
                      <w:tab w:val="center" w:pos="426"/>
                    </w:tabs>
                    <w:jc w:val="both"/>
                    <w:rPr>
                      <w:rFonts w:ascii="Tahoma" w:hAnsi="Tahoma" w:cs="Tahoma"/>
                      <w:bCs/>
                      <w:sz w:val="22"/>
                      <w:szCs w:val="22"/>
                    </w:rPr>
                  </w:pPr>
                  <w:r>
                    <w:rPr>
                      <w:rFonts w:ascii="Tahoma" w:hAnsi="Tahoma" w:cs="Tahoma"/>
                      <w:bCs/>
                      <w:sz w:val="22"/>
                      <w:szCs w:val="22"/>
                    </w:rPr>
                    <w:t>20 de febrero de 2017</w:t>
                  </w:r>
                </w:p>
              </w:tc>
              <w:tc>
                <w:tcPr>
                  <w:tcW w:w="2353" w:type="dxa"/>
                  <w:shd w:val="clear" w:color="auto" w:fill="auto"/>
                </w:tcPr>
                <w:p w14:paraId="1E5F7F06" w14:textId="77777777" w:rsidR="001019AE" w:rsidRDefault="001019AE" w:rsidP="001019AE">
                  <w:pPr>
                    <w:pStyle w:val="Encabezado"/>
                    <w:tabs>
                      <w:tab w:val="center" w:pos="426"/>
                    </w:tabs>
                    <w:jc w:val="both"/>
                    <w:rPr>
                      <w:rFonts w:ascii="Tahoma" w:hAnsi="Tahoma" w:cs="Tahoma"/>
                      <w:bCs/>
                      <w:sz w:val="22"/>
                      <w:szCs w:val="22"/>
                    </w:rPr>
                  </w:pPr>
                  <w:r>
                    <w:rPr>
                      <w:rFonts w:ascii="Tahoma" w:hAnsi="Tahoma" w:cs="Tahoma"/>
                      <w:bCs/>
                      <w:sz w:val="22"/>
                      <w:szCs w:val="22"/>
                    </w:rPr>
                    <w:t>Acta final y de liquidación.</w:t>
                  </w:r>
                </w:p>
              </w:tc>
            </w:tr>
            <w:tr w:rsidR="00585811" w:rsidRPr="000C41A9" w14:paraId="7BCD722F" w14:textId="77777777" w:rsidTr="008F640A">
              <w:trPr>
                <w:trHeight w:val="233"/>
              </w:trPr>
              <w:tc>
                <w:tcPr>
                  <w:tcW w:w="8132" w:type="dxa"/>
                  <w:gridSpan w:val="4"/>
                  <w:shd w:val="clear" w:color="auto" w:fill="auto"/>
                </w:tcPr>
                <w:p w14:paraId="4EE5D300" w14:textId="77777777" w:rsidR="00585811" w:rsidRDefault="00585811" w:rsidP="00E00665">
                  <w:pPr>
                    <w:pStyle w:val="Encabezado"/>
                    <w:tabs>
                      <w:tab w:val="center" w:pos="426"/>
                    </w:tabs>
                    <w:jc w:val="both"/>
                    <w:rPr>
                      <w:rFonts w:ascii="Tahoma" w:hAnsi="Tahoma" w:cs="Tahoma"/>
                      <w:sz w:val="22"/>
                      <w:szCs w:val="22"/>
                    </w:rPr>
                  </w:pPr>
                  <w:r>
                    <w:rPr>
                      <w:rFonts w:ascii="Tahoma" w:hAnsi="Tahoma" w:cs="Tahoma"/>
                      <w:b/>
                      <w:bCs/>
                      <w:i/>
                      <w:sz w:val="22"/>
                      <w:szCs w:val="22"/>
                      <w:u w:val="single"/>
                    </w:rPr>
                    <w:t xml:space="preserve">PERSISTE </w:t>
                  </w:r>
                  <w:r>
                    <w:rPr>
                      <w:rFonts w:ascii="Tahoma" w:hAnsi="Tahoma" w:cs="Tahoma"/>
                      <w:bCs/>
                      <w:sz w:val="22"/>
                      <w:szCs w:val="22"/>
                    </w:rPr>
                    <w:t xml:space="preserve"> toda vez que revisada nuevamente la contratación en el periodo comprendido del </w:t>
                  </w:r>
                  <w:r w:rsidRPr="00D07C77">
                    <w:rPr>
                      <w:rFonts w:ascii="Tahoma" w:hAnsi="Tahoma" w:cs="Tahoma"/>
                      <w:sz w:val="22"/>
                      <w:szCs w:val="22"/>
                    </w:rPr>
                    <w:t>11 de abril de 2016 al 21 de marzo de 2017</w:t>
                  </w:r>
                  <w:r>
                    <w:rPr>
                      <w:rFonts w:ascii="Tahoma" w:hAnsi="Tahoma" w:cs="Tahoma"/>
                      <w:sz w:val="22"/>
                      <w:szCs w:val="22"/>
                    </w:rPr>
                    <w:t xml:space="preserve"> se evidencian </w:t>
                  </w:r>
                </w:p>
                <w:p w14:paraId="11DA391B" w14:textId="61DC875B" w:rsidR="00585811" w:rsidRDefault="00585811" w:rsidP="00E00665">
                  <w:pPr>
                    <w:pStyle w:val="Encabezado"/>
                    <w:tabs>
                      <w:tab w:val="center" w:pos="426"/>
                    </w:tabs>
                    <w:jc w:val="both"/>
                    <w:rPr>
                      <w:rFonts w:ascii="Tahoma" w:hAnsi="Tahoma" w:cs="Tahoma"/>
                      <w:bCs/>
                      <w:sz w:val="22"/>
                      <w:szCs w:val="22"/>
                    </w:rPr>
                  </w:pPr>
                  <w:r>
                    <w:rPr>
                      <w:rFonts w:ascii="Tahoma" w:hAnsi="Tahoma" w:cs="Tahoma"/>
                      <w:sz w:val="22"/>
                      <w:szCs w:val="22"/>
                    </w:rPr>
                    <w:t>contratos que no se publican dentro de los tres días en el SECOP</w:t>
                  </w:r>
                </w:p>
              </w:tc>
            </w:tr>
          </w:tbl>
          <w:p w14:paraId="1C9FF5C9" w14:textId="77777777" w:rsidR="001019AE" w:rsidRDefault="001019AE" w:rsidP="001019AE">
            <w:pPr>
              <w:jc w:val="both"/>
              <w:rPr>
                <w:rFonts w:ascii="Tahoma" w:hAnsi="Tahoma" w:cs="Tahoma"/>
                <w:bCs/>
                <w:sz w:val="22"/>
                <w:szCs w:val="22"/>
              </w:rPr>
            </w:pPr>
          </w:p>
        </w:tc>
      </w:tr>
      <w:tr w:rsidR="00585811" w:rsidRPr="0071296F" w14:paraId="28FFDCE9" w14:textId="77777777" w:rsidTr="00585811">
        <w:trPr>
          <w:trHeight w:val="557"/>
        </w:trPr>
        <w:tc>
          <w:tcPr>
            <w:tcW w:w="679" w:type="dxa"/>
            <w:tcBorders>
              <w:top w:val="single" w:sz="4" w:space="0" w:color="auto"/>
              <w:left w:val="single" w:sz="4" w:space="0" w:color="auto"/>
              <w:bottom w:val="single" w:sz="4" w:space="0" w:color="auto"/>
              <w:right w:val="single" w:sz="4" w:space="0" w:color="auto"/>
            </w:tcBorders>
            <w:noWrap/>
            <w:vAlign w:val="center"/>
          </w:tcPr>
          <w:p w14:paraId="6847F970" w14:textId="3FC1E172" w:rsidR="00585811" w:rsidRPr="00585811" w:rsidRDefault="00585811" w:rsidP="001019AE">
            <w:pPr>
              <w:jc w:val="center"/>
              <w:rPr>
                <w:rFonts w:ascii="Tahoma" w:hAnsi="Tahoma" w:cs="Tahoma"/>
                <w:b/>
                <w:bCs/>
                <w:sz w:val="22"/>
                <w:szCs w:val="22"/>
              </w:rPr>
            </w:pPr>
            <w:r w:rsidRPr="00585811">
              <w:rPr>
                <w:rFonts w:ascii="Tahoma" w:hAnsi="Tahoma" w:cs="Tahoma"/>
                <w:b/>
                <w:bCs/>
                <w:sz w:val="22"/>
                <w:szCs w:val="22"/>
              </w:rPr>
              <w:lastRenderedPageBreak/>
              <w:t>N°3</w:t>
            </w:r>
          </w:p>
        </w:tc>
        <w:tc>
          <w:tcPr>
            <w:tcW w:w="8360" w:type="dxa"/>
            <w:tcBorders>
              <w:top w:val="single" w:sz="4" w:space="0" w:color="auto"/>
              <w:left w:val="single" w:sz="4" w:space="0" w:color="auto"/>
              <w:bottom w:val="single" w:sz="4" w:space="0" w:color="auto"/>
              <w:right w:val="single" w:sz="4" w:space="0" w:color="auto"/>
            </w:tcBorders>
          </w:tcPr>
          <w:p w14:paraId="0BF2AA3C" w14:textId="77777777" w:rsidR="00585811" w:rsidRPr="00395F7B" w:rsidRDefault="00585811" w:rsidP="008F640A">
            <w:pPr>
              <w:jc w:val="both"/>
              <w:rPr>
                <w:rFonts w:ascii="Tahoma" w:hAnsi="Tahoma" w:cs="Tahoma"/>
                <w:b/>
                <w:bCs/>
                <w:sz w:val="20"/>
                <w:szCs w:val="20"/>
              </w:rPr>
            </w:pPr>
            <w:r w:rsidRPr="00395F7B">
              <w:rPr>
                <w:rFonts w:ascii="Tahoma" w:hAnsi="Tahoma" w:cs="Tahoma"/>
                <w:bCs/>
                <w:sz w:val="22"/>
                <w:szCs w:val="22"/>
              </w:rPr>
              <w:t>No se encontró dentro de las carpetas  contractuales los informes o actas  de supervisión que debían presentarse durante la ejecución del contrato y que a su vez debían  ser publicados en la página del Secop, incumpliendo así lo preceptuado en el</w:t>
            </w:r>
            <w:r w:rsidRPr="00395F7B">
              <w:rPr>
                <w:rFonts w:ascii="Tahoma" w:hAnsi="Tahoma" w:cs="Tahoma"/>
                <w:b/>
                <w:bCs/>
                <w:i/>
                <w:sz w:val="22"/>
                <w:szCs w:val="22"/>
                <w:u w:val="single"/>
              </w:rPr>
              <w:t xml:space="preserve"> Articulo 8 del Decreto 103 de 2015, los Artículos 83 y 84 de la ley 1474 de 2011 y el Decreto 0181 de 2017de la Alcaldía de Manizales</w:t>
            </w:r>
            <w:r w:rsidRPr="00395F7B">
              <w:rPr>
                <w:rFonts w:ascii="Tahoma" w:eastAsia="Calibri" w:hAnsi="Tahoma" w:cs="Tahoma"/>
                <w:b/>
                <w:i/>
                <w:sz w:val="22"/>
                <w:szCs w:val="22"/>
                <w:u w:val="single"/>
                <w:lang w:val="es-CO" w:eastAsia="en-US"/>
              </w:rPr>
              <w:t>.</w:t>
            </w:r>
            <w:r w:rsidRPr="00395F7B">
              <w:rPr>
                <w:rFonts w:ascii="Tahoma" w:hAnsi="Tahoma" w:cs="Tahoma"/>
                <w:b/>
                <w:bCs/>
                <w:sz w:val="20"/>
                <w:szCs w:val="20"/>
              </w:rPr>
              <w:t xml:space="preserve"> </w:t>
            </w:r>
          </w:p>
          <w:p w14:paraId="77796EC6" w14:textId="77777777" w:rsidR="00585811" w:rsidRPr="00395F7B" w:rsidRDefault="00585811" w:rsidP="008F640A">
            <w:pPr>
              <w:jc w:val="both"/>
              <w:rPr>
                <w:rFonts w:ascii="Tahoma" w:hAnsi="Tahoma" w:cs="Tahoma"/>
                <w:b/>
                <w:bCs/>
                <w:sz w:val="20"/>
                <w:szCs w:val="20"/>
              </w:rPr>
            </w:pPr>
          </w:p>
          <w:tbl>
            <w:tblPr>
              <w:tblStyle w:val="Tablaconcuadrcula"/>
              <w:tblW w:w="7970" w:type="dxa"/>
              <w:tblLook w:val="04A0" w:firstRow="1" w:lastRow="0" w:firstColumn="1" w:lastColumn="0" w:noHBand="0" w:noVBand="1"/>
            </w:tblPr>
            <w:tblGrid>
              <w:gridCol w:w="1857"/>
              <w:gridCol w:w="6113"/>
            </w:tblGrid>
            <w:tr w:rsidR="00585811" w:rsidRPr="0067497D" w14:paraId="126A5FCE" w14:textId="77777777" w:rsidTr="0072384B">
              <w:tc>
                <w:tcPr>
                  <w:tcW w:w="1857" w:type="dxa"/>
                  <w:shd w:val="clear" w:color="auto" w:fill="BFBFBF" w:themeFill="background1" w:themeFillShade="BF"/>
                </w:tcPr>
                <w:p w14:paraId="089B9DDD" w14:textId="77777777" w:rsidR="00585811" w:rsidRPr="0067497D" w:rsidRDefault="00585811" w:rsidP="008F640A">
                  <w:pPr>
                    <w:jc w:val="center"/>
                    <w:rPr>
                      <w:rFonts w:ascii="Tahoma" w:hAnsi="Tahoma" w:cs="Tahoma"/>
                      <w:b/>
                      <w:bCs/>
                      <w:sz w:val="20"/>
                      <w:szCs w:val="20"/>
                    </w:rPr>
                  </w:pPr>
                  <w:r w:rsidRPr="0067497D">
                    <w:rPr>
                      <w:rFonts w:ascii="Tahoma" w:hAnsi="Tahoma" w:cs="Tahoma"/>
                      <w:b/>
                      <w:bCs/>
                      <w:sz w:val="20"/>
                      <w:szCs w:val="20"/>
                    </w:rPr>
                    <w:t xml:space="preserve">N° DE CONTRATO </w:t>
                  </w:r>
                </w:p>
              </w:tc>
              <w:tc>
                <w:tcPr>
                  <w:tcW w:w="6113" w:type="dxa"/>
                  <w:shd w:val="clear" w:color="auto" w:fill="BFBFBF" w:themeFill="background1" w:themeFillShade="BF"/>
                </w:tcPr>
                <w:p w14:paraId="5503EB65" w14:textId="77777777" w:rsidR="00585811" w:rsidRPr="0067497D" w:rsidRDefault="00585811" w:rsidP="008F640A">
                  <w:pPr>
                    <w:ind w:right="-2043"/>
                    <w:jc w:val="both"/>
                    <w:rPr>
                      <w:rFonts w:ascii="Tahoma" w:hAnsi="Tahoma" w:cs="Tahoma"/>
                      <w:b/>
                      <w:bCs/>
                      <w:sz w:val="20"/>
                      <w:szCs w:val="20"/>
                    </w:rPr>
                  </w:pPr>
                  <w:r>
                    <w:rPr>
                      <w:rFonts w:ascii="Tahoma" w:hAnsi="Tahoma" w:cs="Tahoma"/>
                      <w:b/>
                      <w:bCs/>
                      <w:sz w:val="20"/>
                      <w:szCs w:val="20"/>
                    </w:rPr>
                    <w:t xml:space="preserve">                     INFORMES DE SUPERVISION</w:t>
                  </w:r>
                </w:p>
              </w:tc>
            </w:tr>
            <w:tr w:rsidR="00585811" w:rsidRPr="0067497D" w14:paraId="56D920D0" w14:textId="77777777" w:rsidTr="0072384B">
              <w:trPr>
                <w:trHeight w:val="433"/>
              </w:trPr>
              <w:tc>
                <w:tcPr>
                  <w:tcW w:w="1857" w:type="dxa"/>
                </w:tcPr>
                <w:p w14:paraId="15EA1AB6" w14:textId="77777777" w:rsidR="00585811" w:rsidRPr="00E14254" w:rsidRDefault="00585811" w:rsidP="008F640A">
                  <w:pPr>
                    <w:jc w:val="center"/>
                    <w:rPr>
                      <w:rFonts w:ascii="Tahoma" w:hAnsi="Tahoma" w:cs="Tahoma"/>
                      <w:sz w:val="20"/>
                      <w:szCs w:val="20"/>
                    </w:rPr>
                  </w:pPr>
                  <w:r>
                    <w:rPr>
                      <w:rFonts w:ascii="Tahoma" w:hAnsi="Tahoma" w:cs="Tahoma"/>
                      <w:sz w:val="20"/>
                      <w:szCs w:val="20"/>
                    </w:rPr>
                    <w:t>Nº 1602150068</w:t>
                  </w:r>
                </w:p>
              </w:tc>
              <w:tc>
                <w:tcPr>
                  <w:tcW w:w="6113" w:type="dxa"/>
                </w:tcPr>
                <w:p w14:paraId="510F666C" w14:textId="77777777" w:rsidR="00585811" w:rsidRPr="0067497D" w:rsidRDefault="00585811" w:rsidP="008F640A">
                  <w:pPr>
                    <w:jc w:val="both"/>
                    <w:rPr>
                      <w:rFonts w:ascii="Tahoma" w:hAnsi="Tahoma" w:cs="Tahoma"/>
                      <w:bCs/>
                      <w:sz w:val="20"/>
                      <w:szCs w:val="20"/>
                    </w:rPr>
                  </w:pPr>
                  <w:r>
                    <w:rPr>
                      <w:rFonts w:ascii="Tahoma" w:hAnsi="Tahoma" w:cs="Tahoma"/>
                      <w:bCs/>
                      <w:sz w:val="20"/>
                      <w:szCs w:val="20"/>
                    </w:rPr>
                    <w:t xml:space="preserve">No se evidencio ningún  informe  o acta de supervisión, durante  ejecución del contrato  ni su publicación en la página del Secop. </w:t>
                  </w:r>
                </w:p>
              </w:tc>
            </w:tr>
            <w:tr w:rsidR="00585811" w:rsidRPr="0067497D" w14:paraId="37DB4155" w14:textId="77777777" w:rsidTr="0072384B">
              <w:trPr>
                <w:trHeight w:val="850"/>
              </w:trPr>
              <w:tc>
                <w:tcPr>
                  <w:tcW w:w="1857" w:type="dxa"/>
                </w:tcPr>
                <w:p w14:paraId="62CCB4C3" w14:textId="77777777" w:rsidR="00585811" w:rsidRPr="0067497D" w:rsidRDefault="00585811" w:rsidP="008F640A">
                  <w:pPr>
                    <w:jc w:val="center"/>
                    <w:rPr>
                      <w:rFonts w:ascii="Tahoma" w:hAnsi="Tahoma" w:cs="Tahoma"/>
                      <w:bCs/>
                      <w:sz w:val="20"/>
                      <w:szCs w:val="20"/>
                    </w:rPr>
                  </w:pPr>
                  <w:r>
                    <w:rPr>
                      <w:rFonts w:ascii="Tahoma" w:hAnsi="Tahoma" w:cs="Tahoma"/>
                      <w:sz w:val="20"/>
                      <w:szCs w:val="20"/>
                    </w:rPr>
                    <w:t>Nº 1603160158</w:t>
                  </w:r>
                </w:p>
              </w:tc>
              <w:tc>
                <w:tcPr>
                  <w:tcW w:w="6113" w:type="dxa"/>
                </w:tcPr>
                <w:p w14:paraId="623F7794" w14:textId="77777777" w:rsidR="00585811" w:rsidRPr="0067497D" w:rsidRDefault="00585811" w:rsidP="008F640A">
                  <w:pPr>
                    <w:jc w:val="both"/>
                    <w:rPr>
                      <w:rFonts w:ascii="Tahoma" w:hAnsi="Tahoma" w:cs="Tahoma"/>
                      <w:bCs/>
                      <w:sz w:val="20"/>
                      <w:szCs w:val="20"/>
                    </w:rPr>
                  </w:pPr>
                  <w:r>
                    <w:rPr>
                      <w:rFonts w:ascii="Tahoma" w:hAnsi="Tahoma" w:cs="Tahoma"/>
                      <w:bCs/>
                      <w:sz w:val="20"/>
                      <w:szCs w:val="20"/>
                    </w:rPr>
                    <w:t>No se evidenciaron los informes o actas de supervisión de los meses de mayo y octubre de 2016 los que debían presentarse de manera mensual, ni su publicación en la página del Secop.</w:t>
                  </w:r>
                </w:p>
              </w:tc>
            </w:tr>
            <w:tr w:rsidR="00585811" w:rsidRPr="0067497D" w14:paraId="2B2E4D2F" w14:textId="77777777" w:rsidTr="0072384B">
              <w:trPr>
                <w:trHeight w:val="850"/>
              </w:trPr>
              <w:tc>
                <w:tcPr>
                  <w:tcW w:w="1857" w:type="dxa"/>
                </w:tcPr>
                <w:p w14:paraId="7166282D" w14:textId="77777777" w:rsidR="00585811" w:rsidRDefault="00585811" w:rsidP="008F640A">
                  <w:pPr>
                    <w:jc w:val="center"/>
                    <w:rPr>
                      <w:rFonts w:ascii="Tahoma" w:hAnsi="Tahoma" w:cs="Tahoma"/>
                      <w:sz w:val="20"/>
                      <w:szCs w:val="20"/>
                    </w:rPr>
                  </w:pPr>
                  <w:r>
                    <w:rPr>
                      <w:rFonts w:ascii="Tahoma" w:hAnsi="Tahoma" w:cs="Tahoma"/>
                      <w:sz w:val="20"/>
                      <w:szCs w:val="20"/>
                    </w:rPr>
                    <w:t>Nº 1606200345</w:t>
                  </w:r>
                </w:p>
              </w:tc>
              <w:tc>
                <w:tcPr>
                  <w:tcW w:w="6113" w:type="dxa"/>
                </w:tcPr>
                <w:p w14:paraId="77203F6E" w14:textId="77777777" w:rsidR="00585811" w:rsidRDefault="00585811" w:rsidP="008F640A">
                  <w:pPr>
                    <w:jc w:val="both"/>
                    <w:rPr>
                      <w:rFonts w:ascii="Tahoma" w:hAnsi="Tahoma" w:cs="Tahoma"/>
                      <w:bCs/>
                      <w:sz w:val="20"/>
                      <w:szCs w:val="20"/>
                    </w:rPr>
                  </w:pPr>
                  <w:r>
                    <w:rPr>
                      <w:rFonts w:ascii="Tahoma" w:hAnsi="Tahoma" w:cs="Tahoma"/>
                      <w:bCs/>
                      <w:sz w:val="20"/>
                      <w:szCs w:val="20"/>
                    </w:rPr>
                    <w:t>No se evidenciaron los informes o actas de supervisión de los meses de septiembre, octubre, noviembre  y el informe final del mes de diciembre de 2016 los que debían presentarse de manera mensual, ni su publicación en la página del Secop.</w:t>
                  </w:r>
                </w:p>
              </w:tc>
            </w:tr>
            <w:tr w:rsidR="00585811" w:rsidRPr="0067497D" w14:paraId="26C720A6" w14:textId="77777777" w:rsidTr="0072384B">
              <w:trPr>
                <w:trHeight w:val="850"/>
              </w:trPr>
              <w:tc>
                <w:tcPr>
                  <w:tcW w:w="1857" w:type="dxa"/>
                </w:tcPr>
                <w:p w14:paraId="2A53BF0B" w14:textId="77777777" w:rsidR="00585811" w:rsidRDefault="00585811" w:rsidP="008F640A">
                  <w:pPr>
                    <w:jc w:val="center"/>
                    <w:rPr>
                      <w:rFonts w:ascii="Tahoma" w:hAnsi="Tahoma" w:cs="Tahoma"/>
                      <w:sz w:val="20"/>
                      <w:szCs w:val="20"/>
                    </w:rPr>
                  </w:pPr>
                  <w:r>
                    <w:rPr>
                      <w:rFonts w:ascii="Tahoma" w:hAnsi="Tahoma" w:cs="Tahoma"/>
                      <w:sz w:val="20"/>
                      <w:szCs w:val="20"/>
                    </w:rPr>
                    <w:t>Nº 1602120063</w:t>
                  </w:r>
                </w:p>
              </w:tc>
              <w:tc>
                <w:tcPr>
                  <w:tcW w:w="6113" w:type="dxa"/>
                </w:tcPr>
                <w:p w14:paraId="69D4E0F6" w14:textId="77777777" w:rsidR="00585811" w:rsidRDefault="00585811" w:rsidP="008F640A">
                  <w:pPr>
                    <w:jc w:val="both"/>
                    <w:rPr>
                      <w:rFonts w:ascii="Tahoma" w:hAnsi="Tahoma" w:cs="Tahoma"/>
                      <w:bCs/>
                      <w:sz w:val="20"/>
                      <w:szCs w:val="20"/>
                    </w:rPr>
                  </w:pPr>
                  <w:r>
                    <w:rPr>
                      <w:rFonts w:ascii="Tahoma" w:hAnsi="Tahoma" w:cs="Tahoma"/>
                      <w:bCs/>
                      <w:sz w:val="20"/>
                      <w:szCs w:val="20"/>
                    </w:rPr>
                    <w:t>No se evidencio informe o acta final  de supervisión de la ejecución del contrato, ni la publicación en la página del Secop de los informes de supervisión que se debía presentarse de manera mensual.</w:t>
                  </w:r>
                </w:p>
              </w:tc>
            </w:tr>
            <w:tr w:rsidR="0072384B" w:rsidRPr="0067497D" w14:paraId="52243206" w14:textId="77777777" w:rsidTr="0072384B">
              <w:trPr>
                <w:trHeight w:val="643"/>
              </w:trPr>
              <w:tc>
                <w:tcPr>
                  <w:tcW w:w="7970" w:type="dxa"/>
                  <w:gridSpan w:val="2"/>
                </w:tcPr>
                <w:p w14:paraId="0109057D" w14:textId="3DD5637D" w:rsidR="0072384B" w:rsidRDefault="0072384B" w:rsidP="008F640A">
                  <w:pPr>
                    <w:jc w:val="both"/>
                    <w:rPr>
                      <w:rFonts w:ascii="Tahoma" w:hAnsi="Tahoma" w:cs="Tahoma"/>
                      <w:bCs/>
                      <w:sz w:val="20"/>
                      <w:szCs w:val="20"/>
                    </w:rPr>
                  </w:pPr>
                  <w:r>
                    <w:rPr>
                      <w:rFonts w:ascii="Tahoma" w:hAnsi="Tahoma" w:cs="Tahoma"/>
                      <w:b/>
                      <w:bCs/>
                      <w:i/>
                      <w:sz w:val="22"/>
                      <w:szCs w:val="22"/>
                      <w:u w:val="single"/>
                    </w:rPr>
                    <w:t xml:space="preserve">PERSISTE </w:t>
                  </w:r>
                  <w:r>
                    <w:rPr>
                      <w:rFonts w:ascii="Tahoma" w:hAnsi="Tahoma" w:cs="Tahoma"/>
                      <w:bCs/>
                      <w:sz w:val="22"/>
                      <w:szCs w:val="22"/>
                    </w:rPr>
                    <w:t xml:space="preserve"> toda vez que se siguen presentando carpetas contractuales sin los respectivos informes o actas de supervisión.</w:t>
                  </w:r>
                </w:p>
              </w:tc>
            </w:tr>
          </w:tbl>
          <w:p w14:paraId="2C393054" w14:textId="77777777" w:rsidR="00585811" w:rsidRPr="000C41A9" w:rsidRDefault="00585811" w:rsidP="001019AE">
            <w:pPr>
              <w:pStyle w:val="Encabezado"/>
              <w:tabs>
                <w:tab w:val="clear" w:pos="4252"/>
                <w:tab w:val="center" w:pos="426"/>
                <w:tab w:val="center" w:pos="1418"/>
              </w:tabs>
              <w:jc w:val="both"/>
              <w:rPr>
                <w:rFonts w:ascii="Tahoma" w:hAnsi="Tahoma" w:cs="Tahoma"/>
                <w:bCs/>
                <w:sz w:val="22"/>
                <w:szCs w:val="22"/>
              </w:rPr>
            </w:pPr>
          </w:p>
        </w:tc>
      </w:tr>
    </w:tbl>
    <w:p w14:paraId="0FB7AA2D" w14:textId="77777777" w:rsidR="007D6864" w:rsidRDefault="007D6864" w:rsidP="00E40AF9">
      <w:pPr>
        <w:rPr>
          <w:rFonts w:ascii="Tahoma" w:hAnsi="Tahoma" w:cs="Tahoma"/>
          <w:b/>
          <w:bCs/>
          <w:color w:val="FF0000"/>
          <w:sz w:val="22"/>
          <w:szCs w:val="22"/>
        </w:rPr>
      </w:pPr>
    </w:p>
    <w:tbl>
      <w:tblPr>
        <w:tblStyle w:val="Tablaconcuadrcula"/>
        <w:tblW w:w="9181" w:type="dxa"/>
        <w:tblBorders>
          <w:bottom w:val="none" w:sz="0" w:space="0" w:color="auto"/>
        </w:tblBorders>
        <w:tblLook w:val="04A0" w:firstRow="1" w:lastRow="0" w:firstColumn="1" w:lastColumn="0" w:noHBand="0" w:noVBand="1"/>
      </w:tblPr>
      <w:tblGrid>
        <w:gridCol w:w="959"/>
        <w:gridCol w:w="8222"/>
      </w:tblGrid>
      <w:tr w:rsidR="00A65F65" w:rsidRPr="00AF407D" w14:paraId="68683A86" w14:textId="77777777" w:rsidTr="001019AE">
        <w:trPr>
          <w:trHeight w:val="311"/>
        </w:trPr>
        <w:tc>
          <w:tcPr>
            <w:tcW w:w="9181" w:type="dxa"/>
            <w:gridSpan w:val="2"/>
            <w:noWrap/>
            <w:hideMark/>
          </w:tcPr>
          <w:p w14:paraId="353FB750" w14:textId="75DF2B66" w:rsidR="00A65F65" w:rsidRPr="00AF407D" w:rsidRDefault="00A65F65" w:rsidP="001019AE">
            <w:pPr>
              <w:rPr>
                <w:rFonts w:ascii="Tahoma" w:hAnsi="Tahoma" w:cs="Tahoma"/>
                <w:b/>
                <w:bCs/>
                <w:color w:val="FF0000"/>
                <w:sz w:val="22"/>
                <w:szCs w:val="22"/>
              </w:rPr>
            </w:pPr>
            <w:r w:rsidRPr="00AF407D">
              <w:rPr>
                <w:rFonts w:ascii="Tahoma" w:hAnsi="Tahoma" w:cs="Tahoma"/>
                <w:b/>
                <w:bCs/>
                <w:sz w:val="22"/>
                <w:szCs w:val="22"/>
              </w:rPr>
              <w:t>2.</w:t>
            </w:r>
            <w:r>
              <w:rPr>
                <w:rFonts w:ascii="Tahoma" w:hAnsi="Tahoma" w:cs="Tahoma"/>
                <w:b/>
                <w:bCs/>
                <w:sz w:val="22"/>
                <w:szCs w:val="22"/>
              </w:rPr>
              <w:t>4</w:t>
            </w:r>
            <w:r w:rsidRPr="00AF407D">
              <w:rPr>
                <w:rFonts w:ascii="Tahoma" w:hAnsi="Tahoma" w:cs="Tahoma"/>
                <w:b/>
                <w:bCs/>
                <w:sz w:val="22"/>
                <w:szCs w:val="22"/>
              </w:rPr>
              <w:t xml:space="preserve"> </w:t>
            </w:r>
            <w:r w:rsidR="00C119A8">
              <w:rPr>
                <w:rFonts w:ascii="Tahoma" w:hAnsi="Tahoma" w:cs="Tahoma"/>
                <w:b/>
                <w:bCs/>
                <w:sz w:val="22"/>
                <w:szCs w:val="22"/>
              </w:rPr>
              <w:t xml:space="preserve"> </w:t>
            </w:r>
            <w:r w:rsidRPr="00AF407D">
              <w:rPr>
                <w:rFonts w:ascii="Tahoma" w:hAnsi="Tahoma" w:cs="Tahoma"/>
                <w:b/>
                <w:bCs/>
                <w:sz w:val="22"/>
                <w:szCs w:val="22"/>
              </w:rPr>
              <w:t>RECOMENDACION</w:t>
            </w:r>
          </w:p>
        </w:tc>
      </w:tr>
      <w:tr w:rsidR="00A65F65" w:rsidRPr="00AF407D" w14:paraId="1ACCADAA" w14:textId="77777777" w:rsidTr="001019AE">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019A04F2" w14:textId="77777777" w:rsidR="00A65F65" w:rsidRPr="00AF407D" w:rsidRDefault="00A65F65" w:rsidP="001019AE">
            <w:pPr>
              <w:jc w:val="center"/>
              <w:rPr>
                <w:rFonts w:ascii="Tahoma" w:hAnsi="Tahoma" w:cs="Tahoma"/>
                <w:b/>
                <w:bCs/>
                <w:color w:val="FF0000"/>
                <w:sz w:val="22"/>
                <w:szCs w:val="22"/>
              </w:rPr>
            </w:pPr>
            <w:r w:rsidRPr="00964B2A">
              <w:rPr>
                <w:rFonts w:ascii="Tahoma" w:hAnsi="Tahoma" w:cs="Tahoma"/>
                <w:b/>
                <w:bCs/>
                <w:sz w:val="22"/>
                <w:szCs w:val="22"/>
              </w:rPr>
              <w:t>No.1</w:t>
            </w:r>
          </w:p>
        </w:tc>
        <w:tc>
          <w:tcPr>
            <w:tcW w:w="8222" w:type="dxa"/>
            <w:tcBorders>
              <w:top w:val="single" w:sz="4" w:space="0" w:color="auto"/>
              <w:left w:val="single" w:sz="4" w:space="0" w:color="auto"/>
              <w:bottom w:val="single" w:sz="4" w:space="0" w:color="auto"/>
              <w:right w:val="single" w:sz="4" w:space="0" w:color="auto"/>
            </w:tcBorders>
          </w:tcPr>
          <w:p w14:paraId="30968DDA" w14:textId="76C58BA4" w:rsidR="00A65F65" w:rsidRPr="00AA70A3" w:rsidRDefault="00A65F65" w:rsidP="001019AE">
            <w:pPr>
              <w:jc w:val="both"/>
              <w:rPr>
                <w:rFonts w:ascii="Tahoma" w:hAnsi="Tahoma" w:cs="Tahoma"/>
                <w:bCs/>
                <w:sz w:val="22"/>
                <w:szCs w:val="22"/>
              </w:rPr>
            </w:pPr>
            <w:r w:rsidRPr="00964B2A">
              <w:rPr>
                <w:rFonts w:ascii="Tahoma" w:hAnsi="Tahoma" w:cs="Tahoma"/>
                <w:bCs/>
                <w:sz w:val="22"/>
                <w:szCs w:val="22"/>
              </w:rPr>
              <w:t xml:space="preserve">Sería pertinente que la Secretaria del Medio Ambiente creara mecanismos de control sobre la ejecución y cumplimiento de </w:t>
            </w:r>
            <w:r>
              <w:rPr>
                <w:rFonts w:ascii="Tahoma" w:hAnsi="Tahoma" w:cs="Tahoma"/>
                <w:bCs/>
                <w:sz w:val="22"/>
                <w:szCs w:val="22"/>
              </w:rPr>
              <w:t xml:space="preserve">las </w:t>
            </w:r>
            <w:r w:rsidRPr="00964B2A">
              <w:rPr>
                <w:rFonts w:ascii="Tahoma" w:hAnsi="Tahoma" w:cs="Tahoma"/>
                <w:bCs/>
                <w:sz w:val="22"/>
                <w:szCs w:val="22"/>
              </w:rPr>
              <w:t>actividades descritas en el Plan de Mejoramiento y así garantizar la efectividad del mismo para corregir las deficiencias encontradas y eliminar las causas que originen la inconsistencia</w:t>
            </w:r>
            <w:r>
              <w:rPr>
                <w:rFonts w:ascii="Tahoma" w:hAnsi="Tahoma" w:cs="Tahoma"/>
                <w:bCs/>
                <w:sz w:val="22"/>
                <w:szCs w:val="22"/>
              </w:rPr>
              <w:t>.</w:t>
            </w:r>
          </w:p>
        </w:tc>
      </w:tr>
    </w:tbl>
    <w:p w14:paraId="57C4FB2D" w14:textId="77777777" w:rsidR="007D6864" w:rsidRDefault="007D6864" w:rsidP="00E40AF9">
      <w:pPr>
        <w:rPr>
          <w:rFonts w:ascii="Tahoma" w:hAnsi="Tahoma" w:cs="Tahoma"/>
          <w:b/>
          <w:bCs/>
          <w:color w:val="FF0000"/>
          <w:sz w:val="22"/>
          <w:szCs w:val="22"/>
        </w:rPr>
      </w:pPr>
    </w:p>
    <w:p w14:paraId="6BCF6442" w14:textId="11F428D5" w:rsidR="007D6864" w:rsidRPr="00E00665" w:rsidRDefault="00A65F65" w:rsidP="00E00665">
      <w:pPr>
        <w:pStyle w:val="Encabezado"/>
        <w:tabs>
          <w:tab w:val="right" w:pos="709"/>
          <w:tab w:val="right" w:pos="8222"/>
        </w:tabs>
        <w:jc w:val="both"/>
        <w:rPr>
          <w:rFonts w:ascii="Tahoma" w:eastAsia="Times New Roman" w:hAnsi="Tahoma" w:cs="Tahoma"/>
          <w:b/>
          <w:bCs/>
          <w:color w:val="FF0000"/>
          <w:sz w:val="22"/>
          <w:szCs w:val="22"/>
          <w:lang w:val="es-CO" w:eastAsia="es-CO"/>
        </w:rPr>
      </w:pPr>
      <w:r w:rsidRPr="00AF407D">
        <w:rPr>
          <w:rFonts w:ascii="Tahoma" w:eastAsia="Times New Roman" w:hAnsi="Tahoma" w:cs="Tahoma"/>
          <w:b/>
          <w:bCs/>
          <w:sz w:val="22"/>
          <w:szCs w:val="22"/>
          <w:lang w:val="es-CO" w:eastAsia="es-CO"/>
        </w:rPr>
        <w:lastRenderedPageBreak/>
        <w:t>2.</w:t>
      </w:r>
      <w:r>
        <w:rPr>
          <w:rFonts w:ascii="Tahoma" w:eastAsia="Times New Roman" w:hAnsi="Tahoma" w:cs="Tahoma"/>
          <w:b/>
          <w:bCs/>
          <w:sz w:val="22"/>
          <w:szCs w:val="22"/>
          <w:lang w:val="es-CO" w:eastAsia="es-CO"/>
        </w:rPr>
        <w:t>5</w:t>
      </w:r>
      <w:r w:rsidRPr="00AF407D">
        <w:rPr>
          <w:rFonts w:ascii="Tahoma" w:eastAsia="Times New Roman" w:hAnsi="Tahoma" w:cs="Tahoma"/>
          <w:b/>
          <w:bCs/>
          <w:sz w:val="22"/>
          <w:szCs w:val="22"/>
          <w:lang w:val="es-CO" w:eastAsia="es-CO"/>
        </w:rPr>
        <w:t xml:space="preserve"> TOTAL DE HALLAZGOS QUE PERSISTEN DEL PL</w:t>
      </w:r>
      <w:r w:rsidR="00E00665">
        <w:rPr>
          <w:rFonts w:ascii="Tahoma" w:eastAsia="Times New Roman" w:hAnsi="Tahoma" w:cs="Tahoma"/>
          <w:b/>
          <w:bCs/>
          <w:sz w:val="22"/>
          <w:szCs w:val="22"/>
          <w:lang w:val="es-CO" w:eastAsia="es-CO"/>
        </w:rPr>
        <w:t>AN DE MEJORAMIENTO N° 8 -2016 (3</w:t>
      </w:r>
      <w:r w:rsidRPr="00AF407D">
        <w:rPr>
          <w:rFonts w:ascii="Tahoma" w:eastAsia="Times New Roman" w:hAnsi="Tahoma" w:cs="Tahoma"/>
          <w:b/>
          <w:bCs/>
          <w:sz w:val="22"/>
          <w:szCs w:val="22"/>
          <w:lang w:val="es-CO" w:eastAsia="es-CO"/>
        </w:rPr>
        <w:t>).</w:t>
      </w:r>
    </w:p>
    <w:p w14:paraId="0E462813" w14:textId="77777777" w:rsidR="007D6864" w:rsidRPr="00D07C77" w:rsidRDefault="007D6864" w:rsidP="00E40AF9">
      <w:pPr>
        <w:rPr>
          <w:rFonts w:ascii="Tahoma" w:hAnsi="Tahoma" w:cs="Tahoma"/>
          <w:b/>
          <w:bCs/>
          <w:color w:val="FF0000"/>
          <w:sz w:val="22"/>
          <w:szCs w:val="22"/>
        </w:rPr>
      </w:pPr>
    </w:p>
    <w:tbl>
      <w:tblPr>
        <w:tblStyle w:val="Tablaconcuadrcula"/>
        <w:tblW w:w="9322" w:type="dxa"/>
        <w:tblLook w:val="04A0" w:firstRow="1" w:lastRow="0" w:firstColumn="1" w:lastColumn="0" w:noHBand="0" w:noVBand="1"/>
      </w:tblPr>
      <w:tblGrid>
        <w:gridCol w:w="4928"/>
        <w:gridCol w:w="4394"/>
      </w:tblGrid>
      <w:tr w:rsidR="00932007" w:rsidRPr="00D07C77" w14:paraId="735E0EBF" w14:textId="77777777" w:rsidTr="00207AB1">
        <w:trPr>
          <w:trHeight w:val="465"/>
        </w:trPr>
        <w:tc>
          <w:tcPr>
            <w:tcW w:w="9322" w:type="dxa"/>
            <w:gridSpan w:val="2"/>
            <w:shd w:val="clear" w:color="auto" w:fill="D9D9D9" w:themeFill="background1" w:themeFillShade="D9"/>
            <w:noWrap/>
            <w:vAlign w:val="center"/>
            <w:hideMark/>
          </w:tcPr>
          <w:p w14:paraId="44224FD9" w14:textId="7BD15D36" w:rsidR="00932007" w:rsidRPr="00A65F65" w:rsidRDefault="002377CF" w:rsidP="00E40E82">
            <w:pPr>
              <w:rPr>
                <w:rFonts w:ascii="Tahoma" w:hAnsi="Tahoma" w:cs="Tahoma"/>
                <w:b/>
                <w:bCs/>
                <w:sz w:val="22"/>
                <w:szCs w:val="22"/>
              </w:rPr>
            </w:pPr>
            <w:r w:rsidRPr="00A65F65">
              <w:rPr>
                <w:rFonts w:ascii="Tahoma" w:hAnsi="Tahoma" w:cs="Tahoma"/>
                <w:b/>
                <w:bCs/>
                <w:sz w:val="22"/>
                <w:szCs w:val="22"/>
              </w:rPr>
              <w:t>3</w:t>
            </w:r>
            <w:r w:rsidR="00932007" w:rsidRPr="00A65F65">
              <w:rPr>
                <w:rFonts w:ascii="Tahoma" w:hAnsi="Tahoma" w:cs="Tahoma"/>
                <w:b/>
                <w:bCs/>
                <w:sz w:val="22"/>
                <w:szCs w:val="22"/>
              </w:rPr>
              <w:t xml:space="preserve">.  MAPA DE RIESGOS </w:t>
            </w:r>
          </w:p>
        </w:tc>
      </w:tr>
      <w:tr w:rsidR="00932007" w:rsidRPr="00D07C77" w14:paraId="7C975C32" w14:textId="77777777" w:rsidTr="00EC299A">
        <w:trPr>
          <w:trHeight w:val="511"/>
        </w:trPr>
        <w:tc>
          <w:tcPr>
            <w:tcW w:w="4928" w:type="dxa"/>
            <w:noWrap/>
            <w:vAlign w:val="center"/>
            <w:hideMark/>
          </w:tcPr>
          <w:p w14:paraId="40856A7E" w14:textId="15BEA806" w:rsidR="00932007" w:rsidRPr="00A65F65" w:rsidRDefault="00932007" w:rsidP="00E40E82">
            <w:pPr>
              <w:rPr>
                <w:rFonts w:ascii="Tahoma" w:hAnsi="Tahoma" w:cs="Tahoma"/>
                <w:b/>
                <w:bCs/>
                <w:sz w:val="22"/>
                <w:szCs w:val="22"/>
              </w:rPr>
            </w:pPr>
            <w:r w:rsidRPr="00A65F65">
              <w:rPr>
                <w:rFonts w:ascii="Tahoma" w:hAnsi="Tahoma" w:cs="Tahoma"/>
                <w:b/>
                <w:bCs/>
                <w:sz w:val="22"/>
                <w:szCs w:val="22"/>
              </w:rPr>
              <w:t>Auditor del Proceso:  LUZ ESTELLA TORO OSORIO</w:t>
            </w:r>
          </w:p>
        </w:tc>
        <w:tc>
          <w:tcPr>
            <w:tcW w:w="4394" w:type="dxa"/>
            <w:vAlign w:val="center"/>
            <w:hideMark/>
          </w:tcPr>
          <w:p w14:paraId="595329FB" w14:textId="77777777" w:rsidR="00932007" w:rsidRPr="00A65F65" w:rsidRDefault="00932007" w:rsidP="00E40E82">
            <w:pPr>
              <w:rPr>
                <w:rFonts w:ascii="Tahoma" w:hAnsi="Tahoma" w:cs="Tahoma"/>
                <w:b/>
                <w:bCs/>
                <w:sz w:val="22"/>
                <w:szCs w:val="22"/>
              </w:rPr>
            </w:pPr>
            <w:r w:rsidRPr="00A65F65">
              <w:rPr>
                <w:rFonts w:ascii="Tahoma" w:hAnsi="Tahoma" w:cs="Tahoma"/>
                <w:b/>
                <w:bCs/>
                <w:sz w:val="22"/>
                <w:szCs w:val="22"/>
              </w:rPr>
              <w:t>Firma del Auditor:</w:t>
            </w:r>
          </w:p>
          <w:p w14:paraId="613D028A" w14:textId="77777777" w:rsidR="00932007" w:rsidRPr="00A65F65" w:rsidRDefault="00932007" w:rsidP="00E40E82">
            <w:pPr>
              <w:rPr>
                <w:rFonts w:ascii="Tahoma" w:hAnsi="Tahoma" w:cs="Tahoma"/>
                <w:b/>
                <w:bCs/>
                <w:sz w:val="22"/>
                <w:szCs w:val="22"/>
              </w:rPr>
            </w:pPr>
          </w:p>
        </w:tc>
      </w:tr>
      <w:tr w:rsidR="00932007" w:rsidRPr="00D07C77" w14:paraId="34F15F7E" w14:textId="77777777" w:rsidTr="00EC299A">
        <w:trPr>
          <w:trHeight w:val="1809"/>
        </w:trPr>
        <w:tc>
          <w:tcPr>
            <w:tcW w:w="9322" w:type="dxa"/>
            <w:gridSpan w:val="2"/>
            <w:vAlign w:val="center"/>
            <w:hideMark/>
          </w:tcPr>
          <w:p w14:paraId="55E45DDA" w14:textId="0CEE16C8" w:rsidR="00932007" w:rsidRPr="001937A7" w:rsidRDefault="001937A7" w:rsidP="001937A7">
            <w:pPr>
              <w:jc w:val="both"/>
              <w:rPr>
                <w:rFonts w:ascii="Tahoma" w:hAnsi="Tahoma" w:cs="Tahoma"/>
                <w:bCs/>
              </w:rPr>
            </w:pPr>
            <w:r w:rsidRPr="001937A7">
              <w:rPr>
                <w:rFonts w:ascii="Tahoma" w:hAnsi="Tahoma" w:cs="Tahoma"/>
                <w:b/>
                <w:bCs/>
                <w:sz w:val="22"/>
                <w:szCs w:val="22"/>
              </w:rPr>
              <w:t>Criterios:</w:t>
            </w:r>
            <w:r>
              <w:rPr>
                <w:rFonts w:ascii="Tahoma" w:hAnsi="Tahoma" w:cs="Tahoma"/>
                <w:b/>
                <w:bCs/>
                <w:sz w:val="22"/>
                <w:szCs w:val="22"/>
                <w:lang w:val="es-CO"/>
              </w:rPr>
              <w:t xml:space="preserve"> </w:t>
            </w:r>
            <w:r w:rsidR="00047099" w:rsidRPr="001937A7">
              <w:rPr>
                <w:rFonts w:ascii="Tahoma" w:hAnsi="Tahoma" w:cs="Tahoma"/>
                <w:bCs/>
              </w:rPr>
              <w:t>Decreto 0160  del 25 de abril  de 2014 “Por el cual se adopta la nueva plataforma estratégica de la Administración Cent</w:t>
            </w:r>
            <w:r>
              <w:rPr>
                <w:rFonts w:ascii="Tahoma" w:hAnsi="Tahoma" w:cs="Tahoma"/>
                <w:bCs/>
              </w:rPr>
              <w:t xml:space="preserve">ral del Municipio de Manizales”, </w:t>
            </w:r>
            <w:r w:rsidR="00047099" w:rsidRPr="001937A7">
              <w:rPr>
                <w:rFonts w:ascii="Tahoma" w:hAnsi="Tahoma" w:cs="Tahoma"/>
                <w:bCs/>
              </w:rPr>
              <w:t>Decreto Nro. 0453 del 14 de Septiembre de 2016 “Por el cual se modifica el artículo 13 del Decreto 0160 de 2014 y se</w:t>
            </w:r>
            <w:r>
              <w:rPr>
                <w:rFonts w:ascii="Tahoma" w:hAnsi="Tahoma" w:cs="Tahoma"/>
                <w:bCs/>
              </w:rPr>
              <w:t xml:space="preserve"> deroga el Decreto 508 de 2014”, </w:t>
            </w:r>
            <w:r w:rsidR="00047099" w:rsidRPr="001937A7">
              <w:rPr>
                <w:rFonts w:ascii="Tahoma" w:hAnsi="Tahoma" w:cs="Tahoma"/>
                <w:bCs/>
              </w:rPr>
              <w:t>Guía Nro. 18 “Administración del Riesgo” – Versión 2, del Departamento Administrativo de la Función Pública – DAFP.</w:t>
            </w:r>
            <w:r w:rsidR="00047099" w:rsidRPr="001937A7">
              <w:rPr>
                <w:rFonts w:ascii="Tahoma" w:hAnsi="Tahoma" w:cs="Tahoma"/>
              </w:rPr>
              <w:t> </w:t>
            </w:r>
          </w:p>
        </w:tc>
      </w:tr>
    </w:tbl>
    <w:p w14:paraId="13EC7672" w14:textId="77777777" w:rsidR="00E40AF9" w:rsidRPr="00D07C77" w:rsidRDefault="00E40AF9" w:rsidP="00E40AF9">
      <w:pPr>
        <w:rPr>
          <w:rFonts w:ascii="Tahoma" w:hAnsi="Tahoma" w:cs="Tahoma"/>
          <w:b/>
          <w:bCs/>
          <w:color w:val="FF0000"/>
          <w:sz w:val="22"/>
          <w:szCs w:val="22"/>
        </w:rPr>
      </w:pPr>
    </w:p>
    <w:p w14:paraId="099692C6" w14:textId="3C39ED44" w:rsidR="00932007" w:rsidRPr="00047099" w:rsidRDefault="002377CF" w:rsidP="00932007">
      <w:pPr>
        <w:rPr>
          <w:rFonts w:ascii="Tahoma" w:hAnsi="Tahoma" w:cs="Tahoma"/>
          <w:b/>
          <w:bCs/>
          <w:sz w:val="22"/>
          <w:szCs w:val="22"/>
        </w:rPr>
      </w:pPr>
      <w:r w:rsidRPr="00047099">
        <w:rPr>
          <w:rFonts w:ascii="Tahoma" w:hAnsi="Tahoma" w:cs="Tahoma"/>
          <w:b/>
          <w:bCs/>
          <w:sz w:val="22"/>
          <w:szCs w:val="22"/>
        </w:rPr>
        <w:t>3</w:t>
      </w:r>
      <w:r w:rsidR="00932007" w:rsidRPr="00047099">
        <w:rPr>
          <w:rFonts w:ascii="Tahoma" w:hAnsi="Tahoma" w:cs="Tahoma"/>
          <w:b/>
          <w:bCs/>
          <w:sz w:val="22"/>
          <w:szCs w:val="22"/>
        </w:rPr>
        <w:t>.1. MUESTRA AUDITADA</w:t>
      </w:r>
    </w:p>
    <w:p w14:paraId="70896B6D" w14:textId="77777777" w:rsidR="00932007" w:rsidRPr="00D07C77" w:rsidRDefault="00932007" w:rsidP="00932007">
      <w:pPr>
        <w:rPr>
          <w:rFonts w:ascii="Tahoma" w:hAnsi="Tahoma" w:cs="Tahoma"/>
          <w:b/>
          <w:bCs/>
          <w:color w:val="FF0000"/>
          <w:sz w:val="22"/>
          <w:szCs w:val="22"/>
        </w:rPr>
      </w:pPr>
    </w:p>
    <w:p w14:paraId="45DDB5EB" w14:textId="77777777" w:rsidR="00047099" w:rsidRPr="007B5FB6" w:rsidRDefault="00047099" w:rsidP="00047099">
      <w:pPr>
        <w:jc w:val="both"/>
        <w:rPr>
          <w:rFonts w:ascii="Tahoma" w:hAnsi="Tahoma" w:cs="Tahoma"/>
          <w:bCs/>
          <w:sz w:val="22"/>
          <w:szCs w:val="22"/>
        </w:rPr>
      </w:pPr>
      <w:r w:rsidRPr="007B5FB6">
        <w:rPr>
          <w:rFonts w:ascii="Tahoma" w:eastAsia="Calibri" w:hAnsi="Tahoma" w:cs="Tahoma"/>
          <w:bCs/>
          <w:sz w:val="22"/>
          <w:szCs w:val="22"/>
          <w:lang w:val="es-CO" w:eastAsia="es-CO"/>
        </w:rPr>
        <w:t>Para realizar la Evaluación del Mapa de Riesgos de la Secretaría de Medio Ambiente se verificó la Matriz d</w:t>
      </w:r>
      <w:r w:rsidRPr="007B5FB6">
        <w:rPr>
          <w:rFonts w:ascii="Tahoma" w:hAnsi="Tahoma" w:cs="Tahoma"/>
          <w:bCs/>
          <w:sz w:val="22"/>
          <w:szCs w:val="22"/>
        </w:rPr>
        <w:t>el Mapa de Riesgos</w:t>
      </w:r>
      <w:r w:rsidRPr="007B5FB6">
        <w:rPr>
          <w:rFonts w:ascii="Tahoma" w:eastAsia="Calibri" w:hAnsi="Tahoma" w:cs="Tahoma"/>
          <w:bCs/>
          <w:sz w:val="22"/>
          <w:szCs w:val="22"/>
          <w:lang w:val="es-CO" w:eastAsia="es-CO"/>
        </w:rPr>
        <w:t xml:space="preserve"> </w:t>
      </w:r>
      <w:r w:rsidRPr="007B5FB6">
        <w:rPr>
          <w:rFonts w:ascii="Tahoma" w:hAnsi="Tahoma" w:cs="Tahoma"/>
          <w:bCs/>
          <w:sz w:val="22"/>
          <w:szCs w:val="22"/>
        </w:rPr>
        <w:t>en el Sistema de Gestión Integral Software ISOLUCION, con el fin, de corroborar que éstos cumplieran con la actualización al 31 de Enero de 2017 de acuerdo a los lineamientos establecidos en el Decreto Nro. 0453 del 14 de Septiembre de 2016; además de lo anterior, se evidenció Acta de Reunión de fecha 26 de Enero de 2017, en la cual se llevó a cabo el ejercicio de la actualización del Mapa de Riesgos de la Secretaría.</w:t>
      </w:r>
    </w:p>
    <w:p w14:paraId="6598CBB0" w14:textId="77777777" w:rsidR="00047099" w:rsidRPr="007B5FB6" w:rsidRDefault="00047099" w:rsidP="00047099">
      <w:pPr>
        <w:jc w:val="both"/>
        <w:rPr>
          <w:rFonts w:ascii="Tahoma" w:eastAsia="Calibri" w:hAnsi="Tahoma" w:cs="Tahoma"/>
          <w:bCs/>
          <w:sz w:val="22"/>
          <w:szCs w:val="22"/>
          <w:lang w:val="es-CO" w:eastAsia="es-CO"/>
        </w:rPr>
      </w:pPr>
    </w:p>
    <w:p w14:paraId="24BEF5E2" w14:textId="31CB1E8B" w:rsidR="00932007" w:rsidRDefault="00047099" w:rsidP="00047099">
      <w:pPr>
        <w:rPr>
          <w:rFonts w:ascii="Tahoma" w:eastAsia="Calibri" w:hAnsi="Tahoma" w:cs="Tahoma"/>
          <w:bCs/>
          <w:sz w:val="22"/>
          <w:szCs w:val="22"/>
          <w:lang w:val="es-CO" w:eastAsia="es-CO"/>
        </w:rPr>
      </w:pPr>
      <w:r w:rsidRPr="007B5FB6">
        <w:rPr>
          <w:rFonts w:ascii="Tahoma" w:eastAsia="Calibri" w:hAnsi="Tahoma" w:cs="Tahoma"/>
          <w:bCs/>
          <w:sz w:val="22"/>
          <w:szCs w:val="22"/>
          <w:lang w:val="es-CO" w:eastAsia="es-CO"/>
        </w:rPr>
        <w:t>Se efectuó entrevista personalizada con los Profesionales responsables de administrar los riesgos en cada Unidad de la Secretaría de Medio Ambiente como son: Unidad de Gestión Ambiental – Proceso de Espacio Público, Proceso de Publicidad Exterior Visual, Unidad Inspección de Vigilancia y Control Ambiental, Grupo de Atención al Patrimonio Natural y Unidad de Protección y Bienestar Animal, en las cuales se evaluaron los Controles Existentes y las Acciones de Control para su mitigación.</w:t>
      </w:r>
    </w:p>
    <w:p w14:paraId="585F7AC9" w14:textId="77777777" w:rsidR="00047099" w:rsidRPr="00D07C77" w:rsidRDefault="00047099" w:rsidP="00047099">
      <w:pPr>
        <w:rPr>
          <w:rFonts w:ascii="Tahoma" w:hAnsi="Tahoma" w:cs="Tahoma"/>
          <w:b/>
          <w:bCs/>
          <w:color w:val="FF0000"/>
          <w:sz w:val="22"/>
          <w:szCs w:val="22"/>
        </w:rPr>
      </w:pPr>
    </w:p>
    <w:p w14:paraId="4CEBA250" w14:textId="403F2859" w:rsidR="00932007" w:rsidRPr="000E703F" w:rsidRDefault="002377CF" w:rsidP="00932007">
      <w:pPr>
        <w:rPr>
          <w:rFonts w:ascii="Tahoma" w:hAnsi="Tahoma" w:cs="Tahoma"/>
          <w:b/>
          <w:bCs/>
          <w:sz w:val="22"/>
          <w:szCs w:val="22"/>
        </w:rPr>
      </w:pPr>
      <w:r w:rsidRPr="000E703F">
        <w:rPr>
          <w:rFonts w:ascii="Tahoma" w:hAnsi="Tahoma" w:cs="Tahoma"/>
          <w:b/>
          <w:bCs/>
          <w:sz w:val="22"/>
          <w:szCs w:val="22"/>
        </w:rPr>
        <w:t>3</w:t>
      </w:r>
      <w:r w:rsidR="00932007" w:rsidRPr="000E703F">
        <w:rPr>
          <w:rFonts w:ascii="Tahoma" w:hAnsi="Tahoma" w:cs="Tahoma"/>
          <w:b/>
          <w:bCs/>
          <w:sz w:val="22"/>
          <w:szCs w:val="22"/>
        </w:rPr>
        <w:t>.2. CONCLUSIONES DE LA AUDITORIA</w:t>
      </w:r>
    </w:p>
    <w:p w14:paraId="06BEAE48" w14:textId="77777777" w:rsidR="00932007" w:rsidRPr="000E703F" w:rsidRDefault="00932007" w:rsidP="00932007">
      <w:pPr>
        <w:rPr>
          <w:rFonts w:ascii="Tahoma" w:hAnsi="Tahoma" w:cs="Tahoma"/>
          <w:b/>
          <w:bCs/>
          <w:sz w:val="22"/>
          <w:szCs w:val="22"/>
        </w:rPr>
      </w:pPr>
    </w:p>
    <w:p w14:paraId="3D148CEF" w14:textId="77777777" w:rsidR="000E703F" w:rsidRPr="007B5FB6" w:rsidRDefault="000E703F" w:rsidP="000E703F">
      <w:pPr>
        <w:pStyle w:val="Encabezado"/>
        <w:tabs>
          <w:tab w:val="center" w:pos="284"/>
        </w:tabs>
        <w:jc w:val="both"/>
        <w:rPr>
          <w:rFonts w:ascii="Tahoma" w:hAnsi="Tahoma" w:cs="Tahoma"/>
          <w:bCs/>
          <w:sz w:val="22"/>
          <w:szCs w:val="22"/>
        </w:rPr>
      </w:pPr>
      <w:r w:rsidRPr="007B5FB6">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586F7CB2" w14:textId="77777777" w:rsidR="000E703F" w:rsidRPr="00D257E9" w:rsidRDefault="000E703F" w:rsidP="000E703F">
      <w:pPr>
        <w:pStyle w:val="Encabezado"/>
        <w:tabs>
          <w:tab w:val="center" w:pos="284"/>
        </w:tabs>
        <w:jc w:val="both"/>
        <w:rPr>
          <w:rFonts w:ascii="Tahoma" w:hAnsi="Tahoma" w:cs="Tahoma"/>
          <w:b/>
          <w:bCs/>
          <w:sz w:val="22"/>
          <w:szCs w:val="22"/>
        </w:rPr>
      </w:pPr>
    </w:p>
    <w:tbl>
      <w:tblPr>
        <w:tblW w:w="9394" w:type="dxa"/>
        <w:tblInd w:w="70" w:type="dxa"/>
        <w:tblLayout w:type="fixed"/>
        <w:tblCellMar>
          <w:left w:w="70" w:type="dxa"/>
          <w:right w:w="70" w:type="dxa"/>
        </w:tblCellMar>
        <w:tblLook w:val="04A0" w:firstRow="1" w:lastRow="0" w:firstColumn="1" w:lastColumn="0" w:noHBand="0" w:noVBand="1"/>
      </w:tblPr>
      <w:tblGrid>
        <w:gridCol w:w="712"/>
        <w:gridCol w:w="1068"/>
        <w:gridCol w:w="1335"/>
        <w:gridCol w:w="1246"/>
        <w:gridCol w:w="979"/>
        <w:gridCol w:w="1068"/>
        <w:gridCol w:w="2986"/>
      </w:tblGrid>
      <w:tr w:rsidR="000E703F" w:rsidRPr="00C84BEC" w14:paraId="5B3FC169" w14:textId="77777777" w:rsidTr="001937A7">
        <w:trPr>
          <w:trHeight w:val="399"/>
        </w:trPr>
        <w:tc>
          <w:tcPr>
            <w:tcW w:w="71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80FAAA1"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lastRenderedPageBreak/>
              <w:t>No. DEL RIESGO</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C11C6E5"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NOMBRE DEL RIESGO</w:t>
            </w:r>
          </w:p>
        </w:tc>
        <w:tc>
          <w:tcPr>
            <w:tcW w:w="7613" w:type="dxa"/>
            <w:gridSpan w:val="5"/>
            <w:tcBorders>
              <w:top w:val="single" w:sz="4" w:space="0" w:color="auto"/>
              <w:left w:val="nil"/>
              <w:bottom w:val="single" w:sz="4" w:space="0" w:color="auto"/>
              <w:right w:val="single" w:sz="4" w:space="0" w:color="auto"/>
            </w:tcBorders>
            <w:shd w:val="clear" w:color="000000" w:fill="BFBFBF"/>
            <w:vAlign w:val="center"/>
            <w:hideMark/>
          </w:tcPr>
          <w:p w14:paraId="710801F3" w14:textId="77777777" w:rsidR="000E703F" w:rsidRPr="00C84BEC" w:rsidRDefault="000E703F" w:rsidP="001019AE">
            <w:pPr>
              <w:jc w:val="center"/>
              <w:rPr>
                <w:rFonts w:ascii="Tahoma" w:eastAsia="Times New Roman" w:hAnsi="Tahoma" w:cs="Tahoma"/>
                <w:b/>
                <w:bCs/>
                <w:sz w:val="14"/>
                <w:szCs w:val="14"/>
                <w:u w:val="single"/>
                <w:lang w:val="es-CO" w:eastAsia="es-CO"/>
              </w:rPr>
            </w:pPr>
            <w:r w:rsidRPr="00C84BEC">
              <w:rPr>
                <w:rFonts w:ascii="Tahoma" w:eastAsia="Times New Roman" w:hAnsi="Tahoma" w:cs="Tahoma"/>
                <w:b/>
                <w:bCs/>
                <w:sz w:val="14"/>
                <w:szCs w:val="14"/>
                <w:u w:val="single"/>
                <w:lang w:val="es-CO" w:eastAsia="es-CO"/>
              </w:rPr>
              <w:t>VALORACION DE CONTROLES - SECRETARÍA DE MEDIO AMBIENTE.</w:t>
            </w:r>
            <w:r w:rsidRPr="00C84BEC">
              <w:rPr>
                <w:rFonts w:ascii="Tahoma" w:eastAsia="Times New Roman" w:hAnsi="Tahoma" w:cs="Tahoma"/>
                <w:b/>
                <w:bCs/>
                <w:sz w:val="14"/>
                <w:szCs w:val="14"/>
                <w:u w:val="single"/>
                <w:lang w:val="es-CO" w:eastAsia="es-CO"/>
              </w:rPr>
              <w:br/>
              <w:t>VIGENCIA 2017.</w:t>
            </w:r>
          </w:p>
        </w:tc>
      </w:tr>
      <w:tr w:rsidR="000E703F" w:rsidRPr="00C84BEC" w14:paraId="2AD54B28" w14:textId="77777777" w:rsidTr="001937A7">
        <w:trPr>
          <w:trHeight w:val="231"/>
        </w:trPr>
        <w:tc>
          <w:tcPr>
            <w:tcW w:w="712" w:type="dxa"/>
            <w:vMerge/>
            <w:tcBorders>
              <w:top w:val="single" w:sz="4" w:space="0" w:color="auto"/>
              <w:left w:val="single" w:sz="4" w:space="0" w:color="auto"/>
              <w:bottom w:val="single" w:sz="4" w:space="0" w:color="auto"/>
              <w:right w:val="single" w:sz="4" w:space="0" w:color="auto"/>
            </w:tcBorders>
            <w:vAlign w:val="center"/>
            <w:hideMark/>
          </w:tcPr>
          <w:p w14:paraId="37EBB5D5"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14:paraId="68AB7A4D" w14:textId="77777777" w:rsidR="000E703F" w:rsidRPr="00C84BEC" w:rsidRDefault="000E703F" w:rsidP="001019AE">
            <w:pPr>
              <w:rPr>
                <w:rFonts w:ascii="Tahoma" w:eastAsia="Times New Roman" w:hAnsi="Tahoma" w:cs="Tahoma"/>
                <w:b/>
                <w:bCs/>
                <w:sz w:val="14"/>
                <w:szCs w:val="14"/>
                <w:lang w:val="es-CO" w:eastAsia="es-CO"/>
              </w:rPr>
            </w:pPr>
          </w:p>
        </w:tc>
        <w:tc>
          <w:tcPr>
            <w:tcW w:w="1335"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157FD895"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DESCRIPCIÓN</w:t>
            </w:r>
            <w:r w:rsidRPr="00C84BEC">
              <w:rPr>
                <w:rFonts w:ascii="Tahoma" w:eastAsia="Times New Roman" w:hAnsi="Tahoma" w:cs="Tahoma"/>
                <w:b/>
                <w:bCs/>
                <w:sz w:val="14"/>
                <w:szCs w:val="14"/>
                <w:lang w:val="es-CO" w:eastAsia="es-CO"/>
              </w:rPr>
              <w:br/>
              <w:t xml:space="preserve"> (Control al riesgo)</w:t>
            </w:r>
          </w:p>
        </w:tc>
        <w:tc>
          <w:tcPr>
            <w:tcW w:w="124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4A4823A"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CALIFICACIÓN DEL CONTROL</w:t>
            </w:r>
          </w:p>
        </w:tc>
        <w:tc>
          <w:tcPr>
            <w:tcW w:w="97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1624CA75"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CONTROL DEL RIESGO</w:t>
            </w:r>
          </w:p>
        </w:tc>
        <w:tc>
          <w:tcPr>
            <w:tcW w:w="1068" w:type="dxa"/>
            <w:vMerge w:val="restart"/>
            <w:tcBorders>
              <w:top w:val="single" w:sz="4" w:space="0" w:color="auto"/>
              <w:left w:val="single" w:sz="4" w:space="0" w:color="auto"/>
              <w:bottom w:val="single" w:sz="4" w:space="0" w:color="000000"/>
              <w:right w:val="single" w:sz="8" w:space="0" w:color="auto"/>
            </w:tcBorders>
            <w:shd w:val="clear" w:color="000000" w:fill="C0C0C0"/>
            <w:vAlign w:val="center"/>
            <w:hideMark/>
          </w:tcPr>
          <w:p w14:paraId="1C77A6C0"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CONTROL DEL PROCESO</w:t>
            </w:r>
          </w:p>
        </w:tc>
        <w:tc>
          <w:tcPr>
            <w:tcW w:w="2986" w:type="dxa"/>
            <w:vMerge w:val="restart"/>
            <w:tcBorders>
              <w:top w:val="single" w:sz="4" w:space="0" w:color="auto"/>
              <w:left w:val="single" w:sz="4" w:space="0" w:color="auto"/>
              <w:bottom w:val="single" w:sz="4" w:space="0" w:color="000000"/>
              <w:right w:val="single" w:sz="8" w:space="0" w:color="auto"/>
            </w:tcBorders>
            <w:shd w:val="clear" w:color="000000" w:fill="C0C0C0"/>
            <w:vAlign w:val="center"/>
            <w:hideMark/>
          </w:tcPr>
          <w:p w14:paraId="3544C8BA"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EVIDENCIAS ENCONTRADAS</w:t>
            </w:r>
          </w:p>
        </w:tc>
      </w:tr>
      <w:tr w:rsidR="000E703F" w:rsidRPr="00C84BEC" w14:paraId="276E6F66" w14:textId="77777777" w:rsidTr="001937A7">
        <w:trPr>
          <w:trHeight w:val="317"/>
        </w:trPr>
        <w:tc>
          <w:tcPr>
            <w:tcW w:w="712" w:type="dxa"/>
            <w:vMerge/>
            <w:tcBorders>
              <w:top w:val="single" w:sz="4" w:space="0" w:color="auto"/>
              <w:left w:val="single" w:sz="4" w:space="0" w:color="auto"/>
              <w:bottom w:val="single" w:sz="4" w:space="0" w:color="auto"/>
              <w:right w:val="single" w:sz="4" w:space="0" w:color="auto"/>
            </w:tcBorders>
            <w:vAlign w:val="center"/>
            <w:hideMark/>
          </w:tcPr>
          <w:p w14:paraId="53B1113A"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14:paraId="4AEEB3CA" w14:textId="77777777" w:rsidR="000E703F" w:rsidRPr="00C84BEC" w:rsidRDefault="000E703F" w:rsidP="001019AE">
            <w:pPr>
              <w:rPr>
                <w:rFonts w:ascii="Tahoma" w:eastAsia="Times New Roman" w:hAnsi="Tahoma" w:cs="Tahoma"/>
                <w:b/>
                <w:bCs/>
                <w:sz w:val="14"/>
                <w:szCs w:val="14"/>
                <w:lang w:val="es-CO" w:eastAsia="es-CO"/>
              </w:rPr>
            </w:pPr>
          </w:p>
        </w:tc>
        <w:tc>
          <w:tcPr>
            <w:tcW w:w="1335" w:type="dxa"/>
            <w:vMerge/>
            <w:tcBorders>
              <w:top w:val="nil"/>
              <w:left w:val="single" w:sz="4" w:space="0" w:color="auto"/>
              <w:bottom w:val="single" w:sz="4" w:space="0" w:color="000000"/>
              <w:right w:val="single" w:sz="4" w:space="0" w:color="auto"/>
            </w:tcBorders>
            <w:vAlign w:val="center"/>
            <w:hideMark/>
          </w:tcPr>
          <w:p w14:paraId="42741E6E" w14:textId="77777777" w:rsidR="000E703F" w:rsidRPr="00C84BEC" w:rsidRDefault="000E703F" w:rsidP="001019AE">
            <w:pPr>
              <w:rPr>
                <w:rFonts w:ascii="Tahoma" w:eastAsia="Times New Roman" w:hAnsi="Tahoma" w:cs="Tahoma"/>
                <w:b/>
                <w:bCs/>
                <w:sz w:val="14"/>
                <w:szCs w:val="14"/>
                <w:lang w:val="es-CO" w:eastAsia="es-CO"/>
              </w:rPr>
            </w:pPr>
          </w:p>
        </w:tc>
        <w:tc>
          <w:tcPr>
            <w:tcW w:w="1246" w:type="dxa"/>
            <w:vMerge/>
            <w:tcBorders>
              <w:top w:val="nil"/>
              <w:left w:val="single" w:sz="4" w:space="0" w:color="auto"/>
              <w:bottom w:val="single" w:sz="4" w:space="0" w:color="000000"/>
              <w:right w:val="single" w:sz="4" w:space="0" w:color="auto"/>
            </w:tcBorders>
            <w:vAlign w:val="center"/>
            <w:hideMark/>
          </w:tcPr>
          <w:p w14:paraId="7BC037D3" w14:textId="77777777" w:rsidR="000E703F" w:rsidRPr="00C84BEC" w:rsidRDefault="000E703F" w:rsidP="001019AE">
            <w:pPr>
              <w:rPr>
                <w:rFonts w:ascii="Tahoma" w:eastAsia="Times New Roman" w:hAnsi="Tahoma" w:cs="Tahoma"/>
                <w:b/>
                <w:bCs/>
                <w:sz w:val="14"/>
                <w:szCs w:val="14"/>
                <w:lang w:val="es-CO" w:eastAsia="es-CO"/>
              </w:rPr>
            </w:pPr>
          </w:p>
        </w:tc>
        <w:tc>
          <w:tcPr>
            <w:tcW w:w="979" w:type="dxa"/>
            <w:vMerge/>
            <w:tcBorders>
              <w:top w:val="nil"/>
              <w:left w:val="single" w:sz="4" w:space="0" w:color="auto"/>
              <w:bottom w:val="single" w:sz="4" w:space="0" w:color="000000"/>
              <w:right w:val="single" w:sz="4" w:space="0" w:color="auto"/>
            </w:tcBorders>
            <w:vAlign w:val="center"/>
            <w:hideMark/>
          </w:tcPr>
          <w:p w14:paraId="182AA000"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nil"/>
              <w:left w:val="single" w:sz="4" w:space="0" w:color="auto"/>
              <w:bottom w:val="single" w:sz="4" w:space="0" w:color="000000"/>
              <w:right w:val="single" w:sz="8" w:space="0" w:color="auto"/>
            </w:tcBorders>
            <w:vAlign w:val="center"/>
            <w:hideMark/>
          </w:tcPr>
          <w:p w14:paraId="3648EDB4" w14:textId="77777777" w:rsidR="000E703F" w:rsidRPr="00C84BEC" w:rsidRDefault="000E703F" w:rsidP="001019AE">
            <w:pPr>
              <w:rPr>
                <w:rFonts w:ascii="Tahoma" w:eastAsia="Times New Roman" w:hAnsi="Tahoma" w:cs="Tahoma"/>
                <w:b/>
                <w:bCs/>
                <w:sz w:val="14"/>
                <w:szCs w:val="14"/>
                <w:lang w:val="es-CO" w:eastAsia="es-CO"/>
              </w:rPr>
            </w:pPr>
          </w:p>
        </w:tc>
        <w:tc>
          <w:tcPr>
            <w:tcW w:w="2986" w:type="dxa"/>
            <w:vMerge/>
            <w:tcBorders>
              <w:top w:val="nil"/>
              <w:left w:val="single" w:sz="4" w:space="0" w:color="auto"/>
              <w:bottom w:val="single" w:sz="4" w:space="0" w:color="000000"/>
              <w:right w:val="single" w:sz="8" w:space="0" w:color="auto"/>
            </w:tcBorders>
            <w:vAlign w:val="center"/>
            <w:hideMark/>
          </w:tcPr>
          <w:p w14:paraId="26D3D3BB" w14:textId="77777777" w:rsidR="000E703F" w:rsidRPr="00C84BEC" w:rsidRDefault="000E703F" w:rsidP="001019AE">
            <w:pPr>
              <w:rPr>
                <w:rFonts w:ascii="Tahoma" w:eastAsia="Times New Roman" w:hAnsi="Tahoma" w:cs="Tahoma"/>
                <w:b/>
                <w:bCs/>
                <w:sz w:val="14"/>
                <w:szCs w:val="14"/>
                <w:lang w:val="es-CO" w:eastAsia="es-CO"/>
              </w:rPr>
            </w:pPr>
          </w:p>
        </w:tc>
      </w:tr>
      <w:tr w:rsidR="000E703F" w:rsidRPr="00C84BEC" w14:paraId="219BC22D" w14:textId="77777777" w:rsidTr="001937A7">
        <w:trPr>
          <w:trHeight w:val="671"/>
        </w:trPr>
        <w:tc>
          <w:tcPr>
            <w:tcW w:w="7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2B453F3"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791</w:t>
            </w:r>
          </w:p>
        </w:tc>
        <w:tc>
          <w:tcPr>
            <w:tcW w:w="10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057E72"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Proliferación de animales domésticos en vía pública</w:t>
            </w:r>
            <w:r w:rsidRPr="00C84BEC">
              <w:rPr>
                <w:rFonts w:ascii="Tahoma" w:eastAsia="Times New Roman" w:hAnsi="Tahoma" w:cs="Tahoma"/>
                <w:b/>
                <w:bCs/>
                <w:sz w:val="14"/>
                <w:szCs w:val="14"/>
                <w:lang w:val="es-CO" w:eastAsia="es-CO"/>
              </w:rPr>
              <w:br/>
              <w:t>(2017 I)</w:t>
            </w:r>
            <w:r>
              <w:rPr>
                <w:rFonts w:ascii="Tahoma" w:eastAsia="Times New Roman" w:hAnsi="Tahoma" w:cs="Tahoma"/>
                <w:b/>
                <w:bCs/>
                <w:sz w:val="14"/>
                <w:szCs w:val="14"/>
                <w:lang w:val="es-CO" w:eastAsia="es-CO"/>
              </w:rPr>
              <w:t>.</w:t>
            </w:r>
          </w:p>
        </w:tc>
        <w:tc>
          <w:tcPr>
            <w:tcW w:w="1335" w:type="dxa"/>
            <w:tcBorders>
              <w:top w:val="nil"/>
              <w:left w:val="nil"/>
              <w:bottom w:val="nil"/>
              <w:right w:val="single" w:sz="4" w:space="0" w:color="auto"/>
            </w:tcBorders>
            <w:shd w:val="clear" w:color="000000" w:fill="FFFFFF"/>
            <w:vAlign w:val="center"/>
            <w:hideMark/>
          </w:tcPr>
          <w:p w14:paraId="4CD0CE34"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Recolección de animales domésticos en vía pública.</w:t>
            </w:r>
          </w:p>
        </w:tc>
        <w:tc>
          <w:tcPr>
            <w:tcW w:w="1246" w:type="dxa"/>
            <w:tcBorders>
              <w:top w:val="nil"/>
              <w:left w:val="nil"/>
              <w:bottom w:val="single" w:sz="4" w:space="0" w:color="auto"/>
              <w:right w:val="single" w:sz="4" w:space="0" w:color="auto"/>
            </w:tcBorders>
            <w:shd w:val="clear" w:color="000000" w:fill="FFFFFF"/>
            <w:vAlign w:val="center"/>
            <w:hideMark/>
          </w:tcPr>
          <w:p w14:paraId="01838539"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100</w:t>
            </w:r>
          </w:p>
        </w:tc>
        <w:tc>
          <w:tcPr>
            <w:tcW w:w="9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9A9780"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93</w:t>
            </w:r>
          </w:p>
        </w:tc>
        <w:tc>
          <w:tcPr>
            <w:tcW w:w="10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B2E165" w14:textId="77777777" w:rsidR="000E703F" w:rsidRPr="00C84BEC" w:rsidRDefault="000E703F" w:rsidP="001019AE">
            <w:pPr>
              <w:jc w:val="center"/>
              <w:rPr>
                <w:rFonts w:ascii="Tahoma" w:eastAsia="Times New Roman" w:hAnsi="Tahoma" w:cs="Tahoma"/>
                <w:b/>
                <w:bCs/>
                <w:sz w:val="14"/>
                <w:szCs w:val="14"/>
                <w:lang w:val="es-CO" w:eastAsia="es-CO"/>
              </w:rPr>
            </w:pPr>
            <w:r>
              <w:rPr>
                <w:rFonts w:ascii="Tahoma" w:eastAsia="Times New Roman" w:hAnsi="Tahoma" w:cs="Tahoma"/>
                <w:b/>
                <w:bCs/>
                <w:sz w:val="14"/>
                <w:szCs w:val="14"/>
                <w:lang w:val="es-CO" w:eastAsia="es-CO"/>
              </w:rPr>
              <w:t>90</w:t>
            </w:r>
            <w:r w:rsidRPr="00C84BEC">
              <w:rPr>
                <w:rFonts w:ascii="Tahoma" w:eastAsia="Times New Roman" w:hAnsi="Tahoma" w:cs="Tahoma"/>
                <w:b/>
                <w:bCs/>
                <w:sz w:val="14"/>
                <w:szCs w:val="14"/>
                <w:lang w:val="es-CO" w:eastAsia="es-CO"/>
              </w:rPr>
              <w:t>.</w:t>
            </w:r>
            <w:r>
              <w:rPr>
                <w:rFonts w:ascii="Tahoma" w:eastAsia="Times New Roman" w:hAnsi="Tahoma" w:cs="Tahoma"/>
                <w:b/>
                <w:bCs/>
                <w:sz w:val="14"/>
                <w:szCs w:val="14"/>
                <w:lang w:val="es-CO" w:eastAsia="es-CO"/>
              </w:rPr>
              <w:t>3</w:t>
            </w:r>
          </w:p>
        </w:tc>
        <w:tc>
          <w:tcPr>
            <w:tcW w:w="2986" w:type="dxa"/>
            <w:tcBorders>
              <w:top w:val="nil"/>
              <w:left w:val="nil"/>
              <w:bottom w:val="single" w:sz="4" w:space="0" w:color="auto"/>
              <w:right w:val="single" w:sz="4" w:space="0" w:color="auto"/>
            </w:tcBorders>
            <w:shd w:val="clear" w:color="000000" w:fill="FFFFFF"/>
            <w:vAlign w:val="center"/>
            <w:hideMark/>
          </w:tcPr>
          <w:p w14:paraId="4F7DA124"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Historia Clínica Anim</w:t>
            </w:r>
            <w:r>
              <w:rPr>
                <w:rFonts w:ascii="Tahoma" w:eastAsia="Times New Roman" w:hAnsi="Tahoma" w:cs="Tahoma"/>
                <w:sz w:val="14"/>
                <w:szCs w:val="14"/>
                <w:lang w:val="es-CO" w:eastAsia="es-CO"/>
              </w:rPr>
              <w:t xml:space="preserve">al de fecha 16 de marzo de 2017 - </w:t>
            </w:r>
            <w:r w:rsidRPr="00C84BEC">
              <w:rPr>
                <w:rFonts w:ascii="Tahoma" w:eastAsia="Times New Roman" w:hAnsi="Tahoma" w:cs="Tahoma"/>
                <w:sz w:val="14"/>
                <w:szCs w:val="14"/>
                <w:lang w:val="es-CO" w:eastAsia="es-CO"/>
              </w:rPr>
              <w:t xml:space="preserve"> motivo de ingreso canino apuñalado.  </w:t>
            </w:r>
          </w:p>
        </w:tc>
      </w:tr>
      <w:tr w:rsidR="000E703F" w:rsidRPr="00C84BEC" w14:paraId="68192012" w14:textId="77777777" w:rsidTr="001937A7">
        <w:trPr>
          <w:trHeight w:val="1296"/>
        </w:trPr>
        <w:tc>
          <w:tcPr>
            <w:tcW w:w="712" w:type="dxa"/>
            <w:vMerge/>
            <w:tcBorders>
              <w:top w:val="nil"/>
              <w:left w:val="single" w:sz="4" w:space="0" w:color="auto"/>
              <w:bottom w:val="single" w:sz="4" w:space="0" w:color="000000"/>
              <w:right w:val="single" w:sz="4" w:space="0" w:color="auto"/>
            </w:tcBorders>
            <w:vAlign w:val="center"/>
            <w:hideMark/>
          </w:tcPr>
          <w:p w14:paraId="6F74FD47"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nil"/>
              <w:left w:val="single" w:sz="4" w:space="0" w:color="auto"/>
              <w:bottom w:val="single" w:sz="4" w:space="0" w:color="000000"/>
              <w:right w:val="single" w:sz="4" w:space="0" w:color="auto"/>
            </w:tcBorders>
            <w:vAlign w:val="center"/>
            <w:hideMark/>
          </w:tcPr>
          <w:p w14:paraId="76259130"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1A3FDD25"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Atención de casos relacionados con animales domésticos, por solicitud de las autoridades o de la ciudadanía.</w:t>
            </w:r>
          </w:p>
        </w:tc>
        <w:tc>
          <w:tcPr>
            <w:tcW w:w="1246" w:type="dxa"/>
            <w:tcBorders>
              <w:top w:val="nil"/>
              <w:left w:val="nil"/>
              <w:bottom w:val="single" w:sz="4" w:space="0" w:color="auto"/>
              <w:right w:val="single" w:sz="4" w:space="0" w:color="auto"/>
            </w:tcBorders>
            <w:shd w:val="clear" w:color="000000" w:fill="FFFFFF"/>
            <w:vAlign w:val="center"/>
            <w:hideMark/>
          </w:tcPr>
          <w:p w14:paraId="1F138DEA"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100</w:t>
            </w:r>
          </w:p>
        </w:tc>
        <w:tc>
          <w:tcPr>
            <w:tcW w:w="979" w:type="dxa"/>
            <w:vMerge/>
            <w:tcBorders>
              <w:top w:val="nil"/>
              <w:left w:val="single" w:sz="4" w:space="0" w:color="auto"/>
              <w:bottom w:val="single" w:sz="4" w:space="0" w:color="000000"/>
              <w:right w:val="single" w:sz="4" w:space="0" w:color="auto"/>
            </w:tcBorders>
            <w:vAlign w:val="center"/>
            <w:hideMark/>
          </w:tcPr>
          <w:p w14:paraId="4C3809B2"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nil"/>
              <w:left w:val="single" w:sz="4" w:space="0" w:color="auto"/>
              <w:bottom w:val="single" w:sz="4" w:space="0" w:color="auto"/>
              <w:right w:val="single" w:sz="4" w:space="0" w:color="auto"/>
            </w:tcBorders>
            <w:vAlign w:val="center"/>
            <w:hideMark/>
          </w:tcPr>
          <w:p w14:paraId="1CD8DAA4"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nil"/>
              <w:left w:val="nil"/>
              <w:bottom w:val="single" w:sz="4" w:space="0" w:color="auto"/>
              <w:right w:val="single" w:sz="4" w:space="0" w:color="auto"/>
            </w:tcBorders>
            <w:shd w:val="clear" w:color="000000" w:fill="FFFFFF"/>
            <w:vAlign w:val="center"/>
            <w:hideMark/>
          </w:tcPr>
          <w:p w14:paraId="46488B69"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Oficio I.Q.U.P. - 157 de fecha 21 de Marzo de 2017, en el cual la Inspección Quinta de Policía solicita visita técnica en un domicil</w:t>
            </w:r>
            <w:r>
              <w:rPr>
                <w:rFonts w:ascii="Tahoma" w:eastAsia="Times New Roman" w:hAnsi="Tahoma" w:cs="Tahoma"/>
                <w:sz w:val="14"/>
                <w:szCs w:val="14"/>
                <w:lang w:val="es-CO" w:eastAsia="es-CO"/>
              </w:rPr>
              <w:t>i</w:t>
            </w:r>
            <w:r w:rsidRPr="00C84BEC">
              <w:rPr>
                <w:rFonts w:ascii="Tahoma" w:eastAsia="Times New Roman" w:hAnsi="Tahoma" w:cs="Tahoma"/>
                <w:sz w:val="14"/>
                <w:szCs w:val="14"/>
                <w:lang w:val="es-CO" w:eastAsia="es-CO"/>
              </w:rPr>
              <w:t xml:space="preserve">o del Barrio </w:t>
            </w:r>
            <w:proofErr w:type="spellStart"/>
            <w:r w:rsidRPr="00C84BEC">
              <w:rPr>
                <w:rFonts w:ascii="Tahoma" w:eastAsia="Times New Roman" w:hAnsi="Tahoma" w:cs="Tahoma"/>
                <w:sz w:val="14"/>
                <w:szCs w:val="14"/>
                <w:lang w:val="es-CO" w:eastAsia="es-CO"/>
              </w:rPr>
              <w:t>Marmato</w:t>
            </w:r>
            <w:proofErr w:type="spellEnd"/>
            <w:r w:rsidRPr="00C84BEC">
              <w:rPr>
                <w:rFonts w:ascii="Tahoma" w:eastAsia="Times New Roman" w:hAnsi="Tahoma" w:cs="Tahoma"/>
                <w:sz w:val="14"/>
                <w:szCs w:val="14"/>
                <w:lang w:val="es-CO" w:eastAsia="es-CO"/>
              </w:rPr>
              <w:t>.</w:t>
            </w:r>
            <w:r w:rsidRPr="00C84BEC">
              <w:rPr>
                <w:rFonts w:ascii="Tahoma" w:eastAsia="Times New Roman" w:hAnsi="Tahoma" w:cs="Tahoma"/>
                <w:sz w:val="14"/>
                <w:szCs w:val="14"/>
                <w:lang w:val="es-CO" w:eastAsia="es-CO"/>
              </w:rPr>
              <w:br/>
            </w:r>
            <w:r w:rsidRPr="00C84BEC">
              <w:rPr>
                <w:rFonts w:ascii="Tahoma" w:eastAsia="Times New Roman" w:hAnsi="Tahoma" w:cs="Tahoma"/>
                <w:sz w:val="14"/>
                <w:szCs w:val="14"/>
                <w:lang w:val="es-CO" w:eastAsia="es-CO"/>
              </w:rPr>
              <w:br/>
              <w:t xml:space="preserve">Acta de Visita Técnica Animal de fecha 23 de Marzo de 2017 en la cual se detallan las observaciones y hallazgos presentados durante la visita al domicilio en el Barrio </w:t>
            </w:r>
            <w:proofErr w:type="spellStart"/>
            <w:r w:rsidRPr="00C84BEC">
              <w:rPr>
                <w:rFonts w:ascii="Tahoma" w:eastAsia="Times New Roman" w:hAnsi="Tahoma" w:cs="Tahoma"/>
                <w:sz w:val="14"/>
                <w:szCs w:val="14"/>
                <w:lang w:val="es-CO" w:eastAsia="es-CO"/>
              </w:rPr>
              <w:t>Marmato</w:t>
            </w:r>
            <w:proofErr w:type="spellEnd"/>
            <w:r w:rsidRPr="00C84BEC">
              <w:rPr>
                <w:rFonts w:ascii="Tahoma" w:eastAsia="Times New Roman" w:hAnsi="Tahoma" w:cs="Tahoma"/>
                <w:sz w:val="14"/>
                <w:szCs w:val="14"/>
                <w:lang w:val="es-CO" w:eastAsia="es-CO"/>
              </w:rPr>
              <w:t>.</w:t>
            </w:r>
          </w:p>
        </w:tc>
      </w:tr>
      <w:tr w:rsidR="000E703F" w:rsidRPr="00C84BEC" w14:paraId="7822C130" w14:textId="77777777" w:rsidTr="001937A7">
        <w:trPr>
          <w:trHeight w:val="1359"/>
        </w:trPr>
        <w:tc>
          <w:tcPr>
            <w:tcW w:w="712" w:type="dxa"/>
            <w:vMerge/>
            <w:tcBorders>
              <w:top w:val="nil"/>
              <w:left w:val="single" w:sz="4" w:space="0" w:color="auto"/>
              <w:bottom w:val="single" w:sz="4" w:space="0" w:color="000000"/>
              <w:right w:val="single" w:sz="4" w:space="0" w:color="auto"/>
            </w:tcBorders>
            <w:vAlign w:val="center"/>
            <w:hideMark/>
          </w:tcPr>
          <w:p w14:paraId="26F04615"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nil"/>
              <w:left w:val="single" w:sz="4" w:space="0" w:color="auto"/>
              <w:bottom w:val="single" w:sz="4" w:space="0" w:color="000000"/>
              <w:right w:val="single" w:sz="4" w:space="0" w:color="auto"/>
            </w:tcBorders>
            <w:vAlign w:val="center"/>
            <w:hideMark/>
          </w:tcPr>
          <w:p w14:paraId="6ABD4A8D"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nil"/>
              <w:left w:val="nil"/>
              <w:bottom w:val="single" w:sz="4" w:space="0" w:color="auto"/>
              <w:right w:val="single" w:sz="4" w:space="0" w:color="auto"/>
            </w:tcBorders>
            <w:shd w:val="clear" w:color="000000" w:fill="FFFFFF"/>
            <w:vAlign w:val="center"/>
            <w:hideMark/>
          </w:tcPr>
          <w:p w14:paraId="7AE1E287"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Programas continuos de adopción animal.</w:t>
            </w:r>
          </w:p>
        </w:tc>
        <w:tc>
          <w:tcPr>
            <w:tcW w:w="1246" w:type="dxa"/>
            <w:tcBorders>
              <w:top w:val="nil"/>
              <w:left w:val="nil"/>
              <w:bottom w:val="single" w:sz="4" w:space="0" w:color="auto"/>
              <w:right w:val="single" w:sz="4" w:space="0" w:color="auto"/>
            </w:tcBorders>
            <w:shd w:val="clear" w:color="000000" w:fill="FFFFFF"/>
            <w:vAlign w:val="center"/>
            <w:hideMark/>
          </w:tcPr>
          <w:p w14:paraId="46BC570B"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70</w:t>
            </w:r>
          </w:p>
        </w:tc>
        <w:tc>
          <w:tcPr>
            <w:tcW w:w="979" w:type="dxa"/>
            <w:vMerge/>
            <w:tcBorders>
              <w:top w:val="nil"/>
              <w:left w:val="single" w:sz="4" w:space="0" w:color="auto"/>
              <w:bottom w:val="single" w:sz="4" w:space="0" w:color="000000"/>
              <w:right w:val="single" w:sz="4" w:space="0" w:color="auto"/>
            </w:tcBorders>
            <w:vAlign w:val="center"/>
            <w:hideMark/>
          </w:tcPr>
          <w:p w14:paraId="42642088"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nil"/>
              <w:left w:val="single" w:sz="4" w:space="0" w:color="auto"/>
              <w:bottom w:val="single" w:sz="4" w:space="0" w:color="auto"/>
              <w:right w:val="single" w:sz="4" w:space="0" w:color="auto"/>
            </w:tcBorders>
            <w:vAlign w:val="center"/>
            <w:hideMark/>
          </w:tcPr>
          <w:p w14:paraId="1640CB97"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nil"/>
              <w:left w:val="nil"/>
              <w:bottom w:val="single" w:sz="4" w:space="0" w:color="auto"/>
              <w:right w:val="single" w:sz="4" w:space="0" w:color="auto"/>
            </w:tcBorders>
            <w:shd w:val="clear" w:color="000000" w:fill="FFFFFF"/>
            <w:vAlign w:val="center"/>
            <w:hideMark/>
          </w:tcPr>
          <w:p w14:paraId="4ECF0C96"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Formato Encuesta Pre-Adopción de fecha 24 de Marzo de 2017.</w:t>
            </w:r>
            <w:r w:rsidRPr="00C84BEC">
              <w:rPr>
                <w:rFonts w:ascii="Tahoma" w:eastAsia="Times New Roman" w:hAnsi="Tahoma" w:cs="Tahoma"/>
                <w:sz w:val="14"/>
                <w:szCs w:val="14"/>
                <w:lang w:val="es-CO" w:eastAsia="es-CO"/>
              </w:rPr>
              <w:br/>
            </w:r>
            <w:r w:rsidRPr="00C84BEC">
              <w:rPr>
                <w:rFonts w:ascii="Tahoma" w:eastAsia="Times New Roman" w:hAnsi="Tahoma" w:cs="Tahoma"/>
                <w:sz w:val="14"/>
                <w:szCs w:val="14"/>
                <w:lang w:val="es-CO" w:eastAsia="es-CO"/>
              </w:rPr>
              <w:br/>
              <w:t>Acta de Adopción de Animales de fecha 24 de Marzo de 2017, en la cual se hace entrega en adopción para compañía de un canino, además, se observa la prueba diagnóstica que debe realizársele a la mascota en un centro veterinario.</w:t>
            </w:r>
          </w:p>
        </w:tc>
      </w:tr>
      <w:tr w:rsidR="000E703F" w:rsidRPr="00C84BEC" w14:paraId="5D2398C3" w14:textId="77777777" w:rsidTr="001937A7">
        <w:trPr>
          <w:trHeight w:val="843"/>
        </w:trPr>
        <w:tc>
          <w:tcPr>
            <w:tcW w:w="712" w:type="dxa"/>
            <w:vMerge/>
            <w:tcBorders>
              <w:top w:val="nil"/>
              <w:left w:val="single" w:sz="4" w:space="0" w:color="auto"/>
              <w:bottom w:val="single" w:sz="4" w:space="0" w:color="000000"/>
              <w:right w:val="single" w:sz="4" w:space="0" w:color="auto"/>
            </w:tcBorders>
            <w:vAlign w:val="center"/>
            <w:hideMark/>
          </w:tcPr>
          <w:p w14:paraId="685A4173"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nil"/>
              <w:left w:val="single" w:sz="4" w:space="0" w:color="auto"/>
              <w:bottom w:val="single" w:sz="4" w:space="0" w:color="auto"/>
              <w:right w:val="single" w:sz="4" w:space="0" w:color="auto"/>
            </w:tcBorders>
            <w:vAlign w:val="center"/>
            <w:hideMark/>
          </w:tcPr>
          <w:p w14:paraId="698DD216"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nil"/>
              <w:left w:val="nil"/>
              <w:bottom w:val="single" w:sz="4" w:space="0" w:color="auto"/>
              <w:right w:val="single" w:sz="4" w:space="0" w:color="auto"/>
            </w:tcBorders>
            <w:shd w:val="clear" w:color="000000" w:fill="FFFFFF"/>
            <w:vAlign w:val="center"/>
            <w:hideMark/>
          </w:tcPr>
          <w:p w14:paraId="00C172C2"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Programas de sensibilización en cuanto a tenencia responsable de animales de compañía.</w:t>
            </w:r>
          </w:p>
        </w:tc>
        <w:tc>
          <w:tcPr>
            <w:tcW w:w="1246" w:type="dxa"/>
            <w:tcBorders>
              <w:top w:val="nil"/>
              <w:left w:val="nil"/>
              <w:bottom w:val="single" w:sz="4" w:space="0" w:color="auto"/>
              <w:right w:val="single" w:sz="4" w:space="0" w:color="auto"/>
            </w:tcBorders>
            <w:shd w:val="clear" w:color="000000" w:fill="FFFFFF"/>
            <w:vAlign w:val="center"/>
            <w:hideMark/>
          </w:tcPr>
          <w:p w14:paraId="185C2B03"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100</w:t>
            </w:r>
          </w:p>
        </w:tc>
        <w:tc>
          <w:tcPr>
            <w:tcW w:w="979" w:type="dxa"/>
            <w:vMerge/>
            <w:tcBorders>
              <w:top w:val="nil"/>
              <w:left w:val="single" w:sz="4" w:space="0" w:color="auto"/>
              <w:bottom w:val="single" w:sz="4" w:space="0" w:color="auto"/>
              <w:right w:val="single" w:sz="4" w:space="0" w:color="auto"/>
            </w:tcBorders>
            <w:vAlign w:val="center"/>
            <w:hideMark/>
          </w:tcPr>
          <w:p w14:paraId="22EABDDA"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nil"/>
              <w:left w:val="single" w:sz="4" w:space="0" w:color="auto"/>
              <w:bottom w:val="single" w:sz="4" w:space="0" w:color="auto"/>
              <w:right w:val="single" w:sz="4" w:space="0" w:color="auto"/>
            </w:tcBorders>
            <w:vAlign w:val="center"/>
            <w:hideMark/>
          </w:tcPr>
          <w:p w14:paraId="2282162C"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nil"/>
              <w:left w:val="nil"/>
              <w:bottom w:val="single" w:sz="4" w:space="0" w:color="auto"/>
              <w:right w:val="single" w:sz="4" w:space="0" w:color="auto"/>
            </w:tcBorders>
            <w:shd w:val="clear" w:color="000000" w:fill="FFFFFF"/>
            <w:vAlign w:val="center"/>
            <w:hideMark/>
          </w:tcPr>
          <w:p w14:paraId="73995A21"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Plegable con la Ley 746 del 2002 y recomendaciones sobre qué hacer si tu perro se considera potencialmente peligroso.</w:t>
            </w:r>
          </w:p>
        </w:tc>
      </w:tr>
      <w:tr w:rsidR="000E703F" w:rsidRPr="00C84BEC" w14:paraId="2F28A49D" w14:textId="77777777" w:rsidTr="001937A7">
        <w:trPr>
          <w:trHeight w:val="1288"/>
        </w:trPr>
        <w:tc>
          <w:tcPr>
            <w:tcW w:w="7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A86128"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851</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A42017"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Incumplimiento de las metas del Plan de Gestión Integ</w:t>
            </w:r>
            <w:r>
              <w:rPr>
                <w:rFonts w:ascii="Tahoma" w:eastAsia="Times New Roman" w:hAnsi="Tahoma" w:cs="Tahoma"/>
                <w:b/>
                <w:bCs/>
                <w:sz w:val="14"/>
                <w:szCs w:val="14"/>
                <w:lang w:val="es-CO" w:eastAsia="es-CO"/>
              </w:rPr>
              <w:t xml:space="preserve">ral de Residuos Sólidos (PGIRS) </w:t>
            </w:r>
            <w:r w:rsidRPr="00C84BEC">
              <w:rPr>
                <w:rFonts w:ascii="Tahoma" w:eastAsia="Times New Roman" w:hAnsi="Tahoma" w:cs="Tahoma"/>
                <w:b/>
                <w:bCs/>
                <w:sz w:val="14"/>
                <w:szCs w:val="14"/>
                <w:lang w:val="es-CO" w:eastAsia="es-CO"/>
              </w:rPr>
              <w:t>(2017 I)</w:t>
            </w:r>
            <w:r>
              <w:rPr>
                <w:rFonts w:ascii="Tahoma" w:eastAsia="Times New Roman" w:hAnsi="Tahoma" w:cs="Tahoma"/>
                <w:b/>
                <w:bCs/>
                <w:sz w:val="14"/>
                <w:szCs w:val="14"/>
                <w:lang w:val="es-CO" w:eastAsia="es-CO"/>
              </w:rPr>
              <w:t>.</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326FBCB1"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Seguimiento y medición a indicadores anualmente con información de las empresas de servicios.</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03A69DD5"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1AB74"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1D1B4806"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14:paraId="3AA6E193"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evidencian Actas de Reunió de Seguimiento a la Plataforma de Indicadores PGIRS de fechas: 01 de Febrero, 16 de Febrero y 07 de Marzo de 2017.</w:t>
            </w:r>
          </w:p>
        </w:tc>
      </w:tr>
      <w:tr w:rsidR="000E703F" w:rsidRPr="00C84BEC" w14:paraId="7880E63B" w14:textId="77777777" w:rsidTr="001937A7">
        <w:trPr>
          <w:trHeight w:val="840"/>
        </w:trPr>
        <w:tc>
          <w:tcPr>
            <w:tcW w:w="712" w:type="dxa"/>
            <w:vMerge/>
            <w:tcBorders>
              <w:top w:val="nil"/>
              <w:left w:val="single" w:sz="4" w:space="0" w:color="auto"/>
              <w:bottom w:val="single" w:sz="4" w:space="0" w:color="auto"/>
              <w:right w:val="single" w:sz="4" w:space="0" w:color="auto"/>
            </w:tcBorders>
            <w:vAlign w:val="center"/>
            <w:hideMark/>
          </w:tcPr>
          <w:p w14:paraId="453FD734"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3D2FBA43"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6B09640B"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Funcionamiento del Observatorio de Desarrollo Sostenible ODS.</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624FF3AE"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30443374"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4376A96E"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14:paraId="3A4EB4F5"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Plataforma del Observatorio de Desarrollo Sostenible - ODS, en la cual se cargan los Indicadores y a su vez efectuar el seguimiento a los mismos.</w:t>
            </w:r>
          </w:p>
        </w:tc>
      </w:tr>
      <w:tr w:rsidR="000E703F" w:rsidRPr="00C84BEC" w14:paraId="3924B5D9" w14:textId="77777777" w:rsidTr="001937A7">
        <w:trPr>
          <w:trHeight w:val="1374"/>
        </w:trPr>
        <w:tc>
          <w:tcPr>
            <w:tcW w:w="7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0D4D5D"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853</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5D99DE"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Instalación de vallas en el Municipio</w:t>
            </w:r>
            <w:r>
              <w:rPr>
                <w:rFonts w:ascii="Tahoma" w:eastAsia="Times New Roman" w:hAnsi="Tahoma" w:cs="Tahoma"/>
                <w:b/>
                <w:bCs/>
                <w:sz w:val="14"/>
                <w:szCs w:val="14"/>
                <w:lang w:val="es-CO" w:eastAsia="es-CO"/>
              </w:rPr>
              <w:t xml:space="preserve"> sin cumplimiento de requisitos </w:t>
            </w:r>
            <w:r w:rsidRPr="00C84BEC">
              <w:rPr>
                <w:rFonts w:ascii="Tahoma" w:eastAsia="Times New Roman" w:hAnsi="Tahoma" w:cs="Tahoma"/>
                <w:b/>
                <w:bCs/>
                <w:sz w:val="14"/>
                <w:szCs w:val="14"/>
                <w:lang w:val="es-CO" w:eastAsia="es-CO"/>
              </w:rPr>
              <w:t>(2017 I)</w:t>
            </w:r>
            <w:r>
              <w:rPr>
                <w:rFonts w:ascii="Tahoma" w:eastAsia="Times New Roman" w:hAnsi="Tahoma" w:cs="Tahoma"/>
                <w:b/>
                <w:bCs/>
                <w:sz w:val="14"/>
                <w:szCs w:val="14"/>
                <w:lang w:val="es-CO" w:eastAsia="es-CO"/>
              </w:rPr>
              <w:t>.</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5AE48C26"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Recorridos de seguimiento frecuentes.</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0CE177FB"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100</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C49A6C"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100</w:t>
            </w: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5164EA97"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14:paraId="27887607"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Informe Consolidado de Vallas de fecha 15 de marzo de 2017, en el cual se registran cuatro (4) retiros de vallas instaladas de forma ilegal.</w:t>
            </w:r>
          </w:p>
        </w:tc>
      </w:tr>
      <w:tr w:rsidR="000E703F" w:rsidRPr="00C84BEC" w14:paraId="1188D148" w14:textId="77777777" w:rsidTr="00EC299A">
        <w:trPr>
          <w:trHeight w:val="961"/>
        </w:trPr>
        <w:tc>
          <w:tcPr>
            <w:tcW w:w="712" w:type="dxa"/>
            <w:vMerge/>
            <w:tcBorders>
              <w:top w:val="single" w:sz="4" w:space="0" w:color="auto"/>
              <w:left w:val="single" w:sz="4" w:space="0" w:color="auto"/>
              <w:bottom w:val="single" w:sz="4" w:space="0" w:color="auto"/>
              <w:right w:val="single" w:sz="4" w:space="0" w:color="auto"/>
            </w:tcBorders>
            <w:vAlign w:val="center"/>
            <w:hideMark/>
          </w:tcPr>
          <w:p w14:paraId="50610E5D"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3670D908"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2242DA2E"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 xml:space="preserve">Asesorías personalizadas al Anunciante, al </w:t>
            </w:r>
            <w:proofErr w:type="spellStart"/>
            <w:r w:rsidRPr="00C84BEC">
              <w:rPr>
                <w:rFonts w:ascii="Tahoma" w:eastAsia="Times New Roman" w:hAnsi="Tahoma" w:cs="Tahoma"/>
                <w:sz w:val="14"/>
                <w:szCs w:val="14"/>
                <w:lang w:val="es-CO" w:eastAsia="es-CO"/>
              </w:rPr>
              <w:t>Vallero</w:t>
            </w:r>
            <w:proofErr w:type="spellEnd"/>
            <w:r w:rsidRPr="00C84BEC">
              <w:rPr>
                <w:rFonts w:ascii="Tahoma" w:eastAsia="Times New Roman" w:hAnsi="Tahoma" w:cs="Tahoma"/>
                <w:sz w:val="14"/>
                <w:szCs w:val="14"/>
                <w:lang w:val="es-CO" w:eastAsia="es-CO"/>
              </w:rPr>
              <w:t xml:space="preserve"> y al Propietario del Predio.</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79B8DB1E"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100</w:t>
            </w: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43BB07E2"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792A37D9"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14:paraId="63AD7C5C"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Requerimiento de fecha 02 de Marzo de 2017 a la empresa METROVÍA, en el cual se solicita la remoción del elemento publicitario ubicado en sitio prohibido.</w:t>
            </w:r>
          </w:p>
        </w:tc>
      </w:tr>
      <w:tr w:rsidR="000E703F" w:rsidRPr="00C84BEC" w14:paraId="0C5E4C9B" w14:textId="77777777" w:rsidTr="00EC299A">
        <w:trPr>
          <w:trHeight w:val="778"/>
        </w:trPr>
        <w:tc>
          <w:tcPr>
            <w:tcW w:w="712" w:type="dxa"/>
            <w:vMerge/>
            <w:tcBorders>
              <w:top w:val="nil"/>
              <w:left w:val="single" w:sz="4" w:space="0" w:color="auto"/>
              <w:bottom w:val="single" w:sz="4" w:space="0" w:color="auto"/>
              <w:right w:val="single" w:sz="4" w:space="0" w:color="auto"/>
            </w:tcBorders>
            <w:vAlign w:val="center"/>
            <w:hideMark/>
          </w:tcPr>
          <w:p w14:paraId="48D1744C"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nil"/>
              <w:left w:val="single" w:sz="4" w:space="0" w:color="auto"/>
              <w:bottom w:val="single" w:sz="4" w:space="0" w:color="auto"/>
              <w:right w:val="single" w:sz="4" w:space="0" w:color="auto"/>
            </w:tcBorders>
            <w:vAlign w:val="center"/>
            <w:hideMark/>
          </w:tcPr>
          <w:p w14:paraId="266769D8"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43BF6"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 xml:space="preserve">Realizar </w:t>
            </w:r>
            <w:proofErr w:type="spellStart"/>
            <w:r w:rsidRPr="00C84BEC">
              <w:rPr>
                <w:rFonts w:ascii="Tahoma" w:eastAsia="Times New Roman" w:hAnsi="Tahoma" w:cs="Tahoma"/>
                <w:sz w:val="14"/>
                <w:szCs w:val="14"/>
                <w:lang w:val="es-CO" w:eastAsia="es-CO"/>
              </w:rPr>
              <w:t>sancionamiento</w:t>
            </w:r>
            <w:proofErr w:type="spellEnd"/>
            <w:r w:rsidRPr="00C84BEC">
              <w:rPr>
                <w:rFonts w:ascii="Tahoma" w:eastAsia="Times New Roman" w:hAnsi="Tahoma" w:cs="Tahoma"/>
                <w:sz w:val="14"/>
                <w:szCs w:val="14"/>
                <w:lang w:val="es-CO" w:eastAsia="es-CO"/>
              </w:rPr>
              <w:t xml:space="preserve"> mediante procedimiento legal.</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D4AED"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100</w:t>
            </w: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0180118F"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292E5BEB"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8FCFC"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Informe Técnico de Incumplimiento de Publicidad Exterior Visual de fecha 11 de mayo de 2015, contra el anunciante Empresa Casa Restrepo.</w:t>
            </w:r>
          </w:p>
        </w:tc>
      </w:tr>
      <w:tr w:rsidR="000E703F" w:rsidRPr="00C84BEC" w14:paraId="7C7D4F7A" w14:textId="77777777" w:rsidTr="00EC299A">
        <w:trPr>
          <w:trHeight w:val="1051"/>
        </w:trPr>
        <w:tc>
          <w:tcPr>
            <w:tcW w:w="7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AD8FEE"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856</w:t>
            </w:r>
          </w:p>
        </w:tc>
        <w:tc>
          <w:tcPr>
            <w:tcW w:w="10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776B16"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Intervención inadecuada de la silvicultura (árboles) urbana en el espacio público</w:t>
            </w:r>
            <w:r>
              <w:rPr>
                <w:rFonts w:ascii="Tahoma" w:eastAsia="Times New Roman" w:hAnsi="Tahoma" w:cs="Tahoma"/>
                <w:b/>
                <w:bCs/>
                <w:sz w:val="14"/>
                <w:szCs w:val="14"/>
                <w:lang w:val="es-CO" w:eastAsia="es-CO"/>
              </w:rPr>
              <w:t xml:space="preserve"> </w:t>
            </w:r>
            <w:r w:rsidRPr="00C84BEC">
              <w:rPr>
                <w:rFonts w:ascii="Tahoma" w:eastAsia="Times New Roman" w:hAnsi="Tahoma" w:cs="Tahoma"/>
                <w:b/>
                <w:bCs/>
                <w:sz w:val="14"/>
                <w:szCs w:val="14"/>
                <w:lang w:val="es-CO" w:eastAsia="es-CO"/>
              </w:rPr>
              <w:t>(2017 I)</w:t>
            </w:r>
            <w:r>
              <w:rPr>
                <w:rFonts w:ascii="Tahoma" w:eastAsia="Times New Roman" w:hAnsi="Tahoma" w:cs="Tahoma"/>
                <w:b/>
                <w:bCs/>
                <w:sz w:val="14"/>
                <w:szCs w:val="14"/>
                <w:lang w:val="es-CO" w:eastAsia="es-CO"/>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40BB9"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Realización de visitas de seguimiento a la arborización de la ciudad.</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2A526"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96A70E"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07938E7E"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E3969" w14:textId="0A733431" w:rsidR="000E703F" w:rsidRPr="00C84BEC" w:rsidRDefault="000E703F" w:rsidP="00B62400">
            <w:pPr>
              <w:jc w:val="both"/>
              <w:rPr>
                <w:rFonts w:ascii="Tahoma" w:eastAsia="Times New Roman" w:hAnsi="Tahoma" w:cs="Tahoma"/>
                <w:color w:val="FF0000"/>
                <w:sz w:val="14"/>
                <w:szCs w:val="14"/>
                <w:lang w:val="es-CO" w:eastAsia="es-CO"/>
              </w:rPr>
            </w:pPr>
            <w:r w:rsidRPr="00C84BEC">
              <w:rPr>
                <w:rFonts w:ascii="Tahoma" w:eastAsia="Times New Roman" w:hAnsi="Tahoma" w:cs="Tahoma"/>
                <w:sz w:val="14"/>
                <w:szCs w:val="14"/>
                <w:lang w:val="es-CO" w:eastAsia="es-CO"/>
              </w:rPr>
              <w:t>Se evidencia</w:t>
            </w:r>
            <w:r w:rsidR="00B62400">
              <w:rPr>
                <w:rFonts w:ascii="Tahoma" w:eastAsia="Times New Roman" w:hAnsi="Tahoma" w:cs="Tahoma"/>
                <w:sz w:val="14"/>
                <w:szCs w:val="14"/>
                <w:lang w:val="es-CO" w:eastAsia="es-CO"/>
              </w:rPr>
              <w:t xml:space="preserve"> visita técnica al Barrio Eucalipto diligenciada en el </w:t>
            </w:r>
            <w:r w:rsidRPr="00C84BEC">
              <w:rPr>
                <w:rFonts w:ascii="Tahoma" w:eastAsia="Times New Roman" w:hAnsi="Tahoma" w:cs="Tahoma"/>
                <w:sz w:val="14"/>
                <w:szCs w:val="14"/>
                <w:lang w:val="es-CO" w:eastAsia="es-CO"/>
              </w:rPr>
              <w:t>Formato</w:t>
            </w:r>
            <w:r w:rsidR="00B62400">
              <w:rPr>
                <w:rFonts w:ascii="Tahoma" w:eastAsia="Times New Roman" w:hAnsi="Tahoma" w:cs="Tahoma"/>
                <w:sz w:val="14"/>
                <w:szCs w:val="14"/>
                <w:lang w:val="es-CO" w:eastAsia="es-CO"/>
              </w:rPr>
              <w:t xml:space="preserve"> </w:t>
            </w:r>
            <w:r w:rsidRPr="00C84BEC">
              <w:rPr>
                <w:rFonts w:ascii="Tahoma" w:eastAsia="Times New Roman" w:hAnsi="Tahoma" w:cs="Tahoma"/>
                <w:sz w:val="14"/>
                <w:szCs w:val="14"/>
                <w:lang w:val="es-CO" w:eastAsia="es-CO"/>
              </w:rPr>
              <w:t>Lineamientos para In</w:t>
            </w:r>
            <w:r w:rsidR="00B62400">
              <w:rPr>
                <w:rFonts w:ascii="Tahoma" w:eastAsia="Times New Roman" w:hAnsi="Tahoma" w:cs="Tahoma"/>
                <w:sz w:val="14"/>
                <w:szCs w:val="14"/>
                <w:lang w:val="es-CO" w:eastAsia="es-CO"/>
              </w:rPr>
              <w:t>tervención de especies arbóreas, de fecha 28 de marzo de 2017 con sus respectivas observaciones.</w:t>
            </w:r>
            <w:r w:rsidRPr="00C84BEC">
              <w:rPr>
                <w:rFonts w:ascii="Tahoma" w:eastAsia="Times New Roman" w:hAnsi="Tahoma" w:cs="Tahoma"/>
                <w:color w:val="FF0000"/>
                <w:sz w:val="14"/>
                <w:szCs w:val="14"/>
                <w:lang w:val="es-CO" w:eastAsia="es-CO"/>
              </w:rPr>
              <w:br/>
            </w:r>
            <w:r w:rsidRPr="00C84BEC">
              <w:rPr>
                <w:rFonts w:ascii="Tahoma" w:eastAsia="Times New Roman" w:hAnsi="Tahoma" w:cs="Tahoma"/>
                <w:color w:val="FF0000"/>
                <w:sz w:val="14"/>
                <w:szCs w:val="14"/>
                <w:lang w:val="es-CO" w:eastAsia="es-CO"/>
              </w:rPr>
              <w:br/>
            </w:r>
            <w:r w:rsidRPr="00C84BEC">
              <w:rPr>
                <w:rFonts w:ascii="Tahoma" w:eastAsia="Times New Roman" w:hAnsi="Tahoma" w:cs="Tahoma"/>
                <w:sz w:val="14"/>
                <w:szCs w:val="14"/>
                <w:lang w:val="es-CO" w:eastAsia="es-CO"/>
              </w:rPr>
              <w:t>Aplicativo de la Plataforma Web donde se visualiza la arborización de la ciudad.</w:t>
            </w:r>
          </w:p>
        </w:tc>
      </w:tr>
      <w:tr w:rsidR="000E703F" w:rsidRPr="00C84BEC" w14:paraId="03E3ABB0" w14:textId="77777777" w:rsidTr="00EC299A">
        <w:trPr>
          <w:trHeight w:val="788"/>
        </w:trPr>
        <w:tc>
          <w:tcPr>
            <w:tcW w:w="712" w:type="dxa"/>
            <w:vMerge/>
            <w:tcBorders>
              <w:top w:val="nil"/>
              <w:left w:val="single" w:sz="4" w:space="0" w:color="auto"/>
              <w:bottom w:val="single" w:sz="4" w:space="0" w:color="auto"/>
              <w:right w:val="single" w:sz="4" w:space="0" w:color="auto"/>
            </w:tcBorders>
            <w:vAlign w:val="center"/>
            <w:hideMark/>
          </w:tcPr>
          <w:p w14:paraId="6E5EEF75"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nil"/>
              <w:left w:val="single" w:sz="4" w:space="0" w:color="auto"/>
              <w:bottom w:val="single" w:sz="4" w:space="0" w:color="000000"/>
              <w:right w:val="single" w:sz="4" w:space="0" w:color="auto"/>
            </w:tcBorders>
            <w:vAlign w:val="center"/>
            <w:hideMark/>
          </w:tcPr>
          <w:p w14:paraId="4B154A2C"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B5EC4"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Emisión de conceptos de intervención a especies arbóreas al operador.</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F4472"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79F18893"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42117453"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876D6"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 xml:space="preserve">Se evidencia Oficio SMA-UGA 0314-17 de fecha 15 de Marzo de 2017, en el cual se otorga la autorización a la empresa </w:t>
            </w:r>
            <w:proofErr w:type="spellStart"/>
            <w:r w:rsidRPr="00C84BEC">
              <w:rPr>
                <w:rFonts w:ascii="Tahoma" w:eastAsia="Times New Roman" w:hAnsi="Tahoma" w:cs="Tahoma"/>
                <w:sz w:val="14"/>
                <w:szCs w:val="14"/>
                <w:lang w:val="es-CO" w:eastAsia="es-CO"/>
              </w:rPr>
              <w:t>Emas</w:t>
            </w:r>
            <w:proofErr w:type="spellEnd"/>
            <w:r w:rsidRPr="00C84BEC">
              <w:rPr>
                <w:rFonts w:ascii="Tahoma" w:eastAsia="Times New Roman" w:hAnsi="Tahoma" w:cs="Tahoma"/>
                <w:sz w:val="14"/>
                <w:szCs w:val="14"/>
                <w:lang w:val="es-CO" w:eastAsia="es-CO"/>
              </w:rPr>
              <w:t xml:space="preserve"> S.A. para efectuar poda estructural. </w:t>
            </w:r>
          </w:p>
        </w:tc>
      </w:tr>
      <w:tr w:rsidR="000E703F" w:rsidRPr="00C84BEC" w14:paraId="4005F12B" w14:textId="77777777" w:rsidTr="00EC299A">
        <w:trPr>
          <w:trHeight w:val="2488"/>
        </w:trPr>
        <w:tc>
          <w:tcPr>
            <w:tcW w:w="712" w:type="dxa"/>
            <w:tcBorders>
              <w:top w:val="nil"/>
              <w:left w:val="single" w:sz="4" w:space="0" w:color="auto"/>
              <w:bottom w:val="single" w:sz="4" w:space="0" w:color="auto"/>
              <w:right w:val="single" w:sz="4" w:space="0" w:color="auto"/>
            </w:tcBorders>
            <w:shd w:val="clear" w:color="000000" w:fill="FFFFFF"/>
            <w:vAlign w:val="center"/>
            <w:hideMark/>
          </w:tcPr>
          <w:p w14:paraId="503E3E67"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857</w:t>
            </w:r>
          </w:p>
        </w:tc>
        <w:tc>
          <w:tcPr>
            <w:tcW w:w="1068" w:type="dxa"/>
            <w:tcBorders>
              <w:top w:val="nil"/>
              <w:left w:val="nil"/>
              <w:bottom w:val="single" w:sz="4" w:space="0" w:color="auto"/>
              <w:right w:val="single" w:sz="4" w:space="0" w:color="auto"/>
            </w:tcBorders>
            <w:shd w:val="clear" w:color="000000" w:fill="FFFFFF"/>
            <w:vAlign w:val="center"/>
            <w:hideMark/>
          </w:tcPr>
          <w:p w14:paraId="7EECC97C"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No lograr atender con servicios públicos de agua potable y sane</w:t>
            </w:r>
            <w:r>
              <w:rPr>
                <w:rFonts w:ascii="Tahoma" w:eastAsia="Times New Roman" w:hAnsi="Tahoma" w:cs="Tahoma"/>
                <w:b/>
                <w:bCs/>
                <w:sz w:val="14"/>
                <w:szCs w:val="14"/>
                <w:lang w:val="es-CO" w:eastAsia="es-CO"/>
              </w:rPr>
              <w:t xml:space="preserve">amiento básico en la Zona Rural </w:t>
            </w:r>
            <w:r w:rsidRPr="00C84BEC">
              <w:rPr>
                <w:rFonts w:ascii="Tahoma" w:eastAsia="Times New Roman" w:hAnsi="Tahoma" w:cs="Tahoma"/>
                <w:b/>
                <w:bCs/>
                <w:sz w:val="14"/>
                <w:szCs w:val="14"/>
                <w:lang w:val="es-CO" w:eastAsia="es-CO"/>
              </w:rPr>
              <w:t>(2017 I)</w:t>
            </w:r>
            <w:r>
              <w:rPr>
                <w:rFonts w:ascii="Tahoma" w:eastAsia="Times New Roman" w:hAnsi="Tahoma" w:cs="Tahoma"/>
                <w:b/>
                <w:bCs/>
                <w:sz w:val="14"/>
                <w:szCs w:val="14"/>
                <w:lang w:val="es-CO" w:eastAsia="es-CO"/>
              </w:rPr>
              <w:t>.</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A929B"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Gestionar recursos con Aguas de Manizales que tienen competencia con agua potable y saneamiento básico en el Municipio.</w:t>
            </w: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72831"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D9826"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3032B40F"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27D84"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 xml:space="preserve">Se evidencia Convenio Interadministrativo Nro. 1612210738 de fecha 21 de Diciembre de 2016 celebrado entre el Municipio de Manizales y Aguas de Manizales S.A. E.S.P, cuyo objeto es </w:t>
            </w:r>
            <w:r w:rsidRPr="00C84BEC">
              <w:rPr>
                <w:rFonts w:ascii="Tahoma" w:eastAsia="Times New Roman" w:hAnsi="Tahoma" w:cs="Tahoma"/>
                <w:b/>
                <w:bCs/>
                <w:sz w:val="14"/>
                <w:szCs w:val="14"/>
                <w:lang w:val="es-CO" w:eastAsia="es-CO"/>
              </w:rPr>
              <w:t>"Aunar esfuerzos administrativos, técnicos y financieros para el mejoramiento y construcción de infraestructura de agua potable en el Municipio de Manizales "Alto Lisboa"</w:t>
            </w:r>
            <w:r w:rsidRPr="00C84BEC">
              <w:rPr>
                <w:rFonts w:ascii="Tahoma" w:eastAsia="Times New Roman" w:hAnsi="Tahoma" w:cs="Tahoma"/>
                <w:sz w:val="14"/>
                <w:szCs w:val="14"/>
                <w:lang w:val="es-CO" w:eastAsia="es-CO"/>
              </w:rPr>
              <w:t>.</w:t>
            </w:r>
            <w:r w:rsidRPr="00C84BEC">
              <w:rPr>
                <w:rFonts w:ascii="Tahoma" w:eastAsia="Times New Roman" w:hAnsi="Tahoma" w:cs="Tahoma"/>
                <w:sz w:val="14"/>
                <w:szCs w:val="14"/>
                <w:lang w:val="es-CO" w:eastAsia="es-CO"/>
              </w:rPr>
              <w:br/>
            </w:r>
            <w:r w:rsidRPr="00C84BEC">
              <w:rPr>
                <w:rFonts w:ascii="Tahoma" w:eastAsia="Times New Roman" w:hAnsi="Tahoma" w:cs="Tahoma"/>
                <w:sz w:val="14"/>
                <w:szCs w:val="14"/>
                <w:lang w:val="es-CO" w:eastAsia="es-CO"/>
              </w:rPr>
              <w:br/>
              <w:t xml:space="preserve">Convenio Interadministrativo Nro. 1610250606 de fecha 25 de Octubre de 2016 celebrado entre el Municipio de Manizales y Aguas de Manizales S.A. E.S.P, cuyo objeto es </w:t>
            </w:r>
            <w:r w:rsidRPr="00C84BEC">
              <w:rPr>
                <w:rFonts w:ascii="Tahoma" w:eastAsia="Times New Roman" w:hAnsi="Tahoma" w:cs="Tahoma"/>
                <w:b/>
                <w:bCs/>
                <w:sz w:val="14"/>
                <w:szCs w:val="14"/>
                <w:lang w:val="es-CO" w:eastAsia="es-CO"/>
              </w:rPr>
              <w:t>"Aunar esfuerzos para la construcción de obras de agua potable y vertimientos de la zona rural del Municipio de Manizales".</w:t>
            </w:r>
          </w:p>
        </w:tc>
      </w:tr>
      <w:tr w:rsidR="000E703F" w:rsidRPr="00C84BEC" w14:paraId="146AD73D" w14:textId="77777777" w:rsidTr="00EC299A">
        <w:trPr>
          <w:trHeight w:val="71"/>
        </w:trPr>
        <w:tc>
          <w:tcPr>
            <w:tcW w:w="7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01CBA6"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855</w:t>
            </w:r>
          </w:p>
        </w:tc>
        <w:tc>
          <w:tcPr>
            <w:tcW w:w="10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EE6EA7"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Ocupación e intervenciones ilegales de suelos de protección</w:t>
            </w:r>
            <w:r>
              <w:rPr>
                <w:rFonts w:ascii="Tahoma" w:eastAsia="Times New Roman" w:hAnsi="Tahoma" w:cs="Tahoma"/>
                <w:b/>
                <w:bCs/>
                <w:sz w:val="14"/>
                <w:szCs w:val="14"/>
                <w:lang w:val="es-CO" w:eastAsia="es-CO"/>
              </w:rPr>
              <w:t xml:space="preserve"> </w:t>
            </w:r>
            <w:r w:rsidRPr="00C84BEC">
              <w:rPr>
                <w:rFonts w:ascii="Tahoma" w:eastAsia="Times New Roman" w:hAnsi="Tahoma" w:cs="Tahoma"/>
                <w:b/>
                <w:bCs/>
                <w:sz w:val="14"/>
                <w:szCs w:val="14"/>
                <w:lang w:val="es-CO" w:eastAsia="es-CO"/>
              </w:rPr>
              <w:t>(2017 I)</w:t>
            </w:r>
            <w:r>
              <w:rPr>
                <w:rFonts w:ascii="Tahoma" w:eastAsia="Times New Roman" w:hAnsi="Tahoma" w:cs="Tahoma"/>
                <w:b/>
                <w:bCs/>
                <w:sz w:val="14"/>
                <w:szCs w:val="14"/>
                <w:lang w:val="es-CO" w:eastAsia="es-CO"/>
              </w:rPr>
              <w:t>.</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5017E438"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Realización de visitas coordinadas con la Policía Nacional para la prevención de las ocupaciones ilegales.</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3F9B133B"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100</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3DA4F0"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100</w:t>
            </w: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46ED513F"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14:paraId="1952B15C" w14:textId="77777777" w:rsidR="000E703F" w:rsidRPr="00C84BEC" w:rsidRDefault="000E703F" w:rsidP="00B62400">
            <w:pPr>
              <w:jc w:val="both"/>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registro fotográfico en acompañamiento de la Policía Nacional, para la demolición de viviendas ilegales.</w:t>
            </w:r>
          </w:p>
        </w:tc>
      </w:tr>
      <w:tr w:rsidR="000E703F" w:rsidRPr="00C84BEC" w14:paraId="4F9FC456" w14:textId="77777777" w:rsidTr="001937A7">
        <w:trPr>
          <w:trHeight w:val="537"/>
        </w:trPr>
        <w:tc>
          <w:tcPr>
            <w:tcW w:w="712" w:type="dxa"/>
            <w:vMerge/>
            <w:tcBorders>
              <w:top w:val="single" w:sz="4" w:space="0" w:color="auto"/>
              <w:left w:val="single" w:sz="4" w:space="0" w:color="auto"/>
              <w:bottom w:val="single" w:sz="4" w:space="0" w:color="auto"/>
              <w:right w:val="single" w:sz="4" w:space="0" w:color="auto"/>
            </w:tcBorders>
            <w:vAlign w:val="center"/>
            <w:hideMark/>
          </w:tcPr>
          <w:p w14:paraId="61CFF734"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024B8100"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25A0A130"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Realizar visitas para atender las quejas e informes de la Unidad.</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1E546D28"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100</w:t>
            </w: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27EC6349"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32A9B37F"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14:paraId="3357F005" w14:textId="77777777" w:rsidR="000E703F" w:rsidRPr="00C84BEC" w:rsidRDefault="000E703F" w:rsidP="001019AE">
            <w:pP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 xml:space="preserve">Se evidencia Acta de Visita de la Oficina de Protección al Patrimonio Natural. </w:t>
            </w:r>
          </w:p>
        </w:tc>
      </w:tr>
      <w:tr w:rsidR="000E703F" w:rsidRPr="00C84BEC" w14:paraId="0BF372CF" w14:textId="77777777" w:rsidTr="00EC299A">
        <w:trPr>
          <w:trHeight w:val="560"/>
        </w:trPr>
        <w:tc>
          <w:tcPr>
            <w:tcW w:w="7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F3BECE3"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854</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FB8B8A"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Ocupación ilegal del espaci</w:t>
            </w:r>
            <w:r>
              <w:rPr>
                <w:rFonts w:ascii="Tahoma" w:eastAsia="Times New Roman" w:hAnsi="Tahoma" w:cs="Tahoma"/>
                <w:b/>
                <w:bCs/>
                <w:sz w:val="14"/>
                <w:szCs w:val="14"/>
                <w:lang w:val="es-CO" w:eastAsia="es-CO"/>
              </w:rPr>
              <w:t xml:space="preserve">o público con ventas informales </w:t>
            </w:r>
            <w:r w:rsidRPr="00C84BEC">
              <w:rPr>
                <w:rFonts w:ascii="Tahoma" w:eastAsia="Times New Roman" w:hAnsi="Tahoma" w:cs="Tahoma"/>
                <w:b/>
                <w:bCs/>
                <w:sz w:val="14"/>
                <w:szCs w:val="14"/>
                <w:lang w:val="es-CO" w:eastAsia="es-CO"/>
              </w:rPr>
              <w:t>(2017 I)</w:t>
            </w:r>
            <w:r>
              <w:rPr>
                <w:rFonts w:ascii="Tahoma" w:eastAsia="Times New Roman" w:hAnsi="Tahoma" w:cs="Tahoma"/>
                <w:b/>
                <w:bCs/>
                <w:sz w:val="14"/>
                <w:szCs w:val="14"/>
                <w:lang w:val="es-CO" w:eastAsia="es-CO"/>
              </w:rPr>
              <w:t>.</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65252D7C"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Aplicación del Acuerdo 443 de 1999.</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5E4ECDBB" w14:textId="77777777" w:rsidR="000E703F" w:rsidRPr="00C84BEC" w:rsidRDefault="000E703F" w:rsidP="001019AE">
            <w:pPr>
              <w:jc w:val="center"/>
              <w:rPr>
                <w:rFonts w:ascii="Tahoma" w:eastAsia="Times New Roman" w:hAnsi="Tahoma" w:cs="Tahoma"/>
                <w:sz w:val="14"/>
                <w:szCs w:val="14"/>
                <w:lang w:val="es-CO" w:eastAsia="es-CO"/>
              </w:rPr>
            </w:pPr>
            <w:r>
              <w:rPr>
                <w:rFonts w:ascii="Tahoma" w:eastAsia="Times New Roman" w:hAnsi="Tahoma" w:cs="Tahoma"/>
                <w:sz w:val="14"/>
                <w:szCs w:val="14"/>
                <w:lang w:val="es-CO" w:eastAsia="es-CO"/>
              </w:rPr>
              <w:t>100</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37570D" w14:textId="77777777" w:rsidR="000E703F" w:rsidRPr="00C84BEC" w:rsidRDefault="000E703F" w:rsidP="001019AE">
            <w:pPr>
              <w:jc w:val="center"/>
              <w:rPr>
                <w:rFonts w:ascii="Tahoma" w:eastAsia="Times New Roman" w:hAnsi="Tahoma" w:cs="Tahoma"/>
                <w:sz w:val="14"/>
                <w:szCs w:val="14"/>
                <w:lang w:val="es-CO" w:eastAsia="es-CO"/>
              </w:rPr>
            </w:pPr>
            <w:r>
              <w:rPr>
                <w:rFonts w:ascii="Tahoma" w:eastAsia="Times New Roman" w:hAnsi="Tahoma" w:cs="Tahoma"/>
                <w:sz w:val="14"/>
                <w:szCs w:val="14"/>
                <w:lang w:val="es-CO" w:eastAsia="es-CO"/>
              </w:rPr>
              <w:t>90</w:t>
            </w: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36135894"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14:paraId="1F39EADA" w14:textId="2BCC0400" w:rsidR="000E703F" w:rsidRPr="00C84BEC" w:rsidRDefault="000E703F" w:rsidP="001019AE">
            <w:pP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el Acuerdo 443 de 1999 “Por medio del cual se reglamentan las ventas informales en la ciudad de Manizales y se derogan unas disposiciones”.</w:t>
            </w:r>
          </w:p>
        </w:tc>
      </w:tr>
      <w:tr w:rsidR="000E703F" w:rsidRPr="00C84BEC" w14:paraId="434BCB8B" w14:textId="77777777" w:rsidTr="001937A7">
        <w:trPr>
          <w:trHeight w:val="1158"/>
        </w:trPr>
        <w:tc>
          <w:tcPr>
            <w:tcW w:w="712" w:type="dxa"/>
            <w:vMerge/>
            <w:tcBorders>
              <w:top w:val="nil"/>
              <w:left w:val="single" w:sz="4" w:space="0" w:color="auto"/>
              <w:bottom w:val="single" w:sz="4" w:space="0" w:color="000000"/>
              <w:right w:val="single" w:sz="4" w:space="0" w:color="auto"/>
            </w:tcBorders>
            <w:vAlign w:val="center"/>
            <w:hideMark/>
          </w:tcPr>
          <w:p w14:paraId="158818DD"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212E8977"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115C5008"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Ejecución de con</w:t>
            </w:r>
            <w:r>
              <w:rPr>
                <w:rFonts w:ascii="Tahoma" w:eastAsia="Times New Roman" w:hAnsi="Tahoma" w:cs="Tahoma"/>
                <w:sz w:val="14"/>
                <w:szCs w:val="14"/>
                <w:lang w:val="es-CO" w:eastAsia="es-CO"/>
              </w:rPr>
              <w:t>troles por medio de la Inspecció</w:t>
            </w:r>
            <w:r w:rsidRPr="00C84BEC">
              <w:rPr>
                <w:rFonts w:ascii="Tahoma" w:eastAsia="Times New Roman" w:hAnsi="Tahoma" w:cs="Tahoma"/>
                <w:sz w:val="14"/>
                <w:szCs w:val="14"/>
                <w:lang w:val="es-CO" w:eastAsia="es-CO"/>
              </w:rPr>
              <w:t>n de Vigilancia y Control del Espacio Público.</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1D77066B"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7A3E0398"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381CDE6C"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vAlign w:val="bottom"/>
            <w:hideMark/>
          </w:tcPr>
          <w:p w14:paraId="468DA6FB" w14:textId="77777777" w:rsidR="000E703F" w:rsidRPr="00C84BEC" w:rsidRDefault="000E703F" w:rsidP="001019AE">
            <w:pPr>
              <w:spacing w:after="240"/>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 xml:space="preserve">Se evidencia Resolución Nro. 135 del 13 de Marzo de 2017 en la cual se ratifica la retención transitoria de los elementos incautados al Señor James </w:t>
            </w:r>
            <w:proofErr w:type="spellStart"/>
            <w:r w:rsidRPr="00C84BEC">
              <w:rPr>
                <w:rFonts w:ascii="Tahoma" w:eastAsia="Times New Roman" w:hAnsi="Tahoma" w:cs="Tahoma"/>
                <w:sz w:val="14"/>
                <w:szCs w:val="14"/>
                <w:lang w:val="es-CO" w:eastAsia="es-CO"/>
              </w:rPr>
              <w:t>Chakip</w:t>
            </w:r>
            <w:proofErr w:type="spellEnd"/>
            <w:r w:rsidRPr="00C84BEC">
              <w:rPr>
                <w:rFonts w:ascii="Tahoma" w:eastAsia="Times New Roman" w:hAnsi="Tahoma" w:cs="Tahoma"/>
                <w:sz w:val="14"/>
                <w:szCs w:val="14"/>
                <w:lang w:val="es-CO" w:eastAsia="es-CO"/>
              </w:rPr>
              <w:t>, según Comparendo Nro. 02430 de fecha 04 de Marzo de 2017.</w:t>
            </w:r>
          </w:p>
        </w:tc>
      </w:tr>
      <w:tr w:rsidR="000E703F" w:rsidRPr="00C84BEC" w14:paraId="06FE9267" w14:textId="77777777" w:rsidTr="001937A7">
        <w:trPr>
          <w:trHeight w:val="1141"/>
        </w:trPr>
        <w:tc>
          <w:tcPr>
            <w:tcW w:w="712" w:type="dxa"/>
            <w:vMerge/>
            <w:tcBorders>
              <w:top w:val="nil"/>
              <w:left w:val="single" w:sz="4" w:space="0" w:color="auto"/>
              <w:bottom w:val="single" w:sz="4" w:space="0" w:color="000000"/>
              <w:right w:val="single" w:sz="4" w:space="0" w:color="auto"/>
            </w:tcBorders>
            <w:vAlign w:val="center"/>
            <w:hideMark/>
          </w:tcPr>
          <w:p w14:paraId="4DCC5D9A"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342FA913"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2376065C"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Coordinación conjunta con la Policía Nacional para la aplicación del Nuevo Código de Policía (Ley 1801 de 2016).</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01DEC3B4"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5A06806B"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46797346"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hideMark/>
          </w:tcPr>
          <w:p w14:paraId="33094DE8" w14:textId="77777777" w:rsidR="000E703F" w:rsidRPr="00C84BEC" w:rsidRDefault="000E703F" w:rsidP="001019AE">
            <w:pPr>
              <w:rPr>
                <w:rFonts w:ascii="Tahoma" w:eastAsia="Times New Roman" w:hAnsi="Tahoma" w:cs="Tahoma"/>
                <w:color w:val="FF0000"/>
                <w:sz w:val="14"/>
                <w:szCs w:val="14"/>
                <w:lang w:val="es-CO" w:eastAsia="es-CO"/>
              </w:rPr>
            </w:pPr>
            <w:r w:rsidRPr="00C84BEC">
              <w:rPr>
                <w:rFonts w:ascii="Tahoma" w:eastAsia="Times New Roman" w:hAnsi="Tahoma" w:cs="Tahoma"/>
                <w:sz w:val="14"/>
                <w:szCs w:val="14"/>
                <w:lang w:val="es-CO" w:eastAsia="es-CO"/>
              </w:rPr>
              <w:t>Se evidencia Comparendo por ocupación ilegal del espacio público con ventas informales Nro. 02269 de fecha 21 de Marzo de 2017, al igual que el Comparendo Pedagógico Nro. 000207 de la Policía Nacional correspondiente a la misma fecha.</w:t>
            </w:r>
          </w:p>
        </w:tc>
      </w:tr>
      <w:tr w:rsidR="000E703F" w:rsidRPr="00C84BEC" w14:paraId="72B34BD5" w14:textId="77777777" w:rsidTr="00EC299A">
        <w:trPr>
          <w:trHeight w:val="562"/>
        </w:trPr>
        <w:tc>
          <w:tcPr>
            <w:tcW w:w="7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433A14"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753</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18081B" w14:textId="77777777" w:rsidR="000E703F" w:rsidRPr="00C84BEC" w:rsidRDefault="000E703F" w:rsidP="001019AE">
            <w:pPr>
              <w:jc w:val="center"/>
              <w:rPr>
                <w:rFonts w:ascii="Tahoma" w:eastAsia="Times New Roman" w:hAnsi="Tahoma" w:cs="Tahoma"/>
                <w:b/>
                <w:bCs/>
                <w:sz w:val="14"/>
                <w:szCs w:val="14"/>
                <w:lang w:val="es-CO" w:eastAsia="es-CO"/>
              </w:rPr>
            </w:pPr>
            <w:r w:rsidRPr="00C84BEC">
              <w:rPr>
                <w:rFonts w:ascii="Tahoma" w:eastAsia="Times New Roman" w:hAnsi="Tahoma" w:cs="Tahoma"/>
                <w:b/>
                <w:bCs/>
                <w:sz w:val="14"/>
                <w:szCs w:val="14"/>
                <w:lang w:val="es-CO" w:eastAsia="es-CO"/>
              </w:rPr>
              <w:t>Posibilidad de que los funcionarios de espacio público sufran lesiones personales, en la ejecución de sus labores</w:t>
            </w:r>
            <w:r>
              <w:rPr>
                <w:rFonts w:ascii="Tahoma" w:eastAsia="Times New Roman" w:hAnsi="Tahoma" w:cs="Tahoma"/>
                <w:b/>
                <w:bCs/>
                <w:sz w:val="14"/>
                <w:szCs w:val="14"/>
                <w:lang w:val="es-CO" w:eastAsia="es-CO"/>
              </w:rPr>
              <w:t xml:space="preserve"> </w:t>
            </w:r>
            <w:r w:rsidRPr="00C84BEC">
              <w:rPr>
                <w:rFonts w:ascii="Tahoma" w:eastAsia="Times New Roman" w:hAnsi="Tahoma" w:cs="Tahoma"/>
                <w:b/>
                <w:bCs/>
                <w:sz w:val="14"/>
                <w:szCs w:val="14"/>
                <w:lang w:val="es-CO" w:eastAsia="es-CO"/>
              </w:rPr>
              <w:t>(2017 I)</w:t>
            </w:r>
            <w:r>
              <w:rPr>
                <w:rFonts w:ascii="Tahoma" w:eastAsia="Times New Roman" w:hAnsi="Tahoma" w:cs="Tahoma"/>
                <w:b/>
                <w:bCs/>
                <w:sz w:val="14"/>
                <w:szCs w:val="14"/>
                <w:lang w:val="es-CO" w:eastAsia="es-CO"/>
              </w:rPr>
              <w:t>.</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11FBAA6F"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Acompañamiento permanente de la Policía Nacional.</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7EC627C2"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F0351A"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2431ECA8"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14:paraId="2A50A414" w14:textId="77777777" w:rsidR="000E703F" w:rsidRPr="00C84BEC" w:rsidRDefault="000E703F" w:rsidP="001019AE">
            <w:pPr>
              <w:spacing w:after="240"/>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base de datos con la relación del personal de la Policía Nacional por días: Marzo 01 al 22 de 2017.</w:t>
            </w:r>
          </w:p>
        </w:tc>
      </w:tr>
      <w:tr w:rsidR="000E703F" w:rsidRPr="00C84BEC" w14:paraId="67359C2B" w14:textId="77777777" w:rsidTr="001937A7">
        <w:trPr>
          <w:trHeight w:val="1263"/>
        </w:trPr>
        <w:tc>
          <w:tcPr>
            <w:tcW w:w="712" w:type="dxa"/>
            <w:vMerge/>
            <w:tcBorders>
              <w:top w:val="nil"/>
              <w:left w:val="single" w:sz="4" w:space="0" w:color="auto"/>
              <w:bottom w:val="single" w:sz="4" w:space="0" w:color="000000"/>
              <w:right w:val="single" w:sz="4" w:space="0" w:color="auto"/>
            </w:tcBorders>
            <w:vAlign w:val="center"/>
            <w:hideMark/>
          </w:tcPr>
          <w:p w14:paraId="63712FE6"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08477E9F"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39D15B1A"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Uso permanente de la dotación (chaleco contra armas blancas, botas de protección, chaqueta reflectiva).</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2FA0B6E8"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4395C08B"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63085B4D"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14:paraId="52A38BC3" w14:textId="77777777" w:rsidR="000E703F" w:rsidRPr="00C84BEC" w:rsidRDefault="000E703F" w:rsidP="001019AE">
            <w:pP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registro fotográfico de los controladores del espacio público son sus respectivos distintivos institucionales desarrollando sus funciones.</w:t>
            </w:r>
          </w:p>
        </w:tc>
      </w:tr>
      <w:tr w:rsidR="000E703F" w:rsidRPr="00C84BEC" w14:paraId="13F1DE8E" w14:textId="77777777" w:rsidTr="001937A7">
        <w:trPr>
          <w:trHeight w:val="1786"/>
        </w:trPr>
        <w:tc>
          <w:tcPr>
            <w:tcW w:w="712" w:type="dxa"/>
            <w:vMerge/>
            <w:tcBorders>
              <w:top w:val="nil"/>
              <w:left w:val="single" w:sz="4" w:space="0" w:color="auto"/>
              <w:bottom w:val="single" w:sz="4" w:space="0" w:color="000000"/>
              <w:right w:val="single" w:sz="4" w:space="0" w:color="auto"/>
            </w:tcBorders>
            <w:vAlign w:val="center"/>
            <w:hideMark/>
          </w:tcPr>
          <w:p w14:paraId="0EB4FFC8" w14:textId="77777777" w:rsidR="000E703F" w:rsidRPr="00C84BEC" w:rsidRDefault="000E703F" w:rsidP="001019AE">
            <w:pPr>
              <w:rPr>
                <w:rFonts w:ascii="Tahoma" w:eastAsia="Times New Roman" w:hAnsi="Tahoma" w:cs="Tahoma"/>
                <w:b/>
                <w:bCs/>
                <w:sz w:val="14"/>
                <w:szCs w:val="14"/>
                <w:lang w:val="es-CO" w:eastAsia="es-CO"/>
              </w:rPr>
            </w:pPr>
          </w:p>
        </w:tc>
        <w:tc>
          <w:tcPr>
            <w:tcW w:w="1068" w:type="dxa"/>
            <w:vMerge/>
            <w:tcBorders>
              <w:top w:val="single" w:sz="4" w:space="0" w:color="auto"/>
              <w:left w:val="single" w:sz="4" w:space="0" w:color="auto"/>
              <w:bottom w:val="single" w:sz="4" w:space="0" w:color="000000"/>
              <w:right w:val="single" w:sz="4" w:space="0" w:color="auto"/>
            </w:tcBorders>
            <w:vAlign w:val="center"/>
            <w:hideMark/>
          </w:tcPr>
          <w:p w14:paraId="50C54D2F" w14:textId="77777777" w:rsidR="000E703F" w:rsidRPr="00C84BEC" w:rsidRDefault="000E703F" w:rsidP="001019AE">
            <w:pPr>
              <w:rPr>
                <w:rFonts w:ascii="Tahoma" w:eastAsia="Times New Roman" w:hAnsi="Tahoma" w:cs="Tahoma"/>
                <w:b/>
                <w:bCs/>
                <w:sz w:val="14"/>
                <w:szCs w:val="14"/>
                <w:lang w:val="es-CO" w:eastAsia="es-CO"/>
              </w:rPr>
            </w:pP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3C2EE063"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Capacitaciones a los controladores del espacio público, en temas relacionados con las normas de protección del espacio público y atención y trato a la comunidad.</w:t>
            </w:r>
          </w:p>
        </w:tc>
        <w:tc>
          <w:tcPr>
            <w:tcW w:w="1246" w:type="dxa"/>
            <w:tcBorders>
              <w:top w:val="single" w:sz="4" w:space="0" w:color="auto"/>
              <w:left w:val="nil"/>
              <w:bottom w:val="single" w:sz="4" w:space="0" w:color="auto"/>
              <w:right w:val="single" w:sz="4" w:space="0" w:color="auto"/>
            </w:tcBorders>
            <w:shd w:val="clear" w:color="000000" w:fill="FFFFFF"/>
            <w:vAlign w:val="center"/>
            <w:hideMark/>
          </w:tcPr>
          <w:p w14:paraId="6D630769" w14:textId="77777777" w:rsidR="000E703F" w:rsidRPr="00C84BEC" w:rsidRDefault="000E703F" w:rsidP="001019AE">
            <w:pPr>
              <w:jc w:val="cente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85</w:t>
            </w:r>
          </w:p>
        </w:tc>
        <w:tc>
          <w:tcPr>
            <w:tcW w:w="979" w:type="dxa"/>
            <w:vMerge/>
            <w:tcBorders>
              <w:top w:val="single" w:sz="4" w:space="0" w:color="auto"/>
              <w:left w:val="single" w:sz="4" w:space="0" w:color="auto"/>
              <w:bottom w:val="single" w:sz="4" w:space="0" w:color="000000"/>
              <w:right w:val="single" w:sz="4" w:space="0" w:color="auto"/>
            </w:tcBorders>
            <w:vAlign w:val="center"/>
            <w:hideMark/>
          </w:tcPr>
          <w:p w14:paraId="0B2031FF" w14:textId="77777777" w:rsidR="000E703F" w:rsidRPr="00C84BEC" w:rsidRDefault="000E703F" w:rsidP="001019AE">
            <w:pPr>
              <w:rPr>
                <w:rFonts w:ascii="Tahoma" w:eastAsia="Times New Roman" w:hAnsi="Tahoma" w:cs="Tahoma"/>
                <w:sz w:val="14"/>
                <w:szCs w:val="14"/>
                <w:lang w:val="es-CO" w:eastAsia="es-CO"/>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14:paraId="6D2AB7DC" w14:textId="77777777" w:rsidR="000E703F" w:rsidRPr="00C84BEC" w:rsidRDefault="000E703F" w:rsidP="001019AE">
            <w:pPr>
              <w:rPr>
                <w:rFonts w:ascii="Tahoma" w:eastAsia="Times New Roman" w:hAnsi="Tahoma" w:cs="Tahoma"/>
                <w:b/>
                <w:bCs/>
                <w:sz w:val="14"/>
                <w:szCs w:val="14"/>
                <w:lang w:val="es-CO" w:eastAsia="es-CO"/>
              </w:rPr>
            </w:pPr>
          </w:p>
        </w:tc>
        <w:tc>
          <w:tcPr>
            <w:tcW w:w="2986" w:type="dxa"/>
            <w:tcBorders>
              <w:top w:val="single" w:sz="4" w:space="0" w:color="auto"/>
              <w:left w:val="nil"/>
              <w:bottom w:val="single" w:sz="4" w:space="0" w:color="auto"/>
              <w:right w:val="single" w:sz="4" w:space="0" w:color="auto"/>
            </w:tcBorders>
            <w:shd w:val="clear" w:color="000000" w:fill="FFFFFF"/>
            <w:vAlign w:val="center"/>
            <w:hideMark/>
          </w:tcPr>
          <w:p w14:paraId="1ADC63EB" w14:textId="77777777" w:rsidR="000E703F" w:rsidRPr="00C84BEC" w:rsidRDefault="000E703F" w:rsidP="001019AE">
            <w:pPr>
              <w:rPr>
                <w:rFonts w:ascii="Tahoma" w:eastAsia="Times New Roman" w:hAnsi="Tahoma" w:cs="Tahoma"/>
                <w:sz w:val="14"/>
                <w:szCs w:val="14"/>
                <w:lang w:val="es-CO" w:eastAsia="es-CO"/>
              </w:rPr>
            </w:pPr>
            <w:r w:rsidRPr="00C84BEC">
              <w:rPr>
                <w:rFonts w:ascii="Tahoma" w:eastAsia="Times New Roman" w:hAnsi="Tahoma" w:cs="Tahoma"/>
                <w:sz w:val="14"/>
                <w:szCs w:val="14"/>
                <w:lang w:val="es-CO" w:eastAsia="es-CO"/>
              </w:rPr>
              <w:t>Se evidencia listado de asistencia sobre la Capacitación "Un minuto de silencio por las víctimas del ruido", de fecha 03 de Marzo de 2017.</w:t>
            </w:r>
          </w:p>
        </w:tc>
      </w:tr>
    </w:tbl>
    <w:p w14:paraId="40F39932" w14:textId="77777777" w:rsidR="000E703F" w:rsidRDefault="000E703F" w:rsidP="000E703F">
      <w:pPr>
        <w:rPr>
          <w:rFonts w:ascii="Tahoma" w:hAnsi="Tahoma" w:cs="Tahoma"/>
          <w:b/>
          <w:bCs/>
          <w:sz w:val="22"/>
          <w:szCs w:val="22"/>
          <w:lang w:val="es-CO"/>
        </w:rPr>
      </w:pPr>
    </w:p>
    <w:p w14:paraId="5C48E210" w14:textId="77777777" w:rsidR="000E703F" w:rsidRPr="007B5FB6" w:rsidRDefault="000E703F" w:rsidP="000E703F">
      <w:pPr>
        <w:jc w:val="both"/>
        <w:rPr>
          <w:rFonts w:ascii="Tahoma" w:eastAsia="Times New Roman" w:hAnsi="Tahoma" w:cs="Tahoma"/>
          <w:sz w:val="22"/>
          <w:szCs w:val="22"/>
          <w:lang w:val="es-CO" w:eastAsia="es-CO"/>
        </w:rPr>
      </w:pPr>
      <w:r w:rsidRPr="007B5FB6">
        <w:rPr>
          <w:rFonts w:ascii="Tahoma" w:eastAsia="Times New Roman" w:hAnsi="Tahoma" w:cs="Tahoma"/>
          <w:sz w:val="22"/>
          <w:szCs w:val="22"/>
          <w:lang w:val="es-CO" w:eastAsia="es-CO"/>
        </w:rPr>
        <w:t>En conclusión el Mapa de Riesgos de la Secretaría de Medio Ambiente, se encuentra en general en debida forma, se pudo evidenciar que todos los riesgos se encuentran actualizados en el Sistema de Gestión Integral Software ISOLUCION con corte al 31 de Enero de 2017, además, cuentan con una adecuada evaluación de los controles de acuerdo a los lineamientos establecidos en la Metodología de la Guía Nro. 18 “Guía Administración del Riesgo” – Versión 2, del Departamento Administrativo de la Función Pública – DAFP.  Sin embargo, dentro de las herramientas para ejercer el control, la Secretaría no cuenta con manuales instructivos o procedimientos en algunos de los controles existentes, además, dentro del proceso auditor el responsable del Riesgo:</w:t>
      </w:r>
      <w:r w:rsidRPr="007B5FB6">
        <w:rPr>
          <w:rFonts w:ascii="Tahoma" w:hAnsi="Tahoma" w:cs="Tahoma"/>
          <w:b/>
          <w:bCs/>
          <w:sz w:val="22"/>
          <w:szCs w:val="22"/>
        </w:rPr>
        <w:t xml:space="preserve"> </w:t>
      </w:r>
      <w:r w:rsidRPr="007B5FB6">
        <w:rPr>
          <w:rFonts w:ascii="Tahoma" w:hAnsi="Tahoma" w:cs="Tahoma"/>
          <w:b/>
          <w:bCs/>
          <w:i/>
          <w:sz w:val="22"/>
          <w:szCs w:val="22"/>
        </w:rPr>
        <w:t>“Proliferación de animales domésticos en vía pública”</w:t>
      </w:r>
      <w:r w:rsidRPr="007B5FB6">
        <w:rPr>
          <w:rFonts w:ascii="Tahoma" w:hAnsi="Tahoma" w:cs="Tahoma"/>
          <w:bCs/>
          <w:i/>
          <w:sz w:val="22"/>
          <w:szCs w:val="22"/>
        </w:rPr>
        <w:t>,</w:t>
      </w:r>
      <w:r w:rsidRPr="007B5FB6">
        <w:rPr>
          <w:rFonts w:ascii="Tahoma" w:hAnsi="Tahoma" w:cs="Tahoma"/>
          <w:bCs/>
          <w:sz w:val="22"/>
          <w:szCs w:val="22"/>
        </w:rPr>
        <w:t xml:space="preserve"> manifiesta que el Control -</w:t>
      </w:r>
      <w:r w:rsidRPr="007B5FB6">
        <w:rPr>
          <w:rFonts w:ascii="Tahoma" w:hAnsi="Tahoma" w:cs="Tahoma"/>
          <w:b/>
          <w:bCs/>
          <w:sz w:val="22"/>
          <w:szCs w:val="22"/>
        </w:rPr>
        <w:t xml:space="preserve"> </w:t>
      </w:r>
      <w:r w:rsidRPr="007B5FB6">
        <w:rPr>
          <w:rFonts w:ascii="Tahoma" w:hAnsi="Tahoma" w:cs="Tahoma"/>
          <w:b/>
          <w:bCs/>
          <w:i/>
          <w:sz w:val="22"/>
          <w:szCs w:val="22"/>
        </w:rPr>
        <w:t>Programas continuos de adopción animal</w:t>
      </w:r>
      <w:r w:rsidRPr="007B5FB6">
        <w:rPr>
          <w:rFonts w:ascii="Tahoma" w:hAnsi="Tahoma" w:cs="Tahoma"/>
          <w:bCs/>
          <w:sz w:val="22"/>
          <w:szCs w:val="22"/>
        </w:rPr>
        <w:t xml:space="preserve"> – es adecuado más no es efectivo, toda vez, que no existe el presupuesto suficiente para cubrir el 100% del plan de vacunación de los animales y esto hace que los animales al final regresen nuevamente al Albergue, dado que presentan enfermedades que fueron diagnosticadas con previo aviso a la adopción.  Por estas razones, </w:t>
      </w:r>
      <w:r w:rsidRPr="007B5FB6">
        <w:rPr>
          <w:rFonts w:ascii="Tahoma" w:eastAsia="Times New Roman" w:hAnsi="Tahoma" w:cs="Tahoma"/>
          <w:sz w:val="22"/>
          <w:szCs w:val="22"/>
          <w:lang w:val="es-CO" w:eastAsia="es-CO"/>
        </w:rPr>
        <w:t xml:space="preserve">la matriz de calificación arrojó un puntaje total de </w:t>
      </w:r>
      <w:r w:rsidRPr="007B5FB6">
        <w:rPr>
          <w:rFonts w:ascii="Tahoma" w:eastAsia="Times New Roman" w:hAnsi="Tahoma" w:cs="Tahoma"/>
          <w:b/>
          <w:sz w:val="22"/>
          <w:szCs w:val="22"/>
          <w:lang w:val="es-CO" w:eastAsia="es-CO"/>
        </w:rPr>
        <w:t>90,3</w:t>
      </w:r>
      <w:r w:rsidRPr="007B5FB6">
        <w:rPr>
          <w:rFonts w:ascii="Tahoma" w:eastAsia="Times New Roman" w:hAnsi="Tahoma" w:cs="Tahoma"/>
          <w:sz w:val="22"/>
          <w:szCs w:val="22"/>
          <w:lang w:val="es-CO" w:eastAsia="es-CO"/>
        </w:rPr>
        <w:t xml:space="preserve"> sobre </w:t>
      </w:r>
      <w:r w:rsidRPr="007B5FB6">
        <w:rPr>
          <w:rFonts w:ascii="Tahoma" w:eastAsia="Times New Roman" w:hAnsi="Tahoma" w:cs="Tahoma"/>
          <w:b/>
          <w:sz w:val="22"/>
          <w:szCs w:val="22"/>
          <w:lang w:val="es-CO" w:eastAsia="es-CO"/>
        </w:rPr>
        <w:t>100</w:t>
      </w:r>
      <w:r w:rsidRPr="007B5FB6">
        <w:rPr>
          <w:rFonts w:ascii="Tahoma" w:eastAsia="Times New Roman" w:hAnsi="Tahoma" w:cs="Tahoma"/>
          <w:sz w:val="22"/>
          <w:szCs w:val="22"/>
          <w:lang w:val="es-CO" w:eastAsia="es-CO"/>
        </w:rPr>
        <w:t xml:space="preserve">.  </w:t>
      </w:r>
    </w:p>
    <w:p w14:paraId="731563EA" w14:textId="77777777" w:rsidR="000E703F" w:rsidRPr="007B5FB6" w:rsidRDefault="000E703F" w:rsidP="000E703F">
      <w:pPr>
        <w:jc w:val="both"/>
        <w:rPr>
          <w:rFonts w:ascii="Tahoma" w:eastAsia="Times New Roman" w:hAnsi="Tahoma" w:cs="Tahoma"/>
          <w:sz w:val="22"/>
          <w:szCs w:val="22"/>
          <w:lang w:val="es-CO" w:eastAsia="es-CO"/>
        </w:rPr>
      </w:pPr>
    </w:p>
    <w:tbl>
      <w:tblPr>
        <w:tblStyle w:val="Tablaconcuadrcula"/>
        <w:tblW w:w="0" w:type="auto"/>
        <w:tblLook w:val="04A0" w:firstRow="1" w:lastRow="0" w:firstColumn="1" w:lastColumn="0" w:noHBand="0" w:noVBand="1"/>
      </w:tblPr>
      <w:tblGrid>
        <w:gridCol w:w="738"/>
        <w:gridCol w:w="8320"/>
      </w:tblGrid>
      <w:tr w:rsidR="000E703F" w:rsidRPr="007B5FB6" w14:paraId="1F0FE718" w14:textId="77777777" w:rsidTr="00EC299A">
        <w:trPr>
          <w:trHeight w:val="375"/>
        </w:trPr>
        <w:tc>
          <w:tcPr>
            <w:tcW w:w="9058" w:type="dxa"/>
            <w:gridSpan w:val="2"/>
            <w:noWrap/>
            <w:vAlign w:val="center"/>
            <w:hideMark/>
          </w:tcPr>
          <w:p w14:paraId="16A6FBA0" w14:textId="545395A4" w:rsidR="000E703F" w:rsidRPr="007B5FB6" w:rsidRDefault="00C119A8" w:rsidP="001019AE">
            <w:pPr>
              <w:rPr>
                <w:rFonts w:ascii="Tahoma" w:hAnsi="Tahoma" w:cs="Tahoma"/>
                <w:b/>
                <w:bCs/>
                <w:sz w:val="22"/>
                <w:szCs w:val="22"/>
              </w:rPr>
            </w:pPr>
            <w:r>
              <w:rPr>
                <w:rFonts w:ascii="Tahoma" w:hAnsi="Tahoma" w:cs="Tahoma"/>
                <w:b/>
                <w:bCs/>
                <w:sz w:val="22"/>
                <w:szCs w:val="22"/>
              </w:rPr>
              <w:t xml:space="preserve">3.4 </w:t>
            </w:r>
            <w:r w:rsidR="000E703F" w:rsidRPr="007B5FB6">
              <w:rPr>
                <w:rFonts w:ascii="Tahoma" w:hAnsi="Tahoma" w:cs="Tahoma"/>
                <w:b/>
                <w:bCs/>
                <w:sz w:val="22"/>
                <w:szCs w:val="22"/>
              </w:rPr>
              <w:t xml:space="preserve"> HALLAZGOS</w:t>
            </w:r>
          </w:p>
        </w:tc>
      </w:tr>
      <w:tr w:rsidR="000E703F" w:rsidRPr="007B5FB6" w14:paraId="2E7EB6FF" w14:textId="77777777" w:rsidTr="001019AE">
        <w:trPr>
          <w:trHeight w:val="525"/>
        </w:trPr>
        <w:tc>
          <w:tcPr>
            <w:tcW w:w="738" w:type="dxa"/>
            <w:noWrap/>
            <w:vAlign w:val="center"/>
            <w:hideMark/>
          </w:tcPr>
          <w:p w14:paraId="40213F83"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t>N°1</w:t>
            </w:r>
          </w:p>
        </w:tc>
        <w:tc>
          <w:tcPr>
            <w:tcW w:w="8320" w:type="dxa"/>
            <w:vAlign w:val="center"/>
            <w:hideMark/>
          </w:tcPr>
          <w:p w14:paraId="568E5C7B" w14:textId="77777777" w:rsidR="000E703F" w:rsidRPr="007B5FB6" w:rsidRDefault="000E703F" w:rsidP="000E703F">
            <w:pPr>
              <w:jc w:val="both"/>
              <w:rPr>
                <w:rFonts w:ascii="Tahoma" w:hAnsi="Tahoma" w:cs="Tahoma"/>
                <w:b/>
                <w:bCs/>
                <w:sz w:val="22"/>
                <w:szCs w:val="22"/>
              </w:rPr>
            </w:pPr>
            <w:r w:rsidRPr="007B5FB6">
              <w:rPr>
                <w:rFonts w:ascii="Tahoma" w:hAnsi="Tahoma" w:cs="Tahoma"/>
                <w:bCs/>
                <w:sz w:val="22"/>
                <w:szCs w:val="22"/>
              </w:rPr>
              <w:t>Este componente no genera hallazgo, toda vez, que el Mapa de Riegos de la Secretaría de Medio Ambiente se encuentra en general en debida forma.</w:t>
            </w:r>
          </w:p>
        </w:tc>
      </w:tr>
    </w:tbl>
    <w:p w14:paraId="4E3F2615" w14:textId="77777777" w:rsidR="000E703F" w:rsidRPr="007B5FB6" w:rsidRDefault="000E703F" w:rsidP="000E703F">
      <w:pPr>
        <w:rPr>
          <w:rFonts w:ascii="Tahoma" w:hAnsi="Tahoma" w:cs="Tahoma"/>
          <w:b/>
          <w:bCs/>
          <w:sz w:val="22"/>
          <w:szCs w:val="22"/>
        </w:rPr>
      </w:pPr>
    </w:p>
    <w:tbl>
      <w:tblPr>
        <w:tblStyle w:val="Tablaconcuadrcula"/>
        <w:tblW w:w="0" w:type="auto"/>
        <w:tblLook w:val="04A0" w:firstRow="1" w:lastRow="0" w:firstColumn="1" w:lastColumn="0" w:noHBand="0" w:noVBand="1"/>
      </w:tblPr>
      <w:tblGrid>
        <w:gridCol w:w="738"/>
        <w:gridCol w:w="8320"/>
      </w:tblGrid>
      <w:tr w:rsidR="000E703F" w:rsidRPr="007B5FB6" w14:paraId="3AF7C8E9" w14:textId="77777777" w:rsidTr="001019AE">
        <w:trPr>
          <w:trHeight w:val="525"/>
        </w:trPr>
        <w:tc>
          <w:tcPr>
            <w:tcW w:w="9058" w:type="dxa"/>
            <w:gridSpan w:val="2"/>
            <w:noWrap/>
            <w:vAlign w:val="center"/>
            <w:hideMark/>
          </w:tcPr>
          <w:p w14:paraId="67A4DE79" w14:textId="125FCBF3" w:rsidR="000E703F" w:rsidRPr="007B5FB6" w:rsidRDefault="00C119A8" w:rsidP="001019AE">
            <w:pPr>
              <w:rPr>
                <w:rFonts w:ascii="Tahoma" w:hAnsi="Tahoma" w:cs="Tahoma"/>
                <w:b/>
                <w:bCs/>
                <w:sz w:val="22"/>
                <w:szCs w:val="22"/>
              </w:rPr>
            </w:pPr>
            <w:r>
              <w:rPr>
                <w:rFonts w:ascii="Tahoma" w:hAnsi="Tahoma" w:cs="Tahoma"/>
                <w:b/>
                <w:bCs/>
                <w:sz w:val="22"/>
                <w:szCs w:val="22"/>
              </w:rPr>
              <w:t xml:space="preserve">3.5. </w:t>
            </w:r>
            <w:r w:rsidR="000E703F" w:rsidRPr="007B5FB6">
              <w:rPr>
                <w:rFonts w:ascii="Tahoma" w:hAnsi="Tahoma" w:cs="Tahoma"/>
                <w:b/>
                <w:bCs/>
                <w:sz w:val="22"/>
                <w:szCs w:val="22"/>
              </w:rPr>
              <w:t xml:space="preserve"> RECOMENDACIONES</w:t>
            </w:r>
          </w:p>
        </w:tc>
      </w:tr>
      <w:tr w:rsidR="000E703F" w:rsidRPr="007B5FB6" w14:paraId="182A4E6E" w14:textId="77777777" w:rsidTr="001019AE">
        <w:trPr>
          <w:trHeight w:val="525"/>
        </w:trPr>
        <w:tc>
          <w:tcPr>
            <w:tcW w:w="738" w:type="dxa"/>
            <w:noWrap/>
            <w:vAlign w:val="center"/>
            <w:hideMark/>
          </w:tcPr>
          <w:p w14:paraId="4EE35D46"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t>N°1</w:t>
            </w:r>
          </w:p>
        </w:tc>
        <w:tc>
          <w:tcPr>
            <w:tcW w:w="8320" w:type="dxa"/>
            <w:vAlign w:val="center"/>
            <w:hideMark/>
          </w:tcPr>
          <w:p w14:paraId="037E1CFA" w14:textId="77777777" w:rsidR="000E703F" w:rsidRPr="007B5FB6" w:rsidRDefault="000E703F" w:rsidP="001019AE">
            <w:pPr>
              <w:jc w:val="both"/>
              <w:rPr>
                <w:rFonts w:ascii="Tahoma" w:hAnsi="Tahoma" w:cs="Tahoma"/>
                <w:b/>
                <w:bCs/>
                <w:sz w:val="22"/>
                <w:szCs w:val="22"/>
              </w:rPr>
            </w:pPr>
            <w:r w:rsidRPr="007B5FB6">
              <w:rPr>
                <w:rFonts w:ascii="Tahoma" w:hAnsi="Tahoma" w:cs="Tahoma"/>
                <w:bCs/>
                <w:sz w:val="22"/>
                <w:szCs w:val="22"/>
              </w:rPr>
              <w:t>Sería conveniente, que el Secretario de Despacho en conjunto con los Profesionales responsables de administrar los riesgos de la Secretaría de Medio Ambiente, revisaran al interior de sus procesos, la pertinencia para establecer manuales o procedimientos  a los controles existentes del Riesgo: “</w:t>
            </w:r>
            <w:r w:rsidRPr="007B5FB6">
              <w:rPr>
                <w:rFonts w:ascii="Tahoma" w:hAnsi="Tahoma" w:cs="Tahoma"/>
                <w:b/>
                <w:bCs/>
                <w:i/>
                <w:sz w:val="22"/>
                <w:szCs w:val="22"/>
              </w:rPr>
              <w:t>Ocupación ilegal del espacio público con ventas informales”</w:t>
            </w:r>
            <w:r w:rsidRPr="007B5FB6">
              <w:rPr>
                <w:rFonts w:ascii="Tahoma" w:hAnsi="Tahoma" w:cs="Tahoma"/>
                <w:bCs/>
                <w:sz w:val="22"/>
                <w:szCs w:val="22"/>
              </w:rPr>
              <w:t xml:space="preserve">, con el fin, de que los funcionarios conozcan </w:t>
            </w:r>
            <w:r w:rsidRPr="007B5FB6">
              <w:rPr>
                <w:rFonts w:ascii="Tahoma" w:hAnsi="Tahoma" w:cs="Tahoma"/>
                <w:sz w:val="22"/>
                <w:szCs w:val="22"/>
                <w:shd w:val="clear" w:color="auto" w:fill="FFFFFF"/>
              </w:rPr>
              <w:t>claramente qué se debe hacer, cómo, cuándo y dónde debe hacerlo, ya que estos manuales se convierten en una guía orientadora para llevar a cabo una determinada tarea.</w:t>
            </w:r>
          </w:p>
        </w:tc>
      </w:tr>
      <w:tr w:rsidR="000E703F" w:rsidRPr="007B5FB6" w14:paraId="38C365CB" w14:textId="77777777" w:rsidTr="001019AE">
        <w:trPr>
          <w:trHeight w:val="525"/>
        </w:trPr>
        <w:tc>
          <w:tcPr>
            <w:tcW w:w="738" w:type="dxa"/>
            <w:noWrap/>
            <w:vAlign w:val="center"/>
          </w:tcPr>
          <w:p w14:paraId="2A0FA0DD"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t>N°2</w:t>
            </w:r>
          </w:p>
        </w:tc>
        <w:tc>
          <w:tcPr>
            <w:tcW w:w="8320" w:type="dxa"/>
            <w:vAlign w:val="center"/>
          </w:tcPr>
          <w:p w14:paraId="349AFC07" w14:textId="77777777" w:rsidR="000E703F" w:rsidRPr="007B5FB6" w:rsidRDefault="000E703F" w:rsidP="001019AE">
            <w:pPr>
              <w:jc w:val="both"/>
              <w:rPr>
                <w:rFonts w:ascii="Tahoma" w:hAnsi="Tahoma" w:cs="Tahoma"/>
                <w:bCs/>
                <w:sz w:val="22"/>
                <w:szCs w:val="22"/>
              </w:rPr>
            </w:pPr>
            <w:r w:rsidRPr="007B5FB6">
              <w:rPr>
                <w:rFonts w:ascii="Tahoma" w:hAnsi="Tahoma" w:cs="Tahoma"/>
                <w:bCs/>
                <w:sz w:val="22"/>
                <w:szCs w:val="22"/>
              </w:rPr>
              <w:t xml:space="preserve">Es importante, que el Secretario de Despacho de la Secretaría de </w:t>
            </w:r>
            <w:r>
              <w:rPr>
                <w:rFonts w:ascii="Tahoma" w:hAnsi="Tahoma" w:cs="Tahoma"/>
                <w:bCs/>
                <w:sz w:val="22"/>
                <w:szCs w:val="22"/>
              </w:rPr>
              <w:t>Medio Ambiente</w:t>
            </w:r>
            <w:r w:rsidRPr="007B5FB6">
              <w:rPr>
                <w:rFonts w:ascii="Tahoma" w:hAnsi="Tahoma" w:cs="Tahoma"/>
                <w:bCs/>
                <w:sz w:val="22"/>
                <w:szCs w:val="22"/>
              </w:rPr>
              <w:t xml:space="preserve"> con su equipo de trabajo continúen efectuando la socialización del Mapa de Riesgos de la Secretaría, con el fin, de que quede evidenciado por medio de Acta, el seguimiento efectuado a cada uno de los controles y la pertinencia de los mismos, lo cual garantizará una eficiente administración del riesgo que conllevará a evitar su materialización y posteriormente sean comunicados los cambios que hayan surgido de este análisis a la Oficina de Gestión de Calidad.</w:t>
            </w:r>
          </w:p>
        </w:tc>
      </w:tr>
      <w:tr w:rsidR="000E703F" w:rsidRPr="007B5FB6" w14:paraId="580C6573" w14:textId="77777777" w:rsidTr="001019AE">
        <w:trPr>
          <w:trHeight w:val="525"/>
        </w:trPr>
        <w:tc>
          <w:tcPr>
            <w:tcW w:w="738" w:type="dxa"/>
            <w:noWrap/>
            <w:vAlign w:val="center"/>
          </w:tcPr>
          <w:p w14:paraId="3B250100"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t>N°3</w:t>
            </w:r>
          </w:p>
        </w:tc>
        <w:tc>
          <w:tcPr>
            <w:tcW w:w="8320" w:type="dxa"/>
            <w:vAlign w:val="center"/>
          </w:tcPr>
          <w:p w14:paraId="15A43831" w14:textId="77777777" w:rsidR="000E703F" w:rsidRPr="007B5FB6" w:rsidRDefault="000E703F" w:rsidP="001019AE">
            <w:pPr>
              <w:jc w:val="both"/>
              <w:rPr>
                <w:rFonts w:ascii="Tahoma" w:hAnsi="Tahoma" w:cs="Tahoma"/>
                <w:bCs/>
                <w:sz w:val="22"/>
                <w:szCs w:val="22"/>
              </w:rPr>
            </w:pPr>
            <w:r w:rsidRPr="007B5FB6">
              <w:rPr>
                <w:rFonts w:ascii="Tahoma" w:hAnsi="Tahoma" w:cs="Tahoma"/>
                <w:bCs/>
                <w:sz w:val="22"/>
                <w:szCs w:val="22"/>
              </w:rPr>
              <w:t xml:space="preserve">Nuevamente se le recomienda a la Unidad de Gestión Ambiental - </w:t>
            </w:r>
            <w:r w:rsidRPr="007B5FB6">
              <w:rPr>
                <w:rFonts w:ascii="Tahoma" w:eastAsia="Calibri" w:hAnsi="Tahoma" w:cs="Tahoma"/>
                <w:bCs/>
                <w:sz w:val="22"/>
                <w:szCs w:val="22"/>
                <w:lang w:val="es-CO" w:eastAsia="es-CO"/>
              </w:rPr>
              <w:t>Proceso de Publicidad Exterior Visual</w:t>
            </w:r>
            <w:r w:rsidRPr="007B5FB6">
              <w:rPr>
                <w:rFonts w:ascii="Tahoma" w:hAnsi="Tahoma" w:cs="Tahoma"/>
                <w:bCs/>
                <w:sz w:val="22"/>
                <w:szCs w:val="22"/>
              </w:rPr>
              <w:t xml:space="preserve"> de la Secretaría de Medio Ambiente, remitir a la Oficina de Gestión de Calidad de la Secretaría de Servicios Administrativos, el formato en el cual son diligenciados los Informes Técnicos de Incumplimiento de Publicidad Exterior Visual, con el fin, de dar cumplimiento a los requerimientos sobre actualización de formatos en el Sistema de Gestión Integral Isolución de la Alcaldía de Manizales.</w:t>
            </w:r>
          </w:p>
        </w:tc>
      </w:tr>
      <w:tr w:rsidR="000E703F" w:rsidRPr="007B5FB6" w14:paraId="4324B9DE" w14:textId="77777777" w:rsidTr="001019AE">
        <w:trPr>
          <w:trHeight w:val="525"/>
        </w:trPr>
        <w:tc>
          <w:tcPr>
            <w:tcW w:w="738" w:type="dxa"/>
            <w:noWrap/>
            <w:vAlign w:val="center"/>
          </w:tcPr>
          <w:p w14:paraId="6E9CC8B6"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t>N°4</w:t>
            </w:r>
          </w:p>
        </w:tc>
        <w:tc>
          <w:tcPr>
            <w:tcW w:w="8320" w:type="dxa"/>
            <w:vAlign w:val="center"/>
          </w:tcPr>
          <w:p w14:paraId="0FCCE974" w14:textId="77777777" w:rsidR="000E703F" w:rsidRPr="007B5FB6" w:rsidRDefault="000E703F" w:rsidP="001019AE">
            <w:pPr>
              <w:jc w:val="both"/>
              <w:rPr>
                <w:rFonts w:ascii="Tahoma" w:hAnsi="Tahoma" w:cs="Tahoma"/>
                <w:bCs/>
                <w:sz w:val="22"/>
                <w:szCs w:val="22"/>
              </w:rPr>
            </w:pPr>
            <w:r w:rsidRPr="007B5FB6">
              <w:rPr>
                <w:rFonts w:ascii="Tahoma" w:hAnsi="Tahoma" w:cs="Tahoma"/>
                <w:bCs/>
                <w:sz w:val="22"/>
                <w:szCs w:val="22"/>
              </w:rPr>
              <w:t xml:space="preserve">Es importante, que la Secretaría de Medio Ambiente, establezca riesgos y diseñe controles para los proyectos estratégicos que se lideran desde esta Secretaría, con el fin, de prevenir la materialización de los riesgos que se pudieran generar en desarrollo de estos proyectos y que impiden el logro de los objetivos y el cumplimiento de las metas, además, de </w:t>
            </w:r>
            <w:proofErr w:type="spellStart"/>
            <w:r w:rsidRPr="007B5FB6">
              <w:rPr>
                <w:rFonts w:ascii="Tahoma" w:hAnsi="Tahoma" w:cs="Tahoma"/>
                <w:bCs/>
                <w:sz w:val="22"/>
                <w:szCs w:val="22"/>
              </w:rPr>
              <w:t>reprocesos</w:t>
            </w:r>
            <w:proofErr w:type="spellEnd"/>
            <w:r w:rsidRPr="007B5FB6">
              <w:rPr>
                <w:rFonts w:ascii="Tahoma" w:hAnsi="Tahoma" w:cs="Tahoma"/>
                <w:bCs/>
                <w:sz w:val="22"/>
                <w:szCs w:val="22"/>
              </w:rPr>
              <w:t xml:space="preserve"> innecesarios, pérdida de tiempo y recursos.  </w:t>
            </w:r>
          </w:p>
        </w:tc>
      </w:tr>
      <w:tr w:rsidR="000E703F" w:rsidRPr="007B5FB6" w14:paraId="6EEF2EBB" w14:textId="77777777" w:rsidTr="001019AE">
        <w:trPr>
          <w:trHeight w:val="525"/>
        </w:trPr>
        <w:tc>
          <w:tcPr>
            <w:tcW w:w="738" w:type="dxa"/>
            <w:noWrap/>
            <w:vAlign w:val="center"/>
          </w:tcPr>
          <w:p w14:paraId="72FB525C"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t>N°5</w:t>
            </w:r>
          </w:p>
        </w:tc>
        <w:tc>
          <w:tcPr>
            <w:tcW w:w="8320" w:type="dxa"/>
            <w:vAlign w:val="center"/>
          </w:tcPr>
          <w:p w14:paraId="2E939606" w14:textId="23A29D10" w:rsidR="000E703F" w:rsidRPr="007B5FB6" w:rsidRDefault="00261DC6" w:rsidP="001019AE">
            <w:pPr>
              <w:jc w:val="both"/>
              <w:rPr>
                <w:rFonts w:ascii="Tahoma" w:hAnsi="Tahoma" w:cs="Tahoma"/>
                <w:bCs/>
                <w:sz w:val="22"/>
                <w:szCs w:val="22"/>
              </w:rPr>
            </w:pPr>
            <w:r>
              <w:rPr>
                <w:rFonts w:ascii="Tahoma" w:hAnsi="Tahoma" w:cs="Tahoma"/>
                <w:color w:val="000000"/>
                <w:sz w:val="22"/>
                <w:szCs w:val="22"/>
                <w:shd w:val="clear" w:color="auto" w:fill="FFFFFF"/>
              </w:rPr>
              <w:t>Es importante, que la Secretaría de Medio Ambiente, remita a la Oficina de Gestión de Calidad de la Secretaría de Servicios Administrativos, el formato “Lineamientos para la intervención de especies arbóreas” en el cual son diligenciadas las visitas técnicas, ya que no se encuentra estandarizado, con el fin, de dar cumplimiento a los requerimientos sobre actualización de formatos en el Sistema de Gestión Integral Isolución de la Alcaldía de Manizales. Lo anterior, debido a que también se está utilizando el  formato “RECORD DE ASISTENCIA TECNICO PRODUCTIVA” GTC-EFE-FR-01 V.3  que corresponde la Unidad de Desarrollo Rural.</w:t>
            </w:r>
          </w:p>
        </w:tc>
      </w:tr>
      <w:tr w:rsidR="000E703F" w:rsidRPr="007B5FB6" w14:paraId="229C7056" w14:textId="77777777" w:rsidTr="001019AE">
        <w:trPr>
          <w:trHeight w:val="525"/>
        </w:trPr>
        <w:tc>
          <w:tcPr>
            <w:tcW w:w="738" w:type="dxa"/>
            <w:noWrap/>
            <w:vAlign w:val="center"/>
          </w:tcPr>
          <w:p w14:paraId="68E0B1DE"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t>N°6</w:t>
            </w:r>
          </w:p>
        </w:tc>
        <w:tc>
          <w:tcPr>
            <w:tcW w:w="8320" w:type="dxa"/>
            <w:vAlign w:val="center"/>
          </w:tcPr>
          <w:p w14:paraId="0F148E1C" w14:textId="77777777" w:rsidR="000E703F" w:rsidRPr="007B5FB6" w:rsidRDefault="000E703F" w:rsidP="001019AE">
            <w:pPr>
              <w:jc w:val="both"/>
              <w:rPr>
                <w:rFonts w:ascii="Tahoma" w:hAnsi="Tahoma" w:cs="Tahoma"/>
                <w:bCs/>
                <w:sz w:val="22"/>
                <w:szCs w:val="22"/>
              </w:rPr>
            </w:pPr>
            <w:r w:rsidRPr="007B5FB6">
              <w:rPr>
                <w:rFonts w:ascii="Tahoma" w:hAnsi="Tahoma" w:cs="Tahoma"/>
                <w:bCs/>
                <w:sz w:val="22"/>
                <w:szCs w:val="22"/>
              </w:rPr>
              <w:t xml:space="preserve">Sería pertinente, que el Secretario de Despacho de la Secretaría de Medio Ambiente, solicitara acompañamiento y asesoría por parte de la Oficina de Gestión </w:t>
            </w:r>
            <w:r w:rsidRPr="007B5FB6">
              <w:rPr>
                <w:rFonts w:ascii="Tahoma" w:hAnsi="Tahoma" w:cs="Tahoma"/>
                <w:bCs/>
                <w:sz w:val="22"/>
                <w:szCs w:val="22"/>
              </w:rPr>
              <w:lastRenderedPageBreak/>
              <w:t>de Calidad, para diseñar riesgos a los Procesos denominados: “</w:t>
            </w:r>
            <w:r w:rsidRPr="007904ED">
              <w:rPr>
                <w:rFonts w:ascii="Tahoma" w:hAnsi="Tahoma" w:cs="Tahoma"/>
                <w:b/>
                <w:bCs/>
                <w:i/>
                <w:sz w:val="22"/>
                <w:szCs w:val="22"/>
              </w:rPr>
              <w:t xml:space="preserve">Protección y Bienestar Animal </w:t>
            </w:r>
            <w:r w:rsidRPr="007904ED">
              <w:rPr>
                <w:rFonts w:ascii="Tahoma" w:hAnsi="Tahoma" w:cs="Tahoma"/>
                <w:bCs/>
                <w:i/>
                <w:sz w:val="22"/>
                <w:szCs w:val="22"/>
              </w:rPr>
              <w:t>y</w:t>
            </w:r>
            <w:r w:rsidRPr="007904ED">
              <w:rPr>
                <w:rFonts w:ascii="Tahoma" w:hAnsi="Tahoma" w:cs="Tahoma"/>
                <w:b/>
                <w:bCs/>
                <w:i/>
                <w:sz w:val="22"/>
                <w:szCs w:val="22"/>
              </w:rPr>
              <w:t xml:space="preserve"> </w:t>
            </w:r>
            <w:r w:rsidRPr="007904ED">
              <w:rPr>
                <w:rFonts w:ascii="Tahoma" w:hAnsi="Tahoma" w:cs="Tahoma"/>
                <w:b/>
                <w:i/>
                <w:sz w:val="22"/>
                <w:szCs w:val="22"/>
              </w:rPr>
              <w:t>Control del Impacto Ambiental y el Desarrollo</w:t>
            </w:r>
            <w:r w:rsidRPr="007B5FB6">
              <w:rPr>
                <w:rFonts w:ascii="Tahoma" w:hAnsi="Tahoma" w:cs="Tahoma"/>
                <w:b/>
                <w:i/>
                <w:sz w:val="22"/>
                <w:szCs w:val="22"/>
                <w:shd w:val="clear" w:color="auto" w:fill="E8EDF2"/>
              </w:rPr>
              <w:t xml:space="preserve"> </w:t>
            </w:r>
            <w:r w:rsidRPr="007904ED">
              <w:rPr>
                <w:rFonts w:ascii="Tahoma" w:hAnsi="Tahoma" w:cs="Tahoma"/>
                <w:b/>
                <w:i/>
                <w:sz w:val="22"/>
                <w:szCs w:val="22"/>
              </w:rPr>
              <w:t>Sostenible”</w:t>
            </w:r>
            <w:r w:rsidRPr="007904ED">
              <w:rPr>
                <w:rFonts w:ascii="Tahoma" w:hAnsi="Tahoma" w:cs="Tahoma"/>
                <w:sz w:val="22"/>
                <w:szCs w:val="22"/>
              </w:rPr>
              <w:t>,</w:t>
            </w:r>
            <w:r w:rsidRPr="005842F9">
              <w:rPr>
                <w:rFonts w:ascii="Tahoma" w:hAnsi="Tahoma" w:cs="Tahoma"/>
                <w:sz w:val="22"/>
                <w:szCs w:val="22"/>
              </w:rPr>
              <w:t xml:space="preserve"> en lo que respecta a la protección del personal</w:t>
            </w:r>
            <w:r w:rsidRPr="005842F9">
              <w:rPr>
                <w:rFonts w:ascii="Arial" w:hAnsi="Arial" w:cs="Arial"/>
                <w:sz w:val="17"/>
                <w:szCs w:val="17"/>
              </w:rPr>
              <w:t xml:space="preserve"> </w:t>
            </w:r>
            <w:r w:rsidRPr="005842F9">
              <w:rPr>
                <w:rFonts w:ascii="Tahoma" w:hAnsi="Tahoma" w:cs="Tahoma"/>
                <w:sz w:val="22"/>
                <w:szCs w:val="22"/>
              </w:rPr>
              <w:t>que atiende dichos servicios, dado que se encuentran expuestos a las enfermedades y ataques de los animales en el Albergue Animal y de otro lado agresiones de la comunidad en el momento de realizar los desalojos ilegales de viviendas en zonas de protección ambiental.</w:t>
            </w:r>
          </w:p>
        </w:tc>
      </w:tr>
      <w:tr w:rsidR="000E703F" w:rsidRPr="007B5FB6" w14:paraId="03A4073B" w14:textId="77777777" w:rsidTr="001019AE">
        <w:trPr>
          <w:trHeight w:val="525"/>
        </w:trPr>
        <w:tc>
          <w:tcPr>
            <w:tcW w:w="738" w:type="dxa"/>
            <w:noWrap/>
            <w:vAlign w:val="center"/>
          </w:tcPr>
          <w:p w14:paraId="668E5481"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lastRenderedPageBreak/>
              <w:t>N°7</w:t>
            </w:r>
          </w:p>
        </w:tc>
        <w:tc>
          <w:tcPr>
            <w:tcW w:w="8320" w:type="dxa"/>
            <w:vAlign w:val="center"/>
          </w:tcPr>
          <w:p w14:paraId="7D4CBAB7" w14:textId="77777777" w:rsidR="000E703F" w:rsidRPr="007B5FB6" w:rsidRDefault="000E703F" w:rsidP="001019AE">
            <w:pPr>
              <w:jc w:val="both"/>
              <w:rPr>
                <w:rFonts w:ascii="Tahoma" w:hAnsi="Tahoma" w:cs="Tahoma"/>
                <w:bCs/>
                <w:sz w:val="22"/>
                <w:szCs w:val="22"/>
              </w:rPr>
            </w:pPr>
            <w:r w:rsidRPr="007B5FB6">
              <w:rPr>
                <w:rFonts w:ascii="Tahoma" w:hAnsi="Tahoma" w:cs="Tahoma"/>
                <w:bCs/>
                <w:sz w:val="22"/>
                <w:szCs w:val="22"/>
              </w:rPr>
              <w:t xml:space="preserve">Sería adecuado, que también dentro del diseño de los riesgos se tuviera en cuenta el Proceso </w:t>
            </w:r>
            <w:r w:rsidRPr="007B5FB6">
              <w:rPr>
                <w:rFonts w:ascii="Tahoma" w:hAnsi="Tahoma" w:cs="Tahoma"/>
                <w:b/>
                <w:bCs/>
                <w:i/>
                <w:sz w:val="22"/>
                <w:szCs w:val="22"/>
              </w:rPr>
              <w:t>“Control y Regulación Comercial”</w:t>
            </w:r>
            <w:r w:rsidRPr="007B5FB6">
              <w:rPr>
                <w:rFonts w:ascii="Tahoma" w:hAnsi="Tahoma" w:cs="Tahoma"/>
                <w:bCs/>
                <w:sz w:val="22"/>
                <w:szCs w:val="22"/>
              </w:rPr>
              <w:t>, en todo lo relacionado con las mercancías incautadas de las ventas informales, con el fin, de garantizar la custodia de las mismas, ya que la bodega municipal donde se encuentra</w:t>
            </w:r>
            <w:r>
              <w:rPr>
                <w:rFonts w:ascii="Tahoma" w:hAnsi="Tahoma" w:cs="Tahoma"/>
                <w:bCs/>
                <w:sz w:val="22"/>
                <w:szCs w:val="22"/>
              </w:rPr>
              <w:t xml:space="preserve"> ubicada</w:t>
            </w:r>
            <w:r w:rsidRPr="007B5FB6">
              <w:rPr>
                <w:rFonts w:ascii="Tahoma" w:hAnsi="Tahoma" w:cs="Tahoma"/>
                <w:bCs/>
                <w:sz w:val="22"/>
                <w:szCs w:val="22"/>
              </w:rPr>
              <w:t xml:space="preserve"> actualmente está siendo compartida con la Secretaría de Gobierno.</w:t>
            </w:r>
          </w:p>
        </w:tc>
      </w:tr>
    </w:tbl>
    <w:p w14:paraId="5F43B661" w14:textId="77777777" w:rsidR="00D10520" w:rsidRPr="00D07C77" w:rsidRDefault="00D10520" w:rsidP="00D10431">
      <w:pPr>
        <w:rPr>
          <w:rFonts w:ascii="Tahoma" w:hAnsi="Tahoma" w:cs="Tahoma"/>
          <w:color w:val="FF0000"/>
          <w:sz w:val="22"/>
          <w:szCs w:val="22"/>
        </w:rPr>
      </w:pPr>
    </w:p>
    <w:p w14:paraId="4FBFFE86" w14:textId="77777777" w:rsidR="00D10431" w:rsidRPr="00D07C77" w:rsidRDefault="00D10431" w:rsidP="00D10431">
      <w:pPr>
        <w:rPr>
          <w:rFonts w:ascii="Tahoma" w:hAnsi="Tahoma" w:cs="Tahoma"/>
          <w:b/>
          <w:bCs/>
          <w:color w:val="FF0000"/>
          <w:sz w:val="22"/>
          <w:szCs w:val="22"/>
        </w:rPr>
      </w:pPr>
    </w:p>
    <w:tbl>
      <w:tblPr>
        <w:tblStyle w:val="Tablaconcuadrcula"/>
        <w:tblW w:w="9322" w:type="dxa"/>
        <w:tblLook w:val="04A0" w:firstRow="1" w:lastRow="0" w:firstColumn="1" w:lastColumn="0" w:noHBand="0" w:noVBand="1"/>
      </w:tblPr>
      <w:tblGrid>
        <w:gridCol w:w="5211"/>
        <w:gridCol w:w="4111"/>
      </w:tblGrid>
      <w:tr w:rsidR="00D10431" w:rsidRPr="00D07C77" w14:paraId="37032BC0" w14:textId="77777777" w:rsidTr="00BC472E">
        <w:trPr>
          <w:trHeight w:val="465"/>
        </w:trPr>
        <w:tc>
          <w:tcPr>
            <w:tcW w:w="9322" w:type="dxa"/>
            <w:gridSpan w:val="2"/>
            <w:shd w:val="clear" w:color="auto" w:fill="DBDBDB" w:themeFill="accent3" w:themeFillTint="66"/>
            <w:noWrap/>
            <w:vAlign w:val="center"/>
            <w:hideMark/>
          </w:tcPr>
          <w:p w14:paraId="13943007" w14:textId="11D6BD6E" w:rsidR="00D10431" w:rsidRPr="00A65F65" w:rsidRDefault="002377CF" w:rsidP="00E40E82">
            <w:pPr>
              <w:rPr>
                <w:rFonts w:ascii="Tahoma" w:hAnsi="Tahoma" w:cs="Tahoma"/>
                <w:b/>
                <w:bCs/>
                <w:sz w:val="22"/>
                <w:szCs w:val="22"/>
              </w:rPr>
            </w:pPr>
            <w:r w:rsidRPr="00A65F65">
              <w:rPr>
                <w:rFonts w:ascii="Tahoma" w:hAnsi="Tahoma" w:cs="Tahoma"/>
                <w:b/>
                <w:bCs/>
                <w:sz w:val="22"/>
                <w:szCs w:val="22"/>
              </w:rPr>
              <w:t>4</w:t>
            </w:r>
            <w:r w:rsidR="00D10431" w:rsidRPr="00A65F65">
              <w:rPr>
                <w:rFonts w:ascii="Tahoma" w:hAnsi="Tahoma" w:cs="Tahoma"/>
                <w:b/>
                <w:bCs/>
                <w:sz w:val="22"/>
                <w:szCs w:val="22"/>
              </w:rPr>
              <w:t>.  CUMPLIMIENTO DE METAS E INDICADORES</w:t>
            </w:r>
          </w:p>
        </w:tc>
      </w:tr>
      <w:tr w:rsidR="00D10431" w:rsidRPr="00D07C77" w14:paraId="6C342FF7" w14:textId="77777777" w:rsidTr="00BC472E">
        <w:trPr>
          <w:trHeight w:val="297"/>
        </w:trPr>
        <w:tc>
          <w:tcPr>
            <w:tcW w:w="5211" w:type="dxa"/>
            <w:noWrap/>
            <w:hideMark/>
          </w:tcPr>
          <w:p w14:paraId="0BDFBF00" w14:textId="77777777" w:rsidR="00DD5263" w:rsidRDefault="00DD5263" w:rsidP="00DD5263">
            <w:pPr>
              <w:jc w:val="center"/>
              <w:rPr>
                <w:rFonts w:ascii="Tahoma" w:hAnsi="Tahoma" w:cs="Tahoma"/>
                <w:b/>
                <w:bCs/>
                <w:sz w:val="22"/>
                <w:szCs w:val="22"/>
              </w:rPr>
            </w:pPr>
          </w:p>
          <w:p w14:paraId="40D65E08" w14:textId="5D3F9874" w:rsidR="00D10431" w:rsidRPr="00A65F65" w:rsidRDefault="00D10431" w:rsidP="00DD5263">
            <w:pPr>
              <w:jc w:val="center"/>
              <w:rPr>
                <w:rFonts w:ascii="Tahoma" w:hAnsi="Tahoma" w:cs="Tahoma"/>
                <w:bCs/>
                <w:sz w:val="22"/>
                <w:szCs w:val="22"/>
              </w:rPr>
            </w:pPr>
            <w:r w:rsidRPr="00A65F65">
              <w:rPr>
                <w:rFonts w:ascii="Tahoma" w:hAnsi="Tahoma" w:cs="Tahoma"/>
                <w:b/>
                <w:bCs/>
                <w:sz w:val="22"/>
                <w:szCs w:val="22"/>
              </w:rPr>
              <w:t>Auditor del Proceso: FRANCENETH RAMOS F.</w:t>
            </w:r>
          </w:p>
        </w:tc>
        <w:tc>
          <w:tcPr>
            <w:tcW w:w="4111" w:type="dxa"/>
            <w:hideMark/>
          </w:tcPr>
          <w:p w14:paraId="1FA56007" w14:textId="77777777" w:rsidR="00D10431" w:rsidRDefault="00C14AB4" w:rsidP="00DD5263">
            <w:pPr>
              <w:rPr>
                <w:rFonts w:ascii="Tahoma" w:hAnsi="Tahoma" w:cs="Tahoma"/>
                <w:b/>
                <w:bCs/>
                <w:sz w:val="22"/>
                <w:szCs w:val="22"/>
              </w:rPr>
            </w:pPr>
            <w:r w:rsidRPr="00A65F65">
              <w:rPr>
                <w:rFonts w:ascii="Tahoma" w:hAnsi="Tahoma" w:cs="Tahoma"/>
                <w:b/>
                <w:bCs/>
                <w:sz w:val="22"/>
                <w:szCs w:val="22"/>
              </w:rPr>
              <w:t>Firma del Auditor</w:t>
            </w:r>
          </w:p>
          <w:p w14:paraId="2661AABC" w14:textId="77777777" w:rsidR="00DD5263" w:rsidRDefault="00DD5263" w:rsidP="00DD5263">
            <w:pPr>
              <w:jc w:val="center"/>
              <w:rPr>
                <w:rFonts w:ascii="Tahoma" w:hAnsi="Tahoma" w:cs="Tahoma"/>
                <w:b/>
                <w:bCs/>
                <w:sz w:val="22"/>
                <w:szCs w:val="22"/>
              </w:rPr>
            </w:pPr>
          </w:p>
          <w:p w14:paraId="539091BF" w14:textId="4662F436" w:rsidR="00DD5263" w:rsidRPr="00A65F65" w:rsidRDefault="00DD5263" w:rsidP="00DD5263">
            <w:pPr>
              <w:jc w:val="center"/>
              <w:rPr>
                <w:rFonts w:ascii="Tahoma" w:hAnsi="Tahoma" w:cs="Tahoma"/>
                <w:b/>
                <w:bCs/>
                <w:sz w:val="22"/>
                <w:szCs w:val="22"/>
              </w:rPr>
            </w:pPr>
          </w:p>
        </w:tc>
      </w:tr>
      <w:tr w:rsidR="00D10431" w:rsidRPr="00D07C77" w14:paraId="179E0518" w14:textId="77777777" w:rsidTr="00BC472E">
        <w:trPr>
          <w:trHeight w:val="660"/>
        </w:trPr>
        <w:tc>
          <w:tcPr>
            <w:tcW w:w="9322" w:type="dxa"/>
            <w:gridSpan w:val="2"/>
            <w:vAlign w:val="center"/>
            <w:hideMark/>
          </w:tcPr>
          <w:p w14:paraId="2920FFEE" w14:textId="77777777" w:rsidR="00D10431" w:rsidRPr="005A7A22" w:rsidRDefault="00D10431" w:rsidP="00E40E82">
            <w:pPr>
              <w:jc w:val="both"/>
              <w:rPr>
                <w:rFonts w:ascii="Tahoma" w:hAnsi="Tahoma" w:cs="Tahoma"/>
                <w:bCs/>
                <w:sz w:val="22"/>
                <w:szCs w:val="22"/>
              </w:rPr>
            </w:pPr>
            <w:r w:rsidRPr="005A7A22">
              <w:rPr>
                <w:rFonts w:ascii="Tahoma" w:hAnsi="Tahoma" w:cs="Tahoma"/>
                <w:b/>
                <w:bCs/>
                <w:sz w:val="22"/>
                <w:szCs w:val="22"/>
              </w:rPr>
              <w:t>Criterios:</w:t>
            </w:r>
            <w:r w:rsidRPr="005A7A22">
              <w:rPr>
                <w:rFonts w:ascii="Tahoma" w:hAnsi="Tahoma" w:cs="Tahoma"/>
                <w:bCs/>
                <w:sz w:val="22"/>
                <w:szCs w:val="22"/>
              </w:rPr>
              <w:t xml:space="preserve"> </w:t>
            </w:r>
          </w:p>
          <w:p w14:paraId="72072832" w14:textId="49005C94" w:rsidR="00D10431" w:rsidRPr="00D07C77" w:rsidRDefault="005A7A22" w:rsidP="00E40E82">
            <w:pPr>
              <w:jc w:val="both"/>
              <w:rPr>
                <w:rFonts w:ascii="Tahoma" w:hAnsi="Tahoma" w:cs="Tahoma"/>
                <w:color w:val="FF0000"/>
                <w:sz w:val="22"/>
                <w:szCs w:val="22"/>
              </w:rPr>
            </w:pPr>
            <w:r w:rsidRPr="00F97AE3">
              <w:rPr>
                <w:rFonts w:ascii="Tahoma" w:hAnsi="Tahoma" w:cs="Tahoma"/>
                <w:bCs/>
                <w:sz w:val="22"/>
                <w:szCs w:val="22"/>
              </w:rPr>
              <w:t>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w:t>
            </w:r>
            <w:r>
              <w:rPr>
                <w:rFonts w:ascii="Tahoma" w:hAnsi="Tahoma" w:cs="Tahoma"/>
                <w:bCs/>
                <w:sz w:val="22"/>
                <w:szCs w:val="22"/>
              </w:rPr>
              <w:t xml:space="preserve"> y “</w:t>
            </w:r>
            <w:r w:rsidRPr="00E974E5">
              <w:rPr>
                <w:rFonts w:ascii="Tahoma" w:hAnsi="Tahoma" w:cs="Tahoma"/>
                <w:bCs/>
                <w:sz w:val="22"/>
                <w:szCs w:val="22"/>
              </w:rPr>
              <w:t>Guía para la construcción y análisis</w:t>
            </w:r>
            <w:r>
              <w:rPr>
                <w:rFonts w:ascii="Tahoma" w:hAnsi="Tahoma" w:cs="Tahoma"/>
                <w:bCs/>
                <w:sz w:val="22"/>
                <w:szCs w:val="22"/>
              </w:rPr>
              <w:t xml:space="preserve"> </w:t>
            </w:r>
            <w:r w:rsidRPr="00E974E5">
              <w:rPr>
                <w:rFonts w:ascii="Tahoma" w:hAnsi="Tahoma" w:cs="Tahoma"/>
                <w:bCs/>
                <w:sz w:val="22"/>
                <w:szCs w:val="22"/>
              </w:rPr>
              <w:t>de Indicadores de Gestión</w:t>
            </w:r>
            <w:r>
              <w:rPr>
                <w:rFonts w:ascii="Tahoma" w:hAnsi="Tahoma" w:cs="Tahoma"/>
                <w:bCs/>
                <w:sz w:val="22"/>
                <w:szCs w:val="22"/>
              </w:rPr>
              <w:t xml:space="preserve">” - </w:t>
            </w:r>
            <w:r w:rsidRPr="00E974E5">
              <w:rPr>
                <w:rFonts w:ascii="Tahoma" w:hAnsi="Tahoma" w:cs="Tahoma"/>
                <w:bCs/>
                <w:sz w:val="22"/>
                <w:szCs w:val="22"/>
              </w:rPr>
              <w:t>Versión 3. Noviembre de 2015</w:t>
            </w:r>
            <w:r>
              <w:rPr>
                <w:rFonts w:ascii="Tahoma" w:hAnsi="Tahoma" w:cs="Tahoma"/>
                <w:bCs/>
                <w:sz w:val="22"/>
                <w:szCs w:val="22"/>
              </w:rPr>
              <w:t xml:space="preserve"> del Departamento Administrativo de la Función Pública – DAFP, Decreto 111 del 15 de enero de 1996 “</w:t>
            </w:r>
            <w:r w:rsidRPr="00BD4015">
              <w:rPr>
                <w:rFonts w:ascii="Tahoma" w:hAnsi="Tahoma" w:cs="Tahoma"/>
                <w:bCs/>
                <w:sz w:val="22"/>
                <w:szCs w:val="22"/>
              </w:rPr>
              <w:t>Por el cual se compilan la Ley 38 de 1989, la Ley 179 de 1994 y la Ley 225 de 1995 que conforman el estatuto orgánico del presupuesto"</w:t>
            </w:r>
            <w:r>
              <w:rPr>
                <w:rFonts w:ascii="Tahoma" w:hAnsi="Tahoma" w:cs="Tahoma"/>
                <w:bCs/>
                <w:sz w:val="22"/>
                <w:szCs w:val="22"/>
              </w:rPr>
              <w:t xml:space="preserve">, </w:t>
            </w:r>
            <w:r w:rsidRPr="00F50276">
              <w:rPr>
                <w:rFonts w:ascii="Tahoma" w:hAnsi="Tahoma" w:cs="Tahoma"/>
                <w:bCs/>
                <w:sz w:val="22"/>
                <w:szCs w:val="22"/>
              </w:rPr>
              <w:t xml:space="preserve">Guías para la Gestión Pública Territorial </w:t>
            </w:r>
            <w:r w:rsidRPr="00F50276">
              <w:rPr>
                <w:rFonts w:ascii="Tahoma" w:hAnsi="Tahoma" w:cs="Tahoma"/>
                <w:bCs/>
                <w:sz w:val="22"/>
                <w:szCs w:val="22"/>
              </w:rPr>
              <w:cr/>
            </w:r>
            <w:r>
              <w:rPr>
                <w:rFonts w:ascii="Tahoma" w:hAnsi="Tahoma" w:cs="Tahoma"/>
                <w:bCs/>
                <w:sz w:val="22"/>
                <w:szCs w:val="22"/>
              </w:rPr>
              <w:t>del Departamento Nacional de Planeación – DNP, Circulares de la Secretaría de Planeación Municipal SPM 017 y SPM 019 del 3 de octubre y 1 de noviembre de 2016, respectivamente.</w:t>
            </w:r>
          </w:p>
        </w:tc>
      </w:tr>
    </w:tbl>
    <w:p w14:paraId="2F36AF4E" w14:textId="77777777" w:rsidR="005A7A22" w:rsidRDefault="005A7A22" w:rsidP="00D10431">
      <w:pPr>
        <w:rPr>
          <w:rFonts w:ascii="Tahoma" w:hAnsi="Tahoma" w:cs="Tahoma"/>
          <w:b/>
          <w:bCs/>
          <w:sz w:val="22"/>
          <w:szCs w:val="22"/>
        </w:rPr>
      </w:pPr>
    </w:p>
    <w:p w14:paraId="4F0FEA89" w14:textId="2CDA6D12" w:rsidR="00D10431" w:rsidRPr="005A7A22" w:rsidRDefault="00111238" w:rsidP="00D10431">
      <w:pPr>
        <w:rPr>
          <w:rFonts w:ascii="Tahoma" w:hAnsi="Tahoma" w:cs="Tahoma"/>
          <w:b/>
          <w:bCs/>
          <w:sz w:val="22"/>
          <w:szCs w:val="22"/>
        </w:rPr>
      </w:pPr>
      <w:r w:rsidRPr="005A7A22">
        <w:rPr>
          <w:rFonts w:ascii="Tahoma" w:hAnsi="Tahoma" w:cs="Tahoma"/>
          <w:b/>
          <w:bCs/>
          <w:sz w:val="22"/>
          <w:szCs w:val="22"/>
        </w:rPr>
        <w:t>4</w:t>
      </w:r>
      <w:r w:rsidR="00D10431" w:rsidRPr="005A7A22">
        <w:rPr>
          <w:rFonts w:ascii="Tahoma" w:hAnsi="Tahoma" w:cs="Tahoma"/>
          <w:b/>
          <w:bCs/>
          <w:sz w:val="22"/>
          <w:szCs w:val="22"/>
        </w:rPr>
        <w:t>.1. MUESTRA AUDITADA</w:t>
      </w:r>
    </w:p>
    <w:p w14:paraId="4AF157B2" w14:textId="77777777" w:rsidR="007D1A1C" w:rsidRDefault="007D1A1C" w:rsidP="007D1A1C">
      <w:pPr>
        <w:rPr>
          <w:color w:val="FF0000"/>
        </w:rPr>
      </w:pPr>
    </w:p>
    <w:p w14:paraId="6B52CB06" w14:textId="77777777" w:rsidR="005A7A22" w:rsidRDefault="005A7A22" w:rsidP="005A7A22">
      <w:pPr>
        <w:jc w:val="both"/>
        <w:rPr>
          <w:rFonts w:ascii="Tahoma" w:hAnsi="Tahoma" w:cs="Tahoma"/>
          <w:bCs/>
          <w:sz w:val="22"/>
          <w:szCs w:val="22"/>
        </w:rPr>
      </w:pPr>
      <w:r>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de acuerdo con el Plan de Desarrollo 2016 -2019 “Manizales Más Oportunidades”.</w:t>
      </w:r>
    </w:p>
    <w:p w14:paraId="62438FBA" w14:textId="77777777" w:rsidR="005A7A22" w:rsidRDefault="005A7A22" w:rsidP="005A7A22">
      <w:pPr>
        <w:jc w:val="both"/>
        <w:rPr>
          <w:rFonts w:ascii="Tahoma" w:hAnsi="Tahoma" w:cs="Tahoma"/>
          <w:bCs/>
          <w:sz w:val="22"/>
          <w:szCs w:val="22"/>
        </w:rPr>
      </w:pPr>
    </w:p>
    <w:p w14:paraId="54EDB7A6" w14:textId="77777777" w:rsidR="005A7A22" w:rsidRDefault="005A7A22" w:rsidP="005A7A22">
      <w:pPr>
        <w:jc w:val="both"/>
        <w:rPr>
          <w:rFonts w:ascii="Tahoma" w:hAnsi="Tahoma" w:cs="Tahoma"/>
          <w:bCs/>
          <w:sz w:val="22"/>
          <w:szCs w:val="22"/>
        </w:rPr>
      </w:pPr>
      <w:r>
        <w:rPr>
          <w:rFonts w:ascii="Tahoma" w:hAnsi="Tahoma" w:cs="Tahoma"/>
          <w:bCs/>
          <w:sz w:val="22"/>
          <w:szCs w:val="22"/>
        </w:rPr>
        <w:t>Plan de Acción de la Secretaría de Medio Ambiente para el año 2017, el cual se encuentra publicado en la página web de la Alcaldía en el Link  Institucional, ruta Políticas, Planes, Programas y Proyectos – Planes de Acción.</w:t>
      </w:r>
    </w:p>
    <w:p w14:paraId="3EAB366B" w14:textId="77777777" w:rsidR="005A7A22" w:rsidRDefault="005A7A22" w:rsidP="005A7A22">
      <w:pPr>
        <w:jc w:val="both"/>
        <w:rPr>
          <w:rFonts w:ascii="Tahoma" w:hAnsi="Tahoma" w:cs="Tahoma"/>
          <w:bCs/>
          <w:sz w:val="22"/>
          <w:szCs w:val="22"/>
        </w:rPr>
      </w:pPr>
    </w:p>
    <w:p w14:paraId="49537BEA" w14:textId="77777777" w:rsidR="005A7A22" w:rsidRDefault="005A7A22" w:rsidP="005A7A22">
      <w:pPr>
        <w:jc w:val="both"/>
        <w:rPr>
          <w:rFonts w:ascii="Tahoma" w:hAnsi="Tahoma" w:cs="Tahoma"/>
          <w:bCs/>
          <w:sz w:val="22"/>
          <w:szCs w:val="22"/>
        </w:rPr>
      </w:pPr>
      <w:r>
        <w:rPr>
          <w:rFonts w:ascii="Tahoma" w:hAnsi="Tahoma" w:cs="Tahoma"/>
          <w:bCs/>
          <w:sz w:val="22"/>
          <w:szCs w:val="22"/>
        </w:rPr>
        <w:t xml:space="preserve">Planes de Trabajo para los proyectos de inversión Municipal 2016170010108 “Atención a fauna doméstica en condición de vulnerabilidad”, 2016170010109 “Recuperación del espacio público para una ciudad sostenible”, 2016170010111 “Mejoramiento de la cobertura de servicios básicos en acueducto y alcantarillado”, 2016170010112 “Mantenimiento de parques zonas verdes y fortalecimiento de la red de </w:t>
      </w:r>
      <w:proofErr w:type="spellStart"/>
      <w:r>
        <w:rPr>
          <w:rFonts w:ascii="Tahoma" w:hAnsi="Tahoma" w:cs="Tahoma"/>
          <w:bCs/>
          <w:sz w:val="22"/>
          <w:szCs w:val="22"/>
        </w:rPr>
        <w:t>ecoparques</w:t>
      </w:r>
      <w:proofErr w:type="spellEnd"/>
      <w:r>
        <w:rPr>
          <w:rFonts w:ascii="Tahoma" w:hAnsi="Tahoma" w:cs="Tahoma"/>
          <w:bCs/>
          <w:sz w:val="22"/>
          <w:szCs w:val="22"/>
        </w:rPr>
        <w:t xml:space="preserve"> Manizales”, 2016170010113 “Apoyo, fortalecimiento, operación, coordinación, soporte y aprovisionamiento del sistema de Manizales en Bici”, 2016170010114 “Restauración, conocimiento y educación para el desarrollo ambiental” y 2016170010110 “Adecuación manejo y aprovechamiento de residuos sólidos e inclusión de recuperadores ambientales”.</w:t>
      </w:r>
    </w:p>
    <w:p w14:paraId="22C5A011" w14:textId="77777777" w:rsidR="005A7A22" w:rsidRDefault="005A7A22" w:rsidP="005A7A22">
      <w:pPr>
        <w:jc w:val="both"/>
        <w:rPr>
          <w:rFonts w:ascii="Tahoma" w:hAnsi="Tahoma" w:cs="Tahoma"/>
          <w:bCs/>
          <w:sz w:val="22"/>
          <w:szCs w:val="22"/>
        </w:rPr>
      </w:pPr>
    </w:p>
    <w:p w14:paraId="129A80C6" w14:textId="77777777" w:rsidR="005A7A22" w:rsidRDefault="005A7A22" w:rsidP="005A7A22">
      <w:pPr>
        <w:jc w:val="both"/>
        <w:rPr>
          <w:rFonts w:ascii="Tahoma" w:hAnsi="Tahoma" w:cs="Tahoma"/>
          <w:bCs/>
          <w:sz w:val="22"/>
          <w:szCs w:val="22"/>
        </w:rPr>
      </w:pPr>
      <w:r>
        <w:rPr>
          <w:rFonts w:ascii="Tahoma" w:hAnsi="Tahoma" w:cs="Tahoma"/>
          <w:bCs/>
          <w:sz w:val="22"/>
          <w:szCs w:val="22"/>
        </w:rPr>
        <w:t>Indicadores de Producto de la Secretaría de Medio Ambiente, definidos en el Plan de Desarrollo 2016 – 2019 “Manizales Más Oportunidades”, los cuales corresponden a:</w:t>
      </w:r>
    </w:p>
    <w:p w14:paraId="4C4AE22D" w14:textId="77777777" w:rsidR="005A7A22" w:rsidRDefault="005A7A22" w:rsidP="005A7A22">
      <w:pPr>
        <w:jc w:val="both"/>
        <w:rPr>
          <w:rFonts w:ascii="Tahoma" w:hAnsi="Tahoma" w:cs="Tahoma"/>
          <w:bCs/>
          <w:sz w:val="22"/>
          <w:szCs w:val="22"/>
        </w:rPr>
      </w:pPr>
    </w:p>
    <w:p w14:paraId="6FD3C5AA"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167 “Porcentaje de inversión del 1%, de los ingresos corrientes del municipio, en mantenimiento, adquisición o pago de servicios ambientales en ecosistemas”</w:t>
      </w:r>
    </w:p>
    <w:p w14:paraId="2A530B7C"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169 “Porcentaje de acueductos rurales con procesos de creación, formalización, fortalecimiento o asociación”</w:t>
      </w:r>
    </w:p>
    <w:p w14:paraId="4EEC7022"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170 “Estrategia anual desarrollada, en el marco de la cuenca del Rio Chinchiná”</w:t>
      </w:r>
    </w:p>
    <w:p w14:paraId="5F96AB41"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172 “Número de áreas de interés ambiental intervenidas al año con acciones de conservación, investigación, educación, control o restauración”</w:t>
      </w:r>
    </w:p>
    <w:p w14:paraId="3234D3D3"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177 “Número de mobiliarios construidos para vendedores informales”</w:t>
      </w:r>
    </w:p>
    <w:p w14:paraId="2FAF1F1E"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 xml:space="preserve">MED 181 “Porcentaje de parques, </w:t>
      </w:r>
      <w:proofErr w:type="spellStart"/>
      <w:r w:rsidRPr="001E11B4">
        <w:rPr>
          <w:rFonts w:ascii="Tahoma" w:hAnsi="Tahoma" w:cs="Tahoma"/>
          <w:bCs/>
        </w:rPr>
        <w:t>ecoparques</w:t>
      </w:r>
      <w:proofErr w:type="spellEnd"/>
      <w:r w:rsidRPr="001E11B4">
        <w:rPr>
          <w:rFonts w:ascii="Tahoma" w:hAnsi="Tahoma" w:cs="Tahoma"/>
          <w:bCs/>
        </w:rPr>
        <w:t xml:space="preserve"> y zonas verdes con mantenimiento”</w:t>
      </w:r>
    </w:p>
    <w:p w14:paraId="6C499717"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184 “Clínica veterinaria pública”</w:t>
      </w:r>
    </w:p>
    <w:p w14:paraId="5E363B59"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187 “Número de Esterilizaciones a fauna doméstica canina y felina: callejera y de estratos 1 y 2”</w:t>
      </w:r>
    </w:p>
    <w:p w14:paraId="618FB80C"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188 “Porcentaje de animales vacunados y desparasitados dados en adopción”</w:t>
      </w:r>
    </w:p>
    <w:p w14:paraId="619481B8"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189 “Grupo GARA en funcionamiento”</w:t>
      </w:r>
    </w:p>
    <w:p w14:paraId="19415620"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231 “Cobertura de mantenimiento del sistema de bicicletas públicas”</w:t>
      </w:r>
    </w:p>
    <w:p w14:paraId="7A91BAC6"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232 “Traslados promedio diarios en el sistema de bicicletas públicos”</w:t>
      </w:r>
    </w:p>
    <w:p w14:paraId="43B74420"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398 “Porcentaje de incremento en la cobertura de acueducto urbano”</w:t>
      </w:r>
    </w:p>
    <w:p w14:paraId="68BD65C0"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404 “Programa de aprovechamiento de residuos sólidos e inclusión de recuperadores, desarrollado”</w:t>
      </w:r>
    </w:p>
    <w:p w14:paraId="44F566B1"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405 “Porcentaje de residuos sólidos recuperados”</w:t>
      </w:r>
    </w:p>
    <w:p w14:paraId="15717C61"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408 “Instrumento de seguimiento al plan estratégico, implementado”</w:t>
      </w:r>
    </w:p>
    <w:p w14:paraId="3DBD542E" w14:textId="77777777" w:rsidR="005A7A22" w:rsidRPr="001E11B4" w:rsidRDefault="005A7A22" w:rsidP="005A7A22">
      <w:pPr>
        <w:pStyle w:val="Prrafodelista"/>
        <w:numPr>
          <w:ilvl w:val="0"/>
          <w:numId w:val="18"/>
        </w:numPr>
        <w:spacing w:after="0" w:line="240" w:lineRule="auto"/>
        <w:contextualSpacing/>
        <w:jc w:val="both"/>
        <w:rPr>
          <w:rFonts w:ascii="Tahoma" w:hAnsi="Tahoma" w:cs="Tahoma"/>
          <w:bCs/>
        </w:rPr>
      </w:pPr>
      <w:r w:rsidRPr="001E11B4">
        <w:rPr>
          <w:rFonts w:ascii="Tahoma" w:hAnsi="Tahoma" w:cs="Tahoma"/>
          <w:bCs/>
        </w:rPr>
        <w:t>MED 409 “Sitio de disposición final técnicamente operando”</w:t>
      </w:r>
    </w:p>
    <w:p w14:paraId="2353325E" w14:textId="77777777" w:rsidR="005A7A22" w:rsidRPr="006D7353" w:rsidRDefault="005A7A22" w:rsidP="005A7A22">
      <w:pPr>
        <w:jc w:val="both"/>
        <w:rPr>
          <w:rFonts w:ascii="Tahoma" w:hAnsi="Tahoma" w:cs="Tahoma"/>
          <w:bCs/>
          <w:sz w:val="22"/>
          <w:szCs w:val="22"/>
          <w:lang w:val="es-CO"/>
        </w:rPr>
      </w:pPr>
    </w:p>
    <w:p w14:paraId="49C008D4" w14:textId="77777777" w:rsidR="005A7A22" w:rsidRDefault="005A7A22" w:rsidP="005A7A22">
      <w:pPr>
        <w:jc w:val="both"/>
        <w:rPr>
          <w:rFonts w:ascii="Tahoma" w:hAnsi="Tahoma" w:cs="Tahoma"/>
          <w:bCs/>
          <w:sz w:val="22"/>
          <w:szCs w:val="22"/>
        </w:rPr>
      </w:pPr>
      <w:r>
        <w:rPr>
          <w:rFonts w:ascii="Tahoma" w:hAnsi="Tahoma" w:cs="Tahoma"/>
          <w:bCs/>
          <w:sz w:val="22"/>
          <w:szCs w:val="22"/>
        </w:rPr>
        <w:t>Fichas técnicas de los Indicadores de Producto relacionados anteriormente.</w:t>
      </w:r>
    </w:p>
    <w:p w14:paraId="671F8E32" w14:textId="77777777" w:rsidR="005A7A22" w:rsidRDefault="005A7A22" w:rsidP="005A7A22">
      <w:pPr>
        <w:jc w:val="both"/>
        <w:rPr>
          <w:rFonts w:ascii="Tahoma" w:hAnsi="Tahoma" w:cs="Tahoma"/>
          <w:bCs/>
          <w:sz w:val="22"/>
          <w:szCs w:val="22"/>
        </w:rPr>
      </w:pPr>
    </w:p>
    <w:p w14:paraId="4CC24299" w14:textId="77777777" w:rsidR="00EC299A" w:rsidRDefault="00EC299A" w:rsidP="005A7A22">
      <w:pPr>
        <w:rPr>
          <w:rFonts w:ascii="Tahoma" w:hAnsi="Tahoma" w:cs="Tahoma"/>
          <w:b/>
          <w:bCs/>
          <w:sz w:val="22"/>
          <w:szCs w:val="22"/>
        </w:rPr>
      </w:pPr>
    </w:p>
    <w:p w14:paraId="5381D62D" w14:textId="77777777" w:rsidR="00EC299A" w:rsidRDefault="00EC299A" w:rsidP="005A7A22">
      <w:pPr>
        <w:rPr>
          <w:rFonts w:ascii="Tahoma" w:hAnsi="Tahoma" w:cs="Tahoma"/>
          <w:b/>
          <w:bCs/>
          <w:sz w:val="22"/>
          <w:szCs w:val="22"/>
        </w:rPr>
      </w:pPr>
    </w:p>
    <w:p w14:paraId="37025A15" w14:textId="77777777" w:rsidR="00EC299A" w:rsidRDefault="00EC299A" w:rsidP="005A7A22">
      <w:pPr>
        <w:rPr>
          <w:rFonts w:ascii="Tahoma" w:hAnsi="Tahoma" w:cs="Tahoma"/>
          <w:b/>
          <w:bCs/>
          <w:sz w:val="22"/>
          <w:szCs w:val="22"/>
        </w:rPr>
      </w:pPr>
    </w:p>
    <w:p w14:paraId="409F048F" w14:textId="18A4E425" w:rsidR="005A7A22" w:rsidRPr="00E40AF9" w:rsidRDefault="005A7A22" w:rsidP="005A7A22">
      <w:pPr>
        <w:rPr>
          <w:rFonts w:ascii="Tahoma" w:hAnsi="Tahoma" w:cs="Tahoma"/>
          <w:b/>
          <w:bCs/>
          <w:sz w:val="22"/>
          <w:szCs w:val="22"/>
        </w:rPr>
      </w:pPr>
      <w:r>
        <w:rPr>
          <w:rFonts w:ascii="Tahoma" w:hAnsi="Tahoma" w:cs="Tahoma"/>
          <w:b/>
          <w:bCs/>
          <w:sz w:val="22"/>
          <w:szCs w:val="22"/>
        </w:rPr>
        <w:t>4</w:t>
      </w:r>
      <w:r w:rsidRPr="00E40AF9">
        <w:rPr>
          <w:rFonts w:ascii="Tahoma" w:hAnsi="Tahoma" w:cs="Tahoma"/>
          <w:b/>
          <w:bCs/>
          <w:sz w:val="22"/>
          <w:szCs w:val="22"/>
        </w:rPr>
        <w:t>.2. CONCLUSIONES DE LA AUDITORIA</w:t>
      </w:r>
    </w:p>
    <w:p w14:paraId="2F7EA71C" w14:textId="77777777" w:rsidR="005A7A22" w:rsidRDefault="005A7A22" w:rsidP="005A7A22">
      <w:pPr>
        <w:rPr>
          <w:rFonts w:ascii="Tahoma" w:hAnsi="Tahoma" w:cs="Tahoma"/>
          <w:b/>
          <w:bCs/>
          <w:sz w:val="22"/>
          <w:szCs w:val="22"/>
        </w:rPr>
      </w:pPr>
    </w:p>
    <w:p w14:paraId="28DDA9C0" w14:textId="77777777" w:rsidR="005A7A22" w:rsidRDefault="005A7A22" w:rsidP="005A7A22">
      <w:pPr>
        <w:jc w:val="both"/>
        <w:rPr>
          <w:rFonts w:ascii="Tahoma" w:hAnsi="Tahoma" w:cs="Tahoma"/>
          <w:bCs/>
          <w:sz w:val="22"/>
          <w:szCs w:val="22"/>
        </w:rPr>
      </w:pPr>
      <w:r w:rsidRPr="00CB17AC">
        <w:rPr>
          <w:rFonts w:ascii="Tahoma" w:hAnsi="Tahoma" w:cs="Tahoma"/>
          <w:bCs/>
          <w:sz w:val="22"/>
          <w:szCs w:val="22"/>
        </w:rPr>
        <w:t>La Se</w:t>
      </w:r>
      <w:r>
        <w:rPr>
          <w:rFonts w:ascii="Tahoma" w:hAnsi="Tahoma" w:cs="Tahoma"/>
          <w:bCs/>
          <w:sz w:val="22"/>
          <w:szCs w:val="22"/>
        </w:rPr>
        <w:t>cretaría de Medio Ambiente se encuentra inmersa en el Plan de Desarrollo 2016 – 2019 “Manizales Más Oportunidades”, así:</w:t>
      </w:r>
    </w:p>
    <w:p w14:paraId="5AC5F6A7" w14:textId="77777777" w:rsidR="005A7A22" w:rsidRDefault="005A7A22" w:rsidP="005A7A22">
      <w:pPr>
        <w:jc w:val="both"/>
        <w:rPr>
          <w:rFonts w:ascii="Tahoma" w:hAnsi="Tahoma" w:cs="Tahoma"/>
          <w:bCs/>
          <w:sz w:val="22"/>
          <w:szCs w:val="22"/>
        </w:rPr>
      </w:pPr>
    </w:p>
    <w:p w14:paraId="77943E94" w14:textId="77777777" w:rsidR="005A7A22" w:rsidRDefault="005A7A22" w:rsidP="005A7A22">
      <w:pPr>
        <w:jc w:val="both"/>
        <w:rPr>
          <w:rFonts w:ascii="Tahoma" w:hAnsi="Tahoma" w:cs="Tahoma"/>
          <w:bCs/>
          <w:sz w:val="22"/>
          <w:szCs w:val="22"/>
        </w:rPr>
      </w:pPr>
      <w:r w:rsidRPr="00DE1BE2">
        <w:rPr>
          <w:rFonts w:ascii="Tahoma" w:hAnsi="Tahoma" w:cs="Tahoma"/>
          <w:bCs/>
          <w:sz w:val="22"/>
          <w:szCs w:val="22"/>
        </w:rPr>
        <w:t>DIMENSI</w:t>
      </w:r>
      <w:r>
        <w:rPr>
          <w:rFonts w:ascii="Tahoma" w:hAnsi="Tahoma" w:cs="Tahoma"/>
          <w:bCs/>
          <w:sz w:val="22"/>
          <w:szCs w:val="22"/>
        </w:rPr>
        <w:t>ONES</w:t>
      </w:r>
      <w:r w:rsidRPr="00DE1BE2">
        <w:rPr>
          <w:rFonts w:ascii="Tahoma" w:hAnsi="Tahoma" w:cs="Tahoma"/>
          <w:bCs/>
          <w:sz w:val="22"/>
          <w:szCs w:val="22"/>
        </w:rPr>
        <w:t xml:space="preserve"> AMBIENTAL Y DE GESTIÓN DEL RIESGO </w:t>
      </w:r>
      <w:r>
        <w:rPr>
          <w:rFonts w:ascii="Tahoma" w:hAnsi="Tahoma" w:cs="Tahoma"/>
          <w:bCs/>
          <w:sz w:val="22"/>
          <w:szCs w:val="22"/>
        </w:rPr>
        <w:t xml:space="preserve">y </w:t>
      </w:r>
      <w:r w:rsidRPr="00852C38">
        <w:rPr>
          <w:rFonts w:ascii="Tahoma" w:hAnsi="Tahoma" w:cs="Tahoma"/>
          <w:bCs/>
          <w:sz w:val="22"/>
          <w:szCs w:val="22"/>
        </w:rPr>
        <w:t>FÍSICO-ESPACIAL</w:t>
      </w:r>
      <w:r>
        <w:rPr>
          <w:rFonts w:ascii="Tahoma" w:hAnsi="Tahoma" w:cs="Tahoma"/>
          <w:bCs/>
          <w:sz w:val="22"/>
          <w:szCs w:val="22"/>
        </w:rPr>
        <w:t xml:space="preserve">. </w:t>
      </w:r>
    </w:p>
    <w:p w14:paraId="0D31B2C6" w14:textId="77777777" w:rsidR="005A7A22" w:rsidRDefault="005A7A22" w:rsidP="005A7A22">
      <w:pPr>
        <w:jc w:val="both"/>
        <w:rPr>
          <w:rFonts w:ascii="Tahoma" w:hAnsi="Tahoma" w:cs="Tahoma"/>
          <w:bCs/>
          <w:sz w:val="22"/>
          <w:szCs w:val="22"/>
        </w:rPr>
      </w:pPr>
      <w:r>
        <w:rPr>
          <w:rFonts w:ascii="Tahoma" w:hAnsi="Tahoma" w:cs="Tahoma"/>
          <w:bCs/>
          <w:sz w:val="22"/>
          <w:szCs w:val="22"/>
        </w:rPr>
        <w:t xml:space="preserve">EJES: “Espacio Público para una ciudad amable”, “Protección a los animales como seres sintientes”, “El cambio climático, un reto del desarrollo y una oportunidad para repensar nuestros estilos de vida” y “Servicios públicos para las comunidades y la productividad”, </w:t>
      </w:r>
    </w:p>
    <w:p w14:paraId="46A404E9" w14:textId="77777777" w:rsidR="005A7A22" w:rsidRDefault="005A7A22" w:rsidP="005A7A22">
      <w:pPr>
        <w:jc w:val="both"/>
        <w:rPr>
          <w:rFonts w:ascii="Tahoma" w:hAnsi="Tahoma" w:cs="Tahoma"/>
          <w:bCs/>
          <w:sz w:val="22"/>
          <w:szCs w:val="22"/>
        </w:rPr>
      </w:pPr>
    </w:p>
    <w:p w14:paraId="1D5D3437" w14:textId="77777777" w:rsidR="005A7A22" w:rsidRPr="00351418" w:rsidRDefault="005A7A22" w:rsidP="005A7A22">
      <w:pPr>
        <w:jc w:val="both"/>
        <w:rPr>
          <w:rFonts w:ascii="Tahoma" w:hAnsi="Tahoma" w:cs="Tahoma"/>
          <w:bCs/>
          <w:sz w:val="22"/>
          <w:szCs w:val="22"/>
        </w:rPr>
      </w:pPr>
      <w:r>
        <w:rPr>
          <w:rFonts w:ascii="Tahoma" w:hAnsi="Tahoma" w:cs="Tahoma"/>
          <w:bCs/>
          <w:sz w:val="22"/>
          <w:szCs w:val="22"/>
        </w:rPr>
        <w:t xml:space="preserve">PROGRAMAS: “Espacio Público para una ciudad sostenible”, “Manizales un parque para la vida”, </w:t>
      </w:r>
      <w:r w:rsidRPr="00CB17AC">
        <w:rPr>
          <w:rFonts w:ascii="Tahoma" w:hAnsi="Tahoma" w:cs="Tahoma"/>
          <w:bCs/>
          <w:sz w:val="22"/>
          <w:szCs w:val="22"/>
        </w:rPr>
        <w:t xml:space="preserve"> </w:t>
      </w:r>
      <w:r>
        <w:rPr>
          <w:rFonts w:ascii="Tahoma" w:hAnsi="Tahoma" w:cs="Tahoma"/>
          <w:bCs/>
          <w:sz w:val="22"/>
          <w:szCs w:val="22"/>
        </w:rPr>
        <w:t xml:space="preserve">“Atención a fauna doméstica en condición de vulnerabilidad”, </w:t>
      </w:r>
      <w:r w:rsidRPr="004C7039">
        <w:rPr>
          <w:rFonts w:ascii="Tahoma" w:hAnsi="Tahoma" w:cs="Tahoma"/>
          <w:bCs/>
          <w:sz w:val="22"/>
          <w:szCs w:val="22"/>
        </w:rPr>
        <w:t>Planeación del Desarrollo en el contexto de la Variabilidad y el Cambio Climático en el marco de las apuestas territoriales por ciudades sostenibles e inteligentes</w:t>
      </w:r>
      <w:r>
        <w:rPr>
          <w:rFonts w:ascii="Tahoma" w:hAnsi="Tahoma" w:cs="Tahoma"/>
          <w:bCs/>
          <w:sz w:val="22"/>
          <w:szCs w:val="22"/>
        </w:rPr>
        <w:t>”, “</w:t>
      </w:r>
      <w:r w:rsidRPr="00351418">
        <w:rPr>
          <w:rFonts w:ascii="Tahoma" w:hAnsi="Tahoma" w:cs="Tahoma"/>
          <w:bCs/>
          <w:sz w:val="22"/>
          <w:szCs w:val="22"/>
        </w:rPr>
        <w:t>Servicios públicos y agua potable como base de la vida</w:t>
      </w:r>
      <w:r>
        <w:rPr>
          <w:rFonts w:ascii="Tahoma" w:hAnsi="Tahoma" w:cs="Tahoma"/>
          <w:bCs/>
          <w:sz w:val="22"/>
          <w:szCs w:val="22"/>
        </w:rPr>
        <w:t>” y “</w:t>
      </w:r>
      <w:r w:rsidRPr="00351418">
        <w:rPr>
          <w:rFonts w:ascii="Tahoma" w:hAnsi="Tahoma" w:cs="Tahoma"/>
          <w:bCs/>
          <w:sz w:val="22"/>
          <w:szCs w:val="22"/>
        </w:rPr>
        <w:t>Saneamiento básico: alcantarilla</w:t>
      </w:r>
      <w:r>
        <w:rPr>
          <w:rFonts w:ascii="Tahoma" w:hAnsi="Tahoma" w:cs="Tahoma"/>
          <w:bCs/>
          <w:sz w:val="22"/>
          <w:szCs w:val="22"/>
        </w:rPr>
        <w:t xml:space="preserve">do y manejo de residuos sólidos”. </w:t>
      </w:r>
    </w:p>
    <w:p w14:paraId="1BA8E618" w14:textId="77777777" w:rsidR="005A7A22" w:rsidRPr="00351418" w:rsidRDefault="005A7A22" w:rsidP="005A7A22">
      <w:pPr>
        <w:jc w:val="both"/>
        <w:rPr>
          <w:rFonts w:ascii="Tahoma" w:hAnsi="Tahoma" w:cs="Tahoma"/>
          <w:bCs/>
          <w:sz w:val="22"/>
          <w:szCs w:val="22"/>
        </w:rPr>
      </w:pPr>
    </w:p>
    <w:p w14:paraId="398FDE77" w14:textId="77777777" w:rsidR="005A7A22" w:rsidRDefault="005A7A22" w:rsidP="005A7A22">
      <w:pPr>
        <w:jc w:val="both"/>
        <w:rPr>
          <w:rFonts w:ascii="Tahoma" w:hAnsi="Tahoma" w:cs="Tahoma"/>
          <w:bCs/>
          <w:sz w:val="22"/>
          <w:szCs w:val="22"/>
        </w:rPr>
      </w:pPr>
      <w:r>
        <w:rPr>
          <w:rFonts w:ascii="Tahoma" w:hAnsi="Tahoma" w:cs="Tahoma"/>
          <w:bCs/>
          <w:sz w:val="22"/>
          <w:szCs w:val="22"/>
        </w:rPr>
        <w:t>Se evidenció que l</w:t>
      </w:r>
      <w:r w:rsidRPr="00474929">
        <w:rPr>
          <w:rFonts w:ascii="Tahoma" w:hAnsi="Tahoma" w:cs="Tahoma"/>
          <w:bCs/>
          <w:sz w:val="22"/>
          <w:szCs w:val="22"/>
        </w:rPr>
        <w:t>os proyectos de</w:t>
      </w:r>
      <w:r>
        <w:rPr>
          <w:rFonts w:ascii="Tahoma" w:hAnsi="Tahoma" w:cs="Tahoma"/>
          <w:bCs/>
          <w:sz w:val="22"/>
          <w:szCs w:val="22"/>
        </w:rPr>
        <w:t xml:space="preserve"> inversión de la Secretaría de Medio Ambiente, incorporados en el Plan Operativo Anual de Inversiones - POAI para la vigencia fiscal 2017, se encuentran debidamente registrados en el </w:t>
      </w:r>
      <w:r w:rsidRPr="00474929">
        <w:rPr>
          <w:rFonts w:ascii="Tahoma" w:hAnsi="Tahoma" w:cs="Tahoma"/>
          <w:bCs/>
          <w:sz w:val="22"/>
          <w:szCs w:val="22"/>
        </w:rPr>
        <w:t xml:space="preserve">Banco de Programas y Proyectos de Inversión </w:t>
      </w:r>
      <w:r>
        <w:rPr>
          <w:rFonts w:ascii="Tahoma" w:hAnsi="Tahoma" w:cs="Tahoma"/>
          <w:bCs/>
          <w:sz w:val="22"/>
          <w:szCs w:val="22"/>
        </w:rPr>
        <w:t xml:space="preserve">Municipal – BPIM, cumpliendo así, lo dispuesto en el Artículo 68 del Decreto 111 de 1996, </w:t>
      </w:r>
      <w:r w:rsidRPr="00474929">
        <w:rPr>
          <w:rFonts w:ascii="Tahoma" w:hAnsi="Tahoma" w:cs="Tahoma"/>
          <w:bCs/>
          <w:sz w:val="22"/>
          <w:szCs w:val="22"/>
        </w:rPr>
        <w:t xml:space="preserve">que </w:t>
      </w:r>
      <w:r>
        <w:rPr>
          <w:rFonts w:ascii="Tahoma" w:hAnsi="Tahoma" w:cs="Tahoma"/>
          <w:bCs/>
          <w:sz w:val="22"/>
          <w:szCs w:val="22"/>
        </w:rPr>
        <w:t xml:space="preserve">indica </w:t>
      </w:r>
      <w:r w:rsidRPr="00474929">
        <w:rPr>
          <w:rFonts w:ascii="Tahoma" w:hAnsi="Tahoma" w:cs="Tahoma"/>
          <w:bCs/>
          <w:sz w:val="22"/>
          <w:szCs w:val="22"/>
        </w:rPr>
        <w:t xml:space="preserve">que </w:t>
      </w:r>
      <w:r>
        <w:rPr>
          <w:rFonts w:ascii="Tahoma" w:hAnsi="Tahoma" w:cs="Tahoma"/>
          <w:bCs/>
          <w:sz w:val="22"/>
          <w:szCs w:val="22"/>
        </w:rPr>
        <w:t xml:space="preserve">solo los programas o proyectos que se encuentren evaluados y registrados </w:t>
      </w:r>
      <w:r w:rsidRPr="00474929">
        <w:rPr>
          <w:rFonts w:ascii="Tahoma" w:hAnsi="Tahoma" w:cs="Tahoma"/>
          <w:bCs/>
          <w:sz w:val="22"/>
          <w:szCs w:val="22"/>
        </w:rPr>
        <w:t>en el Banco de Programas y Proyectos de Inversión</w:t>
      </w:r>
      <w:r>
        <w:rPr>
          <w:rFonts w:ascii="Tahoma" w:hAnsi="Tahoma" w:cs="Tahoma"/>
          <w:bCs/>
          <w:sz w:val="22"/>
          <w:szCs w:val="22"/>
        </w:rPr>
        <w:t>,</w:t>
      </w:r>
      <w:r w:rsidRPr="00474929">
        <w:rPr>
          <w:rFonts w:ascii="Tahoma" w:hAnsi="Tahoma" w:cs="Tahoma"/>
          <w:bCs/>
          <w:sz w:val="22"/>
          <w:szCs w:val="22"/>
        </w:rPr>
        <w:t xml:space="preserve"> podrá</w:t>
      </w:r>
      <w:r>
        <w:rPr>
          <w:rFonts w:ascii="Tahoma" w:hAnsi="Tahoma" w:cs="Tahoma"/>
          <w:bCs/>
          <w:sz w:val="22"/>
          <w:szCs w:val="22"/>
        </w:rPr>
        <w:t xml:space="preserve">n hacer </w:t>
      </w:r>
      <w:r w:rsidRPr="00474929">
        <w:rPr>
          <w:rFonts w:ascii="Tahoma" w:hAnsi="Tahoma" w:cs="Tahoma"/>
          <w:bCs/>
          <w:sz w:val="22"/>
          <w:szCs w:val="22"/>
        </w:rPr>
        <w:t xml:space="preserve">parte del Presupuesto. </w:t>
      </w:r>
      <w:r w:rsidRPr="00474929">
        <w:rPr>
          <w:rFonts w:ascii="Tahoma" w:hAnsi="Tahoma" w:cs="Tahoma"/>
          <w:bCs/>
          <w:sz w:val="22"/>
          <w:szCs w:val="22"/>
        </w:rPr>
        <w:cr/>
      </w:r>
    </w:p>
    <w:p w14:paraId="5F565A76" w14:textId="77777777" w:rsidR="005A7A22" w:rsidRDefault="005A7A22" w:rsidP="005A7A22">
      <w:pPr>
        <w:jc w:val="both"/>
        <w:rPr>
          <w:rFonts w:ascii="Tahoma" w:hAnsi="Tahoma" w:cs="Tahoma"/>
          <w:bCs/>
          <w:sz w:val="22"/>
          <w:szCs w:val="22"/>
        </w:rPr>
      </w:pPr>
      <w:r>
        <w:rPr>
          <w:rFonts w:ascii="Tahoma" w:hAnsi="Tahoma" w:cs="Tahoma"/>
          <w:bCs/>
          <w:sz w:val="22"/>
          <w:szCs w:val="22"/>
        </w:rPr>
        <w:t xml:space="preserve">Se evidenció que los planes de trabajo y el Plan de Acción para la vigencia 2017, se encuentran debidamente alineados </w:t>
      </w:r>
      <w:r w:rsidRPr="00F2631A">
        <w:rPr>
          <w:rFonts w:ascii="Tahoma" w:hAnsi="Tahoma" w:cs="Tahoma"/>
          <w:bCs/>
          <w:sz w:val="22"/>
          <w:szCs w:val="22"/>
        </w:rPr>
        <w:t>para ejecutar los proyectos que darán cumplimiento a las metas previstas</w:t>
      </w:r>
      <w:r>
        <w:rPr>
          <w:rFonts w:ascii="Tahoma" w:hAnsi="Tahoma" w:cs="Tahoma"/>
          <w:bCs/>
          <w:sz w:val="22"/>
          <w:szCs w:val="22"/>
        </w:rPr>
        <w:t xml:space="preserve"> </w:t>
      </w:r>
      <w:r w:rsidRPr="00F2631A">
        <w:rPr>
          <w:rFonts w:ascii="Tahoma" w:hAnsi="Tahoma" w:cs="Tahoma"/>
          <w:bCs/>
          <w:sz w:val="22"/>
          <w:szCs w:val="22"/>
        </w:rPr>
        <w:t>en el Plan</w:t>
      </w:r>
      <w:r>
        <w:rPr>
          <w:rFonts w:ascii="Tahoma" w:hAnsi="Tahoma" w:cs="Tahoma"/>
          <w:bCs/>
          <w:sz w:val="22"/>
          <w:szCs w:val="22"/>
        </w:rPr>
        <w:t xml:space="preserve"> de Desarrollo, de acuerdo con </w:t>
      </w:r>
      <w:r w:rsidRPr="00F2631A">
        <w:rPr>
          <w:rFonts w:ascii="Tahoma" w:hAnsi="Tahoma" w:cs="Tahoma"/>
          <w:bCs/>
          <w:sz w:val="22"/>
          <w:szCs w:val="22"/>
        </w:rPr>
        <w:t>los</w:t>
      </w:r>
      <w:r>
        <w:rPr>
          <w:rFonts w:ascii="Tahoma" w:hAnsi="Tahoma" w:cs="Tahoma"/>
          <w:bCs/>
          <w:sz w:val="22"/>
          <w:szCs w:val="22"/>
        </w:rPr>
        <w:t xml:space="preserve"> </w:t>
      </w:r>
      <w:r w:rsidRPr="00F2631A">
        <w:rPr>
          <w:rFonts w:ascii="Tahoma" w:hAnsi="Tahoma" w:cs="Tahoma"/>
          <w:bCs/>
          <w:sz w:val="22"/>
          <w:szCs w:val="22"/>
        </w:rPr>
        <w:t>objetivos y metas anuales de la Administración</w:t>
      </w:r>
      <w:r>
        <w:rPr>
          <w:rFonts w:ascii="Tahoma" w:hAnsi="Tahoma" w:cs="Tahoma"/>
          <w:bCs/>
          <w:sz w:val="22"/>
          <w:szCs w:val="22"/>
        </w:rPr>
        <w:t>, incorporando las acciones, proyectos y recursos a desarrollar.</w:t>
      </w:r>
    </w:p>
    <w:p w14:paraId="0ED95BE7" w14:textId="77777777" w:rsidR="005A7A22" w:rsidRDefault="005A7A22" w:rsidP="005A7A22">
      <w:pPr>
        <w:jc w:val="both"/>
        <w:rPr>
          <w:rFonts w:ascii="Tahoma" w:hAnsi="Tahoma" w:cs="Tahoma"/>
          <w:bCs/>
          <w:sz w:val="22"/>
          <w:szCs w:val="22"/>
        </w:rPr>
      </w:pPr>
    </w:p>
    <w:p w14:paraId="43A76A22" w14:textId="77777777" w:rsidR="005A7A22" w:rsidRDefault="005A7A22" w:rsidP="005A7A22">
      <w:pPr>
        <w:jc w:val="both"/>
        <w:rPr>
          <w:rFonts w:ascii="Tahoma" w:hAnsi="Tahoma" w:cs="Tahoma"/>
          <w:bCs/>
          <w:sz w:val="22"/>
          <w:szCs w:val="22"/>
        </w:rPr>
      </w:pPr>
      <w:r>
        <w:rPr>
          <w:rFonts w:ascii="Tahoma" w:hAnsi="Tahoma" w:cs="Tahoma"/>
          <w:bCs/>
          <w:sz w:val="22"/>
          <w:szCs w:val="22"/>
        </w:rPr>
        <w:t xml:space="preserve">Uno de los programas bandera de la actual Administración, es la construcción de una clínica animal para brindar atención médica a la fauna doméstica, especialmente en condición de vulnerabilidad y abandono.  </w:t>
      </w:r>
    </w:p>
    <w:p w14:paraId="089F838E" w14:textId="77777777" w:rsidR="005A7A22" w:rsidRDefault="005A7A22" w:rsidP="005A7A22">
      <w:pPr>
        <w:jc w:val="both"/>
        <w:rPr>
          <w:rFonts w:ascii="Tahoma" w:hAnsi="Tahoma" w:cs="Tahoma"/>
          <w:bCs/>
          <w:sz w:val="22"/>
          <w:szCs w:val="22"/>
        </w:rPr>
      </w:pPr>
    </w:p>
    <w:p w14:paraId="6A8692F5" w14:textId="77777777" w:rsidR="005A7A22" w:rsidRDefault="005A7A22" w:rsidP="005A7A22">
      <w:pPr>
        <w:jc w:val="both"/>
        <w:rPr>
          <w:rFonts w:ascii="Tahoma" w:hAnsi="Tahoma" w:cs="Tahoma"/>
          <w:bCs/>
          <w:sz w:val="22"/>
          <w:szCs w:val="22"/>
        </w:rPr>
      </w:pPr>
      <w:r>
        <w:rPr>
          <w:rFonts w:ascii="Tahoma" w:hAnsi="Tahoma" w:cs="Tahoma"/>
          <w:bCs/>
          <w:sz w:val="22"/>
          <w:szCs w:val="22"/>
        </w:rPr>
        <w:t>En este sentido, se tiene una asignación de recursos por valor de $1.400.000.000, amparados en el Proyecto de Inversión No. 2016170010108 “Mejoramiento Atención a fauna doméstica en condición de vulnerabilidad”, en la actividad “Implementación de un Hospital Público Veterinario”, según se pudo evidenciar en el Plan de Acción de la Secretaría de Medio Ambiente vigencia 2017 y en el Plan de Trabajo establecido para este proyecto de inversión.</w:t>
      </w:r>
    </w:p>
    <w:p w14:paraId="47C0BFEF" w14:textId="77777777" w:rsidR="005A7A22" w:rsidRDefault="005A7A22" w:rsidP="005A7A22">
      <w:pPr>
        <w:jc w:val="both"/>
        <w:rPr>
          <w:rFonts w:ascii="Tahoma" w:hAnsi="Tahoma" w:cs="Tahoma"/>
          <w:bCs/>
          <w:sz w:val="22"/>
          <w:szCs w:val="22"/>
        </w:rPr>
      </w:pPr>
    </w:p>
    <w:p w14:paraId="48900220" w14:textId="77777777" w:rsidR="005A7A22" w:rsidRDefault="005A7A22" w:rsidP="005A7A22">
      <w:pPr>
        <w:jc w:val="both"/>
        <w:rPr>
          <w:rFonts w:ascii="Tahoma" w:hAnsi="Tahoma" w:cs="Tahoma"/>
          <w:bCs/>
          <w:sz w:val="22"/>
          <w:szCs w:val="22"/>
        </w:rPr>
      </w:pPr>
      <w:r>
        <w:rPr>
          <w:rFonts w:ascii="Tahoma" w:hAnsi="Tahoma" w:cs="Tahoma"/>
          <w:bCs/>
          <w:sz w:val="22"/>
          <w:szCs w:val="22"/>
        </w:rPr>
        <w:t>En este mismo proyecto de inversión, no se evidencia dentro de sus componentes la adquisición de biológicos para los funcionarios que atienden diariamente la Unidad de Protección Animal – UPA, quienes se encuentran expuestos diariamente a posibles riesgos biológicos por su contacto y manipulación de los animales domésticos que permanecen en dicha Unidad.</w:t>
      </w:r>
    </w:p>
    <w:p w14:paraId="57AE5858" w14:textId="77777777" w:rsidR="005A7A22" w:rsidRDefault="005A7A22" w:rsidP="005A7A22">
      <w:pPr>
        <w:jc w:val="both"/>
        <w:rPr>
          <w:rFonts w:ascii="Tahoma" w:hAnsi="Tahoma" w:cs="Tahoma"/>
          <w:bCs/>
          <w:sz w:val="22"/>
          <w:szCs w:val="22"/>
        </w:rPr>
      </w:pPr>
    </w:p>
    <w:p w14:paraId="56801630" w14:textId="77777777" w:rsidR="005A7A22" w:rsidRDefault="005A7A22" w:rsidP="005A7A22">
      <w:pPr>
        <w:jc w:val="both"/>
        <w:rPr>
          <w:rFonts w:ascii="Tahoma" w:hAnsi="Tahoma" w:cs="Tahoma"/>
          <w:bCs/>
          <w:sz w:val="22"/>
          <w:szCs w:val="22"/>
        </w:rPr>
      </w:pPr>
      <w:r>
        <w:rPr>
          <w:rFonts w:ascii="Tahoma" w:hAnsi="Tahoma" w:cs="Tahoma"/>
          <w:bCs/>
          <w:sz w:val="22"/>
          <w:szCs w:val="22"/>
        </w:rPr>
        <w:t>Se evidenció reporte oportuno ante la Secretaría de Planeación, del seguimiento a los indicadores del Plan de Desarrollo, de acuerdo con lo dispuesto en las Circulares Nos. SMP 017 y SPM 019 de 2016, emitidas por dicha Secretaría, en donde indican que se debe generar reporte mensual de los indicadores del Plan de Desarrollo 2016 -2019 “Manizales Más Oportunidades”, dentro de los cinco (5) primeros días hábiles de cada mes.</w:t>
      </w:r>
    </w:p>
    <w:p w14:paraId="0AE010B3" w14:textId="77777777" w:rsidR="005A7A22" w:rsidRDefault="005A7A22" w:rsidP="005A7A22">
      <w:pPr>
        <w:jc w:val="both"/>
        <w:rPr>
          <w:rFonts w:ascii="Tahoma" w:hAnsi="Tahoma" w:cs="Tahoma"/>
          <w:bCs/>
          <w:sz w:val="22"/>
          <w:szCs w:val="22"/>
        </w:rPr>
      </w:pPr>
    </w:p>
    <w:p w14:paraId="50ED4DA9" w14:textId="77777777" w:rsidR="005A7A22" w:rsidRDefault="005A7A22" w:rsidP="005A7A22">
      <w:pPr>
        <w:jc w:val="both"/>
        <w:rPr>
          <w:rFonts w:ascii="Tahoma" w:hAnsi="Tahoma" w:cs="Tahoma"/>
          <w:bCs/>
          <w:sz w:val="22"/>
          <w:szCs w:val="22"/>
        </w:rPr>
      </w:pPr>
      <w:r>
        <w:rPr>
          <w:rFonts w:ascii="Tahoma" w:hAnsi="Tahoma" w:cs="Tahoma"/>
          <w:bCs/>
          <w:sz w:val="22"/>
          <w:szCs w:val="22"/>
        </w:rPr>
        <w:t>La Secretaría de Medio Ambiente tiene bajo su responsabilidad 50 Indicadores de Producto, de los cuales se tomó una muestra de 17, teniendo como criterios de selección para la presente auditoría, mayor asignación presupuestal en las actividades definidas en el Plan de Acción 2017, que éstos correspondan a proyectos de alto impacto en la actual Administración y que tengan programación de metas en las vigencias 2016 y 2017 de acuerdo al Plan Indicativo 2016-2019.</w:t>
      </w:r>
    </w:p>
    <w:p w14:paraId="3AC933CC" w14:textId="77777777" w:rsidR="005A7A22" w:rsidRDefault="005A7A22" w:rsidP="005A7A22">
      <w:pPr>
        <w:jc w:val="both"/>
        <w:rPr>
          <w:rFonts w:ascii="Tahoma" w:hAnsi="Tahoma" w:cs="Tahoma"/>
          <w:bCs/>
          <w:sz w:val="22"/>
          <w:szCs w:val="22"/>
        </w:rPr>
      </w:pPr>
    </w:p>
    <w:p w14:paraId="53D4E60F" w14:textId="77777777" w:rsidR="005A7A22" w:rsidRDefault="005A7A22" w:rsidP="005A7A22">
      <w:pPr>
        <w:jc w:val="both"/>
        <w:rPr>
          <w:rFonts w:ascii="Tahoma" w:hAnsi="Tahoma" w:cs="Tahoma"/>
          <w:bCs/>
          <w:sz w:val="22"/>
          <w:szCs w:val="22"/>
        </w:rPr>
      </w:pPr>
      <w:r>
        <w:rPr>
          <w:rFonts w:ascii="Tahoma" w:hAnsi="Tahoma" w:cs="Tahoma"/>
          <w:bCs/>
          <w:sz w:val="22"/>
          <w:szCs w:val="22"/>
        </w:rPr>
        <w:t xml:space="preserve">Para la valoración del cumplimiento de Indicadores de Producto seleccionados, se tomó como referencia el Semáforo utilizado por el Grupo de Información y Estadística de la Secretaría de Planeación Municipal, así: </w:t>
      </w:r>
    </w:p>
    <w:p w14:paraId="298ABC32" w14:textId="77777777" w:rsidR="005A7A22" w:rsidRDefault="005A7A22" w:rsidP="005A7A22">
      <w:pPr>
        <w:jc w:val="both"/>
        <w:rPr>
          <w:rFonts w:ascii="Tahoma" w:hAnsi="Tahoma" w:cs="Tahoma"/>
          <w:bCs/>
          <w:sz w:val="22"/>
          <w:szCs w:val="22"/>
        </w:rPr>
      </w:pPr>
    </w:p>
    <w:tbl>
      <w:tblPr>
        <w:tblW w:w="5940" w:type="dxa"/>
        <w:jc w:val="center"/>
        <w:tblInd w:w="65" w:type="dxa"/>
        <w:tblCellMar>
          <w:left w:w="70" w:type="dxa"/>
          <w:right w:w="70" w:type="dxa"/>
        </w:tblCellMar>
        <w:tblLook w:val="04A0" w:firstRow="1" w:lastRow="0" w:firstColumn="1" w:lastColumn="0" w:noHBand="0" w:noVBand="1"/>
      </w:tblPr>
      <w:tblGrid>
        <w:gridCol w:w="1980"/>
        <w:gridCol w:w="1980"/>
        <w:gridCol w:w="1980"/>
      </w:tblGrid>
      <w:tr w:rsidR="005A7A22" w:rsidRPr="002F6A8F" w14:paraId="0B606011" w14:textId="77777777" w:rsidTr="00EC299A">
        <w:trPr>
          <w:trHeight w:val="312"/>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4A628F79" w14:textId="77777777" w:rsidR="005A7A22" w:rsidRPr="002F6A8F" w:rsidRDefault="005A7A22" w:rsidP="001019AE">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&lt; 80%</w:t>
            </w:r>
            <w:r w:rsidRPr="002F6A8F">
              <w:rPr>
                <w:rFonts w:ascii="Calibri" w:eastAsia="Times New Roman" w:hAnsi="Calibri" w:cs="Times New Roman"/>
                <w:b/>
                <w:bCs/>
                <w:color w:val="000000"/>
                <w:sz w:val="22"/>
                <w:szCs w:val="22"/>
                <w:lang w:val="es-CO" w:eastAsia="es-CO"/>
              </w:rPr>
              <w:br/>
              <w:t>Deficiente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226EF78" w14:textId="77777777" w:rsidR="005A7A22" w:rsidRPr="002F6A8F" w:rsidRDefault="005A7A22" w:rsidP="001019AE">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&gt;=80% y &lt; 90%</w:t>
            </w:r>
            <w:r w:rsidRPr="002F6A8F">
              <w:rPr>
                <w:rFonts w:ascii="Calibri" w:eastAsia="Times New Roman" w:hAnsi="Calibri" w:cs="Times New Roman"/>
                <w:b/>
                <w:bCs/>
                <w:color w:val="000000"/>
                <w:sz w:val="22"/>
                <w:szCs w:val="22"/>
                <w:lang w:val="es-CO" w:eastAsia="es-CO"/>
              </w:rPr>
              <w:br/>
              <w:t>Satisfactorio</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6ABDB89D" w14:textId="77777777" w:rsidR="005A7A22" w:rsidRPr="002F6A8F" w:rsidRDefault="005A7A22" w:rsidP="001019AE">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&gt;=90%</w:t>
            </w:r>
            <w:r w:rsidRPr="002F6A8F">
              <w:rPr>
                <w:rFonts w:ascii="Calibri" w:eastAsia="Times New Roman" w:hAnsi="Calibri" w:cs="Times New Roman"/>
                <w:b/>
                <w:bCs/>
                <w:color w:val="000000"/>
                <w:sz w:val="22"/>
                <w:szCs w:val="22"/>
                <w:lang w:val="es-CO" w:eastAsia="es-CO"/>
              </w:rPr>
              <w:br/>
              <w:t>Sobresaliente</w:t>
            </w:r>
          </w:p>
        </w:tc>
      </w:tr>
      <w:tr w:rsidR="005A7A22" w:rsidRPr="002F6A8F" w14:paraId="375CDB8F" w14:textId="77777777" w:rsidTr="00EC299A">
        <w:trPr>
          <w:trHeight w:val="269"/>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0B52176A" w14:textId="77777777" w:rsidR="005A7A22" w:rsidRPr="002F6A8F" w:rsidRDefault="005A7A22" w:rsidP="001019AE">
            <w:pPr>
              <w:rPr>
                <w:rFonts w:ascii="Calibri" w:eastAsia="Times New Roman" w:hAnsi="Calibri" w:cs="Times New Roman"/>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758E990" w14:textId="77777777" w:rsidR="005A7A22" w:rsidRPr="002F6A8F" w:rsidRDefault="005A7A22" w:rsidP="001019AE">
            <w:pPr>
              <w:rPr>
                <w:rFonts w:ascii="Calibri" w:eastAsia="Times New Roman" w:hAnsi="Calibri" w:cs="Times New Roman"/>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9053205" w14:textId="77777777" w:rsidR="005A7A22" w:rsidRPr="002F6A8F" w:rsidRDefault="005A7A22" w:rsidP="001019AE">
            <w:pPr>
              <w:rPr>
                <w:rFonts w:ascii="Calibri" w:eastAsia="Times New Roman" w:hAnsi="Calibri" w:cs="Times New Roman"/>
                <w:b/>
                <w:bCs/>
                <w:color w:val="000000"/>
                <w:sz w:val="22"/>
                <w:szCs w:val="22"/>
                <w:lang w:val="es-CO" w:eastAsia="es-CO"/>
              </w:rPr>
            </w:pPr>
          </w:p>
        </w:tc>
      </w:tr>
    </w:tbl>
    <w:p w14:paraId="496AC11C" w14:textId="77777777" w:rsidR="00F048D4" w:rsidRDefault="00F048D4" w:rsidP="005A7A22">
      <w:pPr>
        <w:jc w:val="both"/>
        <w:rPr>
          <w:rFonts w:ascii="Tahoma" w:hAnsi="Tahoma" w:cs="Tahoma"/>
          <w:bCs/>
          <w:sz w:val="22"/>
          <w:szCs w:val="22"/>
        </w:rPr>
      </w:pPr>
    </w:p>
    <w:p w14:paraId="763326E6" w14:textId="77777777" w:rsidR="005A7A22" w:rsidRDefault="005A7A22" w:rsidP="005A7A22">
      <w:pPr>
        <w:jc w:val="both"/>
        <w:rPr>
          <w:rFonts w:ascii="Tahoma" w:hAnsi="Tahoma" w:cs="Tahoma"/>
          <w:bCs/>
          <w:sz w:val="22"/>
          <w:szCs w:val="22"/>
        </w:rPr>
      </w:pPr>
      <w:r>
        <w:rPr>
          <w:rFonts w:ascii="Tahoma" w:hAnsi="Tahoma" w:cs="Tahoma"/>
          <w:bCs/>
          <w:sz w:val="22"/>
          <w:szCs w:val="22"/>
        </w:rPr>
        <w:t xml:space="preserve">A continuación se presentan los resultados del seguimiento realizado a los diez y siete (17) Indicadores de Producto auditados en la Secretaría de Medio Ambiente, de acuerdo con las evidencias obtenidas en el proceso auditor y los reportes realizados en el  periodo julio a diciembre de 2016 y enero a febrero 28 de 2017, </w:t>
      </w:r>
      <w:r w:rsidRPr="009A12DB">
        <w:rPr>
          <w:rFonts w:ascii="Tahoma" w:hAnsi="Tahoma" w:cs="Tahoma"/>
          <w:bCs/>
          <w:sz w:val="22"/>
          <w:szCs w:val="22"/>
        </w:rPr>
        <w:t>con el fin de medir el avance o desviación</w:t>
      </w:r>
      <w:r>
        <w:rPr>
          <w:rFonts w:ascii="Tahoma" w:hAnsi="Tahoma" w:cs="Tahoma"/>
          <w:bCs/>
          <w:sz w:val="22"/>
          <w:szCs w:val="22"/>
        </w:rPr>
        <w:t>,</w:t>
      </w:r>
      <w:r w:rsidRPr="009A12DB">
        <w:rPr>
          <w:rFonts w:ascii="Tahoma" w:hAnsi="Tahoma" w:cs="Tahoma"/>
          <w:bCs/>
          <w:sz w:val="22"/>
          <w:szCs w:val="22"/>
        </w:rPr>
        <w:t xml:space="preserve"> </w:t>
      </w:r>
      <w:r>
        <w:rPr>
          <w:rFonts w:ascii="Tahoma" w:hAnsi="Tahoma" w:cs="Tahoma"/>
          <w:bCs/>
          <w:sz w:val="22"/>
          <w:szCs w:val="22"/>
        </w:rPr>
        <w:t xml:space="preserve">e implementar </w:t>
      </w:r>
      <w:r w:rsidRPr="009A12DB">
        <w:rPr>
          <w:rFonts w:ascii="Tahoma" w:hAnsi="Tahoma" w:cs="Tahoma"/>
          <w:bCs/>
          <w:sz w:val="22"/>
          <w:szCs w:val="22"/>
        </w:rPr>
        <w:t>acciones</w:t>
      </w:r>
      <w:r>
        <w:rPr>
          <w:rFonts w:ascii="Tahoma" w:hAnsi="Tahoma" w:cs="Tahoma"/>
          <w:bCs/>
          <w:sz w:val="22"/>
          <w:szCs w:val="22"/>
        </w:rPr>
        <w:t xml:space="preserve"> </w:t>
      </w:r>
      <w:r w:rsidRPr="009A12DB">
        <w:rPr>
          <w:rFonts w:ascii="Tahoma" w:hAnsi="Tahoma" w:cs="Tahoma"/>
          <w:bCs/>
          <w:sz w:val="22"/>
          <w:szCs w:val="22"/>
        </w:rPr>
        <w:t>correctivas o preventivas según el caso</w:t>
      </w:r>
      <w:r>
        <w:rPr>
          <w:rFonts w:ascii="Tahoma" w:hAnsi="Tahoma" w:cs="Tahoma"/>
          <w:bCs/>
          <w:sz w:val="22"/>
          <w:szCs w:val="22"/>
        </w:rPr>
        <w:t>, así:</w:t>
      </w:r>
    </w:p>
    <w:p w14:paraId="23683E91" w14:textId="77777777" w:rsidR="005A7A22" w:rsidRDefault="005A7A22" w:rsidP="005A7A22">
      <w:pPr>
        <w:jc w:val="both"/>
        <w:rPr>
          <w:rFonts w:ascii="Tahoma" w:hAnsi="Tahoma" w:cs="Tahoma"/>
          <w:bCs/>
          <w:sz w:val="22"/>
          <w:szCs w:val="22"/>
        </w:rPr>
      </w:pPr>
    </w:p>
    <w:p w14:paraId="60C94C07" w14:textId="77777777" w:rsidR="00F048D4" w:rsidRDefault="00F048D4" w:rsidP="005A7A22">
      <w:pPr>
        <w:jc w:val="both"/>
        <w:rPr>
          <w:rFonts w:ascii="Tahoma" w:hAnsi="Tahoma" w:cs="Tahoma"/>
          <w:bCs/>
          <w:sz w:val="22"/>
          <w:szCs w:val="22"/>
        </w:rPr>
      </w:pPr>
    </w:p>
    <w:p w14:paraId="25769351" w14:textId="77777777" w:rsidR="00F048D4" w:rsidRDefault="00F048D4" w:rsidP="005A7A22">
      <w:pPr>
        <w:jc w:val="both"/>
        <w:rPr>
          <w:rFonts w:ascii="Tahoma" w:hAnsi="Tahoma" w:cs="Tahoma"/>
          <w:bCs/>
          <w:sz w:val="22"/>
          <w:szCs w:val="22"/>
        </w:rPr>
      </w:pPr>
    </w:p>
    <w:p w14:paraId="7046BA62" w14:textId="77777777" w:rsidR="00EC299A" w:rsidRDefault="00EC299A" w:rsidP="005A7A22">
      <w:pPr>
        <w:jc w:val="both"/>
        <w:rPr>
          <w:rFonts w:ascii="Tahoma" w:hAnsi="Tahoma" w:cs="Tahoma"/>
          <w:bCs/>
          <w:sz w:val="22"/>
          <w:szCs w:val="22"/>
        </w:rPr>
      </w:pPr>
    </w:p>
    <w:p w14:paraId="64692AE0" w14:textId="77777777" w:rsidR="00EC299A" w:rsidRDefault="00EC299A" w:rsidP="005A7A22">
      <w:pPr>
        <w:jc w:val="both"/>
        <w:rPr>
          <w:rFonts w:ascii="Tahoma" w:hAnsi="Tahoma" w:cs="Tahoma"/>
          <w:bCs/>
          <w:sz w:val="22"/>
          <w:szCs w:val="22"/>
        </w:rPr>
      </w:pPr>
    </w:p>
    <w:p w14:paraId="319EB528" w14:textId="77777777" w:rsidR="00EC299A" w:rsidRDefault="00EC299A" w:rsidP="005A7A22">
      <w:pPr>
        <w:jc w:val="both"/>
        <w:rPr>
          <w:rFonts w:ascii="Tahoma" w:hAnsi="Tahoma" w:cs="Tahoma"/>
          <w:bCs/>
          <w:sz w:val="22"/>
          <w:szCs w:val="22"/>
        </w:rPr>
      </w:pPr>
    </w:p>
    <w:p w14:paraId="30989AF2" w14:textId="77777777" w:rsidR="00EC299A" w:rsidRDefault="00EC299A" w:rsidP="005A7A22">
      <w:pPr>
        <w:jc w:val="both"/>
        <w:rPr>
          <w:rFonts w:ascii="Tahoma" w:hAnsi="Tahoma" w:cs="Tahoma"/>
          <w:bCs/>
          <w:sz w:val="22"/>
          <w:szCs w:val="22"/>
        </w:rPr>
      </w:pPr>
    </w:p>
    <w:p w14:paraId="697D0077" w14:textId="77777777" w:rsidR="00EC299A" w:rsidRDefault="00EC299A" w:rsidP="005A7A22">
      <w:pPr>
        <w:jc w:val="both"/>
        <w:rPr>
          <w:rFonts w:ascii="Tahoma" w:hAnsi="Tahoma" w:cs="Tahoma"/>
          <w:bCs/>
          <w:sz w:val="22"/>
          <w:szCs w:val="22"/>
        </w:rPr>
      </w:pPr>
    </w:p>
    <w:p w14:paraId="50FE5E0C" w14:textId="77777777" w:rsidR="00F048D4" w:rsidRDefault="00F048D4" w:rsidP="005A7A22">
      <w:pPr>
        <w:jc w:val="both"/>
        <w:rPr>
          <w:rFonts w:ascii="Tahoma" w:hAnsi="Tahoma" w:cs="Tahoma"/>
          <w:bCs/>
          <w:sz w:val="22"/>
          <w:szCs w:val="22"/>
        </w:rPr>
      </w:pPr>
    </w:p>
    <w:tbl>
      <w:tblPr>
        <w:tblW w:w="10216" w:type="dxa"/>
        <w:jc w:val="center"/>
        <w:tblInd w:w="60" w:type="dxa"/>
        <w:tblLayout w:type="fixed"/>
        <w:tblCellMar>
          <w:left w:w="70" w:type="dxa"/>
          <w:right w:w="70" w:type="dxa"/>
        </w:tblCellMar>
        <w:tblLook w:val="04A0" w:firstRow="1" w:lastRow="0" w:firstColumn="1" w:lastColumn="0" w:noHBand="0" w:noVBand="1"/>
      </w:tblPr>
      <w:tblGrid>
        <w:gridCol w:w="1042"/>
        <w:gridCol w:w="1144"/>
        <w:gridCol w:w="659"/>
        <w:gridCol w:w="1144"/>
        <w:gridCol w:w="557"/>
        <w:gridCol w:w="590"/>
        <w:gridCol w:w="841"/>
        <w:gridCol w:w="1546"/>
        <w:gridCol w:w="567"/>
        <w:gridCol w:w="1276"/>
        <w:gridCol w:w="850"/>
      </w:tblGrid>
      <w:tr w:rsidR="005A7A22" w:rsidRPr="00337EC4" w14:paraId="1E87160B" w14:textId="77777777" w:rsidTr="001019AE">
        <w:trPr>
          <w:trHeight w:val="507"/>
          <w:jc w:val="center"/>
        </w:trPr>
        <w:tc>
          <w:tcPr>
            <w:tcW w:w="5977" w:type="dxa"/>
            <w:gridSpan w:val="7"/>
            <w:tcBorders>
              <w:top w:val="single" w:sz="8" w:space="0" w:color="auto"/>
              <w:left w:val="single" w:sz="8" w:space="0" w:color="auto"/>
              <w:bottom w:val="single" w:sz="8" w:space="0" w:color="auto"/>
              <w:right w:val="nil"/>
            </w:tcBorders>
            <w:shd w:val="clear" w:color="000000" w:fill="BFBFBF"/>
            <w:noWrap/>
            <w:vAlign w:val="center"/>
            <w:hideMark/>
          </w:tcPr>
          <w:p w14:paraId="71350FDF"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lastRenderedPageBreak/>
              <w:t>INDICADORES DE PRODUCTO - SECRETARÍA DE MEDIO AMBIENTE</w:t>
            </w:r>
          </w:p>
        </w:tc>
        <w:tc>
          <w:tcPr>
            <w:tcW w:w="4239" w:type="dxa"/>
            <w:gridSpan w:val="4"/>
            <w:tcBorders>
              <w:top w:val="single" w:sz="8" w:space="0" w:color="auto"/>
              <w:left w:val="single" w:sz="4" w:space="0" w:color="auto"/>
              <w:bottom w:val="single" w:sz="8" w:space="0" w:color="auto"/>
              <w:right w:val="single" w:sz="8" w:space="0" w:color="000000"/>
            </w:tcBorders>
            <w:shd w:val="clear" w:color="000000" w:fill="BFBFBF"/>
            <w:noWrap/>
            <w:vAlign w:val="center"/>
            <w:hideMark/>
          </w:tcPr>
          <w:p w14:paraId="1BAEDDFE"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ANÁLISIS UNIDAD DE CONTROL INTERNO</w:t>
            </w:r>
          </w:p>
        </w:tc>
      </w:tr>
      <w:tr w:rsidR="005A7A22" w:rsidRPr="00337EC4" w14:paraId="56F84E71" w14:textId="77777777" w:rsidTr="001019AE">
        <w:trPr>
          <w:trHeight w:val="570"/>
          <w:jc w:val="center"/>
        </w:trPr>
        <w:tc>
          <w:tcPr>
            <w:tcW w:w="1042"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3F656363"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PROGRAMA</w:t>
            </w:r>
          </w:p>
        </w:tc>
        <w:tc>
          <w:tcPr>
            <w:tcW w:w="1144"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2FA29A11"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METAS DE PRODUCTO CUATRIENIO</w:t>
            </w:r>
            <w:r w:rsidRPr="00337EC4">
              <w:rPr>
                <w:rFonts w:ascii="Calibri" w:eastAsia="Times New Roman" w:hAnsi="Calibri" w:cs="Times New Roman"/>
                <w:b/>
                <w:bCs/>
                <w:color w:val="000000"/>
                <w:sz w:val="14"/>
                <w:szCs w:val="14"/>
                <w:lang w:val="es-CO" w:eastAsia="es-CO"/>
              </w:rPr>
              <w:br/>
              <w:t>2016-2020 (PI)</w:t>
            </w:r>
          </w:p>
        </w:tc>
        <w:tc>
          <w:tcPr>
            <w:tcW w:w="659" w:type="dxa"/>
            <w:vMerge w:val="restart"/>
            <w:tcBorders>
              <w:top w:val="nil"/>
              <w:left w:val="single" w:sz="4" w:space="0" w:color="auto"/>
              <w:bottom w:val="single" w:sz="4" w:space="0" w:color="auto"/>
              <w:right w:val="single" w:sz="4" w:space="0" w:color="auto"/>
            </w:tcBorders>
            <w:shd w:val="clear" w:color="000000" w:fill="B8CCE4"/>
            <w:vAlign w:val="center"/>
            <w:hideMark/>
          </w:tcPr>
          <w:p w14:paraId="0BFD547F"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COD INDIC PRO</w:t>
            </w:r>
          </w:p>
        </w:tc>
        <w:tc>
          <w:tcPr>
            <w:tcW w:w="1144" w:type="dxa"/>
            <w:vMerge w:val="restart"/>
            <w:tcBorders>
              <w:top w:val="nil"/>
              <w:left w:val="single" w:sz="4" w:space="0" w:color="auto"/>
              <w:bottom w:val="single" w:sz="4" w:space="0" w:color="auto"/>
              <w:right w:val="single" w:sz="4" w:space="0" w:color="auto"/>
            </w:tcBorders>
            <w:shd w:val="clear" w:color="000000" w:fill="B8CCE4"/>
            <w:vAlign w:val="center"/>
            <w:hideMark/>
          </w:tcPr>
          <w:p w14:paraId="109F4935"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NOMBRE DEL INDICADOR (PI)</w:t>
            </w:r>
          </w:p>
        </w:tc>
        <w:tc>
          <w:tcPr>
            <w:tcW w:w="1147" w:type="dxa"/>
            <w:gridSpan w:val="2"/>
            <w:vMerge w:val="restart"/>
            <w:tcBorders>
              <w:top w:val="nil"/>
              <w:left w:val="single" w:sz="4" w:space="0" w:color="auto"/>
              <w:bottom w:val="single" w:sz="4" w:space="0" w:color="auto"/>
              <w:right w:val="single" w:sz="4" w:space="0" w:color="auto"/>
            </w:tcBorders>
            <w:shd w:val="clear" w:color="000000" w:fill="B8CCE4"/>
            <w:vAlign w:val="center"/>
            <w:hideMark/>
          </w:tcPr>
          <w:p w14:paraId="49C82B27"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PROGRAMACIÓN META</w:t>
            </w:r>
          </w:p>
        </w:tc>
        <w:tc>
          <w:tcPr>
            <w:tcW w:w="841"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1F2C5A27"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RESULTADO INDICADOR DIC 2016</w:t>
            </w:r>
          </w:p>
        </w:tc>
        <w:tc>
          <w:tcPr>
            <w:tcW w:w="1546" w:type="dxa"/>
            <w:vMerge w:val="restart"/>
            <w:tcBorders>
              <w:top w:val="nil"/>
              <w:left w:val="single" w:sz="4" w:space="0" w:color="auto"/>
              <w:bottom w:val="single" w:sz="4" w:space="0" w:color="000000"/>
              <w:right w:val="single" w:sz="4" w:space="0" w:color="auto"/>
            </w:tcBorders>
            <w:shd w:val="clear" w:color="000000" w:fill="FCD5B4"/>
            <w:vAlign w:val="center"/>
            <w:hideMark/>
          </w:tcPr>
          <w:p w14:paraId="038B3BA0"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 xml:space="preserve">AVANCES </w:t>
            </w:r>
            <w:r w:rsidRPr="00337EC4">
              <w:rPr>
                <w:rFonts w:ascii="Calibri" w:eastAsia="Times New Roman" w:hAnsi="Calibri" w:cs="Times New Roman"/>
                <w:b/>
                <w:bCs/>
                <w:color w:val="000000"/>
                <w:sz w:val="14"/>
                <w:szCs w:val="14"/>
                <w:lang w:val="es-CO" w:eastAsia="es-CO"/>
              </w:rPr>
              <w:br/>
              <w:t>(Julio a diciembre 2016)</w:t>
            </w:r>
          </w:p>
        </w:tc>
        <w:tc>
          <w:tcPr>
            <w:tcW w:w="567" w:type="dxa"/>
            <w:vMerge w:val="restart"/>
            <w:tcBorders>
              <w:top w:val="nil"/>
              <w:left w:val="single" w:sz="4" w:space="0" w:color="auto"/>
              <w:bottom w:val="single" w:sz="4" w:space="0" w:color="000000"/>
              <w:right w:val="single" w:sz="4" w:space="0" w:color="auto"/>
            </w:tcBorders>
            <w:shd w:val="clear" w:color="000000" w:fill="FCD5B4"/>
            <w:vAlign w:val="center"/>
            <w:hideMark/>
          </w:tcPr>
          <w:p w14:paraId="0F7B181C"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 de Avance</w:t>
            </w:r>
          </w:p>
        </w:tc>
        <w:tc>
          <w:tcPr>
            <w:tcW w:w="1276" w:type="dxa"/>
            <w:vMerge w:val="restart"/>
            <w:tcBorders>
              <w:top w:val="nil"/>
              <w:left w:val="single" w:sz="4" w:space="0" w:color="auto"/>
              <w:bottom w:val="single" w:sz="4" w:space="0" w:color="000000"/>
              <w:right w:val="single" w:sz="4" w:space="0" w:color="auto"/>
            </w:tcBorders>
            <w:shd w:val="clear" w:color="000000" w:fill="FCD5B4"/>
            <w:vAlign w:val="center"/>
            <w:hideMark/>
          </w:tcPr>
          <w:p w14:paraId="00589962"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 xml:space="preserve">AVANCES  </w:t>
            </w:r>
            <w:r w:rsidRPr="00337EC4">
              <w:rPr>
                <w:rFonts w:ascii="Calibri" w:eastAsia="Times New Roman" w:hAnsi="Calibri" w:cs="Times New Roman"/>
                <w:b/>
                <w:bCs/>
                <w:color w:val="000000"/>
                <w:sz w:val="14"/>
                <w:szCs w:val="14"/>
                <w:lang w:val="es-CO" w:eastAsia="es-CO"/>
              </w:rPr>
              <w:br/>
              <w:t>(Enero a febrero 2017)</w:t>
            </w:r>
          </w:p>
        </w:tc>
        <w:tc>
          <w:tcPr>
            <w:tcW w:w="850" w:type="dxa"/>
            <w:vMerge w:val="restart"/>
            <w:tcBorders>
              <w:top w:val="nil"/>
              <w:left w:val="single" w:sz="4" w:space="0" w:color="auto"/>
              <w:bottom w:val="single" w:sz="4" w:space="0" w:color="000000"/>
              <w:right w:val="single" w:sz="4" w:space="0" w:color="auto"/>
            </w:tcBorders>
            <w:shd w:val="clear" w:color="000000" w:fill="FCD5B4"/>
            <w:vAlign w:val="center"/>
            <w:hideMark/>
          </w:tcPr>
          <w:p w14:paraId="6200E259"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 de Avance</w:t>
            </w:r>
          </w:p>
        </w:tc>
      </w:tr>
      <w:tr w:rsidR="005A7A22" w:rsidRPr="00337EC4" w14:paraId="71126EF4" w14:textId="77777777" w:rsidTr="001019AE">
        <w:trPr>
          <w:trHeight w:val="171"/>
          <w:jc w:val="center"/>
        </w:trPr>
        <w:tc>
          <w:tcPr>
            <w:tcW w:w="1042" w:type="dxa"/>
            <w:vMerge/>
            <w:tcBorders>
              <w:top w:val="nil"/>
              <w:left w:val="single" w:sz="4" w:space="0" w:color="auto"/>
              <w:bottom w:val="single" w:sz="4" w:space="0" w:color="000000"/>
              <w:right w:val="single" w:sz="4" w:space="0" w:color="auto"/>
            </w:tcBorders>
            <w:vAlign w:val="center"/>
            <w:hideMark/>
          </w:tcPr>
          <w:p w14:paraId="0EE632AD"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1144" w:type="dxa"/>
            <w:vMerge/>
            <w:tcBorders>
              <w:top w:val="nil"/>
              <w:left w:val="single" w:sz="4" w:space="0" w:color="auto"/>
              <w:bottom w:val="single" w:sz="4" w:space="0" w:color="000000"/>
              <w:right w:val="single" w:sz="4" w:space="0" w:color="auto"/>
            </w:tcBorders>
            <w:vAlign w:val="center"/>
            <w:hideMark/>
          </w:tcPr>
          <w:p w14:paraId="3032C05C"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659" w:type="dxa"/>
            <w:vMerge/>
            <w:tcBorders>
              <w:top w:val="nil"/>
              <w:left w:val="single" w:sz="4" w:space="0" w:color="auto"/>
              <w:bottom w:val="single" w:sz="4" w:space="0" w:color="auto"/>
              <w:right w:val="single" w:sz="4" w:space="0" w:color="auto"/>
            </w:tcBorders>
            <w:vAlign w:val="center"/>
            <w:hideMark/>
          </w:tcPr>
          <w:p w14:paraId="260A5507"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1144" w:type="dxa"/>
            <w:vMerge/>
            <w:tcBorders>
              <w:top w:val="nil"/>
              <w:left w:val="single" w:sz="4" w:space="0" w:color="auto"/>
              <w:bottom w:val="single" w:sz="4" w:space="0" w:color="auto"/>
              <w:right w:val="single" w:sz="4" w:space="0" w:color="auto"/>
            </w:tcBorders>
            <w:vAlign w:val="center"/>
            <w:hideMark/>
          </w:tcPr>
          <w:p w14:paraId="756CAB95"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1147" w:type="dxa"/>
            <w:gridSpan w:val="2"/>
            <w:vMerge/>
            <w:tcBorders>
              <w:top w:val="nil"/>
              <w:left w:val="single" w:sz="4" w:space="0" w:color="auto"/>
              <w:bottom w:val="single" w:sz="4" w:space="0" w:color="auto"/>
              <w:right w:val="single" w:sz="4" w:space="0" w:color="auto"/>
            </w:tcBorders>
            <w:vAlign w:val="center"/>
            <w:hideMark/>
          </w:tcPr>
          <w:p w14:paraId="64FF5C40"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841" w:type="dxa"/>
            <w:vMerge/>
            <w:tcBorders>
              <w:top w:val="nil"/>
              <w:left w:val="single" w:sz="4" w:space="0" w:color="auto"/>
              <w:bottom w:val="single" w:sz="4" w:space="0" w:color="000000"/>
              <w:right w:val="single" w:sz="4" w:space="0" w:color="auto"/>
            </w:tcBorders>
            <w:vAlign w:val="center"/>
            <w:hideMark/>
          </w:tcPr>
          <w:p w14:paraId="3382FD76"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1546" w:type="dxa"/>
            <w:vMerge/>
            <w:tcBorders>
              <w:top w:val="nil"/>
              <w:left w:val="single" w:sz="4" w:space="0" w:color="auto"/>
              <w:bottom w:val="single" w:sz="4" w:space="0" w:color="000000"/>
              <w:right w:val="single" w:sz="4" w:space="0" w:color="auto"/>
            </w:tcBorders>
            <w:vAlign w:val="center"/>
            <w:hideMark/>
          </w:tcPr>
          <w:p w14:paraId="43425529"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567" w:type="dxa"/>
            <w:vMerge/>
            <w:tcBorders>
              <w:top w:val="nil"/>
              <w:left w:val="single" w:sz="4" w:space="0" w:color="auto"/>
              <w:bottom w:val="single" w:sz="4" w:space="0" w:color="000000"/>
              <w:right w:val="single" w:sz="4" w:space="0" w:color="auto"/>
            </w:tcBorders>
            <w:vAlign w:val="center"/>
            <w:hideMark/>
          </w:tcPr>
          <w:p w14:paraId="62C9CFB2"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1276" w:type="dxa"/>
            <w:vMerge/>
            <w:tcBorders>
              <w:top w:val="nil"/>
              <w:left w:val="single" w:sz="4" w:space="0" w:color="auto"/>
              <w:bottom w:val="single" w:sz="4" w:space="0" w:color="000000"/>
              <w:right w:val="single" w:sz="4" w:space="0" w:color="auto"/>
            </w:tcBorders>
            <w:vAlign w:val="center"/>
            <w:hideMark/>
          </w:tcPr>
          <w:p w14:paraId="7331DCA4"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850" w:type="dxa"/>
            <w:vMerge/>
            <w:tcBorders>
              <w:top w:val="nil"/>
              <w:left w:val="single" w:sz="4" w:space="0" w:color="auto"/>
              <w:bottom w:val="single" w:sz="4" w:space="0" w:color="000000"/>
              <w:right w:val="single" w:sz="4" w:space="0" w:color="auto"/>
            </w:tcBorders>
            <w:vAlign w:val="center"/>
            <w:hideMark/>
          </w:tcPr>
          <w:p w14:paraId="5AEA7EE1" w14:textId="77777777" w:rsidR="005A7A22" w:rsidRPr="00337EC4" w:rsidRDefault="005A7A22" w:rsidP="001019AE">
            <w:pPr>
              <w:rPr>
                <w:rFonts w:ascii="Calibri" w:eastAsia="Times New Roman" w:hAnsi="Calibri" w:cs="Times New Roman"/>
                <w:b/>
                <w:bCs/>
                <w:color w:val="000000"/>
                <w:sz w:val="14"/>
                <w:szCs w:val="14"/>
                <w:lang w:val="es-CO" w:eastAsia="es-CO"/>
              </w:rPr>
            </w:pPr>
          </w:p>
        </w:tc>
      </w:tr>
      <w:tr w:rsidR="005A7A22" w:rsidRPr="00337EC4" w14:paraId="7205A470" w14:textId="77777777" w:rsidTr="005A7A22">
        <w:trPr>
          <w:trHeight w:val="209"/>
          <w:jc w:val="center"/>
        </w:trPr>
        <w:tc>
          <w:tcPr>
            <w:tcW w:w="1042" w:type="dxa"/>
            <w:vMerge/>
            <w:tcBorders>
              <w:top w:val="nil"/>
              <w:left w:val="single" w:sz="4" w:space="0" w:color="auto"/>
              <w:bottom w:val="single" w:sz="4" w:space="0" w:color="000000"/>
              <w:right w:val="single" w:sz="4" w:space="0" w:color="auto"/>
            </w:tcBorders>
            <w:vAlign w:val="center"/>
            <w:hideMark/>
          </w:tcPr>
          <w:p w14:paraId="6B377216"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1144" w:type="dxa"/>
            <w:vMerge/>
            <w:tcBorders>
              <w:top w:val="nil"/>
              <w:left w:val="single" w:sz="4" w:space="0" w:color="auto"/>
              <w:bottom w:val="single" w:sz="4" w:space="0" w:color="000000"/>
              <w:right w:val="single" w:sz="4" w:space="0" w:color="auto"/>
            </w:tcBorders>
            <w:vAlign w:val="center"/>
            <w:hideMark/>
          </w:tcPr>
          <w:p w14:paraId="4920A1F7"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659" w:type="dxa"/>
            <w:vMerge/>
            <w:tcBorders>
              <w:top w:val="nil"/>
              <w:left w:val="single" w:sz="4" w:space="0" w:color="auto"/>
              <w:bottom w:val="single" w:sz="4" w:space="0" w:color="auto"/>
              <w:right w:val="single" w:sz="4" w:space="0" w:color="auto"/>
            </w:tcBorders>
            <w:vAlign w:val="center"/>
            <w:hideMark/>
          </w:tcPr>
          <w:p w14:paraId="03F250D5"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1144" w:type="dxa"/>
            <w:vMerge/>
            <w:tcBorders>
              <w:top w:val="nil"/>
              <w:left w:val="single" w:sz="4" w:space="0" w:color="auto"/>
              <w:bottom w:val="single" w:sz="4" w:space="0" w:color="auto"/>
              <w:right w:val="single" w:sz="4" w:space="0" w:color="auto"/>
            </w:tcBorders>
            <w:vAlign w:val="center"/>
            <w:hideMark/>
          </w:tcPr>
          <w:p w14:paraId="0213B587"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557" w:type="dxa"/>
            <w:tcBorders>
              <w:top w:val="nil"/>
              <w:left w:val="nil"/>
              <w:bottom w:val="single" w:sz="4" w:space="0" w:color="auto"/>
              <w:right w:val="single" w:sz="4" w:space="0" w:color="auto"/>
            </w:tcBorders>
            <w:shd w:val="clear" w:color="000000" w:fill="B8CCE4"/>
            <w:vAlign w:val="center"/>
            <w:hideMark/>
          </w:tcPr>
          <w:p w14:paraId="4927ADB8"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2016</w:t>
            </w:r>
          </w:p>
        </w:tc>
        <w:tc>
          <w:tcPr>
            <w:tcW w:w="590" w:type="dxa"/>
            <w:tcBorders>
              <w:top w:val="nil"/>
              <w:left w:val="nil"/>
              <w:bottom w:val="single" w:sz="4" w:space="0" w:color="auto"/>
              <w:right w:val="single" w:sz="4" w:space="0" w:color="auto"/>
            </w:tcBorders>
            <w:shd w:val="clear" w:color="000000" w:fill="B8CCE4"/>
            <w:vAlign w:val="center"/>
            <w:hideMark/>
          </w:tcPr>
          <w:p w14:paraId="12405619" w14:textId="77777777" w:rsidR="005A7A22" w:rsidRPr="00337EC4" w:rsidRDefault="005A7A22" w:rsidP="001019AE">
            <w:pPr>
              <w:jc w:val="center"/>
              <w:rPr>
                <w:rFonts w:ascii="Calibri" w:eastAsia="Times New Roman" w:hAnsi="Calibri" w:cs="Times New Roman"/>
                <w:b/>
                <w:bCs/>
                <w:color w:val="000000"/>
                <w:sz w:val="14"/>
                <w:szCs w:val="14"/>
                <w:lang w:val="es-CO" w:eastAsia="es-CO"/>
              </w:rPr>
            </w:pPr>
            <w:r w:rsidRPr="00337EC4">
              <w:rPr>
                <w:rFonts w:ascii="Calibri" w:eastAsia="Times New Roman" w:hAnsi="Calibri" w:cs="Times New Roman"/>
                <w:b/>
                <w:bCs/>
                <w:color w:val="000000"/>
                <w:sz w:val="14"/>
                <w:szCs w:val="14"/>
                <w:lang w:val="es-CO" w:eastAsia="es-CO"/>
              </w:rPr>
              <w:t>2017</w:t>
            </w:r>
          </w:p>
        </w:tc>
        <w:tc>
          <w:tcPr>
            <w:tcW w:w="841" w:type="dxa"/>
            <w:vMerge/>
            <w:tcBorders>
              <w:top w:val="nil"/>
              <w:left w:val="single" w:sz="4" w:space="0" w:color="auto"/>
              <w:bottom w:val="single" w:sz="4" w:space="0" w:color="000000"/>
              <w:right w:val="single" w:sz="4" w:space="0" w:color="auto"/>
            </w:tcBorders>
            <w:vAlign w:val="center"/>
            <w:hideMark/>
          </w:tcPr>
          <w:p w14:paraId="4933B6ED"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1546" w:type="dxa"/>
            <w:vMerge/>
            <w:tcBorders>
              <w:top w:val="nil"/>
              <w:left w:val="single" w:sz="4" w:space="0" w:color="auto"/>
              <w:bottom w:val="single" w:sz="4" w:space="0" w:color="000000"/>
              <w:right w:val="single" w:sz="4" w:space="0" w:color="auto"/>
            </w:tcBorders>
            <w:vAlign w:val="center"/>
            <w:hideMark/>
          </w:tcPr>
          <w:p w14:paraId="5FFD84A0"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567" w:type="dxa"/>
            <w:vMerge/>
            <w:tcBorders>
              <w:top w:val="nil"/>
              <w:left w:val="single" w:sz="4" w:space="0" w:color="auto"/>
              <w:bottom w:val="single" w:sz="4" w:space="0" w:color="000000"/>
              <w:right w:val="single" w:sz="4" w:space="0" w:color="auto"/>
            </w:tcBorders>
            <w:vAlign w:val="center"/>
            <w:hideMark/>
          </w:tcPr>
          <w:p w14:paraId="1BD5E8DC"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1276" w:type="dxa"/>
            <w:vMerge/>
            <w:tcBorders>
              <w:top w:val="nil"/>
              <w:left w:val="single" w:sz="4" w:space="0" w:color="auto"/>
              <w:bottom w:val="single" w:sz="4" w:space="0" w:color="000000"/>
              <w:right w:val="single" w:sz="4" w:space="0" w:color="auto"/>
            </w:tcBorders>
            <w:vAlign w:val="center"/>
            <w:hideMark/>
          </w:tcPr>
          <w:p w14:paraId="785307A0" w14:textId="77777777" w:rsidR="005A7A22" w:rsidRPr="00337EC4" w:rsidRDefault="005A7A22" w:rsidP="001019AE">
            <w:pPr>
              <w:rPr>
                <w:rFonts w:ascii="Calibri" w:eastAsia="Times New Roman" w:hAnsi="Calibri" w:cs="Times New Roman"/>
                <w:b/>
                <w:bCs/>
                <w:color w:val="000000"/>
                <w:sz w:val="14"/>
                <w:szCs w:val="14"/>
                <w:lang w:val="es-CO" w:eastAsia="es-CO"/>
              </w:rPr>
            </w:pPr>
          </w:p>
        </w:tc>
        <w:tc>
          <w:tcPr>
            <w:tcW w:w="850" w:type="dxa"/>
            <w:vMerge/>
            <w:tcBorders>
              <w:top w:val="nil"/>
              <w:left w:val="single" w:sz="4" w:space="0" w:color="auto"/>
              <w:bottom w:val="single" w:sz="4" w:space="0" w:color="000000"/>
              <w:right w:val="single" w:sz="4" w:space="0" w:color="auto"/>
            </w:tcBorders>
            <w:vAlign w:val="center"/>
            <w:hideMark/>
          </w:tcPr>
          <w:p w14:paraId="24587ED0" w14:textId="77777777" w:rsidR="005A7A22" w:rsidRPr="00337EC4" w:rsidRDefault="005A7A22" w:rsidP="001019AE">
            <w:pPr>
              <w:rPr>
                <w:rFonts w:ascii="Calibri" w:eastAsia="Times New Roman" w:hAnsi="Calibri" w:cs="Times New Roman"/>
                <w:b/>
                <w:bCs/>
                <w:color w:val="000000"/>
                <w:sz w:val="14"/>
                <w:szCs w:val="14"/>
                <w:lang w:val="es-CO" w:eastAsia="es-CO"/>
              </w:rPr>
            </w:pPr>
          </w:p>
        </w:tc>
      </w:tr>
      <w:tr w:rsidR="005A7A22" w:rsidRPr="00337EC4" w14:paraId="45CE5B1E" w14:textId="77777777" w:rsidTr="001019AE">
        <w:trPr>
          <w:trHeight w:val="3150"/>
          <w:jc w:val="center"/>
        </w:trPr>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14:paraId="5D824356"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Cuencas hidrográficas abastecidas</w:t>
            </w:r>
          </w:p>
        </w:tc>
        <w:tc>
          <w:tcPr>
            <w:tcW w:w="1144" w:type="dxa"/>
            <w:tcBorders>
              <w:top w:val="nil"/>
              <w:left w:val="nil"/>
              <w:bottom w:val="single" w:sz="4" w:space="0" w:color="auto"/>
              <w:right w:val="single" w:sz="4" w:space="0" w:color="auto"/>
            </w:tcBorders>
            <w:shd w:val="clear" w:color="auto" w:fill="auto"/>
            <w:vAlign w:val="center"/>
            <w:hideMark/>
          </w:tcPr>
          <w:p w14:paraId="695E3499"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Invertir el 100% del 1% de los ingresos corrientes anuales del municipio en mantenimiento, adquisición o pago por servicios ambientales en ecosistemas estratégicos para la provisión del recurso hídrico para acueductos</w:t>
            </w:r>
          </w:p>
        </w:tc>
        <w:tc>
          <w:tcPr>
            <w:tcW w:w="659" w:type="dxa"/>
            <w:tcBorders>
              <w:top w:val="nil"/>
              <w:left w:val="nil"/>
              <w:bottom w:val="single" w:sz="4" w:space="0" w:color="auto"/>
              <w:right w:val="single" w:sz="4" w:space="0" w:color="auto"/>
            </w:tcBorders>
            <w:shd w:val="clear" w:color="auto" w:fill="auto"/>
            <w:vAlign w:val="center"/>
            <w:hideMark/>
          </w:tcPr>
          <w:p w14:paraId="5E14C32C"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MED167</w:t>
            </w:r>
          </w:p>
        </w:tc>
        <w:tc>
          <w:tcPr>
            <w:tcW w:w="1144" w:type="dxa"/>
            <w:tcBorders>
              <w:top w:val="nil"/>
              <w:left w:val="nil"/>
              <w:bottom w:val="single" w:sz="4" w:space="0" w:color="auto"/>
              <w:right w:val="single" w:sz="4" w:space="0" w:color="auto"/>
            </w:tcBorders>
            <w:shd w:val="clear" w:color="auto" w:fill="auto"/>
            <w:vAlign w:val="center"/>
            <w:hideMark/>
          </w:tcPr>
          <w:p w14:paraId="5D9056E9"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Porcentaje de inversión del 1%, de los ingresos corrientes del municipio, en mantenimiento, adquisición o pago de servicios ambientales en ecosistemas estratégicos para la provisión del recurso hídrico para acueductos</w:t>
            </w:r>
          </w:p>
        </w:tc>
        <w:tc>
          <w:tcPr>
            <w:tcW w:w="557" w:type="dxa"/>
            <w:tcBorders>
              <w:top w:val="nil"/>
              <w:left w:val="nil"/>
              <w:bottom w:val="single" w:sz="4" w:space="0" w:color="auto"/>
              <w:right w:val="single" w:sz="4" w:space="0" w:color="auto"/>
            </w:tcBorders>
            <w:shd w:val="clear" w:color="auto" w:fill="auto"/>
            <w:vAlign w:val="center"/>
            <w:hideMark/>
          </w:tcPr>
          <w:p w14:paraId="05630004"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590" w:type="dxa"/>
            <w:tcBorders>
              <w:top w:val="nil"/>
              <w:left w:val="nil"/>
              <w:bottom w:val="single" w:sz="4" w:space="0" w:color="auto"/>
              <w:right w:val="single" w:sz="4" w:space="0" w:color="auto"/>
            </w:tcBorders>
            <w:shd w:val="clear" w:color="auto" w:fill="auto"/>
            <w:vAlign w:val="center"/>
            <w:hideMark/>
          </w:tcPr>
          <w:p w14:paraId="420444FD"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841" w:type="dxa"/>
            <w:tcBorders>
              <w:top w:val="nil"/>
              <w:left w:val="nil"/>
              <w:bottom w:val="single" w:sz="4" w:space="0" w:color="auto"/>
              <w:right w:val="single" w:sz="4" w:space="0" w:color="auto"/>
            </w:tcBorders>
            <w:shd w:val="clear" w:color="auto" w:fill="auto"/>
            <w:vAlign w:val="center"/>
            <w:hideMark/>
          </w:tcPr>
          <w:p w14:paraId="38D765D8"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40,0</w:t>
            </w:r>
          </w:p>
        </w:tc>
        <w:tc>
          <w:tcPr>
            <w:tcW w:w="1546" w:type="dxa"/>
            <w:tcBorders>
              <w:top w:val="nil"/>
              <w:left w:val="nil"/>
              <w:bottom w:val="single" w:sz="4" w:space="0" w:color="auto"/>
              <w:right w:val="single" w:sz="4" w:space="0" w:color="auto"/>
            </w:tcBorders>
            <w:shd w:val="clear" w:color="auto" w:fill="auto"/>
            <w:vAlign w:val="center"/>
            <w:hideMark/>
          </w:tcPr>
          <w:p w14:paraId="3A6AD155"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Contrato interadministrativo No. 1610180594 con Aguas de Manizales por $1.200.000.000, para adelantar programa de mantenimiento en las áreas de importancia estratégica para la conservación de recursos hídricos que surten de agua los acueductos del municipio", el cual fue prorrogado hasta el 31 de marzo de 2017, para poder cumplir con las obligaciones pactadas. </w:t>
            </w:r>
          </w:p>
        </w:tc>
        <w:tc>
          <w:tcPr>
            <w:tcW w:w="567" w:type="dxa"/>
            <w:tcBorders>
              <w:top w:val="nil"/>
              <w:left w:val="nil"/>
              <w:bottom w:val="single" w:sz="4" w:space="0" w:color="auto"/>
              <w:right w:val="single" w:sz="4" w:space="0" w:color="auto"/>
            </w:tcBorders>
            <w:shd w:val="clear" w:color="000000" w:fill="FF0000"/>
            <w:vAlign w:val="center"/>
            <w:hideMark/>
          </w:tcPr>
          <w:p w14:paraId="2EED76C2"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30</w:t>
            </w:r>
          </w:p>
        </w:tc>
        <w:tc>
          <w:tcPr>
            <w:tcW w:w="1276" w:type="dxa"/>
            <w:tcBorders>
              <w:top w:val="nil"/>
              <w:left w:val="nil"/>
              <w:bottom w:val="single" w:sz="4" w:space="0" w:color="auto"/>
              <w:right w:val="single" w:sz="4" w:space="0" w:color="auto"/>
            </w:tcBorders>
            <w:shd w:val="clear" w:color="auto" w:fill="auto"/>
            <w:vAlign w:val="center"/>
            <w:hideMark/>
          </w:tcPr>
          <w:p w14:paraId="66F1B1E3"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En desarrollo el contrato No. 1610180594 con Aguas de Manizales.  El 1% de los ingresos corrientes de 2017, aún no se han gestionado.</w:t>
            </w:r>
          </w:p>
        </w:tc>
        <w:tc>
          <w:tcPr>
            <w:tcW w:w="850" w:type="dxa"/>
            <w:tcBorders>
              <w:top w:val="nil"/>
              <w:left w:val="nil"/>
              <w:bottom w:val="single" w:sz="4" w:space="0" w:color="auto"/>
              <w:right w:val="single" w:sz="4" w:space="0" w:color="auto"/>
            </w:tcBorders>
            <w:shd w:val="clear" w:color="000000" w:fill="FF0000"/>
            <w:vAlign w:val="center"/>
            <w:hideMark/>
          </w:tcPr>
          <w:p w14:paraId="61424142"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0</w:t>
            </w:r>
          </w:p>
        </w:tc>
      </w:tr>
      <w:tr w:rsidR="005A7A22" w:rsidRPr="00337EC4" w14:paraId="0F00F394" w14:textId="77777777" w:rsidTr="00EC299A">
        <w:trPr>
          <w:trHeight w:val="1902"/>
          <w:jc w:val="center"/>
        </w:trPr>
        <w:tc>
          <w:tcPr>
            <w:tcW w:w="1042" w:type="dxa"/>
            <w:vMerge/>
            <w:tcBorders>
              <w:top w:val="nil"/>
              <w:left w:val="single" w:sz="4" w:space="0" w:color="auto"/>
              <w:bottom w:val="single" w:sz="4" w:space="0" w:color="000000"/>
              <w:right w:val="single" w:sz="4" w:space="0" w:color="auto"/>
            </w:tcBorders>
            <w:vAlign w:val="center"/>
            <w:hideMark/>
          </w:tcPr>
          <w:p w14:paraId="188A5515" w14:textId="77777777" w:rsidR="005A7A22" w:rsidRPr="00337EC4" w:rsidRDefault="005A7A22" w:rsidP="001019AE">
            <w:pPr>
              <w:rPr>
                <w:rFonts w:ascii="Calibri" w:eastAsia="Times New Roman" w:hAnsi="Calibri" w:cs="Times New Roman"/>
                <w:sz w:val="14"/>
                <w:szCs w:val="14"/>
                <w:lang w:val="es-CO" w:eastAsia="es-CO"/>
              </w:rPr>
            </w:pPr>
          </w:p>
        </w:tc>
        <w:tc>
          <w:tcPr>
            <w:tcW w:w="1144" w:type="dxa"/>
            <w:tcBorders>
              <w:top w:val="nil"/>
              <w:left w:val="nil"/>
              <w:bottom w:val="single" w:sz="4" w:space="0" w:color="auto"/>
              <w:right w:val="single" w:sz="4" w:space="0" w:color="auto"/>
            </w:tcBorders>
            <w:shd w:val="clear" w:color="auto" w:fill="auto"/>
            <w:vAlign w:val="center"/>
            <w:hideMark/>
          </w:tcPr>
          <w:p w14:paraId="0DEECF8A"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Apoyar la creación, formalización, fortalecimiento o asociación de juntas de acueducto en el 100% de acueductos rurales no cubiertos por ESP</w:t>
            </w:r>
          </w:p>
        </w:tc>
        <w:tc>
          <w:tcPr>
            <w:tcW w:w="659" w:type="dxa"/>
            <w:tcBorders>
              <w:top w:val="nil"/>
              <w:left w:val="nil"/>
              <w:bottom w:val="single" w:sz="4" w:space="0" w:color="auto"/>
              <w:right w:val="single" w:sz="4" w:space="0" w:color="auto"/>
            </w:tcBorders>
            <w:shd w:val="clear" w:color="auto" w:fill="auto"/>
            <w:vAlign w:val="center"/>
            <w:hideMark/>
          </w:tcPr>
          <w:p w14:paraId="1D9C8A7F"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MED169</w:t>
            </w:r>
          </w:p>
        </w:tc>
        <w:tc>
          <w:tcPr>
            <w:tcW w:w="1144" w:type="dxa"/>
            <w:tcBorders>
              <w:top w:val="nil"/>
              <w:left w:val="nil"/>
              <w:bottom w:val="single" w:sz="4" w:space="0" w:color="auto"/>
              <w:right w:val="single" w:sz="4" w:space="0" w:color="auto"/>
            </w:tcBorders>
            <w:shd w:val="clear" w:color="auto" w:fill="auto"/>
            <w:vAlign w:val="center"/>
            <w:hideMark/>
          </w:tcPr>
          <w:p w14:paraId="1979E7CE"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Porcentaje de acueductos rurales con procesos de creación, formalización, fortalecimiento o asociación</w:t>
            </w:r>
          </w:p>
        </w:tc>
        <w:tc>
          <w:tcPr>
            <w:tcW w:w="557" w:type="dxa"/>
            <w:tcBorders>
              <w:top w:val="nil"/>
              <w:left w:val="nil"/>
              <w:bottom w:val="single" w:sz="4" w:space="0" w:color="auto"/>
              <w:right w:val="single" w:sz="4" w:space="0" w:color="auto"/>
            </w:tcBorders>
            <w:shd w:val="clear" w:color="auto" w:fill="auto"/>
            <w:vAlign w:val="center"/>
            <w:hideMark/>
          </w:tcPr>
          <w:p w14:paraId="74BE901E"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6</w:t>
            </w:r>
          </w:p>
        </w:tc>
        <w:tc>
          <w:tcPr>
            <w:tcW w:w="590" w:type="dxa"/>
            <w:tcBorders>
              <w:top w:val="nil"/>
              <w:left w:val="nil"/>
              <w:bottom w:val="single" w:sz="4" w:space="0" w:color="auto"/>
              <w:right w:val="single" w:sz="4" w:space="0" w:color="auto"/>
            </w:tcBorders>
            <w:shd w:val="clear" w:color="auto" w:fill="auto"/>
            <w:vAlign w:val="center"/>
            <w:hideMark/>
          </w:tcPr>
          <w:p w14:paraId="4DABB746"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35</w:t>
            </w:r>
          </w:p>
        </w:tc>
        <w:tc>
          <w:tcPr>
            <w:tcW w:w="841" w:type="dxa"/>
            <w:tcBorders>
              <w:top w:val="nil"/>
              <w:left w:val="nil"/>
              <w:bottom w:val="single" w:sz="4" w:space="0" w:color="auto"/>
              <w:right w:val="single" w:sz="4" w:space="0" w:color="auto"/>
            </w:tcBorders>
            <w:shd w:val="clear" w:color="auto" w:fill="auto"/>
            <w:vAlign w:val="center"/>
            <w:hideMark/>
          </w:tcPr>
          <w:p w14:paraId="4FA2D351"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100,0</w:t>
            </w:r>
          </w:p>
        </w:tc>
        <w:tc>
          <w:tcPr>
            <w:tcW w:w="1546" w:type="dxa"/>
            <w:tcBorders>
              <w:top w:val="nil"/>
              <w:left w:val="nil"/>
              <w:bottom w:val="single" w:sz="4" w:space="0" w:color="auto"/>
              <w:right w:val="single" w:sz="4" w:space="0" w:color="auto"/>
            </w:tcBorders>
            <w:shd w:val="clear" w:color="auto" w:fill="auto"/>
            <w:vAlign w:val="center"/>
            <w:hideMark/>
          </w:tcPr>
          <w:p w14:paraId="3491B0EE"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No se suministraron evidencias</w:t>
            </w:r>
          </w:p>
        </w:tc>
        <w:tc>
          <w:tcPr>
            <w:tcW w:w="567" w:type="dxa"/>
            <w:tcBorders>
              <w:top w:val="nil"/>
              <w:left w:val="nil"/>
              <w:bottom w:val="single" w:sz="4" w:space="0" w:color="auto"/>
              <w:right w:val="single" w:sz="4" w:space="0" w:color="auto"/>
            </w:tcBorders>
            <w:shd w:val="clear" w:color="000000" w:fill="FF0000"/>
            <w:vAlign w:val="center"/>
            <w:hideMark/>
          </w:tcPr>
          <w:p w14:paraId="543D6085"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vAlign w:val="center"/>
            <w:hideMark/>
          </w:tcPr>
          <w:p w14:paraId="51ACA1C9"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Acompañamiento a las Juntas de acueducto de Rio Blanco, Bajo Berlín, Farallones y Manzanares (Remanso)</w:t>
            </w:r>
          </w:p>
        </w:tc>
        <w:tc>
          <w:tcPr>
            <w:tcW w:w="850" w:type="dxa"/>
            <w:tcBorders>
              <w:top w:val="nil"/>
              <w:left w:val="nil"/>
              <w:bottom w:val="single" w:sz="4" w:space="0" w:color="auto"/>
              <w:right w:val="single" w:sz="4" w:space="0" w:color="auto"/>
            </w:tcBorders>
            <w:shd w:val="clear" w:color="000000" w:fill="92D050"/>
            <w:vAlign w:val="center"/>
            <w:hideMark/>
          </w:tcPr>
          <w:p w14:paraId="66C78332"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11</w:t>
            </w:r>
          </w:p>
        </w:tc>
      </w:tr>
      <w:tr w:rsidR="005A7A22" w:rsidRPr="00337EC4" w14:paraId="1544FABE" w14:textId="77777777" w:rsidTr="00EC299A">
        <w:trPr>
          <w:trHeight w:val="1122"/>
          <w:jc w:val="center"/>
        </w:trPr>
        <w:tc>
          <w:tcPr>
            <w:tcW w:w="1042" w:type="dxa"/>
            <w:vMerge/>
            <w:tcBorders>
              <w:top w:val="nil"/>
              <w:left w:val="single" w:sz="4" w:space="0" w:color="auto"/>
              <w:bottom w:val="single" w:sz="4" w:space="0" w:color="auto"/>
              <w:right w:val="single" w:sz="4" w:space="0" w:color="auto"/>
            </w:tcBorders>
            <w:vAlign w:val="center"/>
            <w:hideMark/>
          </w:tcPr>
          <w:p w14:paraId="328D2326" w14:textId="77777777" w:rsidR="005A7A22" w:rsidRPr="00337EC4" w:rsidRDefault="005A7A22" w:rsidP="001019AE">
            <w:pPr>
              <w:rPr>
                <w:rFonts w:ascii="Calibri" w:eastAsia="Times New Roman" w:hAnsi="Calibri" w:cs="Times New Roman"/>
                <w:sz w:val="14"/>
                <w:szCs w:val="14"/>
                <w:lang w:val="es-CO" w:eastAsia="es-CO"/>
              </w:rPr>
            </w:pPr>
          </w:p>
        </w:tc>
        <w:tc>
          <w:tcPr>
            <w:tcW w:w="1144" w:type="dxa"/>
            <w:tcBorders>
              <w:top w:val="nil"/>
              <w:left w:val="nil"/>
              <w:bottom w:val="single" w:sz="4" w:space="0" w:color="auto"/>
              <w:right w:val="single" w:sz="4" w:space="0" w:color="auto"/>
            </w:tcBorders>
            <w:shd w:val="clear" w:color="auto" w:fill="auto"/>
            <w:vAlign w:val="center"/>
            <w:hideMark/>
          </w:tcPr>
          <w:p w14:paraId="6B8A2CFD"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Apoyar un proyecto estratégico anual en el marco de la cuenca del Río Chinchiná</w:t>
            </w:r>
          </w:p>
        </w:tc>
        <w:tc>
          <w:tcPr>
            <w:tcW w:w="659" w:type="dxa"/>
            <w:tcBorders>
              <w:top w:val="nil"/>
              <w:left w:val="nil"/>
              <w:bottom w:val="single" w:sz="4" w:space="0" w:color="auto"/>
              <w:right w:val="single" w:sz="4" w:space="0" w:color="auto"/>
            </w:tcBorders>
            <w:shd w:val="clear" w:color="auto" w:fill="auto"/>
            <w:vAlign w:val="center"/>
            <w:hideMark/>
          </w:tcPr>
          <w:p w14:paraId="2EECCAFD"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MED170</w:t>
            </w:r>
          </w:p>
        </w:tc>
        <w:tc>
          <w:tcPr>
            <w:tcW w:w="1144" w:type="dxa"/>
            <w:tcBorders>
              <w:top w:val="nil"/>
              <w:left w:val="nil"/>
              <w:bottom w:val="single" w:sz="4" w:space="0" w:color="auto"/>
              <w:right w:val="single" w:sz="4" w:space="0" w:color="auto"/>
            </w:tcBorders>
            <w:shd w:val="clear" w:color="auto" w:fill="auto"/>
            <w:vAlign w:val="center"/>
            <w:hideMark/>
          </w:tcPr>
          <w:p w14:paraId="4D342719"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Estrategia anual desarrollada, en el marco de la cuenca del Rio Chinchiná</w:t>
            </w:r>
          </w:p>
        </w:tc>
        <w:tc>
          <w:tcPr>
            <w:tcW w:w="557" w:type="dxa"/>
            <w:tcBorders>
              <w:top w:val="nil"/>
              <w:left w:val="nil"/>
              <w:bottom w:val="single" w:sz="4" w:space="0" w:color="auto"/>
              <w:right w:val="single" w:sz="4" w:space="0" w:color="auto"/>
            </w:tcBorders>
            <w:shd w:val="clear" w:color="auto" w:fill="auto"/>
            <w:vAlign w:val="center"/>
            <w:hideMark/>
          </w:tcPr>
          <w:p w14:paraId="64CCC618"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w:t>
            </w:r>
          </w:p>
        </w:tc>
        <w:tc>
          <w:tcPr>
            <w:tcW w:w="590" w:type="dxa"/>
            <w:tcBorders>
              <w:top w:val="nil"/>
              <w:left w:val="nil"/>
              <w:bottom w:val="single" w:sz="4" w:space="0" w:color="auto"/>
              <w:right w:val="single" w:sz="4" w:space="0" w:color="auto"/>
            </w:tcBorders>
            <w:shd w:val="clear" w:color="auto" w:fill="auto"/>
            <w:vAlign w:val="center"/>
            <w:hideMark/>
          </w:tcPr>
          <w:p w14:paraId="1ED862A8"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w:t>
            </w:r>
          </w:p>
        </w:tc>
        <w:tc>
          <w:tcPr>
            <w:tcW w:w="841" w:type="dxa"/>
            <w:tcBorders>
              <w:top w:val="nil"/>
              <w:left w:val="nil"/>
              <w:bottom w:val="single" w:sz="4" w:space="0" w:color="auto"/>
              <w:right w:val="single" w:sz="4" w:space="0" w:color="auto"/>
            </w:tcBorders>
            <w:shd w:val="clear" w:color="auto" w:fill="auto"/>
            <w:vAlign w:val="center"/>
            <w:hideMark/>
          </w:tcPr>
          <w:p w14:paraId="6E4D9BFF"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2</w:t>
            </w:r>
          </w:p>
        </w:tc>
        <w:tc>
          <w:tcPr>
            <w:tcW w:w="1546" w:type="dxa"/>
            <w:tcBorders>
              <w:top w:val="nil"/>
              <w:left w:val="nil"/>
              <w:bottom w:val="single" w:sz="4" w:space="0" w:color="auto"/>
              <w:right w:val="single" w:sz="4" w:space="0" w:color="auto"/>
            </w:tcBorders>
            <w:shd w:val="clear" w:color="auto" w:fill="auto"/>
            <w:vAlign w:val="center"/>
            <w:hideMark/>
          </w:tcPr>
          <w:p w14:paraId="32668517"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Participación en el Consejo de Cuencas (Miembros) y Pactos por la Cuenca del Rio Chinchiná. </w:t>
            </w:r>
          </w:p>
        </w:tc>
        <w:tc>
          <w:tcPr>
            <w:tcW w:w="567" w:type="dxa"/>
            <w:tcBorders>
              <w:top w:val="nil"/>
              <w:left w:val="nil"/>
              <w:bottom w:val="single" w:sz="4" w:space="0" w:color="auto"/>
              <w:right w:val="single" w:sz="4" w:space="0" w:color="auto"/>
            </w:tcBorders>
            <w:shd w:val="clear" w:color="000000" w:fill="92D050"/>
            <w:vAlign w:val="center"/>
            <w:hideMark/>
          </w:tcPr>
          <w:p w14:paraId="220C9C26"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100</w:t>
            </w:r>
          </w:p>
        </w:tc>
        <w:tc>
          <w:tcPr>
            <w:tcW w:w="1276" w:type="dxa"/>
            <w:tcBorders>
              <w:top w:val="nil"/>
              <w:left w:val="nil"/>
              <w:bottom w:val="single" w:sz="4" w:space="0" w:color="auto"/>
              <w:right w:val="single" w:sz="4" w:space="0" w:color="auto"/>
            </w:tcBorders>
            <w:shd w:val="clear" w:color="auto" w:fill="auto"/>
            <w:vAlign w:val="center"/>
            <w:hideMark/>
          </w:tcPr>
          <w:p w14:paraId="58CF1AA5"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Participación en el Consejo de Cuencas (Miembros) y Pactos por la Cuenca del Rio Chinchiná. </w:t>
            </w:r>
          </w:p>
        </w:tc>
        <w:tc>
          <w:tcPr>
            <w:tcW w:w="850" w:type="dxa"/>
            <w:tcBorders>
              <w:top w:val="nil"/>
              <w:left w:val="nil"/>
              <w:bottom w:val="single" w:sz="4" w:space="0" w:color="auto"/>
              <w:right w:val="single" w:sz="4" w:space="0" w:color="auto"/>
            </w:tcBorders>
            <w:shd w:val="clear" w:color="000000" w:fill="92D050"/>
            <w:vAlign w:val="center"/>
            <w:hideMark/>
          </w:tcPr>
          <w:p w14:paraId="1C3E18AA"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17</w:t>
            </w:r>
          </w:p>
        </w:tc>
      </w:tr>
      <w:tr w:rsidR="005A7A22" w:rsidRPr="00337EC4" w14:paraId="5A404499" w14:textId="77777777" w:rsidTr="00B34884">
        <w:trPr>
          <w:trHeight w:val="2266"/>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FB5B"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 xml:space="preserve">Fortalecimiento de la Red de </w:t>
            </w:r>
            <w:proofErr w:type="spellStart"/>
            <w:r w:rsidRPr="00337EC4">
              <w:rPr>
                <w:rFonts w:ascii="Calibri" w:eastAsia="Times New Roman" w:hAnsi="Calibri" w:cs="Times New Roman"/>
                <w:sz w:val="14"/>
                <w:szCs w:val="14"/>
                <w:lang w:val="es-CO" w:eastAsia="es-CO"/>
              </w:rPr>
              <w:t>Ecoparques</w:t>
            </w:r>
            <w:proofErr w:type="spellEnd"/>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3ADE8B9B"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Establecer acciones de conservación, investigación, educación, control o restauración en el marco de los PMA formulados en mínimo 2 áreas de interés ambiental al año.</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069E7FF8"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MED172</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09A00B96"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Número de áreas de interés ambiental intervenidas al año con acciones de conservación, investigación, educación, control o restauración</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5BE93FB3"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2</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E3D9770"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2</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BE75C42"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35CB2F23"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Áreas intervenidas: </w:t>
            </w:r>
            <w:proofErr w:type="spellStart"/>
            <w:r w:rsidRPr="00337EC4">
              <w:rPr>
                <w:rFonts w:ascii="Calibri" w:eastAsia="Times New Roman" w:hAnsi="Calibri" w:cs="Times New Roman"/>
                <w:color w:val="000000"/>
                <w:sz w:val="14"/>
                <w:szCs w:val="14"/>
                <w:lang w:val="es-CO" w:eastAsia="es-CO"/>
              </w:rPr>
              <w:t>Monteleón</w:t>
            </w:r>
            <w:proofErr w:type="spellEnd"/>
            <w:r w:rsidRPr="00337EC4">
              <w:rPr>
                <w:rFonts w:ascii="Calibri" w:eastAsia="Times New Roman" w:hAnsi="Calibri" w:cs="Times New Roman"/>
                <w:color w:val="000000"/>
                <w:sz w:val="14"/>
                <w:szCs w:val="14"/>
                <w:lang w:val="es-CO" w:eastAsia="es-CO"/>
              </w:rPr>
              <w:t xml:space="preserve"> y Alcázares.</w:t>
            </w:r>
            <w:r w:rsidRPr="00337EC4">
              <w:rPr>
                <w:rFonts w:ascii="Calibri" w:eastAsia="Times New Roman" w:hAnsi="Calibri" w:cs="Times New Roman"/>
                <w:color w:val="000000"/>
                <w:sz w:val="14"/>
                <w:szCs w:val="14"/>
                <w:lang w:val="es-CO" w:eastAsia="es-CO"/>
              </w:rPr>
              <w:br/>
            </w:r>
            <w:proofErr w:type="spellStart"/>
            <w:r w:rsidRPr="00337EC4">
              <w:rPr>
                <w:rFonts w:ascii="Calibri" w:eastAsia="Times New Roman" w:hAnsi="Calibri" w:cs="Times New Roman"/>
                <w:color w:val="000000"/>
                <w:sz w:val="14"/>
                <w:szCs w:val="14"/>
                <w:lang w:val="es-CO" w:eastAsia="es-CO"/>
              </w:rPr>
              <w:t>Ecoparque</w:t>
            </w:r>
            <w:proofErr w:type="spellEnd"/>
            <w:r w:rsidRPr="00337EC4">
              <w:rPr>
                <w:rFonts w:ascii="Calibri" w:eastAsia="Times New Roman" w:hAnsi="Calibri" w:cs="Times New Roman"/>
                <w:color w:val="000000"/>
                <w:sz w:val="14"/>
                <w:szCs w:val="14"/>
                <w:lang w:val="es-CO" w:eastAsia="es-CO"/>
              </w:rPr>
              <w:t xml:space="preserve"> Los </w:t>
            </w:r>
            <w:proofErr w:type="spellStart"/>
            <w:r w:rsidRPr="00337EC4">
              <w:rPr>
                <w:rFonts w:ascii="Calibri" w:eastAsia="Times New Roman" w:hAnsi="Calibri" w:cs="Times New Roman"/>
                <w:color w:val="000000"/>
                <w:sz w:val="14"/>
                <w:szCs w:val="14"/>
                <w:lang w:val="es-CO" w:eastAsia="es-CO"/>
              </w:rPr>
              <w:t>Yarumos</w:t>
            </w:r>
            <w:proofErr w:type="spellEnd"/>
            <w:r w:rsidRPr="00337EC4">
              <w:rPr>
                <w:rFonts w:ascii="Calibri" w:eastAsia="Times New Roman" w:hAnsi="Calibri" w:cs="Times New Roman"/>
                <w:color w:val="000000"/>
                <w:sz w:val="14"/>
                <w:szCs w:val="14"/>
                <w:lang w:val="es-CO" w:eastAsia="es-CO"/>
              </w:rPr>
              <w:t xml:space="preserve">, Convenio interadministrativo No. 201603020108 por $435.000.000, con las Secretarías de Educación, Deporte, Gobierno, </w:t>
            </w:r>
            <w:proofErr w:type="spellStart"/>
            <w:r w:rsidRPr="00337EC4">
              <w:rPr>
                <w:rFonts w:ascii="Calibri" w:eastAsia="Times New Roman" w:hAnsi="Calibri" w:cs="Times New Roman"/>
                <w:color w:val="000000"/>
                <w:sz w:val="14"/>
                <w:szCs w:val="14"/>
                <w:lang w:val="es-CO" w:eastAsia="es-CO"/>
              </w:rPr>
              <w:t>Infimanizales</w:t>
            </w:r>
            <w:proofErr w:type="spellEnd"/>
            <w:r w:rsidRPr="00337EC4">
              <w:rPr>
                <w:rFonts w:ascii="Calibri" w:eastAsia="Times New Roman" w:hAnsi="Calibri" w:cs="Times New Roman"/>
                <w:color w:val="000000"/>
                <w:sz w:val="14"/>
                <w:szCs w:val="14"/>
                <w:lang w:val="es-CO" w:eastAsia="es-CO"/>
              </w:rPr>
              <w:t xml:space="preserve"> e Instituto de Cultura y Turismo.</w:t>
            </w:r>
          </w:p>
        </w:tc>
        <w:tc>
          <w:tcPr>
            <w:tcW w:w="567" w:type="dxa"/>
            <w:tcBorders>
              <w:top w:val="single" w:sz="4" w:space="0" w:color="auto"/>
              <w:left w:val="nil"/>
              <w:bottom w:val="single" w:sz="4" w:space="0" w:color="auto"/>
              <w:right w:val="single" w:sz="4" w:space="0" w:color="auto"/>
            </w:tcBorders>
            <w:shd w:val="clear" w:color="000000" w:fill="92D050"/>
            <w:vAlign w:val="center"/>
            <w:hideMark/>
          </w:tcPr>
          <w:p w14:paraId="4EDC1F6A"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AE0D35"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No se reportan acciones</w:t>
            </w:r>
          </w:p>
        </w:tc>
        <w:tc>
          <w:tcPr>
            <w:tcW w:w="850" w:type="dxa"/>
            <w:tcBorders>
              <w:top w:val="single" w:sz="4" w:space="0" w:color="auto"/>
              <w:left w:val="nil"/>
              <w:bottom w:val="single" w:sz="4" w:space="0" w:color="auto"/>
              <w:right w:val="single" w:sz="4" w:space="0" w:color="auto"/>
            </w:tcBorders>
            <w:shd w:val="clear" w:color="000000" w:fill="FF0000"/>
            <w:vAlign w:val="center"/>
            <w:hideMark/>
          </w:tcPr>
          <w:p w14:paraId="493D9314"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0</w:t>
            </w:r>
          </w:p>
        </w:tc>
      </w:tr>
      <w:tr w:rsidR="005A7A22" w:rsidRPr="00337EC4" w14:paraId="776762AF" w14:textId="77777777" w:rsidTr="00B34884">
        <w:trPr>
          <w:trHeight w:val="151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95B8"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lastRenderedPageBreak/>
              <w:t>Espacio público para una ciudad sostenible</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5540A283"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Dotar de infraestructura a 400 espacios  nuevos para ubicación de vendedores informales autorizados en la ciudad</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2BA7605F"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MED177</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4F28DBC0"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Número de mobiliarios construidos para vendedores informales</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6D833A46"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E5F945A"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13CB2361"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90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7318FC2E"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Instalación de 97 módulos en la calle 22 entre carreras 16 y 17.</w:t>
            </w:r>
          </w:p>
        </w:tc>
        <w:tc>
          <w:tcPr>
            <w:tcW w:w="567" w:type="dxa"/>
            <w:tcBorders>
              <w:top w:val="single" w:sz="4" w:space="0" w:color="auto"/>
              <w:left w:val="nil"/>
              <w:bottom w:val="single" w:sz="4" w:space="0" w:color="auto"/>
              <w:right w:val="single" w:sz="4" w:space="0" w:color="auto"/>
            </w:tcBorders>
            <w:shd w:val="clear" w:color="000000" w:fill="92D050"/>
            <w:vAlign w:val="center"/>
            <w:hideMark/>
          </w:tcPr>
          <w:p w14:paraId="208F568A"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F7C047"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Instalación de 6 módulos (3) carrera 17 con calle 22 y (3) calle 22 entre carreras 16 y 17.</w:t>
            </w:r>
          </w:p>
        </w:tc>
        <w:tc>
          <w:tcPr>
            <w:tcW w:w="850" w:type="dxa"/>
            <w:tcBorders>
              <w:top w:val="single" w:sz="4" w:space="0" w:color="auto"/>
              <w:left w:val="nil"/>
              <w:bottom w:val="single" w:sz="4" w:space="0" w:color="auto"/>
              <w:right w:val="single" w:sz="4" w:space="0" w:color="auto"/>
            </w:tcBorders>
            <w:shd w:val="clear" w:color="000000" w:fill="FF0000"/>
            <w:vAlign w:val="center"/>
            <w:hideMark/>
          </w:tcPr>
          <w:p w14:paraId="7C983CF4"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6</w:t>
            </w:r>
          </w:p>
        </w:tc>
      </w:tr>
      <w:tr w:rsidR="005A7A22" w:rsidRPr="00337EC4" w14:paraId="337C37ED" w14:textId="77777777" w:rsidTr="001019AE">
        <w:trPr>
          <w:trHeight w:val="2651"/>
          <w:jc w:val="center"/>
        </w:trPr>
        <w:tc>
          <w:tcPr>
            <w:tcW w:w="1042" w:type="dxa"/>
            <w:tcBorders>
              <w:top w:val="nil"/>
              <w:left w:val="single" w:sz="4" w:space="0" w:color="auto"/>
              <w:bottom w:val="single" w:sz="4" w:space="0" w:color="auto"/>
              <w:right w:val="single" w:sz="4" w:space="0" w:color="auto"/>
            </w:tcBorders>
            <w:shd w:val="clear" w:color="auto" w:fill="auto"/>
            <w:vAlign w:val="center"/>
            <w:hideMark/>
          </w:tcPr>
          <w:p w14:paraId="5441D221"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Manizales un parque para la vida</w:t>
            </w:r>
          </w:p>
        </w:tc>
        <w:tc>
          <w:tcPr>
            <w:tcW w:w="1144" w:type="dxa"/>
            <w:tcBorders>
              <w:top w:val="nil"/>
              <w:left w:val="nil"/>
              <w:bottom w:val="single" w:sz="4" w:space="0" w:color="auto"/>
              <w:right w:val="single" w:sz="4" w:space="0" w:color="auto"/>
            </w:tcBorders>
            <w:shd w:val="clear" w:color="auto" w:fill="auto"/>
            <w:vAlign w:val="center"/>
            <w:hideMark/>
          </w:tcPr>
          <w:p w14:paraId="7C270DE2"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 xml:space="preserve">Realizar al 100% el manejo ambiental de Eco-parques, parques y zonas verdes del municipio, articulando el sistema de espacio público con la Estructura ecológica municipal </w:t>
            </w:r>
          </w:p>
        </w:tc>
        <w:tc>
          <w:tcPr>
            <w:tcW w:w="659" w:type="dxa"/>
            <w:tcBorders>
              <w:top w:val="nil"/>
              <w:left w:val="nil"/>
              <w:bottom w:val="single" w:sz="4" w:space="0" w:color="auto"/>
              <w:right w:val="single" w:sz="4" w:space="0" w:color="auto"/>
            </w:tcBorders>
            <w:shd w:val="clear" w:color="auto" w:fill="auto"/>
            <w:vAlign w:val="center"/>
            <w:hideMark/>
          </w:tcPr>
          <w:p w14:paraId="014C8566"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MED181</w:t>
            </w:r>
          </w:p>
        </w:tc>
        <w:tc>
          <w:tcPr>
            <w:tcW w:w="1144" w:type="dxa"/>
            <w:tcBorders>
              <w:top w:val="nil"/>
              <w:left w:val="nil"/>
              <w:bottom w:val="single" w:sz="4" w:space="0" w:color="auto"/>
              <w:right w:val="single" w:sz="4" w:space="0" w:color="auto"/>
            </w:tcBorders>
            <w:shd w:val="clear" w:color="auto" w:fill="auto"/>
            <w:vAlign w:val="center"/>
            <w:hideMark/>
          </w:tcPr>
          <w:p w14:paraId="6FA65BEA"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 xml:space="preserve">Porcentaje de parques, </w:t>
            </w:r>
            <w:proofErr w:type="spellStart"/>
            <w:r w:rsidRPr="00337EC4">
              <w:rPr>
                <w:rFonts w:ascii="Calibri" w:eastAsia="Times New Roman" w:hAnsi="Calibri" w:cs="Times New Roman"/>
                <w:sz w:val="14"/>
                <w:szCs w:val="14"/>
                <w:lang w:val="es-CO" w:eastAsia="es-CO"/>
              </w:rPr>
              <w:t>ecoparques</w:t>
            </w:r>
            <w:proofErr w:type="spellEnd"/>
            <w:r w:rsidRPr="00337EC4">
              <w:rPr>
                <w:rFonts w:ascii="Calibri" w:eastAsia="Times New Roman" w:hAnsi="Calibri" w:cs="Times New Roman"/>
                <w:sz w:val="14"/>
                <w:szCs w:val="14"/>
                <w:lang w:val="es-CO" w:eastAsia="es-CO"/>
              </w:rPr>
              <w:t xml:space="preserve"> y zonas verdes con mantenimiento</w:t>
            </w:r>
          </w:p>
        </w:tc>
        <w:tc>
          <w:tcPr>
            <w:tcW w:w="557" w:type="dxa"/>
            <w:tcBorders>
              <w:top w:val="nil"/>
              <w:left w:val="nil"/>
              <w:bottom w:val="single" w:sz="4" w:space="0" w:color="auto"/>
              <w:right w:val="single" w:sz="4" w:space="0" w:color="auto"/>
            </w:tcBorders>
            <w:shd w:val="clear" w:color="auto" w:fill="auto"/>
            <w:vAlign w:val="center"/>
            <w:hideMark/>
          </w:tcPr>
          <w:p w14:paraId="5C21133F"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590" w:type="dxa"/>
            <w:tcBorders>
              <w:top w:val="nil"/>
              <w:left w:val="nil"/>
              <w:bottom w:val="single" w:sz="4" w:space="0" w:color="auto"/>
              <w:right w:val="single" w:sz="4" w:space="0" w:color="auto"/>
            </w:tcBorders>
            <w:shd w:val="clear" w:color="auto" w:fill="auto"/>
            <w:vAlign w:val="center"/>
            <w:hideMark/>
          </w:tcPr>
          <w:p w14:paraId="7BEC4B33"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841" w:type="dxa"/>
            <w:tcBorders>
              <w:top w:val="nil"/>
              <w:left w:val="nil"/>
              <w:bottom w:val="nil"/>
              <w:right w:val="single" w:sz="4" w:space="0" w:color="auto"/>
            </w:tcBorders>
            <w:shd w:val="clear" w:color="auto" w:fill="auto"/>
            <w:vAlign w:val="center"/>
            <w:hideMark/>
          </w:tcPr>
          <w:p w14:paraId="330DD246"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81,8</w:t>
            </w:r>
          </w:p>
        </w:tc>
        <w:tc>
          <w:tcPr>
            <w:tcW w:w="1546" w:type="dxa"/>
            <w:tcBorders>
              <w:top w:val="nil"/>
              <w:left w:val="nil"/>
              <w:bottom w:val="single" w:sz="4" w:space="0" w:color="auto"/>
              <w:right w:val="single" w:sz="4" w:space="0" w:color="auto"/>
            </w:tcBorders>
            <w:shd w:val="clear" w:color="auto" w:fill="auto"/>
            <w:vAlign w:val="center"/>
            <w:hideMark/>
          </w:tcPr>
          <w:p w14:paraId="34488CBD"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EMAS reportó el avance de 81.8 </w:t>
            </w:r>
            <w:proofErr w:type="spellStart"/>
            <w:r w:rsidRPr="00337EC4">
              <w:rPr>
                <w:rFonts w:ascii="Calibri" w:eastAsia="Times New Roman" w:hAnsi="Calibri" w:cs="Times New Roman"/>
                <w:color w:val="000000"/>
                <w:sz w:val="14"/>
                <w:szCs w:val="14"/>
                <w:lang w:val="es-CO" w:eastAsia="es-CO"/>
              </w:rPr>
              <w:t>mts</w:t>
            </w:r>
            <w:proofErr w:type="spellEnd"/>
            <w:r w:rsidRPr="00337EC4">
              <w:rPr>
                <w:rFonts w:ascii="Calibri" w:eastAsia="Times New Roman" w:hAnsi="Calibri" w:cs="Times New Roman"/>
                <w:color w:val="000000"/>
                <w:sz w:val="14"/>
                <w:szCs w:val="14"/>
                <w:lang w:val="es-CO" w:eastAsia="es-CO"/>
              </w:rPr>
              <w:t xml:space="preserve"> cuadrados de mantenimiento en zonas verdes.</w:t>
            </w:r>
            <w:r w:rsidRPr="00337EC4">
              <w:rPr>
                <w:rFonts w:ascii="Calibri" w:eastAsia="Times New Roman" w:hAnsi="Calibri" w:cs="Times New Roman"/>
                <w:color w:val="000000"/>
                <w:sz w:val="14"/>
                <w:szCs w:val="14"/>
                <w:lang w:val="es-CO" w:eastAsia="es-CO"/>
              </w:rPr>
              <w:br/>
              <w:t>Convenio de Asociación No. 1602010037 con Visión Norte, por $1.126.444.141, co</w:t>
            </w:r>
            <w:r>
              <w:rPr>
                <w:rFonts w:ascii="Calibri" w:eastAsia="Times New Roman" w:hAnsi="Calibri" w:cs="Times New Roman"/>
                <w:color w:val="000000"/>
                <w:sz w:val="14"/>
                <w:szCs w:val="14"/>
                <w:lang w:val="es-CO" w:eastAsia="es-CO"/>
              </w:rPr>
              <w:t>n</w:t>
            </w:r>
            <w:r w:rsidRPr="00337EC4">
              <w:rPr>
                <w:rFonts w:ascii="Calibri" w:eastAsia="Times New Roman" w:hAnsi="Calibri" w:cs="Times New Roman"/>
                <w:color w:val="000000"/>
                <w:sz w:val="14"/>
                <w:szCs w:val="14"/>
                <w:lang w:val="es-CO" w:eastAsia="es-CO"/>
              </w:rPr>
              <w:t xml:space="preserve"> el objeto de aunar esfuerzos para el mantenimiento de parques y zonas verdes a través del programa "Guardianes de los Parques".</w:t>
            </w:r>
            <w:r>
              <w:rPr>
                <w:rFonts w:ascii="Calibri" w:eastAsia="Times New Roman" w:hAnsi="Calibri" w:cs="Times New Roman"/>
                <w:color w:val="000000"/>
                <w:sz w:val="14"/>
                <w:szCs w:val="14"/>
                <w:lang w:val="es-CO" w:eastAsia="es-CO"/>
              </w:rPr>
              <w:t xml:space="preserve"> No hay claridad en la medición</w:t>
            </w:r>
          </w:p>
        </w:tc>
        <w:tc>
          <w:tcPr>
            <w:tcW w:w="567" w:type="dxa"/>
            <w:tcBorders>
              <w:top w:val="nil"/>
              <w:left w:val="nil"/>
              <w:bottom w:val="single" w:sz="4" w:space="0" w:color="auto"/>
              <w:right w:val="single" w:sz="4" w:space="0" w:color="auto"/>
            </w:tcBorders>
            <w:shd w:val="clear" w:color="000000" w:fill="FF0000"/>
            <w:vAlign w:val="center"/>
            <w:hideMark/>
          </w:tcPr>
          <w:p w14:paraId="5E4C092C"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Pr>
                <w:rFonts w:ascii="Calibri" w:eastAsia="Times New Roman" w:hAnsi="Calibri" w:cs="Times New Roman"/>
                <w:b/>
                <w:color w:val="000000"/>
                <w:sz w:val="18"/>
                <w:szCs w:val="18"/>
                <w:lang w:val="es-CO" w:eastAsia="es-CO"/>
              </w:rPr>
              <w:t>81.8</w:t>
            </w:r>
          </w:p>
        </w:tc>
        <w:tc>
          <w:tcPr>
            <w:tcW w:w="1276" w:type="dxa"/>
            <w:tcBorders>
              <w:top w:val="nil"/>
              <w:left w:val="nil"/>
              <w:bottom w:val="single" w:sz="4" w:space="0" w:color="auto"/>
              <w:right w:val="single" w:sz="4" w:space="0" w:color="auto"/>
            </w:tcBorders>
            <w:shd w:val="clear" w:color="auto" w:fill="auto"/>
            <w:vAlign w:val="center"/>
            <w:hideMark/>
          </w:tcPr>
          <w:p w14:paraId="2608C703"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EMAS reporta 83.85 </w:t>
            </w:r>
            <w:proofErr w:type="spellStart"/>
            <w:r w:rsidRPr="00337EC4">
              <w:rPr>
                <w:rFonts w:ascii="Calibri" w:eastAsia="Times New Roman" w:hAnsi="Calibri" w:cs="Times New Roman"/>
                <w:color w:val="000000"/>
                <w:sz w:val="14"/>
                <w:szCs w:val="14"/>
                <w:lang w:val="es-CO" w:eastAsia="es-CO"/>
              </w:rPr>
              <w:t>mts</w:t>
            </w:r>
            <w:proofErr w:type="spellEnd"/>
            <w:r w:rsidRPr="00337EC4">
              <w:rPr>
                <w:rFonts w:ascii="Calibri" w:eastAsia="Times New Roman" w:hAnsi="Calibri" w:cs="Times New Roman"/>
                <w:color w:val="000000"/>
                <w:sz w:val="14"/>
                <w:szCs w:val="14"/>
                <w:lang w:val="es-CO" w:eastAsia="es-CO"/>
              </w:rPr>
              <w:t xml:space="preserve"> cuadrados de mantenimiento en zonas verdes.</w:t>
            </w:r>
            <w:r w:rsidRPr="00337EC4">
              <w:rPr>
                <w:rFonts w:ascii="Calibri" w:eastAsia="Times New Roman" w:hAnsi="Calibri" w:cs="Times New Roman"/>
                <w:color w:val="000000"/>
                <w:sz w:val="14"/>
                <w:szCs w:val="14"/>
                <w:lang w:val="es-CO" w:eastAsia="es-CO"/>
              </w:rPr>
              <w:br/>
              <w:t>Convenio de Asociación No. 1702100083 con Visión Norte por $1.013.219.376</w:t>
            </w:r>
            <w:r>
              <w:rPr>
                <w:rFonts w:ascii="Calibri" w:eastAsia="Times New Roman" w:hAnsi="Calibri" w:cs="Times New Roman"/>
                <w:color w:val="000000"/>
                <w:sz w:val="14"/>
                <w:szCs w:val="14"/>
                <w:lang w:val="es-CO" w:eastAsia="es-CO"/>
              </w:rPr>
              <w:t>. No hay claridad en la medición.</w:t>
            </w:r>
          </w:p>
        </w:tc>
        <w:tc>
          <w:tcPr>
            <w:tcW w:w="850" w:type="dxa"/>
            <w:tcBorders>
              <w:top w:val="nil"/>
              <w:left w:val="nil"/>
              <w:bottom w:val="single" w:sz="4" w:space="0" w:color="auto"/>
              <w:right w:val="single" w:sz="4" w:space="0" w:color="auto"/>
            </w:tcBorders>
            <w:shd w:val="clear" w:color="000000" w:fill="FF0000"/>
            <w:vAlign w:val="center"/>
            <w:hideMark/>
          </w:tcPr>
          <w:p w14:paraId="39C77264"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Pr>
                <w:rFonts w:ascii="Calibri" w:eastAsia="Times New Roman" w:hAnsi="Calibri" w:cs="Times New Roman"/>
                <w:b/>
                <w:color w:val="000000"/>
                <w:sz w:val="18"/>
                <w:szCs w:val="18"/>
                <w:lang w:val="es-CO" w:eastAsia="es-CO"/>
              </w:rPr>
              <w:t>N.A.</w:t>
            </w:r>
          </w:p>
        </w:tc>
      </w:tr>
      <w:tr w:rsidR="005A7A22" w:rsidRPr="00337EC4" w14:paraId="28654BA1" w14:textId="77777777" w:rsidTr="00EC299A">
        <w:trPr>
          <w:trHeight w:val="2422"/>
          <w:jc w:val="center"/>
        </w:trPr>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14:paraId="3F7A5185"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Atención a fauna doméstica en condición de vulnerabilidad</w:t>
            </w:r>
          </w:p>
        </w:tc>
        <w:tc>
          <w:tcPr>
            <w:tcW w:w="1144" w:type="dxa"/>
            <w:tcBorders>
              <w:top w:val="nil"/>
              <w:left w:val="nil"/>
              <w:bottom w:val="single" w:sz="4" w:space="0" w:color="auto"/>
              <w:right w:val="single" w:sz="4" w:space="0" w:color="auto"/>
            </w:tcBorders>
            <w:shd w:val="clear" w:color="auto" w:fill="auto"/>
            <w:vAlign w:val="center"/>
            <w:hideMark/>
          </w:tcPr>
          <w:p w14:paraId="52962DA9"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 xml:space="preserve">Implementar un hospital público veterinario </w:t>
            </w:r>
          </w:p>
        </w:tc>
        <w:tc>
          <w:tcPr>
            <w:tcW w:w="659" w:type="dxa"/>
            <w:tcBorders>
              <w:top w:val="nil"/>
              <w:left w:val="nil"/>
              <w:bottom w:val="single" w:sz="4" w:space="0" w:color="auto"/>
              <w:right w:val="single" w:sz="4" w:space="0" w:color="auto"/>
            </w:tcBorders>
            <w:shd w:val="clear" w:color="auto" w:fill="auto"/>
            <w:vAlign w:val="center"/>
            <w:hideMark/>
          </w:tcPr>
          <w:p w14:paraId="66629E22"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MED184</w:t>
            </w:r>
          </w:p>
        </w:tc>
        <w:tc>
          <w:tcPr>
            <w:tcW w:w="1144" w:type="dxa"/>
            <w:tcBorders>
              <w:top w:val="nil"/>
              <w:left w:val="nil"/>
              <w:bottom w:val="single" w:sz="4" w:space="0" w:color="auto"/>
              <w:right w:val="single" w:sz="4" w:space="0" w:color="auto"/>
            </w:tcBorders>
            <w:shd w:val="clear" w:color="auto" w:fill="auto"/>
            <w:vAlign w:val="center"/>
            <w:hideMark/>
          </w:tcPr>
          <w:p w14:paraId="70597436"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Clínica veterinaria pública</w:t>
            </w:r>
          </w:p>
        </w:tc>
        <w:tc>
          <w:tcPr>
            <w:tcW w:w="557" w:type="dxa"/>
            <w:tcBorders>
              <w:top w:val="nil"/>
              <w:left w:val="nil"/>
              <w:bottom w:val="single" w:sz="4" w:space="0" w:color="auto"/>
              <w:right w:val="single" w:sz="4" w:space="0" w:color="auto"/>
            </w:tcBorders>
            <w:shd w:val="clear" w:color="auto" w:fill="auto"/>
            <w:vAlign w:val="center"/>
            <w:hideMark/>
          </w:tcPr>
          <w:p w14:paraId="32CC311B"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0</w:t>
            </w:r>
          </w:p>
        </w:tc>
        <w:tc>
          <w:tcPr>
            <w:tcW w:w="590" w:type="dxa"/>
            <w:tcBorders>
              <w:top w:val="nil"/>
              <w:left w:val="nil"/>
              <w:bottom w:val="single" w:sz="4" w:space="0" w:color="auto"/>
              <w:right w:val="single" w:sz="4" w:space="0" w:color="auto"/>
            </w:tcBorders>
            <w:shd w:val="clear" w:color="auto" w:fill="auto"/>
            <w:vAlign w:val="center"/>
            <w:hideMark/>
          </w:tcPr>
          <w:p w14:paraId="5E84AB74"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22B26865"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NA</w:t>
            </w:r>
          </w:p>
        </w:tc>
        <w:tc>
          <w:tcPr>
            <w:tcW w:w="1546" w:type="dxa"/>
            <w:tcBorders>
              <w:top w:val="nil"/>
              <w:left w:val="nil"/>
              <w:bottom w:val="single" w:sz="4" w:space="0" w:color="auto"/>
              <w:right w:val="single" w:sz="4" w:space="0" w:color="auto"/>
            </w:tcBorders>
            <w:shd w:val="clear" w:color="auto" w:fill="auto"/>
            <w:vAlign w:val="center"/>
            <w:hideMark/>
          </w:tcPr>
          <w:p w14:paraId="315BA9B5"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Contrato Interadministrativo No. 1612260749 con Universidad de Caldas para realizar los estudios y diseños para la construcción del primer Hospital Público Veterinario en el municipio de Manizales, por valor 150.045.975, se encuentra en ejecución hasta el 18 de abril de 2017. </w:t>
            </w:r>
          </w:p>
        </w:tc>
        <w:tc>
          <w:tcPr>
            <w:tcW w:w="567" w:type="dxa"/>
            <w:tcBorders>
              <w:top w:val="nil"/>
              <w:left w:val="nil"/>
              <w:bottom w:val="single" w:sz="4" w:space="0" w:color="auto"/>
              <w:right w:val="single" w:sz="4" w:space="0" w:color="auto"/>
            </w:tcBorders>
            <w:shd w:val="clear" w:color="auto" w:fill="auto"/>
            <w:vAlign w:val="center"/>
            <w:hideMark/>
          </w:tcPr>
          <w:p w14:paraId="248A5561"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N.A.</w:t>
            </w:r>
          </w:p>
        </w:tc>
        <w:tc>
          <w:tcPr>
            <w:tcW w:w="1276" w:type="dxa"/>
            <w:tcBorders>
              <w:top w:val="nil"/>
              <w:left w:val="nil"/>
              <w:bottom w:val="single" w:sz="4" w:space="0" w:color="auto"/>
              <w:right w:val="single" w:sz="4" w:space="0" w:color="auto"/>
            </w:tcBorders>
            <w:shd w:val="clear" w:color="auto" w:fill="auto"/>
            <w:vAlign w:val="center"/>
            <w:hideMark/>
          </w:tcPr>
          <w:p w14:paraId="69FA2ECC"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En ejecución el Contrato Interadministrativo No. 1612260749 con Universidad de Caldas, hasta el 18 de abril de 2017.</w:t>
            </w:r>
          </w:p>
        </w:tc>
        <w:tc>
          <w:tcPr>
            <w:tcW w:w="850" w:type="dxa"/>
            <w:tcBorders>
              <w:top w:val="nil"/>
              <w:left w:val="nil"/>
              <w:bottom w:val="single" w:sz="4" w:space="0" w:color="auto"/>
              <w:right w:val="single" w:sz="4" w:space="0" w:color="auto"/>
            </w:tcBorders>
            <w:shd w:val="clear" w:color="000000" w:fill="FF0000"/>
            <w:vAlign w:val="center"/>
            <w:hideMark/>
          </w:tcPr>
          <w:p w14:paraId="3DE229AB"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0</w:t>
            </w:r>
          </w:p>
        </w:tc>
      </w:tr>
      <w:tr w:rsidR="005A7A22" w:rsidRPr="00337EC4" w14:paraId="1F94F51F" w14:textId="77777777" w:rsidTr="00EC299A">
        <w:trPr>
          <w:trHeight w:val="1153"/>
          <w:jc w:val="center"/>
        </w:trPr>
        <w:tc>
          <w:tcPr>
            <w:tcW w:w="1042" w:type="dxa"/>
            <w:vMerge/>
            <w:tcBorders>
              <w:top w:val="nil"/>
              <w:left w:val="single" w:sz="4" w:space="0" w:color="auto"/>
              <w:bottom w:val="single" w:sz="4" w:space="0" w:color="000000"/>
              <w:right w:val="single" w:sz="4" w:space="0" w:color="auto"/>
            </w:tcBorders>
            <w:vAlign w:val="center"/>
            <w:hideMark/>
          </w:tcPr>
          <w:p w14:paraId="51133668" w14:textId="77777777" w:rsidR="005A7A22" w:rsidRPr="00337EC4" w:rsidRDefault="005A7A22" w:rsidP="001019AE">
            <w:pPr>
              <w:rPr>
                <w:rFonts w:ascii="Calibri" w:eastAsia="Times New Roman" w:hAnsi="Calibri" w:cs="Times New Roman"/>
                <w:sz w:val="14"/>
                <w:szCs w:val="14"/>
                <w:lang w:val="es-CO" w:eastAsia="es-CO"/>
              </w:rPr>
            </w:pPr>
          </w:p>
        </w:tc>
        <w:tc>
          <w:tcPr>
            <w:tcW w:w="1144" w:type="dxa"/>
            <w:tcBorders>
              <w:top w:val="nil"/>
              <w:left w:val="nil"/>
              <w:bottom w:val="single" w:sz="4" w:space="0" w:color="auto"/>
              <w:right w:val="single" w:sz="4" w:space="0" w:color="auto"/>
            </w:tcBorders>
            <w:shd w:val="clear" w:color="auto" w:fill="auto"/>
            <w:vAlign w:val="center"/>
            <w:hideMark/>
          </w:tcPr>
          <w:p w14:paraId="691B023B"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Esterilización de fauna doméstica, canina y felina, callejera y  en estratos 1 y 2  1500 esterilizaciones</w:t>
            </w:r>
          </w:p>
        </w:tc>
        <w:tc>
          <w:tcPr>
            <w:tcW w:w="659" w:type="dxa"/>
            <w:tcBorders>
              <w:top w:val="nil"/>
              <w:left w:val="nil"/>
              <w:bottom w:val="single" w:sz="4" w:space="0" w:color="auto"/>
              <w:right w:val="single" w:sz="4" w:space="0" w:color="auto"/>
            </w:tcBorders>
            <w:shd w:val="clear" w:color="auto" w:fill="auto"/>
            <w:vAlign w:val="center"/>
            <w:hideMark/>
          </w:tcPr>
          <w:p w14:paraId="4C317217"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MED187</w:t>
            </w:r>
          </w:p>
        </w:tc>
        <w:tc>
          <w:tcPr>
            <w:tcW w:w="1144" w:type="dxa"/>
            <w:tcBorders>
              <w:top w:val="nil"/>
              <w:left w:val="nil"/>
              <w:bottom w:val="single" w:sz="4" w:space="0" w:color="auto"/>
              <w:right w:val="single" w:sz="4" w:space="0" w:color="auto"/>
            </w:tcBorders>
            <w:shd w:val="clear" w:color="auto" w:fill="auto"/>
            <w:vAlign w:val="center"/>
            <w:hideMark/>
          </w:tcPr>
          <w:p w14:paraId="1FF2C256"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Número de Esterilizaciones a fauna doméstica canina y felina: callejera y de estratos 1 y 2</w:t>
            </w:r>
          </w:p>
        </w:tc>
        <w:tc>
          <w:tcPr>
            <w:tcW w:w="557" w:type="dxa"/>
            <w:tcBorders>
              <w:top w:val="nil"/>
              <w:left w:val="nil"/>
              <w:bottom w:val="single" w:sz="4" w:space="0" w:color="auto"/>
              <w:right w:val="single" w:sz="4" w:space="0" w:color="auto"/>
            </w:tcBorders>
            <w:shd w:val="clear" w:color="auto" w:fill="auto"/>
            <w:vAlign w:val="center"/>
            <w:hideMark/>
          </w:tcPr>
          <w:p w14:paraId="3F1618E3"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1.200</w:t>
            </w:r>
          </w:p>
        </w:tc>
        <w:tc>
          <w:tcPr>
            <w:tcW w:w="590" w:type="dxa"/>
            <w:tcBorders>
              <w:top w:val="nil"/>
              <w:left w:val="nil"/>
              <w:bottom w:val="single" w:sz="4" w:space="0" w:color="auto"/>
              <w:right w:val="single" w:sz="4" w:space="0" w:color="auto"/>
            </w:tcBorders>
            <w:shd w:val="clear" w:color="auto" w:fill="auto"/>
            <w:vAlign w:val="center"/>
            <w:hideMark/>
          </w:tcPr>
          <w:p w14:paraId="4DC5866B"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1.600</w:t>
            </w:r>
          </w:p>
        </w:tc>
        <w:tc>
          <w:tcPr>
            <w:tcW w:w="841" w:type="dxa"/>
            <w:tcBorders>
              <w:top w:val="nil"/>
              <w:left w:val="nil"/>
              <w:bottom w:val="single" w:sz="4" w:space="0" w:color="auto"/>
              <w:right w:val="single" w:sz="4" w:space="0" w:color="auto"/>
            </w:tcBorders>
            <w:shd w:val="clear" w:color="auto" w:fill="auto"/>
            <w:vAlign w:val="center"/>
            <w:hideMark/>
          </w:tcPr>
          <w:p w14:paraId="2DC29B6D"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195</w:t>
            </w:r>
          </w:p>
        </w:tc>
        <w:tc>
          <w:tcPr>
            <w:tcW w:w="1546" w:type="dxa"/>
            <w:tcBorders>
              <w:top w:val="nil"/>
              <w:left w:val="nil"/>
              <w:bottom w:val="single" w:sz="4" w:space="0" w:color="auto"/>
              <w:right w:val="single" w:sz="4" w:space="0" w:color="auto"/>
            </w:tcBorders>
            <w:shd w:val="clear" w:color="auto" w:fill="auto"/>
            <w:vAlign w:val="center"/>
            <w:hideMark/>
          </w:tcPr>
          <w:p w14:paraId="1DD1754C"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557 esterilizaciones en el segundo semestre.   </w:t>
            </w:r>
          </w:p>
        </w:tc>
        <w:tc>
          <w:tcPr>
            <w:tcW w:w="567" w:type="dxa"/>
            <w:tcBorders>
              <w:top w:val="nil"/>
              <w:left w:val="nil"/>
              <w:bottom w:val="single" w:sz="4" w:space="0" w:color="auto"/>
              <w:right w:val="single" w:sz="4" w:space="0" w:color="auto"/>
            </w:tcBorders>
            <w:shd w:val="clear" w:color="000000" w:fill="FF0000"/>
            <w:vAlign w:val="center"/>
            <w:hideMark/>
          </w:tcPr>
          <w:p w14:paraId="078DB024"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46</w:t>
            </w:r>
          </w:p>
        </w:tc>
        <w:tc>
          <w:tcPr>
            <w:tcW w:w="1276" w:type="dxa"/>
            <w:tcBorders>
              <w:top w:val="nil"/>
              <w:left w:val="nil"/>
              <w:bottom w:val="single" w:sz="4" w:space="0" w:color="auto"/>
              <w:right w:val="single" w:sz="4" w:space="0" w:color="auto"/>
            </w:tcBorders>
            <w:shd w:val="clear" w:color="auto" w:fill="auto"/>
            <w:vAlign w:val="center"/>
            <w:hideMark/>
          </w:tcPr>
          <w:p w14:paraId="61AB0C26"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148 esterilizaciones a </w:t>
            </w:r>
            <w:r w:rsidRPr="00FB1A01">
              <w:rPr>
                <w:rFonts w:ascii="Calibri" w:eastAsia="Times New Roman" w:hAnsi="Calibri" w:cs="Times New Roman"/>
                <w:color w:val="000000"/>
                <w:sz w:val="14"/>
                <w:szCs w:val="14"/>
                <w:lang w:val="es-CO" w:eastAsia="es-CO"/>
              </w:rPr>
              <w:t>fauna</w:t>
            </w:r>
            <w:r w:rsidRPr="00337EC4">
              <w:rPr>
                <w:rFonts w:ascii="Calibri" w:eastAsia="Times New Roman" w:hAnsi="Calibri" w:cs="Times New Roman"/>
                <w:color w:val="000000"/>
                <w:sz w:val="14"/>
                <w:szCs w:val="14"/>
                <w:lang w:val="es-CO" w:eastAsia="es-CO"/>
              </w:rPr>
              <w:t xml:space="preserve"> doméstica</w:t>
            </w:r>
          </w:p>
        </w:tc>
        <w:tc>
          <w:tcPr>
            <w:tcW w:w="850" w:type="dxa"/>
            <w:tcBorders>
              <w:top w:val="nil"/>
              <w:left w:val="nil"/>
              <w:bottom w:val="single" w:sz="4" w:space="0" w:color="auto"/>
              <w:right w:val="single" w:sz="4" w:space="0" w:color="auto"/>
            </w:tcBorders>
            <w:shd w:val="clear" w:color="000000" w:fill="FF0000"/>
            <w:vAlign w:val="center"/>
            <w:hideMark/>
          </w:tcPr>
          <w:p w14:paraId="79FDFB0C"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9</w:t>
            </w:r>
          </w:p>
        </w:tc>
      </w:tr>
      <w:tr w:rsidR="005A7A22" w:rsidRPr="00337EC4" w14:paraId="7CF03DD7" w14:textId="77777777" w:rsidTr="00F048D4">
        <w:trPr>
          <w:trHeight w:val="1650"/>
          <w:jc w:val="center"/>
        </w:trPr>
        <w:tc>
          <w:tcPr>
            <w:tcW w:w="1042" w:type="dxa"/>
            <w:vMerge/>
            <w:tcBorders>
              <w:top w:val="nil"/>
              <w:left w:val="single" w:sz="4" w:space="0" w:color="auto"/>
              <w:bottom w:val="single" w:sz="4" w:space="0" w:color="000000"/>
              <w:right w:val="single" w:sz="4" w:space="0" w:color="auto"/>
            </w:tcBorders>
            <w:vAlign w:val="center"/>
            <w:hideMark/>
          </w:tcPr>
          <w:p w14:paraId="308C602F" w14:textId="77777777" w:rsidR="005A7A22" w:rsidRPr="00337EC4" w:rsidRDefault="005A7A22" w:rsidP="001019AE">
            <w:pPr>
              <w:rPr>
                <w:rFonts w:ascii="Calibri" w:eastAsia="Times New Roman" w:hAnsi="Calibri" w:cs="Times New Roman"/>
                <w:sz w:val="14"/>
                <w:szCs w:val="14"/>
                <w:lang w:val="es-CO" w:eastAsia="es-CO"/>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2AE37"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Mantener una cobertura del 100% de vacunación antirrábica y desparasitación en los caninos y felinos para adopción.</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21DDE"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MED188</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095BA"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Porcentaje de animales vacunados y desparasitados dados en adopción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CF6BB"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24EEF"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AE8FD"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100</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8F44B"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Los 542 felinos y caninos dados en adopción, fueron entregados con vacuna antirrábica y desparasitados. </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6F0DEE7"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0EED"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49 (38 caninos y 11 felinos) entregados en adopción, fueron vacunados y desparasitados.</w:t>
            </w:r>
          </w:p>
        </w:tc>
        <w:tc>
          <w:tcPr>
            <w:tcW w:w="850"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DDD46C2"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9</w:t>
            </w:r>
          </w:p>
        </w:tc>
      </w:tr>
      <w:tr w:rsidR="005A7A22" w:rsidRPr="00337EC4" w14:paraId="7D46C048" w14:textId="77777777" w:rsidTr="00EC299A">
        <w:trPr>
          <w:trHeight w:val="1468"/>
          <w:jc w:val="center"/>
        </w:trPr>
        <w:tc>
          <w:tcPr>
            <w:tcW w:w="1042" w:type="dxa"/>
            <w:vMerge/>
            <w:tcBorders>
              <w:top w:val="nil"/>
              <w:left w:val="single" w:sz="4" w:space="0" w:color="auto"/>
              <w:bottom w:val="single" w:sz="4" w:space="0" w:color="000000"/>
              <w:right w:val="single" w:sz="4" w:space="0" w:color="auto"/>
            </w:tcBorders>
            <w:vAlign w:val="center"/>
            <w:hideMark/>
          </w:tcPr>
          <w:p w14:paraId="278163BF" w14:textId="77777777" w:rsidR="005A7A22" w:rsidRPr="00337EC4" w:rsidRDefault="005A7A22" w:rsidP="001019AE">
            <w:pPr>
              <w:rPr>
                <w:rFonts w:ascii="Calibri" w:eastAsia="Times New Roman" w:hAnsi="Calibri" w:cs="Times New Roman"/>
                <w:sz w:val="14"/>
                <w:szCs w:val="14"/>
                <w:lang w:val="es-CO" w:eastAsia="es-CO"/>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C5135"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Mantener y fortalecer el Grupo de atención y rescate animal –GARA</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42849"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MED189</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3DAD"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Grupo GARA en funcionamiento</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D08CA"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6F949"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63F6E"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1</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C5DF7"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Grupo </w:t>
            </w:r>
            <w:proofErr w:type="spellStart"/>
            <w:r w:rsidRPr="00337EC4">
              <w:rPr>
                <w:rFonts w:ascii="Calibri" w:eastAsia="Times New Roman" w:hAnsi="Calibri" w:cs="Times New Roman"/>
                <w:color w:val="000000"/>
                <w:sz w:val="14"/>
                <w:szCs w:val="14"/>
                <w:lang w:val="es-CO" w:eastAsia="es-CO"/>
              </w:rPr>
              <w:t>Gara</w:t>
            </w:r>
            <w:proofErr w:type="spellEnd"/>
            <w:r w:rsidRPr="00337EC4">
              <w:rPr>
                <w:rFonts w:ascii="Calibri" w:eastAsia="Times New Roman" w:hAnsi="Calibri" w:cs="Times New Roman"/>
                <w:color w:val="000000"/>
                <w:sz w:val="14"/>
                <w:szCs w:val="14"/>
                <w:lang w:val="es-CO" w:eastAsia="es-CO"/>
              </w:rPr>
              <w:t xml:space="preserve"> en operación (3 contratistas  1 operario, 1 auxiliar veterinario y 1 veterinario) y 1 camión para el traslado de los animales en condición de vulnerabilidad.</w:t>
            </w:r>
          </w:p>
        </w:tc>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34DA213"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F8878"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Grupo </w:t>
            </w:r>
            <w:proofErr w:type="spellStart"/>
            <w:r w:rsidRPr="00337EC4">
              <w:rPr>
                <w:rFonts w:ascii="Calibri" w:eastAsia="Times New Roman" w:hAnsi="Calibri" w:cs="Times New Roman"/>
                <w:color w:val="000000"/>
                <w:sz w:val="14"/>
                <w:szCs w:val="14"/>
                <w:lang w:val="es-CO" w:eastAsia="es-CO"/>
              </w:rPr>
              <w:t>Gara</w:t>
            </w:r>
            <w:proofErr w:type="spellEnd"/>
            <w:r w:rsidRPr="00337EC4">
              <w:rPr>
                <w:rFonts w:ascii="Calibri" w:eastAsia="Times New Roman" w:hAnsi="Calibri" w:cs="Times New Roman"/>
                <w:color w:val="000000"/>
                <w:sz w:val="14"/>
                <w:szCs w:val="14"/>
                <w:lang w:val="es-CO" w:eastAsia="es-CO"/>
              </w:rPr>
              <w:t xml:space="preserve"> en funcionamiento, compuesto por 2 veterinarios de planta temporal, y 1 camión </w:t>
            </w:r>
            <w:r w:rsidRPr="00FB1A01">
              <w:rPr>
                <w:rFonts w:ascii="Calibri" w:eastAsia="Times New Roman" w:hAnsi="Calibri" w:cs="Times New Roman"/>
                <w:color w:val="000000"/>
                <w:sz w:val="14"/>
                <w:szCs w:val="14"/>
                <w:lang w:val="es-CO" w:eastAsia="es-CO"/>
              </w:rPr>
              <w:t>utilizado</w:t>
            </w:r>
            <w:r w:rsidRPr="00337EC4">
              <w:rPr>
                <w:rFonts w:ascii="Calibri" w:eastAsia="Times New Roman" w:hAnsi="Calibri" w:cs="Times New Roman"/>
                <w:color w:val="000000"/>
                <w:sz w:val="14"/>
                <w:szCs w:val="14"/>
                <w:lang w:val="es-CO" w:eastAsia="es-CO"/>
              </w:rPr>
              <w:t xml:space="preserve"> para el transporte</w:t>
            </w:r>
            <w:r w:rsidRPr="00FB1A01">
              <w:rPr>
                <w:rFonts w:ascii="Calibri" w:eastAsia="Times New Roman" w:hAnsi="Calibri" w:cs="Times New Roman"/>
                <w:color w:val="000000"/>
                <w:sz w:val="14"/>
                <w:szCs w:val="14"/>
                <w:lang w:val="es-CO" w:eastAsia="es-CO"/>
              </w:rPr>
              <w:t xml:space="preserve"> de los </w:t>
            </w:r>
            <w:r w:rsidRPr="00337EC4">
              <w:rPr>
                <w:rFonts w:ascii="Calibri" w:eastAsia="Times New Roman" w:hAnsi="Calibri" w:cs="Times New Roman"/>
                <w:color w:val="000000"/>
                <w:sz w:val="14"/>
                <w:szCs w:val="14"/>
                <w:lang w:val="es-CO" w:eastAsia="es-CO"/>
              </w:rPr>
              <w:t>animales recolectados</w:t>
            </w:r>
          </w:p>
        </w:tc>
        <w:tc>
          <w:tcPr>
            <w:tcW w:w="85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A334E11"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100</w:t>
            </w:r>
          </w:p>
        </w:tc>
      </w:tr>
      <w:tr w:rsidR="005A7A22" w:rsidRPr="00337EC4" w14:paraId="2F90CB7F" w14:textId="77777777" w:rsidTr="00F048D4">
        <w:trPr>
          <w:trHeight w:val="2265"/>
          <w:jc w:val="center"/>
        </w:trPr>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14:paraId="1E4B8FC1"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Planeación del Desarrollo en el contexto de la Variabilidad y el Cambio Climático en el marco de las apuestas territoriales por ciudades sostenibles e inteligentes</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53D6B3DB"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 xml:space="preserve">Fomentar el Sistema de bicicletas públicas, con mantenimiento de cobertura en 100% </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6EBEC31B"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MED231</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74FC7E4"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Cobertura de mantenimiento del sistema de bicicletas públicas</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3AB42AA7"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2CD524AE"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07ED0327"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100,0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2A9E9DC6"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Contrato No. 1602150068 con Distribuidora de materiales Industriales DIMAT E.U por valor de $409.703.183, para apoyar la operación, coordinación, soporte y aprovisionamiento del Sistema Manizales en BICI.</w:t>
            </w:r>
          </w:p>
        </w:tc>
        <w:tc>
          <w:tcPr>
            <w:tcW w:w="567" w:type="dxa"/>
            <w:tcBorders>
              <w:top w:val="single" w:sz="4" w:space="0" w:color="auto"/>
              <w:left w:val="nil"/>
              <w:bottom w:val="single" w:sz="4" w:space="0" w:color="auto"/>
              <w:right w:val="single" w:sz="4" w:space="0" w:color="auto"/>
            </w:tcBorders>
            <w:shd w:val="clear" w:color="000000" w:fill="92D050"/>
            <w:vAlign w:val="center"/>
            <w:hideMark/>
          </w:tcPr>
          <w:p w14:paraId="22178E06"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B02E87"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Contrato No. 1602150068 con Distribuidora de materiales Industriales DIMAT, por valor de $492.220.462, para apoyar la operación, coordinación, soporte y aprovisionamiento del Sistema Manizales en BICI.</w:t>
            </w:r>
          </w:p>
        </w:tc>
        <w:tc>
          <w:tcPr>
            <w:tcW w:w="850" w:type="dxa"/>
            <w:tcBorders>
              <w:top w:val="nil"/>
              <w:left w:val="nil"/>
              <w:bottom w:val="single" w:sz="4" w:space="0" w:color="auto"/>
              <w:right w:val="single" w:sz="4" w:space="0" w:color="auto"/>
            </w:tcBorders>
            <w:shd w:val="clear" w:color="000000" w:fill="92D050"/>
            <w:vAlign w:val="center"/>
            <w:hideMark/>
          </w:tcPr>
          <w:p w14:paraId="0DF5F3A5"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17</w:t>
            </w:r>
          </w:p>
        </w:tc>
      </w:tr>
      <w:tr w:rsidR="005A7A22" w:rsidRPr="00337EC4" w14:paraId="73D8D8CD" w14:textId="77777777" w:rsidTr="00B34884">
        <w:trPr>
          <w:trHeight w:val="2928"/>
          <w:jc w:val="center"/>
        </w:trPr>
        <w:tc>
          <w:tcPr>
            <w:tcW w:w="1042" w:type="dxa"/>
            <w:vMerge/>
            <w:tcBorders>
              <w:top w:val="nil"/>
              <w:left w:val="single" w:sz="4" w:space="0" w:color="auto"/>
              <w:bottom w:val="single" w:sz="4" w:space="0" w:color="auto"/>
              <w:right w:val="single" w:sz="4" w:space="0" w:color="auto"/>
            </w:tcBorders>
            <w:vAlign w:val="center"/>
            <w:hideMark/>
          </w:tcPr>
          <w:p w14:paraId="60DB96B5" w14:textId="77777777" w:rsidR="005A7A22" w:rsidRPr="00337EC4" w:rsidRDefault="005A7A22" w:rsidP="001019AE">
            <w:pPr>
              <w:rPr>
                <w:rFonts w:ascii="Calibri" w:eastAsia="Times New Roman" w:hAnsi="Calibri" w:cs="Times New Roman"/>
                <w:sz w:val="14"/>
                <w:szCs w:val="14"/>
                <w:lang w:val="es-CO" w:eastAsia="es-CO"/>
              </w:rPr>
            </w:pPr>
          </w:p>
        </w:tc>
        <w:tc>
          <w:tcPr>
            <w:tcW w:w="1144" w:type="dxa"/>
            <w:tcBorders>
              <w:top w:val="nil"/>
              <w:left w:val="nil"/>
              <w:bottom w:val="single" w:sz="4" w:space="0" w:color="auto"/>
              <w:right w:val="single" w:sz="4" w:space="0" w:color="auto"/>
            </w:tcBorders>
            <w:shd w:val="clear" w:color="auto" w:fill="auto"/>
            <w:vAlign w:val="center"/>
            <w:hideMark/>
          </w:tcPr>
          <w:p w14:paraId="63319A35"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Fomentar el Sistema de bicicletas públicas hasta llegar a 600 traslados promedio diarios</w:t>
            </w:r>
          </w:p>
        </w:tc>
        <w:tc>
          <w:tcPr>
            <w:tcW w:w="659" w:type="dxa"/>
            <w:tcBorders>
              <w:top w:val="nil"/>
              <w:left w:val="nil"/>
              <w:bottom w:val="single" w:sz="4" w:space="0" w:color="auto"/>
              <w:right w:val="single" w:sz="4" w:space="0" w:color="auto"/>
            </w:tcBorders>
            <w:shd w:val="clear" w:color="auto" w:fill="auto"/>
            <w:vAlign w:val="center"/>
            <w:hideMark/>
          </w:tcPr>
          <w:p w14:paraId="00F5D825"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MED232</w:t>
            </w:r>
          </w:p>
        </w:tc>
        <w:tc>
          <w:tcPr>
            <w:tcW w:w="1144" w:type="dxa"/>
            <w:tcBorders>
              <w:top w:val="nil"/>
              <w:left w:val="nil"/>
              <w:bottom w:val="single" w:sz="4" w:space="0" w:color="auto"/>
              <w:right w:val="single" w:sz="4" w:space="0" w:color="auto"/>
            </w:tcBorders>
            <w:shd w:val="clear" w:color="auto" w:fill="auto"/>
            <w:vAlign w:val="center"/>
            <w:hideMark/>
          </w:tcPr>
          <w:p w14:paraId="7271C4B4"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Traslados promedio diarios en el sistema de bicicletas públicos</w:t>
            </w:r>
          </w:p>
        </w:tc>
        <w:tc>
          <w:tcPr>
            <w:tcW w:w="557" w:type="dxa"/>
            <w:tcBorders>
              <w:top w:val="nil"/>
              <w:left w:val="nil"/>
              <w:bottom w:val="single" w:sz="4" w:space="0" w:color="auto"/>
              <w:right w:val="single" w:sz="4" w:space="0" w:color="auto"/>
            </w:tcBorders>
            <w:shd w:val="clear" w:color="auto" w:fill="auto"/>
            <w:vAlign w:val="center"/>
            <w:hideMark/>
          </w:tcPr>
          <w:p w14:paraId="11940F40"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400</w:t>
            </w:r>
          </w:p>
        </w:tc>
        <w:tc>
          <w:tcPr>
            <w:tcW w:w="590" w:type="dxa"/>
            <w:tcBorders>
              <w:top w:val="nil"/>
              <w:left w:val="nil"/>
              <w:bottom w:val="single" w:sz="4" w:space="0" w:color="auto"/>
              <w:right w:val="single" w:sz="4" w:space="0" w:color="auto"/>
            </w:tcBorders>
            <w:shd w:val="clear" w:color="auto" w:fill="auto"/>
            <w:vAlign w:val="center"/>
            <w:hideMark/>
          </w:tcPr>
          <w:p w14:paraId="7819D1CE"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500</w:t>
            </w:r>
          </w:p>
        </w:tc>
        <w:tc>
          <w:tcPr>
            <w:tcW w:w="841" w:type="dxa"/>
            <w:tcBorders>
              <w:top w:val="nil"/>
              <w:left w:val="nil"/>
              <w:bottom w:val="single" w:sz="4" w:space="0" w:color="auto"/>
              <w:right w:val="single" w:sz="4" w:space="0" w:color="auto"/>
            </w:tcBorders>
            <w:shd w:val="clear" w:color="auto" w:fill="auto"/>
            <w:vAlign w:val="center"/>
            <w:hideMark/>
          </w:tcPr>
          <w:p w14:paraId="1192B796"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601,1</w:t>
            </w:r>
          </w:p>
        </w:tc>
        <w:tc>
          <w:tcPr>
            <w:tcW w:w="1546" w:type="dxa"/>
            <w:tcBorders>
              <w:top w:val="nil"/>
              <w:left w:val="nil"/>
              <w:bottom w:val="single" w:sz="4" w:space="0" w:color="auto"/>
              <w:right w:val="single" w:sz="4" w:space="0" w:color="auto"/>
            </w:tcBorders>
            <w:shd w:val="clear" w:color="auto" w:fill="auto"/>
            <w:vAlign w:val="center"/>
            <w:hideMark/>
          </w:tcPr>
          <w:p w14:paraId="4499B09C"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Contrato No. 1602150068 con Distribuidora de materiales Industriales DIMAT E.U, por valor de $409.703.183, para apoyar la operación, coordinación, soporte y aprovisionamiento del Sistema Manizales en BICI. El Sistema pasó de 135 bicicletas a 180, con un promedio de 101 traslados diarios en promedio.  En diciembre se presentó un promedio de 601 traslados.</w:t>
            </w:r>
          </w:p>
        </w:tc>
        <w:tc>
          <w:tcPr>
            <w:tcW w:w="567" w:type="dxa"/>
            <w:tcBorders>
              <w:top w:val="nil"/>
              <w:left w:val="nil"/>
              <w:bottom w:val="single" w:sz="4" w:space="0" w:color="auto"/>
              <w:right w:val="single" w:sz="4" w:space="0" w:color="auto"/>
            </w:tcBorders>
            <w:shd w:val="clear" w:color="000000" w:fill="92D050"/>
            <w:vAlign w:val="center"/>
            <w:hideMark/>
          </w:tcPr>
          <w:p w14:paraId="57193693"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100</w:t>
            </w:r>
          </w:p>
        </w:tc>
        <w:tc>
          <w:tcPr>
            <w:tcW w:w="1276" w:type="dxa"/>
            <w:tcBorders>
              <w:top w:val="nil"/>
              <w:left w:val="nil"/>
              <w:bottom w:val="single" w:sz="4" w:space="0" w:color="auto"/>
              <w:right w:val="single" w:sz="4" w:space="0" w:color="auto"/>
            </w:tcBorders>
            <w:shd w:val="clear" w:color="auto" w:fill="auto"/>
            <w:vAlign w:val="center"/>
            <w:hideMark/>
          </w:tcPr>
          <w:p w14:paraId="7D4F8070"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Contrato No. 1602150068 con Distribuidora d</w:t>
            </w:r>
            <w:r w:rsidRPr="00FB1A01">
              <w:rPr>
                <w:rFonts w:ascii="Calibri" w:eastAsia="Times New Roman" w:hAnsi="Calibri" w:cs="Times New Roman"/>
                <w:color w:val="000000"/>
                <w:sz w:val="14"/>
                <w:szCs w:val="14"/>
                <w:lang w:val="es-CO" w:eastAsia="es-CO"/>
              </w:rPr>
              <w:t>e materiales Industriales DIMAT,</w:t>
            </w:r>
            <w:r w:rsidRPr="00337EC4">
              <w:rPr>
                <w:rFonts w:ascii="Calibri" w:eastAsia="Times New Roman" w:hAnsi="Calibri" w:cs="Times New Roman"/>
                <w:color w:val="000000"/>
                <w:sz w:val="14"/>
                <w:szCs w:val="14"/>
                <w:lang w:val="es-CO" w:eastAsia="es-CO"/>
              </w:rPr>
              <w:t xml:space="preserve"> por valor de $492.220.462, para apoyar la operación, coordinación, soporte y aprovisionamiento del Sistema Manizales en BICI. Los conteos se realizan mediante sistema biométrico.  </w:t>
            </w:r>
          </w:p>
        </w:tc>
        <w:tc>
          <w:tcPr>
            <w:tcW w:w="850" w:type="dxa"/>
            <w:tcBorders>
              <w:top w:val="nil"/>
              <w:left w:val="nil"/>
              <w:bottom w:val="single" w:sz="4" w:space="0" w:color="auto"/>
              <w:right w:val="single" w:sz="4" w:space="0" w:color="auto"/>
            </w:tcBorders>
            <w:shd w:val="clear" w:color="auto" w:fill="auto"/>
            <w:vAlign w:val="center"/>
            <w:hideMark/>
          </w:tcPr>
          <w:p w14:paraId="6DFF3D20" w14:textId="50AC5FA8" w:rsidR="005A7A22" w:rsidRPr="00EC299A" w:rsidRDefault="005A7A22" w:rsidP="001019AE">
            <w:pPr>
              <w:jc w:val="center"/>
              <w:rPr>
                <w:rFonts w:ascii="Calibri" w:eastAsia="Times New Roman" w:hAnsi="Calibri" w:cs="Times New Roman"/>
                <w:b/>
                <w:color w:val="000000"/>
                <w:sz w:val="14"/>
                <w:szCs w:val="14"/>
                <w:lang w:val="es-CO" w:eastAsia="es-CO"/>
              </w:rPr>
            </w:pPr>
            <w:r w:rsidRPr="00EC299A">
              <w:rPr>
                <w:rFonts w:ascii="Calibri" w:eastAsia="Times New Roman" w:hAnsi="Calibri" w:cs="Times New Roman"/>
                <w:b/>
                <w:color w:val="000000"/>
                <w:sz w:val="14"/>
                <w:szCs w:val="14"/>
                <w:lang w:val="es-CO" w:eastAsia="es-CO"/>
              </w:rPr>
              <w:t>N.A.</w:t>
            </w:r>
            <w:r w:rsidR="00EC299A" w:rsidRPr="00EC299A">
              <w:rPr>
                <w:rFonts w:ascii="Calibri" w:eastAsia="Times New Roman" w:hAnsi="Calibri" w:cs="Times New Roman"/>
                <w:b/>
                <w:color w:val="000000"/>
                <w:sz w:val="14"/>
                <w:szCs w:val="14"/>
                <w:lang w:val="es-CO" w:eastAsia="es-CO"/>
              </w:rPr>
              <w:t xml:space="preserve"> ( El contrato se encuentra en su etapa de inicio)</w:t>
            </w:r>
          </w:p>
        </w:tc>
      </w:tr>
      <w:tr w:rsidR="005A7A22" w:rsidRPr="001770FE" w14:paraId="6BDEE7E1" w14:textId="77777777" w:rsidTr="00B34884">
        <w:trPr>
          <w:trHeight w:val="22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22B21"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Servicios públicos y agua potable como base de la vida</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B3D782B"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Incrementar cobertura de acueducto rural en un 10% en el cuatrienio</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7037C1AA"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MED398</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60D91DE"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Porcentaje de incremento en la cobertura de acueducto urbano</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71A1B5E8"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76,73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3CC7153"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78,73</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35247A82"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87,1</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537CA2A5"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Convenio tripartito No. 1610250606 con Obras Públicas - Medio Ambiente y Aguas de Manizales, por valor de  $572.032.422, se realizó la construcción de un sistema séptico que beneficia 4 viviendas, reposición de 240 metros lineales de tubería en </w:t>
            </w:r>
            <w:proofErr w:type="spellStart"/>
            <w:r w:rsidRPr="00337EC4">
              <w:rPr>
                <w:rFonts w:ascii="Calibri" w:eastAsia="Times New Roman" w:hAnsi="Calibri" w:cs="Times New Roman"/>
                <w:color w:val="000000"/>
                <w:sz w:val="14"/>
                <w:szCs w:val="14"/>
                <w:lang w:val="es-CO" w:eastAsia="es-CO"/>
              </w:rPr>
              <w:t>Morrogordo</w:t>
            </w:r>
            <w:proofErr w:type="spellEnd"/>
            <w:r w:rsidRPr="00337EC4">
              <w:rPr>
                <w:rFonts w:ascii="Calibri" w:eastAsia="Times New Roman" w:hAnsi="Calibri" w:cs="Times New Roman"/>
                <w:color w:val="000000"/>
                <w:sz w:val="14"/>
                <w:szCs w:val="14"/>
                <w:lang w:val="es-CO" w:eastAsia="es-CO"/>
              </w:rPr>
              <w:t xml:space="preserve">. </w:t>
            </w:r>
          </w:p>
        </w:tc>
        <w:tc>
          <w:tcPr>
            <w:tcW w:w="567" w:type="dxa"/>
            <w:tcBorders>
              <w:top w:val="single" w:sz="4" w:space="0" w:color="auto"/>
              <w:left w:val="nil"/>
              <w:bottom w:val="single" w:sz="4" w:space="0" w:color="auto"/>
              <w:right w:val="single" w:sz="4" w:space="0" w:color="auto"/>
            </w:tcBorders>
            <w:shd w:val="clear" w:color="000000" w:fill="92D050"/>
            <w:vAlign w:val="center"/>
            <w:hideMark/>
          </w:tcPr>
          <w:p w14:paraId="6F78707A"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7FDEAB"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En continuidad el convenio No. 1610250606 hasta el 31 de marzo de 2017.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8E4AF9" w14:textId="77777777" w:rsidR="005A7A22" w:rsidRPr="00337EC4" w:rsidRDefault="005A7A22" w:rsidP="001019AE">
            <w:pPr>
              <w:jc w:val="center"/>
              <w:rPr>
                <w:rFonts w:ascii="Calibri" w:eastAsia="Times New Roman" w:hAnsi="Calibri" w:cs="Times New Roman"/>
                <w:b/>
                <w:color w:val="000000"/>
                <w:sz w:val="14"/>
                <w:szCs w:val="14"/>
                <w:lang w:val="es-CO" w:eastAsia="es-CO"/>
              </w:rPr>
            </w:pPr>
            <w:r w:rsidRPr="00337EC4">
              <w:rPr>
                <w:rFonts w:ascii="Calibri" w:eastAsia="Times New Roman" w:hAnsi="Calibri" w:cs="Times New Roman"/>
                <w:b/>
                <w:color w:val="000000"/>
                <w:sz w:val="14"/>
                <w:szCs w:val="14"/>
                <w:lang w:val="es-CO" w:eastAsia="es-CO"/>
              </w:rPr>
              <w:t>N.A, (aún no se puede establecer incremento en la cobertura.</w:t>
            </w:r>
          </w:p>
        </w:tc>
      </w:tr>
      <w:tr w:rsidR="005A7A22" w:rsidRPr="00337EC4" w14:paraId="351617F1" w14:textId="77777777" w:rsidTr="00B34884">
        <w:trPr>
          <w:trHeight w:val="6755"/>
          <w:jc w:val="center"/>
        </w:trPr>
        <w:tc>
          <w:tcPr>
            <w:tcW w:w="10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729022"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lastRenderedPageBreak/>
              <w:t>Saneamiento Básico: Alcantarillado y manejo de residuos sólidos</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031049B0"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Desarrollar un programa de aprovechamiento y de inclusión de recicladores en el marco del plan de gestión integral de residuos y del decreto 596 de Abril 11 de 2017</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22E7968B"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MED404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9870F6B"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 xml:space="preserve">Programa de aprovechamiento de residuos sólidos e inclusión de recuperadores, desarrollado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3D6739D6"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0,25</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3C22A8E6"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0,25</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18B65773"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0,55</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26458CBA"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Convenio de Asociación No. 1603010101 con EMAS por valor de$209.842.997, para el servicio logístico y administrativo para operar los recuperadores ambientales.  63 Asociaciones ARACAR y ASEAR.</w:t>
            </w:r>
            <w:r w:rsidRPr="00337EC4">
              <w:rPr>
                <w:rFonts w:ascii="Calibri" w:eastAsia="Times New Roman" w:hAnsi="Calibri" w:cs="Times New Roman"/>
                <w:color w:val="000000"/>
                <w:sz w:val="14"/>
                <w:szCs w:val="14"/>
                <w:lang w:val="es-CO" w:eastAsia="es-CO"/>
              </w:rPr>
              <w:br/>
              <w:t>Contrato No. 1608110469 por $26.500.000, para Mejoramiento ambiental urbano por medio de actividades de sensibilización y servicios ambientales comunitarios.</w:t>
            </w:r>
            <w:r w:rsidRPr="00337EC4">
              <w:rPr>
                <w:rFonts w:ascii="Calibri" w:eastAsia="Times New Roman" w:hAnsi="Calibri" w:cs="Times New Roman"/>
                <w:color w:val="000000"/>
                <w:sz w:val="14"/>
                <w:szCs w:val="14"/>
                <w:lang w:val="es-CO" w:eastAsia="es-CO"/>
              </w:rPr>
              <w:br/>
              <w:t>Convenio interadministrativo No. 1611090635 con la Universidad de Caldas,  para la elaboración de censo y estudio socioeconómico Fase 1 de recuperadores ambientales, actividades de sensibilización para manejo de residuos en comunas y corregimientos y contrato para censo de recuperadores ambientales Universidad de Caldas, 1611090635 por $55.500.000.</w:t>
            </w:r>
          </w:p>
        </w:tc>
        <w:tc>
          <w:tcPr>
            <w:tcW w:w="567" w:type="dxa"/>
            <w:tcBorders>
              <w:top w:val="single" w:sz="4" w:space="0" w:color="auto"/>
              <w:left w:val="nil"/>
              <w:bottom w:val="single" w:sz="4" w:space="0" w:color="auto"/>
              <w:right w:val="single" w:sz="4" w:space="0" w:color="auto"/>
            </w:tcBorders>
            <w:shd w:val="clear" w:color="000000" w:fill="92D050"/>
            <w:vAlign w:val="center"/>
            <w:hideMark/>
          </w:tcPr>
          <w:p w14:paraId="55348D04"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12BD4D"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No se reportan acciones</w:t>
            </w:r>
          </w:p>
        </w:tc>
        <w:tc>
          <w:tcPr>
            <w:tcW w:w="850" w:type="dxa"/>
            <w:tcBorders>
              <w:top w:val="single" w:sz="4" w:space="0" w:color="auto"/>
              <w:left w:val="nil"/>
              <w:bottom w:val="single" w:sz="4" w:space="0" w:color="auto"/>
              <w:right w:val="single" w:sz="4" w:space="0" w:color="auto"/>
            </w:tcBorders>
            <w:shd w:val="clear" w:color="000000" w:fill="FF0000"/>
            <w:vAlign w:val="center"/>
            <w:hideMark/>
          </w:tcPr>
          <w:p w14:paraId="55F50D8F"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0</w:t>
            </w:r>
          </w:p>
        </w:tc>
      </w:tr>
      <w:tr w:rsidR="005A7A22" w:rsidRPr="00337EC4" w14:paraId="5D35EDD8" w14:textId="77777777" w:rsidTr="001019AE">
        <w:trPr>
          <w:trHeight w:val="2811"/>
          <w:jc w:val="center"/>
        </w:trPr>
        <w:tc>
          <w:tcPr>
            <w:tcW w:w="1042" w:type="dxa"/>
            <w:vMerge/>
            <w:tcBorders>
              <w:top w:val="nil"/>
              <w:left w:val="single" w:sz="4" w:space="0" w:color="auto"/>
              <w:bottom w:val="single" w:sz="4" w:space="0" w:color="000000"/>
              <w:right w:val="single" w:sz="4" w:space="0" w:color="auto"/>
            </w:tcBorders>
            <w:vAlign w:val="center"/>
            <w:hideMark/>
          </w:tcPr>
          <w:p w14:paraId="2BA14F18" w14:textId="77777777" w:rsidR="005A7A22" w:rsidRPr="00337EC4" w:rsidRDefault="005A7A22" w:rsidP="001019AE">
            <w:pPr>
              <w:rPr>
                <w:rFonts w:ascii="Calibri" w:eastAsia="Times New Roman" w:hAnsi="Calibri" w:cs="Times New Roman"/>
                <w:sz w:val="14"/>
                <w:szCs w:val="14"/>
                <w:lang w:val="es-CO" w:eastAsia="es-CO"/>
              </w:rPr>
            </w:pPr>
          </w:p>
        </w:tc>
        <w:tc>
          <w:tcPr>
            <w:tcW w:w="1144" w:type="dxa"/>
            <w:tcBorders>
              <w:top w:val="nil"/>
              <w:left w:val="nil"/>
              <w:bottom w:val="single" w:sz="4" w:space="0" w:color="auto"/>
              <w:right w:val="single" w:sz="4" w:space="0" w:color="auto"/>
            </w:tcBorders>
            <w:shd w:val="clear" w:color="auto" w:fill="auto"/>
            <w:vAlign w:val="center"/>
            <w:hideMark/>
          </w:tcPr>
          <w:p w14:paraId="66641DB0"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Incrementar en un 80% el porcentaje de residuos sólidos recuperados por año en la ciudad</w:t>
            </w:r>
          </w:p>
        </w:tc>
        <w:tc>
          <w:tcPr>
            <w:tcW w:w="659" w:type="dxa"/>
            <w:tcBorders>
              <w:top w:val="nil"/>
              <w:left w:val="nil"/>
              <w:bottom w:val="single" w:sz="4" w:space="0" w:color="auto"/>
              <w:right w:val="single" w:sz="4" w:space="0" w:color="auto"/>
            </w:tcBorders>
            <w:shd w:val="clear" w:color="auto" w:fill="auto"/>
            <w:noWrap/>
            <w:vAlign w:val="center"/>
            <w:hideMark/>
          </w:tcPr>
          <w:p w14:paraId="29D3DE34"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MED405</w:t>
            </w:r>
          </w:p>
        </w:tc>
        <w:tc>
          <w:tcPr>
            <w:tcW w:w="1144" w:type="dxa"/>
            <w:tcBorders>
              <w:top w:val="nil"/>
              <w:left w:val="nil"/>
              <w:bottom w:val="single" w:sz="4" w:space="0" w:color="auto"/>
              <w:right w:val="single" w:sz="4" w:space="0" w:color="auto"/>
            </w:tcBorders>
            <w:shd w:val="clear" w:color="auto" w:fill="auto"/>
            <w:vAlign w:val="center"/>
            <w:hideMark/>
          </w:tcPr>
          <w:p w14:paraId="40002EA2"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 xml:space="preserve">Porcentaje de residuos sólidos recuperados </w:t>
            </w:r>
          </w:p>
        </w:tc>
        <w:tc>
          <w:tcPr>
            <w:tcW w:w="557" w:type="dxa"/>
            <w:tcBorders>
              <w:top w:val="nil"/>
              <w:left w:val="nil"/>
              <w:bottom w:val="single" w:sz="4" w:space="0" w:color="auto"/>
              <w:right w:val="single" w:sz="4" w:space="0" w:color="auto"/>
            </w:tcBorders>
            <w:shd w:val="clear" w:color="auto" w:fill="auto"/>
            <w:vAlign w:val="center"/>
            <w:hideMark/>
          </w:tcPr>
          <w:p w14:paraId="6209CA1A"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w:t>
            </w:r>
          </w:p>
        </w:tc>
        <w:tc>
          <w:tcPr>
            <w:tcW w:w="590" w:type="dxa"/>
            <w:tcBorders>
              <w:top w:val="nil"/>
              <w:left w:val="nil"/>
              <w:bottom w:val="single" w:sz="4" w:space="0" w:color="auto"/>
              <w:right w:val="single" w:sz="4" w:space="0" w:color="auto"/>
            </w:tcBorders>
            <w:shd w:val="clear" w:color="auto" w:fill="auto"/>
            <w:vAlign w:val="center"/>
            <w:hideMark/>
          </w:tcPr>
          <w:p w14:paraId="2C9B2BB3"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25</w:t>
            </w:r>
          </w:p>
        </w:tc>
        <w:tc>
          <w:tcPr>
            <w:tcW w:w="841" w:type="dxa"/>
            <w:tcBorders>
              <w:top w:val="nil"/>
              <w:left w:val="nil"/>
              <w:bottom w:val="single" w:sz="4" w:space="0" w:color="auto"/>
              <w:right w:val="single" w:sz="4" w:space="0" w:color="auto"/>
            </w:tcBorders>
            <w:shd w:val="clear" w:color="auto" w:fill="auto"/>
            <w:vAlign w:val="center"/>
            <w:hideMark/>
          </w:tcPr>
          <w:p w14:paraId="57E84D37"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102,7</w:t>
            </w:r>
          </w:p>
        </w:tc>
        <w:tc>
          <w:tcPr>
            <w:tcW w:w="1546" w:type="dxa"/>
            <w:tcBorders>
              <w:top w:val="nil"/>
              <w:left w:val="nil"/>
              <w:bottom w:val="single" w:sz="4" w:space="0" w:color="auto"/>
              <w:right w:val="single" w:sz="4" w:space="0" w:color="auto"/>
            </w:tcBorders>
            <w:shd w:val="clear" w:color="auto" w:fill="auto"/>
            <w:vAlign w:val="center"/>
            <w:hideMark/>
          </w:tcPr>
          <w:p w14:paraId="05E712FF"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Contrato NO. 1603010101 con EMAS POR $209.842.997, Resultados: Recuperación de 82.36 toneladas, desarrollo de campañas de sensibilización y educativas con grandes generadores (Centros Comerciales, conjuntos residenciales y edificios), y campañas de sensibilización puerta a puerta y charlas educativas. </w:t>
            </w:r>
          </w:p>
        </w:tc>
        <w:tc>
          <w:tcPr>
            <w:tcW w:w="567" w:type="dxa"/>
            <w:tcBorders>
              <w:top w:val="nil"/>
              <w:left w:val="nil"/>
              <w:bottom w:val="single" w:sz="4" w:space="0" w:color="auto"/>
              <w:right w:val="single" w:sz="4" w:space="0" w:color="auto"/>
            </w:tcBorders>
            <w:shd w:val="clear" w:color="000000" w:fill="92D050"/>
            <w:vAlign w:val="center"/>
            <w:hideMark/>
          </w:tcPr>
          <w:p w14:paraId="0CD07637"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100</w:t>
            </w:r>
          </w:p>
        </w:tc>
        <w:tc>
          <w:tcPr>
            <w:tcW w:w="1276" w:type="dxa"/>
            <w:tcBorders>
              <w:top w:val="nil"/>
              <w:left w:val="nil"/>
              <w:bottom w:val="single" w:sz="4" w:space="0" w:color="auto"/>
              <w:right w:val="single" w:sz="4" w:space="0" w:color="auto"/>
            </w:tcBorders>
            <w:shd w:val="clear" w:color="auto" w:fill="auto"/>
            <w:vAlign w:val="center"/>
            <w:hideMark/>
          </w:tcPr>
          <w:p w14:paraId="3453CA96"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No se reportan acciones</w:t>
            </w:r>
          </w:p>
        </w:tc>
        <w:tc>
          <w:tcPr>
            <w:tcW w:w="850" w:type="dxa"/>
            <w:tcBorders>
              <w:top w:val="nil"/>
              <w:left w:val="nil"/>
              <w:bottom w:val="single" w:sz="4" w:space="0" w:color="auto"/>
              <w:right w:val="single" w:sz="4" w:space="0" w:color="auto"/>
            </w:tcBorders>
            <w:shd w:val="clear" w:color="000000" w:fill="FF0000"/>
            <w:vAlign w:val="center"/>
            <w:hideMark/>
          </w:tcPr>
          <w:p w14:paraId="0D8FB596"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0</w:t>
            </w:r>
          </w:p>
        </w:tc>
      </w:tr>
      <w:tr w:rsidR="005A7A22" w:rsidRPr="00337EC4" w14:paraId="7014AAEB" w14:textId="77777777" w:rsidTr="00EC299A">
        <w:trPr>
          <w:trHeight w:val="3169"/>
          <w:jc w:val="center"/>
        </w:trPr>
        <w:tc>
          <w:tcPr>
            <w:tcW w:w="1042" w:type="dxa"/>
            <w:vMerge/>
            <w:tcBorders>
              <w:top w:val="nil"/>
              <w:left w:val="single" w:sz="4" w:space="0" w:color="auto"/>
              <w:bottom w:val="single" w:sz="4" w:space="0" w:color="000000"/>
              <w:right w:val="single" w:sz="4" w:space="0" w:color="auto"/>
            </w:tcBorders>
            <w:vAlign w:val="center"/>
            <w:hideMark/>
          </w:tcPr>
          <w:p w14:paraId="78F253B4" w14:textId="77777777" w:rsidR="005A7A22" w:rsidRPr="00337EC4" w:rsidRDefault="005A7A22" w:rsidP="001019AE">
            <w:pPr>
              <w:rPr>
                <w:rFonts w:ascii="Calibri" w:eastAsia="Times New Roman" w:hAnsi="Calibri" w:cs="Times New Roman"/>
                <w:sz w:val="14"/>
                <w:szCs w:val="14"/>
                <w:lang w:val="es-CO" w:eastAsia="es-CO"/>
              </w:rPr>
            </w:pPr>
          </w:p>
        </w:tc>
        <w:tc>
          <w:tcPr>
            <w:tcW w:w="1144" w:type="dxa"/>
            <w:tcBorders>
              <w:top w:val="nil"/>
              <w:left w:val="nil"/>
              <w:bottom w:val="single" w:sz="4" w:space="0" w:color="auto"/>
              <w:right w:val="single" w:sz="4" w:space="0" w:color="auto"/>
            </w:tcBorders>
            <w:shd w:val="clear" w:color="auto" w:fill="auto"/>
            <w:vAlign w:val="center"/>
            <w:hideMark/>
          </w:tcPr>
          <w:p w14:paraId="0382113D"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Implementar un instrumento de seguimiento al plan estratégico de escombreras en el marco del manejo integral de residuos sólidos y desarrollo del programa de residuos sólidos de demolición y construcción del plan de gestión de residuos sólidos</w:t>
            </w:r>
          </w:p>
        </w:tc>
        <w:tc>
          <w:tcPr>
            <w:tcW w:w="659" w:type="dxa"/>
            <w:tcBorders>
              <w:top w:val="nil"/>
              <w:left w:val="nil"/>
              <w:bottom w:val="single" w:sz="4" w:space="0" w:color="auto"/>
              <w:right w:val="single" w:sz="4" w:space="0" w:color="auto"/>
            </w:tcBorders>
            <w:shd w:val="clear" w:color="auto" w:fill="auto"/>
            <w:vAlign w:val="center"/>
            <w:hideMark/>
          </w:tcPr>
          <w:p w14:paraId="2FDBF367"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MED408</w:t>
            </w:r>
          </w:p>
        </w:tc>
        <w:tc>
          <w:tcPr>
            <w:tcW w:w="1144" w:type="dxa"/>
            <w:tcBorders>
              <w:top w:val="nil"/>
              <w:left w:val="nil"/>
              <w:bottom w:val="single" w:sz="4" w:space="0" w:color="auto"/>
              <w:right w:val="single" w:sz="4" w:space="0" w:color="auto"/>
            </w:tcBorders>
            <w:shd w:val="clear" w:color="auto" w:fill="auto"/>
            <w:vAlign w:val="center"/>
            <w:hideMark/>
          </w:tcPr>
          <w:p w14:paraId="241590A2"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Instrumento de seguimiento al plan estratégico, implementado</w:t>
            </w:r>
          </w:p>
        </w:tc>
        <w:tc>
          <w:tcPr>
            <w:tcW w:w="557" w:type="dxa"/>
            <w:tcBorders>
              <w:top w:val="nil"/>
              <w:left w:val="nil"/>
              <w:bottom w:val="single" w:sz="4" w:space="0" w:color="auto"/>
              <w:right w:val="single" w:sz="4" w:space="0" w:color="auto"/>
            </w:tcBorders>
            <w:shd w:val="clear" w:color="auto" w:fill="auto"/>
            <w:vAlign w:val="center"/>
            <w:hideMark/>
          </w:tcPr>
          <w:p w14:paraId="6A5A6500"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w:t>
            </w:r>
          </w:p>
        </w:tc>
        <w:tc>
          <w:tcPr>
            <w:tcW w:w="590" w:type="dxa"/>
            <w:tcBorders>
              <w:top w:val="nil"/>
              <w:left w:val="nil"/>
              <w:bottom w:val="single" w:sz="4" w:space="0" w:color="auto"/>
              <w:right w:val="single" w:sz="4" w:space="0" w:color="auto"/>
            </w:tcBorders>
            <w:shd w:val="clear" w:color="auto" w:fill="auto"/>
            <w:vAlign w:val="center"/>
            <w:hideMark/>
          </w:tcPr>
          <w:p w14:paraId="28E19C26"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w:t>
            </w:r>
          </w:p>
        </w:tc>
        <w:tc>
          <w:tcPr>
            <w:tcW w:w="841" w:type="dxa"/>
            <w:tcBorders>
              <w:top w:val="nil"/>
              <w:left w:val="nil"/>
              <w:bottom w:val="single" w:sz="4" w:space="0" w:color="auto"/>
              <w:right w:val="single" w:sz="4" w:space="0" w:color="auto"/>
            </w:tcBorders>
            <w:shd w:val="clear" w:color="auto" w:fill="auto"/>
            <w:vAlign w:val="center"/>
            <w:hideMark/>
          </w:tcPr>
          <w:p w14:paraId="72302DE6"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0,4</w:t>
            </w:r>
          </w:p>
        </w:tc>
        <w:tc>
          <w:tcPr>
            <w:tcW w:w="1546" w:type="dxa"/>
            <w:tcBorders>
              <w:top w:val="nil"/>
              <w:left w:val="nil"/>
              <w:bottom w:val="single" w:sz="4" w:space="0" w:color="auto"/>
              <w:right w:val="single" w:sz="4" w:space="0" w:color="auto"/>
            </w:tcBorders>
            <w:shd w:val="clear" w:color="auto" w:fill="auto"/>
            <w:vAlign w:val="center"/>
            <w:hideMark/>
          </w:tcPr>
          <w:p w14:paraId="3D5DD76D"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En operación  la Escombrera la Granja en el  barrio La Enea.</w:t>
            </w:r>
            <w:r w:rsidRPr="00337EC4">
              <w:rPr>
                <w:rFonts w:ascii="Calibri" w:eastAsia="Times New Roman" w:hAnsi="Calibri" w:cs="Times New Roman"/>
                <w:color w:val="000000"/>
                <w:sz w:val="14"/>
                <w:szCs w:val="14"/>
                <w:lang w:val="es-CO" w:eastAsia="es-CO"/>
              </w:rPr>
              <w:br/>
              <w:t>Contratación de un profesional para la implementación del PGIRS en apoyo a los</w:t>
            </w:r>
            <w:r>
              <w:rPr>
                <w:rFonts w:ascii="Calibri" w:eastAsia="Times New Roman" w:hAnsi="Calibri" w:cs="Times New Roman"/>
                <w:color w:val="000000"/>
                <w:sz w:val="14"/>
                <w:szCs w:val="14"/>
                <w:lang w:val="es-CO" w:eastAsia="es-CO"/>
              </w:rPr>
              <w:t xml:space="preserve"> </w:t>
            </w:r>
            <w:r w:rsidRPr="00337EC4">
              <w:rPr>
                <w:rFonts w:ascii="Calibri" w:eastAsia="Times New Roman" w:hAnsi="Calibri" w:cs="Times New Roman"/>
                <w:color w:val="000000"/>
                <w:sz w:val="14"/>
                <w:szCs w:val="14"/>
                <w:lang w:val="es-CO" w:eastAsia="es-CO"/>
              </w:rPr>
              <w:t>procesos de infraestructura ambiental, según contrato de Prestación de Servicios No. 1606020309,</w:t>
            </w:r>
            <w:r w:rsidRPr="00337EC4">
              <w:rPr>
                <w:rFonts w:ascii="Calibri" w:eastAsia="Times New Roman" w:hAnsi="Calibri" w:cs="Times New Roman"/>
                <w:color w:val="000000"/>
                <w:sz w:val="14"/>
                <w:szCs w:val="14"/>
                <w:lang w:val="es-CO" w:eastAsia="es-CO"/>
              </w:rPr>
              <w:br/>
              <w:t>No se reportan acciones para la implementación de instrumento de seguimiento al plan estratégico de escombreras.</w:t>
            </w:r>
          </w:p>
        </w:tc>
        <w:tc>
          <w:tcPr>
            <w:tcW w:w="567" w:type="dxa"/>
            <w:tcBorders>
              <w:top w:val="nil"/>
              <w:left w:val="nil"/>
              <w:bottom w:val="single" w:sz="4" w:space="0" w:color="auto"/>
              <w:right w:val="single" w:sz="4" w:space="0" w:color="auto"/>
            </w:tcBorders>
            <w:shd w:val="clear" w:color="000000" w:fill="FF0000"/>
            <w:vAlign w:val="center"/>
            <w:hideMark/>
          </w:tcPr>
          <w:p w14:paraId="541E48A3"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vAlign w:val="center"/>
            <w:hideMark/>
          </w:tcPr>
          <w:p w14:paraId="28D57F77"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No se reportan acciones</w:t>
            </w:r>
          </w:p>
        </w:tc>
        <w:tc>
          <w:tcPr>
            <w:tcW w:w="850" w:type="dxa"/>
            <w:tcBorders>
              <w:top w:val="nil"/>
              <w:left w:val="nil"/>
              <w:bottom w:val="single" w:sz="4" w:space="0" w:color="auto"/>
              <w:right w:val="single" w:sz="4" w:space="0" w:color="auto"/>
            </w:tcBorders>
            <w:shd w:val="clear" w:color="000000" w:fill="FF0000"/>
            <w:vAlign w:val="center"/>
            <w:hideMark/>
          </w:tcPr>
          <w:p w14:paraId="2187C170"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0</w:t>
            </w:r>
          </w:p>
        </w:tc>
      </w:tr>
      <w:tr w:rsidR="005A7A22" w:rsidRPr="00337EC4" w14:paraId="06CE9929" w14:textId="77777777" w:rsidTr="001019AE">
        <w:trPr>
          <w:trHeight w:val="2124"/>
          <w:jc w:val="center"/>
        </w:trPr>
        <w:tc>
          <w:tcPr>
            <w:tcW w:w="1042" w:type="dxa"/>
            <w:vMerge/>
            <w:tcBorders>
              <w:top w:val="nil"/>
              <w:left w:val="single" w:sz="4" w:space="0" w:color="auto"/>
              <w:bottom w:val="single" w:sz="4" w:space="0" w:color="000000"/>
              <w:right w:val="single" w:sz="4" w:space="0" w:color="auto"/>
            </w:tcBorders>
            <w:vAlign w:val="center"/>
            <w:hideMark/>
          </w:tcPr>
          <w:p w14:paraId="63EDF347" w14:textId="77777777" w:rsidR="005A7A22" w:rsidRPr="00337EC4" w:rsidRDefault="005A7A22" w:rsidP="001019AE">
            <w:pPr>
              <w:rPr>
                <w:rFonts w:ascii="Calibri" w:eastAsia="Times New Roman" w:hAnsi="Calibri" w:cs="Times New Roman"/>
                <w:sz w:val="14"/>
                <w:szCs w:val="14"/>
                <w:lang w:val="es-CO" w:eastAsia="es-CO"/>
              </w:rPr>
            </w:pPr>
          </w:p>
        </w:tc>
        <w:tc>
          <w:tcPr>
            <w:tcW w:w="1144" w:type="dxa"/>
            <w:tcBorders>
              <w:top w:val="nil"/>
              <w:left w:val="nil"/>
              <w:bottom w:val="single" w:sz="4" w:space="0" w:color="auto"/>
              <w:right w:val="single" w:sz="4" w:space="0" w:color="auto"/>
            </w:tcBorders>
            <w:shd w:val="clear" w:color="auto" w:fill="auto"/>
            <w:vAlign w:val="center"/>
            <w:hideMark/>
          </w:tcPr>
          <w:p w14:paraId="3A9AD903"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Garantizar al 100%  las condiciones para la disposición adecuada de residuos al año</w:t>
            </w:r>
          </w:p>
        </w:tc>
        <w:tc>
          <w:tcPr>
            <w:tcW w:w="659" w:type="dxa"/>
            <w:tcBorders>
              <w:top w:val="nil"/>
              <w:left w:val="nil"/>
              <w:bottom w:val="single" w:sz="4" w:space="0" w:color="auto"/>
              <w:right w:val="single" w:sz="4" w:space="0" w:color="auto"/>
            </w:tcBorders>
            <w:shd w:val="clear" w:color="auto" w:fill="auto"/>
            <w:vAlign w:val="center"/>
            <w:hideMark/>
          </w:tcPr>
          <w:p w14:paraId="61842958"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MED409</w:t>
            </w:r>
          </w:p>
        </w:tc>
        <w:tc>
          <w:tcPr>
            <w:tcW w:w="1144" w:type="dxa"/>
            <w:tcBorders>
              <w:top w:val="nil"/>
              <w:left w:val="nil"/>
              <w:bottom w:val="single" w:sz="4" w:space="0" w:color="auto"/>
              <w:right w:val="single" w:sz="4" w:space="0" w:color="auto"/>
            </w:tcBorders>
            <w:shd w:val="clear" w:color="auto" w:fill="auto"/>
            <w:vAlign w:val="center"/>
            <w:hideMark/>
          </w:tcPr>
          <w:p w14:paraId="26330C55"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Sitio de disposición final técnicamente operando</w:t>
            </w:r>
          </w:p>
        </w:tc>
        <w:tc>
          <w:tcPr>
            <w:tcW w:w="557" w:type="dxa"/>
            <w:tcBorders>
              <w:top w:val="nil"/>
              <w:left w:val="nil"/>
              <w:bottom w:val="single" w:sz="4" w:space="0" w:color="auto"/>
              <w:right w:val="single" w:sz="4" w:space="0" w:color="auto"/>
            </w:tcBorders>
            <w:shd w:val="clear" w:color="auto" w:fill="auto"/>
            <w:vAlign w:val="center"/>
            <w:hideMark/>
          </w:tcPr>
          <w:p w14:paraId="0F6CD9EC"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590" w:type="dxa"/>
            <w:tcBorders>
              <w:top w:val="nil"/>
              <w:left w:val="nil"/>
              <w:bottom w:val="single" w:sz="4" w:space="0" w:color="auto"/>
              <w:right w:val="single" w:sz="4" w:space="0" w:color="auto"/>
            </w:tcBorders>
            <w:shd w:val="clear" w:color="auto" w:fill="auto"/>
            <w:vAlign w:val="center"/>
            <w:hideMark/>
          </w:tcPr>
          <w:p w14:paraId="5DF0D952" w14:textId="77777777" w:rsidR="005A7A22" w:rsidRPr="00337EC4" w:rsidRDefault="005A7A22" w:rsidP="001019AE">
            <w:pPr>
              <w:jc w:val="center"/>
              <w:rPr>
                <w:rFonts w:ascii="Calibri" w:eastAsia="Times New Roman" w:hAnsi="Calibri" w:cs="Times New Roman"/>
                <w:b/>
                <w:bCs/>
                <w:sz w:val="14"/>
                <w:szCs w:val="14"/>
                <w:lang w:val="es-CO" w:eastAsia="es-CO"/>
              </w:rPr>
            </w:pPr>
            <w:r w:rsidRPr="00337EC4">
              <w:rPr>
                <w:rFonts w:ascii="Calibri" w:eastAsia="Times New Roman" w:hAnsi="Calibri" w:cs="Times New Roman"/>
                <w:b/>
                <w:bCs/>
                <w:sz w:val="14"/>
                <w:szCs w:val="14"/>
                <w:lang w:val="es-CO" w:eastAsia="es-CO"/>
              </w:rPr>
              <w:t>100</w:t>
            </w:r>
          </w:p>
        </w:tc>
        <w:tc>
          <w:tcPr>
            <w:tcW w:w="841" w:type="dxa"/>
            <w:tcBorders>
              <w:top w:val="nil"/>
              <w:left w:val="nil"/>
              <w:bottom w:val="single" w:sz="4" w:space="0" w:color="auto"/>
              <w:right w:val="single" w:sz="4" w:space="0" w:color="auto"/>
            </w:tcBorders>
            <w:shd w:val="clear" w:color="auto" w:fill="auto"/>
            <w:vAlign w:val="center"/>
            <w:hideMark/>
          </w:tcPr>
          <w:p w14:paraId="7BCE0D88" w14:textId="77777777" w:rsidR="005A7A22" w:rsidRPr="00337EC4" w:rsidRDefault="005A7A22" w:rsidP="001019AE">
            <w:pPr>
              <w:jc w:val="center"/>
              <w:rPr>
                <w:rFonts w:ascii="Calibri" w:eastAsia="Times New Roman" w:hAnsi="Calibri" w:cs="Times New Roman"/>
                <w:sz w:val="14"/>
                <w:szCs w:val="14"/>
                <w:lang w:val="es-CO" w:eastAsia="es-CO"/>
              </w:rPr>
            </w:pPr>
            <w:r w:rsidRPr="00337EC4">
              <w:rPr>
                <w:rFonts w:ascii="Calibri" w:eastAsia="Times New Roman" w:hAnsi="Calibri" w:cs="Times New Roman"/>
                <w:sz w:val="14"/>
                <w:szCs w:val="14"/>
                <w:lang w:val="es-CO" w:eastAsia="es-CO"/>
              </w:rPr>
              <w:t>1</w:t>
            </w:r>
          </w:p>
        </w:tc>
        <w:tc>
          <w:tcPr>
            <w:tcW w:w="1546" w:type="dxa"/>
            <w:tcBorders>
              <w:top w:val="nil"/>
              <w:left w:val="nil"/>
              <w:bottom w:val="single" w:sz="4" w:space="0" w:color="auto"/>
              <w:right w:val="single" w:sz="4" w:space="0" w:color="auto"/>
            </w:tcBorders>
            <w:shd w:val="clear" w:color="auto" w:fill="auto"/>
            <w:vAlign w:val="center"/>
            <w:hideMark/>
          </w:tcPr>
          <w:p w14:paraId="2AEA0614"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 xml:space="preserve">Aporte de subsidios para  estratos 1 y 2  en el cobro de tarifa para la disposición final de residuos sólidos. </w:t>
            </w:r>
            <w:r w:rsidRPr="00337EC4">
              <w:rPr>
                <w:rFonts w:ascii="Calibri" w:eastAsia="Times New Roman" w:hAnsi="Calibri" w:cs="Times New Roman"/>
                <w:color w:val="000000"/>
                <w:sz w:val="14"/>
                <w:szCs w:val="14"/>
                <w:lang w:val="es-CO" w:eastAsia="es-CO"/>
              </w:rPr>
              <w:br/>
              <w:t>Seguimiento a través del PGIRS.</w:t>
            </w:r>
            <w:r w:rsidRPr="00337EC4">
              <w:rPr>
                <w:rFonts w:ascii="Calibri" w:eastAsia="Times New Roman" w:hAnsi="Calibri" w:cs="Times New Roman"/>
                <w:color w:val="000000"/>
                <w:sz w:val="14"/>
                <w:szCs w:val="14"/>
                <w:lang w:val="es-CO" w:eastAsia="es-CO"/>
              </w:rPr>
              <w:br/>
              <w:t>No se reportan evidencias que asegure que la disposición final se realiza y opera técnicamente</w:t>
            </w:r>
            <w:r>
              <w:rPr>
                <w:rFonts w:ascii="Calibri" w:eastAsia="Times New Roman" w:hAnsi="Calibri" w:cs="Times New Roman"/>
                <w:color w:val="000000"/>
                <w:sz w:val="14"/>
                <w:szCs w:val="14"/>
                <w:lang w:val="es-CO" w:eastAsia="es-CO"/>
              </w:rPr>
              <w:t>.</w:t>
            </w:r>
          </w:p>
        </w:tc>
        <w:tc>
          <w:tcPr>
            <w:tcW w:w="567" w:type="dxa"/>
            <w:tcBorders>
              <w:top w:val="nil"/>
              <w:left w:val="nil"/>
              <w:bottom w:val="single" w:sz="4" w:space="0" w:color="auto"/>
              <w:right w:val="single" w:sz="4" w:space="0" w:color="auto"/>
            </w:tcBorders>
            <w:shd w:val="clear" w:color="000000" w:fill="FF0000"/>
            <w:vAlign w:val="center"/>
            <w:hideMark/>
          </w:tcPr>
          <w:p w14:paraId="6EF807DA"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vAlign w:val="center"/>
            <w:hideMark/>
          </w:tcPr>
          <w:p w14:paraId="3C522730" w14:textId="77777777" w:rsidR="005A7A22" w:rsidRPr="00337EC4" w:rsidRDefault="005A7A22" w:rsidP="001019AE">
            <w:pPr>
              <w:jc w:val="center"/>
              <w:rPr>
                <w:rFonts w:ascii="Calibri" w:eastAsia="Times New Roman" w:hAnsi="Calibri" w:cs="Times New Roman"/>
                <w:color w:val="000000"/>
                <w:sz w:val="14"/>
                <w:szCs w:val="14"/>
                <w:lang w:val="es-CO" w:eastAsia="es-CO"/>
              </w:rPr>
            </w:pPr>
            <w:r w:rsidRPr="00337EC4">
              <w:rPr>
                <w:rFonts w:ascii="Calibri" w:eastAsia="Times New Roman" w:hAnsi="Calibri" w:cs="Times New Roman"/>
                <w:color w:val="000000"/>
                <w:sz w:val="14"/>
                <w:szCs w:val="14"/>
                <w:lang w:val="es-CO" w:eastAsia="es-CO"/>
              </w:rPr>
              <w:t>No se reportan evidencias que asegure que la disposición final se realiza y opera técnicamente,</w:t>
            </w:r>
          </w:p>
        </w:tc>
        <w:tc>
          <w:tcPr>
            <w:tcW w:w="850" w:type="dxa"/>
            <w:tcBorders>
              <w:top w:val="nil"/>
              <w:left w:val="nil"/>
              <w:bottom w:val="single" w:sz="4" w:space="0" w:color="auto"/>
              <w:right w:val="single" w:sz="4" w:space="0" w:color="auto"/>
            </w:tcBorders>
            <w:shd w:val="clear" w:color="000000" w:fill="FF0000"/>
            <w:vAlign w:val="center"/>
            <w:hideMark/>
          </w:tcPr>
          <w:p w14:paraId="36B632FB" w14:textId="77777777" w:rsidR="005A7A22" w:rsidRPr="00337EC4" w:rsidRDefault="005A7A22" w:rsidP="001019AE">
            <w:pPr>
              <w:jc w:val="center"/>
              <w:rPr>
                <w:rFonts w:ascii="Calibri" w:eastAsia="Times New Roman" w:hAnsi="Calibri" w:cs="Times New Roman"/>
                <w:b/>
                <w:color w:val="000000"/>
                <w:sz w:val="18"/>
                <w:szCs w:val="18"/>
                <w:lang w:val="es-CO" w:eastAsia="es-CO"/>
              </w:rPr>
            </w:pPr>
            <w:r w:rsidRPr="00337EC4">
              <w:rPr>
                <w:rFonts w:ascii="Calibri" w:eastAsia="Times New Roman" w:hAnsi="Calibri" w:cs="Times New Roman"/>
                <w:b/>
                <w:color w:val="000000"/>
                <w:sz w:val="18"/>
                <w:szCs w:val="18"/>
                <w:lang w:val="es-CO" w:eastAsia="es-CO"/>
              </w:rPr>
              <w:t>0</w:t>
            </w:r>
          </w:p>
        </w:tc>
      </w:tr>
    </w:tbl>
    <w:p w14:paraId="3ED6626E" w14:textId="77777777" w:rsidR="005A7A22" w:rsidRPr="00643FAF" w:rsidRDefault="005A7A22" w:rsidP="005A7A22">
      <w:pPr>
        <w:rPr>
          <w:rFonts w:ascii="Tahoma" w:hAnsi="Tahoma" w:cs="Tahoma"/>
          <w:b/>
          <w:bCs/>
          <w:sz w:val="16"/>
          <w:szCs w:val="16"/>
        </w:rPr>
      </w:pPr>
      <w:r w:rsidRPr="00643FAF">
        <w:rPr>
          <w:rFonts w:ascii="Tahoma" w:hAnsi="Tahoma" w:cs="Tahoma"/>
          <w:b/>
          <w:bCs/>
          <w:sz w:val="16"/>
          <w:szCs w:val="16"/>
        </w:rPr>
        <w:t xml:space="preserve">*Matriz </w:t>
      </w:r>
      <w:r>
        <w:rPr>
          <w:rFonts w:ascii="Tahoma" w:hAnsi="Tahoma" w:cs="Tahoma"/>
          <w:b/>
          <w:bCs/>
          <w:sz w:val="16"/>
          <w:szCs w:val="16"/>
        </w:rPr>
        <w:t>origen</w:t>
      </w:r>
      <w:r w:rsidRPr="00643FAF">
        <w:rPr>
          <w:rFonts w:ascii="Tahoma" w:hAnsi="Tahoma" w:cs="Tahoma"/>
          <w:b/>
          <w:bCs/>
          <w:sz w:val="16"/>
          <w:szCs w:val="16"/>
        </w:rPr>
        <w:t xml:space="preserve"> Grupo de Información y Estadística de la Secretaría de Planeación Municipal</w:t>
      </w:r>
    </w:p>
    <w:p w14:paraId="418AFA11" w14:textId="77777777" w:rsidR="005A7A22" w:rsidRPr="00B447A4" w:rsidRDefault="005A7A22" w:rsidP="005A7A22">
      <w:pPr>
        <w:rPr>
          <w:rFonts w:ascii="Tahoma" w:hAnsi="Tahoma" w:cs="Tahoma"/>
          <w:b/>
          <w:bCs/>
          <w:sz w:val="18"/>
          <w:szCs w:val="18"/>
        </w:rPr>
      </w:pPr>
    </w:p>
    <w:p w14:paraId="0BA82B6E" w14:textId="77777777" w:rsidR="005A7A22" w:rsidRDefault="005A7A22" w:rsidP="005A7A22">
      <w:pPr>
        <w:rPr>
          <w:rFonts w:ascii="Tahoma" w:hAnsi="Tahoma" w:cs="Tahoma"/>
          <w:bCs/>
          <w:sz w:val="22"/>
          <w:szCs w:val="22"/>
          <w:highlight w:val="yellow"/>
        </w:rPr>
      </w:pPr>
    </w:p>
    <w:p w14:paraId="4D96D8DA" w14:textId="77777777" w:rsidR="005A7A22" w:rsidRPr="00CD13C1" w:rsidRDefault="005A7A22" w:rsidP="005A7A22">
      <w:pPr>
        <w:jc w:val="both"/>
        <w:rPr>
          <w:rFonts w:ascii="Tahoma" w:hAnsi="Tahoma" w:cs="Tahoma"/>
          <w:bCs/>
          <w:sz w:val="22"/>
          <w:szCs w:val="22"/>
        </w:rPr>
      </w:pPr>
      <w:r w:rsidRPr="00CD13C1">
        <w:rPr>
          <w:rFonts w:ascii="Tahoma" w:hAnsi="Tahoma" w:cs="Tahoma"/>
          <w:bCs/>
          <w:sz w:val="22"/>
          <w:szCs w:val="22"/>
        </w:rPr>
        <w:t xml:space="preserve">De acuerdo con </w:t>
      </w:r>
      <w:r>
        <w:rPr>
          <w:rFonts w:ascii="Tahoma" w:hAnsi="Tahoma" w:cs="Tahoma"/>
          <w:bCs/>
          <w:sz w:val="22"/>
          <w:szCs w:val="22"/>
        </w:rPr>
        <w:t xml:space="preserve">este </w:t>
      </w:r>
      <w:r w:rsidRPr="00CD13C1">
        <w:rPr>
          <w:rFonts w:ascii="Tahoma" w:hAnsi="Tahoma" w:cs="Tahoma"/>
          <w:bCs/>
          <w:sz w:val="22"/>
          <w:szCs w:val="22"/>
        </w:rPr>
        <w:t>seguimiento, se puede concluir:</w:t>
      </w:r>
    </w:p>
    <w:p w14:paraId="2F09FE62" w14:textId="77777777" w:rsidR="005A7A22" w:rsidRPr="00CD13C1" w:rsidRDefault="005A7A22" w:rsidP="005A7A22">
      <w:pPr>
        <w:jc w:val="both"/>
        <w:rPr>
          <w:rFonts w:ascii="Tahoma" w:hAnsi="Tahoma" w:cs="Tahoma"/>
          <w:bCs/>
          <w:sz w:val="22"/>
          <w:szCs w:val="22"/>
        </w:rPr>
      </w:pPr>
    </w:p>
    <w:p w14:paraId="2D70D19D" w14:textId="77777777" w:rsidR="005A7A22" w:rsidRDefault="005A7A22" w:rsidP="005A7A22">
      <w:pPr>
        <w:pStyle w:val="Prrafodelista"/>
        <w:numPr>
          <w:ilvl w:val="0"/>
          <w:numId w:val="19"/>
        </w:numPr>
        <w:spacing w:after="0" w:line="240" w:lineRule="auto"/>
        <w:ind w:left="360"/>
        <w:contextualSpacing/>
        <w:jc w:val="both"/>
        <w:rPr>
          <w:rFonts w:ascii="Tahoma" w:hAnsi="Tahoma" w:cs="Tahoma"/>
          <w:bCs/>
        </w:rPr>
      </w:pPr>
      <w:r>
        <w:rPr>
          <w:rFonts w:ascii="Tahoma" w:hAnsi="Tahoma" w:cs="Tahoma"/>
          <w:bCs/>
        </w:rPr>
        <w:t>El Indicador MED 167 “</w:t>
      </w:r>
      <w:r w:rsidRPr="00527519">
        <w:rPr>
          <w:rFonts w:ascii="Tahoma" w:hAnsi="Tahoma" w:cs="Tahoma"/>
          <w:bCs/>
        </w:rPr>
        <w:t>Invertir el 100% del 1% de los ingresos corrientes anuales del municipio en mantenimiento, adquisición o pago por servicios ambientales en ecosistemas</w:t>
      </w:r>
      <w:r>
        <w:rPr>
          <w:rFonts w:ascii="Tahoma" w:hAnsi="Tahoma" w:cs="Tahoma"/>
          <w:bCs/>
        </w:rPr>
        <w:t xml:space="preserve"> </w:t>
      </w:r>
      <w:r w:rsidRPr="006C04FB">
        <w:rPr>
          <w:rFonts w:ascii="Tahoma" w:hAnsi="Tahoma" w:cs="Tahoma"/>
          <w:bCs/>
        </w:rPr>
        <w:t>estratégicos para la provisión del recurso hídrico para acueductos</w:t>
      </w:r>
      <w:r>
        <w:rPr>
          <w:rFonts w:ascii="Tahoma" w:hAnsi="Tahoma" w:cs="Tahoma"/>
          <w:bCs/>
        </w:rPr>
        <w:t>”, reporta un avance a la Secretaría de Planeación con corte al 31 de diciembre de 2016, del 40%, lo cual después de verificadas las evidencias, se pudo establecer que sólo corresponde al 30% de avance, toda vez que según el Modificatorio No. 1 (Prórroga) al Contrato Interadministrativo No. 1610180594 suscrito entre el Municipio de Manizales y Aguas de Manizales, Consideración No. 6, se indica que mediante Resolución No. 2034 del 27 de diciembre de 2016, se constituyó reserva de apropiación de la Secretaría de Medio Ambiente para la vigencia 2017, por valor de $840.000.000, y en la Ejecución Presupuestal de Gastos con corte al 31 de diciembre de 2016, se observa en el Rubro 14-3-11-35-12-126-2 “Gestión Ambiental (1%ICLD), un pago por $360.000.000.</w:t>
      </w:r>
    </w:p>
    <w:p w14:paraId="5C264FF9" w14:textId="77777777" w:rsidR="005A7A22" w:rsidRDefault="005A7A22" w:rsidP="005A7A22">
      <w:pPr>
        <w:jc w:val="both"/>
        <w:rPr>
          <w:rFonts w:ascii="Tahoma" w:hAnsi="Tahoma" w:cs="Tahoma"/>
          <w:bCs/>
          <w:sz w:val="22"/>
          <w:szCs w:val="22"/>
        </w:rPr>
      </w:pPr>
    </w:p>
    <w:p w14:paraId="44D6D86D" w14:textId="77777777" w:rsidR="005A7A22" w:rsidRPr="0000074F" w:rsidRDefault="005A7A22" w:rsidP="005A7A22">
      <w:pPr>
        <w:ind w:left="360"/>
        <w:jc w:val="both"/>
        <w:rPr>
          <w:rFonts w:ascii="Tahoma" w:hAnsi="Tahoma" w:cs="Tahoma"/>
          <w:bCs/>
          <w:sz w:val="22"/>
          <w:szCs w:val="22"/>
        </w:rPr>
      </w:pPr>
      <w:r w:rsidRPr="0000074F">
        <w:rPr>
          <w:rFonts w:ascii="Tahoma" w:hAnsi="Tahoma" w:cs="Tahoma"/>
          <w:bCs/>
          <w:sz w:val="22"/>
          <w:szCs w:val="22"/>
        </w:rPr>
        <w:t xml:space="preserve">En el mismo Indicador se reportó un avance del 0.50 con corte al 28 de febrero de 2017, </w:t>
      </w:r>
      <w:r>
        <w:rPr>
          <w:rFonts w:ascii="Tahoma" w:hAnsi="Tahoma" w:cs="Tahoma"/>
          <w:bCs/>
          <w:sz w:val="22"/>
          <w:szCs w:val="22"/>
        </w:rPr>
        <w:t xml:space="preserve">avance que no corresponde, </w:t>
      </w:r>
      <w:r w:rsidRPr="0000074F">
        <w:rPr>
          <w:rFonts w:ascii="Tahoma" w:hAnsi="Tahoma" w:cs="Tahoma"/>
          <w:bCs/>
          <w:sz w:val="22"/>
          <w:szCs w:val="22"/>
        </w:rPr>
        <w:t xml:space="preserve">toda vez que hasta el 31 de marzo de 2017 se </w:t>
      </w:r>
      <w:r w:rsidRPr="0000074F">
        <w:rPr>
          <w:rFonts w:ascii="Tahoma" w:hAnsi="Tahoma" w:cs="Tahoma"/>
          <w:bCs/>
          <w:sz w:val="22"/>
          <w:szCs w:val="22"/>
        </w:rPr>
        <w:lastRenderedPageBreak/>
        <w:t>ejecutará los recursos generados en el año 2016, según prórroga al contrato No. 1610180594, y el 1% de los ingresos corrientes anuales del municipio año 2017, no se han empezado a ejecutar.</w:t>
      </w:r>
    </w:p>
    <w:p w14:paraId="0139A6B1" w14:textId="77777777" w:rsidR="005A7A22" w:rsidRPr="00CD13C1" w:rsidRDefault="005A7A22" w:rsidP="005A7A22">
      <w:pPr>
        <w:jc w:val="both"/>
        <w:rPr>
          <w:rFonts w:ascii="Tahoma" w:hAnsi="Tahoma" w:cs="Tahoma"/>
          <w:bCs/>
          <w:sz w:val="22"/>
          <w:szCs w:val="22"/>
        </w:rPr>
      </w:pPr>
    </w:p>
    <w:p w14:paraId="1BBC86A8" w14:textId="77777777" w:rsidR="005A7A22" w:rsidRDefault="005A7A22" w:rsidP="005A7A22">
      <w:pPr>
        <w:pStyle w:val="Prrafodelista"/>
        <w:numPr>
          <w:ilvl w:val="0"/>
          <w:numId w:val="19"/>
        </w:numPr>
        <w:spacing w:after="0" w:line="240" w:lineRule="auto"/>
        <w:ind w:left="360"/>
        <w:contextualSpacing/>
        <w:jc w:val="both"/>
        <w:rPr>
          <w:rFonts w:ascii="Tahoma" w:hAnsi="Tahoma" w:cs="Tahoma"/>
          <w:bCs/>
        </w:rPr>
      </w:pPr>
      <w:r w:rsidRPr="006B0243">
        <w:rPr>
          <w:rFonts w:ascii="Tahoma" w:hAnsi="Tahoma" w:cs="Tahoma"/>
          <w:bCs/>
        </w:rPr>
        <w:t xml:space="preserve">El Indicador </w:t>
      </w:r>
      <w:r w:rsidRPr="00086B0E">
        <w:rPr>
          <w:rFonts w:ascii="Tahoma" w:hAnsi="Tahoma" w:cs="Tahoma"/>
          <w:bCs/>
        </w:rPr>
        <w:t>MED</w:t>
      </w:r>
      <w:r>
        <w:rPr>
          <w:rFonts w:ascii="Tahoma" w:hAnsi="Tahoma" w:cs="Tahoma"/>
          <w:bCs/>
        </w:rPr>
        <w:t xml:space="preserve"> </w:t>
      </w:r>
      <w:r w:rsidRPr="00086B0E">
        <w:rPr>
          <w:rFonts w:ascii="Tahoma" w:hAnsi="Tahoma" w:cs="Tahoma"/>
          <w:bCs/>
        </w:rPr>
        <w:t>169</w:t>
      </w:r>
      <w:r>
        <w:rPr>
          <w:rFonts w:ascii="Tahoma" w:hAnsi="Tahoma" w:cs="Tahoma"/>
          <w:bCs/>
        </w:rPr>
        <w:t xml:space="preserve"> “P</w:t>
      </w:r>
      <w:r w:rsidRPr="00086B0E">
        <w:rPr>
          <w:rFonts w:ascii="Tahoma" w:hAnsi="Tahoma" w:cs="Tahoma"/>
          <w:bCs/>
        </w:rPr>
        <w:t>orcentaje de acueductos rurales con procesos de creación, formalización, fortalecimiento o asociación</w:t>
      </w:r>
      <w:r>
        <w:rPr>
          <w:rFonts w:ascii="Tahoma" w:hAnsi="Tahoma" w:cs="Tahoma"/>
          <w:bCs/>
        </w:rPr>
        <w:t xml:space="preserve">”, reporta un avance del 100% al finalizar el año 2016, el cual una vez verificadas las evidencias aportadas, se determina que sólo corresponde a un avance del 66%, toda vez que de las 6 programadas para el año 2016, se apoyaron 4 </w:t>
      </w:r>
      <w:r w:rsidRPr="00CC4B2C">
        <w:rPr>
          <w:rFonts w:ascii="Tahoma" w:hAnsi="Tahoma" w:cs="Tahoma"/>
          <w:bCs/>
        </w:rPr>
        <w:t xml:space="preserve">Juntas </w:t>
      </w:r>
      <w:r>
        <w:rPr>
          <w:rFonts w:ascii="Tahoma" w:hAnsi="Tahoma" w:cs="Tahoma"/>
          <w:bCs/>
        </w:rPr>
        <w:t xml:space="preserve">de </w:t>
      </w:r>
      <w:r w:rsidRPr="00CC4B2C">
        <w:rPr>
          <w:rFonts w:ascii="Tahoma" w:hAnsi="Tahoma" w:cs="Tahoma"/>
          <w:bCs/>
        </w:rPr>
        <w:t>Rio Blanco, Bajo Berlín, Farallones y Manzanares (Remanso)</w:t>
      </w:r>
      <w:r>
        <w:rPr>
          <w:rFonts w:ascii="Tahoma" w:hAnsi="Tahoma" w:cs="Tahoma"/>
          <w:bCs/>
        </w:rPr>
        <w:t>.</w:t>
      </w:r>
    </w:p>
    <w:p w14:paraId="2A8690E8" w14:textId="77777777" w:rsidR="005A7A22" w:rsidRPr="009C3FAC" w:rsidRDefault="005A7A22" w:rsidP="005A7A22">
      <w:pPr>
        <w:jc w:val="both"/>
        <w:rPr>
          <w:rFonts w:ascii="Tahoma" w:hAnsi="Tahoma" w:cs="Tahoma"/>
          <w:bCs/>
          <w:sz w:val="22"/>
          <w:szCs w:val="22"/>
        </w:rPr>
      </w:pPr>
    </w:p>
    <w:p w14:paraId="0771EA44" w14:textId="77777777" w:rsidR="005A7A22" w:rsidRDefault="005A7A22" w:rsidP="005A7A22">
      <w:pPr>
        <w:pStyle w:val="Prrafodelista"/>
        <w:numPr>
          <w:ilvl w:val="0"/>
          <w:numId w:val="19"/>
        </w:numPr>
        <w:spacing w:after="0" w:line="240" w:lineRule="auto"/>
        <w:ind w:left="360"/>
        <w:contextualSpacing/>
        <w:jc w:val="both"/>
        <w:rPr>
          <w:rFonts w:ascii="Tahoma" w:hAnsi="Tahoma" w:cs="Tahoma"/>
          <w:bCs/>
        </w:rPr>
      </w:pPr>
      <w:r>
        <w:rPr>
          <w:rFonts w:ascii="Tahoma" w:hAnsi="Tahoma" w:cs="Tahoma"/>
          <w:bCs/>
        </w:rPr>
        <w:t xml:space="preserve">El Indicador </w:t>
      </w:r>
      <w:r w:rsidRPr="009C3FAC">
        <w:rPr>
          <w:rFonts w:ascii="Tahoma" w:hAnsi="Tahoma" w:cs="Tahoma"/>
          <w:bCs/>
        </w:rPr>
        <w:t>MED</w:t>
      </w:r>
      <w:r>
        <w:rPr>
          <w:rFonts w:ascii="Tahoma" w:hAnsi="Tahoma" w:cs="Tahoma"/>
          <w:bCs/>
        </w:rPr>
        <w:t xml:space="preserve"> </w:t>
      </w:r>
      <w:r w:rsidRPr="009C3FAC">
        <w:rPr>
          <w:rFonts w:ascii="Tahoma" w:hAnsi="Tahoma" w:cs="Tahoma"/>
          <w:bCs/>
        </w:rPr>
        <w:t>408</w:t>
      </w:r>
      <w:r>
        <w:rPr>
          <w:rFonts w:ascii="Tahoma" w:hAnsi="Tahoma" w:cs="Tahoma"/>
          <w:bCs/>
        </w:rPr>
        <w:t xml:space="preserve"> “</w:t>
      </w:r>
      <w:r w:rsidRPr="009C3FAC">
        <w:rPr>
          <w:rFonts w:ascii="Tahoma" w:hAnsi="Tahoma" w:cs="Tahoma"/>
          <w:bCs/>
        </w:rPr>
        <w:t>Instrumento de seguimiento al plan estratégico</w:t>
      </w:r>
      <w:r>
        <w:rPr>
          <w:rFonts w:ascii="Tahoma" w:hAnsi="Tahoma" w:cs="Tahoma"/>
          <w:bCs/>
        </w:rPr>
        <w:t xml:space="preserve"> de escombreras</w:t>
      </w:r>
      <w:r w:rsidRPr="009C3FAC">
        <w:rPr>
          <w:rFonts w:ascii="Tahoma" w:hAnsi="Tahoma" w:cs="Tahoma"/>
          <w:bCs/>
        </w:rPr>
        <w:t>, implementado</w:t>
      </w:r>
      <w:r>
        <w:rPr>
          <w:rFonts w:ascii="Tahoma" w:hAnsi="Tahoma" w:cs="Tahoma"/>
          <w:bCs/>
        </w:rPr>
        <w:t xml:space="preserve">”, reporta un avance del 40% al finalizar el año 2016 el cual se está gestionando con base en las actividades de corto plazo definidas en el Plan de Gestión Integral de Residuos Sólidos de Manizales – PGIRS 2015 – 2027, no obstante, el Indicador de Producto está dirigido a medir el avance de la implementación de un instrumento de seguimiento, y hasta la fecha no se registran acciones en tal sentido, por tal motivo, se considera que el avance reportado no corresponde a la realidad del Indicador.  </w:t>
      </w:r>
    </w:p>
    <w:p w14:paraId="3834E398" w14:textId="77777777" w:rsidR="005A7A22" w:rsidRPr="006928C4" w:rsidRDefault="005A7A22" w:rsidP="005A7A22">
      <w:pPr>
        <w:pStyle w:val="Prrafodelista"/>
        <w:ind w:left="360"/>
        <w:rPr>
          <w:rFonts w:ascii="Tahoma" w:hAnsi="Tahoma" w:cs="Tahoma"/>
          <w:bCs/>
        </w:rPr>
      </w:pPr>
    </w:p>
    <w:p w14:paraId="600C18D8" w14:textId="77777777" w:rsidR="005A7A22" w:rsidRDefault="005A7A22" w:rsidP="005A7A22">
      <w:pPr>
        <w:pStyle w:val="Prrafodelista"/>
        <w:numPr>
          <w:ilvl w:val="0"/>
          <w:numId w:val="19"/>
        </w:numPr>
        <w:spacing w:after="0" w:line="240" w:lineRule="auto"/>
        <w:ind w:left="360"/>
        <w:contextualSpacing/>
        <w:jc w:val="both"/>
        <w:rPr>
          <w:rFonts w:ascii="Tahoma" w:hAnsi="Tahoma" w:cs="Tahoma"/>
          <w:bCs/>
        </w:rPr>
      </w:pPr>
      <w:r>
        <w:rPr>
          <w:rFonts w:ascii="Tahoma" w:hAnsi="Tahoma" w:cs="Tahoma"/>
          <w:bCs/>
        </w:rPr>
        <w:t>Para medir el Indicador MED 184 “Clínica veterinaria pública implementada” y cumplir con la meta de Producto establecida en el Plan de Desarrollo 2016-2019 “Manizales Más Oportunidades”, correspondiente a “</w:t>
      </w:r>
      <w:r w:rsidRPr="00045145">
        <w:rPr>
          <w:rFonts w:ascii="Tahoma" w:hAnsi="Tahoma" w:cs="Tahoma"/>
          <w:bCs/>
        </w:rPr>
        <w:t>Implementar un hospital público veterinario</w:t>
      </w:r>
      <w:r>
        <w:rPr>
          <w:rFonts w:ascii="Tahoma" w:hAnsi="Tahoma" w:cs="Tahoma"/>
          <w:bCs/>
        </w:rPr>
        <w:t xml:space="preserve">”, es necesario formular el respectivo proyecto de inversión que contenga la identificación y descripción del problema actual, la población afectada, objetivos generales y específicos, alternativas de solución, estudio de necesidades, análisis técnico, localización, riesgos, ingresos, beneficios, indicadores y presupuesto, con el fin de determinar si el proyecto es viable técnica y financieramente y si es posible que se constituya en un proyecto auto sostenible en el tiempo;  y no basar la medición, en los resultados que entregue la Universidad de Caldas sobre los estudios y diseños para la construcción de dicha clínica. </w:t>
      </w:r>
    </w:p>
    <w:p w14:paraId="4B21F7CD" w14:textId="77777777" w:rsidR="005A7A22" w:rsidRPr="00E263FB" w:rsidRDefault="005A7A22" w:rsidP="005A7A22">
      <w:pPr>
        <w:pStyle w:val="Prrafodelista"/>
        <w:ind w:left="360"/>
        <w:rPr>
          <w:rFonts w:ascii="Tahoma" w:hAnsi="Tahoma" w:cs="Tahoma"/>
          <w:bCs/>
        </w:rPr>
      </w:pPr>
    </w:p>
    <w:p w14:paraId="712C4B70" w14:textId="77777777" w:rsidR="005A7A22" w:rsidRPr="0000074F" w:rsidRDefault="005A7A22" w:rsidP="005A7A22">
      <w:pPr>
        <w:pStyle w:val="Prrafodelista"/>
        <w:numPr>
          <w:ilvl w:val="0"/>
          <w:numId w:val="19"/>
        </w:numPr>
        <w:spacing w:after="0" w:line="240" w:lineRule="auto"/>
        <w:ind w:left="360"/>
        <w:contextualSpacing/>
        <w:jc w:val="both"/>
        <w:rPr>
          <w:rFonts w:ascii="Tahoma" w:hAnsi="Tahoma" w:cs="Tahoma"/>
          <w:bCs/>
        </w:rPr>
      </w:pPr>
      <w:r w:rsidRPr="0000074F">
        <w:rPr>
          <w:rFonts w:ascii="Tahoma" w:hAnsi="Tahoma" w:cs="Tahoma"/>
          <w:bCs/>
        </w:rPr>
        <w:t xml:space="preserve">MED181 “Porcentaje de parques, </w:t>
      </w:r>
      <w:proofErr w:type="spellStart"/>
      <w:r w:rsidRPr="0000074F">
        <w:rPr>
          <w:rFonts w:ascii="Tahoma" w:hAnsi="Tahoma" w:cs="Tahoma"/>
          <w:bCs/>
        </w:rPr>
        <w:t>ecoparques</w:t>
      </w:r>
      <w:proofErr w:type="spellEnd"/>
      <w:r w:rsidRPr="0000074F">
        <w:rPr>
          <w:rFonts w:ascii="Tahoma" w:hAnsi="Tahoma" w:cs="Tahoma"/>
          <w:bCs/>
        </w:rPr>
        <w:t xml:space="preserve"> y zonas verdes con mantenimiento”, no presenta claridad en la medición, toda vez que para establecer con claridad el porcentaje de mantenimiento, </w:t>
      </w:r>
      <w:r>
        <w:rPr>
          <w:rFonts w:ascii="Tahoma" w:hAnsi="Tahoma" w:cs="Tahoma"/>
          <w:bCs/>
        </w:rPr>
        <w:t xml:space="preserve">sería necesario </w:t>
      </w:r>
      <w:r w:rsidRPr="0000074F">
        <w:rPr>
          <w:rFonts w:ascii="Tahoma" w:hAnsi="Tahoma" w:cs="Tahoma"/>
          <w:bCs/>
        </w:rPr>
        <w:t>definir previamente</w:t>
      </w:r>
      <w:r>
        <w:rPr>
          <w:rFonts w:ascii="Tahoma" w:hAnsi="Tahoma" w:cs="Tahoma"/>
          <w:bCs/>
        </w:rPr>
        <w:t xml:space="preserve"> por separado, </w:t>
      </w:r>
      <w:r w:rsidRPr="0000074F">
        <w:rPr>
          <w:rFonts w:ascii="Tahoma" w:hAnsi="Tahoma" w:cs="Tahoma"/>
          <w:bCs/>
        </w:rPr>
        <w:t xml:space="preserve">las áreas </w:t>
      </w:r>
      <w:r>
        <w:rPr>
          <w:rFonts w:ascii="Tahoma" w:hAnsi="Tahoma" w:cs="Tahoma"/>
          <w:bCs/>
        </w:rPr>
        <w:t xml:space="preserve">de los </w:t>
      </w:r>
      <w:r w:rsidRPr="0000074F">
        <w:rPr>
          <w:rFonts w:ascii="Tahoma" w:hAnsi="Tahoma" w:cs="Tahoma"/>
          <w:bCs/>
        </w:rPr>
        <w:t xml:space="preserve">parques, </w:t>
      </w:r>
      <w:proofErr w:type="spellStart"/>
      <w:r w:rsidRPr="0000074F">
        <w:rPr>
          <w:rFonts w:ascii="Tahoma" w:hAnsi="Tahoma" w:cs="Tahoma"/>
          <w:bCs/>
        </w:rPr>
        <w:t>ecoparques</w:t>
      </w:r>
      <w:proofErr w:type="spellEnd"/>
      <w:r w:rsidRPr="0000074F">
        <w:rPr>
          <w:rFonts w:ascii="Tahoma" w:hAnsi="Tahoma" w:cs="Tahoma"/>
          <w:bCs/>
        </w:rPr>
        <w:t xml:space="preserve"> y zonas verdes, toda vez que el reporte del Indicador lo realizan con base en la información que suministra EMAS, en términos de </w:t>
      </w:r>
      <w:proofErr w:type="spellStart"/>
      <w:r w:rsidRPr="0000074F">
        <w:rPr>
          <w:rFonts w:ascii="Tahoma" w:hAnsi="Tahoma" w:cs="Tahoma"/>
          <w:bCs/>
        </w:rPr>
        <w:t>mts</w:t>
      </w:r>
      <w:proofErr w:type="spellEnd"/>
      <w:r w:rsidRPr="0000074F">
        <w:rPr>
          <w:rFonts w:ascii="Tahoma" w:hAnsi="Tahoma" w:cs="Tahoma"/>
          <w:bCs/>
        </w:rPr>
        <w:t xml:space="preserve"> 2 de mantenimiento</w:t>
      </w:r>
      <w:r>
        <w:rPr>
          <w:rFonts w:ascii="Tahoma" w:hAnsi="Tahoma" w:cs="Tahoma"/>
          <w:bCs/>
        </w:rPr>
        <w:t>, y en el proceso intervienen más actores</w:t>
      </w:r>
      <w:r w:rsidRPr="0000074F">
        <w:rPr>
          <w:rFonts w:ascii="Tahoma" w:hAnsi="Tahoma" w:cs="Tahoma"/>
          <w:bCs/>
        </w:rPr>
        <w:t xml:space="preserve">.  Así mismo, se debe aclarar el responsable de la medición en el Plan de Acción de la Secretaría de Medio </w:t>
      </w:r>
      <w:r w:rsidRPr="0000074F">
        <w:rPr>
          <w:rFonts w:ascii="Tahoma" w:hAnsi="Tahoma" w:cs="Tahoma"/>
          <w:bCs/>
        </w:rPr>
        <w:lastRenderedPageBreak/>
        <w:t>Ambiente, toda vez que responsabilizan a la Secretaría de Obras Públicas</w:t>
      </w:r>
      <w:r>
        <w:rPr>
          <w:rFonts w:ascii="Tahoma" w:hAnsi="Tahoma" w:cs="Tahoma"/>
          <w:bCs/>
        </w:rPr>
        <w:t xml:space="preserve"> y ellos solo realizan supervisión de algunos contratos firmados con el Instituto de Cultura y Turismo.</w:t>
      </w:r>
    </w:p>
    <w:p w14:paraId="4B56EAF8" w14:textId="77777777" w:rsidR="005A7A22" w:rsidRDefault="005A7A22" w:rsidP="005A7A22">
      <w:pPr>
        <w:jc w:val="both"/>
        <w:rPr>
          <w:rFonts w:ascii="Tahoma" w:hAnsi="Tahoma" w:cs="Tahoma"/>
          <w:bCs/>
          <w:sz w:val="22"/>
          <w:szCs w:val="22"/>
        </w:rPr>
      </w:pPr>
    </w:p>
    <w:p w14:paraId="6080F97E" w14:textId="77777777" w:rsidR="005A7A22" w:rsidRPr="0000074F" w:rsidRDefault="005A7A22" w:rsidP="005A7A22">
      <w:pPr>
        <w:pStyle w:val="Prrafodelista"/>
        <w:numPr>
          <w:ilvl w:val="0"/>
          <w:numId w:val="19"/>
        </w:numPr>
        <w:spacing w:after="0" w:line="240" w:lineRule="auto"/>
        <w:ind w:left="360"/>
        <w:contextualSpacing/>
        <w:jc w:val="both"/>
        <w:rPr>
          <w:rFonts w:ascii="Tahoma" w:hAnsi="Tahoma" w:cs="Tahoma"/>
          <w:bCs/>
        </w:rPr>
      </w:pPr>
      <w:r w:rsidRPr="0000074F">
        <w:rPr>
          <w:rFonts w:ascii="Tahoma" w:hAnsi="Tahoma" w:cs="Tahoma"/>
          <w:bCs/>
        </w:rPr>
        <w:t>El Indicador MED 408</w:t>
      </w:r>
      <w:r>
        <w:rPr>
          <w:rFonts w:ascii="Tahoma" w:hAnsi="Tahoma" w:cs="Tahoma"/>
          <w:bCs/>
        </w:rPr>
        <w:t xml:space="preserve"> </w:t>
      </w:r>
      <w:r w:rsidRPr="0000074F">
        <w:rPr>
          <w:rFonts w:ascii="Tahoma" w:hAnsi="Tahoma" w:cs="Tahoma"/>
          <w:bCs/>
        </w:rPr>
        <w:t>“Instrumento de seguimiento al Plan Estratégico de escombreras</w:t>
      </w:r>
      <w:r>
        <w:rPr>
          <w:rFonts w:ascii="Tahoma" w:hAnsi="Tahoma" w:cs="Tahoma"/>
          <w:bCs/>
        </w:rPr>
        <w:t xml:space="preserve"> </w:t>
      </w:r>
      <w:r w:rsidRPr="0000074F">
        <w:rPr>
          <w:rFonts w:ascii="Tahoma" w:hAnsi="Tahoma" w:cs="Tahoma"/>
          <w:bCs/>
        </w:rPr>
        <w:t xml:space="preserve"> implementado”, reportan un avance del 40% al finalizar el año 2016, el cual no </w:t>
      </w:r>
      <w:r>
        <w:rPr>
          <w:rFonts w:ascii="Tahoma" w:hAnsi="Tahoma" w:cs="Tahoma"/>
          <w:bCs/>
        </w:rPr>
        <w:t xml:space="preserve">concuerda con el </w:t>
      </w:r>
      <w:r w:rsidRPr="0000074F">
        <w:rPr>
          <w:rFonts w:ascii="Tahoma" w:hAnsi="Tahoma" w:cs="Tahoma"/>
          <w:bCs/>
        </w:rPr>
        <w:t xml:space="preserve">seguimiento realizado, toda vez que aún no se registran actividades orientadas a definir y construir el instrumento de seguimiento, como lo establece el Indicador de Producto.  </w:t>
      </w:r>
    </w:p>
    <w:p w14:paraId="4EF048F7" w14:textId="77777777" w:rsidR="005A7A22" w:rsidRDefault="005A7A22" w:rsidP="005A7A22">
      <w:pPr>
        <w:jc w:val="both"/>
        <w:rPr>
          <w:rFonts w:ascii="Tahoma" w:hAnsi="Tahoma" w:cs="Tahoma"/>
          <w:bCs/>
          <w:sz w:val="22"/>
          <w:szCs w:val="22"/>
        </w:rPr>
      </w:pPr>
    </w:p>
    <w:p w14:paraId="732BFEAC" w14:textId="77777777" w:rsidR="005A7A22" w:rsidRDefault="005A7A22" w:rsidP="005A7A22">
      <w:pPr>
        <w:pStyle w:val="Prrafodelista"/>
        <w:numPr>
          <w:ilvl w:val="0"/>
          <w:numId w:val="19"/>
        </w:numPr>
        <w:spacing w:after="0" w:line="240" w:lineRule="auto"/>
        <w:ind w:left="360"/>
        <w:contextualSpacing/>
        <w:jc w:val="both"/>
        <w:rPr>
          <w:rFonts w:ascii="Tahoma" w:hAnsi="Tahoma" w:cs="Tahoma"/>
          <w:bCs/>
        </w:rPr>
      </w:pPr>
      <w:r w:rsidRPr="0000074F">
        <w:rPr>
          <w:rFonts w:ascii="Tahoma" w:hAnsi="Tahoma" w:cs="Tahoma"/>
          <w:bCs/>
        </w:rPr>
        <w:t xml:space="preserve">MED 409 “Sitio de disposición final técnicamente operando”, reportan un avance de 1, lo cual no se pudo </w:t>
      </w:r>
      <w:r>
        <w:rPr>
          <w:rFonts w:ascii="Tahoma" w:hAnsi="Tahoma" w:cs="Tahoma"/>
          <w:bCs/>
        </w:rPr>
        <w:t>verifica</w:t>
      </w:r>
      <w:r w:rsidRPr="0000074F">
        <w:rPr>
          <w:rFonts w:ascii="Tahoma" w:hAnsi="Tahoma" w:cs="Tahoma"/>
          <w:bCs/>
        </w:rPr>
        <w:t xml:space="preserve">r, toda vez que </w:t>
      </w:r>
      <w:r>
        <w:rPr>
          <w:rFonts w:ascii="Tahoma" w:hAnsi="Tahoma" w:cs="Tahoma"/>
          <w:bCs/>
        </w:rPr>
        <w:t xml:space="preserve">aún </w:t>
      </w:r>
      <w:r w:rsidRPr="0000074F">
        <w:rPr>
          <w:rFonts w:ascii="Tahoma" w:hAnsi="Tahoma" w:cs="Tahoma"/>
          <w:bCs/>
        </w:rPr>
        <w:t xml:space="preserve">no se </w:t>
      </w:r>
      <w:r>
        <w:rPr>
          <w:rFonts w:ascii="Tahoma" w:hAnsi="Tahoma" w:cs="Tahoma"/>
          <w:bCs/>
        </w:rPr>
        <w:t>constatan</w:t>
      </w:r>
      <w:r w:rsidRPr="0000074F">
        <w:rPr>
          <w:rFonts w:ascii="Tahoma" w:hAnsi="Tahoma" w:cs="Tahoma"/>
          <w:bCs/>
        </w:rPr>
        <w:t xml:space="preserve"> acciones o actividades encaminadas a evidenciar que el Sitio de disposición final (Relleno Sanitario), se encuentre operando técnicamente, como lo requiere el Indicador de Producto.</w:t>
      </w:r>
    </w:p>
    <w:p w14:paraId="79D60F9B" w14:textId="77777777" w:rsidR="005A7A22" w:rsidRPr="00500BEA" w:rsidRDefault="005A7A22" w:rsidP="005A7A22">
      <w:pPr>
        <w:pStyle w:val="Prrafodelista"/>
        <w:rPr>
          <w:rFonts w:ascii="Tahoma" w:hAnsi="Tahoma" w:cs="Tahoma"/>
          <w:bCs/>
        </w:rPr>
      </w:pPr>
    </w:p>
    <w:p w14:paraId="2421A891" w14:textId="77777777" w:rsidR="005A7A22" w:rsidRPr="00500BEA" w:rsidRDefault="005A7A22" w:rsidP="005A7A22">
      <w:pPr>
        <w:pStyle w:val="Prrafodelista"/>
        <w:numPr>
          <w:ilvl w:val="0"/>
          <w:numId w:val="19"/>
        </w:numPr>
        <w:spacing w:after="0" w:line="240" w:lineRule="auto"/>
        <w:ind w:left="360"/>
        <w:contextualSpacing/>
        <w:jc w:val="both"/>
        <w:rPr>
          <w:rFonts w:ascii="Tahoma" w:hAnsi="Tahoma" w:cs="Tahoma"/>
          <w:bCs/>
        </w:rPr>
      </w:pPr>
      <w:r>
        <w:rPr>
          <w:rFonts w:ascii="Tahoma" w:hAnsi="Tahoma" w:cs="Tahoma"/>
          <w:bCs/>
        </w:rPr>
        <w:t>En la revisión de la F</w:t>
      </w:r>
      <w:r w:rsidRPr="00500BEA">
        <w:rPr>
          <w:rFonts w:ascii="Tahoma" w:hAnsi="Tahoma" w:cs="Tahoma"/>
          <w:bCs/>
        </w:rPr>
        <w:t xml:space="preserve">ichas Técnicas de los 17 Indicadores de Producto auditados, se observó que en la “Descripción del Indicador” de los Indicadores MED 169, 170, 189, 184, 231, 404, 409, 405 y 408, se está relacionando las metas de producto, y la razón de la descripción debe corresponder al por qué y para qué del Indicador, y en algunos casos, debería incluir actividades definidas para cumplir con la meta asignada y líneas base. </w:t>
      </w:r>
    </w:p>
    <w:p w14:paraId="3A4C94DF" w14:textId="77777777" w:rsidR="005A7A22" w:rsidRPr="00CC4B2C" w:rsidRDefault="005A7A22" w:rsidP="005A7A22">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058"/>
      </w:tblGrid>
      <w:tr w:rsidR="005A7A22" w:rsidRPr="00E40AF9" w14:paraId="15F6B3AB" w14:textId="77777777" w:rsidTr="00C119A8">
        <w:trPr>
          <w:trHeight w:val="349"/>
        </w:trPr>
        <w:tc>
          <w:tcPr>
            <w:tcW w:w="9058" w:type="dxa"/>
            <w:noWrap/>
            <w:vAlign w:val="center"/>
            <w:hideMark/>
          </w:tcPr>
          <w:p w14:paraId="26F812D1" w14:textId="591D040A" w:rsidR="005A7A22" w:rsidRPr="00E40AF9" w:rsidRDefault="005A7A22" w:rsidP="001019AE">
            <w:pPr>
              <w:rPr>
                <w:rFonts w:ascii="Tahoma" w:hAnsi="Tahoma" w:cs="Tahoma"/>
                <w:b/>
                <w:bCs/>
                <w:sz w:val="22"/>
                <w:szCs w:val="22"/>
              </w:rPr>
            </w:pPr>
            <w:r>
              <w:rPr>
                <w:rFonts w:ascii="Tahoma" w:hAnsi="Tahoma" w:cs="Tahoma"/>
                <w:b/>
                <w:bCs/>
                <w:sz w:val="22"/>
                <w:szCs w:val="22"/>
              </w:rPr>
              <w:t>4</w:t>
            </w:r>
            <w:r w:rsidRPr="00E40AF9">
              <w:rPr>
                <w:rFonts w:ascii="Tahoma" w:hAnsi="Tahoma" w:cs="Tahoma"/>
                <w:b/>
                <w:bCs/>
                <w:sz w:val="22"/>
                <w:szCs w:val="22"/>
              </w:rPr>
              <w:t>.3. HALLAZGOS</w:t>
            </w:r>
          </w:p>
        </w:tc>
      </w:tr>
      <w:tr w:rsidR="005A7A22" w:rsidRPr="00E40AF9" w14:paraId="1A4362D4" w14:textId="77777777" w:rsidTr="00F245BE">
        <w:trPr>
          <w:trHeight w:val="311"/>
        </w:trPr>
        <w:tc>
          <w:tcPr>
            <w:tcW w:w="9058" w:type="dxa"/>
            <w:noWrap/>
            <w:vAlign w:val="center"/>
          </w:tcPr>
          <w:p w14:paraId="3457757F" w14:textId="77777777" w:rsidR="005A7A22" w:rsidRPr="006D61CB" w:rsidRDefault="005A7A22" w:rsidP="001019AE">
            <w:pPr>
              <w:rPr>
                <w:rFonts w:ascii="Tahoma" w:hAnsi="Tahoma" w:cs="Tahoma"/>
                <w:bCs/>
                <w:sz w:val="22"/>
                <w:szCs w:val="22"/>
              </w:rPr>
            </w:pPr>
            <w:r w:rsidRPr="004128EB">
              <w:rPr>
                <w:rFonts w:ascii="Tahoma" w:hAnsi="Tahoma" w:cs="Tahoma"/>
                <w:bCs/>
                <w:sz w:val="22"/>
                <w:szCs w:val="22"/>
              </w:rPr>
              <w:t>Para este componente no se presentan hallazgos.</w:t>
            </w:r>
          </w:p>
        </w:tc>
      </w:tr>
    </w:tbl>
    <w:p w14:paraId="12C90162" w14:textId="77777777" w:rsidR="005A7A22" w:rsidRPr="00E40AF9" w:rsidRDefault="005A7A22" w:rsidP="005A7A22">
      <w:pPr>
        <w:rPr>
          <w:rFonts w:ascii="Tahoma" w:hAnsi="Tahoma" w:cs="Tahoma"/>
          <w:b/>
          <w:bCs/>
          <w:sz w:val="22"/>
          <w:szCs w:val="22"/>
        </w:rPr>
      </w:pPr>
    </w:p>
    <w:tbl>
      <w:tblPr>
        <w:tblW w:w="9180" w:type="dxa"/>
        <w:shd w:val="clear" w:color="auto" w:fill="FFFFFF"/>
        <w:tblCellMar>
          <w:left w:w="0" w:type="dxa"/>
          <w:right w:w="0" w:type="dxa"/>
        </w:tblCellMar>
        <w:tblLook w:val="04A0" w:firstRow="1" w:lastRow="0" w:firstColumn="1" w:lastColumn="0" w:noHBand="0" w:noVBand="1"/>
      </w:tblPr>
      <w:tblGrid>
        <w:gridCol w:w="738"/>
        <w:gridCol w:w="8442"/>
      </w:tblGrid>
      <w:tr w:rsidR="00F245BE" w:rsidRPr="00F245BE" w14:paraId="58DF80F5" w14:textId="77777777" w:rsidTr="00AA70A3">
        <w:trPr>
          <w:trHeight w:val="209"/>
        </w:trPr>
        <w:tc>
          <w:tcPr>
            <w:tcW w:w="9180" w:type="dxa"/>
            <w:gridSpan w:val="2"/>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9A2E2B1" w14:textId="421CE94D" w:rsidR="00F245BE" w:rsidRPr="00F245BE" w:rsidRDefault="00F245BE" w:rsidP="00F245BE">
            <w:pPr>
              <w:rPr>
                <w:rFonts w:ascii="Calibri" w:eastAsia="Times New Roman" w:hAnsi="Calibri" w:cs="Times New Roman"/>
                <w:color w:val="000000"/>
                <w:lang w:val="es-CO" w:eastAsia="es-CO"/>
              </w:rPr>
            </w:pPr>
            <w:r>
              <w:rPr>
                <w:rFonts w:ascii="Tahoma" w:eastAsia="Times New Roman" w:hAnsi="Tahoma" w:cs="Tahoma"/>
                <w:b/>
                <w:bCs/>
                <w:color w:val="000000"/>
                <w:sz w:val="22"/>
                <w:szCs w:val="22"/>
                <w:lang w:eastAsia="es-CO"/>
              </w:rPr>
              <w:t>4</w:t>
            </w:r>
            <w:r w:rsidRPr="00F245BE">
              <w:rPr>
                <w:rFonts w:ascii="Tahoma" w:eastAsia="Times New Roman" w:hAnsi="Tahoma" w:cs="Tahoma"/>
                <w:b/>
                <w:bCs/>
                <w:color w:val="000000"/>
                <w:sz w:val="22"/>
                <w:szCs w:val="22"/>
                <w:lang w:eastAsia="es-CO"/>
              </w:rPr>
              <w:t>.4. RECOMENDACIONES</w:t>
            </w:r>
          </w:p>
        </w:tc>
      </w:tr>
      <w:tr w:rsidR="00F245BE" w:rsidRPr="00F245BE" w14:paraId="31C340C2" w14:textId="77777777" w:rsidTr="00F245BE">
        <w:trPr>
          <w:trHeight w:val="525"/>
        </w:trPr>
        <w:tc>
          <w:tcPr>
            <w:tcW w:w="738"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11631CFC" w14:textId="77777777" w:rsidR="00F245BE" w:rsidRPr="00F245BE" w:rsidRDefault="00F245BE" w:rsidP="00F245BE">
            <w:pPr>
              <w:rPr>
                <w:rFonts w:ascii="Calibri" w:eastAsia="Times New Roman" w:hAnsi="Calibri" w:cs="Times New Roman"/>
                <w:color w:val="000000"/>
                <w:lang w:val="es-CO" w:eastAsia="es-CO"/>
              </w:rPr>
            </w:pPr>
            <w:r w:rsidRPr="00F245BE">
              <w:rPr>
                <w:rFonts w:ascii="Tahoma" w:eastAsia="Times New Roman" w:hAnsi="Tahoma" w:cs="Tahoma"/>
                <w:b/>
                <w:bCs/>
                <w:color w:val="000000"/>
                <w:sz w:val="22"/>
                <w:szCs w:val="22"/>
                <w:lang w:eastAsia="es-CO"/>
              </w:rPr>
              <w:t>N°1</w:t>
            </w:r>
          </w:p>
        </w:tc>
        <w:tc>
          <w:tcPr>
            <w:tcW w:w="84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25BAB31" w14:textId="77777777" w:rsidR="00F245BE" w:rsidRPr="00F245BE" w:rsidRDefault="00F245BE" w:rsidP="00F245BE">
            <w:pPr>
              <w:jc w:val="both"/>
              <w:rPr>
                <w:rFonts w:ascii="Calibri" w:eastAsia="Times New Roman" w:hAnsi="Calibri" w:cs="Times New Roman"/>
                <w:color w:val="000000"/>
                <w:lang w:val="es-CO" w:eastAsia="es-CO"/>
              </w:rPr>
            </w:pPr>
            <w:r w:rsidRPr="00F245BE">
              <w:rPr>
                <w:rFonts w:ascii="Tahoma" w:eastAsia="Times New Roman" w:hAnsi="Tahoma" w:cs="Tahoma"/>
                <w:color w:val="000000"/>
                <w:sz w:val="22"/>
                <w:szCs w:val="22"/>
                <w:lang w:eastAsia="es-CO"/>
              </w:rPr>
              <w:t>Es importante formular un proyecto de inversión para la construcción e implementación del Hospital Público Veterinario, el cual se encuentra como una actividad en el Proyecto No. 2016170010108 “Mejoramiento Atención a fauna doméstica en condición de vulnerabilidad”, en cuyo objetivo general no se enmarca la construcción e implementación de un hospital veterinario, que por su importancia y asignación de $1.400.000.000 para ejecutar en 2017, se hace necesario definir el proyecto con la identificación, descripción del problema actual, la población afectada, objetivos generales y específicos, alternativas de solución, estudio de necesidades, análisis técnico, localización, riesgos, ingresos, beneficios, indicadores y presupuesto, para determinar si el proyecto es viable técnica y financieramente y si es posible que se constituya en un proyecto auto sostenible en el tiempo, lo cual contribuiría a mejorar el proceso de planeación de la Secretaría de Medio Ambiente.</w:t>
            </w:r>
          </w:p>
        </w:tc>
      </w:tr>
      <w:tr w:rsidR="00F245BE" w:rsidRPr="00F245BE" w14:paraId="51F783D1" w14:textId="77777777" w:rsidTr="00F245BE">
        <w:trPr>
          <w:trHeight w:val="525"/>
        </w:trPr>
        <w:tc>
          <w:tcPr>
            <w:tcW w:w="73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2A9810AB" w14:textId="77777777" w:rsidR="00F245BE" w:rsidRPr="00F245BE" w:rsidRDefault="00F245BE" w:rsidP="00F245BE">
            <w:pPr>
              <w:rPr>
                <w:rFonts w:ascii="Calibri" w:eastAsia="Times New Roman" w:hAnsi="Calibri" w:cs="Times New Roman"/>
                <w:color w:val="000000"/>
                <w:lang w:val="es-CO" w:eastAsia="es-CO"/>
              </w:rPr>
            </w:pPr>
            <w:r w:rsidRPr="00F245BE">
              <w:rPr>
                <w:rFonts w:ascii="Tahoma" w:eastAsia="Times New Roman" w:hAnsi="Tahoma" w:cs="Tahoma"/>
                <w:b/>
                <w:bCs/>
                <w:color w:val="000000"/>
                <w:sz w:val="22"/>
                <w:szCs w:val="22"/>
                <w:lang w:eastAsia="es-CO"/>
              </w:rPr>
              <w:lastRenderedPageBreak/>
              <w:t>N°2</w:t>
            </w:r>
          </w:p>
        </w:tc>
        <w:tc>
          <w:tcPr>
            <w:tcW w:w="84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C440D2" w14:textId="77777777" w:rsidR="00F245BE" w:rsidRPr="00F245BE" w:rsidRDefault="00F245BE" w:rsidP="00F245BE">
            <w:pPr>
              <w:jc w:val="both"/>
              <w:rPr>
                <w:rFonts w:ascii="Calibri" w:eastAsia="Times New Roman" w:hAnsi="Calibri" w:cs="Times New Roman"/>
                <w:color w:val="000000"/>
                <w:lang w:val="es-CO" w:eastAsia="es-CO"/>
              </w:rPr>
            </w:pPr>
            <w:r w:rsidRPr="00F245BE">
              <w:rPr>
                <w:rFonts w:ascii="Tahoma" w:eastAsia="Times New Roman" w:hAnsi="Tahoma" w:cs="Tahoma"/>
                <w:color w:val="000000"/>
                <w:sz w:val="22"/>
                <w:szCs w:val="22"/>
                <w:lang w:eastAsia="es-CO"/>
              </w:rPr>
              <w:t>Sería pertinente incluir en el Proyecto de Inversión No. 2016170010108 “Mejoramiento Atención a fauna doméstica en condición de vulnerabilidad”, un componente para la adquisición de biológicos para los funcionarios que atienden diariamente los animales domésticos en la Unidad de Protección Animal – UPA, toda vez que se encuentran expuestos permanentemente a posibles riesgos biológicos por el contacto y manipulación de los animales que permanecen en dicha Unidad, lo cual contribuiría al mejoramiento continuo del proceso y evitaría posibles enfermedades o demandas contra la Entidad.</w:t>
            </w:r>
          </w:p>
        </w:tc>
      </w:tr>
      <w:tr w:rsidR="00F245BE" w:rsidRPr="00F245BE" w14:paraId="61700784" w14:textId="77777777" w:rsidTr="00F245BE">
        <w:trPr>
          <w:trHeight w:val="525"/>
        </w:trPr>
        <w:tc>
          <w:tcPr>
            <w:tcW w:w="738"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88C65D" w14:textId="77777777" w:rsidR="00F245BE" w:rsidRPr="00F245BE" w:rsidRDefault="00F245BE" w:rsidP="00F245BE">
            <w:pPr>
              <w:rPr>
                <w:rFonts w:ascii="Calibri" w:eastAsia="Times New Roman" w:hAnsi="Calibri" w:cs="Times New Roman"/>
                <w:color w:val="000000"/>
                <w:lang w:val="es-CO" w:eastAsia="es-CO"/>
              </w:rPr>
            </w:pPr>
            <w:r w:rsidRPr="00F245BE">
              <w:rPr>
                <w:rFonts w:ascii="Tahoma" w:eastAsia="Times New Roman" w:hAnsi="Tahoma" w:cs="Tahoma"/>
                <w:b/>
                <w:bCs/>
                <w:color w:val="000000"/>
                <w:sz w:val="22"/>
                <w:szCs w:val="22"/>
                <w:lang w:eastAsia="es-CO"/>
              </w:rPr>
              <w:t>N°3</w:t>
            </w:r>
          </w:p>
        </w:tc>
        <w:tc>
          <w:tcPr>
            <w:tcW w:w="844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2EA4AA" w14:textId="77777777" w:rsidR="00F245BE" w:rsidRPr="00F245BE" w:rsidRDefault="00F245BE" w:rsidP="00F245BE">
            <w:pPr>
              <w:jc w:val="both"/>
              <w:rPr>
                <w:rFonts w:ascii="Calibri" w:eastAsia="Times New Roman" w:hAnsi="Calibri" w:cs="Times New Roman"/>
                <w:color w:val="000000"/>
                <w:lang w:val="es-CO" w:eastAsia="es-CO"/>
              </w:rPr>
            </w:pPr>
            <w:r w:rsidRPr="00F245BE">
              <w:rPr>
                <w:rFonts w:ascii="Tahoma" w:eastAsia="Times New Roman" w:hAnsi="Tahoma" w:cs="Tahoma"/>
                <w:color w:val="000000"/>
                <w:sz w:val="22"/>
                <w:szCs w:val="22"/>
                <w:lang w:eastAsia="es-CO"/>
              </w:rPr>
              <w:t>Sería adecuado realizar actividades y cruce de información conjuntamente con la Unidad de Desarrollo Rural, para cumplir con la meta del Indicador MED 169 “Porcentaje de acueductos rurales con procesos de creación, formalización, fortalecimiento o asociación”, toda vez que ellos tienen el inventario de la población de la zona rural y conocen de cerca sus necesidades y ubicación exacta, lo cual contribuiría a cumplir eficientemente los objetivos propuestos y metas trazadas.</w:t>
            </w:r>
          </w:p>
        </w:tc>
      </w:tr>
      <w:tr w:rsidR="00F245BE" w:rsidRPr="00F245BE" w14:paraId="3664BFF8" w14:textId="77777777" w:rsidTr="00F245BE">
        <w:trPr>
          <w:trHeight w:val="525"/>
        </w:trPr>
        <w:tc>
          <w:tcPr>
            <w:tcW w:w="73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1DD332A" w14:textId="77777777" w:rsidR="00F245BE" w:rsidRPr="00F245BE" w:rsidRDefault="00F245BE" w:rsidP="00F245BE">
            <w:pPr>
              <w:rPr>
                <w:rFonts w:ascii="Calibri" w:eastAsia="Times New Roman" w:hAnsi="Calibri" w:cs="Times New Roman"/>
                <w:color w:val="000000"/>
                <w:lang w:val="es-CO" w:eastAsia="es-CO"/>
              </w:rPr>
            </w:pPr>
            <w:r w:rsidRPr="00F245BE">
              <w:rPr>
                <w:rFonts w:ascii="Tahoma" w:eastAsia="Times New Roman" w:hAnsi="Tahoma" w:cs="Tahoma"/>
                <w:b/>
                <w:bCs/>
                <w:color w:val="000000"/>
                <w:sz w:val="22"/>
                <w:szCs w:val="22"/>
                <w:lang w:eastAsia="es-CO"/>
              </w:rPr>
              <w:t>N°4</w:t>
            </w:r>
          </w:p>
        </w:tc>
        <w:tc>
          <w:tcPr>
            <w:tcW w:w="8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008E6D" w14:textId="77777777" w:rsidR="00F245BE" w:rsidRPr="00F245BE" w:rsidRDefault="00F245BE" w:rsidP="00F245BE">
            <w:pPr>
              <w:jc w:val="both"/>
              <w:rPr>
                <w:rFonts w:ascii="Calibri" w:eastAsia="Times New Roman" w:hAnsi="Calibri" w:cs="Times New Roman"/>
                <w:color w:val="000000"/>
                <w:lang w:val="es-CO" w:eastAsia="es-CO"/>
              </w:rPr>
            </w:pPr>
            <w:r w:rsidRPr="00F245BE">
              <w:rPr>
                <w:rFonts w:ascii="Tahoma" w:eastAsia="Times New Roman" w:hAnsi="Tahoma" w:cs="Tahoma"/>
                <w:color w:val="000000"/>
                <w:sz w:val="22"/>
                <w:szCs w:val="22"/>
                <w:lang w:eastAsia="es-CO"/>
              </w:rPr>
              <w:t>Sería importante incluir dentro de la estrategia para la operación del programa de aprovechamiento del Plan de Gestión Integral de Residuos Sólidos de Manizales, campañas educativas de separación en la fuente con la comunidad y trabajo social con Recuperadores Ambientales a población de la zona rural, con el fin de fortalecer el programa y concientizar a la población de dicha zona, sobre la importancia de separación en la fuente, lo cual contribuiría a cumplir con mayor efectividad la meta propuesta de Desarrollar un programa de aprovechamiento y de inclusión de recicladores en el marco del plan de gestión integral de residuos y del decreto 596 de Abril 11 de 2017.</w:t>
            </w:r>
          </w:p>
        </w:tc>
      </w:tr>
      <w:tr w:rsidR="00F245BE" w:rsidRPr="00F245BE" w14:paraId="2AF1B7FD" w14:textId="77777777" w:rsidTr="00F245BE">
        <w:trPr>
          <w:trHeight w:val="525"/>
        </w:trPr>
        <w:tc>
          <w:tcPr>
            <w:tcW w:w="73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2554CD" w14:textId="77777777" w:rsidR="00F245BE" w:rsidRPr="00F245BE" w:rsidRDefault="00F245BE" w:rsidP="00F245BE">
            <w:pPr>
              <w:rPr>
                <w:rFonts w:ascii="Calibri" w:eastAsia="Times New Roman" w:hAnsi="Calibri" w:cs="Times New Roman"/>
                <w:color w:val="000000"/>
                <w:lang w:val="es-CO" w:eastAsia="es-CO"/>
              </w:rPr>
            </w:pPr>
            <w:r w:rsidRPr="00F245BE">
              <w:rPr>
                <w:rFonts w:ascii="Tahoma" w:eastAsia="Times New Roman" w:hAnsi="Tahoma" w:cs="Tahoma"/>
                <w:b/>
                <w:bCs/>
                <w:color w:val="000000"/>
                <w:sz w:val="22"/>
                <w:szCs w:val="22"/>
                <w:lang w:eastAsia="es-CO"/>
              </w:rPr>
              <w:t>N°5</w:t>
            </w:r>
          </w:p>
        </w:tc>
        <w:tc>
          <w:tcPr>
            <w:tcW w:w="8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330FCA" w14:textId="77777777" w:rsidR="00F245BE" w:rsidRPr="00F245BE" w:rsidRDefault="00F245BE" w:rsidP="00F245BE">
            <w:pPr>
              <w:jc w:val="both"/>
              <w:rPr>
                <w:rFonts w:ascii="Calibri" w:eastAsia="Times New Roman" w:hAnsi="Calibri" w:cs="Times New Roman"/>
                <w:color w:val="000000"/>
                <w:lang w:val="es-CO" w:eastAsia="es-CO"/>
              </w:rPr>
            </w:pPr>
            <w:r w:rsidRPr="00F245BE">
              <w:rPr>
                <w:rFonts w:ascii="Tahoma" w:eastAsia="Times New Roman" w:hAnsi="Tahoma" w:cs="Tahoma"/>
                <w:color w:val="000000"/>
                <w:sz w:val="22"/>
                <w:szCs w:val="22"/>
                <w:lang w:eastAsia="es-CO"/>
              </w:rPr>
              <w:t xml:space="preserve">Sería conveniente incluir en la medición y en la ficha técnica del Indicador MED 181 “Porcentaje de parques, </w:t>
            </w:r>
            <w:proofErr w:type="spellStart"/>
            <w:r w:rsidRPr="00F245BE">
              <w:rPr>
                <w:rFonts w:ascii="Tahoma" w:eastAsia="Times New Roman" w:hAnsi="Tahoma" w:cs="Tahoma"/>
                <w:color w:val="000000"/>
                <w:sz w:val="22"/>
                <w:szCs w:val="22"/>
                <w:lang w:eastAsia="es-CO"/>
              </w:rPr>
              <w:t>ecoparques</w:t>
            </w:r>
            <w:proofErr w:type="spellEnd"/>
            <w:r w:rsidRPr="00F245BE">
              <w:rPr>
                <w:rFonts w:ascii="Tahoma" w:eastAsia="Times New Roman" w:hAnsi="Tahoma" w:cs="Tahoma"/>
                <w:color w:val="000000"/>
                <w:sz w:val="22"/>
                <w:szCs w:val="22"/>
                <w:lang w:eastAsia="es-CO"/>
              </w:rPr>
              <w:t xml:space="preserve"> y zonas verdes con mantenimiento”, variables que permitan medir por separado los 3 elementos objeto del Indicador, cuya consolidación arrojará el porcentaje de avance de mantenimiento, con el fin de tener control adecuado sobre la medición y reporte, y de esta manera, predecir y/o actuar con base en las tendencias positivas o negativas observadas en dicha medición.</w:t>
            </w:r>
          </w:p>
        </w:tc>
      </w:tr>
      <w:tr w:rsidR="00F245BE" w:rsidRPr="00F245BE" w14:paraId="04A0EECD" w14:textId="77777777" w:rsidTr="00F245BE">
        <w:trPr>
          <w:trHeight w:val="525"/>
        </w:trPr>
        <w:tc>
          <w:tcPr>
            <w:tcW w:w="73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62C2547" w14:textId="77777777" w:rsidR="00F245BE" w:rsidRPr="00F245BE" w:rsidRDefault="00F245BE" w:rsidP="00F245BE">
            <w:pPr>
              <w:rPr>
                <w:rFonts w:ascii="Calibri" w:eastAsia="Times New Roman" w:hAnsi="Calibri" w:cs="Times New Roman"/>
                <w:color w:val="000000"/>
                <w:lang w:val="es-CO" w:eastAsia="es-CO"/>
              </w:rPr>
            </w:pPr>
            <w:r w:rsidRPr="00F245BE">
              <w:rPr>
                <w:rFonts w:ascii="Tahoma" w:eastAsia="Times New Roman" w:hAnsi="Tahoma" w:cs="Tahoma"/>
                <w:b/>
                <w:bCs/>
                <w:color w:val="000000"/>
                <w:sz w:val="22"/>
                <w:szCs w:val="22"/>
                <w:lang w:eastAsia="es-CO"/>
              </w:rPr>
              <w:t>N°6</w:t>
            </w:r>
          </w:p>
        </w:tc>
        <w:tc>
          <w:tcPr>
            <w:tcW w:w="8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9EC965" w14:textId="77777777" w:rsidR="00F245BE" w:rsidRPr="00F245BE" w:rsidRDefault="00F245BE" w:rsidP="00F245BE">
            <w:pPr>
              <w:jc w:val="both"/>
              <w:rPr>
                <w:rFonts w:ascii="Calibri" w:eastAsia="Times New Roman" w:hAnsi="Calibri" w:cs="Times New Roman"/>
                <w:color w:val="000000"/>
                <w:lang w:val="es-CO" w:eastAsia="es-CO"/>
              </w:rPr>
            </w:pPr>
            <w:r w:rsidRPr="00F245BE">
              <w:rPr>
                <w:rFonts w:ascii="Tahoma" w:eastAsia="Times New Roman" w:hAnsi="Tahoma" w:cs="Tahoma"/>
                <w:color w:val="000000"/>
                <w:sz w:val="22"/>
                <w:szCs w:val="22"/>
                <w:lang w:eastAsia="es-CO"/>
              </w:rPr>
              <w:t>Valdría la pena revisar la pertinencia de que el responsable del Indicador de Producto MED 181, en el Plan de Acción 2017, sea la Secretaría de Obras Públicas, teniendo en cuenta que EMAS es quien reporta el avance y la Secretaría de Medio Ambiente es la Ordenadora del Gasto, lo cual contribuiría al control adecuado sobre la medición y cumplimiento de la meta asignada y al fortalecimiento del proceso de planeación.</w:t>
            </w:r>
          </w:p>
        </w:tc>
      </w:tr>
      <w:tr w:rsidR="00F245BE" w:rsidRPr="00F245BE" w14:paraId="21163091" w14:textId="77777777" w:rsidTr="00F245BE">
        <w:trPr>
          <w:trHeight w:val="210"/>
        </w:trPr>
        <w:tc>
          <w:tcPr>
            <w:tcW w:w="73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CF5F069" w14:textId="77777777" w:rsidR="00F245BE" w:rsidRPr="00F245BE" w:rsidRDefault="00F245BE" w:rsidP="00F245BE">
            <w:pPr>
              <w:rPr>
                <w:rFonts w:ascii="Calibri" w:eastAsia="Times New Roman" w:hAnsi="Calibri" w:cs="Times New Roman"/>
                <w:color w:val="000000"/>
                <w:lang w:val="es-CO" w:eastAsia="es-CO"/>
              </w:rPr>
            </w:pPr>
            <w:r w:rsidRPr="00F245BE">
              <w:rPr>
                <w:rFonts w:ascii="Tahoma" w:eastAsia="Times New Roman" w:hAnsi="Tahoma" w:cs="Tahoma"/>
                <w:b/>
                <w:bCs/>
                <w:color w:val="000000"/>
                <w:sz w:val="22"/>
                <w:szCs w:val="22"/>
                <w:lang w:eastAsia="es-CO"/>
              </w:rPr>
              <w:t>N°7</w:t>
            </w:r>
          </w:p>
        </w:tc>
        <w:tc>
          <w:tcPr>
            <w:tcW w:w="84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14BFFD" w14:textId="77777777" w:rsidR="00F245BE" w:rsidRPr="00F245BE" w:rsidRDefault="00F245BE" w:rsidP="00F245BE">
            <w:pPr>
              <w:jc w:val="both"/>
              <w:rPr>
                <w:rFonts w:ascii="Calibri" w:eastAsia="Times New Roman" w:hAnsi="Calibri" w:cs="Times New Roman"/>
                <w:color w:val="000000"/>
                <w:lang w:val="es-CO" w:eastAsia="es-CO"/>
              </w:rPr>
            </w:pPr>
            <w:r w:rsidRPr="00F245BE">
              <w:rPr>
                <w:rFonts w:ascii="Tahoma" w:eastAsia="Times New Roman" w:hAnsi="Tahoma" w:cs="Tahoma"/>
                <w:color w:val="000000"/>
                <w:sz w:val="22"/>
                <w:szCs w:val="22"/>
                <w:lang w:eastAsia="es-CO"/>
              </w:rPr>
              <w:t>Es importante que se revisen y ajusten las Fichas Técnicas de los Indicadores MED 169, 170, 189, 184, 231, 404, 409, 405 y 408, toda vez que en el campo denominado “Descripción del Indicador”, no se explica el por qué y para qué del Indicador, y en algunos casos se puede incluir actividades y/o líneas base, lo cual facilitaría la medición y análisis de los resultados.</w:t>
            </w:r>
          </w:p>
        </w:tc>
      </w:tr>
    </w:tbl>
    <w:p w14:paraId="05D8DAE9" w14:textId="77777777" w:rsidR="005A7A22" w:rsidRPr="00D07C77" w:rsidRDefault="005A7A22" w:rsidP="007D1A1C">
      <w:pPr>
        <w:rPr>
          <w:color w:val="FF0000"/>
        </w:rPr>
      </w:pPr>
    </w:p>
    <w:tbl>
      <w:tblPr>
        <w:tblStyle w:val="Tablaconcuadrcula"/>
        <w:tblW w:w="0" w:type="auto"/>
        <w:tblLook w:val="04A0" w:firstRow="1" w:lastRow="0" w:firstColumn="1" w:lastColumn="0" w:noHBand="0" w:noVBand="1"/>
      </w:tblPr>
      <w:tblGrid>
        <w:gridCol w:w="4361"/>
        <w:gridCol w:w="4693"/>
      </w:tblGrid>
      <w:tr w:rsidR="007D1A1C" w:rsidRPr="00D07C77" w14:paraId="44DE7A9D" w14:textId="77777777" w:rsidTr="00E40E82">
        <w:trPr>
          <w:trHeight w:val="465"/>
        </w:trPr>
        <w:tc>
          <w:tcPr>
            <w:tcW w:w="9054" w:type="dxa"/>
            <w:gridSpan w:val="2"/>
            <w:shd w:val="clear" w:color="auto" w:fill="BFBFBF" w:themeFill="background1" w:themeFillShade="BF"/>
            <w:noWrap/>
            <w:hideMark/>
          </w:tcPr>
          <w:p w14:paraId="27BE26AD" w14:textId="04D4E94F" w:rsidR="007D1A1C" w:rsidRPr="00A65F65" w:rsidRDefault="00590E17" w:rsidP="00E40E82">
            <w:pPr>
              <w:rPr>
                <w:rFonts w:ascii="Tahoma" w:hAnsi="Tahoma" w:cs="Tahoma"/>
                <w:b/>
                <w:bCs/>
                <w:sz w:val="22"/>
                <w:szCs w:val="22"/>
              </w:rPr>
            </w:pPr>
            <w:r w:rsidRPr="00A65F65">
              <w:rPr>
                <w:rFonts w:ascii="Tahoma" w:hAnsi="Tahoma" w:cs="Tahoma"/>
                <w:b/>
                <w:bCs/>
                <w:sz w:val="22"/>
                <w:szCs w:val="22"/>
              </w:rPr>
              <w:t>5</w:t>
            </w:r>
            <w:r w:rsidR="007D1A1C" w:rsidRPr="00A65F65">
              <w:rPr>
                <w:rFonts w:ascii="Tahoma" w:hAnsi="Tahoma" w:cs="Tahoma"/>
                <w:b/>
                <w:bCs/>
                <w:sz w:val="22"/>
                <w:szCs w:val="22"/>
              </w:rPr>
              <w:t xml:space="preserve">.  CONTRATACIÓN </w:t>
            </w:r>
          </w:p>
        </w:tc>
      </w:tr>
      <w:tr w:rsidR="007D1A1C" w:rsidRPr="00D07C77" w14:paraId="64029C79" w14:textId="77777777" w:rsidTr="00E40E82">
        <w:trPr>
          <w:trHeight w:val="285"/>
        </w:trPr>
        <w:tc>
          <w:tcPr>
            <w:tcW w:w="4361" w:type="dxa"/>
            <w:noWrap/>
            <w:hideMark/>
          </w:tcPr>
          <w:p w14:paraId="2612A29E" w14:textId="69889E16" w:rsidR="007D1A1C" w:rsidRPr="00A65F65" w:rsidRDefault="007D1A1C" w:rsidP="00E40E82">
            <w:pPr>
              <w:rPr>
                <w:rFonts w:ascii="Tahoma" w:hAnsi="Tahoma" w:cs="Tahoma"/>
                <w:b/>
                <w:bCs/>
                <w:sz w:val="22"/>
                <w:szCs w:val="22"/>
              </w:rPr>
            </w:pPr>
            <w:r w:rsidRPr="00A65F65">
              <w:rPr>
                <w:rFonts w:ascii="Tahoma" w:hAnsi="Tahoma" w:cs="Tahoma"/>
                <w:b/>
                <w:bCs/>
                <w:sz w:val="22"/>
                <w:szCs w:val="22"/>
              </w:rPr>
              <w:t>Auditor del Proceso:</w:t>
            </w:r>
            <w:r w:rsidR="00225B5C" w:rsidRPr="00A65F65">
              <w:rPr>
                <w:rFonts w:ascii="Tahoma" w:hAnsi="Tahoma" w:cs="Tahoma"/>
                <w:b/>
                <w:bCs/>
                <w:sz w:val="22"/>
                <w:szCs w:val="22"/>
              </w:rPr>
              <w:t xml:space="preserve"> PAULA ANDREA VERA BECERRA </w:t>
            </w:r>
          </w:p>
        </w:tc>
        <w:tc>
          <w:tcPr>
            <w:tcW w:w="4693" w:type="dxa"/>
            <w:hideMark/>
          </w:tcPr>
          <w:p w14:paraId="33F5491D" w14:textId="2AAECB1C" w:rsidR="007D1A1C" w:rsidRPr="00A65F65" w:rsidRDefault="00225B5C" w:rsidP="00E40E82">
            <w:pPr>
              <w:rPr>
                <w:rFonts w:ascii="Tahoma" w:hAnsi="Tahoma" w:cs="Tahoma"/>
                <w:b/>
                <w:bCs/>
                <w:sz w:val="22"/>
                <w:szCs w:val="22"/>
              </w:rPr>
            </w:pPr>
            <w:r w:rsidRPr="00A65F65">
              <w:rPr>
                <w:rFonts w:ascii="Tahoma" w:hAnsi="Tahoma" w:cs="Tahoma"/>
                <w:b/>
                <w:bCs/>
                <w:sz w:val="22"/>
                <w:szCs w:val="22"/>
              </w:rPr>
              <w:t>Firma del Auditor:</w:t>
            </w:r>
          </w:p>
        </w:tc>
      </w:tr>
      <w:tr w:rsidR="007D1A1C" w:rsidRPr="00D07C77" w14:paraId="6D9957AE" w14:textId="77777777" w:rsidTr="005842F9">
        <w:trPr>
          <w:trHeight w:val="362"/>
        </w:trPr>
        <w:tc>
          <w:tcPr>
            <w:tcW w:w="9054" w:type="dxa"/>
            <w:gridSpan w:val="2"/>
            <w:hideMark/>
          </w:tcPr>
          <w:p w14:paraId="2A1D79F5" w14:textId="77777777" w:rsidR="005842F9" w:rsidRPr="005842F9" w:rsidRDefault="005842F9" w:rsidP="005842F9">
            <w:pPr>
              <w:jc w:val="both"/>
              <w:rPr>
                <w:rFonts w:ascii="Tahoma" w:hAnsi="Tahoma" w:cs="Tahoma"/>
                <w:b/>
                <w:bCs/>
                <w:sz w:val="22"/>
                <w:szCs w:val="22"/>
              </w:rPr>
            </w:pPr>
            <w:r w:rsidRPr="005842F9">
              <w:rPr>
                <w:rFonts w:ascii="Tahoma" w:hAnsi="Tahoma" w:cs="Tahoma"/>
                <w:b/>
                <w:bCs/>
                <w:sz w:val="22"/>
                <w:szCs w:val="22"/>
              </w:rPr>
              <w:t xml:space="preserve">Criterios: </w:t>
            </w:r>
          </w:p>
          <w:p w14:paraId="6939E880" w14:textId="47DC6AA5" w:rsidR="007D1A1C" w:rsidRPr="00D07C77" w:rsidRDefault="005842F9" w:rsidP="005842F9">
            <w:pPr>
              <w:jc w:val="both"/>
              <w:rPr>
                <w:rFonts w:ascii="Tahoma" w:hAnsi="Tahoma" w:cs="Tahoma"/>
                <w:b/>
                <w:bCs/>
                <w:color w:val="FF0000"/>
                <w:sz w:val="22"/>
                <w:szCs w:val="22"/>
              </w:rPr>
            </w:pPr>
            <w:r w:rsidRPr="005842F9">
              <w:rPr>
                <w:rFonts w:ascii="Tahoma" w:hAnsi="Tahoma" w:cs="Tahoma"/>
                <w:bCs/>
                <w:sz w:val="22"/>
                <w:szCs w:val="22"/>
              </w:rPr>
              <w:t>Constitución Política, Ley 80 DE 1993, Ley  1150 DE 2011, Decreto 103 de 2015, Decreto 1082 de 2015, Decreto 303 de 2014, Ley 734 de 2012, Ley 1474 de 2011, Ley 019 de 2012, Acuerdo 794 de 2012, Acuerdo 798 de 2012, Decreto Municipal 484 de 2012, Decreto 1510 de 2013, Decreto Municipal  0181 de 2017, Acuerdo 798 de 2012, Código Civil, Acuerdo 484 de 2012, Circulares y directrices emitidas por la Secretaria Jurídica Circular Nº 004 DE 2016, Circular Nº 599 de 2016, Circular Nº 0006 de 2016, Circular Nº 0011 de 2015 , Circular Nº 016 de 2014, el Decreto 0477 de 2015 y Circular 001  del 2 de enero de 2017 Requisitos para la Contratación según la cuantía de la Alcaldía de Manizales</w:t>
            </w:r>
            <w:r w:rsidRPr="005842F9">
              <w:rPr>
                <w:rFonts w:ascii="Tahoma" w:hAnsi="Tahoma" w:cs="Tahoma"/>
                <w:b/>
                <w:bCs/>
                <w:i/>
                <w:sz w:val="22"/>
                <w:szCs w:val="22"/>
              </w:rPr>
              <w:t>.</w:t>
            </w:r>
          </w:p>
        </w:tc>
      </w:tr>
    </w:tbl>
    <w:p w14:paraId="2EC59E9B" w14:textId="77777777" w:rsidR="007D1A1C" w:rsidRPr="00D07C77" w:rsidRDefault="007D1A1C" w:rsidP="007D1A1C">
      <w:pPr>
        <w:rPr>
          <w:rFonts w:asciiTheme="majorHAnsi" w:hAnsiTheme="majorHAnsi"/>
          <w:b/>
          <w:bCs/>
          <w:color w:val="FF0000"/>
        </w:rPr>
      </w:pPr>
    </w:p>
    <w:p w14:paraId="6E626577" w14:textId="6C6FA313" w:rsidR="007D1A1C" w:rsidRPr="005842F9" w:rsidRDefault="00590E17" w:rsidP="007D1A1C">
      <w:pPr>
        <w:ind w:left="-142"/>
        <w:rPr>
          <w:rFonts w:ascii="Tahoma" w:hAnsi="Tahoma" w:cs="Tahoma"/>
          <w:b/>
          <w:bCs/>
          <w:sz w:val="22"/>
          <w:szCs w:val="22"/>
        </w:rPr>
      </w:pPr>
      <w:r w:rsidRPr="005842F9">
        <w:rPr>
          <w:rFonts w:ascii="Tahoma" w:hAnsi="Tahoma" w:cs="Tahoma"/>
          <w:b/>
          <w:bCs/>
          <w:sz w:val="22"/>
          <w:szCs w:val="22"/>
        </w:rPr>
        <w:t>5</w:t>
      </w:r>
      <w:r w:rsidR="007D1A1C" w:rsidRPr="005842F9">
        <w:rPr>
          <w:rFonts w:ascii="Tahoma" w:hAnsi="Tahoma" w:cs="Tahoma"/>
          <w:b/>
          <w:bCs/>
          <w:sz w:val="22"/>
          <w:szCs w:val="22"/>
        </w:rPr>
        <w:t>.1 MUESTRA AUDITADA CONTRATACION</w:t>
      </w:r>
    </w:p>
    <w:p w14:paraId="4FDB792B" w14:textId="77777777" w:rsidR="007D1A1C" w:rsidRPr="00D07C77" w:rsidRDefault="007D1A1C" w:rsidP="007D1A1C">
      <w:pPr>
        <w:ind w:left="-142"/>
        <w:rPr>
          <w:rFonts w:asciiTheme="majorHAnsi" w:hAnsiTheme="majorHAnsi"/>
          <w:b/>
          <w:bCs/>
          <w:color w:val="FF0000"/>
        </w:rPr>
      </w:pPr>
    </w:p>
    <w:p w14:paraId="2AD8BB03" w14:textId="77777777" w:rsidR="005842F9" w:rsidRPr="00164429" w:rsidRDefault="005842F9" w:rsidP="005842F9">
      <w:pPr>
        <w:ind w:left="-142"/>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Secretaria de </w:t>
      </w:r>
      <w:r>
        <w:rPr>
          <w:rFonts w:ascii="Tahoma" w:hAnsi="Tahoma" w:cs="Tahoma"/>
          <w:bCs/>
          <w:sz w:val="22"/>
          <w:szCs w:val="22"/>
        </w:rPr>
        <w:t xml:space="preserve">Medio Ambiente </w:t>
      </w:r>
      <w:r w:rsidRPr="00164429">
        <w:rPr>
          <w:rFonts w:ascii="Tahoma" w:hAnsi="Tahoma" w:cs="Tahoma"/>
          <w:bCs/>
          <w:sz w:val="22"/>
          <w:szCs w:val="22"/>
        </w:rPr>
        <w:t xml:space="preserve"> de la Alcaldía  de Manizales dentro del</w:t>
      </w:r>
      <w:r>
        <w:rPr>
          <w:rFonts w:ascii="Tahoma" w:hAnsi="Tahoma" w:cs="Tahoma"/>
          <w:bCs/>
          <w:sz w:val="22"/>
          <w:szCs w:val="22"/>
        </w:rPr>
        <w:t xml:space="preserve"> periodo comprendido entre el 8 de abril </w:t>
      </w:r>
      <w:r w:rsidRPr="00D06F90">
        <w:rPr>
          <w:rFonts w:ascii="Tahoma" w:hAnsi="Tahoma" w:cs="Tahoma"/>
          <w:bCs/>
          <w:sz w:val="22"/>
          <w:szCs w:val="22"/>
        </w:rPr>
        <w:t xml:space="preserve"> de </w:t>
      </w:r>
      <w:r>
        <w:rPr>
          <w:rFonts w:ascii="Tahoma" w:hAnsi="Tahoma" w:cs="Tahoma"/>
          <w:bCs/>
          <w:sz w:val="22"/>
          <w:szCs w:val="22"/>
        </w:rPr>
        <w:t>2016 al 24</w:t>
      </w:r>
      <w:r w:rsidRPr="00D06F90">
        <w:rPr>
          <w:rFonts w:ascii="Tahoma" w:hAnsi="Tahoma" w:cs="Tahoma"/>
          <w:bCs/>
          <w:sz w:val="22"/>
          <w:szCs w:val="22"/>
        </w:rPr>
        <w:t xml:space="preserve"> de</w:t>
      </w:r>
      <w:r>
        <w:rPr>
          <w:rFonts w:ascii="Tahoma" w:hAnsi="Tahoma" w:cs="Tahoma"/>
          <w:bCs/>
          <w:sz w:val="22"/>
          <w:szCs w:val="22"/>
        </w:rPr>
        <w:t xml:space="preserve"> </w:t>
      </w:r>
      <w:r w:rsidRPr="00D06F90">
        <w:rPr>
          <w:rFonts w:ascii="Tahoma" w:hAnsi="Tahoma" w:cs="Tahoma"/>
          <w:bCs/>
          <w:sz w:val="22"/>
          <w:szCs w:val="22"/>
        </w:rPr>
        <w:t>marzo de 2017</w:t>
      </w:r>
      <w:r w:rsidRPr="00164429">
        <w:rPr>
          <w:rFonts w:ascii="Tahoma" w:hAnsi="Tahoma" w:cs="Tahoma"/>
          <w:bCs/>
          <w:sz w:val="22"/>
          <w:szCs w:val="22"/>
        </w:rPr>
        <w:t>,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 xml:space="preserve">treinta y dos </w:t>
      </w:r>
      <w:r>
        <w:rPr>
          <w:rFonts w:ascii="Tahoma" w:hAnsi="Tahoma" w:cs="Tahoma"/>
          <w:b/>
          <w:bCs/>
          <w:sz w:val="22"/>
          <w:szCs w:val="22"/>
        </w:rPr>
        <w:t>(32</w:t>
      </w:r>
      <w:r w:rsidRPr="00164429">
        <w:rPr>
          <w:rFonts w:ascii="Tahoma" w:hAnsi="Tahoma" w:cs="Tahoma"/>
          <w:b/>
          <w:bCs/>
          <w:sz w:val="22"/>
          <w:szCs w:val="22"/>
        </w:rPr>
        <w:t>)</w:t>
      </w:r>
      <w:r w:rsidRPr="00164429">
        <w:rPr>
          <w:rFonts w:ascii="Tahoma" w:hAnsi="Tahoma" w:cs="Tahoma"/>
          <w:bCs/>
          <w:sz w:val="22"/>
          <w:szCs w:val="22"/>
        </w:rPr>
        <w:t xml:space="preserve"> procesos contractuales celebrados hasta la fecha de la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 de una población la cual arrojo un total de</w:t>
      </w:r>
      <w:r>
        <w:rPr>
          <w:rFonts w:ascii="Tahoma" w:hAnsi="Tahoma" w:cs="Tahoma"/>
          <w:bCs/>
          <w:sz w:val="22"/>
          <w:szCs w:val="22"/>
        </w:rPr>
        <w:t xml:space="preserve"> diez</w:t>
      </w:r>
      <w:r w:rsidRPr="00164429">
        <w:rPr>
          <w:rFonts w:ascii="Tahoma" w:hAnsi="Tahoma" w:cs="Tahoma"/>
          <w:bCs/>
          <w:sz w:val="22"/>
          <w:szCs w:val="22"/>
        </w:rPr>
        <w:t xml:space="preserve"> </w:t>
      </w:r>
      <w:r>
        <w:rPr>
          <w:rFonts w:ascii="Tahoma" w:hAnsi="Tahoma" w:cs="Tahoma"/>
          <w:b/>
          <w:bCs/>
          <w:sz w:val="22"/>
          <w:szCs w:val="22"/>
        </w:rPr>
        <w:t>(10</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aplicando  la lista de chequeo con su respectiva  verificación  del lleno de los requisitos legales exigidos por la ley para llevar a cabo la contratación Estatal, así mismo se realizó confrontación  con la publicación en la página del SECOP como el aplicativo SIA-OBSERVA.</w:t>
      </w:r>
    </w:p>
    <w:p w14:paraId="578B1A49" w14:textId="77777777" w:rsidR="005842F9" w:rsidRPr="00164429" w:rsidRDefault="005842F9" w:rsidP="005842F9">
      <w:pPr>
        <w:jc w:val="both"/>
        <w:rPr>
          <w:rFonts w:ascii="Tahoma" w:hAnsi="Tahoma" w:cs="Tahoma"/>
          <w:bCs/>
          <w:sz w:val="22"/>
          <w:szCs w:val="22"/>
        </w:rPr>
      </w:pPr>
    </w:p>
    <w:p w14:paraId="0E7C4534" w14:textId="77777777" w:rsidR="005842F9" w:rsidRPr="00164429" w:rsidRDefault="005842F9" w:rsidP="005842F9">
      <w:pPr>
        <w:ind w:left="-142"/>
        <w:jc w:val="both"/>
        <w:rPr>
          <w:rFonts w:ascii="Tahoma" w:hAnsi="Tahoma" w:cs="Tahoma"/>
          <w:bCs/>
          <w:sz w:val="22"/>
          <w:szCs w:val="22"/>
        </w:rPr>
      </w:pPr>
      <w:r w:rsidRPr="00164429">
        <w:rPr>
          <w:rFonts w:ascii="Tahoma" w:hAnsi="Tahoma" w:cs="Tahoma"/>
          <w:bCs/>
          <w:sz w:val="22"/>
          <w:szCs w:val="22"/>
        </w:rPr>
        <w:t>La auditoría a la contratación  fue desarrollada en la Secretaria Jurídica de la Administración Municipal.</w:t>
      </w:r>
    </w:p>
    <w:p w14:paraId="1708AC36" w14:textId="77777777" w:rsidR="005842F9" w:rsidRDefault="005842F9" w:rsidP="005842F9">
      <w:pPr>
        <w:rPr>
          <w:rFonts w:asciiTheme="majorHAnsi" w:hAnsiTheme="majorHAnsi"/>
          <w:b/>
          <w:bCs/>
        </w:rPr>
      </w:pPr>
    </w:p>
    <w:tbl>
      <w:tblPr>
        <w:tblStyle w:val="Tablaconcuadrcula"/>
        <w:tblW w:w="9073" w:type="dxa"/>
        <w:tblInd w:w="-34" w:type="dxa"/>
        <w:tblLayout w:type="fixed"/>
        <w:tblLook w:val="04A0" w:firstRow="1" w:lastRow="0" w:firstColumn="1" w:lastColumn="0" w:noHBand="0" w:noVBand="1"/>
      </w:tblPr>
      <w:tblGrid>
        <w:gridCol w:w="1276"/>
        <w:gridCol w:w="1701"/>
        <w:gridCol w:w="1701"/>
        <w:gridCol w:w="1560"/>
        <w:gridCol w:w="2835"/>
      </w:tblGrid>
      <w:tr w:rsidR="005842F9" w14:paraId="37E8466E" w14:textId="77777777" w:rsidTr="001019AE">
        <w:trPr>
          <w:trHeight w:val="494"/>
        </w:trPr>
        <w:tc>
          <w:tcPr>
            <w:tcW w:w="1276" w:type="dxa"/>
            <w:shd w:val="clear" w:color="auto" w:fill="BFBFBF" w:themeFill="background1" w:themeFillShade="BF"/>
          </w:tcPr>
          <w:p w14:paraId="42C34153" w14:textId="77777777" w:rsidR="005842F9" w:rsidRPr="006E21BA" w:rsidRDefault="005842F9" w:rsidP="001019AE">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701" w:type="dxa"/>
            <w:shd w:val="clear" w:color="auto" w:fill="BFBFBF" w:themeFill="background1" w:themeFillShade="BF"/>
          </w:tcPr>
          <w:p w14:paraId="57ADDF59" w14:textId="77777777" w:rsidR="005842F9" w:rsidRPr="006E21BA" w:rsidRDefault="005842F9" w:rsidP="001019AE">
            <w:pPr>
              <w:jc w:val="center"/>
              <w:rPr>
                <w:rFonts w:ascii="Tahoma" w:hAnsi="Tahoma" w:cs="Tahoma"/>
                <w:b/>
                <w:bCs/>
                <w:sz w:val="18"/>
                <w:szCs w:val="18"/>
              </w:rPr>
            </w:pPr>
            <w:r w:rsidRPr="006E21BA">
              <w:rPr>
                <w:rFonts w:ascii="Tahoma" w:hAnsi="Tahoma" w:cs="Tahoma"/>
                <w:b/>
                <w:bCs/>
                <w:sz w:val="18"/>
                <w:szCs w:val="18"/>
              </w:rPr>
              <w:t>MODALIDAD DE CONTRATACION</w:t>
            </w:r>
          </w:p>
        </w:tc>
        <w:tc>
          <w:tcPr>
            <w:tcW w:w="1701" w:type="dxa"/>
            <w:shd w:val="clear" w:color="auto" w:fill="BFBFBF" w:themeFill="background1" w:themeFillShade="BF"/>
          </w:tcPr>
          <w:p w14:paraId="445E3D23" w14:textId="77777777" w:rsidR="005842F9" w:rsidRPr="006E21BA" w:rsidRDefault="005842F9" w:rsidP="001019AE">
            <w:pPr>
              <w:jc w:val="center"/>
              <w:rPr>
                <w:rFonts w:ascii="Tahoma" w:hAnsi="Tahoma" w:cs="Tahoma"/>
                <w:b/>
                <w:bCs/>
                <w:sz w:val="18"/>
                <w:szCs w:val="18"/>
              </w:rPr>
            </w:pPr>
            <w:r w:rsidRPr="006E21BA">
              <w:rPr>
                <w:rFonts w:ascii="Tahoma" w:hAnsi="Tahoma" w:cs="Tahoma"/>
                <w:b/>
                <w:bCs/>
                <w:sz w:val="18"/>
                <w:szCs w:val="18"/>
              </w:rPr>
              <w:t>TIPO DE CONTRATACION</w:t>
            </w:r>
          </w:p>
        </w:tc>
        <w:tc>
          <w:tcPr>
            <w:tcW w:w="1560" w:type="dxa"/>
            <w:shd w:val="clear" w:color="auto" w:fill="BFBFBF" w:themeFill="background1" w:themeFillShade="BF"/>
            <w:vAlign w:val="center"/>
          </w:tcPr>
          <w:p w14:paraId="6E5C3F74" w14:textId="77777777" w:rsidR="005842F9" w:rsidRPr="006E21BA" w:rsidRDefault="005842F9" w:rsidP="001019AE">
            <w:pPr>
              <w:jc w:val="center"/>
              <w:rPr>
                <w:rFonts w:ascii="Tahoma" w:hAnsi="Tahoma" w:cs="Tahoma"/>
                <w:b/>
                <w:bCs/>
                <w:sz w:val="18"/>
                <w:szCs w:val="18"/>
              </w:rPr>
            </w:pPr>
            <w:r>
              <w:rPr>
                <w:rFonts w:ascii="Tahoma" w:hAnsi="Tahoma" w:cs="Tahoma"/>
                <w:b/>
                <w:bCs/>
                <w:sz w:val="18"/>
                <w:szCs w:val="18"/>
              </w:rPr>
              <w:t>VALOR</w:t>
            </w:r>
          </w:p>
        </w:tc>
        <w:tc>
          <w:tcPr>
            <w:tcW w:w="2835" w:type="dxa"/>
            <w:shd w:val="clear" w:color="auto" w:fill="BFBFBF" w:themeFill="background1" w:themeFillShade="BF"/>
            <w:vAlign w:val="center"/>
          </w:tcPr>
          <w:p w14:paraId="63FB39E1" w14:textId="77777777" w:rsidR="005842F9" w:rsidRPr="006E21BA" w:rsidRDefault="005842F9" w:rsidP="001019AE">
            <w:pPr>
              <w:jc w:val="center"/>
              <w:rPr>
                <w:rFonts w:ascii="Tahoma" w:hAnsi="Tahoma" w:cs="Tahoma"/>
                <w:b/>
                <w:bCs/>
                <w:sz w:val="18"/>
                <w:szCs w:val="18"/>
              </w:rPr>
            </w:pPr>
            <w:r w:rsidRPr="006E21BA">
              <w:rPr>
                <w:rFonts w:ascii="Tahoma" w:hAnsi="Tahoma" w:cs="Tahoma"/>
                <w:b/>
                <w:bCs/>
                <w:sz w:val="18"/>
                <w:szCs w:val="18"/>
              </w:rPr>
              <w:t>OBJETO</w:t>
            </w:r>
          </w:p>
        </w:tc>
      </w:tr>
      <w:tr w:rsidR="005842F9" w:rsidRPr="00CE0D16" w14:paraId="7F978C42" w14:textId="77777777" w:rsidTr="001019AE">
        <w:trPr>
          <w:cantSplit/>
          <w:trHeight w:val="1722"/>
        </w:trPr>
        <w:tc>
          <w:tcPr>
            <w:tcW w:w="1276" w:type="dxa"/>
            <w:textDirection w:val="btLr"/>
            <w:vAlign w:val="center"/>
          </w:tcPr>
          <w:p w14:paraId="64E2ADB2" w14:textId="77777777"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t>1602150068</w:t>
            </w:r>
          </w:p>
        </w:tc>
        <w:tc>
          <w:tcPr>
            <w:tcW w:w="1701" w:type="dxa"/>
            <w:vAlign w:val="center"/>
          </w:tcPr>
          <w:p w14:paraId="672E674B" w14:textId="77777777" w:rsidR="005842F9" w:rsidRPr="00D06F90" w:rsidRDefault="005842F9" w:rsidP="005842F9">
            <w:pPr>
              <w:jc w:val="center"/>
              <w:rPr>
                <w:rFonts w:ascii="Tahoma" w:hAnsi="Tahoma" w:cs="Tahoma"/>
                <w:bCs/>
                <w:sz w:val="20"/>
                <w:szCs w:val="20"/>
              </w:rPr>
            </w:pPr>
            <w:r>
              <w:rPr>
                <w:rFonts w:ascii="Tahoma" w:hAnsi="Tahoma" w:cs="Tahoma"/>
                <w:bCs/>
                <w:sz w:val="20"/>
                <w:szCs w:val="20"/>
              </w:rPr>
              <w:t>Contratación Directa</w:t>
            </w:r>
          </w:p>
        </w:tc>
        <w:tc>
          <w:tcPr>
            <w:tcW w:w="1701" w:type="dxa"/>
            <w:vAlign w:val="center"/>
          </w:tcPr>
          <w:p w14:paraId="7A3D9C15" w14:textId="77777777" w:rsidR="005842F9" w:rsidRPr="00D06F90" w:rsidRDefault="005842F9" w:rsidP="005842F9">
            <w:pPr>
              <w:jc w:val="center"/>
              <w:rPr>
                <w:rFonts w:ascii="Tahoma" w:hAnsi="Tahoma" w:cs="Tahoma"/>
                <w:bCs/>
                <w:sz w:val="20"/>
                <w:szCs w:val="20"/>
              </w:rPr>
            </w:pPr>
            <w:r>
              <w:rPr>
                <w:rFonts w:ascii="Tahoma" w:hAnsi="Tahoma" w:cs="Tahoma"/>
                <w:bCs/>
                <w:sz w:val="20"/>
                <w:szCs w:val="20"/>
              </w:rPr>
              <w:t>Prestación de Servicios</w:t>
            </w:r>
          </w:p>
        </w:tc>
        <w:tc>
          <w:tcPr>
            <w:tcW w:w="1560" w:type="dxa"/>
            <w:vAlign w:val="center"/>
          </w:tcPr>
          <w:p w14:paraId="2899CACA" w14:textId="77777777" w:rsidR="005842F9" w:rsidRPr="00D06F90" w:rsidRDefault="005842F9" w:rsidP="005842F9">
            <w:pPr>
              <w:jc w:val="center"/>
              <w:rPr>
                <w:rFonts w:ascii="Tahoma" w:hAnsi="Tahoma" w:cs="Tahoma"/>
                <w:bCs/>
                <w:sz w:val="20"/>
                <w:szCs w:val="20"/>
              </w:rPr>
            </w:pPr>
            <w:r>
              <w:rPr>
                <w:rFonts w:ascii="Tahoma" w:hAnsi="Tahoma" w:cs="Tahoma"/>
                <w:bCs/>
                <w:sz w:val="20"/>
                <w:szCs w:val="20"/>
              </w:rPr>
              <w:t>$ 409.703.183</w:t>
            </w:r>
          </w:p>
        </w:tc>
        <w:tc>
          <w:tcPr>
            <w:tcW w:w="2835" w:type="dxa"/>
            <w:vAlign w:val="center"/>
          </w:tcPr>
          <w:p w14:paraId="2F057649" w14:textId="77777777" w:rsidR="005842F9" w:rsidRPr="00D06F90" w:rsidRDefault="005842F9" w:rsidP="001019AE">
            <w:pPr>
              <w:jc w:val="both"/>
              <w:rPr>
                <w:rFonts w:ascii="Tahoma" w:hAnsi="Tahoma" w:cs="Tahoma"/>
                <w:bCs/>
                <w:sz w:val="20"/>
                <w:szCs w:val="20"/>
              </w:rPr>
            </w:pPr>
            <w:r>
              <w:rPr>
                <w:rFonts w:ascii="Tahoma" w:hAnsi="Tahoma" w:cs="Tahoma"/>
                <w:bCs/>
                <w:sz w:val="20"/>
                <w:szCs w:val="20"/>
              </w:rPr>
              <w:t>Apoyo para la operación, Coordinación soporte y aprovisionamiento del sistema Manizales en Bici.</w:t>
            </w:r>
          </w:p>
        </w:tc>
      </w:tr>
      <w:tr w:rsidR="005842F9" w:rsidRPr="00CE0D16" w14:paraId="60C0E6E1" w14:textId="77777777" w:rsidTr="001019AE">
        <w:trPr>
          <w:cantSplit/>
          <w:trHeight w:val="1134"/>
        </w:trPr>
        <w:tc>
          <w:tcPr>
            <w:tcW w:w="1276" w:type="dxa"/>
            <w:textDirection w:val="btLr"/>
            <w:vAlign w:val="center"/>
          </w:tcPr>
          <w:p w14:paraId="73ECB397" w14:textId="77777777"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lastRenderedPageBreak/>
              <w:t>1603160158</w:t>
            </w:r>
          </w:p>
        </w:tc>
        <w:tc>
          <w:tcPr>
            <w:tcW w:w="1701" w:type="dxa"/>
            <w:vAlign w:val="center"/>
          </w:tcPr>
          <w:p w14:paraId="5AB28C2F" w14:textId="77777777" w:rsidR="005842F9" w:rsidRDefault="005842F9" w:rsidP="005842F9">
            <w:pPr>
              <w:jc w:val="center"/>
              <w:rPr>
                <w:rFonts w:ascii="Tahoma" w:hAnsi="Tahoma" w:cs="Tahoma"/>
                <w:bCs/>
                <w:sz w:val="20"/>
                <w:szCs w:val="20"/>
              </w:rPr>
            </w:pPr>
            <w:r>
              <w:rPr>
                <w:rFonts w:ascii="Tahoma" w:hAnsi="Tahoma" w:cs="Tahoma"/>
                <w:bCs/>
                <w:sz w:val="20"/>
                <w:szCs w:val="20"/>
              </w:rPr>
              <w:t>Contratación Directa</w:t>
            </w:r>
          </w:p>
        </w:tc>
        <w:tc>
          <w:tcPr>
            <w:tcW w:w="1701" w:type="dxa"/>
            <w:vAlign w:val="center"/>
          </w:tcPr>
          <w:p w14:paraId="0EB8C94F" w14:textId="77777777" w:rsidR="005842F9" w:rsidRDefault="005842F9" w:rsidP="005842F9">
            <w:pPr>
              <w:jc w:val="center"/>
              <w:rPr>
                <w:rFonts w:ascii="Tahoma" w:hAnsi="Tahoma" w:cs="Tahoma"/>
                <w:bCs/>
                <w:sz w:val="20"/>
                <w:szCs w:val="20"/>
              </w:rPr>
            </w:pPr>
            <w:r>
              <w:rPr>
                <w:rFonts w:ascii="Tahoma" w:hAnsi="Tahoma" w:cs="Tahoma"/>
                <w:bCs/>
                <w:sz w:val="20"/>
                <w:szCs w:val="20"/>
              </w:rPr>
              <w:t>Prestación de Servicios</w:t>
            </w:r>
          </w:p>
        </w:tc>
        <w:tc>
          <w:tcPr>
            <w:tcW w:w="1560" w:type="dxa"/>
            <w:vAlign w:val="center"/>
          </w:tcPr>
          <w:p w14:paraId="620F9432" w14:textId="77777777" w:rsidR="005842F9" w:rsidRDefault="005842F9" w:rsidP="005842F9">
            <w:pPr>
              <w:ind w:right="175"/>
              <w:jc w:val="center"/>
              <w:rPr>
                <w:rFonts w:ascii="Tahoma" w:hAnsi="Tahoma" w:cs="Tahoma"/>
                <w:bCs/>
                <w:sz w:val="20"/>
                <w:szCs w:val="20"/>
              </w:rPr>
            </w:pPr>
            <w:r>
              <w:rPr>
                <w:rFonts w:ascii="Tahoma" w:hAnsi="Tahoma" w:cs="Tahoma"/>
                <w:bCs/>
                <w:sz w:val="20"/>
                <w:szCs w:val="20"/>
              </w:rPr>
              <w:t>$ 15.000.000</w:t>
            </w:r>
          </w:p>
        </w:tc>
        <w:tc>
          <w:tcPr>
            <w:tcW w:w="2835" w:type="dxa"/>
            <w:vAlign w:val="center"/>
          </w:tcPr>
          <w:p w14:paraId="0AB51A5C" w14:textId="77777777" w:rsidR="005842F9" w:rsidRPr="002D201B" w:rsidRDefault="005842F9" w:rsidP="001019AE">
            <w:pPr>
              <w:jc w:val="both"/>
              <w:rPr>
                <w:rFonts w:ascii="Tahoma" w:hAnsi="Tahoma" w:cs="Tahoma"/>
                <w:bCs/>
                <w:sz w:val="20"/>
                <w:szCs w:val="20"/>
              </w:rPr>
            </w:pPr>
            <w:r>
              <w:rPr>
                <w:rFonts w:ascii="Tahoma" w:hAnsi="Tahoma" w:cs="Tahoma"/>
                <w:bCs/>
                <w:sz w:val="20"/>
                <w:szCs w:val="20"/>
              </w:rPr>
              <w:t>Apoyo de gestión para acompañar, asistir y llevar a cabo los procedimientos, actividades, procesos y lineamientos desarrollados por la unidad de Protección animal (albergue Animal Municipal) de la ciudad de Manizales, con el fin de salvaguardar la integridad física y sensorial de los animales en situación de adversidad.</w:t>
            </w:r>
          </w:p>
        </w:tc>
      </w:tr>
      <w:tr w:rsidR="005842F9" w:rsidRPr="006A080D" w14:paraId="5496EC2E" w14:textId="77777777" w:rsidTr="001019AE">
        <w:trPr>
          <w:cantSplit/>
          <w:trHeight w:val="1637"/>
        </w:trPr>
        <w:tc>
          <w:tcPr>
            <w:tcW w:w="1276" w:type="dxa"/>
            <w:textDirection w:val="btLr"/>
            <w:vAlign w:val="center"/>
          </w:tcPr>
          <w:p w14:paraId="63662D10" w14:textId="77777777"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t>1603180176</w:t>
            </w:r>
          </w:p>
        </w:tc>
        <w:tc>
          <w:tcPr>
            <w:tcW w:w="1701" w:type="dxa"/>
            <w:vAlign w:val="center"/>
          </w:tcPr>
          <w:p w14:paraId="61DBAB28" w14:textId="4F017560" w:rsidR="005842F9" w:rsidRPr="006A080D" w:rsidRDefault="005842F9" w:rsidP="005842F9">
            <w:pPr>
              <w:jc w:val="center"/>
              <w:rPr>
                <w:rFonts w:ascii="Tahoma" w:hAnsi="Tahoma" w:cs="Tahoma"/>
                <w:bCs/>
                <w:sz w:val="20"/>
                <w:szCs w:val="20"/>
              </w:rPr>
            </w:pPr>
            <w:r>
              <w:rPr>
                <w:rFonts w:ascii="Tahoma" w:hAnsi="Tahoma" w:cs="Tahoma"/>
                <w:bCs/>
                <w:sz w:val="20"/>
                <w:szCs w:val="20"/>
              </w:rPr>
              <w:t>Contratación Directa</w:t>
            </w:r>
          </w:p>
        </w:tc>
        <w:tc>
          <w:tcPr>
            <w:tcW w:w="1701" w:type="dxa"/>
            <w:vAlign w:val="center"/>
          </w:tcPr>
          <w:p w14:paraId="43421065" w14:textId="0600CE80" w:rsidR="005842F9" w:rsidRPr="006A080D" w:rsidRDefault="005842F9" w:rsidP="005842F9">
            <w:pPr>
              <w:jc w:val="center"/>
              <w:rPr>
                <w:rFonts w:ascii="Tahoma" w:hAnsi="Tahoma" w:cs="Tahoma"/>
                <w:bCs/>
                <w:sz w:val="20"/>
                <w:szCs w:val="20"/>
              </w:rPr>
            </w:pPr>
            <w:r>
              <w:rPr>
                <w:rFonts w:ascii="Tahoma" w:hAnsi="Tahoma" w:cs="Tahoma"/>
                <w:bCs/>
                <w:sz w:val="20"/>
                <w:szCs w:val="20"/>
              </w:rPr>
              <w:t>Convenio Interadministrativo</w:t>
            </w:r>
          </w:p>
        </w:tc>
        <w:tc>
          <w:tcPr>
            <w:tcW w:w="1560" w:type="dxa"/>
            <w:vAlign w:val="center"/>
          </w:tcPr>
          <w:p w14:paraId="587BDDFD" w14:textId="77777777" w:rsidR="005842F9" w:rsidRPr="006A080D" w:rsidRDefault="005842F9" w:rsidP="005842F9">
            <w:pPr>
              <w:jc w:val="center"/>
              <w:rPr>
                <w:rFonts w:ascii="Tahoma" w:hAnsi="Tahoma" w:cs="Tahoma"/>
                <w:bCs/>
                <w:sz w:val="20"/>
                <w:szCs w:val="20"/>
              </w:rPr>
            </w:pPr>
            <w:r>
              <w:rPr>
                <w:rFonts w:ascii="Tahoma" w:hAnsi="Tahoma" w:cs="Tahoma"/>
                <w:bCs/>
                <w:sz w:val="20"/>
                <w:szCs w:val="20"/>
              </w:rPr>
              <w:t>$ 70.000.000</w:t>
            </w:r>
          </w:p>
        </w:tc>
        <w:tc>
          <w:tcPr>
            <w:tcW w:w="2835" w:type="dxa"/>
            <w:vAlign w:val="center"/>
          </w:tcPr>
          <w:p w14:paraId="230010F2" w14:textId="77777777" w:rsidR="005842F9" w:rsidRPr="00AD731B" w:rsidRDefault="005842F9" w:rsidP="001019AE">
            <w:pPr>
              <w:jc w:val="both"/>
              <w:rPr>
                <w:rFonts w:ascii="Tahoma" w:hAnsi="Tahoma" w:cs="Tahoma"/>
                <w:sz w:val="20"/>
                <w:szCs w:val="20"/>
              </w:rPr>
            </w:pPr>
            <w:proofErr w:type="spellStart"/>
            <w:r>
              <w:rPr>
                <w:rFonts w:ascii="Tahoma" w:hAnsi="Tahoma" w:cs="Tahoma"/>
                <w:sz w:val="20"/>
                <w:szCs w:val="20"/>
              </w:rPr>
              <w:t>Anuar</w:t>
            </w:r>
            <w:proofErr w:type="spellEnd"/>
            <w:r>
              <w:rPr>
                <w:rFonts w:ascii="Tahoma" w:hAnsi="Tahoma" w:cs="Tahoma"/>
                <w:sz w:val="20"/>
                <w:szCs w:val="20"/>
              </w:rPr>
              <w:t xml:space="preserve"> esfuerzos técnicos, administrativos, financieros y operativos para la Administración, operación y mantenimiento del parque de la mujer Luz Marina Zuluaga.</w:t>
            </w:r>
          </w:p>
        </w:tc>
      </w:tr>
      <w:tr w:rsidR="005842F9" w:rsidRPr="006A080D" w14:paraId="7EE70DD9" w14:textId="77777777" w:rsidTr="001019AE">
        <w:trPr>
          <w:cantSplit/>
          <w:trHeight w:val="1689"/>
        </w:trPr>
        <w:tc>
          <w:tcPr>
            <w:tcW w:w="1276" w:type="dxa"/>
            <w:textDirection w:val="btLr"/>
            <w:vAlign w:val="center"/>
          </w:tcPr>
          <w:p w14:paraId="3CEF7980" w14:textId="3B76295E"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t>1606200345</w:t>
            </w:r>
          </w:p>
          <w:p w14:paraId="4A1506B4" w14:textId="77777777"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t>(MIC- SMA- 068-2016)</w:t>
            </w:r>
          </w:p>
        </w:tc>
        <w:tc>
          <w:tcPr>
            <w:tcW w:w="1701" w:type="dxa"/>
            <w:vAlign w:val="center"/>
          </w:tcPr>
          <w:p w14:paraId="23AF141D" w14:textId="67FECA2E" w:rsidR="005842F9" w:rsidRPr="006A080D" w:rsidRDefault="005842F9" w:rsidP="001019AE">
            <w:pPr>
              <w:jc w:val="center"/>
              <w:rPr>
                <w:rFonts w:ascii="Tahoma" w:hAnsi="Tahoma" w:cs="Tahoma"/>
                <w:bCs/>
                <w:sz w:val="20"/>
                <w:szCs w:val="20"/>
              </w:rPr>
            </w:pPr>
            <w:r>
              <w:rPr>
                <w:rFonts w:ascii="Tahoma" w:hAnsi="Tahoma" w:cs="Tahoma"/>
                <w:bCs/>
                <w:sz w:val="20"/>
                <w:szCs w:val="20"/>
              </w:rPr>
              <w:t>Mínima Cuantía</w:t>
            </w:r>
          </w:p>
        </w:tc>
        <w:tc>
          <w:tcPr>
            <w:tcW w:w="1701" w:type="dxa"/>
            <w:vAlign w:val="center"/>
          </w:tcPr>
          <w:p w14:paraId="0EA36585" w14:textId="349F4411" w:rsidR="005842F9" w:rsidRPr="006A080D" w:rsidRDefault="005842F9" w:rsidP="001019AE">
            <w:pPr>
              <w:jc w:val="center"/>
              <w:rPr>
                <w:rFonts w:ascii="Tahoma" w:hAnsi="Tahoma" w:cs="Tahoma"/>
                <w:bCs/>
                <w:sz w:val="20"/>
                <w:szCs w:val="20"/>
              </w:rPr>
            </w:pPr>
            <w:r>
              <w:rPr>
                <w:rFonts w:ascii="Tahoma" w:hAnsi="Tahoma" w:cs="Tahoma"/>
                <w:bCs/>
                <w:sz w:val="20"/>
                <w:szCs w:val="20"/>
              </w:rPr>
              <w:t>Suministro</w:t>
            </w:r>
          </w:p>
        </w:tc>
        <w:tc>
          <w:tcPr>
            <w:tcW w:w="1560" w:type="dxa"/>
            <w:vAlign w:val="center"/>
          </w:tcPr>
          <w:p w14:paraId="2D7A4FA6" w14:textId="77777777" w:rsidR="005842F9" w:rsidRPr="006A080D" w:rsidRDefault="005842F9" w:rsidP="001019AE">
            <w:pPr>
              <w:jc w:val="center"/>
              <w:rPr>
                <w:rFonts w:ascii="Tahoma" w:hAnsi="Tahoma" w:cs="Tahoma"/>
                <w:bCs/>
                <w:sz w:val="20"/>
                <w:szCs w:val="20"/>
              </w:rPr>
            </w:pPr>
            <w:r>
              <w:rPr>
                <w:rFonts w:ascii="Tahoma" w:hAnsi="Tahoma" w:cs="Tahoma"/>
                <w:bCs/>
                <w:sz w:val="20"/>
                <w:szCs w:val="20"/>
              </w:rPr>
              <w:t>$ 11.497.920</w:t>
            </w:r>
          </w:p>
        </w:tc>
        <w:tc>
          <w:tcPr>
            <w:tcW w:w="2835" w:type="dxa"/>
            <w:vAlign w:val="center"/>
          </w:tcPr>
          <w:p w14:paraId="484E4CD9" w14:textId="77777777" w:rsidR="005842F9" w:rsidRPr="006A080D" w:rsidRDefault="005842F9" w:rsidP="001019AE">
            <w:pPr>
              <w:jc w:val="both"/>
              <w:rPr>
                <w:rFonts w:ascii="Tahoma" w:hAnsi="Tahoma" w:cs="Tahoma"/>
                <w:sz w:val="20"/>
                <w:szCs w:val="20"/>
              </w:rPr>
            </w:pPr>
            <w:r>
              <w:rPr>
                <w:rFonts w:ascii="Tahoma" w:hAnsi="Tahoma" w:cs="Tahoma"/>
                <w:sz w:val="20"/>
                <w:szCs w:val="20"/>
              </w:rPr>
              <w:t>Adquisición de bolsas para residuos orgánicos de caninos.</w:t>
            </w:r>
          </w:p>
        </w:tc>
      </w:tr>
      <w:tr w:rsidR="005842F9" w:rsidRPr="006A080D" w14:paraId="6D5009F9" w14:textId="77777777" w:rsidTr="001019AE">
        <w:trPr>
          <w:cantSplit/>
          <w:trHeight w:val="1134"/>
        </w:trPr>
        <w:tc>
          <w:tcPr>
            <w:tcW w:w="1276" w:type="dxa"/>
            <w:textDirection w:val="btLr"/>
            <w:vAlign w:val="center"/>
          </w:tcPr>
          <w:p w14:paraId="010B490E" w14:textId="77777777"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t>1601050009</w:t>
            </w:r>
          </w:p>
          <w:p w14:paraId="28FE3DEF" w14:textId="77777777"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t>(MIC- SMA- 007-2016)</w:t>
            </w:r>
          </w:p>
        </w:tc>
        <w:tc>
          <w:tcPr>
            <w:tcW w:w="1701" w:type="dxa"/>
            <w:vAlign w:val="center"/>
          </w:tcPr>
          <w:p w14:paraId="3C9AB4DF" w14:textId="5D031598" w:rsidR="005842F9" w:rsidRPr="006A080D" w:rsidRDefault="005842F9" w:rsidP="001019AE">
            <w:pPr>
              <w:jc w:val="center"/>
              <w:rPr>
                <w:rFonts w:ascii="Tahoma" w:hAnsi="Tahoma" w:cs="Tahoma"/>
                <w:bCs/>
                <w:sz w:val="20"/>
                <w:szCs w:val="20"/>
              </w:rPr>
            </w:pPr>
            <w:r>
              <w:rPr>
                <w:rFonts w:ascii="Tahoma" w:hAnsi="Tahoma" w:cs="Tahoma"/>
                <w:bCs/>
                <w:sz w:val="20"/>
                <w:szCs w:val="20"/>
              </w:rPr>
              <w:t>Contratación Directa</w:t>
            </w:r>
          </w:p>
        </w:tc>
        <w:tc>
          <w:tcPr>
            <w:tcW w:w="1701" w:type="dxa"/>
            <w:vAlign w:val="center"/>
          </w:tcPr>
          <w:p w14:paraId="16199316" w14:textId="77777777" w:rsidR="005842F9" w:rsidRPr="006A080D" w:rsidRDefault="005842F9" w:rsidP="001019AE">
            <w:pPr>
              <w:jc w:val="center"/>
              <w:rPr>
                <w:rFonts w:ascii="Tahoma" w:hAnsi="Tahoma" w:cs="Tahoma"/>
                <w:bCs/>
                <w:sz w:val="20"/>
                <w:szCs w:val="20"/>
              </w:rPr>
            </w:pPr>
            <w:r>
              <w:rPr>
                <w:rFonts w:ascii="Tahoma" w:hAnsi="Tahoma" w:cs="Tahoma"/>
                <w:bCs/>
                <w:sz w:val="20"/>
                <w:szCs w:val="20"/>
              </w:rPr>
              <w:t>Convenio Interadministrativo</w:t>
            </w:r>
          </w:p>
        </w:tc>
        <w:tc>
          <w:tcPr>
            <w:tcW w:w="1560" w:type="dxa"/>
            <w:vAlign w:val="center"/>
          </w:tcPr>
          <w:p w14:paraId="6E2C7A79" w14:textId="77777777" w:rsidR="005842F9" w:rsidRPr="006A080D" w:rsidRDefault="005842F9" w:rsidP="001019AE">
            <w:pPr>
              <w:jc w:val="center"/>
              <w:rPr>
                <w:rFonts w:ascii="Tahoma" w:hAnsi="Tahoma" w:cs="Tahoma"/>
                <w:bCs/>
                <w:sz w:val="20"/>
                <w:szCs w:val="20"/>
              </w:rPr>
            </w:pPr>
            <w:r>
              <w:rPr>
                <w:rFonts w:ascii="Tahoma" w:hAnsi="Tahoma" w:cs="Tahoma"/>
                <w:bCs/>
                <w:sz w:val="20"/>
                <w:szCs w:val="20"/>
              </w:rPr>
              <w:t>$ 160.500.000</w:t>
            </w:r>
          </w:p>
        </w:tc>
        <w:tc>
          <w:tcPr>
            <w:tcW w:w="2835" w:type="dxa"/>
            <w:vAlign w:val="center"/>
          </w:tcPr>
          <w:p w14:paraId="3B6358BC" w14:textId="5A6044C1" w:rsidR="005842F9" w:rsidRPr="006A080D" w:rsidRDefault="005842F9" w:rsidP="001019AE">
            <w:pPr>
              <w:jc w:val="both"/>
              <w:rPr>
                <w:rFonts w:ascii="Tahoma" w:hAnsi="Tahoma" w:cs="Tahoma"/>
                <w:bCs/>
                <w:sz w:val="20"/>
                <w:szCs w:val="20"/>
              </w:rPr>
            </w:pPr>
            <w:proofErr w:type="spellStart"/>
            <w:r>
              <w:rPr>
                <w:rFonts w:ascii="Tahoma" w:hAnsi="Tahoma" w:cs="Tahoma"/>
                <w:sz w:val="20"/>
                <w:szCs w:val="20"/>
              </w:rPr>
              <w:t>Anuar</w:t>
            </w:r>
            <w:proofErr w:type="spellEnd"/>
            <w:r>
              <w:rPr>
                <w:rFonts w:ascii="Tahoma" w:hAnsi="Tahoma" w:cs="Tahoma"/>
                <w:sz w:val="20"/>
                <w:szCs w:val="20"/>
              </w:rPr>
              <w:t xml:space="preserve"> esfuerzos técnicos, administrativos, económicos y de gestión para la Administración y operación del Monumento a los colonizadores y </w:t>
            </w:r>
            <w:proofErr w:type="spellStart"/>
            <w:r>
              <w:rPr>
                <w:rFonts w:ascii="Tahoma" w:hAnsi="Tahoma" w:cs="Tahoma"/>
                <w:sz w:val="20"/>
                <w:szCs w:val="20"/>
              </w:rPr>
              <w:t>ecoparque</w:t>
            </w:r>
            <w:proofErr w:type="spellEnd"/>
            <w:r>
              <w:rPr>
                <w:rFonts w:ascii="Tahoma" w:hAnsi="Tahoma" w:cs="Tahoma"/>
                <w:sz w:val="20"/>
                <w:szCs w:val="20"/>
              </w:rPr>
              <w:t xml:space="preserve"> los alcázares.</w:t>
            </w:r>
          </w:p>
        </w:tc>
      </w:tr>
      <w:tr w:rsidR="005842F9" w:rsidRPr="006A080D" w14:paraId="3A1CE212" w14:textId="77777777" w:rsidTr="001019AE">
        <w:trPr>
          <w:cantSplit/>
          <w:trHeight w:val="1134"/>
        </w:trPr>
        <w:tc>
          <w:tcPr>
            <w:tcW w:w="1276" w:type="dxa"/>
            <w:textDirection w:val="btLr"/>
            <w:vAlign w:val="center"/>
          </w:tcPr>
          <w:p w14:paraId="329B81F4" w14:textId="77777777"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t>1602190080</w:t>
            </w:r>
          </w:p>
        </w:tc>
        <w:tc>
          <w:tcPr>
            <w:tcW w:w="1701" w:type="dxa"/>
            <w:vAlign w:val="center"/>
          </w:tcPr>
          <w:p w14:paraId="12D54815" w14:textId="77777777" w:rsidR="005842F9" w:rsidRPr="006A080D" w:rsidRDefault="005842F9" w:rsidP="001019AE">
            <w:pPr>
              <w:jc w:val="center"/>
              <w:rPr>
                <w:rFonts w:ascii="Tahoma" w:hAnsi="Tahoma" w:cs="Tahoma"/>
                <w:sz w:val="20"/>
                <w:szCs w:val="20"/>
              </w:rPr>
            </w:pPr>
            <w:r>
              <w:rPr>
                <w:rFonts w:ascii="Tahoma" w:hAnsi="Tahoma" w:cs="Tahoma"/>
                <w:sz w:val="20"/>
                <w:szCs w:val="20"/>
              </w:rPr>
              <w:t>Contratación Directa</w:t>
            </w:r>
          </w:p>
        </w:tc>
        <w:tc>
          <w:tcPr>
            <w:tcW w:w="1701" w:type="dxa"/>
            <w:vAlign w:val="center"/>
          </w:tcPr>
          <w:p w14:paraId="1B3B0A53" w14:textId="3A3A8677" w:rsidR="005842F9" w:rsidRPr="006A080D" w:rsidRDefault="005842F9" w:rsidP="001019AE">
            <w:pPr>
              <w:jc w:val="center"/>
              <w:rPr>
                <w:rFonts w:ascii="Tahoma" w:hAnsi="Tahoma" w:cs="Tahoma"/>
                <w:sz w:val="20"/>
                <w:szCs w:val="20"/>
              </w:rPr>
            </w:pPr>
            <w:r>
              <w:rPr>
                <w:rFonts w:ascii="Tahoma" w:hAnsi="Tahoma" w:cs="Tahoma"/>
                <w:sz w:val="20"/>
                <w:szCs w:val="20"/>
              </w:rPr>
              <w:t>Prestación de Servicios</w:t>
            </w:r>
          </w:p>
        </w:tc>
        <w:tc>
          <w:tcPr>
            <w:tcW w:w="1560" w:type="dxa"/>
            <w:vAlign w:val="center"/>
          </w:tcPr>
          <w:p w14:paraId="4307CA93" w14:textId="77777777" w:rsidR="005842F9" w:rsidRPr="006A080D" w:rsidRDefault="005842F9" w:rsidP="001019AE">
            <w:pPr>
              <w:jc w:val="center"/>
              <w:rPr>
                <w:rFonts w:ascii="Tahoma" w:hAnsi="Tahoma" w:cs="Tahoma"/>
                <w:bCs/>
                <w:sz w:val="20"/>
                <w:szCs w:val="20"/>
              </w:rPr>
            </w:pPr>
            <w:r>
              <w:rPr>
                <w:rFonts w:ascii="Tahoma" w:hAnsi="Tahoma" w:cs="Tahoma"/>
                <w:bCs/>
                <w:sz w:val="20"/>
                <w:szCs w:val="20"/>
              </w:rPr>
              <w:t>$ 25.300.000</w:t>
            </w:r>
          </w:p>
        </w:tc>
        <w:tc>
          <w:tcPr>
            <w:tcW w:w="2835" w:type="dxa"/>
            <w:vAlign w:val="center"/>
          </w:tcPr>
          <w:p w14:paraId="1CF33AA1" w14:textId="77777777" w:rsidR="005842F9" w:rsidRPr="006A080D" w:rsidRDefault="005842F9" w:rsidP="001019AE">
            <w:pPr>
              <w:jc w:val="both"/>
              <w:rPr>
                <w:rFonts w:ascii="Tahoma" w:hAnsi="Tahoma" w:cs="Tahoma"/>
                <w:bCs/>
                <w:sz w:val="20"/>
                <w:szCs w:val="20"/>
              </w:rPr>
            </w:pPr>
            <w:r>
              <w:rPr>
                <w:rFonts w:ascii="Tahoma" w:hAnsi="Tahoma" w:cs="Tahoma"/>
                <w:bCs/>
                <w:sz w:val="20"/>
                <w:szCs w:val="20"/>
              </w:rPr>
              <w:t>Apoyo a la gestión para realizar campañas de concientización ambiental y animal y fomentar mediante eventos y redes sociales las adopciones del albergue animal Municipal.</w:t>
            </w:r>
          </w:p>
        </w:tc>
      </w:tr>
      <w:tr w:rsidR="005842F9" w:rsidRPr="006A080D" w14:paraId="08AF6E9C" w14:textId="77777777" w:rsidTr="001019AE">
        <w:trPr>
          <w:cantSplit/>
          <w:trHeight w:val="1134"/>
        </w:trPr>
        <w:tc>
          <w:tcPr>
            <w:tcW w:w="1276" w:type="dxa"/>
            <w:textDirection w:val="btLr"/>
            <w:vAlign w:val="center"/>
          </w:tcPr>
          <w:p w14:paraId="01198D22" w14:textId="77777777"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lastRenderedPageBreak/>
              <w:t>1602120063</w:t>
            </w:r>
          </w:p>
        </w:tc>
        <w:tc>
          <w:tcPr>
            <w:tcW w:w="1701" w:type="dxa"/>
            <w:vAlign w:val="center"/>
          </w:tcPr>
          <w:p w14:paraId="4C47F47E" w14:textId="724561B6" w:rsidR="005842F9" w:rsidRPr="006A080D" w:rsidRDefault="005842F9" w:rsidP="001019AE">
            <w:pPr>
              <w:jc w:val="center"/>
              <w:rPr>
                <w:rFonts w:ascii="Tahoma" w:hAnsi="Tahoma" w:cs="Tahoma"/>
                <w:color w:val="000000"/>
                <w:sz w:val="20"/>
                <w:szCs w:val="20"/>
              </w:rPr>
            </w:pPr>
            <w:r>
              <w:rPr>
                <w:rFonts w:ascii="Tahoma" w:hAnsi="Tahoma" w:cs="Tahoma"/>
                <w:color w:val="000000"/>
                <w:sz w:val="20"/>
                <w:szCs w:val="20"/>
              </w:rPr>
              <w:t>Mínima Cuantía</w:t>
            </w:r>
          </w:p>
        </w:tc>
        <w:tc>
          <w:tcPr>
            <w:tcW w:w="1701" w:type="dxa"/>
            <w:vAlign w:val="center"/>
          </w:tcPr>
          <w:p w14:paraId="7F7B66E1" w14:textId="6AC28531" w:rsidR="005842F9" w:rsidRPr="006A080D" w:rsidRDefault="005842F9" w:rsidP="001019AE">
            <w:pPr>
              <w:jc w:val="center"/>
              <w:rPr>
                <w:rFonts w:ascii="Tahoma" w:hAnsi="Tahoma" w:cs="Tahoma"/>
                <w:color w:val="000000"/>
                <w:sz w:val="20"/>
                <w:szCs w:val="20"/>
              </w:rPr>
            </w:pPr>
            <w:r>
              <w:rPr>
                <w:rFonts w:ascii="Tahoma" w:hAnsi="Tahoma" w:cs="Tahoma"/>
                <w:color w:val="000000"/>
                <w:sz w:val="20"/>
                <w:szCs w:val="20"/>
              </w:rPr>
              <w:t>Suministro</w:t>
            </w:r>
          </w:p>
        </w:tc>
        <w:tc>
          <w:tcPr>
            <w:tcW w:w="1560" w:type="dxa"/>
            <w:vAlign w:val="center"/>
          </w:tcPr>
          <w:p w14:paraId="3C26BAA1" w14:textId="77777777" w:rsidR="005842F9" w:rsidRPr="006A080D" w:rsidRDefault="005842F9" w:rsidP="001019AE">
            <w:pPr>
              <w:jc w:val="center"/>
              <w:rPr>
                <w:rFonts w:ascii="Tahoma" w:hAnsi="Tahoma" w:cs="Tahoma"/>
                <w:bCs/>
                <w:sz w:val="20"/>
                <w:szCs w:val="20"/>
              </w:rPr>
            </w:pPr>
            <w:r>
              <w:rPr>
                <w:rFonts w:ascii="Tahoma" w:hAnsi="Tahoma" w:cs="Tahoma"/>
                <w:bCs/>
                <w:sz w:val="20"/>
                <w:szCs w:val="20"/>
              </w:rPr>
              <w:t>$ 42.500.000</w:t>
            </w:r>
          </w:p>
        </w:tc>
        <w:tc>
          <w:tcPr>
            <w:tcW w:w="2835" w:type="dxa"/>
            <w:vAlign w:val="center"/>
          </w:tcPr>
          <w:p w14:paraId="34D273C0" w14:textId="77777777" w:rsidR="005842F9" w:rsidRPr="006A080D" w:rsidRDefault="005842F9" w:rsidP="001019AE">
            <w:pPr>
              <w:jc w:val="both"/>
              <w:rPr>
                <w:rFonts w:ascii="Tahoma" w:hAnsi="Tahoma" w:cs="Tahoma"/>
                <w:bCs/>
                <w:sz w:val="20"/>
                <w:szCs w:val="20"/>
              </w:rPr>
            </w:pPr>
            <w:r>
              <w:rPr>
                <w:rFonts w:ascii="Tahoma" w:hAnsi="Tahoma" w:cs="Tahoma"/>
                <w:bCs/>
                <w:sz w:val="20"/>
                <w:szCs w:val="20"/>
              </w:rPr>
              <w:t>Adquisición de insumos y productos alimenticios de uso agro veterinario y herramientas que contribuyan al bienestar de los animales refugiados por el municipio en el albergue animal (unidad de protección animal)</w:t>
            </w:r>
          </w:p>
        </w:tc>
      </w:tr>
      <w:tr w:rsidR="005842F9" w:rsidRPr="006A080D" w14:paraId="1A6E0D85" w14:textId="77777777" w:rsidTr="001019AE">
        <w:trPr>
          <w:cantSplit/>
          <w:trHeight w:val="1651"/>
        </w:trPr>
        <w:tc>
          <w:tcPr>
            <w:tcW w:w="1276" w:type="dxa"/>
            <w:textDirection w:val="btLr"/>
            <w:vAlign w:val="center"/>
          </w:tcPr>
          <w:p w14:paraId="4D3312B0" w14:textId="77777777"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t>1612260749</w:t>
            </w:r>
          </w:p>
        </w:tc>
        <w:tc>
          <w:tcPr>
            <w:tcW w:w="1701" w:type="dxa"/>
            <w:vAlign w:val="center"/>
          </w:tcPr>
          <w:p w14:paraId="3B60D6BC" w14:textId="437C8F3A" w:rsidR="005842F9" w:rsidRPr="006A080D" w:rsidRDefault="005842F9" w:rsidP="001019AE">
            <w:pPr>
              <w:jc w:val="center"/>
              <w:rPr>
                <w:rFonts w:ascii="Tahoma" w:hAnsi="Tahoma" w:cs="Tahoma"/>
                <w:color w:val="000000"/>
                <w:sz w:val="20"/>
                <w:szCs w:val="20"/>
              </w:rPr>
            </w:pPr>
            <w:r>
              <w:rPr>
                <w:rFonts w:ascii="Tahoma" w:hAnsi="Tahoma" w:cs="Tahoma"/>
                <w:color w:val="000000"/>
                <w:sz w:val="20"/>
                <w:szCs w:val="20"/>
              </w:rPr>
              <w:t>Contratación Directa</w:t>
            </w:r>
          </w:p>
        </w:tc>
        <w:tc>
          <w:tcPr>
            <w:tcW w:w="1701" w:type="dxa"/>
            <w:vAlign w:val="center"/>
          </w:tcPr>
          <w:p w14:paraId="0D1ABA40" w14:textId="1C8F8987" w:rsidR="005842F9" w:rsidRPr="006A080D" w:rsidRDefault="005842F9" w:rsidP="001019AE">
            <w:pPr>
              <w:jc w:val="center"/>
              <w:rPr>
                <w:rFonts w:ascii="Tahoma" w:hAnsi="Tahoma" w:cs="Tahoma"/>
                <w:color w:val="000000"/>
                <w:sz w:val="20"/>
                <w:szCs w:val="20"/>
              </w:rPr>
            </w:pPr>
            <w:r>
              <w:rPr>
                <w:rFonts w:ascii="Tahoma" w:hAnsi="Tahoma" w:cs="Tahoma"/>
                <w:color w:val="000000"/>
                <w:sz w:val="20"/>
                <w:szCs w:val="20"/>
              </w:rPr>
              <w:t>Contrato Interadministrativo</w:t>
            </w:r>
          </w:p>
        </w:tc>
        <w:tc>
          <w:tcPr>
            <w:tcW w:w="1560" w:type="dxa"/>
            <w:vAlign w:val="center"/>
          </w:tcPr>
          <w:p w14:paraId="5567D575" w14:textId="77777777" w:rsidR="005842F9" w:rsidRPr="006A080D" w:rsidRDefault="005842F9" w:rsidP="001019AE">
            <w:pPr>
              <w:jc w:val="center"/>
              <w:rPr>
                <w:rFonts w:ascii="Tahoma" w:hAnsi="Tahoma" w:cs="Tahoma"/>
                <w:bCs/>
                <w:sz w:val="20"/>
                <w:szCs w:val="20"/>
              </w:rPr>
            </w:pPr>
            <w:r>
              <w:rPr>
                <w:rFonts w:ascii="Tahoma" w:hAnsi="Tahoma" w:cs="Tahoma"/>
                <w:bCs/>
                <w:sz w:val="20"/>
                <w:szCs w:val="20"/>
              </w:rPr>
              <w:t>$ 150.045.975</w:t>
            </w:r>
          </w:p>
        </w:tc>
        <w:tc>
          <w:tcPr>
            <w:tcW w:w="2835" w:type="dxa"/>
            <w:vAlign w:val="center"/>
          </w:tcPr>
          <w:p w14:paraId="0B74C9CA" w14:textId="499BB145" w:rsidR="005842F9" w:rsidRPr="006A080D" w:rsidRDefault="005842F9" w:rsidP="001019AE">
            <w:pPr>
              <w:jc w:val="both"/>
              <w:rPr>
                <w:rFonts w:ascii="Tahoma" w:hAnsi="Tahoma" w:cs="Tahoma"/>
                <w:sz w:val="20"/>
                <w:szCs w:val="20"/>
              </w:rPr>
            </w:pPr>
            <w:r>
              <w:rPr>
                <w:rFonts w:ascii="Tahoma" w:hAnsi="Tahoma" w:cs="Tahoma"/>
                <w:sz w:val="20"/>
                <w:szCs w:val="20"/>
              </w:rPr>
              <w:t>Realizar los estudios y diseños para la construcción del primer hospital público veterinario en el Municipio de Manizales.</w:t>
            </w:r>
          </w:p>
        </w:tc>
      </w:tr>
      <w:tr w:rsidR="005842F9" w:rsidRPr="006A080D" w14:paraId="4E107303" w14:textId="77777777" w:rsidTr="001019AE">
        <w:trPr>
          <w:cantSplit/>
          <w:trHeight w:val="1637"/>
        </w:trPr>
        <w:tc>
          <w:tcPr>
            <w:tcW w:w="1276" w:type="dxa"/>
            <w:textDirection w:val="btLr"/>
            <w:vAlign w:val="center"/>
          </w:tcPr>
          <w:p w14:paraId="0B097791" w14:textId="77777777"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t>1702020067</w:t>
            </w:r>
          </w:p>
        </w:tc>
        <w:tc>
          <w:tcPr>
            <w:tcW w:w="1701" w:type="dxa"/>
            <w:vAlign w:val="center"/>
          </w:tcPr>
          <w:p w14:paraId="053CBDC3" w14:textId="6118480B" w:rsidR="005842F9" w:rsidRPr="006A080D" w:rsidRDefault="005842F9" w:rsidP="001019AE">
            <w:pPr>
              <w:jc w:val="center"/>
              <w:rPr>
                <w:rFonts w:ascii="Tahoma" w:hAnsi="Tahoma" w:cs="Tahoma"/>
                <w:sz w:val="20"/>
                <w:szCs w:val="20"/>
              </w:rPr>
            </w:pPr>
            <w:r>
              <w:rPr>
                <w:rFonts w:ascii="Tahoma" w:hAnsi="Tahoma" w:cs="Tahoma"/>
                <w:sz w:val="20"/>
                <w:szCs w:val="20"/>
              </w:rPr>
              <w:t>Contratación Directa</w:t>
            </w:r>
          </w:p>
        </w:tc>
        <w:tc>
          <w:tcPr>
            <w:tcW w:w="1701" w:type="dxa"/>
            <w:vAlign w:val="center"/>
          </w:tcPr>
          <w:p w14:paraId="06488B47" w14:textId="77777777" w:rsidR="005842F9" w:rsidRPr="006A080D" w:rsidRDefault="005842F9" w:rsidP="001019AE">
            <w:pPr>
              <w:jc w:val="center"/>
              <w:rPr>
                <w:rFonts w:ascii="Tahoma" w:hAnsi="Tahoma" w:cs="Tahoma"/>
                <w:color w:val="000000"/>
                <w:sz w:val="20"/>
                <w:szCs w:val="20"/>
              </w:rPr>
            </w:pPr>
            <w:r>
              <w:rPr>
                <w:rFonts w:ascii="Tahoma" w:hAnsi="Tahoma" w:cs="Tahoma"/>
                <w:color w:val="000000"/>
                <w:sz w:val="20"/>
                <w:szCs w:val="20"/>
              </w:rPr>
              <w:t>Convenio Interadministrativo</w:t>
            </w:r>
          </w:p>
        </w:tc>
        <w:tc>
          <w:tcPr>
            <w:tcW w:w="1560" w:type="dxa"/>
            <w:vAlign w:val="center"/>
          </w:tcPr>
          <w:p w14:paraId="2813E76E" w14:textId="77777777" w:rsidR="005842F9" w:rsidRPr="006A080D" w:rsidRDefault="005842F9" w:rsidP="001019AE">
            <w:pPr>
              <w:jc w:val="center"/>
              <w:rPr>
                <w:rFonts w:ascii="Tahoma" w:hAnsi="Tahoma" w:cs="Tahoma"/>
                <w:bCs/>
                <w:sz w:val="20"/>
                <w:szCs w:val="20"/>
              </w:rPr>
            </w:pPr>
            <w:r>
              <w:rPr>
                <w:rFonts w:ascii="Tahoma" w:hAnsi="Tahoma" w:cs="Tahoma"/>
                <w:bCs/>
                <w:sz w:val="20"/>
                <w:szCs w:val="20"/>
              </w:rPr>
              <w:t>$ 415.000.000</w:t>
            </w:r>
          </w:p>
        </w:tc>
        <w:tc>
          <w:tcPr>
            <w:tcW w:w="2835" w:type="dxa"/>
          </w:tcPr>
          <w:p w14:paraId="1EA22920" w14:textId="77777777" w:rsidR="005842F9" w:rsidRPr="006A080D" w:rsidRDefault="005842F9" w:rsidP="001019AE">
            <w:pPr>
              <w:jc w:val="both"/>
              <w:rPr>
                <w:rFonts w:ascii="Tahoma" w:hAnsi="Tahoma" w:cs="Tahoma"/>
                <w:bCs/>
                <w:sz w:val="20"/>
                <w:szCs w:val="20"/>
              </w:rPr>
            </w:pPr>
            <w:proofErr w:type="spellStart"/>
            <w:r>
              <w:rPr>
                <w:rFonts w:ascii="Tahoma" w:hAnsi="Tahoma" w:cs="Tahoma"/>
                <w:bCs/>
                <w:sz w:val="20"/>
                <w:szCs w:val="20"/>
              </w:rPr>
              <w:t>Anuar</w:t>
            </w:r>
            <w:proofErr w:type="spellEnd"/>
            <w:r>
              <w:rPr>
                <w:rFonts w:ascii="Tahoma" w:hAnsi="Tahoma" w:cs="Tahoma"/>
                <w:bCs/>
                <w:sz w:val="20"/>
                <w:szCs w:val="20"/>
              </w:rPr>
              <w:t xml:space="preserve"> esfuerzos operativos, Administrativos y financieros para la realización del programa “</w:t>
            </w:r>
            <w:proofErr w:type="spellStart"/>
            <w:r>
              <w:rPr>
                <w:rFonts w:ascii="Tahoma" w:hAnsi="Tahoma" w:cs="Tahoma"/>
                <w:bCs/>
                <w:sz w:val="20"/>
                <w:szCs w:val="20"/>
              </w:rPr>
              <w:t>yarumos</w:t>
            </w:r>
            <w:proofErr w:type="spellEnd"/>
            <w:r>
              <w:rPr>
                <w:rFonts w:ascii="Tahoma" w:hAnsi="Tahoma" w:cs="Tahoma"/>
                <w:bCs/>
                <w:sz w:val="20"/>
                <w:szCs w:val="20"/>
              </w:rPr>
              <w:t xml:space="preserve"> con más oportunidades para todos en el </w:t>
            </w:r>
            <w:proofErr w:type="spellStart"/>
            <w:r>
              <w:rPr>
                <w:rFonts w:ascii="Tahoma" w:hAnsi="Tahoma" w:cs="Tahoma"/>
                <w:bCs/>
                <w:sz w:val="20"/>
                <w:szCs w:val="20"/>
              </w:rPr>
              <w:t>ecoparque</w:t>
            </w:r>
            <w:proofErr w:type="spellEnd"/>
            <w:r>
              <w:rPr>
                <w:rFonts w:ascii="Tahoma" w:hAnsi="Tahoma" w:cs="Tahoma"/>
                <w:bCs/>
                <w:sz w:val="20"/>
                <w:szCs w:val="20"/>
              </w:rPr>
              <w:t xml:space="preserve"> los </w:t>
            </w:r>
            <w:proofErr w:type="spellStart"/>
            <w:r>
              <w:rPr>
                <w:rFonts w:ascii="Tahoma" w:hAnsi="Tahoma" w:cs="Tahoma"/>
                <w:bCs/>
                <w:sz w:val="20"/>
                <w:szCs w:val="20"/>
              </w:rPr>
              <w:t>yarumos</w:t>
            </w:r>
            <w:proofErr w:type="spellEnd"/>
            <w:r>
              <w:rPr>
                <w:rFonts w:ascii="Tahoma" w:hAnsi="Tahoma" w:cs="Tahoma"/>
                <w:bCs/>
                <w:sz w:val="20"/>
                <w:szCs w:val="20"/>
              </w:rPr>
              <w:t xml:space="preserve"> “</w:t>
            </w:r>
          </w:p>
        </w:tc>
      </w:tr>
      <w:tr w:rsidR="005842F9" w:rsidRPr="006A080D" w14:paraId="03654D87" w14:textId="77777777" w:rsidTr="001019AE">
        <w:trPr>
          <w:cantSplit/>
          <w:trHeight w:val="1689"/>
        </w:trPr>
        <w:tc>
          <w:tcPr>
            <w:tcW w:w="1276" w:type="dxa"/>
            <w:textDirection w:val="btLr"/>
            <w:vAlign w:val="center"/>
          </w:tcPr>
          <w:p w14:paraId="68191161" w14:textId="77777777" w:rsidR="005842F9" w:rsidRPr="005842F9" w:rsidRDefault="005842F9" w:rsidP="005842F9">
            <w:pPr>
              <w:ind w:left="113" w:right="113"/>
              <w:jc w:val="center"/>
              <w:rPr>
                <w:rFonts w:ascii="Tahoma" w:hAnsi="Tahoma" w:cs="Tahoma"/>
                <w:b/>
                <w:bCs/>
                <w:sz w:val="22"/>
                <w:szCs w:val="22"/>
              </w:rPr>
            </w:pPr>
            <w:r w:rsidRPr="005842F9">
              <w:rPr>
                <w:rFonts w:ascii="Tahoma" w:hAnsi="Tahoma" w:cs="Tahoma"/>
                <w:b/>
                <w:bCs/>
                <w:sz w:val="22"/>
                <w:szCs w:val="22"/>
              </w:rPr>
              <w:t>1702030071</w:t>
            </w:r>
          </w:p>
        </w:tc>
        <w:tc>
          <w:tcPr>
            <w:tcW w:w="1701" w:type="dxa"/>
            <w:vAlign w:val="center"/>
          </w:tcPr>
          <w:p w14:paraId="24BCA788" w14:textId="7B90BAF0" w:rsidR="005842F9" w:rsidRPr="006A080D" w:rsidRDefault="005842F9" w:rsidP="001019AE">
            <w:pPr>
              <w:jc w:val="center"/>
              <w:rPr>
                <w:rFonts w:ascii="Tahoma" w:hAnsi="Tahoma" w:cs="Tahoma"/>
                <w:sz w:val="20"/>
                <w:szCs w:val="20"/>
              </w:rPr>
            </w:pPr>
            <w:r>
              <w:rPr>
                <w:rFonts w:ascii="Tahoma" w:hAnsi="Tahoma" w:cs="Tahoma"/>
                <w:sz w:val="20"/>
                <w:szCs w:val="20"/>
              </w:rPr>
              <w:t>Contratación Directa</w:t>
            </w:r>
          </w:p>
        </w:tc>
        <w:tc>
          <w:tcPr>
            <w:tcW w:w="1701" w:type="dxa"/>
            <w:vAlign w:val="center"/>
          </w:tcPr>
          <w:p w14:paraId="7473D875" w14:textId="7A608D6F" w:rsidR="005842F9" w:rsidRPr="006A080D" w:rsidRDefault="005842F9" w:rsidP="001019AE">
            <w:pPr>
              <w:jc w:val="center"/>
              <w:rPr>
                <w:rFonts w:ascii="Tahoma" w:hAnsi="Tahoma" w:cs="Tahoma"/>
                <w:color w:val="000000"/>
                <w:sz w:val="20"/>
                <w:szCs w:val="20"/>
              </w:rPr>
            </w:pPr>
            <w:r>
              <w:rPr>
                <w:rFonts w:ascii="Tahoma" w:hAnsi="Tahoma" w:cs="Tahoma"/>
                <w:color w:val="000000"/>
                <w:sz w:val="20"/>
                <w:szCs w:val="20"/>
              </w:rPr>
              <w:t>Prestación de Servicios</w:t>
            </w:r>
          </w:p>
        </w:tc>
        <w:tc>
          <w:tcPr>
            <w:tcW w:w="1560" w:type="dxa"/>
            <w:vAlign w:val="center"/>
          </w:tcPr>
          <w:p w14:paraId="1B43E85B" w14:textId="77777777" w:rsidR="005842F9" w:rsidRPr="006A080D" w:rsidRDefault="005842F9" w:rsidP="001019AE">
            <w:pPr>
              <w:jc w:val="center"/>
              <w:rPr>
                <w:rFonts w:ascii="Tahoma" w:hAnsi="Tahoma" w:cs="Tahoma"/>
                <w:bCs/>
                <w:sz w:val="20"/>
                <w:szCs w:val="20"/>
              </w:rPr>
            </w:pPr>
            <w:r>
              <w:rPr>
                <w:rFonts w:ascii="Tahoma" w:hAnsi="Tahoma" w:cs="Tahoma"/>
                <w:bCs/>
                <w:sz w:val="20"/>
                <w:szCs w:val="20"/>
              </w:rPr>
              <w:t>$ 492.220.462</w:t>
            </w:r>
          </w:p>
        </w:tc>
        <w:tc>
          <w:tcPr>
            <w:tcW w:w="2835" w:type="dxa"/>
          </w:tcPr>
          <w:p w14:paraId="1735BB76" w14:textId="77777777" w:rsidR="005842F9" w:rsidRPr="006A080D" w:rsidRDefault="005842F9" w:rsidP="001019AE">
            <w:pPr>
              <w:jc w:val="both"/>
              <w:rPr>
                <w:rFonts w:ascii="Tahoma" w:hAnsi="Tahoma" w:cs="Tahoma"/>
                <w:bCs/>
                <w:sz w:val="20"/>
                <w:szCs w:val="20"/>
              </w:rPr>
            </w:pPr>
            <w:r>
              <w:rPr>
                <w:rFonts w:ascii="Tahoma" w:hAnsi="Tahoma" w:cs="Tahoma"/>
                <w:bCs/>
                <w:sz w:val="20"/>
                <w:szCs w:val="20"/>
              </w:rPr>
              <w:t>Apoyo para la operación coordinación soporte y aprovisionamiento del sistema Manizales en Bici.</w:t>
            </w:r>
          </w:p>
        </w:tc>
      </w:tr>
    </w:tbl>
    <w:p w14:paraId="3E104A8B" w14:textId="77777777" w:rsidR="005842F9" w:rsidRPr="006A080D" w:rsidRDefault="005842F9" w:rsidP="005842F9">
      <w:pPr>
        <w:rPr>
          <w:rFonts w:ascii="Tahoma" w:hAnsi="Tahoma" w:cs="Tahoma"/>
          <w:bCs/>
          <w:sz w:val="20"/>
          <w:szCs w:val="20"/>
        </w:rPr>
      </w:pPr>
    </w:p>
    <w:p w14:paraId="120897FB" w14:textId="63DFED34" w:rsidR="005842F9" w:rsidRPr="00375E16" w:rsidRDefault="00C119A8" w:rsidP="005842F9">
      <w:pPr>
        <w:rPr>
          <w:rFonts w:ascii="Tahoma" w:hAnsi="Tahoma" w:cs="Tahoma"/>
          <w:b/>
          <w:bCs/>
          <w:sz w:val="22"/>
          <w:szCs w:val="22"/>
        </w:rPr>
      </w:pPr>
      <w:r>
        <w:rPr>
          <w:rFonts w:ascii="Tahoma" w:hAnsi="Tahoma" w:cs="Tahoma"/>
          <w:b/>
          <w:bCs/>
          <w:sz w:val="22"/>
          <w:szCs w:val="22"/>
        </w:rPr>
        <w:t>5</w:t>
      </w:r>
      <w:r w:rsidR="005842F9" w:rsidRPr="00375E16">
        <w:rPr>
          <w:rFonts w:ascii="Tahoma" w:hAnsi="Tahoma" w:cs="Tahoma"/>
          <w:b/>
          <w:bCs/>
          <w:sz w:val="22"/>
          <w:szCs w:val="22"/>
        </w:rPr>
        <w:t>.2. CONCLUSIONES DE LA AUDITORIA</w:t>
      </w:r>
    </w:p>
    <w:p w14:paraId="6EBB37B8" w14:textId="77777777" w:rsidR="005842F9" w:rsidRPr="00375E16" w:rsidRDefault="005842F9" w:rsidP="005842F9">
      <w:pPr>
        <w:rPr>
          <w:rFonts w:ascii="Tahoma" w:hAnsi="Tahoma" w:cs="Tahoma"/>
          <w:b/>
          <w:bCs/>
          <w:sz w:val="22"/>
          <w:szCs w:val="22"/>
        </w:rPr>
      </w:pPr>
    </w:p>
    <w:p w14:paraId="1F558F3F" w14:textId="77777777" w:rsidR="005842F9" w:rsidRPr="00375E16" w:rsidRDefault="005842F9" w:rsidP="005842F9">
      <w:pPr>
        <w:ind w:right="-234"/>
        <w:jc w:val="both"/>
        <w:rPr>
          <w:rFonts w:ascii="Tahoma" w:hAnsi="Tahoma" w:cs="Tahoma"/>
          <w:sz w:val="22"/>
          <w:szCs w:val="22"/>
        </w:rPr>
      </w:pPr>
      <w:r w:rsidRPr="00375E16">
        <w:rPr>
          <w:rFonts w:ascii="Tahoma" w:hAnsi="Tahoma" w:cs="Tahoma"/>
          <w:sz w:val="22"/>
          <w:szCs w:val="22"/>
        </w:rPr>
        <w:t>Una vez fueron aplicados los procedimientos de auditoria, se detectó incumplimiento a la normatividad que rige la contratación pública en la Alcaldía de Manizales, en lo atinente a su control previo y posterior, lo cual no permite que los procesos contractuales se lleven a cabo con el lleno de los requisitos legales que establece la Ley en materia de contratación estatal.</w:t>
      </w:r>
    </w:p>
    <w:p w14:paraId="353D6E6B" w14:textId="53C0F094" w:rsidR="005842F9" w:rsidRPr="00153487" w:rsidRDefault="005842F9" w:rsidP="005842F9">
      <w:pPr>
        <w:jc w:val="both"/>
        <w:rPr>
          <w:rFonts w:ascii="Tahoma" w:hAnsi="Tahoma" w:cs="Tahoma"/>
          <w:sz w:val="22"/>
          <w:szCs w:val="22"/>
        </w:rPr>
      </w:pPr>
    </w:p>
    <w:tbl>
      <w:tblPr>
        <w:tblStyle w:val="Tablaconcuadrcula"/>
        <w:tblW w:w="9356" w:type="dxa"/>
        <w:tblInd w:w="108" w:type="dxa"/>
        <w:tblLook w:val="04A0" w:firstRow="1" w:lastRow="0" w:firstColumn="1" w:lastColumn="0" w:noHBand="0" w:noVBand="1"/>
      </w:tblPr>
      <w:tblGrid>
        <w:gridCol w:w="930"/>
        <w:gridCol w:w="8426"/>
      </w:tblGrid>
      <w:tr w:rsidR="005842F9" w:rsidRPr="00CD4310" w14:paraId="762DE099" w14:textId="77777777" w:rsidTr="00375E16">
        <w:trPr>
          <w:trHeight w:val="361"/>
        </w:trPr>
        <w:tc>
          <w:tcPr>
            <w:tcW w:w="9356" w:type="dxa"/>
            <w:gridSpan w:val="2"/>
            <w:shd w:val="clear" w:color="auto" w:fill="BFBFBF" w:themeFill="background1" w:themeFillShade="BF"/>
            <w:noWrap/>
            <w:hideMark/>
          </w:tcPr>
          <w:p w14:paraId="10C1CEF9" w14:textId="6BC85019" w:rsidR="005842F9" w:rsidRPr="00D75B77" w:rsidRDefault="00F048D4" w:rsidP="00375E16">
            <w:pPr>
              <w:rPr>
                <w:rFonts w:ascii="Tahoma" w:hAnsi="Tahoma" w:cs="Tahoma"/>
                <w:b/>
                <w:bCs/>
              </w:rPr>
            </w:pPr>
            <w:r>
              <w:rPr>
                <w:rFonts w:ascii="Tahoma" w:hAnsi="Tahoma" w:cs="Tahoma"/>
                <w:b/>
                <w:bCs/>
              </w:rPr>
              <w:t>5</w:t>
            </w:r>
            <w:r w:rsidR="005842F9" w:rsidRPr="00D75B77">
              <w:rPr>
                <w:rFonts w:ascii="Tahoma" w:hAnsi="Tahoma" w:cs="Tahoma"/>
                <w:b/>
                <w:bCs/>
              </w:rPr>
              <w:t xml:space="preserve">.3. HALLAZGOS </w:t>
            </w:r>
          </w:p>
        </w:tc>
      </w:tr>
      <w:tr w:rsidR="005842F9" w:rsidRPr="000C41A9" w14:paraId="3FF3D235" w14:textId="77777777" w:rsidTr="004821DE">
        <w:trPr>
          <w:trHeight w:val="525"/>
        </w:trPr>
        <w:tc>
          <w:tcPr>
            <w:tcW w:w="930" w:type="dxa"/>
            <w:noWrap/>
            <w:vAlign w:val="center"/>
          </w:tcPr>
          <w:p w14:paraId="03C53968" w14:textId="178AEABF" w:rsidR="005842F9" w:rsidRDefault="00F87CAB" w:rsidP="001019AE">
            <w:pPr>
              <w:jc w:val="center"/>
              <w:rPr>
                <w:rFonts w:ascii="Tahoma" w:hAnsi="Tahoma" w:cs="Tahoma"/>
                <w:b/>
                <w:bCs/>
              </w:rPr>
            </w:pPr>
            <w:r>
              <w:rPr>
                <w:rFonts w:ascii="Tahoma" w:hAnsi="Tahoma" w:cs="Tahoma"/>
                <w:b/>
                <w:bCs/>
              </w:rPr>
              <w:t>Nº1</w:t>
            </w:r>
          </w:p>
        </w:tc>
        <w:tc>
          <w:tcPr>
            <w:tcW w:w="8426" w:type="dxa"/>
          </w:tcPr>
          <w:p w14:paraId="403803BA" w14:textId="1BC4E98A" w:rsidR="005842F9" w:rsidRDefault="005842F9" w:rsidP="008C7D4C">
            <w:pPr>
              <w:jc w:val="both"/>
              <w:rPr>
                <w:rFonts w:ascii="Tahoma" w:eastAsia="Calibri" w:hAnsi="Tahoma" w:cs="Tahoma"/>
                <w:sz w:val="22"/>
                <w:szCs w:val="22"/>
                <w:lang w:val="es-CO" w:eastAsia="en-US"/>
              </w:rPr>
            </w:pPr>
            <w:r w:rsidRPr="00A3797F">
              <w:rPr>
                <w:rFonts w:ascii="Tahoma" w:eastAsia="Batang" w:hAnsi="Tahoma" w:cs="Tahoma"/>
                <w:bCs/>
                <w:sz w:val="22"/>
                <w:szCs w:val="22"/>
                <w:lang w:val="es-ES" w:eastAsia="ar-SA"/>
              </w:rPr>
              <w:t xml:space="preserve">No se evidencia la fecha exacta </w:t>
            </w:r>
            <w:r w:rsidR="008C7D4C">
              <w:rPr>
                <w:rFonts w:ascii="Tahoma" w:eastAsia="Batang" w:hAnsi="Tahoma" w:cs="Tahoma"/>
                <w:bCs/>
                <w:sz w:val="22"/>
                <w:szCs w:val="22"/>
                <w:lang w:val="es-ES" w:eastAsia="ar-SA"/>
              </w:rPr>
              <w:t xml:space="preserve">de la prórrogas </w:t>
            </w:r>
            <w:r>
              <w:rPr>
                <w:rFonts w:ascii="Tahoma" w:eastAsia="Batang" w:hAnsi="Tahoma" w:cs="Tahoma"/>
                <w:bCs/>
                <w:sz w:val="22"/>
                <w:szCs w:val="22"/>
                <w:lang w:val="es-ES" w:eastAsia="ar-SA"/>
              </w:rPr>
              <w:t xml:space="preserve">1 </w:t>
            </w:r>
            <w:r w:rsidR="008C7D4C">
              <w:rPr>
                <w:rFonts w:ascii="Tahoma" w:eastAsia="Batang" w:hAnsi="Tahoma" w:cs="Tahoma"/>
                <w:bCs/>
                <w:sz w:val="22"/>
                <w:szCs w:val="22"/>
                <w:lang w:val="es-ES" w:eastAsia="ar-SA"/>
              </w:rPr>
              <w:t>publicada</w:t>
            </w:r>
            <w:r>
              <w:rPr>
                <w:rFonts w:ascii="Tahoma" w:eastAsia="Batang" w:hAnsi="Tahoma" w:cs="Tahoma"/>
                <w:bCs/>
                <w:sz w:val="22"/>
                <w:szCs w:val="22"/>
                <w:lang w:val="es-ES" w:eastAsia="ar-SA"/>
              </w:rPr>
              <w:t xml:space="preserve"> en la página del Secop del contrato </w:t>
            </w:r>
            <w:r w:rsidRPr="00A3797F">
              <w:rPr>
                <w:rFonts w:ascii="Tahoma" w:eastAsia="Batang" w:hAnsi="Tahoma" w:cs="Tahoma"/>
                <w:bCs/>
                <w:sz w:val="22"/>
                <w:szCs w:val="22"/>
                <w:lang w:val="es-ES" w:eastAsia="ar-SA"/>
              </w:rPr>
              <w:t xml:space="preserve"> N° </w:t>
            </w:r>
            <w:r>
              <w:rPr>
                <w:rFonts w:ascii="Tahoma" w:eastAsia="Batang" w:hAnsi="Tahoma" w:cs="Tahoma"/>
                <w:bCs/>
                <w:sz w:val="22"/>
                <w:szCs w:val="22"/>
                <w:lang w:val="es-ES" w:eastAsia="ar-SA"/>
              </w:rPr>
              <w:t>1612260749</w:t>
            </w:r>
            <w:r w:rsidRPr="00A3797F">
              <w:rPr>
                <w:rFonts w:ascii="Tahoma" w:eastAsia="Batang" w:hAnsi="Tahoma" w:cs="Tahoma"/>
                <w:bCs/>
                <w:sz w:val="22"/>
                <w:szCs w:val="22"/>
                <w:lang w:val="es-ES" w:eastAsia="ar-SA"/>
              </w:rPr>
              <w:t>, lo que no permite seguir un orden lógico y cronológico del proceso contractual ni verificar el cumplimiento de los términos de las publicaciones, incumplimiento del</w:t>
            </w:r>
            <w:r w:rsidRPr="00A3797F">
              <w:rPr>
                <w:rFonts w:ascii="Tahoma" w:hAnsi="Tahoma" w:cs="Tahoma"/>
                <w:sz w:val="22"/>
                <w:szCs w:val="22"/>
              </w:rPr>
              <w:t xml:space="preserve"> </w:t>
            </w:r>
            <w:r w:rsidRPr="00A3797F">
              <w:rPr>
                <w:rFonts w:ascii="Tahoma" w:hAnsi="Tahoma" w:cs="Tahoma"/>
                <w:b/>
                <w:bCs/>
                <w:i/>
                <w:sz w:val="22"/>
                <w:szCs w:val="22"/>
                <w:u w:val="single"/>
              </w:rPr>
              <w:t>Decreto  1</w:t>
            </w:r>
            <w:r>
              <w:rPr>
                <w:rFonts w:ascii="Tahoma" w:hAnsi="Tahoma" w:cs="Tahoma"/>
                <w:b/>
                <w:bCs/>
                <w:i/>
                <w:sz w:val="22"/>
                <w:szCs w:val="22"/>
                <w:u w:val="single"/>
              </w:rPr>
              <w:t>082 de 2015</w:t>
            </w:r>
            <w:r w:rsidRPr="00A3797F">
              <w:rPr>
                <w:rFonts w:ascii="Tahoma" w:hAnsi="Tahoma" w:cs="Tahoma"/>
                <w:b/>
                <w:bCs/>
                <w:i/>
                <w:sz w:val="22"/>
                <w:szCs w:val="22"/>
                <w:u w:val="single"/>
              </w:rPr>
              <w:t xml:space="preserve"> en su artículo </w:t>
            </w:r>
            <w:r w:rsidRPr="000C41A9">
              <w:rPr>
                <w:rFonts w:ascii="Tahoma" w:hAnsi="Tahoma" w:cs="Tahoma"/>
                <w:b/>
                <w:bCs/>
                <w:i/>
                <w:sz w:val="22"/>
                <w:szCs w:val="22"/>
                <w:u w:val="single"/>
              </w:rPr>
              <w:t xml:space="preserve">2.2.1.1.1.7.1 </w:t>
            </w:r>
            <w:r w:rsidRPr="00A3797F">
              <w:rPr>
                <w:rFonts w:ascii="Tahoma" w:hAnsi="Tahoma" w:cs="Tahoma"/>
                <w:b/>
                <w:bCs/>
                <w:i/>
                <w:sz w:val="22"/>
                <w:szCs w:val="22"/>
                <w:u w:val="single"/>
              </w:rPr>
              <w:t>y  Artículo 24 de la Ley 80 de 1993.</w:t>
            </w:r>
          </w:p>
        </w:tc>
      </w:tr>
      <w:tr w:rsidR="005842F9" w:rsidRPr="000C41A9" w14:paraId="27EFE447" w14:textId="77777777" w:rsidTr="004821DE">
        <w:trPr>
          <w:trHeight w:val="525"/>
        </w:trPr>
        <w:tc>
          <w:tcPr>
            <w:tcW w:w="930" w:type="dxa"/>
            <w:noWrap/>
            <w:vAlign w:val="center"/>
          </w:tcPr>
          <w:p w14:paraId="07D41AB7" w14:textId="0831F223" w:rsidR="005842F9" w:rsidRDefault="00F87CAB" w:rsidP="001019AE">
            <w:pPr>
              <w:jc w:val="center"/>
              <w:rPr>
                <w:rFonts w:ascii="Tahoma" w:hAnsi="Tahoma" w:cs="Tahoma"/>
                <w:b/>
                <w:bCs/>
              </w:rPr>
            </w:pPr>
            <w:r>
              <w:rPr>
                <w:rFonts w:ascii="Tahoma" w:hAnsi="Tahoma" w:cs="Tahoma"/>
                <w:b/>
                <w:bCs/>
              </w:rPr>
              <w:lastRenderedPageBreak/>
              <w:t>Nº2</w:t>
            </w:r>
          </w:p>
        </w:tc>
        <w:tc>
          <w:tcPr>
            <w:tcW w:w="8426" w:type="dxa"/>
          </w:tcPr>
          <w:p w14:paraId="6F11A1B0" w14:textId="77777777" w:rsidR="005842F9" w:rsidRDefault="005842F9" w:rsidP="001019AE">
            <w:pPr>
              <w:jc w:val="both"/>
              <w:rPr>
                <w:rFonts w:ascii="Tahoma" w:hAnsi="Tahoma" w:cs="Tahoma"/>
                <w:bCs/>
                <w:sz w:val="22"/>
                <w:szCs w:val="22"/>
              </w:rPr>
            </w:pPr>
            <w:r w:rsidRPr="004A1C57">
              <w:rPr>
                <w:rFonts w:ascii="Tahoma" w:hAnsi="Tahoma" w:cs="Tahoma"/>
                <w:bCs/>
                <w:sz w:val="22"/>
                <w:szCs w:val="22"/>
              </w:rPr>
              <w:t>No se evidencia dentro del expediente el documento mediante el cual</w:t>
            </w:r>
            <w:r>
              <w:rPr>
                <w:rFonts w:ascii="Tahoma" w:hAnsi="Tahoma" w:cs="Tahoma"/>
                <w:bCs/>
                <w:sz w:val="22"/>
                <w:szCs w:val="22"/>
              </w:rPr>
              <w:t xml:space="preserve"> el contratista </w:t>
            </w:r>
            <w:r w:rsidRPr="004A1C57">
              <w:rPr>
                <w:rFonts w:ascii="Tahoma" w:hAnsi="Tahoma" w:cs="Tahoma"/>
                <w:bCs/>
                <w:sz w:val="22"/>
                <w:szCs w:val="22"/>
              </w:rPr>
              <w:t xml:space="preserve"> </w:t>
            </w:r>
          </w:p>
          <w:p w14:paraId="1274DA85" w14:textId="77777777" w:rsidR="005842F9" w:rsidRPr="00A3797F" w:rsidRDefault="005842F9" w:rsidP="001019AE">
            <w:pPr>
              <w:jc w:val="both"/>
              <w:rPr>
                <w:rFonts w:ascii="Tahoma" w:hAnsi="Tahoma" w:cs="Tahoma"/>
                <w:bCs/>
                <w:sz w:val="22"/>
                <w:szCs w:val="22"/>
              </w:rPr>
            </w:pPr>
            <w:r w:rsidRPr="004A1C57">
              <w:rPr>
                <w:rFonts w:ascii="Tahoma" w:hAnsi="Tahoma" w:cs="Tahoma"/>
                <w:bCs/>
                <w:sz w:val="22"/>
                <w:szCs w:val="22"/>
              </w:rPr>
              <w:t xml:space="preserve">Solicitó al ordenador del gasto realizar </w:t>
            </w:r>
            <w:r>
              <w:rPr>
                <w:rFonts w:ascii="Tahoma" w:hAnsi="Tahoma" w:cs="Tahoma"/>
                <w:bCs/>
                <w:sz w:val="22"/>
                <w:szCs w:val="22"/>
              </w:rPr>
              <w:t>las prórroga #1 el día 28 de diciembre de 2016 y  la prorroga #2 del 21 de febrero de 2017</w:t>
            </w:r>
            <w:r w:rsidRPr="004A1C57">
              <w:rPr>
                <w:rFonts w:ascii="Tahoma" w:hAnsi="Tahoma" w:cs="Tahoma"/>
                <w:bCs/>
                <w:sz w:val="22"/>
                <w:szCs w:val="22"/>
              </w:rPr>
              <w:t xml:space="preserve"> al contrato </w:t>
            </w:r>
            <w:r w:rsidRPr="003074EA">
              <w:rPr>
                <w:rFonts w:ascii="Tahoma" w:hAnsi="Tahoma" w:cs="Tahoma"/>
                <w:bCs/>
                <w:sz w:val="22"/>
                <w:szCs w:val="22"/>
              </w:rPr>
              <w:t xml:space="preserve">Nº1612260749 </w:t>
            </w:r>
            <w:r w:rsidRPr="004A1C57">
              <w:rPr>
                <w:rFonts w:ascii="Tahoma" w:hAnsi="Tahoma" w:cs="Tahoma"/>
                <w:bCs/>
                <w:sz w:val="22"/>
                <w:szCs w:val="22"/>
              </w:rPr>
              <w:t xml:space="preserve">incumpliendo así  lo establecido en </w:t>
            </w:r>
            <w:r w:rsidRPr="004A1C57">
              <w:rPr>
                <w:rFonts w:ascii="Tahoma" w:hAnsi="Tahoma" w:cs="Tahoma"/>
                <w:bCs/>
                <w:i/>
                <w:sz w:val="22"/>
                <w:szCs w:val="22"/>
              </w:rPr>
              <w:t>el</w:t>
            </w:r>
            <w:r>
              <w:rPr>
                <w:rFonts w:ascii="Tahoma" w:hAnsi="Tahoma" w:cs="Tahoma"/>
                <w:b/>
                <w:bCs/>
                <w:i/>
                <w:sz w:val="22"/>
                <w:szCs w:val="22"/>
              </w:rPr>
              <w:t xml:space="preserve">  Decreto 1082 de 2015</w:t>
            </w:r>
            <w:r w:rsidRPr="004A1C57">
              <w:rPr>
                <w:rFonts w:ascii="Tahoma" w:hAnsi="Tahoma" w:cs="Tahoma"/>
                <w:b/>
                <w:bCs/>
                <w:i/>
                <w:sz w:val="22"/>
                <w:szCs w:val="22"/>
              </w:rPr>
              <w:t>,</w:t>
            </w:r>
            <w:r>
              <w:rPr>
                <w:rFonts w:ascii="Tahoma" w:hAnsi="Tahoma" w:cs="Tahoma"/>
                <w:b/>
                <w:bCs/>
                <w:i/>
                <w:sz w:val="22"/>
                <w:szCs w:val="22"/>
              </w:rPr>
              <w:t xml:space="preserve"> </w:t>
            </w:r>
            <w:r w:rsidRPr="004A1C57">
              <w:rPr>
                <w:rFonts w:ascii="Tahoma" w:hAnsi="Tahoma" w:cs="Tahoma"/>
                <w:b/>
                <w:bCs/>
                <w:i/>
                <w:sz w:val="22"/>
                <w:szCs w:val="22"/>
              </w:rPr>
              <w:t>Decreto 303 de 2014 manual de cont</w:t>
            </w:r>
            <w:r>
              <w:rPr>
                <w:rFonts w:ascii="Tahoma" w:hAnsi="Tahoma" w:cs="Tahoma"/>
                <w:b/>
                <w:bCs/>
                <w:i/>
                <w:sz w:val="22"/>
                <w:szCs w:val="22"/>
              </w:rPr>
              <w:t xml:space="preserve">ratación Alcaldía de Manizales, </w:t>
            </w:r>
            <w:r w:rsidRPr="004A1C57">
              <w:rPr>
                <w:rFonts w:ascii="Tahoma" w:hAnsi="Tahoma" w:cs="Tahoma"/>
                <w:b/>
                <w:bCs/>
                <w:i/>
                <w:sz w:val="22"/>
                <w:szCs w:val="22"/>
              </w:rPr>
              <w:t xml:space="preserve"> el Artículo 24 de la Ley 80 de 1993</w:t>
            </w:r>
            <w:r>
              <w:rPr>
                <w:rFonts w:ascii="Tahoma" w:hAnsi="Tahoma" w:cs="Tahoma"/>
                <w:b/>
                <w:bCs/>
                <w:i/>
                <w:sz w:val="22"/>
                <w:szCs w:val="22"/>
              </w:rPr>
              <w:t>, el</w:t>
            </w:r>
            <w:r w:rsidRPr="00395F7B">
              <w:rPr>
                <w:rFonts w:ascii="Tahoma" w:hAnsi="Tahoma" w:cs="Tahoma"/>
                <w:b/>
                <w:bCs/>
                <w:i/>
                <w:sz w:val="22"/>
                <w:szCs w:val="22"/>
                <w:u w:val="single"/>
              </w:rPr>
              <w:t xml:space="preserve"> Decreto 0181 de 2017de la Alcaldía de Manizales</w:t>
            </w:r>
            <w:r>
              <w:rPr>
                <w:rFonts w:ascii="Tahoma" w:hAnsi="Tahoma" w:cs="Tahoma"/>
                <w:b/>
                <w:bCs/>
                <w:i/>
                <w:sz w:val="22"/>
                <w:szCs w:val="22"/>
                <w:u w:val="single"/>
              </w:rPr>
              <w:t>.</w:t>
            </w:r>
          </w:p>
        </w:tc>
      </w:tr>
      <w:tr w:rsidR="005842F9" w:rsidRPr="000C41A9" w14:paraId="6538E32C" w14:textId="77777777" w:rsidTr="004821DE">
        <w:trPr>
          <w:trHeight w:val="525"/>
        </w:trPr>
        <w:tc>
          <w:tcPr>
            <w:tcW w:w="930" w:type="dxa"/>
            <w:noWrap/>
            <w:vAlign w:val="center"/>
          </w:tcPr>
          <w:p w14:paraId="391547F8" w14:textId="2883BCF8" w:rsidR="005842F9" w:rsidRDefault="00F87CAB" w:rsidP="001019AE">
            <w:pPr>
              <w:jc w:val="center"/>
              <w:rPr>
                <w:rFonts w:ascii="Tahoma" w:hAnsi="Tahoma" w:cs="Tahoma"/>
                <w:b/>
                <w:bCs/>
              </w:rPr>
            </w:pPr>
            <w:r>
              <w:rPr>
                <w:rFonts w:ascii="Tahoma" w:hAnsi="Tahoma" w:cs="Tahoma"/>
                <w:b/>
                <w:bCs/>
              </w:rPr>
              <w:t>Nº3</w:t>
            </w:r>
          </w:p>
        </w:tc>
        <w:tc>
          <w:tcPr>
            <w:tcW w:w="8426" w:type="dxa"/>
          </w:tcPr>
          <w:p w14:paraId="0076B636" w14:textId="5B343BCF" w:rsidR="005842F9" w:rsidRPr="00632818" w:rsidRDefault="005842F9" w:rsidP="004821DE">
            <w:pPr>
              <w:jc w:val="both"/>
              <w:rPr>
                <w:rFonts w:ascii="Tahoma" w:hAnsi="Tahoma" w:cs="Tahoma"/>
                <w:bCs/>
                <w:sz w:val="22"/>
                <w:szCs w:val="22"/>
              </w:rPr>
            </w:pPr>
            <w:r w:rsidRPr="008E765C">
              <w:rPr>
                <w:rFonts w:ascii="Tahoma" w:hAnsi="Tahoma" w:cs="Tahoma"/>
                <w:bCs/>
                <w:sz w:val="22"/>
                <w:szCs w:val="22"/>
              </w:rPr>
              <w:t>No se ev</w:t>
            </w:r>
            <w:r>
              <w:rPr>
                <w:rFonts w:ascii="Tahoma" w:hAnsi="Tahoma" w:cs="Tahoma"/>
                <w:bCs/>
                <w:sz w:val="22"/>
                <w:szCs w:val="22"/>
              </w:rPr>
              <w:t xml:space="preserve">idencio el pago de las estampillas Pro Adulto Mayor correspondiente al 2%  en el </w:t>
            </w:r>
            <w:r w:rsidRPr="008E765C">
              <w:rPr>
                <w:rFonts w:ascii="Tahoma" w:hAnsi="Tahoma" w:cs="Tahoma"/>
                <w:bCs/>
                <w:sz w:val="22"/>
                <w:szCs w:val="22"/>
              </w:rPr>
              <w:t xml:space="preserve"> contrato Nº </w:t>
            </w:r>
            <w:r>
              <w:rPr>
                <w:rFonts w:ascii="Tahoma" w:hAnsi="Tahoma" w:cs="Tahoma"/>
                <w:bCs/>
                <w:sz w:val="22"/>
                <w:szCs w:val="22"/>
              </w:rPr>
              <w:t>1612260749</w:t>
            </w:r>
            <w:r w:rsidRPr="008E765C">
              <w:rPr>
                <w:rFonts w:ascii="Tahoma" w:hAnsi="Tahoma" w:cs="Tahoma"/>
                <w:bCs/>
                <w:sz w:val="22"/>
                <w:szCs w:val="22"/>
              </w:rPr>
              <w:t xml:space="preserve"> </w:t>
            </w:r>
            <w:r w:rsidRPr="008E765C">
              <w:rPr>
                <w:rFonts w:ascii="Tahoma" w:eastAsia="Calibri" w:hAnsi="Tahoma" w:cs="Tahoma"/>
                <w:sz w:val="22"/>
                <w:szCs w:val="22"/>
                <w:lang w:val="es-CO"/>
              </w:rPr>
              <w:t xml:space="preserve">incumpliendo, </w:t>
            </w:r>
            <w:r w:rsidR="004821DE">
              <w:rPr>
                <w:rFonts w:ascii="Tahoma" w:eastAsia="Calibri" w:hAnsi="Tahoma" w:cs="Tahoma"/>
                <w:sz w:val="22"/>
                <w:szCs w:val="22"/>
                <w:lang w:val="es-CO"/>
              </w:rPr>
              <w:t>con lo</w:t>
            </w:r>
            <w:r w:rsidRPr="008E765C">
              <w:rPr>
                <w:rFonts w:ascii="Tahoma" w:eastAsia="Calibri" w:hAnsi="Tahoma" w:cs="Tahoma"/>
                <w:sz w:val="22"/>
                <w:szCs w:val="22"/>
                <w:lang w:val="es-CO"/>
              </w:rPr>
              <w:t xml:space="preserve"> establecido </w:t>
            </w:r>
            <w:r>
              <w:rPr>
                <w:rFonts w:ascii="Tahoma" w:hAnsi="Tahoma" w:cs="Tahoma"/>
                <w:b/>
                <w:bCs/>
                <w:i/>
                <w:sz w:val="22"/>
                <w:szCs w:val="22"/>
              </w:rPr>
              <w:t>en la cláusula Decima Cuarta de la Minuta Contractual.</w:t>
            </w:r>
          </w:p>
        </w:tc>
      </w:tr>
      <w:tr w:rsidR="00083DAD" w:rsidRPr="000C41A9" w14:paraId="39889EA3" w14:textId="77777777" w:rsidTr="004821DE">
        <w:trPr>
          <w:trHeight w:val="525"/>
        </w:trPr>
        <w:tc>
          <w:tcPr>
            <w:tcW w:w="930" w:type="dxa"/>
            <w:noWrap/>
            <w:vAlign w:val="center"/>
          </w:tcPr>
          <w:p w14:paraId="6D65AC30" w14:textId="3CB4BBD2" w:rsidR="00083DAD" w:rsidRDefault="0041307C" w:rsidP="001019AE">
            <w:pPr>
              <w:jc w:val="center"/>
              <w:rPr>
                <w:rFonts w:ascii="Tahoma" w:hAnsi="Tahoma" w:cs="Tahoma"/>
                <w:b/>
                <w:bCs/>
              </w:rPr>
            </w:pPr>
            <w:r>
              <w:rPr>
                <w:rFonts w:ascii="Tahoma" w:hAnsi="Tahoma" w:cs="Tahoma"/>
                <w:b/>
                <w:bCs/>
              </w:rPr>
              <w:t>No.</w:t>
            </w:r>
            <w:r w:rsidR="00D5707D">
              <w:rPr>
                <w:rFonts w:ascii="Tahoma" w:hAnsi="Tahoma" w:cs="Tahoma"/>
                <w:b/>
                <w:bCs/>
              </w:rPr>
              <w:t>4</w:t>
            </w:r>
          </w:p>
        </w:tc>
        <w:tc>
          <w:tcPr>
            <w:tcW w:w="8426" w:type="dxa"/>
          </w:tcPr>
          <w:p w14:paraId="708BAD6A" w14:textId="1C137383" w:rsidR="00083DAD" w:rsidRPr="00083DAD" w:rsidRDefault="00083DAD" w:rsidP="001019AE">
            <w:pPr>
              <w:jc w:val="both"/>
              <w:rPr>
                <w:sz w:val="22"/>
                <w:szCs w:val="22"/>
              </w:rPr>
            </w:pPr>
            <w:r w:rsidRPr="00083DAD">
              <w:rPr>
                <w:rFonts w:ascii="Tahoma" w:hAnsi="Tahoma" w:cs="Tahoma"/>
                <w:bCs/>
                <w:sz w:val="22"/>
                <w:szCs w:val="22"/>
              </w:rPr>
              <w:t xml:space="preserve">Se evidenció que en el Contrato Nº 1612260749 celebrado con la Universidad de Caldas, para ejecutar el objeto contractual </w:t>
            </w:r>
            <w:r w:rsidRPr="00083DAD">
              <w:rPr>
                <w:rFonts w:ascii="Tahoma" w:eastAsia="Times New Roman" w:hAnsi="Tahoma" w:cs="Tahoma"/>
                <w:color w:val="000000"/>
                <w:sz w:val="22"/>
                <w:szCs w:val="22"/>
              </w:rPr>
              <w:t>“</w:t>
            </w:r>
            <w:r w:rsidRPr="00083DAD">
              <w:rPr>
                <w:rFonts w:ascii="Tahoma" w:hAnsi="Tahoma" w:cs="Tahoma"/>
                <w:sz w:val="22"/>
                <w:szCs w:val="22"/>
              </w:rPr>
              <w:t xml:space="preserve">Realizar los estudios y diseños para la construcción del primer hospital público veterinario en el Municipio de Manizales”, y por un valor de </w:t>
            </w:r>
            <w:r w:rsidRPr="00083DAD">
              <w:rPr>
                <w:rFonts w:ascii="Tahoma" w:eastAsia="Times New Roman" w:hAnsi="Tahoma" w:cs="Tahoma"/>
                <w:color w:val="000000"/>
                <w:sz w:val="22"/>
                <w:szCs w:val="22"/>
              </w:rPr>
              <w:t>$</w:t>
            </w:r>
            <w:r w:rsidRPr="00083DAD">
              <w:rPr>
                <w:rFonts w:ascii="Tahoma" w:hAnsi="Tahoma" w:cs="Tahoma"/>
                <w:bCs/>
                <w:sz w:val="22"/>
                <w:szCs w:val="22"/>
              </w:rPr>
              <w:t xml:space="preserve">150.045.975, </w:t>
            </w:r>
            <w:r w:rsidRPr="00083DAD">
              <w:rPr>
                <w:rFonts w:ascii="Tahoma" w:hAnsi="Tahoma" w:cs="Tahoma"/>
                <w:sz w:val="22"/>
                <w:szCs w:val="22"/>
              </w:rPr>
              <w:t xml:space="preserve">suscrito el 26 de diciembre de 2016 y con plazo de ejecución hasta el 31 de diciembre de 2016, </w:t>
            </w:r>
            <w:r w:rsidRPr="00083DAD">
              <w:rPr>
                <w:rFonts w:ascii="Tahoma" w:eastAsia="Times New Roman" w:hAnsi="Tahoma" w:cs="Tahoma"/>
                <w:color w:val="000000"/>
                <w:sz w:val="22"/>
                <w:szCs w:val="22"/>
              </w:rPr>
              <w:t xml:space="preserve">no se tuvo en cuenta </w:t>
            </w:r>
            <w:r w:rsidRPr="00083DAD">
              <w:rPr>
                <w:rFonts w:ascii="Tahoma" w:eastAsia="Times New Roman" w:hAnsi="Tahoma" w:cs="Tahoma"/>
                <w:b/>
                <w:i/>
                <w:color w:val="000000"/>
                <w:sz w:val="22"/>
                <w:szCs w:val="22"/>
              </w:rPr>
              <w:t>el Principio de Planeación que rige la contratación pública</w:t>
            </w:r>
            <w:r w:rsidRPr="00083DAD">
              <w:rPr>
                <w:rFonts w:ascii="Tahoma" w:eastAsia="Times New Roman" w:hAnsi="Tahoma" w:cs="Tahoma"/>
                <w:color w:val="000000"/>
                <w:sz w:val="22"/>
                <w:szCs w:val="22"/>
              </w:rPr>
              <w:t>, toda vez que 6 días eran insuficientes para cumplir con las 12 obligaciones pactadas, las cuales requerían de estudios de mercado, análisis y diseños con sus anexos y documento con conclusiones, entre otros,</w:t>
            </w:r>
            <w:r w:rsidRPr="00083DAD">
              <w:rPr>
                <w:rFonts w:ascii="Tahoma" w:hAnsi="Tahoma" w:cs="Tahoma"/>
                <w:bCs/>
                <w:sz w:val="22"/>
                <w:szCs w:val="22"/>
              </w:rPr>
              <w:t xml:space="preserve"> incumpliendo con lo preceptuado en </w:t>
            </w:r>
            <w:r w:rsidRPr="00083DAD">
              <w:rPr>
                <w:rFonts w:ascii="Tahoma" w:eastAsia="Times New Roman" w:hAnsi="Tahoma" w:cs="Tahoma"/>
                <w:b/>
                <w:i/>
                <w:color w:val="000000"/>
                <w:sz w:val="22"/>
                <w:szCs w:val="22"/>
              </w:rPr>
              <w:t>la Constitución Política en su artículo 209, la ley 80 de 1993, ley 1150 de 2007, Decreto 1082 de 2015</w:t>
            </w:r>
            <w:r w:rsidRPr="00083DAD">
              <w:rPr>
                <w:rFonts w:ascii="Tahoma" w:hAnsi="Tahoma" w:cs="Tahoma"/>
                <w:b/>
                <w:bCs/>
                <w:i/>
                <w:sz w:val="22"/>
                <w:szCs w:val="22"/>
              </w:rPr>
              <w:t xml:space="preserve"> y Decreto 303 de 2014 Manual de contratación de la Alcaldía de Manizales.</w:t>
            </w:r>
          </w:p>
        </w:tc>
      </w:tr>
      <w:tr w:rsidR="00083DAD" w:rsidRPr="000C41A9" w14:paraId="2225B41D" w14:textId="77777777" w:rsidTr="004821DE">
        <w:trPr>
          <w:trHeight w:val="525"/>
        </w:trPr>
        <w:tc>
          <w:tcPr>
            <w:tcW w:w="930" w:type="dxa"/>
            <w:noWrap/>
            <w:vAlign w:val="center"/>
          </w:tcPr>
          <w:p w14:paraId="761DF15F" w14:textId="287061A4" w:rsidR="00083DAD" w:rsidRDefault="0041307C" w:rsidP="001019AE">
            <w:pPr>
              <w:jc w:val="center"/>
              <w:rPr>
                <w:rFonts w:ascii="Tahoma" w:hAnsi="Tahoma" w:cs="Tahoma"/>
                <w:b/>
                <w:bCs/>
              </w:rPr>
            </w:pPr>
            <w:r>
              <w:rPr>
                <w:rFonts w:ascii="Tahoma" w:hAnsi="Tahoma" w:cs="Tahoma"/>
                <w:b/>
                <w:bCs/>
              </w:rPr>
              <w:t>No.</w:t>
            </w:r>
            <w:r w:rsidR="00D5707D">
              <w:rPr>
                <w:rFonts w:ascii="Tahoma" w:hAnsi="Tahoma" w:cs="Tahoma"/>
                <w:b/>
                <w:bCs/>
              </w:rPr>
              <w:t>5</w:t>
            </w:r>
          </w:p>
        </w:tc>
        <w:tc>
          <w:tcPr>
            <w:tcW w:w="8426" w:type="dxa"/>
          </w:tcPr>
          <w:p w14:paraId="75C1AD63" w14:textId="7883BBB1" w:rsidR="00083DAD" w:rsidRPr="00346A6F" w:rsidRDefault="00346A6F" w:rsidP="001019AE">
            <w:pPr>
              <w:jc w:val="both"/>
              <w:rPr>
                <w:sz w:val="22"/>
                <w:szCs w:val="22"/>
              </w:rPr>
            </w:pPr>
            <w:r w:rsidRPr="00346A6F">
              <w:rPr>
                <w:rFonts w:ascii="Tahoma" w:eastAsia="Times New Roman" w:hAnsi="Tahoma" w:cs="Tahoma"/>
                <w:color w:val="000000"/>
                <w:sz w:val="22"/>
                <w:szCs w:val="22"/>
              </w:rPr>
              <w:t>Se evidenció Acta Final del 28 de diciembre de 2016, firmada por el Ordenador del Gasto, el Contratista y el Supervisor por valor de $</w:t>
            </w:r>
            <w:r w:rsidRPr="00346A6F">
              <w:rPr>
                <w:rFonts w:ascii="Tahoma" w:hAnsi="Tahoma" w:cs="Tahoma"/>
                <w:bCs/>
                <w:sz w:val="22"/>
                <w:szCs w:val="22"/>
              </w:rPr>
              <w:t xml:space="preserve">150.045.975, con la cual se genera la orden del pago del </w:t>
            </w:r>
            <w:r w:rsidRPr="00346A6F">
              <w:rPr>
                <w:rFonts w:ascii="Tahoma" w:eastAsia="Times New Roman" w:hAnsi="Tahoma" w:cs="Tahoma"/>
                <w:color w:val="000000"/>
                <w:sz w:val="22"/>
                <w:szCs w:val="22"/>
              </w:rPr>
              <w:t xml:space="preserve">mismo </w:t>
            </w:r>
            <w:r w:rsidRPr="00346A6F">
              <w:rPr>
                <w:rFonts w:ascii="Tahoma" w:hAnsi="Tahoma" w:cs="Tahoma"/>
                <w:bCs/>
                <w:sz w:val="22"/>
                <w:szCs w:val="22"/>
              </w:rPr>
              <w:t xml:space="preserve">Contrato Nº 1612260749, es decir, se canceló la totalidad del contrato sin el cumplimiento del objeto contractual, incumpliendo con lo preceptuado en </w:t>
            </w:r>
            <w:r w:rsidRPr="00346A6F">
              <w:rPr>
                <w:rFonts w:ascii="Tahoma" w:eastAsia="Times New Roman" w:hAnsi="Tahoma" w:cs="Tahoma"/>
                <w:b/>
                <w:i/>
                <w:color w:val="000000"/>
                <w:sz w:val="22"/>
                <w:szCs w:val="22"/>
              </w:rPr>
              <w:t>la Constitución Política en su artículo 209, la ley 80 de 1993, ley 1150 de 2007, Decreto 1082 de 2015</w:t>
            </w:r>
            <w:r w:rsidRPr="00346A6F">
              <w:rPr>
                <w:rFonts w:ascii="Tahoma" w:hAnsi="Tahoma" w:cs="Tahoma"/>
                <w:b/>
                <w:bCs/>
                <w:i/>
                <w:sz w:val="22"/>
                <w:szCs w:val="22"/>
              </w:rPr>
              <w:t xml:space="preserve"> y Decreto 303 de 2014 Manual de contratación de la Alcaldía de Manizales.</w:t>
            </w:r>
          </w:p>
        </w:tc>
      </w:tr>
      <w:tr w:rsidR="00083DAD" w:rsidRPr="000C41A9" w14:paraId="521DAAE1" w14:textId="77777777" w:rsidTr="004821DE">
        <w:trPr>
          <w:trHeight w:val="525"/>
        </w:trPr>
        <w:tc>
          <w:tcPr>
            <w:tcW w:w="930" w:type="dxa"/>
            <w:noWrap/>
            <w:vAlign w:val="center"/>
          </w:tcPr>
          <w:p w14:paraId="1E2756B7" w14:textId="1930456A" w:rsidR="00083DAD" w:rsidRDefault="00346A6F" w:rsidP="004821DE">
            <w:pPr>
              <w:jc w:val="center"/>
              <w:rPr>
                <w:rFonts w:ascii="Tahoma" w:hAnsi="Tahoma" w:cs="Tahoma"/>
                <w:b/>
                <w:bCs/>
              </w:rPr>
            </w:pPr>
            <w:r>
              <w:rPr>
                <w:rFonts w:ascii="Tahoma" w:hAnsi="Tahoma" w:cs="Tahoma"/>
                <w:b/>
                <w:bCs/>
              </w:rPr>
              <w:t>No.</w:t>
            </w:r>
            <w:r w:rsidR="00D5707D">
              <w:rPr>
                <w:rFonts w:ascii="Tahoma" w:hAnsi="Tahoma" w:cs="Tahoma"/>
                <w:b/>
                <w:bCs/>
              </w:rPr>
              <w:t>6</w:t>
            </w:r>
          </w:p>
        </w:tc>
        <w:tc>
          <w:tcPr>
            <w:tcW w:w="8426" w:type="dxa"/>
          </w:tcPr>
          <w:p w14:paraId="6636746F" w14:textId="1F8391A4" w:rsidR="00083DAD" w:rsidRPr="00346A6F" w:rsidRDefault="00346A6F" w:rsidP="006B3DEC">
            <w:pPr>
              <w:jc w:val="both"/>
              <w:rPr>
                <w:rFonts w:ascii="Tahoma" w:eastAsia="Times New Roman" w:hAnsi="Tahoma" w:cs="Tahoma"/>
                <w:color w:val="000000"/>
                <w:sz w:val="22"/>
                <w:szCs w:val="22"/>
              </w:rPr>
            </w:pPr>
            <w:r>
              <w:rPr>
                <w:rFonts w:ascii="Tahoma" w:hAnsi="Tahoma" w:cs="Tahoma"/>
                <w:bCs/>
                <w:sz w:val="22"/>
                <w:szCs w:val="22"/>
              </w:rPr>
              <w:t>Se evidenciaron</w:t>
            </w:r>
            <w:r w:rsidRPr="00346A6F">
              <w:rPr>
                <w:rFonts w:ascii="Tahoma" w:hAnsi="Tahoma" w:cs="Tahoma"/>
                <w:bCs/>
                <w:sz w:val="22"/>
                <w:szCs w:val="22"/>
              </w:rPr>
              <w:t xml:space="preserve"> dos (2) </w:t>
            </w:r>
            <w:r>
              <w:rPr>
                <w:rFonts w:ascii="Tahoma" w:hAnsi="Tahoma" w:cs="Tahoma"/>
                <w:bCs/>
                <w:sz w:val="22"/>
                <w:szCs w:val="22"/>
              </w:rPr>
              <w:t xml:space="preserve">solicitudes de </w:t>
            </w:r>
            <w:r w:rsidRPr="00346A6F">
              <w:rPr>
                <w:rFonts w:ascii="Tahoma" w:hAnsi="Tahoma" w:cs="Tahoma"/>
                <w:bCs/>
                <w:sz w:val="22"/>
                <w:szCs w:val="22"/>
              </w:rPr>
              <w:t xml:space="preserve">prórrogas del </w:t>
            </w:r>
            <w:r w:rsidRPr="00346A6F">
              <w:rPr>
                <w:rFonts w:ascii="Tahoma" w:eastAsia="Times New Roman" w:hAnsi="Tahoma" w:cs="Tahoma"/>
                <w:color w:val="000000"/>
                <w:sz w:val="22"/>
                <w:szCs w:val="22"/>
              </w:rPr>
              <w:t xml:space="preserve">mismo </w:t>
            </w:r>
            <w:r w:rsidRPr="00346A6F">
              <w:rPr>
                <w:rFonts w:ascii="Tahoma" w:hAnsi="Tahoma" w:cs="Tahoma"/>
                <w:bCs/>
                <w:sz w:val="22"/>
                <w:szCs w:val="22"/>
              </w:rPr>
              <w:t>Contrato Nº 1612260749, de las cuales, la primera se solicitó el 28 de diciembre de 2016 y se formalizó el 29 de diciembre</w:t>
            </w:r>
            <w:r w:rsidR="006B3DEC">
              <w:rPr>
                <w:rFonts w:ascii="Tahoma" w:hAnsi="Tahoma" w:cs="Tahoma"/>
                <w:bCs/>
                <w:sz w:val="22"/>
                <w:szCs w:val="22"/>
              </w:rPr>
              <w:t xml:space="preserve"> de 2016</w:t>
            </w:r>
            <w:r w:rsidRPr="00346A6F">
              <w:rPr>
                <w:rFonts w:ascii="Tahoma" w:hAnsi="Tahoma" w:cs="Tahoma"/>
                <w:bCs/>
                <w:sz w:val="22"/>
                <w:szCs w:val="22"/>
              </w:rPr>
              <w:t xml:space="preserve">, es decir, se prorrogó un (1) día después de haberse finalizado el contrato,  </w:t>
            </w:r>
            <w:r w:rsidR="006B3DEC">
              <w:rPr>
                <w:rFonts w:ascii="Tahoma" w:hAnsi="Tahoma" w:cs="Tahoma"/>
                <w:bCs/>
                <w:sz w:val="22"/>
                <w:szCs w:val="22"/>
              </w:rPr>
              <w:t xml:space="preserve">sin tener en cuenta </w:t>
            </w:r>
            <w:r w:rsidRPr="00346A6F">
              <w:rPr>
                <w:rFonts w:ascii="Tahoma" w:hAnsi="Tahoma" w:cs="Tahoma"/>
                <w:bCs/>
                <w:sz w:val="22"/>
                <w:szCs w:val="22"/>
              </w:rPr>
              <w:t xml:space="preserve"> que la solicitud de prórroga debe realizarse con veinte (20) días de antelación al vencimiento del plazo del contrato;  así mismo, se realizó una segunda prórro</w:t>
            </w:r>
            <w:r w:rsidR="004821DE">
              <w:rPr>
                <w:rFonts w:ascii="Tahoma" w:hAnsi="Tahoma" w:cs="Tahoma"/>
                <w:bCs/>
                <w:sz w:val="22"/>
                <w:szCs w:val="22"/>
              </w:rPr>
              <w:t>ga solicitada el día 21 de febrero de 2017 a la que no fue posible realizarle seguimiento toda vez que el documento no reposa en la carpeta contractual y el publicado en el SECOP no tiene fecha de creaci</w:t>
            </w:r>
            <w:r w:rsidR="006B3DEC">
              <w:rPr>
                <w:rFonts w:ascii="Tahoma" w:hAnsi="Tahoma" w:cs="Tahoma"/>
                <w:bCs/>
                <w:sz w:val="22"/>
                <w:szCs w:val="22"/>
              </w:rPr>
              <w:t xml:space="preserve">ón incumpliendo con lo establecido en </w:t>
            </w:r>
            <w:r w:rsidR="006B3DEC" w:rsidRPr="00346A6F">
              <w:rPr>
                <w:rFonts w:ascii="Tahoma" w:eastAsia="Times New Roman" w:hAnsi="Tahoma" w:cs="Tahoma"/>
                <w:b/>
                <w:i/>
                <w:color w:val="000000"/>
                <w:sz w:val="22"/>
                <w:szCs w:val="22"/>
              </w:rPr>
              <w:t>la ley 80 de 1993, ley 1150 de 2007, Decreto 1082 de 2015</w:t>
            </w:r>
            <w:r w:rsidR="006B3DEC" w:rsidRPr="00346A6F">
              <w:rPr>
                <w:rFonts w:ascii="Tahoma" w:hAnsi="Tahoma" w:cs="Tahoma"/>
                <w:b/>
                <w:bCs/>
                <w:i/>
                <w:sz w:val="22"/>
                <w:szCs w:val="22"/>
              </w:rPr>
              <w:t xml:space="preserve"> y Decreto 303 de 2014 Manual de contratac</w:t>
            </w:r>
            <w:r w:rsidR="006B3DEC">
              <w:rPr>
                <w:rFonts w:ascii="Tahoma" w:hAnsi="Tahoma" w:cs="Tahoma"/>
                <w:b/>
                <w:bCs/>
                <w:i/>
                <w:sz w:val="22"/>
                <w:szCs w:val="22"/>
              </w:rPr>
              <w:t xml:space="preserve">ión de la Alcaldía de Manizales, </w:t>
            </w:r>
            <w:r w:rsidR="006B3DEC" w:rsidRPr="00346A6F">
              <w:rPr>
                <w:rFonts w:ascii="Tahoma" w:hAnsi="Tahoma" w:cs="Tahoma"/>
                <w:bCs/>
                <w:sz w:val="22"/>
                <w:szCs w:val="22"/>
              </w:rPr>
              <w:t xml:space="preserve"> </w:t>
            </w:r>
            <w:r w:rsidR="006B3DEC" w:rsidRPr="00346A6F">
              <w:rPr>
                <w:rFonts w:ascii="Tahoma" w:eastAsia="Times New Roman" w:hAnsi="Tahoma" w:cs="Tahoma"/>
                <w:b/>
                <w:i/>
                <w:color w:val="000000"/>
                <w:sz w:val="22"/>
                <w:szCs w:val="22"/>
              </w:rPr>
              <w:t>Decreto 0045 del 23 de febrero de 2007 derogado por el Decreto 0181 del 1 de marzo de 2017</w:t>
            </w:r>
          </w:p>
        </w:tc>
      </w:tr>
    </w:tbl>
    <w:p w14:paraId="2ED293F4" w14:textId="77777777" w:rsidR="005842F9" w:rsidRDefault="005842F9" w:rsidP="005842F9">
      <w:pPr>
        <w:rPr>
          <w:rFonts w:ascii="Tahoma" w:hAnsi="Tahoma" w:cs="Tahoma"/>
          <w:b/>
          <w:bCs/>
        </w:rPr>
      </w:pPr>
    </w:p>
    <w:p w14:paraId="5F82BA40" w14:textId="77777777" w:rsidR="005842F9" w:rsidRPr="000C41A9" w:rsidRDefault="005842F9" w:rsidP="005842F9">
      <w:pPr>
        <w:rPr>
          <w:rFonts w:ascii="Tahoma" w:hAnsi="Tahoma" w:cs="Tahoma"/>
          <w:b/>
          <w:bCs/>
        </w:rPr>
      </w:pPr>
    </w:p>
    <w:tbl>
      <w:tblPr>
        <w:tblStyle w:val="Tablaconcuadrcula"/>
        <w:tblW w:w="8931" w:type="dxa"/>
        <w:tblInd w:w="108" w:type="dxa"/>
        <w:tblLook w:val="04A0" w:firstRow="1" w:lastRow="0" w:firstColumn="1" w:lastColumn="0" w:noHBand="0" w:noVBand="1"/>
      </w:tblPr>
      <w:tblGrid>
        <w:gridCol w:w="645"/>
        <w:gridCol w:w="8286"/>
      </w:tblGrid>
      <w:tr w:rsidR="005842F9" w:rsidRPr="000C41A9" w14:paraId="10B39B58" w14:textId="77777777" w:rsidTr="00AA70A3">
        <w:trPr>
          <w:trHeight w:val="213"/>
        </w:trPr>
        <w:tc>
          <w:tcPr>
            <w:tcW w:w="8931" w:type="dxa"/>
            <w:gridSpan w:val="2"/>
            <w:noWrap/>
            <w:hideMark/>
          </w:tcPr>
          <w:p w14:paraId="35301573" w14:textId="2FAD323D" w:rsidR="005842F9" w:rsidRPr="00831DC4" w:rsidRDefault="00F048D4" w:rsidP="00F048D4">
            <w:pPr>
              <w:rPr>
                <w:rFonts w:ascii="Tahoma" w:hAnsi="Tahoma" w:cs="Tahoma"/>
                <w:b/>
                <w:bCs/>
                <w:sz w:val="22"/>
                <w:szCs w:val="22"/>
              </w:rPr>
            </w:pPr>
            <w:r>
              <w:rPr>
                <w:rFonts w:ascii="Tahoma" w:hAnsi="Tahoma" w:cs="Tahoma"/>
                <w:b/>
                <w:bCs/>
                <w:sz w:val="22"/>
                <w:szCs w:val="22"/>
              </w:rPr>
              <w:t>5.4</w:t>
            </w:r>
            <w:r w:rsidR="005842F9" w:rsidRPr="00831DC4">
              <w:rPr>
                <w:rFonts w:ascii="Tahoma" w:hAnsi="Tahoma" w:cs="Tahoma"/>
                <w:b/>
                <w:bCs/>
                <w:sz w:val="22"/>
                <w:szCs w:val="22"/>
              </w:rPr>
              <w:t xml:space="preserve"> RECOME</w:t>
            </w:r>
            <w:r w:rsidR="00375E16" w:rsidRPr="00831DC4">
              <w:rPr>
                <w:rFonts w:ascii="Tahoma" w:hAnsi="Tahoma" w:cs="Tahoma"/>
                <w:b/>
                <w:bCs/>
                <w:sz w:val="22"/>
                <w:szCs w:val="22"/>
              </w:rPr>
              <w:t>N</w:t>
            </w:r>
            <w:r w:rsidR="005842F9" w:rsidRPr="00831DC4">
              <w:rPr>
                <w:rFonts w:ascii="Tahoma" w:hAnsi="Tahoma" w:cs="Tahoma"/>
                <w:b/>
                <w:bCs/>
                <w:sz w:val="22"/>
                <w:szCs w:val="22"/>
              </w:rPr>
              <w:t>DACIONES</w:t>
            </w:r>
          </w:p>
        </w:tc>
      </w:tr>
      <w:tr w:rsidR="005842F9" w:rsidRPr="000C41A9" w14:paraId="4C1332E1" w14:textId="77777777" w:rsidTr="00AA70A3">
        <w:trPr>
          <w:trHeight w:val="525"/>
        </w:trPr>
        <w:tc>
          <w:tcPr>
            <w:tcW w:w="645" w:type="dxa"/>
            <w:noWrap/>
            <w:vAlign w:val="center"/>
            <w:hideMark/>
          </w:tcPr>
          <w:p w14:paraId="555B4C25" w14:textId="77777777" w:rsidR="005842F9" w:rsidRPr="00375E16" w:rsidRDefault="005842F9" w:rsidP="001019AE">
            <w:pPr>
              <w:jc w:val="center"/>
              <w:rPr>
                <w:rFonts w:ascii="Tahoma" w:hAnsi="Tahoma" w:cs="Tahoma"/>
                <w:b/>
                <w:bCs/>
                <w:sz w:val="22"/>
                <w:szCs w:val="22"/>
              </w:rPr>
            </w:pPr>
            <w:r w:rsidRPr="00375E16">
              <w:rPr>
                <w:rFonts w:ascii="Tahoma" w:hAnsi="Tahoma" w:cs="Tahoma"/>
                <w:b/>
                <w:bCs/>
                <w:sz w:val="22"/>
                <w:szCs w:val="22"/>
              </w:rPr>
              <w:t>N°1</w:t>
            </w:r>
          </w:p>
        </w:tc>
        <w:tc>
          <w:tcPr>
            <w:tcW w:w="8286" w:type="dxa"/>
            <w:hideMark/>
          </w:tcPr>
          <w:p w14:paraId="2A8504BB" w14:textId="77777777" w:rsidR="005842F9" w:rsidRPr="00375E16" w:rsidRDefault="005842F9" w:rsidP="001019AE">
            <w:pPr>
              <w:tabs>
                <w:tab w:val="right" w:pos="8222"/>
              </w:tabs>
              <w:suppressAutoHyphens/>
              <w:jc w:val="both"/>
              <w:rPr>
                <w:rFonts w:ascii="Tahoma" w:hAnsi="Tahoma" w:cs="Tahoma"/>
                <w:b/>
                <w:bCs/>
                <w:sz w:val="22"/>
                <w:szCs w:val="22"/>
              </w:rPr>
            </w:pPr>
            <w:r w:rsidRPr="00375E16">
              <w:rPr>
                <w:rFonts w:ascii="Tahoma" w:hAnsi="Tahoma" w:cs="Tahoma"/>
                <w:bCs/>
                <w:sz w:val="22"/>
                <w:szCs w:val="22"/>
              </w:rPr>
              <w:t xml:space="preserve">Es importante por parte de la </w:t>
            </w:r>
            <w:r w:rsidRPr="00375E16">
              <w:rPr>
                <w:rFonts w:ascii="Tahoma" w:hAnsi="Tahoma" w:cs="Tahoma"/>
                <w:b/>
                <w:bCs/>
                <w:sz w:val="22"/>
                <w:szCs w:val="22"/>
              </w:rPr>
              <w:t xml:space="preserve">SECRETARIA DE MEDIO AMBIENTE </w:t>
            </w:r>
            <w:r w:rsidRPr="00375E16">
              <w:rPr>
                <w:rFonts w:ascii="Tahoma" w:hAnsi="Tahoma" w:cs="Tahoma"/>
                <w:sz w:val="22"/>
                <w:szCs w:val="22"/>
              </w:rPr>
              <w:t>crear mecanismos de control y monitoreo eficientes y efectivos que garanticen que los datos publicados en el SECOP, se publiquen una sola vez, con el fin de evitar la duplicidad de documentos y así  impedir  posibles confusiones a la hora de consultar esta página</w:t>
            </w:r>
            <w:r w:rsidRPr="00375E16">
              <w:rPr>
                <w:rFonts w:ascii="Tahoma" w:eastAsia="Times New Roman" w:hAnsi="Tahoma" w:cs="Tahoma"/>
                <w:sz w:val="22"/>
                <w:szCs w:val="22"/>
                <w:lang w:eastAsia="es-CO"/>
              </w:rPr>
              <w:t>, se observó que el funcionario encargado de realizar las publicaciones en esta página justifica la demora o extemporaneidad con la que se carga la documentación sin tener en cuenta que los problemas internos de la Administración no configuran ausencia de responsabilidad frente al incumplimiento.</w:t>
            </w:r>
          </w:p>
        </w:tc>
      </w:tr>
      <w:tr w:rsidR="005842F9" w:rsidRPr="000C41A9" w14:paraId="18550575" w14:textId="77777777" w:rsidTr="00AA70A3">
        <w:trPr>
          <w:trHeight w:val="525"/>
        </w:trPr>
        <w:tc>
          <w:tcPr>
            <w:tcW w:w="645" w:type="dxa"/>
            <w:noWrap/>
            <w:vAlign w:val="center"/>
          </w:tcPr>
          <w:p w14:paraId="1793BD61" w14:textId="77777777" w:rsidR="005842F9" w:rsidRPr="00375E16" w:rsidRDefault="005842F9" w:rsidP="001019AE">
            <w:pPr>
              <w:jc w:val="center"/>
              <w:rPr>
                <w:rFonts w:ascii="Tahoma" w:hAnsi="Tahoma" w:cs="Tahoma"/>
                <w:b/>
                <w:bCs/>
                <w:sz w:val="22"/>
                <w:szCs w:val="22"/>
              </w:rPr>
            </w:pPr>
            <w:r w:rsidRPr="00375E16">
              <w:rPr>
                <w:rFonts w:ascii="Tahoma" w:hAnsi="Tahoma" w:cs="Tahoma"/>
                <w:b/>
                <w:bCs/>
                <w:sz w:val="22"/>
                <w:szCs w:val="22"/>
              </w:rPr>
              <w:t>N°2</w:t>
            </w:r>
          </w:p>
        </w:tc>
        <w:tc>
          <w:tcPr>
            <w:tcW w:w="8286" w:type="dxa"/>
          </w:tcPr>
          <w:p w14:paraId="6E60778B" w14:textId="501BAE23" w:rsidR="008142C5" w:rsidRDefault="008142C5" w:rsidP="00885A64">
            <w:pPr>
              <w:jc w:val="both"/>
              <w:rPr>
                <w:rFonts w:ascii="Tahoma" w:hAnsi="Tahoma" w:cs="Tahoma"/>
                <w:bCs/>
                <w:sz w:val="22"/>
                <w:szCs w:val="22"/>
              </w:rPr>
            </w:pPr>
            <w:r>
              <w:rPr>
                <w:rFonts w:ascii="Tahoma" w:hAnsi="Tahoma" w:cs="Tahoma"/>
                <w:bCs/>
                <w:sz w:val="22"/>
                <w:szCs w:val="22"/>
              </w:rPr>
              <w:t xml:space="preserve">Sería pertinente que la Secretaria de </w:t>
            </w:r>
            <w:r w:rsidR="00885A64">
              <w:rPr>
                <w:rFonts w:ascii="Tahoma" w:hAnsi="Tahoma" w:cs="Tahoma"/>
                <w:bCs/>
                <w:sz w:val="22"/>
                <w:szCs w:val="22"/>
              </w:rPr>
              <w:t>Medio Ambiente</w:t>
            </w:r>
            <w:r>
              <w:rPr>
                <w:rFonts w:ascii="Tahoma" w:hAnsi="Tahoma" w:cs="Tahoma"/>
                <w:bCs/>
                <w:sz w:val="22"/>
                <w:szCs w:val="22"/>
              </w:rPr>
              <w:t xml:space="preserve"> evitara la recurrencia en el uso de la modalidad de la Contratación Directa adoptando buenas prácticas para que este tipo de contratación no supere el 30% de la contratación de la entidad, contribuyendo así, al mejoramiento del índice de trasparencia Municipal.</w:t>
            </w:r>
          </w:p>
          <w:p w14:paraId="19D4EB56" w14:textId="05D6F75A" w:rsidR="005842F9" w:rsidRPr="00375E16" w:rsidRDefault="008142C5" w:rsidP="00885A64">
            <w:pPr>
              <w:tabs>
                <w:tab w:val="right" w:pos="8222"/>
              </w:tabs>
              <w:suppressAutoHyphens/>
              <w:jc w:val="both"/>
              <w:rPr>
                <w:rFonts w:ascii="Tahoma" w:hAnsi="Tahoma" w:cs="Tahoma"/>
                <w:bCs/>
                <w:sz w:val="22"/>
                <w:szCs w:val="22"/>
              </w:rPr>
            </w:pPr>
            <w:r>
              <w:rPr>
                <w:rFonts w:ascii="Tahoma" w:hAnsi="Tahoma" w:cs="Tahoma"/>
                <w:bCs/>
                <w:sz w:val="22"/>
                <w:szCs w:val="22"/>
              </w:rPr>
              <w:t>Y buscando la selección más objetiva del contratista sin que pueda verse afectado el objeto contractual y la prestación del servicio,  dando cumplimiento de los principio  y de la normatividad vigente que rige en materia contractual.</w:t>
            </w:r>
          </w:p>
        </w:tc>
      </w:tr>
      <w:tr w:rsidR="005842F9" w:rsidRPr="000C41A9" w14:paraId="0B0F92C7" w14:textId="77777777" w:rsidTr="00AA70A3">
        <w:trPr>
          <w:trHeight w:val="525"/>
        </w:trPr>
        <w:tc>
          <w:tcPr>
            <w:tcW w:w="645" w:type="dxa"/>
            <w:noWrap/>
            <w:vAlign w:val="center"/>
          </w:tcPr>
          <w:p w14:paraId="10BF0A5C" w14:textId="77777777" w:rsidR="005842F9" w:rsidRPr="00375E16" w:rsidRDefault="005842F9" w:rsidP="001019AE">
            <w:pPr>
              <w:jc w:val="center"/>
              <w:rPr>
                <w:rFonts w:ascii="Tahoma" w:hAnsi="Tahoma" w:cs="Tahoma"/>
                <w:b/>
                <w:bCs/>
                <w:sz w:val="22"/>
                <w:szCs w:val="22"/>
              </w:rPr>
            </w:pPr>
            <w:r w:rsidRPr="00375E16">
              <w:rPr>
                <w:rFonts w:ascii="Tahoma" w:hAnsi="Tahoma" w:cs="Tahoma"/>
                <w:b/>
                <w:bCs/>
                <w:sz w:val="22"/>
                <w:szCs w:val="22"/>
              </w:rPr>
              <w:t>N°3</w:t>
            </w:r>
          </w:p>
        </w:tc>
        <w:tc>
          <w:tcPr>
            <w:tcW w:w="8286" w:type="dxa"/>
          </w:tcPr>
          <w:p w14:paraId="0BFD2F63" w14:textId="77777777" w:rsidR="005842F9" w:rsidRPr="00375E16" w:rsidRDefault="005842F9" w:rsidP="001019AE">
            <w:pPr>
              <w:jc w:val="both"/>
              <w:rPr>
                <w:rFonts w:ascii="Tahoma" w:eastAsia="Times New Roman" w:hAnsi="Tahoma" w:cs="Tahoma"/>
                <w:b/>
                <w:bCs/>
                <w:sz w:val="22"/>
                <w:szCs w:val="22"/>
                <w:lang w:val="es-ES" w:eastAsia="ar-SA"/>
              </w:rPr>
            </w:pPr>
            <w:r w:rsidRPr="00375E16">
              <w:rPr>
                <w:rFonts w:ascii="Tahoma" w:hAnsi="Tahoma" w:cs="Tahoma"/>
                <w:bCs/>
                <w:sz w:val="22"/>
                <w:szCs w:val="22"/>
              </w:rPr>
              <w:t>Sería adecuado que la secretaria de Medio Ambiente utilizara el formato de informe      de supervisión y/o interventoría para contratos (parcial</w:t>
            </w:r>
            <w:r w:rsidRPr="00375E16">
              <w:rPr>
                <w:rFonts w:ascii="Tahoma" w:hAnsi="Tahoma" w:cs="Tahoma"/>
                <w:b/>
                <w:bCs/>
                <w:sz w:val="22"/>
                <w:szCs w:val="22"/>
              </w:rPr>
              <w:t xml:space="preserve">) </w:t>
            </w:r>
            <w:r w:rsidRPr="00375E16">
              <w:rPr>
                <w:rFonts w:ascii="Tahoma" w:hAnsi="Tahoma" w:cs="Tahoma"/>
                <w:bCs/>
                <w:sz w:val="22"/>
                <w:szCs w:val="22"/>
              </w:rPr>
              <w:t xml:space="preserve">aprobado por el sistema de gestión Integral software ISOLUCION, las que deben ser publicados en la página del Secop, toda vez que se observó durante el proceso auditor que se está publicando las actas de pago parciales en vez de los informes de supervisión, si se tiene en cuenta esta recomendación se evitarían reproceso innecesarios y dispendiosos para la persona encargada de realizar las publicaciones dentro de la Secretaria. </w:t>
            </w:r>
          </w:p>
        </w:tc>
      </w:tr>
      <w:tr w:rsidR="005842F9" w:rsidRPr="000C41A9" w14:paraId="536227A6" w14:textId="77777777" w:rsidTr="00AA70A3">
        <w:trPr>
          <w:trHeight w:val="220"/>
        </w:trPr>
        <w:tc>
          <w:tcPr>
            <w:tcW w:w="645" w:type="dxa"/>
            <w:noWrap/>
            <w:vAlign w:val="center"/>
          </w:tcPr>
          <w:p w14:paraId="6F7E9D67" w14:textId="77777777" w:rsidR="005842F9" w:rsidRPr="00375E16" w:rsidRDefault="005842F9" w:rsidP="001019AE">
            <w:pPr>
              <w:jc w:val="center"/>
              <w:rPr>
                <w:rFonts w:ascii="Tahoma" w:hAnsi="Tahoma" w:cs="Tahoma"/>
                <w:b/>
                <w:bCs/>
                <w:sz w:val="22"/>
                <w:szCs w:val="22"/>
              </w:rPr>
            </w:pPr>
            <w:r w:rsidRPr="00375E16">
              <w:rPr>
                <w:rFonts w:ascii="Tahoma" w:hAnsi="Tahoma" w:cs="Tahoma"/>
                <w:b/>
                <w:bCs/>
                <w:sz w:val="22"/>
                <w:szCs w:val="22"/>
              </w:rPr>
              <w:t>Nº4</w:t>
            </w:r>
          </w:p>
        </w:tc>
        <w:tc>
          <w:tcPr>
            <w:tcW w:w="8286" w:type="dxa"/>
          </w:tcPr>
          <w:p w14:paraId="676972B3" w14:textId="77777777" w:rsidR="005842F9" w:rsidRPr="00375E16" w:rsidRDefault="005842F9" w:rsidP="001019AE">
            <w:pPr>
              <w:jc w:val="both"/>
              <w:rPr>
                <w:rFonts w:ascii="Tahoma" w:hAnsi="Tahoma" w:cs="Tahoma"/>
                <w:bCs/>
                <w:sz w:val="22"/>
                <w:szCs w:val="22"/>
              </w:rPr>
            </w:pPr>
            <w:r w:rsidRPr="00375E16">
              <w:rPr>
                <w:rFonts w:ascii="Tahoma" w:hAnsi="Tahoma" w:cs="Tahoma"/>
                <w:bCs/>
                <w:sz w:val="22"/>
                <w:szCs w:val="22"/>
              </w:rPr>
              <w:t xml:space="preserve">Sería pertinente que la Secretaria de Medio Ambiente revisara el cargue de la documentación de la contratación celebrada por ellos  y en especial los contratos  Nº s 1602150068, 1603160158, 1603180176, 1606200345, 1601050009, 1602190080, 1602120063, 1702030071, 1702020067 y 1612260749  que fueron objeto de auditoria en el aplicativo “SIA OBSERVA”  verificando que la información se encuentre completa, toda vez  que se observó que algunos documentos  que fueron cargados  no se pueden visualizarse, acatando esta recomendación se estaría dando cumplimiento  a las directrices impartidas por la Auditoria General de la Republica en su </w:t>
            </w:r>
            <w:r w:rsidRPr="00375E16">
              <w:rPr>
                <w:rFonts w:ascii="Tahoma" w:hAnsi="Tahoma" w:cs="Tahoma"/>
                <w:b/>
                <w:bCs/>
                <w:i/>
                <w:sz w:val="22"/>
                <w:szCs w:val="22"/>
              </w:rPr>
              <w:t>Resolución Orgánica 008 del 30 de octubre de 2015</w:t>
            </w:r>
            <w:r w:rsidRPr="00375E16">
              <w:rPr>
                <w:rFonts w:ascii="Tahoma" w:hAnsi="Tahoma" w:cs="Tahoma"/>
                <w:bCs/>
                <w:sz w:val="22"/>
                <w:szCs w:val="22"/>
              </w:rPr>
              <w:t>.</w:t>
            </w:r>
          </w:p>
        </w:tc>
      </w:tr>
    </w:tbl>
    <w:p w14:paraId="0953A0C2" w14:textId="77777777" w:rsidR="00831DC4" w:rsidRDefault="00831DC4" w:rsidP="00831DC4">
      <w:pPr>
        <w:rPr>
          <w:rFonts w:ascii="Tahoma" w:hAnsi="Tahoma" w:cs="Tahoma"/>
          <w:b/>
          <w:bCs/>
          <w:sz w:val="22"/>
          <w:szCs w:val="22"/>
        </w:rPr>
      </w:pPr>
    </w:p>
    <w:p w14:paraId="664C482F" w14:textId="77777777" w:rsidR="00F3491F" w:rsidRDefault="00F3491F" w:rsidP="00831DC4">
      <w:pPr>
        <w:rPr>
          <w:rFonts w:ascii="Tahoma" w:hAnsi="Tahoma" w:cs="Tahoma"/>
          <w:b/>
          <w:bCs/>
          <w:sz w:val="22"/>
          <w:szCs w:val="22"/>
        </w:rPr>
      </w:pPr>
    </w:p>
    <w:p w14:paraId="177A1263" w14:textId="77777777" w:rsidR="00F3491F" w:rsidRDefault="00F3491F" w:rsidP="00831DC4">
      <w:pPr>
        <w:rPr>
          <w:rFonts w:ascii="Tahoma" w:hAnsi="Tahoma" w:cs="Tahoma"/>
          <w:b/>
          <w:bCs/>
          <w:sz w:val="22"/>
          <w:szCs w:val="22"/>
        </w:rPr>
      </w:pPr>
    </w:p>
    <w:p w14:paraId="4120153D" w14:textId="77777777" w:rsidR="00F3491F" w:rsidRDefault="00F3491F" w:rsidP="00831DC4">
      <w:pPr>
        <w:rPr>
          <w:rFonts w:ascii="Tahoma" w:hAnsi="Tahoma" w:cs="Tahoma"/>
          <w:b/>
          <w:bCs/>
          <w:sz w:val="22"/>
          <w:szCs w:val="22"/>
        </w:rPr>
      </w:pPr>
    </w:p>
    <w:p w14:paraId="06DBA49F" w14:textId="77777777" w:rsidR="00F3491F" w:rsidRPr="00E40AF9" w:rsidRDefault="00F3491F" w:rsidP="00831DC4">
      <w:pPr>
        <w:rPr>
          <w:rFonts w:ascii="Tahoma" w:hAnsi="Tahoma" w:cs="Tahoma"/>
          <w:b/>
          <w:bCs/>
          <w:sz w:val="22"/>
          <w:szCs w:val="22"/>
        </w:rPr>
      </w:pPr>
    </w:p>
    <w:tbl>
      <w:tblPr>
        <w:tblStyle w:val="Tablaconcuadrcula"/>
        <w:tblW w:w="0" w:type="auto"/>
        <w:tblLook w:val="04A0" w:firstRow="1" w:lastRow="0" w:firstColumn="1" w:lastColumn="0" w:noHBand="0" w:noVBand="1"/>
      </w:tblPr>
      <w:tblGrid>
        <w:gridCol w:w="4361"/>
        <w:gridCol w:w="4693"/>
      </w:tblGrid>
      <w:tr w:rsidR="00831DC4" w:rsidRPr="00F51EA9" w14:paraId="1B7BBDCA" w14:textId="77777777" w:rsidTr="00F048D4">
        <w:trPr>
          <w:trHeight w:val="339"/>
        </w:trPr>
        <w:tc>
          <w:tcPr>
            <w:tcW w:w="9054" w:type="dxa"/>
            <w:gridSpan w:val="2"/>
            <w:shd w:val="clear" w:color="auto" w:fill="D9D9D9" w:themeFill="background1" w:themeFillShade="D9"/>
            <w:noWrap/>
            <w:vAlign w:val="center"/>
            <w:hideMark/>
          </w:tcPr>
          <w:p w14:paraId="684ADFE2" w14:textId="54ED9097" w:rsidR="00831DC4" w:rsidRPr="00F51EA9" w:rsidRDefault="00C119A8" w:rsidP="008F640A">
            <w:pPr>
              <w:rPr>
                <w:rFonts w:ascii="Tahoma" w:hAnsi="Tahoma" w:cs="Tahoma"/>
                <w:b/>
                <w:bCs/>
                <w:sz w:val="22"/>
                <w:szCs w:val="22"/>
              </w:rPr>
            </w:pPr>
            <w:r>
              <w:rPr>
                <w:rFonts w:ascii="Tahoma" w:hAnsi="Tahoma" w:cs="Tahoma"/>
                <w:b/>
                <w:bCs/>
                <w:sz w:val="22"/>
                <w:szCs w:val="22"/>
              </w:rPr>
              <w:lastRenderedPageBreak/>
              <w:t>6</w:t>
            </w:r>
            <w:r w:rsidR="00831DC4" w:rsidRPr="00F51EA9">
              <w:rPr>
                <w:rFonts w:ascii="Tahoma" w:hAnsi="Tahoma" w:cs="Tahoma"/>
                <w:b/>
                <w:bCs/>
                <w:sz w:val="22"/>
                <w:szCs w:val="22"/>
              </w:rPr>
              <w:t xml:space="preserve">.  PRESUPUESTO </w:t>
            </w:r>
          </w:p>
        </w:tc>
      </w:tr>
      <w:tr w:rsidR="00831DC4" w:rsidRPr="00F51EA9" w14:paraId="4311BC58" w14:textId="77777777" w:rsidTr="008F640A">
        <w:trPr>
          <w:trHeight w:val="436"/>
        </w:trPr>
        <w:tc>
          <w:tcPr>
            <w:tcW w:w="4361" w:type="dxa"/>
            <w:noWrap/>
            <w:vAlign w:val="center"/>
            <w:hideMark/>
          </w:tcPr>
          <w:p w14:paraId="5040F8F1" w14:textId="4ED2AE9F" w:rsidR="00831DC4" w:rsidRPr="00F048D4" w:rsidRDefault="00F048D4" w:rsidP="008F640A">
            <w:pPr>
              <w:rPr>
                <w:rFonts w:ascii="Tahoma" w:hAnsi="Tahoma" w:cs="Tahoma"/>
                <w:b/>
                <w:bCs/>
                <w:sz w:val="22"/>
                <w:szCs w:val="22"/>
              </w:rPr>
            </w:pPr>
            <w:r>
              <w:rPr>
                <w:rFonts w:ascii="Tahoma" w:hAnsi="Tahoma" w:cs="Tahoma"/>
                <w:b/>
                <w:bCs/>
                <w:sz w:val="22"/>
                <w:szCs w:val="22"/>
              </w:rPr>
              <w:t xml:space="preserve">Auditor del Proceso:  </w:t>
            </w:r>
            <w:r w:rsidR="00831DC4" w:rsidRPr="00F048D4">
              <w:rPr>
                <w:rFonts w:ascii="Tahoma" w:hAnsi="Tahoma" w:cs="Tahoma"/>
                <w:b/>
                <w:bCs/>
                <w:sz w:val="22"/>
                <w:szCs w:val="22"/>
              </w:rPr>
              <w:t>TERESA PEREZ PATIÑO</w:t>
            </w:r>
          </w:p>
        </w:tc>
        <w:tc>
          <w:tcPr>
            <w:tcW w:w="4693" w:type="dxa"/>
            <w:vAlign w:val="center"/>
            <w:hideMark/>
          </w:tcPr>
          <w:p w14:paraId="679B1216" w14:textId="77777777" w:rsidR="00831DC4" w:rsidRPr="00F51EA9" w:rsidRDefault="00831DC4" w:rsidP="008F640A">
            <w:pPr>
              <w:rPr>
                <w:rFonts w:ascii="Tahoma" w:hAnsi="Tahoma" w:cs="Tahoma"/>
                <w:b/>
                <w:bCs/>
                <w:sz w:val="22"/>
                <w:szCs w:val="22"/>
              </w:rPr>
            </w:pPr>
            <w:r w:rsidRPr="00F51EA9">
              <w:rPr>
                <w:rFonts w:ascii="Tahoma" w:hAnsi="Tahoma" w:cs="Tahoma"/>
                <w:b/>
                <w:bCs/>
                <w:sz w:val="22"/>
                <w:szCs w:val="22"/>
              </w:rPr>
              <w:t>Firma del Auditor</w:t>
            </w:r>
          </w:p>
        </w:tc>
      </w:tr>
      <w:tr w:rsidR="00831DC4" w:rsidRPr="00F51EA9" w14:paraId="5661EFDA" w14:textId="77777777" w:rsidTr="008F640A">
        <w:trPr>
          <w:trHeight w:val="660"/>
        </w:trPr>
        <w:tc>
          <w:tcPr>
            <w:tcW w:w="9054" w:type="dxa"/>
            <w:gridSpan w:val="2"/>
            <w:vAlign w:val="center"/>
            <w:hideMark/>
          </w:tcPr>
          <w:p w14:paraId="1A735A75" w14:textId="77777777" w:rsidR="00831DC4" w:rsidRPr="00AB1645" w:rsidRDefault="00831DC4" w:rsidP="008F640A">
            <w:pPr>
              <w:pStyle w:val="NormalWeb"/>
              <w:jc w:val="both"/>
              <w:rPr>
                <w:rFonts w:ascii="Tahoma" w:hAnsi="Tahoma" w:cs="Tahoma"/>
                <w:sz w:val="22"/>
                <w:szCs w:val="22"/>
              </w:rPr>
            </w:pPr>
            <w:r w:rsidRPr="00F51EA9">
              <w:rPr>
                <w:rFonts w:ascii="Tahoma" w:hAnsi="Tahoma" w:cs="Tahoma"/>
                <w:b/>
                <w:bCs/>
                <w:sz w:val="22"/>
                <w:szCs w:val="22"/>
              </w:rPr>
              <w:t xml:space="preserve">Criterios: </w:t>
            </w:r>
            <w:r w:rsidRPr="00F51EA9">
              <w:rPr>
                <w:rFonts w:ascii="Tahoma" w:hAnsi="Tahoma" w:cs="Tahoma"/>
                <w:bCs/>
                <w:sz w:val="22"/>
                <w:szCs w:val="22"/>
              </w:rPr>
              <w:t>Estatuto</w:t>
            </w:r>
            <w:r>
              <w:rPr>
                <w:rFonts w:ascii="Tahoma" w:hAnsi="Tahoma" w:cs="Tahoma"/>
                <w:bCs/>
                <w:sz w:val="22"/>
                <w:szCs w:val="22"/>
              </w:rPr>
              <w:t xml:space="preserve"> Orgánico de Presupuesto, </w:t>
            </w:r>
            <w:r w:rsidRPr="00F51EA9">
              <w:rPr>
                <w:rFonts w:ascii="Tahoma" w:hAnsi="Tahoma" w:cs="Tahoma"/>
                <w:bCs/>
                <w:sz w:val="22"/>
                <w:szCs w:val="22"/>
              </w:rPr>
              <w:t xml:space="preserve"> </w:t>
            </w:r>
            <w:r>
              <w:rPr>
                <w:rFonts w:ascii="Tahoma" w:hAnsi="Tahoma" w:cs="Tahoma"/>
                <w:bCs/>
                <w:sz w:val="22"/>
                <w:szCs w:val="22"/>
              </w:rPr>
              <w:t>Decreto 080 de enero 28 de 2016, “Por el cual se modifica el Decreto de Liquidación del Presupuesto de Renta y Gastos de la actual vigencia”.</w:t>
            </w:r>
            <w:r w:rsidRPr="00111187">
              <w:rPr>
                <w:rFonts w:ascii="Tahoma" w:hAnsi="Tahoma" w:cs="Tahoma"/>
                <w:bCs/>
                <w:sz w:val="22"/>
                <w:szCs w:val="22"/>
              </w:rPr>
              <w:t xml:space="preserve"> D</w:t>
            </w:r>
            <w:r>
              <w:rPr>
                <w:rFonts w:ascii="Tahoma" w:hAnsi="Tahoma" w:cs="Tahoma"/>
                <w:bCs/>
                <w:sz w:val="22"/>
                <w:szCs w:val="22"/>
              </w:rPr>
              <w:t xml:space="preserve">ecreto </w:t>
            </w:r>
            <w:r w:rsidRPr="00111187">
              <w:rPr>
                <w:rFonts w:ascii="Tahoma" w:hAnsi="Tahoma" w:cs="Tahoma"/>
                <w:bCs/>
                <w:sz w:val="22"/>
                <w:szCs w:val="22"/>
              </w:rPr>
              <w:t xml:space="preserve">111 </w:t>
            </w:r>
            <w:r>
              <w:rPr>
                <w:rFonts w:ascii="Tahoma" w:hAnsi="Tahoma" w:cs="Tahoma"/>
                <w:bCs/>
                <w:sz w:val="22"/>
                <w:szCs w:val="22"/>
              </w:rPr>
              <w:t>de</w:t>
            </w:r>
            <w:r w:rsidRPr="00111187">
              <w:rPr>
                <w:rFonts w:ascii="Tahoma" w:hAnsi="Tahoma" w:cs="Tahoma"/>
                <w:bCs/>
                <w:sz w:val="22"/>
                <w:szCs w:val="22"/>
              </w:rPr>
              <w:t xml:space="preserve"> 1996</w:t>
            </w:r>
            <w:r>
              <w:rPr>
                <w:rFonts w:ascii="Tahoma" w:hAnsi="Tahoma" w:cs="Tahoma"/>
                <w:bCs/>
                <w:sz w:val="22"/>
                <w:szCs w:val="22"/>
              </w:rPr>
              <w:t xml:space="preserve"> -</w:t>
            </w:r>
            <w:r w:rsidRPr="00AC74EC">
              <w:rPr>
                <w:rFonts w:ascii="Tahoma" w:hAnsi="Tahoma" w:cs="Tahoma"/>
                <w:b/>
                <w:i/>
                <w:sz w:val="22"/>
                <w:szCs w:val="22"/>
              </w:rPr>
              <w:t>Régimen de Contabilidad Pública – Manual de Procedimientos</w:t>
            </w:r>
            <w:r>
              <w:rPr>
                <w:rFonts w:ascii="Tahoma" w:hAnsi="Tahoma" w:cs="Tahoma"/>
                <w:b/>
                <w:i/>
                <w:sz w:val="22"/>
                <w:szCs w:val="22"/>
              </w:rPr>
              <w:t xml:space="preserve">, </w:t>
            </w:r>
            <w:r>
              <w:rPr>
                <w:rFonts w:ascii="Tahoma" w:hAnsi="Tahoma" w:cs="Tahoma"/>
                <w:sz w:val="22"/>
                <w:szCs w:val="22"/>
              </w:rPr>
              <w:t>Procedimiento para la Evaluación del Control Interno Contable – Contaduría General de la Nación. Decreto 2649 de 1993, “</w:t>
            </w:r>
            <w:r w:rsidRPr="00AB1645">
              <w:rPr>
                <w:rFonts w:ascii="Tahoma" w:hAnsi="Tahoma" w:cs="Tahoma"/>
                <w:i/>
                <w:sz w:val="22"/>
                <w:szCs w:val="22"/>
              </w:rPr>
              <w:t>Por el cual se reglamenta la Contabilidad en General y se expiden los principios o normas de contabilidad generalmente aceptados en Colombia</w:t>
            </w:r>
            <w:r>
              <w:rPr>
                <w:rFonts w:ascii="Tahoma" w:hAnsi="Tahoma" w:cs="Tahoma"/>
                <w:i/>
                <w:sz w:val="22"/>
                <w:szCs w:val="22"/>
              </w:rPr>
              <w:t xml:space="preserve">”, </w:t>
            </w:r>
            <w:r>
              <w:rPr>
                <w:rFonts w:ascii="Tahoma" w:hAnsi="Tahoma" w:cs="Tahoma"/>
                <w:sz w:val="22"/>
                <w:szCs w:val="22"/>
              </w:rPr>
              <w:t>Título III, Artículo 123.</w:t>
            </w:r>
          </w:p>
        </w:tc>
      </w:tr>
    </w:tbl>
    <w:p w14:paraId="4457CE92" w14:textId="77777777" w:rsidR="00831DC4" w:rsidRPr="00F51EA9" w:rsidRDefault="00831DC4" w:rsidP="00831DC4">
      <w:pPr>
        <w:rPr>
          <w:rFonts w:ascii="Tahoma" w:hAnsi="Tahoma" w:cs="Tahoma"/>
          <w:b/>
          <w:bCs/>
          <w:sz w:val="22"/>
          <w:szCs w:val="22"/>
        </w:rPr>
      </w:pPr>
    </w:p>
    <w:p w14:paraId="779C9DD6" w14:textId="3CF72098" w:rsidR="00831DC4" w:rsidRPr="00F51EA9" w:rsidRDefault="00C119A8" w:rsidP="00831DC4">
      <w:pPr>
        <w:rPr>
          <w:rFonts w:ascii="Tahoma" w:hAnsi="Tahoma" w:cs="Tahoma"/>
          <w:b/>
          <w:bCs/>
          <w:sz w:val="22"/>
          <w:szCs w:val="22"/>
        </w:rPr>
      </w:pPr>
      <w:r>
        <w:rPr>
          <w:rFonts w:ascii="Tahoma" w:hAnsi="Tahoma" w:cs="Tahoma"/>
          <w:b/>
          <w:bCs/>
          <w:sz w:val="22"/>
          <w:szCs w:val="22"/>
        </w:rPr>
        <w:t>6</w:t>
      </w:r>
      <w:r w:rsidR="00831DC4" w:rsidRPr="00F51EA9">
        <w:rPr>
          <w:rFonts w:ascii="Tahoma" w:hAnsi="Tahoma" w:cs="Tahoma"/>
          <w:b/>
          <w:bCs/>
          <w:sz w:val="22"/>
          <w:szCs w:val="22"/>
        </w:rPr>
        <w:t>.1. MUESTRA AUDITADA</w:t>
      </w:r>
    </w:p>
    <w:p w14:paraId="592CF9B1" w14:textId="77777777" w:rsidR="00831DC4" w:rsidRDefault="00831DC4" w:rsidP="00831DC4">
      <w:pPr>
        <w:jc w:val="both"/>
        <w:rPr>
          <w:rFonts w:ascii="Tahoma" w:hAnsi="Tahoma" w:cs="Tahoma"/>
          <w:bCs/>
          <w:sz w:val="22"/>
          <w:szCs w:val="22"/>
        </w:rPr>
      </w:pPr>
    </w:p>
    <w:p w14:paraId="2D73EAF2" w14:textId="77777777" w:rsidR="00831DC4" w:rsidRPr="00F51EA9" w:rsidRDefault="00831DC4" w:rsidP="00831DC4">
      <w:pPr>
        <w:jc w:val="both"/>
        <w:rPr>
          <w:rFonts w:ascii="Tahoma" w:hAnsi="Tahoma" w:cs="Tahoma"/>
          <w:bCs/>
          <w:sz w:val="22"/>
          <w:szCs w:val="22"/>
        </w:rPr>
      </w:pPr>
      <w:r w:rsidRPr="00F51EA9">
        <w:rPr>
          <w:rFonts w:ascii="Tahoma" w:hAnsi="Tahoma" w:cs="Tahoma"/>
          <w:bCs/>
          <w:sz w:val="22"/>
          <w:szCs w:val="22"/>
        </w:rPr>
        <w:t>Ejecución Presupuestal de gastos a diciembre 31 de 2016.</w:t>
      </w:r>
    </w:p>
    <w:p w14:paraId="5309121E" w14:textId="77777777" w:rsidR="00831DC4" w:rsidRPr="00F51EA9" w:rsidRDefault="00831DC4" w:rsidP="00831DC4">
      <w:pPr>
        <w:jc w:val="both"/>
        <w:rPr>
          <w:rFonts w:ascii="Tahoma" w:hAnsi="Tahoma" w:cs="Tahoma"/>
          <w:bCs/>
          <w:sz w:val="22"/>
          <w:szCs w:val="22"/>
        </w:rPr>
      </w:pPr>
    </w:p>
    <w:p w14:paraId="1E08D853" w14:textId="77777777" w:rsidR="00831DC4" w:rsidRPr="00F51EA9" w:rsidRDefault="00831DC4" w:rsidP="00831DC4">
      <w:pPr>
        <w:jc w:val="both"/>
        <w:rPr>
          <w:rFonts w:ascii="Tahoma" w:hAnsi="Tahoma" w:cs="Tahoma"/>
          <w:bCs/>
          <w:sz w:val="22"/>
          <w:szCs w:val="22"/>
        </w:rPr>
      </w:pPr>
      <w:r w:rsidRPr="00F51EA9">
        <w:rPr>
          <w:rFonts w:ascii="Tahoma" w:hAnsi="Tahoma" w:cs="Tahoma"/>
          <w:bCs/>
          <w:sz w:val="22"/>
          <w:szCs w:val="22"/>
        </w:rPr>
        <w:t xml:space="preserve">Ejecución presupuestal de gastos a enero 31  de 2017. </w:t>
      </w:r>
    </w:p>
    <w:p w14:paraId="545FB04F" w14:textId="77777777" w:rsidR="00831DC4" w:rsidRPr="00F51EA9" w:rsidRDefault="00831DC4" w:rsidP="00831DC4">
      <w:pPr>
        <w:jc w:val="both"/>
        <w:rPr>
          <w:rFonts w:ascii="Tahoma" w:hAnsi="Tahoma" w:cs="Tahoma"/>
          <w:bCs/>
          <w:sz w:val="22"/>
          <w:szCs w:val="22"/>
        </w:rPr>
      </w:pPr>
    </w:p>
    <w:p w14:paraId="75FB9D77" w14:textId="77777777" w:rsidR="00831DC4" w:rsidRPr="00F51EA9" w:rsidRDefault="00831DC4" w:rsidP="00831DC4">
      <w:pPr>
        <w:jc w:val="both"/>
        <w:rPr>
          <w:rFonts w:ascii="Tahoma" w:hAnsi="Tahoma" w:cs="Tahoma"/>
          <w:bCs/>
          <w:sz w:val="22"/>
          <w:szCs w:val="22"/>
        </w:rPr>
      </w:pPr>
      <w:r w:rsidRPr="00F51EA9">
        <w:rPr>
          <w:rFonts w:ascii="Tahoma" w:hAnsi="Tahoma" w:cs="Tahoma"/>
          <w:bCs/>
          <w:sz w:val="22"/>
          <w:szCs w:val="22"/>
        </w:rPr>
        <w:t xml:space="preserve">Órdenes de pago generadas  y elaboradas por la Secretaria de </w:t>
      </w:r>
      <w:r>
        <w:rPr>
          <w:rFonts w:ascii="Tahoma" w:hAnsi="Tahoma" w:cs="Tahoma"/>
          <w:bCs/>
          <w:sz w:val="22"/>
          <w:szCs w:val="22"/>
        </w:rPr>
        <w:t>Medio Ambiente</w:t>
      </w:r>
      <w:r w:rsidRPr="00F51EA9">
        <w:rPr>
          <w:rFonts w:ascii="Tahoma" w:hAnsi="Tahoma" w:cs="Tahoma"/>
          <w:bCs/>
          <w:sz w:val="22"/>
          <w:szCs w:val="22"/>
        </w:rPr>
        <w:t xml:space="preserve"> en el año 2016.</w:t>
      </w:r>
    </w:p>
    <w:p w14:paraId="50D4C51B" w14:textId="77777777" w:rsidR="00831DC4" w:rsidRPr="00F51EA9" w:rsidRDefault="00831DC4" w:rsidP="00831DC4">
      <w:pPr>
        <w:jc w:val="both"/>
        <w:rPr>
          <w:rFonts w:ascii="Tahoma" w:hAnsi="Tahoma" w:cs="Tahoma"/>
          <w:bCs/>
          <w:sz w:val="22"/>
          <w:szCs w:val="22"/>
        </w:rPr>
      </w:pPr>
    </w:p>
    <w:p w14:paraId="0D9A85C9" w14:textId="77777777" w:rsidR="00831DC4" w:rsidRPr="00F51EA9" w:rsidRDefault="00831DC4" w:rsidP="00831DC4">
      <w:pPr>
        <w:jc w:val="both"/>
        <w:rPr>
          <w:rFonts w:ascii="Tahoma" w:hAnsi="Tahoma" w:cs="Tahoma"/>
          <w:bCs/>
          <w:sz w:val="22"/>
          <w:szCs w:val="22"/>
        </w:rPr>
      </w:pPr>
      <w:r w:rsidRPr="00F51EA9">
        <w:rPr>
          <w:rFonts w:ascii="Tahoma" w:hAnsi="Tahoma" w:cs="Tahoma"/>
          <w:bCs/>
          <w:sz w:val="22"/>
          <w:szCs w:val="22"/>
        </w:rPr>
        <w:t xml:space="preserve">Órdenes de pago generadas y elaboradas  por la Secretaria de </w:t>
      </w:r>
      <w:r>
        <w:rPr>
          <w:rFonts w:ascii="Tahoma" w:hAnsi="Tahoma" w:cs="Tahoma"/>
          <w:bCs/>
          <w:sz w:val="22"/>
          <w:szCs w:val="22"/>
        </w:rPr>
        <w:t>Medio Ambiente</w:t>
      </w:r>
      <w:r w:rsidRPr="00F51EA9">
        <w:rPr>
          <w:rFonts w:ascii="Tahoma" w:hAnsi="Tahoma" w:cs="Tahoma"/>
          <w:bCs/>
          <w:sz w:val="22"/>
          <w:szCs w:val="22"/>
        </w:rPr>
        <w:t xml:space="preserve">  en el año 2017.</w:t>
      </w:r>
    </w:p>
    <w:p w14:paraId="7C0B35D9" w14:textId="77777777" w:rsidR="00831DC4" w:rsidRDefault="00831DC4" w:rsidP="00831DC4">
      <w:pPr>
        <w:jc w:val="both"/>
        <w:rPr>
          <w:rFonts w:ascii="Tahoma" w:hAnsi="Tahoma" w:cs="Tahoma"/>
          <w:bCs/>
          <w:sz w:val="22"/>
          <w:szCs w:val="22"/>
        </w:rPr>
      </w:pPr>
    </w:p>
    <w:p w14:paraId="551DD11F" w14:textId="253F14DD" w:rsidR="00831DC4" w:rsidRDefault="00831DC4" w:rsidP="00831DC4">
      <w:pPr>
        <w:jc w:val="both"/>
        <w:rPr>
          <w:rFonts w:ascii="Tahoma" w:hAnsi="Tahoma" w:cs="Tahoma"/>
          <w:bCs/>
          <w:sz w:val="22"/>
          <w:szCs w:val="22"/>
        </w:rPr>
      </w:pPr>
      <w:r>
        <w:rPr>
          <w:rFonts w:ascii="Tahoma" w:hAnsi="Tahoma" w:cs="Tahoma"/>
          <w:bCs/>
          <w:sz w:val="22"/>
          <w:szCs w:val="22"/>
        </w:rPr>
        <w:t xml:space="preserve">Aplicativo </w:t>
      </w:r>
      <w:r w:rsidR="00F3491F">
        <w:rPr>
          <w:rFonts w:ascii="Tahoma" w:hAnsi="Tahoma" w:cs="Tahoma"/>
          <w:bCs/>
          <w:sz w:val="22"/>
          <w:szCs w:val="22"/>
        </w:rPr>
        <w:t>SIA OBSERVA</w:t>
      </w:r>
      <w:r>
        <w:rPr>
          <w:rFonts w:ascii="Tahoma" w:hAnsi="Tahoma" w:cs="Tahoma"/>
          <w:bCs/>
          <w:sz w:val="22"/>
          <w:szCs w:val="22"/>
        </w:rPr>
        <w:t>, efectividad en el cargue de los rubros presupuestales.</w:t>
      </w:r>
    </w:p>
    <w:p w14:paraId="73EC85E0" w14:textId="77777777" w:rsidR="00831DC4" w:rsidRDefault="00831DC4" w:rsidP="00831DC4">
      <w:pPr>
        <w:jc w:val="both"/>
        <w:rPr>
          <w:rFonts w:ascii="Tahoma" w:hAnsi="Tahoma" w:cs="Tahoma"/>
          <w:bCs/>
          <w:sz w:val="22"/>
          <w:szCs w:val="22"/>
        </w:rPr>
      </w:pPr>
    </w:p>
    <w:p w14:paraId="53D8C6A1" w14:textId="77777777" w:rsidR="00831DC4" w:rsidRDefault="00831DC4" w:rsidP="00831DC4">
      <w:pPr>
        <w:jc w:val="both"/>
        <w:rPr>
          <w:rFonts w:ascii="Tahoma" w:hAnsi="Tahoma" w:cs="Tahoma"/>
          <w:bCs/>
          <w:sz w:val="22"/>
          <w:szCs w:val="22"/>
        </w:rPr>
      </w:pPr>
      <w:r>
        <w:rPr>
          <w:rFonts w:ascii="Tahoma" w:hAnsi="Tahoma" w:cs="Tahoma"/>
          <w:bCs/>
          <w:sz w:val="22"/>
          <w:szCs w:val="22"/>
        </w:rPr>
        <w:t>Revisión de los oficios SMA 015, 024, 038, 095, 100, 292, 356, 389,  481 y 489 mediante los cuales se solicitaron traslados presupuestales.</w:t>
      </w:r>
    </w:p>
    <w:p w14:paraId="3E48E9AD" w14:textId="77777777" w:rsidR="00831DC4" w:rsidRDefault="00831DC4" w:rsidP="00831DC4">
      <w:pPr>
        <w:jc w:val="both"/>
        <w:rPr>
          <w:rFonts w:ascii="Tahoma" w:hAnsi="Tahoma" w:cs="Tahoma"/>
          <w:bCs/>
          <w:sz w:val="22"/>
          <w:szCs w:val="22"/>
        </w:rPr>
      </w:pPr>
    </w:p>
    <w:p w14:paraId="0E396DDD" w14:textId="77777777" w:rsidR="00831DC4" w:rsidRDefault="00831DC4" w:rsidP="00831DC4">
      <w:pPr>
        <w:jc w:val="both"/>
        <w:rPr>
          <w:rFonts w:ascii="Tahoma" w:hAnsi="Tahoma" w:cs="Tahoma"/>
          <w:bCs/>
          <w:sz w:val="22"/>
          <w:szCs w:val="22"/>
        </w:rPr>
      </w:pPr>
      <w:r>
        <w:rPr>
          <w:rFonts w:ascii="Tahoma" w:hAnsi="Tahoma" w:cs="Tahoma"/>
          <w:bCs/>
          <w:sz w:val="22"/>
          <w:szCs w:val="22"/>
        </w:rPr>
        <w:t>Revisión de los decretos de modificación del decreto de liquidación del presupuesto, vigencia 2017; mediante los cuales se legalizaron las solicitudes de traslados presupuestales.</w:t>
      </w:r>
    </w:p>
    <w:p w14:paraId="5AB750E9" w14:textId="77777777" w:rsidR="00831DC4" w:rsidRPr="00F51EA9" w:rsidRDefault="00831DC4" w:rsidP="00831DC4">
      <w:pPr>
        <w:jc w:val="both"/>
        <w:rPr>
          <w:rFonts w:ascii="Tahoma" w:hAnsi="Tahoma" w:cs="Tahoma"/>
          <w:bCs/>
          <w:sz w:val="22"/>
          <w:szCs w:val="22"/>
        </w:rPr>
      </w:pPr>
    </w:p>
    <w:p w14:paraId="45A7E99D" w14:textId="72B9A0AB" w:rsidR="00831DC4" w:rsidRPr="00F51EA9" w:rsidRDefault="00C119A8" w:rsidP="00831DC4">
      <w:pPr>
        <w:jc w:val="both"/>
        <w:rPr>
          <w:rFonts w:ascii="Tahoma" w:hAnsi="Tahoma" w:cs="Tahoma"/>
          <w:b/>
          <w:bCs/>
          <w:sz w:val="22"/>
          <w:szCs w:val="22"/>
        </w:rPr>
      </w:pPr>
      <w:r>
        <w:rPr>
          <w:rFonts w:ascii="Tahoma" w:hAnsi="Tahoma" w:cs="Tahoma"/>
          <w:b/>
          <w:bCs/>
          <w:sz w:val="22"/>
          <w:szCs w:val="22"/>
        </w:rPr>
        <w:t>6</w:t>
      </w:r>
      <w:r w:rsidR="00831DC4" w:rsidRPr="00F51EA9">
        <w:rPr>
          <w:rFonts w:ascii="Tahoma" w:hAnsi="Tahoma" w:cs="Tahoma"/>
          <w:b/>
          <w:bCs/>
          <w:sz w:val="22"/>
          <w:szCs w:val="22"/>
        </w:rPr>
        <w:t>.2. CONCLUSIONES DE LA AUDITORIA</w:t>
      </w:r>
    </w:p>
    <w:p w14:paraId="55BA063F" w14:textId="77777777" w:rsidR="00831DC4" w:rsidRPr="00F51EA9" w:rsidRDefault="00831DC4" w:rsidP="00831DC4">
      <w:pPr>
        <w:rPr>
          <w:rFonts w:ascii="Tahoma" w:hAnsi="Tahoma" w:cs="Tahoma"/>
          <w:b/>
          <w:bCs/>
          <w:sz w:val="22"/>
          <w:szCs w:val="22"/>
        </w:rPr>
      </w:pPr>
    </w:p>
    <w:p w14:paraId="5C8E9366" w14:textId="77777777" w:rsidR="00831DC4" w:rsidRDefault="00831DC4" w:rsidP="00831DC4">
      <w:pPr>
        <w:jc w:val="both"/>
        <w:rPr>
          <w:rFonts w:ascii="Tahoma" w:hAnsi="Tahoma" w:cs="Tahoma"/>
          <w:bCs/>
          <w:sz w:val="22"/>
          <w:szCs w:val="22"/>
        </w:rPr>
      </w:pPr>
      <w:r w:rsidRPr="00F51EA9">
        <w:rPr>
          <w:rFonts w:ascii="Tahoma" w:hAnsi="Tahoma" w:cs="Tahoma"/>
          <w:bCs/>
          <w:sz w:val="22"/>
          <w:szCs w:val="22"/>
        </w:rPr>
        <w:t xml:space="preserve">Se Verificó  la ejecución presupuestal de gastos asignada a la Secretaria de </w:t>
      </w:r>
      <w:r>
        <w:rPr>
          <w:rFonts w:ascii="Tahoma" w:hAnsi="Tahoma" w:cs="Tahoma"/>
          <w:bCs/>
          <w:sz w:val="22"/>
          <w:szCs w:val="22"/>
        </w:rPr>
        <w:t>Medio Ambiente</w:t>
      </w:r>
      <w:r w:rsidRPr="00F51EA9">
        <w:rPr>
          <w:rFonts w:ascii="Tahoma" w:hAnsi="Tahoma" w:cs="Tahoma"/>
          <w:bCs/>
          <w:sz w:val="22"/>
          <w:szCs w:val="22"/>
        </w:rPr>
        <w:t xml:space="preserve"> para determinar el porcentaje de ejecución por fuentes y por proyectos  a 31 de diciembre de 2016, presentando el siguiente resultado:</w:t>
      </w:r>
    </w:p>
    <w:p w14:paraId="33472AF9" w14:textId="77777777" w:rsidR="00F3491F" w:rsidRDefault="00F3491F" w:rsidP="00831DC4">
      <w:pPr>
        <w:jc w:val="both"/>
        <w:rPr>
          <w:rFonts w:ascii="Tahoma" w:hAnsi="Tahoma" w:cs="Tahoma"/>
          <w:bCs/>
          <w:sz w:val="22"/>
          <w:szCs w:val="22"/>
        </w:rPr>
      </w:pPr>
    </w:p>
    <w:p w14:paraId="4C4869AC" w14:textId="77777777" w:rsidR="00F3491F" w:rsidRDefault="00F3491F" w:rsidP="00831DC4">
      <w:pPr>
        <w:jc w:val="both"/>
        <w:rPr>
          <w:rFonts w:ascii="Tahoma" w:hAnsi="Tahoma" w:cs="Tahoma"/>
          <w:bCs/>
          <w:sz w:val="22"/>
          <w:szCs w:val="22"/>
        </w:rPr>
      </w:pPr>
    </w:p>
    <w:p w14:paraId="110AD5D0" w14:textId="77777777" w:rsidR="00F3491F" w:rsidRDefault="00F3491F" w:rsidP="00831DC4">
      <w:pPr>
        <w:jc w:val="both"/>
        <w:rPr>
          <w:rFonts w:ascii="Tahoma" w:hAnsi="Tahoma" w:cs="Tahoma"/>
          <w:bCs/>
          <w:sz w:val="22"/>
          <w:szCs w:val="22"/>
        </w:rPr>
      </w:pPr>
    </w:p>
    <w:p w14:paraId="64B99B33" w14:textId="77777777" w:rsidR="00831DC4" w:rsidRDefault="00831DC4" w:rsidP="00831DC4">
      <w:pPr>
        <w:rPr>
          <w:rFonts w:ascii="Tahoma" w:hAnsi="Tahoma" w:cs="Tahoma"/>
          <w:b/>
          <w:bCs/>
          <w:sz w:val="22"/>
          <w:szCs w:val="22"/>
        </w:rPr>
      </w:pPr>
    </w:p>
    <w:tbl>
      <w:tblPr>
        <w:tblW w:w="9020" w:type="dxa"/>
        <w:tblInd w:w="55" w:type="dxa"/>
        <w:tblCellMar>
          <w:left w:w="70" w:type="dxa"/>
          <w:right w:w="70" w:type="dxa"/>
        </w:tblCellMar>
        <w:tblLook w:val="04A0" w:firstRow="1" w:lastRow="0" w:firstColumn="1" w:lastColumn="0" w:noHBand="0" w:noVBand="1"/>
      </w:tblPr>
      <w:tblGrid>
        <w:gridCol w:w="1825"/>
        <w:gridCol w:w="2021"/>
        <w:gridCol w:w="1845"/>
        <w:gridCol w:w="2021"/>
        <w:gridCol w:w="1308"/>
      </w:tblGrid>
      <w:tr w:rsidR="00831DC4" w:rsidRPr="00314293" w14:paraId="42B46F6B" w14:textId="77777777" w:rsidTr="008F640A">
        <w:trPr>
          <w:trHeight w:val="240"/>
        </w:trPr>
        <w:tc>
          <w:tcPr>
            <w:tcW w:w="9020"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83E9FD" w14:textId="77777777" w:rsidR="00831DC4" w:rsidRPr="00314293" w:rsidRDefault="00831DC4" w:rsidP="008F640A">
            <w:pPr>
              <w:jc w:val="center"/>
              <w:rPr>
                <w:rFonts w:ascii="Tahoma" w:eastAsia="Times New Roman" w:hAnsi="Tahoma" w:cs="Tahoma"/>
                <w:b/>
                <w:bCs/>
                <w:sz w:val="18"/>
                <w:szCs w:val="18"/>
                <w:lang w:val="es-CO" w:eastAsia="es-CO"/>
              </w:rPr>
            </w:pPr>
            <w:r w:rsidRPr="00314293">
              <w:rPr>
                <w:rFonts w:ascii="Tahoma" w:eastAsia="Times New Roman" w:hAnsi="Tahoma" w:cs="Tahoma"/>
                <w:b/>
                <w:bCs/>
                <w:sz w:val="18"/>
                <w:szCs w:val="18"/>
                <w:lang w:val="es-CO" w:eastAsia="es-CO"/>
              </w:rPr>
              <w:lastRenderedPageBreak/>
              <w:t>EJECUCION PRESUPUESTAL A DICIEMBRE 31 DE 2016 - SECRETARIA DE MEDIO AMBIENTE</w:t>
            </w:r>
          </w:p>
        </w:tc>
      </w:tr>
      <w:tr w:rsidR="00831DC4" w:rsidRPr="00314293" w14:paraId="7A8410D0" w14:textId="77777777" w:rsidTr="00F3491F">
        <w:trPr>
          <w:trHeight w:val="379"/>
        </w:trPr>
        <w:tc>
          <w:tcPr>
            <w:tcW w:w="1825" w:type="dxa"/>
            <w:tcBorders>
              <w:top w:val="nil"/>
              <w:left w:val="single" w:sz="4" w:space="0" w:color="auto"/>
              <w:bottom w:val="single" w:sz="4" w:space="0" w:color="auto"/>
              <w:right w:val="single" w:sz="4" w:space="0" w:color="auto"/>
            </w:tcBorders>
            <w:shd w:val="clear" w:color="000000" w:fill="D9D9D9"/>
            <w:noWrap/>
            <w:vAlign w:val="bottom"/>
            <w:hideMark/>
          </w:tcPr>
          <w:p w14:paraId="1F2333EA" w14:textId="77777777" w:rsidR="00831DC4" w:rsidRPr="00314293" w:rsidRDefault="00831DC4" w:rsidP="008F640A">
            <w:pPr>
              <w:jc w:val="center"/>
              <w:rPr>
                <w:rFonts w:ascii="Tahoma" w:eastAsia="Times New Roman" w:hAnsi="Tahoma" w:cs="Tahoma"/>
                <w:b/>
                <w:bCs/>
                <w:sz w:val="18"/>
                <w:szCs w:val="18"/>
                <w:lang w:val="es-CO" w:eastAsia="es-CO"/>
              </w:rPr>
            </w:pPr>
            <w:r w:rsidRPr="00314293">
              <w:rPr>
                <w:rFonts w:ascii="Tahoma" w:eastAsia="Times New Roman" w:hAnsi="Tahoma" w:cs="Tahoma"/>
                <w:b/>
                <w:bCs/>
                <w:sz w:val="18"/>
                <w:szCs w:val="18"/>
                <w:lang w:val="es-CO" w:eastAsia="es-CO"/>
              </w:rPr>
              <w:t>DENOMINACION</w:t>
            </w:r>
          </w:p>
        </w:tc>
        <w:tc>
          <w:tcPr>
            <w:tcW w:w="2021" w:type="dxa"/>
            <w:tcBorders>
              <w:top w:val="nil"/>
              <w:left w:val="nil"/>
              <w:bottom w:val="single" w:sz="4" w:space="0" w:color="auto"/>
              <w:right w:val="single" w:sz="4" w:space="0" w:color="auto"/>
            </w:tcBorders>
            <w:shd w:val="clear" w:color="000000" w:fill="D9D9D9"/>
            <w:vAlign w:val="bottom"/>
            <w:hideMark/>
          </w:tcPr>
          <w:p w14:paraId="248B5BE5" w14:textId="77777777" w:rsidR="00831DC4" w:rsidRPr="00314293" w:rsidRDefault="00831DC4" w:rsidP="008F640A">
            <w:pPr>
              <w:jc w:val="center"/>
              <w:rPr>
                <w:rFonts w:ascii="Tahoma" w:eastAsia="Times New Roman" w:hAnsi="Tahoma" w:cs="Tahoma"/>
                <w:b/>
                <w:bCs/>
                <w:sz w:val="18"/>
                <w:szCs w:val="18"/>
                <w:lang w:val="es-CO" w:eastAsia="es-CO"/>
              </w:rPr>
            </w:pPr>
            <w:r w:rsidRPr="00314293">
              <w:rPr>
                <w:rFonts w:ascii="Tahoma" w:eastAsia="Times New Roman" w:hAnsi="Tahoma" w:cs="Tahoma"/>
                <w:b/>
                <w:bCs/>
                <w:sz w:val="18"/>
                <w:szCs w:val="18"/>
                <w:lang w:val="es-CO" w:eastAsia="es-CO"/>
              </w:rPr>
              <w:t>PRESUPUESTO DEFINITIVO 2016</w:t>
            </w:r>
          </w:p>
        </w:tc>
        <w:tc>
          <w:tcPr>
            <w:tcW w:w="1845" w:type="dxa"/>
            <w:tcBorders>
              <w:top w:val="nil"/>
              <w:left w:val="nil"/>
              <w:bottom w:val="single" w:sz="4" w:space="0" w:color="auto"/>
              <w:right w:val="single" w:sz="4" w:space="0" w:color="auto"/>
            </w:tcBorders>
            <w:shd w:val="clear" w:color="000000" w:fill="D9D9D9"/>
            <w:vAlign w:val="bottom"/>
            <w:hideMark/>
          </w:tcPr>
          <w:p w14:paraId="11512966" w14:textId="77777777" w:rsidR="00831DC4" w:rsidRPr="00314293" w:rsidRDefault="00831DC4" w:rsidP="008F640A">
            <w:pPr>
              <w:jc w:val="center"/>
              <w:rPr>
                <w:rFonts w:ascii="Tahoma" w:eastAsia="Times New Roman" w:hAnsi="Tahoma" w:cs="Tahoma"/>
                <w:b/>
                <w:bCs/>
                <w:sz w:val="18"/>
                <w:szCs w:val="18"/>
                <w:lang w:val="es-CO" w:eastAsia="es-CO"/>
              </w:rPr>
            </w:pPr>
            <w:r w:rsidRPr="00314293">
              <w:rPr>
                <w:rFonts w:ascii="Tahoma" w:eastAsia="Times New Roman" w:hAnsi="Tahoma" w:cs="Tahoma"/>
                <w:b/>
                <w:bCs/>
                <w:sz w:val="18"/>
                <w:szCs w:val="18"/>
                <w:lang w:val="es-CO" w:eastAsia="es-CO"/>
              </w:rPr>
              <w:t>% PARTICIPACION</w:t>
            </w:r>
          </w:p>
        </w:tc>
        <w:tc>
          <w:tcPr>
            <w:tcW w:w="2021" w:type="dxa"/>
            <w:tcBorders>
              <w:top w:val="nil"/>
              <w:left w:val="nil"/>
              <w:bottom w:val="single" w:sz="4" w:space="0" w:color="auto"/>
              <w:right w:val="single" w:sz="4" w:space="0" w:color="auto"/>
            </w:tcBorders>
            <w:shd w:val="clear" w:color="000000" w:fill="D9D9D9"/>
            <w:vAlign w:val="bottom"/>
            <w:hideMark/>
          </w:tcPr>
          <w:p w14:paraId="71ADF349" w14:textId="77777777" w:rsidR="00831DC4" w:rsidRPr="00314293" w:rsidRDefault="00831DC4" w:rsidP="008F640A">
            <w:pPr>
              <w:jc w:val="center"/>
              <w:rPr>
                <w:rFonts w:ascii="Tahoma" w:eastAsia="Times New Roman" w:hAnsi="Tahoma" w:cs="Tahoma"/>
                <w:b/>
                <w:bCs/>
                <w:sz w:val="18"/>
                <w:szCs w:val="18"/>
                <w:lang w:val="es-CO" w:eastAsia="es-CO"/>
              </w:rPr>
            </w:pPr>
            <w:r w:rsidRPr="00314293">
              <w:rPr>
                <w:rFonts w:ascii="Tahoma" w:eastAsia="Times New Roman" w:hAnsi="Tahoma" w:cs="Tahoma"/>
                <w:b/>
                <w:bCs/>
                <w:sz w:val="18"/>
                <w:szCs w:val="18"/>
                <w:lang w:val="es-CO" w:eastAsia="es-CO"/>
              </w:rPr>
              <w:t>COMPROMETIDO</w:t>
            </w:r>
          </w:p>
        </w:tc>
        <w:tc>
          <w:tcPr>
            <w:tcW w:w="1308" w:type="dxa"/>
            <w:tcBorders>
              <w:top w:val="nil"/>
              <w:left w:val="nil"/>
              <w:bottom w:val="single" w:sz="4" w:space="0" w:color="auto"/>
              <w:right w:val="single" w:sz="4" w:space="0" w:color="auto"/>
            </w:tcBorders>
            <w:shd w:val="clear" w:color="000000" w:fill="D9D9D9"/>
            <w:vAlign w:val="bottom"/>
            <w:hideMark/>
          </w:tcPr>
          <w:p w14:paraId="395B316E" w14:textId="77777777" w:rsidR="00831DC4" w:rsidRPr="00314293" w:rsidRDefault="00831DC4" w:rsidP="008F640A">
            <w:pPr>
              <w:jc w:val="center"/>
              <w:rPr>
                <w:rFonts w:ascii="Tahoma" w:eastAsia="Times New Roman" w:hAnsi="Tahoma" w:cs="Tahoma"/>
                <w:b/>
                <w:bCs/>
                <w:sz w:val="18"/>
                <w:szCs w:val="18"/>
                <w:lang w:val="es-CO" w:eastAsia="es-CO"/>
              </w:rPr>
            </w:pPr>
            <w:r w:rsidRPr="00314293">
              <w:rPr>
                <w:rFonts w:ascii="Tahoma" w:eastAsia="Times New Roman" w:hAnsi="Tahoma" w:cs="Tahoma"/>
                <w:b/>
                <w:bCs/>
                <w:sz w:val="18"/>
                <w:szCs w:val="18"/>
                <w:lang w:val="es-CO" w:eastAsia="es-CO"/>
              </w:rPr>
              <w:t>% EJECUCION</w:t>
            </w:r>
          </w:p>
        </w:tc>
      </w:tr>
      <w:tr w:rsidR="00831DC4" w:rsidRPr="00314293" w14:paraId="0C0DD933" w14:textId="77777777" w:rsidTr="008F640A">
        <w:trPr>
          <w:trHeight w:val="24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3786032F" w14:textId="77777777" w:rsidR="00831DC4" w:rsidRPr="00314293" w:rsidRDefault="00831DC4" w:rsidP="008F640A">
            <w:pPr>
              <w:rPr>
                <w:rFonts w:ascii="Tahoma" w:eastAsia="Times New Roman" w:hAnsi="Tahoma" w:cs="Tahoma"/>
                <w:sz w:val="18"/>
                <w:szCs w:val="18"/>
                <w:lang w:val="es-CO" w:eastAsia="es-CO"/>
              </w:rPr>
            </w:pPr>
            <w:r w:rsidRPr="00314293">
              <w:rPr>
                <w:rFonts w:ascii="Tahoma" w:eastAsia="Times New Roman" w:hAnsi="Tahoma" w:cs="Tahoma"/>
                <w:sz w:val="18"/>
                <w:szCs w:val="18"/>
                <w:lang w:val="es-CO" w:eastAsia="es-CO"/>
              </w:rPr>
              <w:t>Funcionamiento</w:t>
            </w:r>
          </w:p>
        </w:tc>
        <w:tc>
          <w:tcPr>
            <w:tcW w:w="2021" w:type="dxa"/>
            <w:tcBorders>
              <w:top w:val="nil"/>
              <w:left w:val="nil"/>
              <w:bottom w:val="single" w:sz="4" w:space="0" w:color="auto"/>
              <w:right w:val="single" w:sz="4" w:space="0" w:color="auto"/>
            </w:tcBorders>
            <w:shd w:val="clear" w:color="auto" w:fill="auto"/>
            <w:noWrap/>
            <w:vAlign w:val="bottom"/>
            <w:hideMark/>
          </w:tcPr>
          <w:p w14:paraId="2B34F313" w14:textId="77777777" w:rsidR="00831DC4" w:rsidRPr="00314293" w:rsidRDefault="00831DC4" w:rsidP="008F640A">
            <w:pPr>
              <w:jc w:val="right"/>
              <w:rPr>
                <w:rFonts w:ascii="Tahoma" w:eastAsia="Times New Roman" w:hAnsi="Tahoma" w:cs="Tahoma"/>
                <w:sz w:val="18"/>
                <w:szCs w:val="18"/>
                <w:lang w:val="es-CO" w:eastAsia="es-CO"/>
              </w:rPr>
            </w:pPr>
            <w:r w:rsidRPr="00314293">
              <w:rPr>
                <w:rFonts w:ascii="Tahoma" w:eastAsia="Times New Roman" w:hAnsi="Tahoma" w:cs="Tahoma"/>
                <w:sz w:val="18"/>
                <w:szCs w:val="18"/>
                <w:lang w:val="es-CO" w:eastAsia="es-CO"/>
              </w:rPr>
              <w:t>5.815.004,00</w:t>
            </w:r>
          </w:p>
        </w:tc>
        <w:tc>
          <w:tcPr>
            <w:tcW w:w="1845" w:type="dxa"/>
            <w:tcBorders>
              <w:top w:val="nil"/>
              <w:left w:val="nil"/>
              <w:bottom w:val="single" w:sz="4" w:space="0" w:color="auto"/>
              <w:right w:val="single" w:sz="4" w:space="0" w:color="auto"/>
            </w:tcBorders>
            <w:shd w:val="clear" w:color="auto" w:fill="auto"/>
            <w:noWrap/>
            <w:vAlign w:val="bottom"/>
            <w:hideMark/>
          </w:tcPr>
          <w:p w14:paraId="295DE0F1" w14:textId="77777777" w:rsidR="00831DC4" w:rsidRPr="00314293" w:rsidRDefault="00831DC4" w:rsidP="008F640A">
            <w:pPr>
              <w:jc w:val="right"/>
              <w:rPr>
                <w:rFonts w:ascii="Tahoma" w:eastAsia="Times New Roman" w:hAnsi="Tahoma" w:cs="Tahoma"/>
                <w:sz w:val="18"/>
                <w:szCs w:val="18"/>
                <w:lang w:val="es-CO" w:eastAsia="es-CO"/>
              </w:rPr>
            </w:pPr>
            <w:r w:rsidRPr="00314293">
              <w:rPr>
                <w:rFonts w:ascii="Tahoma" w:eastAsia="Times New Roman" w:hAnsi="Tahoma" w:cs="Tahoma"/>
                <w:sz w:val="18"/>
                <w:szCs w:val="18"/>
                <w:lang w:val="es-CO" w:eastAsia="es-CO"/>
              </w:rPr>
              <w:t>0,11%</w:t>
            </w:r>
          </w:p>
        </w:tc>
        <w:tc>
          <w:tcPr>
            <w:tcW w:w="2021" w:type="dxa"/>
            <w:tcBorders>
              <w:top w:val="nil"/>
              <w:left w:val="nil"/>
              <w:bottom w:val="single" w:sz="4" w:space="0" w:color="auto"/>
              <w:right w:val="single" w:sz="4" w:space="0" w:color="auto"/>
            </w:tcBorders>
            <w:shd w:val="clear" w:color="auto" w:fill="auto"/>
            <w:noWrap/>
            <w:vAlign w:val="bottom"/>
            <w:hideMark/>
          </w:tcPr>
          <w:p w14:paraId="118B4A81" w14:textId="77777777" w:rsidR="00831DC4" w:rsidRPr="00314293" w:rsidRDefault="00831DC4" w:rsidP="008F640A">
            <w:pPr>
              <w:jc w:val="right"/>
              <w:rPr>
                <w:rFonts w:ascii="Tahoma" w:eastAsia="Times New Roman" w:hAnsi="Tahoma" w:cs="Tahoma"/>
                <w:sz w:val="18"/>
                <w:szCs w:val="18"/>
                <w:lang w:val="es-CO" w:eastAsia="es-CO"/>
              </w:rPr>
            </w:pPr>
            <w:r w:rsidRPr="00314293">
              <w:rPr>
                <w:rFonts w:ascii="Tahoma" w:eastAsia="Times New Roman" w:hAnsi="Tahoma" w:cs="Tahoma"/>
                <w:sz w:val="18"/>
                <w:szCs w:val="18"/>
                <w:lang w:val="es-CO" w:eastAsia="es-CO"/>
              </w:rPr>
              <w:t>3.793.843,00</w:t>
            </w:r>
          </w:p>
        </w:tc>
        <w:tc>
          <w:tcPr>
            <w:tcW w:w="1308" w:type="dxa"/>
            <w:tcBorders>
              <w:top w:val="nil"/>
              <w:left w:val="nil"/>
              <w:bottom w:val="single" w:sz="4" w:space="0" w:color="auto"/>
              <w:right w:val="single" w:sz="4" w:space="0" w:color="auto"/>
            </w:tcBorders>
            <w:shd w:val="clear" w:color="auto" w:fill="auto"/>
            <w:noWrap/>
            <w:vAlign w:val="bottom"/>
            <w:hideMark/>
          </w:tcPr>
          <w:p w14:paraId="27B5FF3F" w14:textId="77777777" w:rsidR="00831DC4" w:rsidRPr="00314293" w:rsidRDefault="00831DC4" w:rsidP="008F640A">
            <w:pPr>
              <w:jc w:val="right"/>
              <w:rPr>
                <w:rFonts w:ascii="Tahoma" w:eastAsia="Times New Roman" w:hAnsi="Tahoma" w:cs="Tahoma"/>
                <w:sz w:val="18"/>
                <w:szCs w:val="18"/>
                <w:lang w:val="es-CO" w:eastAsia="es-CO"/>
              </w:rPr>
            </w:pPr>
            <w:r w:rsidRPr="00314293">
              <w:rPr>
                <w:rFonts w:ascii="Tahoma" w:eastAsia="Times New Roman" w:hAnsi="Tahoma" w:cs="Tahoma"/>
                <w:sz w:val="18"/>
                <w:szCs w:val="18"/>
                <w:lang w:val="es-CO" w:eastAsia="es-CO"/>
              </w:rPr>
              <w:t>65,24%</w:t>
            </w:r>
          </w:p>
        </w:tc>
      </w:tr>
      <w:tr w:rsidR="00831DC4" w:rsidRPr="00314293" w14:paraId="27C2B517" w14:textId="77777777" w:rsidTr="008F640A">
        <w:trPr>
          <w:trHeight w:val="24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0A522DAE" w14:textId="77777777" w:rsidR="00831DC4" w:rsidRPr="00314293" w:rsidRDefault="00831DC4" w:rsidP="008F640A">
            <w:pPr>
              <w:rPr>
                <w:rFonts w:ascii="Tahoma" w:eastAsia="Times New Roman" w:hAnsi="Tahoma" w:cs="Tahoma"/>
                <w:sz w:val="18"/>
                <w:szCs w:val="18"/>
                <w:lang w:val="es-CO" w:eastAsia="es-CO"/>
              </w:rPr>
            </w:pPr>
            <w:r w:rsidRPr="00314293">
              <w:rPr>
                <w:rFonts w:ascii="Tahoma" w:eastAsia="Times New Roman" w:hAnsi="Tahoma" w:cs="Tahoma"/>
                <w:sz w:val="18"/>
                <w:szCs w:val="18"/>
                <w:lang w:val="es-CO" w:eastAsia="es-CO"/>
              </w:rPr>
              <w:t>Inversión</w:t>
            </w:r>
          </w:p>
        </w:tc>
        <w:tc>
          <w:tcPr>
            <w:tcW w:w="2021" w:type="dxa"/>
            <w:tcBorders>
              <w:top w:val="nil"/>
              <w:left w:val="nil"/>
              <w:bottom w:val="single" w:sz="4" w:space="0" w:color="auto"/>
              <w:right w:val="single" w:sz="4" w:space="0" w:color="auto"/>
            </w:tcBorders>
            <w:shd w:val="clear" w:color="auto" w:fill="auto"/>
            <w:noWrap/>
            <w:vAlign w:val="bottom"/>
            <w:hideMark/>
          </w:tcPr>
          <w:p w14:paraId="0DAF2FE0" w14:textId="77777777" w:rsidR="00831DC4" w:rsidRPr="00314293" w:rsidRDefault="00831DC4" w:rsidP="008F640A">
            <w:pPr>
              <w:jc w:val="right"/>
              <w:rPr>
                <w:rFonts w:ascii="Tahoma" w:eastAsia="Times New Roman" w:hAnsi="Tahoma" w:cs="Tahoma"/>
                <w:sz w:val="18"/>
                <w:szCs w:val="18"/>
                <w:lang w:val="es-CO" w:eastAsia="es-CO"/>
              </w:rPr>
            </w:pPr>
            <w:r w:rsidRPr="00314293">
              <w:rPr>
                <w:rFonts w:ascii="Tahoma" w:eastAsia="Times New Roman" w:hAnsi="Tahoma" w:cs="Tahoma"/>
                <w:sz w:val="18"/>
                <w:szCs w:val="18"/>
                <w:lang w:val="es-CO" w:eastAsia="es-CO"/>
              </w:rPr>
              <w:t>5.528.912.352,00</w:t>
            </w:r>
          </w:p>
        </w:tc>
        <w:tc>
          <w:tcPr>
            <w:tcW w:w="1845" w:type="dxa"/>
            <w:tcBorders>
              <w:top w:val="nil"/>
              <w:left w:val="nil"/>
              <w:bottom w:val="single" w:sz="4" w:space="0" w:color="auto"/>
              <w:right w:val="single" w:sz="4" w:space="0" w:color="auto"/>
            </w:tcBorders>
            <w:shd w:val="clear" w:color="auto" w:fill="auto"/>
            <w:noWrap/>
            <w:vAlign w:val="bottom"/>
            <w:hideMark/>
          </w:tcPr>
          <w:p w14:paraId="14CC58AE" w14:textId="77777777" w:rsidR="00831DC4" w:rsidRPr="00314293" w:rsidRDefault="00831DC4" w:rsidP="008F640A">
            <w:pPr>
              <w:jc w:val="right"/>
              <w:rPr>
                <w:rFonts w:ascii="Tahoma" w:eastAsia="Times New Roman" w:hAnsi="Tahoma" w:cs="Tahoma"/>
                <w:sz w:val="18"/>
                <w:szCs w:val="18"/>
                <w:lang w:val="es-CO" w:eastAsia="es-CO"/>
              </w:rPr>
            </w:pPr>
            <w:r w:rsidRPr="00314293">
              <w:rPr>
                <w:rFonts w:ascii="Tahoma" w:eastAsia="Times New Roman" w:hAnsi="Tahoma" w:cs="Tahoma"/>
                <w:sz w:val="18"/>
                <w:szCs w:val="18"/>
                <w:lang w:val="es-CO" w:eastAsia="es-CO"/>
              </w:rPr>
              <w:t>99,89%</w:t>
            </w:r>
          </w:p>
        </w:tc>
        <w:tc>
          <w:tcPr>
            <w:tcW w:w="2021" w:type="dxa"/>
            <w:tcBorders>
              <w:top w:val="nil"/>
              <w:left w:val="nil"/>
              <w:bottom w:val="single" w:sz="4" w:space="0" w:color="auto"/>
              <w:right w:val="single" w:sz="4" w:space="0" w:color="auto"/>
            </w:tcBorders>
            <w:shd w:val="clear" w:color="auto" w:fill="auto"/>
            <w:noWrap/>
            <w:vAlign w:val="bottom"/>
            <w:hideMark/>
          </w:tcPr>
          <w:p w14:paraId="7E72B671" w14:textId="77777777" w:rsidR="00831DC4" w:rsidRPr="00314293" w:rsidRDefault="00831DC4" w:rsidP="008F640A">
            <w:pPr>
              <w:jc w:val="right"/>
              <w:rPr>
                <w:rFonts w:ascii="Tahoma" w:eastAsia="Times New Roman" w:hAnsi="Tahoma" w:cs="Tahoma"/>
                <w:sz w:val="18"/>
                <w:szCs w:val="18"/>
                <w:lang w:val="es-CO" w:eastAsia="es-CO"/>
              </w:rPr>
            </w:pPr>
            <w:r w:rsidRPr="00314293">
              <w:rPr>
                <w:rFonts w:ascii="Tahoma" w:eastAsia="Times New Roman" w:hAnsi="Tahoma" w:cs="Tahoma"/>
                <w:sz w:val="18"/>
                <w:szCs w:val="18"/>
                <w:lang w:val="es-CO" w:eastAsia="es-CO"/>
              </w:rPr>
              <w:t>5.354.138.342,07</w:t>
            </w:r>
          </w:p>
        </w:tc>
        <w:tc>
          <w:tcPr>
            <w:tcW w:w="1308" w:type="dxa"/>
            <w:tcBorders>
              <w:top w:val="nil"/>
              <w:left w:val="nil"/>
              <w:bottom w:val="single" w:sz="4" w:space="0" w:color="auto"/>
              <w:right w:val="single" w:sz="4" w:space="0" w:color="auto"/>
            </w:tcBorders>
            <w:shd w:val="clear" w:color="auto" w:fill="auto"/>
            <w:noWrap/>
            <w:vAlign w:val="bottom"/>
            <w:hideMark/>
          </w:tcPr>
          <w:p w14:paraId="11CE05D7" w14:textId="77777777" w:rsidR="00831DC4" w:rsidRPr="00314293" w:rsidRDefault="00831DC4" w:rsidP="008F640A">
            <w:pPr>
              <w:jc w:val="right"/>
              <w:rPr>
                <w:rFonts w:ascii="Tahoma" w:eastAsia="Times New Roman" w:hAnsi="Tahoma" w:cs="Tahoma"/>
                <w:sz w:val="18"/>
                <w:szCs w:val="18"/>
                <w:lang w:val="es-CO" w:eastAsia="es-CO"/>
              </w:rPr>
            </w:pPr>
            <w:r w:rsidRPr="00314293">
              <w:rPr>
                <w:rFonts w:ascii="Tahoma" w:eastAsia="Times New Roman" w:hAnsi="Tahoma" w:cs="Tahoma"/>
                <w:sz w:val="18"/>
                <w:szCs w:val="18"/>
                <w:lang w:val="es-CO" w:eastAsia="es-CO"/>
              </w:rPr>
              <w:t>96,84%</w:t>
            </w:r>
          </w:p>
        </w:tc>
      </w:tr>
      <w:tr w:rsidR="00831DC4" w:rsidRPr="00314293" w14:paraId="6BAAC38D" w14:textId="77777777" w:rsidTr="008F640A">
        <w:trPr>
          <w:trHeight w:val="240"/>
        </w:trPr>
        <w:tc>
          <w:tcPr>
            <w:tcW w:w="1825" w:type="dxa"/>
            <w:tcBorders>
              <w:top w:val="nil"/>
              <w:left w:val="single" w:sz="4" w:space="0" w:color="auto"/>
              <w:bottom w:val="single" w:sz="4" w:space="0" w:color="auto"/>
              <w:right w:val="single" w:sz="4" w:space="0" w:color="auto"/>
            </w:tcBorders>
            <w:shd w:val="clear" w:color="000000" w:fill="D9D9D9"/>
            <w:noWrap/>
            <w:vAlign w:val="bottom"/>
            <w:hideMark/>
          </w:tcPr>
          <w:p w14:paraId="73A9FEBB" w14:textId="77777777" w:rsidR="00831DC4" w:rsidRPr="00314293" w:rsidRDefault="00831DC4" w:rsidP="008F640A">
            <w:pPr>
              <w:rPr>
                <w:rFonts w:ascii="Tahoma" w:eastAsia="Times New Roman" w:hAnsi="Tahoma" w:cs="Tahoma"/>
                <w:b/>
                <w:bCs/>
                <w:sz w:val="18"/>
                <w:szCs w:val="18"/>
                <w:lang w:val="es-CO" w:eastAsia="es-CO"/>
              </w:rPr>
            </w:pPr>
            <w:r w:rsidRPr="00314293">
              <w:rPr>
                <w:rFonts w:ascii="Tahoma" w:eastAsia="Times New Roman" w:hAnsi="Tahoma" w:cs="Tahoma"/>
                <w:b/>
                <w:bCs/>
                <w:sz w:val="18"/>
                <w:szCs w:val="18"/>
                <w:lang w:val="es-CO" w:eastAsia="es-CO"/>
              </w:rPr>
              <w:t>TOTAL</w:t>
            </w:r>
          </w:p>
        </w:tc>
        <w:tc>
          <w:tcPr>
            <w:tcW w:w="2021" w:type="dxa"/>
            <w:tcBorders>
              <w:top w:val="nil"/>
              <w:left w:val="nil"/>
              <w:bottom w:val="single" w:sz="4" w:space="0" w:color="auto"/>
              <w:right w:val="single" w:sz="4" w:space="0" w:color="auto"/>
            </w:tcBorders>
            <w:shd w:val="clear" w:color="000000" w:fill="D9D9D9"/>
            <w:noWrap/>
            <w:vAlign w:val="bottom"/>
            <w:hideMark/>
          </w:tcPr>
          <w:p w14:paraId="5B9E41CB" w14:textId="77777777" w:rsidR="00831DC4" w:rsidRPr="00314293" w:rsidRDefault="00831DC4" w:rsidP="008F640A">
            <w:pPr>
              <w:jc w:val="right"/>
              <w:rPr>
                <w:rFonts w:ascii="Tahoma" w:eastAsia="Times New Roman" w:hAnsi="Tahoma" w:cs="Tahoma"/>
                <w:b/>
                <w:bCs/>
                <w:sz w:val="18"/>
                <w:szCs w:val="18"/>
                <w:lang w:val="es-CO" w:eastAsia="es-CO"/>
              </w:rPr>
            </w:pPr>
            <w:r w:rsidRPr="00314293">
              <w:rPr>
                <w:rFonts w:ascii="Tahoma" w:eastAsia="Times New Roman" w:hAnsi="Tahoma" w:cs="Tahoma"/>
                <w:b/>
                <w:bCs/>
                <w:sz w:val="18"/>
                <w:szCs w:val="18"/>
                <w:lang w:val="es-CO" w:eastAsia="es-CO"/>
              </w:rPr>
              <w:t>5.534.727.356,00</w:t>
            </w:r>
          </w:p>
        </w:tc>
        <w:tc>
          <w:tcPr>
            <w:tcW w:w="1845" w:type="dxa"/>
            <w:tcBorders>
              <w:top w:val="nil"/>
              <w:left w:val="nil"/>
              <w:bottom w:val="single" w:sz="4" w:space="0" w:color="auto"/>
              <w:right w:val="single" w:sz="4" w:space="0" w:color="auto"/>
            </w:tcBorders>
            <w:shd w:val="clear" w:color="000000" w:fill="D9D9D9"/>
            <w:noWrap/>
            <w:vAlign w:val="bottom"/>
            <w:hideMark/>
          </w:tcPr>
          <w:p w14:paraId="614EFE4F" w14:textId="77777777" w:rsidR="00831DC4" w:rsidRPr="00314293" w:rsidRDefault="00831DC4" w:rsidP="008F640A">
            <w:pPr>
              <w:jc w:val="right"/>
              <w:rPr>
                <w:rFonts w:ascii="Tahoma" w:eastAsia="Times New Roman" w:hAnsi="Tahoma" w:cs="Tahoma"/>
                <w:b/>
                <w:bCs/>
                <w:sz w:val="18"/>
                <w:szCs w:val="18"/>
                <w:lang w:val="es-CO" w:eastAsia="es-CO"/>
              </w:rPr>
            </w:pPr>
            <w:r w:rsidRPr="00314293">
              <w:rPr>
                <w:rFonts w:ascii="Tahoma" w:eastAsia="Times New Roman" w:hAnsi="Tahoma" w:cs="Tahoma"/>
                <w:b/>
                <w:bCs/>
                <w:sz w:val="18"/>
                <w:szCs w:val="18"/>
                <w:lang w:val="es-CO" w:eastAsia="es-CO"/>
              </w:rPr>
              <w:t>100,00%</w:t>
            </w:r>
          </w:p>
        </w:tc>
        <w:tc>
          <w:tcPr>
            <w:tcW w:w="2021" w:type="dxa"/>
            <w:tcBorders>
              <w:top w:val="nil"/>
              <w:left w:val="nil"/>
              <w:bottom w:val="single" w:sz="4" w:space="0" w:color="auto"/>
              <w:right w:val="single" w:sz="4" w:space="0" w:color="auto"/>
            </w:tcBorders>
            <w:shd w:val="clear" w:color="000000" w:fill="D9D9D9"/>
            <w:noWrap/>
            <w:vAlign w:val="bottom"/>
            <w:hideMark/>
          </w:tcPr>
          <w:p w14:paraId="2E7EF651" w14:textId="77777777" w:rsidR="00831DC4" w:rsidRPr="00314293" w:rsidRDefault="00831DC4" w:rsidP="008F640A">
            <w:pPr>
              <w:jc w:val="right"/>
              <w:rPr>
                <w:rFonts w:ascii="Tahoma" w:eastAsia="Times New Roman" w:hAnsi="Tahoma" w:cs="Tahoma"/>
                <w:b/>
                <w:bCs/>
                <w:sz w:val="18"/>
                <w:szCs w:val="18"/>
                <w:lang w:val="es-CO" w:eastAsia="es-CO"/>
              </w:rPr>
            </w:pPr>
            <w:r w:rsidRPr="00314293">
              <w:rPr>
                <w:rFonts w:ascii="Tahoma" w:eastAsia="Times New Roman" w:hAnsi="Tahoma" w:cs="Tahoma"/>
                <w:b/>
                <w:bCs/>
                <w:sz w:val="18"/>
                <w:szCs w:val="18"/>
                <w:lang w:val="es-CO" w:eastAsia="es-CO"/>
              </w:rPr>
              <w:t>5.357.932.185,07</w:t>
            </w:r>
          </w:p>
        </w:tc>
        <w:tc>
          <w:tcPr>
            <w:tcW w:w="1308" w:type="dxa"/>
            <w:tcBorders>
              <w:top w:val="nil"/>
              <w:left w:val="nil"/>
              <w:bottom w:val="single" w:sz="4" w:space="0" w:color="auto"/>
              <w:right w:val="single" w:sz="4" w:space="0" w:color="auto"/>
            </w:tcBorders>
            <w:shd w:val="clear" w:color="000000" w:fill="D9D9D9"/>
            <w:noWrap/>
            <w:vAlign w:val="bottom"/>
            <w:hideMark/>
          </w:tcPr>
          <w:p w14:paraId="57BC3E31" w14:textId="77777777" w:rsidR="00831DC4" w:rsidRPr="00314293" w:rsidRDefault="00831DC4" w:rsidP="008F640A">
            <w:pPr>
              <w:jc w:val="right"/>
              <w:rPr>
                <w:rFonts w:ascii="Tahoma" w:eastAsia="Times New Roman" w:hAnsi="Tahoma" w:cs="Tahoma"/>
                <w:b/>
                <w:bCs/>
                <w:sz w:val="18"/>
                <w:szCs w:val="18"/>
                <w:lang w:val="es-CO" w:eastAsia="es-CO"/>
              </w:rPr>
            </w:pPr>
            <w:r w:rsidRPr="00314293">
              <w:rPr>
                <w:rFonts w:ascii="Tahoma" w:eastAsia="Times New Roman" w:hAnsi="Tahoma" w:cs="Tahoma"/>
                <w:b/>
                <w:bCs/>
                <w:sz w:val="18"/>
                <w:szCs w:val="18"/>
                <w:lang w:val="es-CO" w:eastAsia="es-CO"/>
              </w:rPr>
              <w:t>96,81%</w:t>
            </w:r>
          </w:p>
        </w:tc>
      </w:tr>
    </w:tbl>
    <w:p w14:paraId="1D8A9555" w14:textId="77777777" w:rsidR="00831DC4" w:rsidRDefault="00831DC4" w:rsidP="00831DC4">
      <w:pPr>
        <w:rPr>
          <w:rFonts w:ascii="Tahoma" w:hAnsi="Tahoma" w:cs="Tahoma"/>
          <w:b/>
          <w:bCs/>
          <w:sz w:val="22"/>
          <w:szCs w:val="22"/>
        </w:rPr>
      </w:pPr>
    </w:p>
    <w:tbl>
      <w:tblPr>
        <w:tblW w:w="9127" w:type="dxa"/>
        <w:tblInd w:w="55" w:type="dxa"/>
        <w:tblCellMar>
          <w:left w:w="70" w:type="dxa"/>
          <w:right w:w="70" w:type="dxa"/>
        </w:tblCellMar>
        <w:tblLook w:val="04A0" w:firstRow="1" w:lastRow="0" w:firstColumn="1" w:lastColumn="0" w:noHBand="0" w:noVBand="1"/>
      </w:tblPr>
      <w:tblGrid>
        <w:gridCol w:w="2713"/>
        <w:gridCol w:w="1840"/>
        <w:gridCol w:w="1643"/>
        <w:gridCol w:w="1741"/>
        <w:gridCol w:w="1190"/>
      </w:tblGrid>
      <w:tr w:rsidR="00831DC4" w:rsidRPr="004662EA" w14:paraId="69436526" w14:textId="77777777" w:rsidTr="008F640A">
        <w:trPr>
          <w:trHeight w:val="570"/>
        </w:trPr>
        <w:tc>
          <w:tcPr>
            <w:tcW w:w="9127"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688FA1E9"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DISTRIBUCION DEL PRESUPUESTO POR FONDO DE FINANCIACION SECRETARIA DE MEDIO AMBIENTE   2016</w:t>
            </w:r>
          </w:p>
        </w:tc>
      </w:tr>
      <w:tr w:rsidR="00831DC4" w:rsidRPr="004662EA" w14:paraId="489A76E1" w14:textId="77777777" w:rsidTr="008F640A">
        <w:trPr>
          <w:trHeight w:val="465"/>
        </w:trPr>
        <w:tc>
          <w:tcPr>
            <w:tcW w:w="2713" w:type="dxa"/>
            <w:tcBorders>
              <w:top w:val="nil"/>
              <w:left w:val="single" w:sz="4" w:space="0" w:color="auto"/>
              <w:bottom w:val="single" w:sz="4" w:space="0" w:color="auto"/>
              <w:right w:val="single" w:sz="4" w:space="0" w:color="auto"/>
            </w:tcBorders>
            <w:shd w:val="clear" w:color="000000" w:fill="D9D9D9"/>
            <w:noWrap/>
            <w:vAlign w:val="bottom"/>
            <w:hideMark/>
          </w:tcPr>
          <w:p w14:paraId="598C4629"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DENOMINACION</w:t>
            </w:r>
          </w:p>
        </w:tc>
        <w:tc>
          <w:tcPr>
            <w:tcW w:w="1840" w:type="dxa"/>
            <w:tcBorders>
              <w:top w:val="nil"/>
              <w:left w:val="nil"/>
              <w:bottom w:val="single" w:sz="4" w:space="0" w:color="auto"/>
              <w:right w:val="single" w:sz="4" w:space="0" w:color="auto"/>
            </w:tcBorders>
            <w:shd w:val="clear" w:color="000000" w:fill="D9D9D9"/>
            <w:vAlign w:val="bottom"/>
            <w:hideMark/>
          </w:tcPr>
          <w:p w14:paraId="756C6730"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PRESUPUESTO DEFINITIVO 2016</w:t>
            </w:r>
          </w:p>
        </w:tc>
        <w:tc>
          <w:tcPr>
            <w:tcW w:w="1643" w:type="dxa"/>
            <w:tcBorders>
              <w:top w:val="nil"/>
              <w:left w:val="nil"/>
              <w:bottom w:val="single" w:sz="4" w:space="0" w:color="auto"/>
              <w:right w:val="single" w:sz="4" w:space="0" w:color="auto"/>
            </w:tcBorders>
            <w:shd w:val="clear" w:color="000000" w:fill="D9D9D9"/>
            <w:vAlign w:val="bottom"/>
            <w:hideMark/>
          </w:tcPr>
          <w:p w14:paraId="5ABF838A"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 PARTICIPACION</w:t>
            </w:r>
          </w:p>
        </w:tc>
        <w:tc>
          <w:tcPr>
            <w:tcW w:w="1741" w:type="dxa"/>
            <w:tcBorders>
              <w:top w:val="nil"/>
              <w:left w:val="nil"/>
              <w:bottom w:val="single" w:sz="4" w:space="0" w:color="auto"/>
              <w:right w:val="single" w:sz="4" w:space="0" w:color="auto"/>
            </w:tcBorders>
            <w:shd w:val="clear" w:color="000000" w:fill="D9D9D9"/>
            <w:noWrap/>
            <w:vAlign w:val="bottom"/>
            <w:hideMark/>
          </w:tcPr>
          <w:p w14:paraId="00261C94"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COMPROMETIDO</w:t>
            </w:r>
          </w:p>
        </w:tc>
        <w:tc>
          <w:tcPr>
            <w:tcW w:w="1190" w:type="dxa"/>
            <w:tcBorders>
              <w:top w:val="nil"/>
              <w:left w:val="nil"/>
              <w:bottom w:val="single" w:sz="4" w:space="0" w:color="auto"/>
              <w:right w:val="single" w:sz="4" w:space="0" w:color="auto"/>
            </w:tcBorders>
            <w:shd w:val="clear" w:color="000000" w:fill="D9D9D9"/>
            <w:vAlign w:val="bottom"/>
            <w:hideMark/>
          </w:tcPr>
          <w:p w14:paraId="51230C44"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 EJECUCION</w:t>
            </w:r>
          </w:p>
        </w:tc>
      </w:tr>
      <w:tr w:rsidR="00831DC4" w:rsidRPr="004662EA" w14:paraId="5CCFAB66" w14:textId="77777777" w:rsidTr="008F640A">
        <w:trPr>
          <w:trHeight w:val="240"/>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68CF665C" w14:textId="77777777" w:rsidR="00831DC4" w:rsidRPr="004662EA" w:rsidRDefault="00831DC4" w:rsidP="008F640A">
            <w:pPr>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Fondos Comunes</w:t>
            </w:r>
          </w:p>
        </w:tc>
        <w:tc>
          <w:tcPr>
            <w:tcW w:w="1840" w:type="dxa"/>
            <w:tcBorders>
              <w:top w:val="nil"/>
              <w:left w:val="nil"/>
              <w:bottom w:val="single" w:sz="4" w:space="0" w:color="auto"/>
              <w:right w:val="single" w:sz="4" w:space="0" w:color="auto"/>
            </w:tcBorders>
            <w:shd w:val="clear" w:color="auto" w:fill="auto"/>
            <w:noWrap/>
            <w:vAlign w:val="bottom"/>
            <w:hideMark/>
          </w:tcPr>
          <w:p w14:paraId="7796C257"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5.181.767.570,00</w:t>
            </w:r>
          </w:p>
        </w:tc>
        <w:tc>
          <w:tcPr>
            <w:tcW w:w="1643" w:type="dxa"/>
            <w:tcBorders>
              <w:top w:val="nil"/>
              <w:left w:val="nil"/>
              <w:bottom w:val="single" w:sz="4" w:space="0" w:color="auto"/>
              <w:right w:val="single" w:sz="4" w:space="0" w:color="auto"/>
            </w:tcBorders>
            <w:shd w:val="clear" w:color="auto" w:fill="auto"/>
            <w:noWrap/>
            <w:vAlign w:val="bottom"/>
            <w:hideMark/>
          </w:tcPr>
          <w:p w14:paraId="6DAA8B86"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93,62%</w:t>
            </w:r>
          </w:p>
        </w:tc>
        <w:tc>
          <w:tcPr>
            <w:tcW w:w="1741" w:type="dxa"/>
            <w:tcBorders>
              <w:top w:val="nil"/>
              <w:left w:val="nil"/>
              <w:bottom w:val="single" w:sz="4" w:space="0" w:color="auto"/>
              <w:right w:val="single" w:sz="4" w:space="0" w:color="auto"/>
            </w:tcBorders>
            <w:shd w:val="clear" w:color="auto" w:fill="auto"/>
            <w:noWrap/>
            <w:vAlign w:val="bottom"/>
            <w:hideMark/>
          </w:tcPr>
          <w:p w14:paraId="42B7808D"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5.027.858.014,07</w:t>
            </w:r>
          </w:p>
        </w:tc>
        <w:tc>
          <w:tcPr>
            <w:tcW w:w="1190" w:type="dxa"/>
            <w:tcBorders>
              <w:top w:val="nil"/>
              <w:left w:val="nil"/>
              <w:bottom w:val="single" w:sz="4" w:space="0" w:color="auto"/>
              <w:right w:val="single" w:sz="4" w:space="0" w:color="auto"/>
            </w:tcBorders>
            <w:shd w:val="clear" w:color="auto" w:fill="auto"/>
            <w:noWrap/>
            <w:vAlign w:val="bottom"/>
            <w:hideMark/>
          </w:tcPr>
          <w:p w14:paraId="14CB7838"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97,03%</w:t>
            </w:r>
          </w:p>
        </w:tc>
      </w:tr>
      <w:tr w:rsidR="00831DC4" w:rsidRPr="004662EA" w14:paraId="4D478AA4" w14:textId="77777777" w:rsidTr="008F640A">
        <w:trPr>
          <w:trHeight w:val="240"/>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25EF4498" w14:textId="77777777" w:rsidR="00831DC4" w:rsidRPr="004662EA" w:rsidRDefault="00831DC4" w:rsidP="008F640A">
            <w:pPr>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R/</w:t>
            </w:r>
            <w:proofErr w:type="spellStart"/>
            <w:r w:rsidRPr="004662EA">
              <w:rPr>
                <w:rFonts w:ascii="Tahoma" w:eastAsia="Times New Roman" w:hAnsi="Tahoma" w:cs="Tahoma"/>
                <w:sz w:val="18"/>
                <w:szCs w:val="18"/>
                <w:lang w:val="es-CO" w:eastAsia="es-CO"/>
              </w:rPr>
              <w:t>Bce</w:t>
            </w:r>
            <w:proofErr w:type="spellEnd"/>
            <w:r w:rsidRPr="004662EA">
              <w:rPr>
                <w:rFonts w:ascii="Tahoma" w:eastAsia="Times New Roman" w:hAnsi="Tahoma" w:cs="Tahoma"/>
                <w:sz w:val="18"/>
                <w:szCs w:val="18"/>
                <w:lang w:val="es-CO" w:eastAsia="es-CO"/>
              </w:rPr>
              <w:t xml:space="preserve"> Fondos Comunes</w:t>
            </w:r>
          </w:p>
        </w:tc>
        <w:tc>
          <w:tcPr>
            <w:tcW w:w="1840" w:type="dxa"/>
            <w:tcBorders>
              <w:top w:val="nil"/>
              <w:left w:val="nil"/>
              <w:bottom w:val="single" w:sz="4" w:space="0" w:color="auto"/>
              <w:right w:val="single" w:sz="4" w:space="0" w:color="auto"/>
            </w:tcBorders>
            <w:shd w:val="clear" w:color="auto" w:fill="auto"/>
            <w:noWrap/>
            <w:vAlign w:val="bottom"/>
            <w:hideMark/>
          </w:tcPr>
          <w:p w14:paraId="67273B35"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342.000.000,00</w:t>
            </w:r>
          </w:p>
        </w:tc>
        <w:tc>
          <w:tcPr>
            <w:tcW w:w="1643" w:type="dxa"/>
            <w:tcBorders>
              <w:top w:val="nil"/>
              <w:left w:val="nil"/>
              <w:bottom w:val="single" w:sz="4" w:space="0" w:color="auto"/>
              <w:right w:val="single" w:sz="4" w:space="0" w:color="auto"/>
            </w:tcBorders>
            <w:shd w:val="clear" w:color="auto" w:fill="auto"/>
            <w:noWrap/>
            <w:vAlign w:val="bottom"/>
            <w:hideMark/>
          </w:tcPr>
          <w:p w14:paraId="67173EBD"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6,18%</w:t>
            </w:r>
          </w:p>
        </w:tc>
        <w:tc>
          <w:tcPr>
            <w:tcW w:w="1741" w:type="dxa"/>
            <w:tcBorders>
              <w:top w:val="nil"/>
              <w:left w:val="nil"/>
              <w:bottom w:val="single" w:sz="4" w:space="0" w:color="auto"/>
              <w:right w:val="single" w:sz="4" w:space="0" w:color="auto"/>
            </w:tcBorders>
            <w:shd w:val="clear" w:color="auto" w:fill="auto"/>
            <w:noWrap/>
            <w:vAlign w:val="bottom"/>
            <w:hideMark/>
          </w:tcPr>
          <w:p w14:paraId="01CEB460"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329.284.281,00</w:t>
            </w:r>
          </w:p>
        </w:tc>
        <w:tc>
          <w:tcPr>
            <w:tcW w:w="1190" w:type="dxa"/>
            <w:tcBorders>
              <w:top w:val="nil"/>
              <w:left w:val="nil"/>
              <w:bottom w:val="single" w:sz="4" w:space="0" w:color="auto"/>
              <w:right w:val="single" w:sz="4" w:space="0" w:color="auto"/>
            </w:tcBorders>
            <w:shd w:val="clear" w:color="auto" w:fill="auto"/>
            <w:noWrap/>
            <w:vAlign w:val="bottom"/>
            <w:hideMark/>
          </w:tcPr>
          <w:p w14:paraId="71EA86F0"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96,28%</w:t>
            </w:r>
          </w:p>
        </w:tc>
      </w:tr>
      <w:tr w:rsidR="00831DC4" w:rsidRPr="004662EA" w14:paraId="5FB9DB21" w14:textId="77777777" w:rsidTr="008F640A">
        <w:trPr>
          <w:trHeight w:val="240"/>
        </w:trPr>
        <w:tc>
          <w:tcPr>
            <w:tcW w:w="2713" w:type="dxa"/>
            <w:tcBorders>
              <w:top w:val="nil"/>
              <w:left w:val="single" w:sz="4" w:space="0" w:color="auto"/>
              <w:bottom w:val="single" w:sz="4" w:space="0" w:color="auto"/>
              <w:right w:val="single" w:sz="4" w:space="0" w:color="auto"/>
            </w:tcBorders>
            <w:shd w:val="clear" w:color="000000" w:fill="D9D9D9"/>
            <w:noWrap/>
            <w:vAlign w:val="bottom"/>
            <w:hideMark/>
          </w:tcPr>
          <w:p w14:paraId="4C9EA419" w14:textId="77777777" w:rsidR="00831DC4" w:rsidRPr="004662EA" w:rsidRDefault="00831DC4" w:rsidP="008F640A">
            <w:pP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TOTAL FONDOS COMUNES</w:t>
            </w:r>
          </w:p>
        </w:tc>
        <w:tc>
          <w:tcPr>
            <w:tcW w:w="1840" w:type="dxa"/>
            <w:tcBorders>
              <w:top w:val="nil"/>
              <w:left w:val="nil"/>
              <w:bottom w:val="single" w:sz="4" w:space="0" w:color="auto"/>
              <w:right w:val="single" w:sz="4" w:space="0" w:color="auto"/>
            </w:tcBorders>
            <w:shd w:val="clear" w:color="000000" w:fill="D9D9D9"/>
            <w:noWrap/>
            <w:vAlign w:val="bottom"/>
            <w:hideMark/>
          </w:tcPr>
          <w:p w14:paraId="7D0A29D8"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5.523.767.570,00</w:t>
            </w:r>
          </w:p>
        </w:tc>
        <w:tc>
          <w:tcPr>
            <w:tcW w:w="1643" w:type="dxa"/>
            <w:tcBorders>
              <w:top w:val="nil"/>
              <w:left w:val="nil"/>
              <w:bottom w:val="single" w:sz="4" w:space="0" w:color="auto"/>
              <w:right w:val="single" w:sz="4" w:space="0" w:color="auto"/>
            </w:tcBorders>
            <w:shd w:val="clear" w:color="000000" w:fill="D9D9D9"/>
            <w:noWrap/>
            <w:vAlign w:val="bottom"/>
            <w:hideMark/>
          </w:tcPr>
          <w:p w14:paraId="09F450B6"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99,80%</w:t>
            </w:r>
          </w:p>
        </w:tc>
        <w:tc>
          <w:tcPr>
            <w:tcW w:w="1741" w:type="dxa"/>
            <w:tcBorders>
              <w:top w:val="nil"/>
              <w:left w:val="nil"/>
              <w:bottom w:val="single" w:sz="4" w:space="0" w:color="auto"/>
              <w:right w:val="single" w:sz="4" w:space="0" w:color="auto"/>
            </w:tcBorders>
            <w:shd w:val="clear" w:color="000000" w:fill="D9D9D9"/>
            <w:noWrap/>
            <w:vAlign w:val="bottom"/>
            <w:hideMark/>
          </w:tcPr>
          <w:p w14:paraId="7CC918BA"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5.357.142.295,07</w:t>
            </w:r>
          </w:p>
        </w:tc>
        <w:tc>
          <w:tcPr>
            <w:tcW w:w="1190" w:type="dxa"/>
            <w:tcBorders>
              <w:top w:val="nil"/>
              <w:left w:val="nil"/>
              <w:bottom w:val="single" w:sz="4" w:space="0" w:color="auto"/>
              <w:right w:val="single" w:sz="4" w:space="0" w:color="auto"/>
            </w:tcBorders>
            <w:shd w:val="clear" w:color="000000" w:fill="D9D9D9"/>
            <w:noWrap/>
            <w:vAlign w:val="bottom"/>
            <w:hideMark/>
          </w:tcPr>
          <w:p w14:paraId="49C683C4"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96,98%</w:t>
            </w:r>
          </w:p>
        </w:tc>
      </w:tr>
      <w:tr w:rsidR="00831DC4" w:rsidRPr="004662EA" w14:paraId="0303B076" w14:textId="77777777" w:rsidTr="008F640A">
        <w:trPr>
          <w:trHeight w:val="240"/>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14:paraId="78187486" w14:textId="77777777" w:rsidR="00831DC4" w:rsidRPr="004662EA" w:rsidRDefault="00831DC4" w:rsidP="008F640A">
            <w:pPr>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R/</w:t>
            </w:r>
            <w:proofErr w:type="spellStart"/>
            <w:r w:rsidRPr="004662EA">
              <w:rPr>
                <w:rFonts w:ascii="Tahoma" w:eastAsia="Times New Roman" w:hAnsi="Tahoma" w:cs="Tahoma"/>
                <w:sz w:val="18"/>
                <w:szCs w:val="18"/>
                <w:lang w:val="es-CO" w:eastAsia="es-CO"/>
              </w:rPr>
              <w:t>Bce</w:t>
            </w:r>
            <w:proofErr w:type="spellEnd"/>
            <w:r w:rsidRPr="004662EA">
              <w:rPr>
                <w:rFonts w:ascii="Tahoma" w:eastAsia="Times New Roman" w:hAnsi="Tahoma" w:cs="Tahoma"/>
                <w:sz w:val="18"/>
                <w:szCs w:val="18"/>
                <w:lang w:val="es-CO" w:eastAsia="es-CO"/>
              </w:rPr>
              <w:t xml:space="preserve"> Fuentes Especiales</w:t>
            </w:r>
          </w:p>
        </w:tc>
        <w:tc>
          <w:tcPr>
            <w:tcW w:w="1840" w:type="dxa"/>
            <w:tcBorders>
              <w:top w:val="nil"/>
              <w:left w:val="nil"/>
              <w:bottom w:val="single" w:sz="4" w:space="0" w:color="auto"/>
              <w:right w:val="single" w:sz="4" w:space="0" w:color="auto"/>
            </w:tcBorders>
            <w:shd w:val="clear" w:color="auto" w:fill="auto"/>
            <w:noWrap/>
            <w:vAlign w:val="bottom"/>
            <w:hideMark/>
          </w:tcPr>
          <w:p w14:paraId="5D3B3C54"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10.959.786,00</w:t>
            </w:r>
          </w:p>
        </w:tc>
        <w:tc>
          <w:tcPr>
            <w:tcW w:w="1643" w:type="dxa"/>
            <w:tcBorders>
              <w:top w:val="nil"/>
              <w:left w:val="nil"/>
              <w:bottom w:val="single" w:sz="4" w:space="0" w:color="auto"/>
              <w:right w:val="single" w:sz="4" w:space="0" w:color="auto"/>
            </w:tcBorders>
            <w:shd w:val="clear" w:color="auto" w:fill="auto"/>
            <w:noWrap/>
            <w:vAlign w:val="bottom"/>
            <w:hideMark/>
          </w:tcPr>
          <w:p w14:paraId="448641E6"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0,20%</w:t>
            </w:r>
          </w:p>
        </w:tc>
        <w:tc>
          <w:tcPr>
            <w:tcW w:w="1741" w:type="dxa"/>
            <w:tcBorders>
              <w:top w:val="nil"/>
              <w:left w:val="nil"/>
              <w:bottom w:val="single" w:sz="4" w:space="0" w:color="auto"/>
              <w:right w:val="single" w:sz="4" w:space="0" w:color="auto"/>
            </w:tcBorders>
            <w:shd w:val="clear" w:color="auto" w:fill="auto"/>
            <w:noWrap/>
            <w:vAlign w:val="bottom"/>
            <w:hideMark/>
          </w:tcPr>
          <w:p w14:paraId="6D9AF728"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789.890,00</w:t>
            </w:r>
          </w:p>
        </w:tc>
        <w:tc>
          <w:tcPr>
            <w:tcW w:w="1190" w:type="dxa"/>
            <w:tcBorders>
              <w:top w:val="nil"/>
              <w:left w:val="nil"/>
              <w:bottom w:val="single" w:sz="4" w:space="0" w:color="auto"/>
              <w:right w:val="single" w:sz="4" w:space="0" w:color="auto"/>
            </w:tcBorders>
            <w:shd w:val="clear" w:color="auto" w:fill="auto"/>
            <w:noWrap/>
            <w:vAlign w:val="bottom"/>
            <w:hideMark/>
          </w:tcPr>
          <w:p w14:paraId="6D08BB3B"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7,21%</w:t>
            </w:r>
          </w:p>
        </w:tc>
      </w:tr>
      <w:tr w:rsidR="00831DC4" w:rsidRPr="004662EA" w14:paraId="0C31219A" w14:textId="77777777" w:rsidTr="008F640A">
        <w:trPr>
          <w:trHeight w:val="240"/>
        </w:trPr>
        <w:tc>
          <w:tcPr>
            <w:tcW w:w="2713" w:type="dxa"/>
            <w:tcBorders>
              <w:top w:val="nil"/>
              <w:left w:val="single" w:sz="4" w:space="0" w:color="auto"/>
              <w:bottom w:val="single" w:sz="4" w:space="0" w:color="auto"/>
              <w:right w:val="single" w:sz="4" w:space="0" w:color="auto"/>
            </w:tcBorders>
            <w:shd w:val="clear" w:color="000000" w:fill="D9D9D9"/>
            <w:noWrap/>
            <w:vAlign w:val="bottom"/>
            <w:hideMark/>
          </w:tcPr>
          <w:p w14:paraId="3F95533E" w14:textId="77777777" w:rsidR="00831DC4" w:rsidRPr="004662EA" w:rsidRDefault="00831DC4" w:rsidP="008F640A">
            <w:pP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TOTAL FUENTES ESPECIALES</w:t>
            </w:r>
          </w:p>
        </w:tc>
        <w:tc>
          <w:tcPr>
            <w:tcW w:w="1840" w:type="dxa"/>
            <w:tcBorders>
              <w:top w:val="nil"/>
              <w:left w:val="nil"/>
              <w:bottom w:val="single" w:sz="4" w:space="0" w:color="auto"/>
              <w:right w:val="single" w:sz="4" w:space="0" w:color="auto"/>
            </w:tcBorders>
            <w:shd w:val="clear" w:color="000000" w:fill="D9D9D9"/>
            <w:noWrap/>
            <w:vAlign w:val="bottom"/>
            <w:hideMark/>
          </w:tcPr>
          <w:p w14:paraId="5EA74A17"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10.959.786,00</w:t>
            </w:r>
          </w:p>
        </w:tc>
        <w:tc>
          <w:tcPr>
            <w:tcW w:w="1643" w:type="dxa"/>
            <w:tcBorders>
              <w:top w:val="nil"/>
              <w:left w:val="nil"/>
              <w:bottom w:val="single" w:sz="4" w:space="0" w:color="auto"/>
              <w:right w:val="single" w:sz="4" w:space="0" w:color="auto"/>
            </w:tcBorders>
            <w:shd w:val="clear" w:color="000000" w:fill="D9D9D9"/>
            <w:noWrap/>
            <w:vAlign w:val="bottom"/>
            <w:hideMark/>
          </w:tcPr>
          <w:p w14:paraId="52D239A8"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0,20%</w:t>
            </w:r>
          </w:p>
        </w:tc>
        <w:tc>
          <w:tcPr>
            <w:tcW w:w="1741" w:type="dxa"/>
            <w:tcBorders>
              <w:top w:val="nil"/>
              <w:left w:val="nil"/>
              <w:bottom w:val="single" w:sz="4" w:space="0" w:color="auto"/>
              <w:right w:val="single" w:sz="4" w:space="0" w:color="auto"/>
            </w:tcBorders>
            <w:shd w:val="clear" w:color="000000" w:fill="D9D9D9"/>
            <w:noWrap/>
            <w:vAlign w:val="bottom"/>
            <w:hideMark/>
          </w:tcPr>
          <w:p w14:paraId="65FAD20C"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789.890,00</w:t>
            </w:r>
          </w:p>
        </w:tc>
        <w:tc>
          <w:tcPr>
            <w:tcW w:w="1190" w:type="dxa"/>
            <w:tcBorders>
              <w:top w:val="nil"/>
              <w:left w:val="nil"/>
              <w:bottom w:val="single" w:sz="4" w:space="0" w:color="auto"/>
              <w:right w:val="single" w:sz="4" w:space="0" w:color="auto"/>
            </w:tcBorders>
            <w:shd w:val="clear" w:color="000000" w:fill="D9D9D9"/>
            <w:noWrap/>
            <w:vAlign w:val="bottom"/>
            <w:hideMark/>
          </w:tcPr>
          <w:p w14:paraId="62590567"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7,21%</w:t>
            </w:r>
          </w:p>
        </w:tc>
      </w:tr>
      <w:tr w:rsidR="00831DC4" w:rsidRPr="004662EA" w14:paraId="1C32A7C7" w14:textId="77777777" w:rsidTr="008F640A">
        <w:trPr>
          <w:trHeight w:val="240"/>
        </w:trPr>
        <w:tc>
          <w:tcPr>
            <w:tcW w:w="2713" w:type="dxa"/>
            <w:tcBorders>
              <w:top w:val="nil"/>
              <w:left w:val="single" w:sz="4" w:space="0" w:color="auto"/>
              <w:bottom w:val="single" w:sz="4" w:space="0" w:color="auto"/>
              <w:right w:val="single" w:sz="4" w:space="0" w:color="auto"/>
            </w:tcBorders>
            <w:shd w:val="clear" w:color="000000" w:fill="D9D9D9"/>
            <w:noWrap/>
            <w:vAlign w:val="bottom"/>
            <w:hideMark/>
          </w:tcPr>
          <w:p w14:paraId="53E2DAF9" w14:textId="77777777" w:rsidR="00831DC4" w:rsidRPr="004662EA" w:rsidRDefault="00831DC4" w:rsidP="008F640A">
            <w:pP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TOTAL</w:t>
            </w:r>
          </w:p>
        </w:tc>
        <w:tc>
          <w:tcPr>
            <w:tcW w:w="1840" w:type="dxa"/>
            <w:tcBorders>
              <w:top w:val="nil"/>
              <w:left w:val="nil"/>
              <w:bottom w:val="single" w:sz="4" w:space="0" w:color="auto"/>
              <w:right w:val="single" w:sz="4" w:space="0" w:color="auto"/>
            </w:tcBorders>
            <w:shd w:val="clear" w:color="000000" w:fill="D9D9D9"/>
            <w:noWrap/>
            <w:vAlign w:val="bottom"/>
            <w:hideMark/>
          </w:tcPr>
          <w:p w14:paraId="40F76DFB"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5.534.727.356,00</w:t>
            </w:r>
          </w:p>
        </w:tc>
        <w:tc>
          <w:tcPr>
            <w:tcW w:w="1643" w:type="dxa"/>
            <w:tcBorders>
              <w:top w:val="nil"/>
              <w:left w:val="nil"/>
              <w:bottom w:val="single" w:sz="4" w:space="0" w:color="auto"/>
              <w:right w:val="single" w:sz="4" w:space="0" w:color="auto"/>
            </w:tcBorders>
            <w:shd w:val="clear" w:color="000000" w:fill="D9D9D9"/>
            <w:noWrap/>
            <w:vAlign w:val="bottom"/>
            <w:hideMark/>
          </w:tcPr>
          <w:p w14:paraId="6F4302C2"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100,00%</w:t>
            </w:r>
          </w:p>
        </w:tc>
        <w:tc>
          <w:tcPr>
            <w:tcW w:w="1741" w:type="dxa"/>
            <w:tcBorders>
              <w:top w:val="nil"/>
              <w:left w:val="nil"/>
              <w:bottom w:val="single" w:sz="4" w:space="0" w:color="auto"/>
              <w:right w:val="single" w:sz="4" w:space="0" w:color="auto"/>
            </w:tcBorders>
            <w:shd w:val="clear" w:color="000000" w:fill="D9D9D9"/>
            <w:noWrap/>
            <w:vAlign w:val="bottom"/>
            <w:hideMark/>
          </w:tcPr>
          <w:p w14:paraId="78CDBEBD"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5.357.932.185,07</w:t>
            </w:r>
          </w:p>
        </w:tc>
        <w:tc>
          <w:tcPr>
            <w:tcW w:w="1190" w:type="dxa"/>
            <w:tcBorders>
              <w:top w:val="nil"/>
              <w:left w:val="nil"/>
              <w:bottom w:val="single" w:sz="4" w:space="0" w:color="auto"/>
              <w:right w:val="single" w:sz="4" w:space="0" w:color="auto"/>
            </w:tcBorders>
            <w:shd w:val="clear" w:color="000000" w:fill="D9D9D9"/>
            <w:noWrap/>
            <w:vAlign w:val="bottom"/>
            <w:hideMark/>
          </w:tcPr>
          <w:p w14:paraId="081B5904"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96,81%</w:t>
            </w:r>
          </w:p>
        </w:tc>
      </w:tr>
    </w:tbl>
    <w:p w14:paraId="6B28AA36" w14:textId="77777777" w:rsidR="00831DC4" w:rsidRDefault="00831DC4" w:rsidP="00831DC4">
      <w:pPr>
        <w:rPr>
          <w:rFonts w:ascii="Tahoma" w:hAnsi="Tahoma" w:cs="Tahoma"/>
          <w:b/>
          <w:bCs/>
          <w:sz w:val="22"/>
          <w:szCs w:val="22"/>
        </w:rPr>
      </w:pPr>
    </w:p>
    <w:p w14:paraId="1216C511" w14:textId="77777777" w:rsidR="00831DC4" w:rsidRPr="00F51EA9" w:rsidRDefault="00831DC4" w:rsidP="00831DC4">
      <w:pPr>
        <w:jc w:val="both"/>
        <w:rPr>
          <w:rFonts w:ascii="Tahoma" w:hAnsi="Tahoma" w:cs="Tahoma"/>
          <w:bCs/>
          <w:sz w:val="22"/>
          <w:szCs w:val="22"/>
        </w:rPr>
      </w:pPr>
      <w:r w:rsidRPr="00F51EA9">
        <w:rPr>
          <w:rFonts w:ascii="Tahoma" w:hAnsi="Tahoma" w:cs="Tahoma"/>
          <w:bCs/>
          <w:sz w:val="22"/>
          <w:szCs w:val="22"/>
        </w:rPr>
        <w:t xml:space="preserve">A la Secretaria del  </w:t>
      </w:r>
      <w:r>
        <w:rPr>
          <w:rFonts w:ascii="Tahoma" w:hAnsi="Tahoma" w:cs="Tahoma"/>
          <w:bCs/>
          <w:sz w:val="22"/>
          <w:szCs w:val="22"/>
        </w:rPr>
        <w:t>Medio Ambiente</w:t>
      </w:r>
      <w:r w:rsidRPr="00F51EA9">
        <w:rPr>
          <w:rFonts w:ascii="Tahoma" w:hAnsi="Tahoma" w:cs="Tahoma"/>
          <w:bCs/>
          <w:sz w:val="22"/>
          <w:szCs w:val="22"/>
        </w:rPr>
        <w:t xml:space="preserve"> en la vigencia 2016 se le asignó un Presupuesto Definitivo por valor de $</w:t>
      </w:r>
      <w:r>
        <w:rPr>
          <w:rFonts w:ascii="Tahoma" w:hAnsi="Tahoma" w:cs="Tahoma"/>
          <w:bCs/>
          <w:sz w:val="22"/>
          <w:szCs w:val="22"/>
        </w:rPr>
        <w:t>5</w:t>
      </w:r>
      <w:r w:rsidRPr="00F51EA9">
        <w:rPr>
          <w:rFonts w:ascii="Tahoma" w:hAnsi="Tahoma" w:cs="Tahoma"/>
          <w:bCs/>
          <w:sz w:val="22"/>
          <w:szCs w:val="22"/>
        </w:rPr>
        <w:t>.</w:t>
      </w:r>
      <w:r>
        <w:rPr>
          <w:rFonts w:ascii="Tahoma" w:hAnsi="Tahoma" w:cs="Tahoma"/>
          <w:bCs/>
          <w:sz w:val="22"/>
          <w:szCs w:val="22"/>
        </w:rPr>
        <w:t>534.727.356</w:t>
      </w:r>
      <w:r w:rsidRPr="00F51EA9">
        <w:rPr>
          <w:rFonts w:ascii="Tahoma" w:hAnsi="Tahoma" w:cs="Tahoma"/>
          <w:bCs/>
          <w:sz w:val="22"/>
          <w:szCs w:val="22"/>
        </w:rPr>
        <w:t>, destinados para funcionamiento el 0.</w:t>
      </w:r>
      <w:r>
        <w:rPr>
          <w:rFonts w:ascii="Tahoma" w:hAnsi="Tahoma" w:cs="Tahoma"/>
          <w:bCs/>
          <w:sz w:val="22"/>
          <w:szCs w:val="22"/>
        </w:rPr>
        <w:t>11</w:t>
      </w:r>
      <w:r w:rsidRPr="00F51EA9">
        <w:rPr>
          <w:rFonts w:ascii="Tahoma" w:hAnsi="Tahoma" w:cs="Tahoma"/>
          <w:bCs/>
          <w:sz w:val="22"/>
          <w:szCs w:val="22"/>
        </w:rPr>
        <w:t>% y para inversión el 99.</w:t>
      </w:r>
      <w:r>
        <w:rPr>
          <w:rFonts w:ascii="Tahoma" w:hAnsi="Tahoma" w:cs="Tahoma"/>
          <w:bCs/>
          <w:sz w:val="22"/>
          <w:szCs w:val="22"/>
        </w:rPr>
        <w:t>89</w:t>
      </w:r>
      <w:r w:rsidRPr="00F51EA9">
        <w:rPr>
          <w:rFonts w:ascii="Tahoma" w:hAnsi="Tahoma" w:cs="Tahoma"/>
          <w:bCs/>
          <w:sz w:val="22"/>
          <w:szCs w:val="22"/>
        </w:rPr>
        <w:t xml:space="preserve">%,  financiado por Fondos Comunes en el </w:t>
      </w:r>
      <w:r>
        <w:rPr>
          <w:rFonts w:ascii="Tahoma" w:hAnsi="Tahoma" w:cs="Tahoma"/>
          <w:bCs/>
          <w:sz w:val="22"/>
          <w:szCs w:val="22"/>
        </w:rPr>
        <w:t>99.80% y por recursos del balance de fuentes especiales el 0.20%</w:t>
      </w:r>
      <w:r w:rsidRPr="00F51EA9">
        <w:rPr>
          <w:rFonts w:ascii="Tahoma" w:hAnsi="Tahoma" w:cs="Tahoma"/>
          <w:bCs/>
          <w:sz w:val="22"/>
          <w:szCs w:val="22"/>
        </w:rPr>
        <w:t xml:space="preserve"> </w:t>
      </w:r>
    </w:p>
    <w:p w14:paraId="0E92E2CA" w14:textId="77777777" w:rsidR="00831DC4" w:rsidRPr="00F51EA9" w:rsidRDefault="00831DC4" w:rsidP="00831DC4">
      <w:pPr>
        <w:jc w:val="both"/>
        <w:rPr>
          <w:rFonts w:ascii="Tahoma" w:hAnsi="Tahoma" w:cs="Tahoma"/>
          <w:bCs/>
          <w:sz w:val="22"/>
          <w:szCs w:val="22"/>
        </w:rPr>
      </w:pPr>
    </w:p>
    <w:p w14:paraId="3413090B" w14:textId="77777777" w:rsidR="00831DC4" w:rsidRPr="00F51EA9" w:rsidRDefault="00831DC4" w:rsidP="00831DC4">
      <w:pPr>
        <w:jc w:val="both"/>
        <w:rPr>
          <w:rFonts w:ascii="Tahoma" w:hAnsi="Tahoma" w:cs="Tahoma"/>
          <w:b/>
          <w:bCs/>
          <w:sz w:val="22"/>
          <w:szCs w:val="22"/>
        </w:rPr>
      </w:pPr>
      <w:r w:rsidRPr="00F51EA9">
        <w:rPr>
          <w:rFonts w:ascii="Tahoma" w:hAnsi="Tahoma" w:cs="Tahoma"/>
          <w:bCs/>
          <w:sz w:val="22"/>
          <w:szCs w:val="22"/>
        </w:rPr>
        <w:t xml:space="preserve">La ejecución total del Presupuesto a diciembre 31 de 2016 fue del </w:t>
      </w:r>
      <w:r w:rsidRPr="00F51EA9">
        <w:rPr>
          <w:rFonts w:ascii="Tahoma" w:hAnsi="Tahoma" w:cs="Tahoma"/>
          <w:b/>
          <w:bCs/>
          <w:sz w:val="22"/>
          <w:szCs w:val="22"/>
        </w:rPr>
        <w:t>96.</w:t>
      </w:r>
      <w:r>
        <w:rPr>
          <w:rFonts w:ascii="Tahoma" w:hAnsi="Tahoma" w:cs="Tahoma"/>
          <w:b/>
          <w:bCs/>
          <w:sz w:val="22"/>
          <w:szCs w:val="22"/>
        </w:rPr>
        <w:t>81</w:t>
      </w:r>
      <w:r w:rsidRPr="00F51EA9">
        <w:rPr>
          <w:rFonts w:ascii="Tahoma" w:hAnsi="Tahoma" w:cs="Tahoma"/>
          <w:b/>
          <w:bCs/>
          <w:sz w:val="22"/>
          <w:szCs w:val="22"/>
        </w:rPr>
        <w:t xml:space="preserve">%. </w:t>
      </w:r>
    </w:p>
    <w:p w14:paraId="594EC489" w14:textId="77777777" w:rsidR="00831DC4" w:rsidRPr="00F51EA9" w:rsidRDefault="00831DC4" w:rsidP="00831DC4">
      <w:pPr>
        <w:jc w:val="both"/>
        <w:rPr>
          <w:rFonts w:ascii="Tahoma" w:hAnsi="Tahoma" w:cs="Tahoma"/>
          <w:bCs/>
          <w:sz w:val="22"/>
          <w:szCs w:val="22"/>
        </w:rPr>
      </w:pPr>
    </w:p>
    <w:p w14:paraId="3DD697EF" w14:textId="77777777" w:rsidR="00831DC4" w:rsidRPr="00F51EA9" w:rsidRDefault="00831DC4" w:rsidP="00831DC4">
      <w:pPr>
        <w:jc w:val="both"/>
        <w:rPr>
          <w:rFonts w:ascii="Tahoma" w:hAnsi="Tahoma" w:cs="Tahoma"/>
          <w:bCs/>
          <w:sz w:val="22"/>
          <w:szCs w:val="22"/>
        </w:rPr>
      </w:pPr>
      <w:r w:rsidRPr="00F51EA9">
        <w:rPr>
          <w:rFonts w:ascii="Tahoma" w:hAnsi="Tahoma" w:cs="Tahoma"/>
          <w:bCs/>
          <w:sz w:val="22"/>
          <w:szCs w:val="22"/>
        </w:rPr>
        <w:t>Se verificó  la ejecución presupuestal  de gastos  para el año 2017</w:t>
      </w:r>
      <w:r>
        <w:rPr>
          <w:rFonts w:ascii="Tahoma" w:hAnsi="Tahoma" w:cs="Tahoma"/>
          <w:bCs/>
          <w:sz w:val="22"/>
          <w:szCs w:val="22"/>
        </w:rPr>
        <w:t>,</w:t>
      </w:r>
      <w:r w:rsidRPr="00F51EA9">
        <w:rPr>
          <w:rFonts w:ascii="Tahoma" w:hAnsi="Tahoma" w:cs="Tahoma"/>
          <w:bCs/>
          <w:sz w:val="22"/>
          <w:szCs w:val="22"/>
        </w:rPr>
        <w:t xml:space="preserve"> </w:t>
      </w:r>
      <w:r>
        <w:rPr>
          <w:rFonts w:ascii="Tahoma" w:hAnsi="Tahoma" w:cs="Tahoma"/>
          <w:bCs/>
          <w:sz w:val="22"/>
          <w:szCs w:val="22"/>
        </w:rPr>
        <w:t xml:space="preserve">se determinó </w:t>
      </w:r>
      <w:r w:rsidRPr="00F51EA9">
        <w:rPr>
          <w:rFonts w:ascii="Tahoma" w:hAnsi="Tahoma" w:cs="Tahoma"/>
          <w:bCs/>
          <w:sz w:val="22"/>
          <w:szCs w:val="22"/>
        </w:rPr>
        <w:t xml:space="preserve"> la fuente de financiación con corte a </w:t>
      </w:r>
      <w:r>
        <w:rPr>
          <w:rFonts w:ascii="Tahoma" w:hAnsi="Tahoma" w:cs="Tahoma"/>
          <w:bCs/>
          <w:sz w:val="22"/>
          <w:szCs w:val="22"/>
        </w:rPr>
        <w:t>Febrero 28</w:t>
      </w:r>
      <w:r w:rsidRPr="00F51EA9">
        <w:rPr>
          <w:rFonts w:ascii="Tahoma" w:hAnsi="Tahoma" w:cs="Tahoma"/>
          <w:bCs/>
          <w:sz w:val="22"/>
          <w:szCs w:val="22"/>
        </w:rPr>
        <w:t xml:space="preserve"> de 2017 y el porcentaje de ejecución, arrojando los resultados siguientes:</w:t>
      </w:r>
    </w:p>
    <w:p w14:paraId="6C8F6F55" w14:textId="77777777" w:rsidR="00831DC4" w:rsidRPr="00F51EA9" w:rsidRDefault="00831DC4" w:rsidP="00831DC4">
      <w:pPr>
        <w:jc w:val="both"/>
        <w:rPr>
          <w:rFonts w:ascii="Tahoma" w:hAnsi="Tahoma" w:cs="Tahoma"/>
          <w:bCs/>
          <w:sz w:val="22"/>
          <w:szCs w:val="22"/>
        </w:rPr>
      </w:pPr>
    </w:p>
    <w:tbl>
      <w:tblPr>
        <w:tblW w:w="9371" w:type="dxa"/>
        <w:tblInd w:w="55" w:type="dxa"/>
        <w:tblLayout w:type="fixed"/>
        <w:tblCellMar>
          <w:left w:w="70" w:type="dxa"/>
          <w:right w:w="70" w:type="dxa"/>
        </w:tblCellMar>
        <w:tblLook w:val="04A0" w:firstRow="1" w:lastRow="0" w:firstColumn="1" w:lastColumn="0" w:noHBand="0" w:noVBand="1"/>
      </w:tblPr>
      <w:tblGrid>
        <w:gridCol w:w="2707"/>
        <w:gridCol w:w="1844"/>
        <w:gridCol w:w="1701"/>
        <w:gridCol w:w="1843"/>
        <w:gridCol w:w="1276"/>
      </w:tblGrid>
      <w:tr w:rsidR="00831DC4" w:rsidRPr="004662EA" w14:paraId="3611BDEF" w14:textId="77777777" w:rsidTr="008F640A">
        <w:trPr>
          <w:trHeight w:val="240"/>
        </w:trPr>
        <w:tc>
          <w:tcPr>
            <w:tcW w:w="9371"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AF02F8"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EJECUCION PRESUPUESTAL A DICIEMBRE 31 DE 2017 - SECRETARIA DE MEDIO AMBIENTE</w:t>
            </w:r>
          </w:p>
        </w:tc>
      </w:tr>
      <w:tr w:rsidR="00831DC4" w:rsidRPr="004662EA" w14:paraId="7F0BD015" w14:textId="77777777" w:rsidTr="008F640A">
        <w:trPr>
          <w:trHeight w:val="465"/>
        </w:trPr>
        <w:tc>
          <w:tcPr>
            <w:tcW w:w="2707" w:type="dxa"/>
            <w:tcBorders>
              <w:top w:val="nil"/>
              <w:left w:val="single" w:sz="4" w:space="0" w:color="auto"/>
              <w:bottom w:val="single" w:sz="4" w:space="0" w:color="auto"/>
              <w:right w:val="single" w:sz="4" w:space="0" w:color="auto"/>
            </w:tcBorders>
            <w:shd w:val="clear" w:color="000000" w:fill="D9D9D9"/>
            <w:noWrap/>
            <w:vAlign w:val="bottom"/>
            <w:hideMark/>
          </w:tcPr>
          <w:p w14:paraId="61B04B7F"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DENOMINACION</w:t>
            </w:r>
          </w:p>
        </w:tc>
        <w:tc>
          <w:tcPr>
            <w:tcW w:w="1844" w:type="dxa"/>
            <w:tcBorders>
              <w:top w:val="nil"/>
              <w:left w:val="nil"/>
              <w:bottom w:val="single" w:sz="4" w:space="0" w:color="auto"/>
              <w:right w:val="single" w:sz="4" w:space="0" w:color="auto"/>
            </w:tcBorders>
            <w:shd w:val="clear" w:color="000000" w:fill="D9D9D9"/>
            <w:vAlign w:val="bottom"/>
            <w:hideMark/>
          </w:tcPr>
          <w:p w14:paraId="434D2087"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PRESUPUESTO DEFINITIVO 2017</w:t>
            </w:r>
          </w:p>
        </w:tc>
        <w:tc>
          <w:tcPr>
            <w:tcW w:w="1701" w:type="dxa"/>
            <w:tcBorders>
              <w:top w:val="nil"/>
              <w:left w:val="nil"/>
              <w:bottom w:val="single" w:sz="4" w:space="0" w:color="auto"/>
              <w:right w:val="single" w:sz="4" w:space="0" w:color="auto"/>
            </w:tcBorders>
            <w:shd w:val="clear" w:color="000000" w:fill="D9D9D9"/>
            <w:vAlign w:val="bottom"/>
            <w:hideMark/>
          </w:tcPr>
          <w:p w14:paraId="00E5A946"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 PARTICIPACION</w:t>
            </w:r>
          </w:p>
        </w:tc>
        <w:tc>
          <w:tcPr>
            <w:tcW w:w="1843" w:type="dxa"/>
            <w:tcBorders>
              <w:top w:val="nil"/>
              <w:left w:val="nil"/>
              <w:bottom w:val="single" w:sz="4" w:space="0" w:color="auto"/>
              <w:right w:val="single" w:sz="4" w:space="0" w:color="auto"/>
            </w:tcBorders>
            <w:shd w:val="clear" w:color="000000" w:fill="D9D9D9"/>
            <w:vAlign w:val="bottom"/>
            <w:hideMark/>
          </w:tcPr>
          <w:p w14:paraId="059B87D3"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COMPROMETIDO</w:t>
            </w:r>
          </w:p>
        </w:tc>
        <w:tc>
          <w:tcPr>
            <w:tcW w:w="1276" w:type="dxa"/>
            <w:tcBorders>
              <w:top w:val="nil"/>
              <w:left w:val="nil"/>
              <w:bottom w:val="single" w:sz="4" w:space="0" w:color="auto"/>
              <w:right w:val="single" w:sz="4" w:space="0" w:color="auto"/>
            </w:tcBorders>
            <w:shd w:val="clear" w:color="000000" w:fill="D9D9D9"/>
            <w:vAlign w:val="bottom"/>
            <w:hideMark/>
          </w:tcPr>
          <w:p w14:paraId="3AB64F45"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 EJECUCION</w:t>
            </w:r>
          </w:p>
        </w:tc>
      </w:tr>
      <w:tr w:rsidR="00831DC4" w:rsidRPr="004662EA" w14:paraId="4E1DF50B" w14:textId="77777777" w:rsidTr="008F640A">
        <w:trPr>
          <w:trHeight w:val="24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033ABF34" w14:textId="77777777" w:rsidR="00831DC4" w:rsidRPr="004662EA" w:rsidRDefault="00831DC4" w:rsidP="008F640A">
            <w:pPr>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Funcionamiento</w:t>
            </w:r>
          </w:p>
        </w:tc>
        <w:tc>
          <w:tcPr>
            <w:tcW w:w="1844" w:type="dxa"/>
            <w:tcBorders>
              <w:top w:val="nil"/>
              <w:left w:val="nil"/>
              <w:bottom w:val="single" w:sz="4" w:space="0" w:color="auto"/>
              <w:right w:val="single" w:sz="4" w:space="0" w:color="auto"/>
            </w:tcBorders>
            <w:shd w:val="clear" w:color="auto" w:fill="auto"/>
            <w:noWrap/>
            <w:vAlign w:val="bottom"/>
            <w:hideMark/>
          </w:tcPr>
          <w:p w14:paraId="7FC5CDE2"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6.281.000,00</w:t>
            </w:r>
          </w:p>
        </w:tc>
        <w:tc>
          <w:tcPr>
            <w:tcW w:w="1701" w:type="dxa"/>
            <w:tcBorders>
              <w:top w:val="nil"/>
              <w:left w:val="nil"/>
              <w:bottom w:val="single" w:sz="4" w:space="0" w:color="auto"/>
              <w:right w:val="single" w:sz="4" w:space="0" w:color="auto"/>
            </w:tcBorders>
            <w:shd w:val="clear" w:color="auto" w:fill="auto"/>
            <w:noWrap/>
            <w:vAlign w:val="bottom"/>
            <w:hideMark/>
          </w:tcPr>
          <w:p w14:paraId="62784672"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0,07%</w:t>
            </w:r>
          </w:p>
        </w:tc>
        <w:tc>
          <w:tcPr>
            <w:tcW w:w="1843" w:type="dxa"/>
            <w:tcBorders>
              <w:top w:val="nil"/>
              <w:left w:val="nil"/>
              <w:bottom w:val="single" w:sz="4" w:space="0" w:color="auto"/>
              <w:right w:val="single" w:sz="4" w:space="0" w:color="auto"/>
            </w:tcBorders>
            <w:shd w:val="clear" w:color="auto" w:fill="auto"/>
            <w:noWrap/>
            <w:vAlign w:val="bottom"/>
            <w:hideMark/>
          </w:tcPr>
          <w:p w14:paraId="3B337109"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1.788.000,00</w:t>
            </w:r>
          </w:p>
        </w:tc>
        <w:tc>
          <w:tcPr>
            <w:tcW w:w="1276" w:type="dxa"/>
            <w:tcBorders>
              <w:top w:val="nil"/>
              <w:left w:val="nil"/>
              <w:bottom w:val="single" w:sz="4" w:space="0" w:color="auto"/>
              <w:right w:val="single" w:sz="4" w:space="0" w:color="auto"/>
            </w:tcBorders>
            <w:shd w:val="clear" w:color="auto" w:fill="auto"/>
            <w:noWrap/>
            <w:vAlign w:val="bottom"/>
            <w:hideMark/>
          </w:tcPr>
          <w:p w14:paraId="3F843625"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28,47%</w:t>
            </w:r>
          </w:p>
        </w:tc>
      </w:tr>
      <w:tr w:rsidR="00831DC4" w:rsidRPr="004662EA" w14:paraId="6DB98D21" w14:textId="77777777" w:rsidTr="008F640A">
        <w:trPr>
          <w:trHeight w:val="24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E4E8B66" w14:textId="77777777" w:rsidR="00831DC4" w:rsidRPr="004662EA" w:rsidRDefault="00831DC4" w:rsidP="008F640A">
            <w:pPr>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Inversión</w:t>
            </w:r>
          </w:p>
        </w:tc>
        <w:tc>
          <w:tcPr>
            <w:tcW w:w="1844" w:type="dxa"/>
            <w:tcBorders>
              <w:top w:val="nil"/>
              <w:left w:val="nil"/>
              <w:bottom w:val="single" w:sz="4" w:space="0" w:color="auto"/>
              <w:right w:val="single" w:sz="4" w:space="0" w:color="auto"/>
            </w:tcBorders>
            <w:shd w:val="clear" w:color="auto" w:fill="auto"/>
            <w:noWrap/>
            <w:vAlign w:val="bottom"/>
            <w:hideMark/>
          </w:tcPr>
          <w:p w14:paraId="5646B12E"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8.547.442.925,00</w:t>
            </w:r>
          </w:p>
        </w:tc>
        <w:tc>
          <w:tcPr>
            <w:tcW w:w="1701" w:type="dxa"/>
            <w:tcBorders>
              <w:top w:val="nil"/>
              <w:left w:val="nil"/>
              <w:bottom w:val="single" w:sz="4" w:space="0" w:color="auto"/>
              <w:right w:val="single" w:sz="4" w:space="0" w:color="auto"/>
            </w:tcBorders>
            <w:shd w:val="clear" w:color="auto" w:fill="auto"/>
            <w:noWrap/>
            <w:vAlign w:val="bottom"/>
            <w:hideMark/>
          </w:tcPr>
          <w:p w14:paraId="7108058E"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99,93%</w:t>
            </w:r>
          </w:p>
        </w:tc>
        <w:tc>
          <w:tcPr>
            <w:tcW w:w="1843" w:type="dxa"/>
            <w:tcBorders>
              <w:top w:val="nil"/>
              <w:left w:val="nil"/>
              <w:bottom w:val="single" w:sz="4" w:space="0" w:color="auto"/>
              <w:right w:val="single" w:sz="4" w:space="0" w:color="auto"/>
            </w:tcBorders>
            <w:shd w:val="clear" w:color="auto" w:fill="auto"/>
            <w:noWrap/>
            <w:vAlign w:val="bottom"/>
            <w:hideMark/>
          </w:tcPr>
          <w:p w14:paraId="5BC9FC3D"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2.493.136.874,46</w:t>
            </w:r>
          </w:p>
        </w:tc>
        <w:tc>
          <w:tcPr>
            <w:tcW w:w="1276" w:type="dxa"/>
            <w:tcBorders>
              <w:top w:val="nil"/>
              <w:left w:val="nil"/>
              <w:bottom w:val="single" w:sz="4" w:space="0" w:color="auto"/>
              <w:right w:val="single" w:sz="4" w:space="0" w:color="auto"/>
            </w:tcBorders>
            <w:shd w:val="clear" w:color="auto" w:fill="auto"/>
            <w:noWrap/>
            <w:vAlign w:val="bottom"/>
            <w:hideMark/>
          </w:tcPr>
          <w:p w14:paraId="6EDEA053"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29,17%</w:t>
            </w:r>
          </w:p>
        </w:tc>
      </w:tr>
      <w:tr w:rsidR="00831DC4" w:rsidRPr="004662EA" w14:paraId="55D23467" w14:textId="77777777" w:rsidTr="008F640A">
        <w:trPr>
          <w:trHeight w:val="240"/>
        </w:trPr>
        <w:tc>
          <w:tcPr>
            <w:tcW w:w="2707" w:type="dxa"/>
            <w:tcBorders>
              <w:top w:val="nil"/>
              <w:left w:val="single" w:sz="4" w:space="0" w:color="auto"/>
              <w:bottom w:val="single" w:sz="4" w:space="0" w:color="auto"/>
              <w:right w:val="single" w:sz="4" w:space="0" w:color="auto"/>
            </w:tcBorders>
            <w:shd w:val="clear" w:color="000000" w:fill="D9D9D9"/>
            <w:noWrap/>
            <w:vAlign w:val="bottom"/>
            <w:hideMark/>
          </w:tcPr>
          <w:p w14:paraId="02682A4C" w14:textId="77777777" w:rsidR="00831DC4" w:rsidRPr="004662EA" w:rsidRDefault="00831DC4" w:rsidP="008F640A">
            <w:pP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TOTAL</w:t>
            </w:r>
          </w:p>
        </w:tc>
        <w:tc>
          <w:tcPr>
            <w:tcW w:w="1844" w:type="dxa"/>
            <w:tcBorders>
              <w:top w:val="nil"/>
              <w:left w:val="nil"/>
              <w:bottom w:val="single" w:sz="4" w:space="0" w:color="auto"/>
              <w:right w:val="single" w:sz="4" w:space="0" w:color="auto"/>
            </w:tcBorders>
            <w:shd w:val="clear" w:color="000000" w:fill="D9D9D9"/>
            <w:noWrap/>
            <w:vAlign w:val="bottom"/>
            <w:hideMark/>
          </w:tcPr>
          <w:p w14:paraId="712B4A19"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8.553.723.925,00</w:t>
            </w:r>
          </w:p>
        </w:tc>
        <w:tc>
          <w:tcPr>
            <w:tcW w:w="1701" w:type="dxa"/>
            <w:tcBorders>
              <w:top w:val="nil"/>
              <w:left w:val="nil"/>
              <w:bottom w:val="single" w:sz="4" w:space="0" w:color="auto"/>
              <w:right w:val="single" w:sz="4" w:space="0" w:color="auto"/>
            </w:tcBorders>
            <w:shd w:val="clear" w:color="000000" w:fill="D9D9D9"/>
            <w:noWrap/>
            <w:vAlign w:val="bottom"/>
            <w:hideMark/>
          </w:tcPr>
          <w:p w14:paraId="24C68C89"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100,00%</w:t>
            </w:r>
          </w:p>
        </w:tc>
        <w:tc>
          <w:tcPr>
            <w:tcW w:w="1843" w:type="dxa"/>
            <w:tcBorders>
              <w:top w:val="nil"/>
              <w:left w:val="nil"/>
              <w:bottom w:val="single" w:sz="4" w:space="0" w:color="auto"/>
              <w:right w:val="single" w:sz="4" w:space="0" w:color="auto"/>
            </w:tcBorders>
            <w:shd w:val="clear" w:color="000000" w:fill="D9D9D9"/>
            <w:noWrap/>
            <w:vAlign w:val="bottom"/>
            <w:hideMark/>
          </w:tcPr>
          <w:p w14:paraId="700A19F1"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2.494.924.874,46</w:t>
            </w:r>
          </w:p>
        </w:tc>
        <w:tc>
          <w:tcPr>
            <w:tcW w:w="1276" w:type="dxa"/>
            <w:tcBorders>
              <w:top w:val="nil"/>
              <w:left w:val="nil"/>
              <w:bottom w:val="single" w:sz="4" w:space="0" w:color="auto"/>
              <w:right w:val="single" w:sz="4" w:space="0" w:color="auto"/>
            </w:tcBorders>
            <w:shd w:val="clear" w:color="000000" w:fill="D9D9D9"/>
            <w:noWrap/>
            <w:vAlign w:val="bottom"/>
            <w:hideMark/>
          </w:tcPr>
          <w:p w14:paraId="4E9218E7"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29,17%</w:t>
            </w:r>
          </w:p>
        </w:tc>
      </w:tr>
      <w:tr w:rsidR="00831DC4" w:rsidRPr="004662EA" w14:paraId="0E442BF9" w14:textId="77777777" w:rsidTr="008F640A">
        <w:trPr>
          <w:trHeight w:val="240"/>
        </w:trPr>
        <w:tc>
          <w:tcPr>
            <w:tcW w:w="2707" w:type="dxa"/>
            <w:tcBorders>
              <w:top w:val="nil"/>
              <w:left w:val="nil"/>
              <w:bottom w:val="nil"/>
              <w:right w:val="nil"/>
            </w:tcBorders>
            <w:shd w:val="clear" w:color="auto" w:fill="auto"/>
            <w:noWrap/>
            <w:vAlign w:val="bottom"/>
            <w:hideMark/>
          </w:tcPr>
          <w:p w14:paraId="001034B6" w14:textId="77777777" w:rsidR="00831DC4" w:rsidRDefault="00831DC4" w:rsidP="008F640A">
            <w:pPr>
              <w:rPr>
                <w:rFonts w:ascii="Tahoma" w:eastAsia="Times New Roman" w:hAnsi="Tahoma" w:cs="Tahoma"/>
                <w:sz w:val="18"/>
                <w:szCs w:val="18"/>
                <w:lang w:val="es-CO" w:eastAsia="es-CO"/>
              </w:rPr>
            </w:pPr>
          </w:p>
          <w:p w14:paraId="08C2D61B" w14:textId="77777777" w:rsidR="00F3491F" w:rsidRDefault="00F3491F" w:rsidP="008F640A">
            <w:pPr>
              <w:rPr>
                <w:rFonts w:ascii="Tahoma" w:eastAsia="Times New Roman" w:hAnsi="Tahoma" w:cs="Tahoma"/>
                <w:sz w:val="18"/>
                <w:szCs w:val="18"/>
                <w:lang w:val="es-CO" w:eastAsia="es-CO"/>
              </w:rPr>
            </w:pPr>
          </w:p>
          <w:p w14:paraId="359C6ED3" w14:textId="77777777" w:rsidR="00F3491F" w:rsidRDefault="00F3491F" w:rsidP="008F640A">
            <w:pPr>
              <w:rPr>
                <w:rFonts w:ascii="Tahoma" w:eastAsia="Times New Roman" w:hAnsi="Tahoma" w:cs="Tahoma"/>
                <w:sz w:val="18"/>
                <w:szCs w:val="18"/>
                <w:lang w:val="es-CO" w:eastAsia="es-CO"/>
              </w:rPr>
            </w:pPr>
          </w:p>
          <w:p w14:paraId="4D5471CE" w14:textId="77777777" w:rsidR="00F3491F" w:rsidRDefault="00F3491F" w:rsidP="008F640A">
            <w:pPr>
              <w:rPr>
                <w:rFonts w:ascii="Tahoma" w:eastAsia="Times New Roman" w:hAnsi="Tahoma" w:cs="Tahoma"/>
                <w:sz w:val="18"/>
                <w:szCs w:val="18"/>
                <w:lang w:val="es-CO" w:eastAsia="es-CO"/>
              </w:rPr>
            </w:pPr>
          </w:p>
          <w:p w14:paraId="3B9EDBB4" w14:textId="77777777" w:rsidR="00F3491F" w:rsidRDefault="00F3491F" w:rsidP="008F640A">
            <w:pPr>
              <w:rPr>
                <w:rFonts w:ascii="Tahoma" w:eastAsia="Times New Roman" w:hAnsi="Tahoma" w:cs="Tahoma"/>
                <w:sz w:val="18"/>
                <w:szCs w:val="18"/>
                <w:lang w:val="es-CO" w:eastAsia="es-CO"/>
              </w:rPr>
            </w:pPr>
          </w:p>
          <w:p w14:paraId="585F697F" w14:textId="77777777" w:rsidR="00F3491F" w:rsidRDefault="00F3491F" w:rsidP="008F640A">
            <w:pPr>
              <w:rPr>
                <w:rFonts w:ascii="Tahoma" w:eastAsia="Times New Roman" w:hAnsi="Tahoma" w:cs="Tahoma"/>
                <w:sz w:val="18"/>
                <w:szCs w:val="18"/>
                <w:lang w:val="es-CO" w:eastAsia="es-CO"/>
              </w:rPr>
            </w:pPr>
          </w:p>
          <w:p w14:paraId="7C312F20" w14:textId="77777777" w:rsidR="00F3491F" w:rsidRPr="004662EA" w:rsidRDefault="00F3491F" w:rsidP="008F640A">
            <w:pPr>
              <w:rPr>
                <w:rFonts w:ascii="Tahoma" w:eastAsia="Times New Roman" w:hAnsi="Tahoma" w:cs="Tahoma"/>
                <w:sz w:val="18"/>
                <w:szCs w:val="18"/>
                <w:lang w:val="es-CO" w:eastAsia="es-CO"/>
              </w:rPr>
            </w:pPr>
          </w:p>
        </w:tc>
        <w:tc>
          <w:tcPr>
            <w:tcW w:w="1844" w:type="dxa"/>
            <w:tcBorders>
              <w:top w:val="nil"/>
              <w:left w:val="nil"/>
              <w:bottom w:val="nil"/>
              <w:right w:val="nil"/>
            </w:tcBorders>
            <w:shd w:val="clear" w:color="auto" w:fill="auto"/>
            <w:noWrap/>
            <w:vAlign w:val="bottom"/>
            <w:hideMark/>
          </w:tcPr>
          <w:p w14:paraId="05E9EB6B" w14:textId="77777777" w:rsidR="00831DC4" w:rsidRPr="004662EA" w:rsidRDefault="00831DC4" w:rsidP="008F640A">
            <w:pPr>
              <w:rPr>
                <w:rFonts w:ascii="Tahoma" w:eastAsia="Times New Roman" w:hAnsi="Tahoma" w:cs="Tahoma"/>
                <w:sz w:val="18"/>
                <w:szCs w:val="18"/>
                <w:lang w:val="es-CO" w:eastAsia="es-CO"/>
              </w:rPr>
            </w:pPr>
          </w:p>
        </w:tc>
        <w:tc>
          <w:tcPr>
            <w:tcW w:w="1701" w:type="dxa"/>
            <w:tcBorders>
              <w:top w:val="nil"/>
              <w:left w:val="nil"/>
              <w:bottom w:val="nil"/>
              <w:right w:val="nil"/>
            </w:tcBorders>
            <w:shd w:val="clear" w:color="auto" w:fill="auto"/>
            <w:noWrap/>
            <w:vAlign w:val="bottom"/>
            <w:hideMark/>
          </w:tcPr>
          <w:p w14:paraId="79F92708" w14:textId="77777777" w:rsidR="00831DC4" w:rsidRPr="004662EA" w:rsidRDefault="00831DC4" w:rsidP="008F640A">
            <w:pPr>
              <w:rPr>
                <w:rFonts w:ascii="Tahoma" w:eastAsia="Times New Roman" w:hAnsi="Tahoma" w:cs="Tahoma"/>
                <w:sz w:val="18"/>
                <w:szCs w:val="18"/>
                <w:lang w:val="es-CO" w:eastAsia="es-CO"/>
              </w:rPr>
            </w:pPr>
          </w:p>
        </w:tc>
        <w:tc>
          <w:tcPr>
            <w:tcW w:w="1843" w:type="dxa"/>
            <w:tcBorders>
              <w:top w:val="nil"/>
              <w:left w:val="nil"/>
              <w:bottom w:val="nil"/>
              <w:right w:val="nil"/>
            </w:tcBorders>
            <w:shd w:val="clear" w:color="auto" w:fill="auto"/>
            <w:noWrap/>
            <w:vAlign w:val="bottom"/>
            <w:hideMark/>
          </w:tcPr>
          <w:p w14:paraId="665B62D4" w14:textId="77777777" w:rsidR="00831DC4" w:rsidRPr="004662EA" w:rsidRDefault="00831DC4" w:rsidP="008F640A">
            <w:pPr>
              <w:rPr>
                <w:rFonts w:ascii="Tahoma" w:eastAsia="Times New Roman" w:hAnsi="Tahoma" w:cs="Tahoma"/>
                <w:sz w:val="18"/>
                <w:szCs w:val="18"/>
                <w:lang w:val="es-CO" w:eastAsia="es-CO"/>
              </w:rPr>
            </w:pPr>
          </w:p>
        </w:tc>
        <w:tc>
          <w:tcPr>
            <w:tcW w:w="1276" w:type="dxa"/>
            <w:tcBorders>
              <w:top w:val="nil"/>
              <w:left w:val="nil"/>
              <w:bottom w:val="nil"/>
              <w:right w:val="nil"/>
            </w:tcBorders>
            <w:shd w:val="clear" w:color="auto" w:fill="auto"/>
            <w:noWrap/>
            <w:vAlign w:val="bottom"/>
            <w:hideMark/>
          </w:tcPr>
          <w:p w14:paraId="5AEB41B2" w14:textId="77777777" w:rsidR="00831DC4" w:rsidRPr="004662EA" w:rsidRDefault="00831DC4" w:rsidP="008F640A">
            <w:pPr>
              <w:rPr>
                <w:rFonts w:ascii="Tahoma" w:eastAsia="Times New Roman" w:hAnsi="Tahoma" w:cs="Tahoma"/>
                <w:sz w:val="18"/>
                <w:szCs w:val="18"/>
                <w:lang w:val="es-CO" w:eastAsia="es-CO"/>
              </w:rPr>
            </w:pPr>
          </w:p>
        </w:tc>
      </w:tr>
      <w:tr w:rsidR="00831DC4" w:rsidRPr="004662EA" w14:paraId="1CB45FC9" w14:textId="77777777" w:rsidTr="008F640A">
        <w:trPr>
          <w:trHeight w:val="495"/>
        </w:trPr>
        <w:tc>
          <w:tcPr>
            <w:tcW w:w="9371"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17E73A4D"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lastRenderedPageBreak/>
              <w:t>DISTRIBUCION DEL PRESUPUESTO POR FONDO DE FINANCIACION SECRETARIA DE MEDIO AMBIENTE   2017</w:t>
            </w:r>
          </w:p>
        </w:tc>
      </w:tr>
      <w:tr w:rsidR="00831DC4" w:rsidRPr="004662EA" w14:paraId="3469BC05" w14:textId="77777777" w:rsidTr="008F640A">
        <w:trPr>
          <w:trHeight w:val="465"/>
        </w:trPr>
        <w:tc>
          <w:tcPr>
            <w:tcW w:w="2707" w:type="dxa"/>
            <w:tcBorders>
              <w:top w:val="nil"/>
              <w:left w:val="single" w:sz="4" w:space="0" w:color="auto"/>
              <w:bottom w:val="single" w:sz="4" w:space="0" w:color="auto"/>
              <w:right w:val="single" w:sz="4" w:space="0" w:color="auto"/>
            </w:tcBorders>
            <w:shd w:val="clear" w:color="000000" w:fill="D9D9D9"/>
            <w:noWrap/>
            <w:vAlign w:val="bottom"/>
            <w:hideMark/>
          </w:tcPr>
          <w:p w14:paraId="4ECB6441"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DENOMINACION</w:t>
            </w:r>
          </w:p>
        </w:tc>
        <w:tc>
          <w:tcPr>
            <w:tcW w:w="1844" w:type="dxa"/>
            <w:tcBorders>
              <w:top w:val="nil"/>
              <w:left w:val="nil"/>
              <w:bottom w:val="single" w:sz="4" w:space="0" w:color="auto"/>
              <w:right w:val="single" w:sz="4" w:space="0" w:color="auto"/>
            </w:tcBorders>
            <w:shd w:val="clear" w:color="000000" w:fill="D9D9D9"/>
            <w:vAlign w:val="bottom"/>
            <w:hideMark/>
          </w:tcPr>
          <w:p w14:paraId="6BD20154"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PRESUPUESTO DEFINITIVO 2017</w:t>
            </w:r>
          </w:p>
        </w:tc>
        <w:tc>
          <w:tcPr>
            <w:tcW w:w="1701" w:type="dxa"/>
            <w:tcBorders>
              <w:top w:val="nil"/>
              <w:left w:val="nil"/>
              <w:bottom w:val="single" w:sz="4" w:space="0" w:color="auto"/>
              <w:right w:val="single" w:sz="4" w:space="0" w:color="auto"/>
            </w:tcBorders>
            <w:shd w:val="clear" w:color="000000" w:fill="D9D9D9"/>
            <w:vAlign w:val="bottom"/>
            <w:hideMark/>
          </w:tcPr>
          <w:p w14:paraId="7289ED0C"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 PARTICIPACION</w:t>
            </w:r>
          </w:p>
        </w:tc>
        <w:tc>
          <w:tcPr>
            <w:tcW w:w="1843" w:type="dxa"/>
            <w:tcBorders>
              <w:top w:val="nil"/>
              <w:left w:val="nil"/>
              <w:bottom w:val="single" w:sz="4" w:space="0" w:color="auto"/>
              <w:right w:val="single" w:sz="4" w:space="0" w:color="auto"/>
            </w:tcBorders>
            <w:shd w:val="clear" w:color="000000" w:fill="D9D9D9"/>
            <w:noWrap/>
            <w:vAlign w:val="bottom"/>
            <w:hideMark/>
          </w:tcPr>
          <w:p w14:paraId="3057D707"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COMPROMETIDO</w:t>
            </w:r>
          </w:p>
        </w:tc>
        <w:tc>
          <w:tcPr>
            <w:tcW w:w="1276" w:type="dxa"/>
            <w:tcBorders>
              <w:top w:val="nil"/>
              <w:left w:val="nil"/>
              <w:bottom w:val="single" w:sz="4" w:space="0" w:color="auto"/>
              <w:right w:val="single" w:sz="4" w:space="0" w:color="auto"/>
            </w:tcBorders>
            <w:shd w:val="clear" w:color="000000" w:fill="D9D9D9"/>
            <w:vAlign w:val="bottom"/>
            <w:hideMark/>
          </w:tcPr>
          <w:p w14:paraId="34E0F026"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 EJECUCION</w:t>
            </w:r>
          </w:p>
        </w:tc>
      </w:tr>
      <w:tr w:rsidR="00831DC4" w:rsidRPr="004662EA" w14:paraId="010675E6" w14:textId="77777777" w:rsidTr="008F640A">
        <w:trPr>
          <w:trHeight w:val="24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575ED9F7" w14:textId="77777777" w:rsidR="00831DC4" w:rsidRPr="004662EA" w:rsidRDefault="00831DC4" w:rsidP="008F640A">
            <w:pPr>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Fondos Comunes</w:t>
            </w:r>
          </w:p>
        </w:tc>
        <w:tc>
          <w:tcPr>
            <w:tcW w:w="1844" w:type="dxa"/>
            <w:tcBorders>
              <w:top w:val="nil"/>
              <w:left w:val="nil"/>
              <w:bottom w:val="single" w:sz="4" w:space="0" w:color="auto"/>
              <w:right w:val="single" w:sz="4" w:space="0" w:color="auto"/>
            </w:tcBorders>
            <w:shd w:val="clear" w:color="auto" w:fill="auto"/>
            <w:noWrap/>
            <w:vAlign w:val="bottom"/>
            <w:hideMark/>
          </w:tcPr>
          <w:p w14:paraId="6CDCC3E0"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6.927.452.631,00</w:t>
            </w:r>
          </w:p>
        </w:tc>
        <w:tc>
          <w:tcPr>
            <w:tcW w:w="1701" w:type="dxa"/>
            <w:tcBorders>
              <w:top w:val="nil"/>
              <w:left w:val="nil"/>
              <w:bottom w:val="single" w:sz="4" w:space="0" w:color="auto"/>
              <w:right w:val="single" w:sz="4" w:space="0" w:color="auto"/>
            </w:tcBorders>
            <w:shd w:val="clear" w:color="auto" w:fill="auto"/>
            <w:noWrap/>
            <w:vAlign w:val="bottom"/>
            <w:hideMark/>
          </w:tcPr>
          <w:p w14:paraId="6C535ED6"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80,99%</w:t>
            </w:r>
          </w:p>
        </w:tc>
        <w:tc>
          <w:tcPr>
            <w:tcW w:w="1843" w:type="dxa"/>
            <w:tcBorders>
              <w:top w:val="nil"/>
              <w:left w:val="nil"/>
              <w:bottom w:val="single" w:sz="4" w:space="0" w:color="auto"/>
              <w:right w:val="single" w:sz="4" w:space="0" w:color="auto"/>
            </w:tcBorders>
            <w:shd w:val="clear" w:color="auto" w:fill="auto"/>
            <w:noWrap/>
            <w:vAlign w:val="bottom"/>
            <w:hideMark/>
          </w:tcPr>
          <w:p w14:paraId="556A1853"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2.494.924.874,46</w:t>
            </w:r>
          </w:p>
        </w:tc>
        <w:tc>
          <w:tcPr>
            <w:tcW w:w="1276" w:type="dxa"/>
            <w:tcBorders>
              <w:top w:val="nil"/>
              <w:left w:val="nil"/>
              <w:bottom w:val="single" w:sz="4" w:space="0" w:color="auto"/>
              <w:right w:val="single" w:sz="4" w:space="0" w:color="auto"/>
            </w:tcBorders>
            <w:shd w:val="clear" w:color="auto" w:fill="auto"/>
            <w:noWrap/>
            <w:vAlign w:val="bottom"/>
            <w:hideMark/>
          </w:tcPr>
          <w:p w14:paraId="6234073C"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36,02%</w:t>
            </w:r>
          </w:p>
        </w:tc>
      </w:tr>
      <w:tr w:rsidR="00831DC4" w:rsidRPr="004662EA" w14:paraId="24034116" w14:textId="77777777" w:rsidTr="008F640A">
        <w:trPr>
          <w:trHeight w:val="24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FE597A6" w14:textId="77777777" w:rsidR="00831DC4" w:rsidRPr="004662EA" w:rsidRDefault="00831DC4" w:rsidP="008F640A">
            <w:pPr>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R/</w:t>
            </w:r>
            <w:proofErr w:type="spellStart"/>
            <w:r w:rsidRPr="004662EA">
              <w:rPr>
                <w:rFonts w:ascii="Tahoma" w:eastAsia="Times New Roman" w:hAnsi="Tahoma" w:cs="Tahoma"/>
                <w:sz w:val="18"/>
                <w:szCs w:val="18"/>
                <w:lang w:val="es-CO" w:eastAsia="es-CO"/>
              </w:rPr>
              <w:t>Bce</w:t>
            </w:r>
            <w:proofErr w:type="spellEnd"/>
            <w:r w:rsidRPr="004662EA">
              <w:rPr>
                <w:rFonts w:ascii="Tahoma" w:eastAsia="Times New Roman" w:hAnsi="Tahoma" w:cs="Tahoma"/>
                <w:sz w:val="18"/>
                <w:szCs w:val="18"/>
                <w:lang w:val="es-CO" w:eastAsia="es-CO"/>
              </w:rPr>
              <w:t xml:space="preserve"> Fondos Comunes</w:t>
            </w:r>
          </w:p>
        </w:tc>
        <w:tc>
          <w:tcPr>
            <w:tcW w:w="1844" w:type="dxa"/>
            <w:tcBorders>
              <w:top w:val="nil"/>
              <w:left w:val="nil"/>
              <w:bottom w:val="single" w:sz="4" w:space="0" w:color="auto"/>
              <w:right w:val="single" w:sz="4" w:space="0" w:color="auto"/>
            </w:tcBorders>
            <w:shd w:val="clear" w:color="auto" w:fill="auto"/>
            <w:noWrap/>
            <w:vAlign w:val="bottom"/>
            <w:hideMark/>
          </w:tcPr>
          <w:p w14:paraId="55F7A3C1"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60.000.000,00</w:t>
            </w:r>
          </w:p>
        </w:tc>
        <w:tc>
          <w:tcPr>
            <w:tcW w:w="1701" w:type="dxa"/>
            <w:tcBorders>
              <w:top w:val="nil"/>
              <w:left w:val="nil"/>
              <w:bottom w:val="single" w:sz="4" w:space="0" w:color="auto"/>
              <w:right w:val="single" w:sz="4" w:space="0" w:color="auto"/>
            </w:tcBorders>
            <w:shd w:val="clear" w:color="auto" w:fill="auto"/>
            <w:noWrap/>
            <w:vAlign w:val="bottom"/>
            <w:hideMark/>
          </w:tcPr>
          <w:p w14:paraId="18521070"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0,70%</w:t>
            </w:r>
          </w:p>
        </w:tc>
        <w:tc>
          <w:tcPr>
            <w:tcW w:w="1843" w:type="dxa"/>
            <w:tcBorders>
              <w:top w:val="nil"/>
              <w:left w:val="nil"/>
              <w:bottom w:val="single" w:sz="4" w:space="0" w:color="auto"/>
              <w:right w:val="single" w:sz="4" w:space="0" w:color="auto"/>
            </w:tcBorders>
            <w:shd w:val="clear" w:color="auto" w:fill="auto"/>
            <w:noWrap/>
            <w:vAlign w:val="bottom"/>
            <w:hideMark/>
          </w:tcPr>
          <w:p w14:paraId="1F4D4CB1"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383D806"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0,00%</w:t>
            </w:r>
          </w:p>
        </w:tc>
      </w:tr>
      <w:tr w:rsidR="00831DC4" w:rsidRPr="004662EA" w14:paraId="12C89F8A" w14:textId="77777777" w:rsidTr="008F640A">
        <w:trPr>
          <w:trHeight w:val="240"/>
        </w:trPr>
        <w:tc>
          <w:tcPr>
            <w:tcW w:w="2707" w:type="dxa"/>
            <w:tcBorders>
              <w:top w:val="nil"/>
              <w:left w:val="single" w:sz="4" w:space="0" w:color="auto"/>
              <w:bottom w:val="single" w:sz="4" w:space="0" w:color="auto"/>
              <w:right w:val="single" w:sz="4" w:space="0" w:color="auto"/>
            </w:tcBorders>
            <w:shd w:val="clear" w:color="000000" w:fill="D9D9D9"/>
            <w:noWrap/>
            <w:vAlign w:val="bottom"/>
            <w:hideMark/>
          </w:tcPr>
          <w:p w14:paraId="2BE4B9D7" w14:textId="77777777" w:rsidR="00831DC4" w:rsidRPr="004662EA" w:rsidRDefault="00831DC4" w:rsidP="008F640A">
            <w:pP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TOTAL FONDOS COMUNES</w:t>
            </w:r>
          </w:p>
        </w:tc>
        <w:tc>
          <w:tcPr>
            <w:tcW w:w="1844" w:type="dxa"/>
            <w:tcBorders>
              <w:top w:val="nil"/>
              <w:left w:val="nil"/>
              <w:bottom w:val="single" w:sz="4" w:space="0" w:color="auto"/>
              <w:right w:val="single" w:sz="4" w:space="0" w:color="auto"/>
            </w:tcBorders>
            <w:shd w:val="clear" w:color="000000" w:fill="D9D9D9"/>
            <w:noWrap/>
            <w:vAlign w:val="bottom"/>
            <w:hideMark/>
          </w:tcPr>
          <w:p w14:paraId="00BA4693" w14:textId="77777777" w:rsidR="00831DC4" w:rsidRPr="004662EA" w:rsidRDefault="00831DC4" w:rsidP="008F640A">
            <w:pPr>
              <w:tabs>
                <w:tab w:val="left" w:pos="1491"/>
              </w:tabs>
              <w:ind w:left="-717" w:firstLine="649"/>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6.987.452.631,00</w:t>
            </w:r>
          </w:p>
        </w:tc>
        <w:tc>
          <w:tcPr>
            <w:tcW w:w="1701" w:type="dxa"/>
            <w:tcBorders>
              <w:top w:val="nil"/>
              <w:left w:val="nil"/>
              <w:bottom w:val="single" w:sz="4" w:space="0" w:color="auto"/>
              <w:right w:val="single" w:sz="4" w:space="0" w:color="auto"/>
            </w:tcBorders>
            <w:shd w:val="clear" w:color="000000" w:fill="D9D9D9"/>
            <w:noWrap/>
            <w:vAlign w:val="bottom"/>
            <w:hideMark/>
          </w:tcPr>
          <w:p w14:paraId="0532243D"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81,69%</w:t>
            </w:r>
          </w:p>
        </w:tc>
        <w:tc>
          <w:tcPr>
            <w:tcW w:w="1843" w:type="dxa"/>
            <w:tcBorders>
              <w:top w:val="nil"/>
              <w:left w:val="nil"/>
              <w:bottom w:val="single" w:sz="4" w:space="0" w:color="auto"/>
              <w:right w:val="single" w:sz="4" w:space="0" w:color="auto"/>
            </w:tcBorders>
            <w:shd w:val="clear" w:color="000000" w:fill="D9D9D9"/>
            <w:noWrap/>
            <w:vAlign w:val="bottom"/>
            <w:hideMark/>
          </w:tcPr>
          <w:p w14:paraId="6FA4D96D"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2.494.924.874,46</w:t>
            </w:r>
          </w:p>
        </w:tc>
        <w:tc>
          <w:tcPr>
            <w:tcW w:w="1276" w:type="dxa"/>
            <w:tcBorders>
              <w:top w:val="nil"/>
              <w:left w:val="nil"/>
              <w:bottom w:val="single" w:sz="4" w:space="0" w:color="auto"/>
              <w:right w:val="single" w:sz="4" w:space="0" w:color="auto"/>
            </w:tcBorders>
            <w:shd w:val="clear" w:color="000000" w:fill="D9D9D9"/>
            <w:noWrap/>
            <w:vAlign w:val="bottom"/>
            <w:hideMark/>
          </w:tcPr>
          <w:p w14:paraId="223628D1"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35,71%</w:t>
            </w:r>
          </w:p>
        </w:tc>
      </w:tr>
      <w:tr w:rsidR="00831DC4" w:rsidRPr="004662EA" w14:paraId="586D2CAE" w14:textId="77777777" w:rsidTr="008F640A">
        <w:trPr>
          <w:trHeight w:val="24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359D1ACB" w14:textId="77777777" w:rsidR="00831DC4" w:rsidRPr="004662EA" w:rsidRDefault="00831DC4" w:rsidP="008F640A">
            <w:pPr>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Fuentes Especiales</w:t>
            </w:r>
          </w:p>
        </w:tc>
        <w:tc>
          <w:tcPr>
            <w:tcW w:w="1844" w:type="dxa"/>
            <w:tcBorders>
              <w:top w:val="nil"/>
              <w:left w:val="nil"/>
              <w:bottom w:val="single" w:sz="4" w:space="0" w:color="auto"/>
              <w:right w:val="single" w:sz="4" w:space="0" w:color="auto"/>
            </w:tcBorders>
            <w:shd w:val="clear" w:color="auto" w:fill="auto"/>
            <w:noWrap/>
            <w:vAlign w:val="bottom"/>
            <w:hideMark/>
          </w:tcPr>
          <w:p w14:paraId="6719B749"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103.297.000,00</w:t>
            </w:r>
          </w:p>
        </w:tc>
        <w:tc>
          <w:tcPr>
            <w:tcW w:w="1701" w:type="dxa"/>
            <w:tcBorders>
              <w:top w:val="nil"/>
              <w:left w:val="nil"/>
              <w:bottom w:val="single" w:sz="4" w:space="0" w:color="auto"/>
              <w:right w:val="single" w:sz="4" w:space="0" w:color="auto"/>
            </w:tcBorders>
            <w:shd w:val="clear" w:color="auto" w:fill="auto"/>
            <w:noWrap/>
            <w:vAlign w:val="bottom"/>
            <w:hideMark/>
          </w:tcPr>
          <w:p w14:paraId="609947AE"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1,21%</w:t>
            </w:r>
          </w:p>
        </w:tc>
        <w:tc>
          <w:tcPr>
            <w:tcW w:w="1843" w:type="dxa"/>
            <w:tcBorders>
              <w:top w:val="nil"/>
              <w:left w:val="nil"/>
              <w:bottom w:val="single" w:sz="4" w:space="0" w:color="auto"/>
              <w:right w:val="single" w:sz="4" w:space="0" w:color="auto"/>
            </w:tcBorders>
            <w:shd w:val="clear" w:color="auto" w:fill="auto"/>
            <w:noWrap/>
            <w:vAlign w:val="bottom"/>
            <w:hideMark/>
          </w:tcPr>
          <w:p w14:paraId="735FC815"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C8BC0B8"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0,00%</w:t>
            </w:r>
          </w:p>
        </w:tc>
      </w:tr>
      <w:tr w:rsidR="00831DC4" w:rsidRPr="004662EA" w14:paraId="3101E58A" w14:textId="77777777" w:rsidTr="008F640A">
        <w:trPr>
          <w:trHeight w:val="24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6F58073E" w14:textId="77777777" w:rsidR="00831DC4" w:rsidRPr="004662EA" w:rsidRDefault="00831DC4" w:rsidP="008F640A">
            <w:pPr>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R/</w:t>
            </w:r>
            <w:proofErr w:type="spellStart"/>
            <w:r w:rsidRPr="004662EA">
              <w:rPr>
                <w:rFonts w:ascii="Tahoma" w:eastAsia="Times New Roman" w:hAnsi="Tahoma" w:cs="Tahoma"/>
                <w:sz w:val="18"/>
                <w:szCs w:val="18"/>
                <w:lang w:val="es-CO" w:eastAsia="es-CO"/>
              </w:rPr>
              <w:t>Bce</w:t>
            </w:r>
            <w:proofErr w:type="spellEnd"/>
            <w:r w:rsidRPr="004662EA">
              <w:rPr>
                <w:rFonts w:ascii="Tahoma" w:eastAsia="Times New Roman" w:hAnsi="Tahoma" w:cs="Tahoma"/>
                <w:sz w:val="18"/>
                <w:szCs w:val="18"/>
                <w:lang w:val="es-CO" w:eastAsia="es-CO"/>
              </w:rPr>
              <w:t xml:space="preserve"> Fuentes Especiales</w:t>
            </w:r>
          </w:p>
        </w:tc>
        <w:tc>
          <w:tcPr>
            <w:tcW w:w="1844" w:type="dxa"/>
            <w:tcBorders>
              <w:top w:val="nil"/>
              <w:left w:val="nil"/>
              <w:bottom w:val="single" w:sz="4" w:space="0" w:color="auto"/>
              <w:right w:val="single" w:sz="4" w:space="0" w:color="auto"/>
            </w:tcBorders>
            <w:shd w:val="clear" w:color="auto" w:fill="auto"/>
            <w:noWrap/>
            <w:vAlign w:val="bottom"/>
            <w:hideMark/>
          </w:tcPr>
          <w:p w14:paraId="1F1AD547"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16.974.294,00</w:t>
            </w:r>
          </w:p>
        </w:tc>
        <w:tc>
          <w:tcPr>
            <w:tcW w:w="1701" w:type="dxa"/>
            <w:tcBorders>
              <w:top w:val="nil"/>
              <w:left w:val="nil"/>
              <w:bottom w:val="single" w:sz="4" w:space="0" w:color="auto"/>
              <w:right w:val="single" w:sz="4" w:space="0" w:color="auto"/>
            </w:tcBorders>
            <w:shd w:val="clear" w:color="auto" w:fill="auto"/>
            <w:noWrap/>
            <w:vAlign w:val="bottom"/>
            <w:hideMark/>
          </w:tcPr>
          <w:p w14:paraId="6374D317"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0,20%</w:t>
            </w:r>
          </w:p>
        </w:tc>
        <w:tc>
          <w:tcPr>
            <w:tcW w:w="1843" w:type="dxa"/>
            <w:tcBorders>
              <w:top w:val="nil"/>
              <w:left w:val="nil"/>
              <w:bottom w:val="single" w:sz="4" w:space="0" w:color="auto"/>
              <w:right w:val="single" w:sz="4" w:space="0" w:color="auto"/>
            </w:tcBorders>
            <w:shd w:val="clear" w:color="auto" w:fill="auto"/>
            <w:noWrap/>
            <w:vAlign w:val="bottom"/>
            <w:hideMark/>
          </w:tcPr>
          <w:p w14:paraId="13D31271"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37740E9"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0,00%</w:t>
            </w:r>
          </w:p>
        </w:tc>
      </w:tr>
      <w:tr w:rsidR="00831DC4" w:rsidRPr="004662EA" w14:paraId="2C9C3891" w14:textId="77777777" w:rsidTr="008F640A">
        <w:trPr>
          <w:trHeight w:val="240"/>
        </w:trPr>
        <w:tc>
          <w:tcPr>
            <w:tcW w:w="2707" w:type="dxa"/>
            <w:tcBorders>
              <w:top w:val="nil"/>
              <w:left w:val="single" w:sz="4" w:space="0" w:color="auto"/>
              <w:bottom w:val="single" w:sz="4" w:space="0" w:color="auto"/>
              <w:right w:val="single" w:sz="4" w:space="0" w:color="auto"/>
            </w:tcBorders>
            <w:shd w:val="clear" w:color="000000" w:fill="D9D9D9"/>
            <w:noWrap/>
            <w:vAlign w:val="bottom"/>
            <w:hideMark/>
          </w:tcPr>
          <w:p w14:paraId="30CFB022" w14:textId="77777777" w:rsidR="00831DC4" w:rsidRPr="004662EA" w:rsidRDefault="00831DC4" w:rsidP="008F640A">
            <w:pP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TOTAL FUENTES ESPECIALES</w:t>
            </w:r>
          </w:p>
        </w:tc>
        <w:tc>
          <w:tcPr>
            <w:tcW w:w="1844" w:type="dxa"/>
            <w:tcBorders>
              <w:top w:val="nil"/>
              <w:left w:val="nil"/>
              <w:bottom w:val="single" w:sz="4" w:space="0" w:color="auto"/>
              <w:right w:val="single" w:sz="4" w:space="0" w:color="auto"/>
            </w:tcBorders>
            <w:shd w:val="clear" w:color="000000" w:fill="D9D9D9"/>
            <w:noWrap/>
            <w:vAlign w:val="bottom"/>
            <w:hideMark/>
          </w:tcPr>
          <w:p w14:paraId="2AA4C964"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120.271.294,00</w:t>
            </w:r>
          </w:p>
        </w:tc>
        <w:tc>
          <w:tcPr>
            <w:tcW w:w="1701" w:type="dxa"/>
            <w:tcBorders>
              <w:top w:val="nil"/>
              <w:left w:val="nil"/>
              <w:bottom w:val="single" w:sz="4" w:space="0" w:color="auto"/>
              <w:right w:val="single" w:sz="4" w:space="0" w:color="auto"/>
            </w:tcBorders>
            <w:shd w:val="clear" w:color="000000" w:fill="D9D9D9"/>
            <w:noWrap/>
            <w:vAlign w:val="bottom"/>
            <w:hideMark/>
          </w:tcPr>
          <w:p w14:paraId="0ECECE48"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1,41%</w:t>
            </w:r>
          </w:p>
        </w:tc>
        <w:tc>
          <w:tcPr>
            <w:tcW w:w="1843" w:type="dxa"/>
            <w:tcBorders>
              <w:top w:val="nil"/>
              <w:left w:val="nil"/>
              <w:bottom w:val="single" w:sz="4" w:space="0" w:color="auto"/>
              <w:right w:val="single" w:sz="4" w:space="0" w:color="auto"/>
            </w:tcBorders>
            <w:shd w:val="clear" w:color="000000" w:fill="D9D9D9"/>
            <w:noWrap/>
            <w:vAlign w:val="bottom"/>
            <w:hideMark/>
          </w:tcPr>
          <w:p w14:paraId="2ECC688A"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0,00</w:t>
            </w:r>
          </w:p>
        </w:tc>
        <w:tc>
          <w:tcPr>
            <w:tcW w:w="1276" w:type="dxa"/>
            <w:tcBorders>
              <w:top w:val="nil"/>
              <w:left w:val="nil"/>
              <w:bottom w:val="single" w:sz="4" w:space="0" w:color="auto"/>
              <w:right w:val="single" w:sz="4" w:space="0" w:color="auto"/>
            </w:tcBorders>
            <w:shd w:val="clear" w:color="000000" w:fill="D9D9D9"/>
            <w:noWrap/>
            <w:vAlign w:val="bottom"/>
            <w:hideMark/>
          </w:tcPr>
          <w:p w14:paraId="72D33B70"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0,00%</w:t>
            </w:r>
          </w:p>
        </w:tc>
      </w:tr>
      <w:tr w:rsidR="00831DC4" w:rsidRPr="004662EA" w14:paraId="367BE9FC" w14:textId="77777777" w:rsidTr="008F640A">
        <w:trPr>
          <w:trHeight w:val="240"/>
        </w:trPr>
        <w:tc>
          <w:tcPr>
            <w:tcW w:w="2707" w:type="dxa"/>
            <w:tcBorders>
              <w:top w:val="nil"/>
              <w:left w:val="single" w:sz="4" w:space="0" w:color="auto"/>
              <w:bottom w:val="single" w:sz="4" w:space="0" w:color="auto"/>
              <w:right w:val="single" w:sz="4" w:space="0" w:color="auto"/>
            </w:tcBorders>
            <w:shd w:val="clear" w:color="000000" w:fill="D9D9D9"/>
            <w:noWrap/>
            <w:vAlign w:val="bottom"/>
            <w:hideMark/>
          </w:tcPr>
          <w:p w14:paraId="0032D657" w14:textId="77777777" w:rsidR="00831DC4" w:rsidRPr="004662EA" w:rsidRDefault="00831DC4" w:rsidP="008F640A">
            <w:pP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TOTAL</w:t>
            </w:r>
          </w:p>
        </w:tc>
        <w:tc>
          <w:tcPr>
            <w:tcW w:w="1844" w:type="dxa"/>
            <w:tcBorders>
              <w:top w:val="nil"/>
              <w:left w:val="nil"/>
              <w:bottom w:val="single" w:sz="4" w:space="0" w:color="auto"/>
              <w:right w:val="single" w:sz="4" w:space="0" w:color="auto"/>
            </w:tcBorders>
            <w:shd w:val="clear" w:color="000000" w:fill="D9D9D9"/>
            <w:noWrap/>
            <w:vAlign w:val="bottom"/>
            <w:hideMark/>
          </w:tcPr>
          <w:p w14:paraId="39557BE8"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7.107.723.925,00</w:t>
            </w:r>
          </w:p>
        </w:tc>
        <w:tc>
          <w:tcPr>
            <w:tcW w:w="1701" w:type="dxa"/>
            <w:tcBorders>
              <w:top w:val="nil"/>
              <w:left w:val="nil"/>
              <w:bottom w:val="single" w:sz="4" w:space="0" w:color="auto"/>
              <w:right w:val="single" w:sz="4" w:space="0" w:color="auto"/>
            </w:tcBorders>
            <w:shd w:val="clear" w:color="000000" w:fill="D9D9D9"/>
            <w:noWrap/>
            <w:vAlign w:val="bottom"/>
            <w:hideMark/>
          </w:tcPr>
          <w:p w14:paraId="1F7F44E2"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83,10%</w:t>
            </w:r>
          </w:p>
        </w:tc>
        <w:tc>
          <w:tcPr>
            <w:tcW w:w="1843" w:type="dxa"/>
            <w:tcBorders>
              <w:top w:val="nil"/>
              <w:left w:val="nil"/>
              <w:bottom w:val="single" w:sz="4" w:space="0" w:color="auto"/>
              <w:right w:val="single" w:sz="4" w:space="0" w:color="auto"/>
            </w:tcBorders>
            <w:shd w:val="clear" w:color="000000" w:fill="D9D9D9"/>
            <w:noWrap/>
            <w:vAlign w:val="bottom"/>
            <w:hideMark/>
          </w:tcPr>
          <w:p w14:paraId="70824C8B"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2.494.924.874,46</w:t>
            </w:r>
          </w:p>
        </w:tc>
        <w:tc>
          <w:tcPr>
            <w:tcW w:w="1276" w:type="dxa"/>
            <w:tcBorders>
              <w:top w:val="nil"/>
              <w:left w:val="nil"/>
              <w:bottom w:val="single" w:sz="4" w:space="0" w:color="auto"/>
              <w:right w:val="single" w:sz="4" w:space="0" w:color="auto"/>
            </w:tcBorders>
            <w:shd w:val="clear" w:color="000000" w:fill="D9D9D9"/>
            <w:noWrap/>
            <w:vAlign w:val="bottom"/>
            <w:hideMark/>
          </w:tcPr>
          <w:p w14:paraId="51BF6469" w14:textId="77777777" w:rsidR="00831DC4" w:rsidRPr="004662EA" w:rsidRDefault="00831DC4" w:rsidP="008F640A">
            <w:pPr>
              <w:jc w:val="right"/>
              <w:rPr>
                <w:rFonts w:ascii="Tahoma" w:eastAsia="Times New Roman" w:hAnsi="Tahoma" w:cs="Tahoma"/>
                <w:b/>
                <w:bCs/>
                <w:sz w:val="18"/>
                <w:szCs w:val="18"/>
                <w:lang w:val="es-CO" w:eastAsia="es-CO"/>
              </w:rPr>
            </w:pPr>
          </w:p>
        </w:tc>
      </w:tr>
      <w:tr w:rsidR="00831DC4" w:rsidRPr="004662EA" w14:paraId="0BF5A1DC" w14:textId="77777777" w:rsidTr="008F640A">
        <w:trPr>
          <w:trHeight w:val="225"/>
        </w:trPr>
        <w:tc>
          <w:tcPr>
            <w:tcW w:w="2707" w:type="dxa"/>
            <w:tcBorders>
              <w:top w:val="nil"/>
              <w:left w:val="nil"/>
              <w:bottom w:val="nil"/>
              <w:right w:val="nil"/>
            </w:tcBorders>
            <w:shd w:val="clear" w:color="auto" w:fill="auto"/>
            <w:noWrap/>
            <w:vAlign w:val="bottom"/>
            <w:hideMark/>
          </w:tcPr>
          <w:p w14:paraId="4ACC3A38" w14:textId="77777777" w:rsidR="00831DC4" w:rsidRPr="004662EA" w:rsidRDefault="00831DC4" w:rsidP="008F640A">
            <w:pPr>
              <w:rPr>
                <w:rFonts w:ascii="Arial" w:eastAsia="Times New Roman" w:hAnsi="Arial" w:cs="Arial"/>
                <w:b/>
                <w:bCs/>
                <w:sz w:val="16"/>
                <w:szCs w:val="16"/>
                <w:lang w:val="es-CO" w:eastAsia="es-CO"/>
              </w:rPr>
            </w:pPr>
          </w:p>
        </w:tc>
        <w:tc>
          <w:tcPr>
            <w:tcW w:w="1844" w:type="dxa"/>
            <w:tcBorders>
              <w:top w:val="nil"/>
              <w:left w:val="nil"/>
              <w:bottom w:val="nil"/>
              <w:right w:val="nil"/>
            </w:tcBorders>
            <w:shd w:val="clear" w:color="auto" w:fill="auto"/>
            <w:noWrap/>
            <w:vAlign w:val="bottom"/>
            <w:hideMark/>
          </w:tcPr>
          <w:p w14:paraId="17E24FBC" w14:textId="77777777" w:rsidR="00831DC4" w:rsidRPr="004662EA" w:rsidRDefault="00831DC4" w:rsidP="008F640A">
            <w:pPr>
              <w:rPr>
                <w:rFonts w:ascii="Arial" w:eastAsia="Times New Roman" w:hAnsi="Arial" w:cs="Arial"/>
                <w:b/>
                <w:bCs/>
                <w:sz w:val="16"/>
                <w:szCs w:val="16"/>
                <w:lang w:val="es-CO" w:eastAsia="es-CO"/>
              </w:rPr>
            </w:pPr>
          </w:p>
        </w:tc>
        <w:tc>
          <w:tcPr>
            <w:tcW w:w="1701" w:type="dxa"/>
            <w:tcBorders>
              <w:top w:val="nil"/>
              <w:left w:val="nil"/>
              <w:bottom w:val="nil"/>
              <w:right w:val="nil"/>
            </w:tcBorders>
            <w:shd w:val="clear" w:color="auto" w:fill="auto"/>
            <w:noWrap/>
            <w:vAlign w:val="bottom"/>
            <w:hideMark/>
          </w:tcPr>
          <w:p w14:paraId="6019AD85" w14:textId="77777777" w:rsidR="00831DC4" w:rsidRPr="004662EA" w:rsidRDefault="00831DC4" w:rsidP="008F640A">
            <w:pPr>
              <w:rPr>
                <w:rFonts w:ascii="Arial" w:eastAsia="Times New Roman" w:hAnsi="Arial" w:cs="Arial"/>
                <w:b/>
                <w:bCs/>
                <w:sz w:val="16"/>
                <w:szCs w:val="16"/>
                <w:lang w:val="es-CO" w:eastAsia="es-CO"/>
              </w:rPr>
            </w:pPr>
          </w:p>
        </w:tc>
        <w:tc>
          <w:tcPr>
            <w:tcW w:w="1843" w:type="dxa"/>
            <w:tcBorders>
              <w:top w:val="nil"/>
              <w:left w:val="nil"/>
              <w:bottom w:val="nil"/>
              <w:right w:val="nil"/>
            </w:tcBorders>
            <w:shd w:val="clear" w:color="auto" w:fill="auto"/>
            <w:noWrap/>
            <w:vAlign w:val="bottom"/>
            <w:hideMark/>
          </w:tcPr>
          <w:p w14:paraId="5422B96E" w14:textId="77777777" w:rsidR="00831DC4" w:rsidRPr="004662EA" w:rsidRDefault="00831DC4" w:rsidP="008F640A">
            <w:pPr>
              <w:rPr>
                <w:rFonts w:ascii="Arial" w:eastAsia="Times New Roman" w:hAnsi="Arial" w:cs="Arial"/>
                <w:b/>
                <w:bCs/>
                <w:sz w:val="16"/>
                <w:szCs w:val="16"/>
                <w:lang w:val="es-CO" w:eastAsia="es-CO"/>
              </w:rPr>
            </w:pPr>
          </w:p>
        </w:tc>
        <w:tc>
          <w:tcPr>
            <w:tcW w:w="1276" w:type="dxa"/>
            <w:tcBorders>
              <w:top w:val="nil"/>
              <w:left w:val="nil"/>
              <w:bottom w:val="nil"/>
              <w:right w:val="nil"/>
            </w:tcBorders>
            <w:shd w:val="clear" w:color="auto" w:fill="auto"/>
            <w:noWrap/>
            <w:vAlign w:val="bottom"/>
            <w:hideMark/>
          </w:tcPr>
          <w:p w14:paraId="5330A34D" w14:textId="77777777" w:rsidR="00831DC4" w:rsidRPr="004662EA" w:rsidRDefault="00831DC4" w:rsidP="008F640A">
            <w:pPr>
              <w:rPr>
                <w:rFonts w:ascii="Arial" w:eastAsia="Times New Roman" w:hAnsi="Arial" w:cs="Arial"/>
                <w:b/>
                <w:bCs/>
                <w:sz w:val="16"/>
                <w:szCs w:val="16"/>
                <w:lang w:val="es-CO" w:eastAsia="es-CO"/>
              </w:rPr>
            </w:pPr>
          </w:p>
        </w:tc>
      </w:tr>
      <w:tr w:rsidR="00831DC4" w:rsidRPr="004662EA" w14:paraId="4446CC14" w14:textId="77777777" w:rsidTr="008F640A">
        <w:trPr>
          <w:trHeight w:val="225"/>
        </w:trPr>
        <w:tc>
          <w:tcPr>
            <w:tcW w:w="2707" w:type="dxa"/>
            <w:tcBorders>
              <w:top w:val="nil"/>
              <w:left w:val="nil"/>
              <w:bottom w:val="nil"/>
              <w:right w:val="nil"/>
            </w:tcBorders>
            <w:shd w:val="clear" w:color="auto" w:fill="auto"/>
            <w:noWrap/>
            <w:vAlign w:val="bottom"/>
            <w:hideMark/>
          </w:tcPr>
          <w:p w14:paraId="694F2313" w14:textId="77777777" w:rsidR="00831DC4" w:rsidRPr="004662EA" w:rsidRDefault="00831DC4" w:rsidP="008F640A">
            <w:pPr>
              <w:rPr>
                <w:rFonts w:ascii="Arial" w:eastAsia="Times New Roman" w:hAnsi="Arial" w:cs="Arial"/>
                <w:b/>
                <w:bCs/>
                <w:sz w:val="16"/>
                <w:szCs w:val="16"/>
                <w:lang w:val="es-CO" w:eastAsia="es-CO"/>
              </w:rPr>
            </w:pPr>
          </w:p>
        </w:tc>
        <w:tc>
          <w:tcPr>
            <w:tcW w:w="1844" w:type="dxa"/>
            <w:tcBorders>
              <w:top w:val="nil"/>
              <w:left w:val="nil"/>
              <w:bottom w:val="nil"/>
              <w:right w:val="nil"/>
            </w:tcBorders>
            <w:shd w:val="clear" w:color="auto" w:fill="auto"/>
            <w:noWrap/>
            <w:vAlign w:val="bottom"/>
            <w:hideMark/>
          </w:tcPr>
          <w:p w14:paraId="1C018BE9" w14:textId="77777777" w:rsidR="00831DC4" w:rsidRPr="004662EA" w:rsidRDefault="00831DC4" w:rsidP="008F640A">
            <w:pPr>
              <w:rPr>
                <w:rFonts w:ascii="Arial" w:eastAsia="Times New Roman" w:hAnsi="Arial" w:cs="Arial"/>
                <w:b/>
                <w:bCs/>
                <w:sz w:val="16"/>
                <w:szCs w:val="16"/>
                <w:lang w:val="es-CO" w:eastAsia="es-CO"/>
              </w:rPr>
            </w:pPr>
          </w:p>
        </w:tc>
        <w:tc>
          <w:tcPr>
            <w:tcW w:w="1701" w:type="dxa"/>
            <w:tcBorders>
              <w:top w:val="nil"/>
              <w:left w:val="nil"/>
              <w:bottom w:val="nil"/>
              <w:right w:val="nil"/>
            </w:tcBorders>
            <w:shd w:val="clear" w:color="auto" w:fill="auto"/>
            <w:noWrap/>
            <w:vAlign w:val="bottom"/>
            <w:hideMark/>
          </w:tcPr>
          <w:p w14:paraId="026134BA" w14:textId="77777777" w:rsidR="00831DC4" w:rsidRPr="004662EA" w:rsidRDefault="00831DC4" w:rsidP="008F640A">
            <w:pPr>
              <w:rPr>
                <w:rFonts w:ascii="Arial" w:eastAsia="Times New Roman" w:hAnsi="Arial" w:cs="Arial"/>
                <w:b/>
                <w:bCs/>
                <w:sz w:val="16"/>
                <w:szCs w:val="16"/>
                <w:lang w:val="es-CO" w:eastAsia="es-CO"/>
              </w:rPr>
            </w:pPr>
          </w:p>
        </w:tc>
        <w:tc>
          <w:tcPr>
            <w:tcW w:w="1843" w:type="dxa"/>
            <w:tcBorders>
              <w:top w:val="nil"/>
              <w:left w:val="nil"/>
              <w:bottom w:val="nil"/>
              <w:right w:val="nil"/>
            </w:tcBorders>
            <w:shd w:val="clear" w:color="auto" w:fill="auto"/>
            <w:noWrap/>
            <w:vAlign w:val="bottom"/>
            <w:hideMark/>
          </w:tcPr>
          <w:p w14:paraId="66307732" w14:textId="77777777" w:rsidR="00831DC4" w:rsidRPr="004662EA" w:rsidRDefault="00831DC4" w:rsidP="008F640A">
            <w:pPr>
              <w:rPr>
                <w:rFonts w:ascii="Arial" w:eastAsia="Times New Roman" w:hAnsi="Arial" w:cs="Arial"/>
                <w:b/>
                <w:bCs/>
                <w:sz w:val="16"/>
                <w:szCs w:val="16"/>
                <w:lang w:val="es-CO" w:eastAsia="es-CO"/>
              </w:rPr>
            </w:pPr>
          </w:p>
        </w:tc>
        <w:tc>
          <w:tcPr>
            <w:tcW w:w="1276" w:type="dxa"/>
            <w:tcBorders>
              <w:top w:val="nil"/>
              <w:left w:val="nil"/>
              <w:bottom w:val="nil"/>
              <w:right w:val="nil"/>
            </w:tcBorders>
            <w:shd w:val="clear" w:color="auto" w:fill="auto"/>
            <w:noWrap/>
            <w:vAlign w:val="bottom"/>
            <w:hideMark/>
          </w:tcPr>
          <w:p w14:paraId="6C5998C6" w14:textId="77777777" w:rsidR="00831DC4" w:rsidRPr="004662EA" w:rsidRDefault="00831DC4" w:rsidP="008F640A">
            <w:pPr>
              <w:rPr>
                <w:rFonts w:ascii="Arial" w:eastAsia="Times New Roman" w:hAnsi="Arial" w:cs="Arial"/>
                <w:b/>
                <w:bCs/>
                <w:sz w:val="16"/>
                <w:szCs w:val="16"/>
                <w:lang w:val="es-CO" w:eastAsia="es-CO"/>
              </w:rPr>
            </w:pPr>
          </w:p>
        </w:tc>
      </w:tr>
      <w:tr w:rsidR="00831DC4" w:rsidRPr="004662EA" w14:paraId="60FDFEAA" w14:textId="77777777" w:rsidTr="008F640A">
        <w:trPr>
          <w:trHeight w:val="240"/>
        </w:trPr>
        <w:tc>
          <w:tcPr>
            <w:tcW w:w="9371"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6B100789"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DISTRIBUCION DEL PRESUPUESTO FINANCIACION SISTEMA GENERAL DE PARTICIPACION SECRETARIA DE MEDIO AMBIENTE   2017</w:t>
            </w:r>
          </w:p>
        </w:tc>
      </w:tr>
      <w:tr w:rsidR="00831DC4" w:rsidRPr="004662EA" w14:paraId="1072C8B5" w14:textId="77777777" w:rsidTr="008F640A">
        <w:trPr>
          <w:trHeight w:val="465"/>
        </w:trPr>
        <w:tc>
          <w:tcPr>
            <w:tcW w:w="2707" w:type="dxa"/>
            <w:tcBorders>
              <w:top w:val="nil"/>
              <w:left w:val="single" w:sz="4" w:space="0" w:color="auto"/>
              <w:bottom w:val="single" w:sz="4" w:space="0" w:color="auto"/>
              <w:right w:val="single" w:sz="4" w:space="0" w:color="auto"/>
            </w:tcBorders>
            <w:shd w:val="clear" w:color="000000" w:fill="D9D9D9"/>
            <w:noWrap/>
            <w:vAlign w:val="bottom"/>
            <w:hideMark/>
          </w:tcPr>
          <w:p w14:paraId="0B1FAF2E"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DENOMINACION</w:t>
            </w:r>
          </w:p>
        </w:tc>
        <w:tc>
          <w:tcPr>
            <w:tcW w:w="1844" w:type="dxa"/>
            <w:tcBorders>
              <w:top w:val="nil"/>
              <w:left w:val="nil"/>
              <w:bottom w:val="single" w:sz="4" w:space="0" w:color="auto"/>
              <w:right w:val="single" w:sz="4" w:space="0" w:color="auto"/>
            </w:tcBorders>
            <w:shd w:val="clear" w:color="000000" w:fill="D9D9D9"/>
            <w:vAlign w:val="bottom"/>
            <w:hideMark/>
          </w:tcPr>
          <w:p w14:paraId="59902F02"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PRESUPUESTO DEFINITIVO 2017</w:t>
            </w:r>
          </w:p>
        </w:tc>
        <w:tc>
          <w:tcPr>
            <w:tcW w:w="1701" w:type="dxa"/>
            <w:tcBorders>
              <w:top w:val="nil"/>
              <w:left w:val="nil"/>
              <w:bottom w:val="single" w:sz="4" w:space="0" w:color="auto"/>
              <w:right w:val="single" w:sz="4" w:space="0" w:color="auto"/>
            </w:tcBorders>
            <w:shd w:val="clear" w:color="000000" w:fill="D9D9D9"/>
            <w:vAlign w:val="bottom"/>
            <w:hideMark/>
          </w:tcPr>
          <w:p w14:paraId="0B683B84"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 PARTICIPACION</w:t>
            </w:r>
          </w:p>
        </w:tc>
        <w:tc>
          <w:tcPr>
            <w:tcW w:w="1843" w:type="dxa"/>
            <w:tcBorders>
              <w:top w:val="nil"/>
              <w:left w:val="nil"/>
              <w:bottom w:val="single" w:sz="4" w:space="0" w:color="auto"/>
              <w:right w:val="single" w:sz="4" w:space="0" w:color="auto"/>
            </w:tcBorders>
            <w:shd w:val="clear" w:color="000000" w:fill="D9D9D9"/>
            <w:noWrap/>
            <w:vAlign w:val="bottom"/>
            <w:hideMark/>
          </w:tcPr>
          <w:p w14:paraId="38BFFDFC"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COMPROMETIDO</w:t>
            </w:r>
          </w:p>
        </w:tc>
        <w:tc>
          <w:tcPr>
            <w:tcW w:w="1276" w:type="dxa"/>
            <w:tcBorders>
              <w:top w:val="nil"/>
              <w:left w:val="nil"/>
              <w:bottom w:val="single" w:sz="4" w:space="0" w:color="auto"/>
              <w:right w:val="single" w:sz="4" w:space="0" w:color="auto"/>
            </w:tcBorders>
            <w:shd w:val="clear" w:color="000000" w:fill="D9D9D9"/>
            <w:vAlign w:val="bottom"/>
            <w:hideMark/>
          </w:tcPr>
          <w:p w14:paraId="387F8DE1" w14:textId="77777777" w:rsidR="00831DC4" w:rsidRPr="004662EA" w:rsidRDefault="00831DC4" w:rsidP="008F640A">
            <w:pPr>
              <w:jc w:val="cente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 EJECUCION</w:t>
            </w:r>
          </w:p>
        </w:tc>
      </w:tr>
      <w:tr w:rsidR="00831DC4" w:rsidRPr="004662EA" w14:paraId="357E4CD7" w14:textId="77777777" w:rsidTr="008F640A">
        <w:trPr>
          <w:trHeight w:val="24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1E8A84AC" w14:textId="77777777" w:rsidR="00831DC4" w:rsidRPr="004662EA" w:rsidRDefault="00831DC4" w:rsidP="008F640A">
            <w:pPr>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Sistema General de Participación</w:t>
            </w:r>
          </w:p>
        </w:tc>
        <w:tc>
          <w:tcPr>
            <w:tcW w:w="1844" w:type="dxa"/>
            <w:tcBorders>
              <w:top w:val="nil"/>
              <w:left w:val="nil"/>
              <w:bottom w:val="single" w:sz="4" w:space="0" w:color="auto"/>
              <w:right w:val="single" w:sz="4" w:space="0" w:color="auto"/>
            </w:tcBorders>
            <w:shd w:val="clear" w:color="auto" w:fill="auto"/>
            <w:noWrap/>
            <w:vAlign w:val="bottom"/>
            <w:hideMark/>
          </w:tcPr>
          <w:p w14:paraId="431087CF"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1.446.000.000,00</w:t>
            </w:r>
          </w:p>
        </w:tc>
        <w:tc>
          <w:tcPr>
            <w:tcW w:w="1701" w:type="dxa"/>
            <w:tcBorders>
              <w:top w:val="nil"/>
              <w:left w:val="nil"/>
              <w:bottom w:val="single" w:sz="4" w:space="0" w:color="auto"/>
              <w:right w:val="single" w:sz="4" w:space="0" w:color="auto"/>
            </w:tcBorders>
            <w:shd w:val="clear" w:color="auto" w:fill="auto"/>
            <w:noWrap/>
            <w:vAlign w:val="bottom"/>
            <w:hideMark/>
          </w:tcPr>
          <w:p w14:paraId="6C36FB6B"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16,90%</w:t>
            </w:r>
          </w:p>
        </w:tc>
        <w:tc>
          <w:tcPr>
            <w:tcW w:w="1843" w:type="dxa"/>
            <w:tcBorders>
              <w:top w:val="nil"/>
              <w:left w:val="nil"/>
              <w:bottom w:val="single" w:sz="4" w:space="0" w:color="auto"/>
              <w:right w:val="single" w:sz="4" w:space="0" w:color="auto"/>
            </w:tcBorders>
            <w:shd w:val="clear" w:color="auto" w:fill="auto"/>
            <w:noWrap/>
            <w:vAlign w:val="bottom"/>
            <w:hideMark/>
          </w:tcPr>
          <w:p w14:paraId="1458354E"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1701A75D" w14:textId="77777777" w:rsidR="00831DC4" w:rsidRPr="004662EA" w:rsidRDefault="00831DC4" w:rsidP="008F640A">
            <w:pPr>
              <w:jc w:val="right"/>
              <w:rPr>
                <w:rFonts w:ascii="Tahoma" w:eastAsia="Times New Roman" w:hAnsi="Tahoma" w:cs="Tahoma"/>
                <w:sz w:val="18"/>
                <w:szCs w:val="18"/>
                <w:lang w:val="es-CO" w:eastAsia="es-CO"/>
              </w:rPr>
            </w:pPr>
            <w:r w:rsidRPr="004662EA">
              <w:rPr>
                <w:rFonts w:ascii="Tahoma" w:eastAsia="Times New Roman" w:hAnsi="Tahoma" w:cs="Tahoma"/>
                <w:sz w:val="18"/>
                <w:szCs w:val="18"/>
                <w:lang w:val="es-CO" w:eastAsia="es-CO"/>
              </w:rPr>
              <w:t>0,00%</w:t>
            </w:r>
          </w:p>
        </w:tc>
      </w:tr>
      <w:tr w:rsidR="00831DC4" w:rsidRPr="004662EA" w14:paraId="6F03D9DA" w14:textId="77777777" w:rsidTr="008F640A">
        <w:trPr>
          <w:trHeight w:val="240"/>
        </w:trPr>
        <w:tc>
          <w:tcPr>
            <w:tcW w:w="2707" w:type="dxa"/>
            <w:tcBorders>
              <w:top w:val="nil"/>
              <w:left w:val="single" w:sz="4" w:space="0" w:color="auto"/>
              <w:bottom w:val="single" w:sz="4" w:space="0" w:color="auto"/>
              <w:right w:val="single" w:sz="4" w:space="0" w:color="auto"/>
            </w:tcBorders>
            <w:shd w:val="clear" w:color="000000" w:fill="D9D9D9"/>
            <w:noWrap/>
            <w:vAlign w:val="bottom"/>
            <w:hideMark/>
          </w:tcPr>
          <w:p w14:paraId="49569478" w14:textId="77777777" w:rsidR="00831DC4" w:rsidRPr="004662EA" w:rsidRDefault="00831DC4" w:rsidP="008F640A">
            <w:pP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TOTAL SGP</w:t>
            </w:r>
          </w:p>
        </w:tc>
        <w:tc>
          <w:tcPr>
            <w:tcW w:w="1844" w:type="dxa"/>
            <w:tcBorders>
              <w:top w:val="nil"/>
              <w:left w:val="nil"/>
              <w:bottom w:val="single" w:sz="4" w:space="0" w:color="auto"/>
              <w:right w:val="single" w:sz="4" w:space="0" w:color="auto"/>
            </w:tcBorders>
            <w:shd w:val="clear" w:color="000000" w:fill="D9D9D9"/>
            <w:noWrap/>
            <w:vAlign w:val="bottom"/>
            <w:hideMark/>
          </w:tcPr>
          <w:p w14:paraId="198A9A8F"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1.446.000.000,00</w:t>
            </w:r>
          </w:p>
        </w:tc>
        <w:tc>
          <w:tcPr>
            <w:tcW w:w="1701" w:type="dxa"/>
            <w:tcBorders>
              <w:top w:val="nil"/>
              <w:left w:val="nil"/>
              <w:bottom w:val="single" w:sz="4" w:space="0" w:color="auto"/>
              <w:right w:val="single" w:sz="4" w:space="0" w:color="auto"/>
            </w:tcBorders>
            <w:shd w:val="clear" w:color="000000" w:fill="D9D9D9"/>
            <w:noWrap/>
            <w:vAlign w:val="bottom"/>
            <w:hideMark/>
          </w:tcPr>
          <w:p w14:paraId="7558270E"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16,90%</w:t>
            </w:r>
          </w:p>
        </w:tc>
        <w:tc>
          <w:tcPr>
            <w:tcW w:w="1843" w:type="dxa"/>
            <w:tcBorders>
              <w:top w:val="nil"/>
              <w:left w:val="nil"/>
              <w:bottom w:val="single" w:sz="4" w:space="0" w:color="auto"/>
              <w:right w:val="single" w:sz="4" w:space="0" w:color="auto"/>
            </w:tcBorders>
            <w:shd w:val="clear" w:color="000000" w:fill="D9D9D9"/>
            <w:noWrap/>
            <w:vAlign w:val="bottom"/>
            <w:hideMark/>
          </w:tcPr>
          <w:p w14:paraId="51DF2C63"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0,00</w:t>
            </w:r>
          </w:p>
        </w:tc>
        <w:tc>
          <w:tcPr>
            <w:tcW w:w="1276" w:type="dxa"/>
            <w:tcBorders>
              <w:top w:val="nil"/>
              <w:left w:val="nil"/>
              <w:bottom w:val="single" w:sz="4" w:space="0" w:color="auto"/>
              <w:right w:val="single" w:sz="4" w:space="0" w:color="auto"/>
            </w:tcBorders>
            <w:shd w:val="clear" w:color="000000" w:fill="D9D9D9"/>
            <w:noWrap/>
            <w:vAlign w:val="bottom"/>
            <w:hideMark/>
          </w:tcPr>
          <w:p w14:paraId="79B6A5CE"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0,00%</w:t>
            </w:r>
          </w:p>
        </w:tc>
      </w:tr>
      <w:tr w:rsidR="00831DC4" w:rsidRPr="004662EA" w14:paraId="6A1CA142" w14:textId="77777777" w:rsidTr="008F640A">
        <w:trPr>
          <w:trHeight w:val="240"/>
        </w:trPr>
        <w:tc>
          <w:tcPr>
            <w:tcW w:w="2707" w:type="dxa"/>
            <w:tcBorders>
              <w:top w:val="nil"/>
              <w:left w:val="single" w:sz="4" w:space="0" w:color="auto"/>
              <w:bottom w:val="single" w:sz="4" w:space="0" w:color="auto"/>
              <w:right w:val="single" w:sz="4" w:space="0" w:color="auto"/>
            </w:tcBorders>
            <w:shd w:val="clear" w:color="000000" w:fill="D9D9D9"/>
            <w:noWrap/>
            <w:vAlign w:val="bottom"/>
            <w:hideMark/>
          </w:tcPr>
          <w:p w14:paraId="01C9705E" w14:textId="77777777" w:rsidR="00831DC4" w:rsidRPr="004662EA" w:rsidRDefault="00831DC4" w:rsidP="008F640A">
            <w:pPr>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TOTAL FUENTES DE FINANCIACION</w:t>
            </w:r>
          </w:p>
        </w:tc>
        <w:tc>
          <w:tcPr>
            <w:tcW w:w="1844" w:type="dxa"/>
            <w:tcBorders>
              <w:top w:val="nil"/>
              <w:left w:val="nil"/>
              <w:bottom w:val="single" w:sz="4" w:space="0" w:color="auto"/>
              <w:right w:val="single" w:sz="4" w:space="0" w:color="auto"/>
            </w:tcBorders>
            <w:shd w:val="clear" w:color="000000" w:fill="D9D9D9"/>
            <w:noWrap/>
            <w:vAlign w:val="bottom"/>
            <w:hideMark/>
          </w:tcPr>
          <w:p w14:paraId="27E8767B"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8.553.723.925,00</w:t>
            </w:r>
          </w:p>
        </w:tc>
        <w:tc>
          <w:tcPr>
            <w:tcW w:w="1701" w:type="dxa"/>
            <w:tcBorders>
              <w:top w:val="nil"/>
              <w:left w:val="nil"/>
              <w:bottom w:val="single" w:sz="4" w:space="0" w:color="auto"/>
              <w:right w:val="single" w:sz="4" w:space="0" w:color="auto"/>
            </w:tcBorders>
            <w:shd w:val="clear" w:color="000000" w:fill="D9D9D9"/>
            <w:noWrap/>
            <w:vAlign w:val="bottom"/>
            <w:hideMark/>
          </w:tcPr>
          <w:p w14:paraId="1C16063C"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100,00%</w:t>
            </w:r>
          </w:p>
        </w:tc>
        <w:tc>
          <w:tcPr>
            <w:tcW w:w="1843" w:type="dxa"/>
            <w:tcBorders>
              <w:top w:val="nil"/>
              <w:left w:val="nil"/>
              <w:bottom w:val="single" w:sz="4" w:space="0" w:color="auto"/>
              <w:right w:val="single" w:sz="4" w:space="0" w:color="auto"/>
            </w:tcBorders>
            <w:shd w:val="clear" w:color="000000" w:fill="D9D9D9"/>
            <w:noWrap/>
            <w:vAlign w:val="bottom"/>
            <w:hideMark/>
          </w:tcPr>
          <w:p w14:paraId="13F9E319"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2.494.924.874,46</w:t>
            </w:r>
          </w:p>
        </w:tc>
        <w:tc>
          <w:tcPr>
            <w:tcW w:w="1276" w:type="dxa"/>
            <w:tcBorders>
              <w:top w:val="nil"/>
              <w:left w:val="nil"/>
              <w:bottom w:val="single" w:sz="4" w:space="0" w:color="auto"/>
              <w:right w:val="single" w:sz="4" w:space="0" w:color="auto"/>
            </w:tcBorders>
            <w:shd w:val="clear" w:color="000000" w:fill="D9D9D9"/>
            <w:noWrap/>
            <w:vAlign w:val="bottom"/>
            <w:hideMark/>
          </w:tcPr>
          <w:p w14:paraId="7489EB81" w14:textId="77777777" w:rsidR="00831DC4" w:rsidRPr="004662EA" w:rsidRDefault="00831DC4" w:rsidP="008F640A">
            <w:pPr>
              <w:jc w:val="right"/>
              <w:rPr>
                <w:rFonts w:ascii="Tahoma" w:eastAsia="Times New Roman" w:hAnsi="Tahoma" w:cs="Tahoma"/>
                <w:b/>
                <w:bCs/>
                <w:sz w:val="18"/>
                <w:szCs w:val="18"/>
                <w:lang w:val="es-CO" w:eastAsia="es-CO"/>
              </w:rPr>
            </w:pPr>
            <w:r w:rsidRPr="004662EA">
              <w:rPr>
                <w:rFonts w:ascii="Tahoma" w:eastAsia="Times New Roman" w:hAnsi="Tahoma" w:cs="Tahoma"/>
                <w:b/>
                <w:bCs/>
                <w:sz w:val="18"/>
                <w:szCs w:val="18"/>
                <w:lang w:val="es-CO" w:eastAsia="es-CO"/>
              </w:rPr>
              <w:t>29,17%</w:t>
            </w:r>
          </w:p>
        </w:tc>
      </w:tr>
    </w:tbl>
    <w:p w14:paraId="6763424E" w14:textId="77777777" w:rsidR="00831DC4" w:rsidRPr="00F51EA9" w:rsidRDefault="00831DC4" w:rsidP="00831DC4">
      <w:pPr>
        <w:jc w:val="both"/>
        <w:rPr>
          <w:rFonts w:ascii="Tahoma" w:hAnsi="Tahoma" w:cs="Tahoma"/>
          <w:bCs/>
          <w:sz w:val="22"/>
          <w:szCs w:val="22"/>
        </w:rPr>
      </w:pPr>
    </w:p>
    <w:p w14:paraId="65F3A8AA" w14:textId="77777777" w:rsidR="00831DC4" w:rsidRPr="00F51EA9" w:rsidRDefault="00831DC4" w:rsidP="00831DC4">
      <w:pPr>
        <w:jc w:val="both"/>
        <w:rPr>
          <w:rFonts w:ascii="Tahoma" w:hAnsi="Tahoma" w:cs="Tahoma"/>
          <w:bCs/>
          <w:sz w:val="22"/>
          <w:szCs w:val="22"/>
        </w:rPr>
      </w:pPr>
      <w:r w:rsidRPr="00F51EA9">
        <w:rPr>
          <w:rFonts w:ascii="Tahoma" w:hAnsi="Tahoma" w:cs="Tahoma"/>
          <w:bCs/>
          <w:sz w:val="22"/>
          <w:szCs w:val="22"/>
        </w:rPr>
        <w:t xml:space="preserve">Para el año 2017 la Secretaría de </w:t>
      </w:r>
      <w:r>
        <w:rPr>
          <w:rFonts w:ascii="Tahoma" w:hAnsi="Tahoma" w:cs="Tahoma"/>
          <w:bCs/>
          <w:sz w:val="22"/>
          <w:szCs w:val="22"/>
        </w:rPr>
        <w:t>Medio Ambiente</w:t>
      </w:r>
      <w:r w:rsidRPr="00F51EA9">
        <w:rPr>
          <w:rFonts w:ascii="Tahoma" w:hAnsi="Tahoma" w:cs="Tahoma"/>
          <w:bCs/>
          <w:sz w:val="22"/>
          <w:szCs w:val="22"/>
        </w:rPr>
        <w:t xml:space="preserve"> cuenta con un Presupuesto Definitivo de $</w:t>
      </w:r>
      <w:r>
        <w:rPr>
          <w:rFonts w:ascii="Tahoma" w:hAnsi="Tahoma" w:cs="Tahoma"/>
          <w:bCs/>
          <w:sz w:val="22"/>
          <w:szCs w:val="22"/>
        </w:rPr>
        <w:t>8</w:t>
      </w:r>
      <w:r w:rsidRPr="00F51EA9">
        <w:rPr>
          <w:rFonts w:ascii="Tahoma" w:hAnsi="Tahoma" w:cs="Tahoma"/>
          <w:bCs/>
          <w:sz w:val="22"/>
          <w:szCs w:val="22"/>
        </w:rPr>
        <w:t>.</w:t>
      </w:r>
      <w:r>
        <w:rPr>
          <w:rFonts w:ascii="Tahoma" w:hAnsi="Tahoma" w:cs="Tahoma"/>
          <w:bCs/>
          <w:sz w:val="22"/>
          <w:szCs w:val="22"/>
        </w:rPr>
        <w:t>553</w:t>
      </w:r>
      <w:r w:rsidRPr="00F51EA9">
        <w:rPr>
          <w:rFonts w:ascii="Tahoma" w:hAnsi="Tahoma" w:cs="Tahoma"/>
          <w:bCs/>
          <w:sz w:val="22"/>
          <w:szCs w:val="22"/>
        </w:rPr>
        <w:t>.</w:t>
      </w:r>
      <w:r>
        <w:rPr>
          <w:rFonts w:ascii="Tahoma" w:hAnsi="Tahoma" w:cs="Tahoma"/>
          <w:bCs/>
          <w:sz w:val="22"/>
          <w:szCs w:val="22"/>
        </w:rPr>
        <w:t>723</w:t>
      </w:r>
      <w:r w:rsidRPr="00F51EA9">
        <w:rPr>
          <w:rFonts w:ascii="Tahoma" w:hAnsi="Tahoma" w:cs="Tahoma"/>
          <w:bCs/>
          <w:sz w:val="22"/>
          <w:szCs w:val="22"/>
        </w:rPr>
        <w:t>.</w:t>
      </w:r>
      <w:r>
        <w:rPr>
          <w:rFonts w:ascii="Tahoma" w:hAnsi="Tahoma" w:cs="Tahoma"/>
          <w:bCs/>
          <w:sz w:val="22"/>
          <w:szCs w:val="22"/>
        </w:rPr>
        <w:t>925</w:t>
      </w:r>
      <w:r w:rsidRPr="00F51EA9">
        <w:rPr>
          <w:rFonts w:ascii="Tahoma" w:hAnsi="Tahoma" w:cs="Tahoma"/>
          <w:bCs/>
          <w:sz w:val="22"/>
          <w:szCs w:val="22"/>
        </w:rPr>
        <w:t>, disponibles para funcionamiento el 0.</w:t>
      </w:r>
      <w:r>
        <w:rPr>
          <w:rFonts w:ascii="Tahoma" w:hAnsi="Tahoma" w:cs="Tahoma"/>
          <w:bCs/>
          <w:sz w:val="22"/>
          <w:szCs w:val="22"/>
        </w:rPr>
        <w:t>07</w:t>
      </w:r>
      <w:r w:rsidRPr="00F51EA9">
        <w:rPr>
          <w:rFonts w:ascii="Tahoma" w:hAnsi="Tahoma" w:cs="Tahoma"/>
          <w:bCs/>
          <w:sz w:val="22"/>
          <w:szCs w:val="22"/>
        </w:rPr>
        <w:t>% y para inversión 99.</w:t>
      </w:r>
      <w:r>
        <w:rPr>
          <w:rFonts w:ascii="Tahoma" w:hAnsi="Tahoma" w:cs="Tahoma"/>
          <w:bCs/>
          <w:sz w:val="22"/>
          <w:szCs w:val="22"/>
        </w:rPr>
        <w:t>93</w:t>
      </w:r>
      <w:r w:rsidRPr="00F51EA9">
        <w:rPr>
          <w:rFonts w:ascii="Tahoma" w:hAnsi="Tahoma" w:cs="Tahoma"/>
          <w:bCs/>
          <w:sz w:val="22"/>
          <w:szCs w:val="22"/>
        </w:rPr>
        <w:t>%, financiados por  Fondos Comunes</w:t>
      </w:r>
      <w:r>
        <w:rPr>
          <w:rFonts w:ascii="Tahoma" w:hAnsi="Tahoma" w:cs="Tahoma"/>
          <w:bCs/>
          <w:sz w:val="22"/>
          <w:szCs w:val="22"/>
        </w:rPr>
        <w:t xml:space="preserve">  81.69%, Fuentes Especiales 1.41% y por el Sistema General de Participación el 16.90%.</w:t>
      </w:r>
      <w:r w:rsidRPr="00F51EA9">
        <w:rPr>
          <w:rFonts w:ascii="Tahoma" w:hAnsi="Tahoma" w:cs="Tahoma"/>
          <w:bCs/>
          <w:sz w:val="22"/>
          <w:szCs w:val="22"/>
        </w:rPr>
        <w:t xml:space="preserve">  Al </w:t>
      </w:r>
      <w:r>
        <w:rPr>
          <w:rFonts w:ascii="Tahoma" w:hAnsi="Tahoma" w:cs="Tahoma"/>
          <w:bCs/>
          <w:sz w:val="22"/>
          <w:szCs w:val="22"/>
        </w:rPr>
        <w:t>28 de febrero  cuenta con un p</w:t>
      </w:r>
      <w:r w:rsidRPr="00F51EA9">
        <w:rPr>
          <w:rFonts w:ascii="Tahoma" w:hAnsi="Tahoma" w:cs="Tahoma"/>
          <w:bCs/>
          <w:sz w:val="22"/>
          <w:szCs w:val="22"/>
        </w:rPr>
        <w:t xml:space="preserve">orcentaje de ejecución del </w:t>
      </w:r>
      <w:r w:rsidRPr="004662EA">
        <w:rPr>
          <w:rFonts w:ascii="Tahoma" w:hAnsi="Tahoma" w:cs="Tahoma"/>
          <w:b/>
          <w:bCs/>
          <w:sz w:val="22"/>
          <w:szCs w:val="22"/>
        </w:rPr>
        <w:t>29.17</w:t>
      </w:r>
      <w:r w:rsidRPr="00F51EA9">
        <w:rPr>
          <w:rFonts w:ascii="Tahoma" w:hAnsi="Tahoma" w:cs="Tahoma"/>
          <w:b/>
          <w:bCs/>
          <w:sz w:val="22"/>
          <w:szCs w:val="22"/>
        </w:rPr>
        <w:t>%.</w:t>
      </w:r>
    </w:p>
    <w:p w14:paraId="4F9A650A" w14:textId="77777777" w:rsidR="00831DC4" w:rsidRPr="00F51EA9" w:rsidRDefault="00831DC4" w:rsidP="00831DC4">
      <w:pPr>
        <w:jc w:val="both"/>
        <w:rPr>
          <w:rFonts w:ascii="Tahoma" w:hAnsi="Tahoma" w:cs="Tahoma"/>
          <w:bCs/>
          <w:sz w:val="22"/>
          <w:szCs w:val="22"/>
        </w:rPr>
      </w:pPr>
    </w:p>
    <w:p w14:paraId="7122FDF5" w14:textId="77777777" w:rsidR="00831DC4" w:rsidRPr="00F51EA9" w:rsidRDefault="00831DC4" w:rsidP="00831DC4">
      <w:pPr>
        <w:jc w:val="both"/>
        <w:rPr>
          <w:rFonts w:ascii="Tahoma" w:hAnsi="Tahoma" w:cs="Tahoma"/>
          <w:bCs/>
          <w:sz w:val="22"/>
          <w:szCs w:val="22"/>
        </w:rPr>
      </w:pPr>
      <w:r w:rsidRPr="00F51EA9">
        <w:rPr>
          <w:rFonts w:ascii="Tahoma" w:hAnsi="Tahoma" w:cs="Tahoma"/>
          <w:bCs/>
          <w:sz w:val="22"/>
          <w:szCs w:val="22"/>
        </w:rPr>
        <w:t xml:space="preserve">Se verificó el porcentaje de efectividad en la </w:t>
      </w:r>
      <w:r>
        <w:rPr>
          <w:rFonts w:ascii="Tahoma" w:hAnsi="Tahoma" w:cs="Tahoma"/>
          <w:bCs/>
          <w:sz w:val="22"/>
          <w:szCs w:val="22"/>
        </w:rPr>
        <w:t xml:space="preserve">elaboración </w:t>
      </w:r>
      <w:r w:rsidRPr="00F51EA9">
        <w:rPr>
          <w:rFonts w:ascii="Tahoma" w:hAnsi="Tahoma" w:cs="Tahoma"/>
          <w:bCs/>
          <w:sz w:val="22"/>
          <w:szCs w:val="22"/>
        </w:rPr>
        <w:t xml:space="preserve">de las órdenes de pago  a cargo de la Secretaría de </w:t>
      </w:r>
      <w:r>
        <w:rPr>
          <w:rFonts w:ascii="Tahoma" w:hAnsi="Tahoma" w:cs="Tahoma"/>
          <w:bCs/>
          <w:sz w:val="22"/>
          <w:szCs w:val="22"/>
        </w:rPr>
        <w:t>Medio Ambiente</w:t>
      </w:r>
      <w:r w:rsidRPr="00F51EA9">
        <w:rPr>
          <w:rFonts w:ascii="Tahoma" w:hAnsi="Tahoma" w:cs="Tahoma"/>
          <w:bCs/>
          <w:sz w:val="22"/>
          <w:szCs w:val="22"/>
        </w:rPr>
        <w:t xml:space="preserve">  para el año 2016, arrojando un porcentaje de efectividad del </w:t>
      </w:r>
      <w:r w:rsidRPr="00F51EA9">
        <w:rPr>
          <w:rFonts w:ascii="Tahoma" w:hAnsi="Tahoma" w:cs="Tahoma"/>
          <w:b/>
          <w:bCs/>
          <w:sz w:val="22"/>
          <w:szCs w:val="22"/>
        </w:rPr>
        <w:t>7</w:t>
      </w:r>
      <w:r>
        <w:rPr>
          <w:rFonts w:ascii="Tahoma" w:hAnsi="Tahoma" w:cs="Tahoma"/>
          <w:b/>
          <w:bCs/>
          <w:sz w:val="22"/>
          <w:szCs w:val="22"/>
        </w:rPr>
        <w:t>0.81</w:t>
      </w:r>
      <w:r w:rsidRPr="00F51EA9">
        <w:rPr>
          <w:rFonts w:ascii="Tahoma" w:hAnsi="Tahoma" w:cs="Tahoma"/>
          <w:b/>
          <w:bCs/>
          <w:sz w:val="22"/>
          <w:szCs w:val="22"/>
        </w:rPr>
        <w:t>%</w:t>
      </w:r>
      <w:r w:rsidRPr="00F51EA9">
        <w:rPr>
          <w:rFonts w:ascii="Tahoma" w:hAnsi="Tahoma" w:cs="Tahoma"/>
          <w:bCs/>
          <w:sz w:val="22"/>
          <w:szCs w:val="22"/>
        </w:rPr>
        <w:t xml:space="preserve">  toda vez que de </w:t>
      </w:r>
      <w:r>
        <w:rPr>
          <w:rFonts w:ascii="Tahoma" w:hAnsi="Tahoma" w:cs="Tahoma"/>
          <w:bCs/>
          <w:sz w:val="22"/>
          <w:szCs w:val="22"/>
        </w:rPr>
        <w:t>209</w:t>
      </w:r>
      <w:r w:rsidRPr="00F51EA9">
        <w:rPr>
          <w:rFonts w:ascii="Tahoma" w:hAnsi="Tahoma" w:cs="Tahoma"/>
          <w:bCs/>
          <w:sz w:val="22"/>
          <w:szCs w:val="22"/>
        </w:rPr>
        <w:t xml:space="preserve"> órdenes de pago generadas, se devolvieron </w:t>
      </w:r>
      <w:r>
        <w:rPr>
          <w:rFonts w:ascii="Tahoma" w:hAnsi="Tahoma" w:cs="Tahoma"/>
          <w:bCs/>
          <w:sz w:val="22"/>
          <w:szCs w:val="22"/>
        </w:rPr>
        <w:t xml:space="preserve">61 órdenes por inconsistencias como falta de firma en la orden de pago, inconsistencia en actas, falta de soportes, inconsistencia en CDP, es importante precisar que el análisis realizado en la auditoría del año 2016, se determinó que el porcentaje de efectividad para el año 2015 fue de 80%, lo que demuestra un retroceso en el proceso de las órdenes de pago en un 10%. </w:t>
      </w:r>
    </w:p>
    <w:p w14:paraId="66758B39" w14:textId="77777777" w:rsidR="00831DC4" w:rsidRPr="00F51EA9" w:rsidRDefault="00831DC4" w:rsidP="00831DC4">
      <w:pPr>
        <w:jc w:val="both"/>
        <w:rPr>
          <w:rFonts w:ascii="Tahoma" w:hAnsi="Tahoma" w:cs="Tahoma"/>
          <w:bCs/>
          <w:sz w:val="22"/>
          <w:szCs w:val="22"/>
        </w:rPr>
      </w:pPr>
    </w:p>
    <w:p w14:paraId="466B0736" w14:textId="77777777" w:rsidR="00831DC4" w:rsidRPr="00F51EA9" w:rsidRDefault="00831DC4" w:rsidP="00831DC4">
      <w:pPr>
        <w:jc w:val="both"/>
        <w:rPr>
          <w:rFonts w:ascii="Tahoma" w:hAnsi="Tahoma" w:cs="Tahoma"/>
          <w:bCs/>
          <w:sz w:val="22"/>
          <w:szCs w:val="22"/>
        </w:rPr>
      </w:pPr>
      <w:r w:rsidRPr="00F51EA9">
        <w:rPr>
          <w:rFonts w:ascii="Tahoma" w:hAnsi="Tahoma" w:cs="Tahoma"/>
          <w:bCs/>
          <w:sz w:val="22"/>
          <w:szCs w:val="22"/>
        </w:rPr>
        <w:t xml:space="preserve">Para el año 2017 la Secretaría de </w:t>
      </w:r>
      <w:r>
        <w:rPr>
          <w:rFonts w:ascii="Tahoma" w:hAnsi="Tahoma" w:cs="Tahoma"/>
          <w:bCs/>
          <w:sz w:val="22"/>
          <w:szCs w:val="22"/>
        </w:rPr>
        <w:t xml:space="preserve">Medio Ambiente </w:t>
      </w:r>
      <w:r w:rsidRPr="00F51EA9">
        <w:rPr>
          <w:rFonts w:ascii="Tahoma" w:hAnsi="Tahoma" w:cs="Tahoma"/>
          <w:bCs/>
          <w:sz w:val="22"/>
          <w:szCs w:val="22"/>
        </w:rPr>
        <w:t xml:space="preserve"> ha elaborado </w:t>
      </w:r>
      <w:r>
        <w:rPr>
          <w:rFonts w:ascii="Tahoma" w:hAnsi="Tahoma" w:cs="Tahoma"/>
          <w:bCs/>
          <w:sz w:val="22"/>
          <w:szCs w:val="22"/>
        </w:rPr>
        <w:t xml:space="preserve"> tres (3) órdenes de pago de las cuales se ha devuelto una por inconsistencia en la factura.</w:t>
      </w:r>
    </w:p>
    <w:p w14:paraId="130085FA" w14:textId="77777777" w:rsidR="00831DC4" w:rsidRDefault="00831DC4" w:rsidP="00831DC4">
      <w:pPr>
        <w:rPr>
          <w:rFonts w:ascii="Tahoma" w:hAnsi="Tahoma" w:cs="Tahoma"/>
          <w:b/>
          <w:bCs/>
          <w:sz w:val="22"/>
          <w:szCs w:val="22"/>
        </w:rPr>
      </w:pPr>
    </w:p>
    <w:p w14:paraId="162075C1" w14:textId="77777777" w:rsidR="00831DC4" w:rsidRDefault="00831DC4" w:rsidP="00831DC4">
      <w:pPr>
        <w:jc w:val="both"/>
        <w:rPr>
          <w:rFonts w:ascii="Tahoma" w:hAnsi="Tahoma" w:cs="Tahoma"/>
          <w:bCs/>
          <w:sz w:val="22"/>
          <w:szCs w:val="22"/>
        </w:rPr>
      </w:pPr>
      <w:r>
        <w:rPr>
          <w:rFonts w:ascii="Tahoma" w:hAnsi="Tahoma" w:cs="Tahoma"/>
          <w:bCs/>
          <w:sz w:val="22"/>
          <w:szCs w:val="22"/>
        </w:rPr>
        <w:t xml:space="preserve">Se realizó revisión del cargue de los rubros presupuestales en el aplicativo </w:t>
      </w:r>
      <w:r w:rsidRPr="00FD77D4">
        <w:rPr>
          <w:rFonts w:ascii="Tahoma" w:hAnsi="Tahoma" w:cs="Tahoma"/>
          <w:bCs/>
          <w:sz w:val="22"/>
          <w:szCs w:val="22"/>
        </w:rPr>
        <w:t>SIA OBSERVA</w:t>
      </w:r>
      <w:r>
        <w:rPr>
          <w:rFonts w:ascii="Tahoma" w:hAnsi="Tahoma" w:cs="Tahoma"/>
          <w:bCs/>
          <w:sz w:val="22"/>
          <w:szCs w:val="22"/>
        </w:rPr>
        <w:t xml:space="preserve"> de la Contraloría General del Manizales, arrojando varias inconsistencias que fueron </w:t>
      </w:r>
      <w:r>
        <w:rPr>
          <w:rFonts w:ascii="Tahoma" w:hAnsi="Tahoma" w:cs="Tahoma"/>
          <w:bCs/>
          <w:sz w:val="22"/>
          <w:szCs w:val="22"/>
        </w:rPr>
        <w:lastRenderedPageBreak/>
        <w:t>subsanadas en el desarrollo de la auditoría por el operador de presupuesto asignado a la Secretaría de Medio Ambiente, solo se dificultó la corrección de un rubro presupuestal ya que éste  tenía asociado un contrato.</w:t>
      </w:r>
    </w:p>
    <w:p w14:paraId="76522DD9" w14:textId="77777777" w:rsidR="00831DC4" w:rsidRPr="00496382" w:rsidRDefault="00831DC4" w:rsidP="00831DC4">
      <w:pPr>
        <w:rPr>
          <w:rFonts w:ascii="Tahoma" w:hAnsi="Tahoma" w:cs="Tahoma"/>
          <w:bCs/>
          <w:sz w:val="22"/>
          <w:szCs w:val="22"/>
        </w:rPr>
      </w:pPr>
    </w:p>
    <w:p w14:paraId="49B5DBA3" w14:textId="77777777" w:rsidR="00831DC4" w:rsidRPr="00D556F0" w:rsidRDefault="00831DC4" w:rsidP="00831DC4">
      <w:pPr>
        <w:jc w:val="both"/>
        <w:rPr>
          <w:rFonts w:ascii="Tahoma" w:hAnsi="Tahoma" w:cs="Tahoma"/>
          <w:bCs/>
          <w:sz w:val="22"/>
          <w:szCs w:val="22"/>
        </w:rPr>
      </w:pPr>
      <w:r w:rsidRPr="00D556F0">
        <w:rPr>
          <w:rFonts w:ascii="Tahoma" w:hAnsi="Tahoma" w:cs="Tahoma"/>
          <w:bCs/>
          <w:sz w:val="22"/>
          <w:szCs w:val="22"/>
        </w:rPr>
        <w:t>Se realizó la revisión de las  solicitudes de  traslado a nivel de proyecto y componente de inversión  requeridas  por la Secretaria de Medio Ambiente, evidenciando que se encuentran plenamente autorizados  ya que cuentan con los oficios  de solicitud de los traslados presupuestales  y las cuales están respaldadas por el respectivo Decreto de modificación del  Decreto de Liquidación del Presupuesto de renta y gastos de la vigencia 2016.</w:t>
      </w:r>
    </w:p>
    <w:p w14:paraId="0381F297" w14:textId="77777777" w:rsidR="00F048D4" w:rsidRDefault="00F048D4" w:rsidP="00831DC4">
      <w:pPr>
        <w:jc w:val="both"/>
        <w:rPr>
          <w:rFonts w:ascii="Tahoma" w:hAnsi="Tahoma" w:cs="Tahoma"/>
          <w:bCs/>
          <w:sz w:val="22"/>
          <w:szCs w:val="22"/>
          <w:highlight w:val="yellow"/>
        </w:rPr>
      </w:pPr>
    </w:p>
    <w:tbl>
      <w:tblPr>
        <w:tblStyle w:val="Tablaconcuadrcula"/>
        <w:tblW w:w="0" w:type="auto"/>
        <w:tblLook w:val="04A0" w:firstRow="1" w:lastRow="0" w:firstColumn="1" w:lastColumn="0" w:noHBand="0" w:noVBand="1"/>
      </w:tblPr>
      <w:tblGrid>
        <w:gridCol w:w="738"/>
        <w:gridCol w:w="8320"/>
      </w:tblGrid>
      <w:tr w:rsidR="00831DC4" w:rsidRPr="00E40AF9" w14:paraId="4E58FD2D" w14:textId="77777777" w:rsidTr="00BC6F05">
        <w:trPr>
          <w:trHeight w:val="220"/>
        </w:trPr>
        <w:tc>
          <w:tcPr>
            <w:tcW w:w="9058" w:type="dxa"/>
            <w:gridSpan w:val="2"/>
            <w:noWrap/>
            <w:vAlign w:val="center"/>
            <w:hideMark/>
          </w:tcPr>
          <w:p w14:paraId="07792A50" w14:textId="31B1CE0F" w:rsidR="00831DC4" w:rsidRPr="00D556F0" w:rsidRDefault="00C119A8" w:rsidP="008F640A">
            <w:pPr>
              <w:rPr>
                <w:rFonts w:ascii="Tahoma" w:hAnsi="Tahoma" w:cs="Tahoma"/>
                <w:bCs/>
                <w:sz w:val="22"/>
                <w:szCs w:val="22"/>
              </w:rPr>
            </w:pPr>
            <w:r>
              <w:rPr>
                <w:rFonts w:ascii="Tahoma" w:hAnsi="Tahoma" w:cs="Tahoma"/>
                <w:b/>
                <w:bCs/>
                <w:sz w:val="22"/>
                <w:szCs w:val="22"/>
              </w:rPr>
              <w:t>6</w:t>
            </w:r>
            <w:r w:rsidR="00831DC4" w:rsidRPr="00E40AF9">
              <w:rPr>
                <w:rFonts w:ascii="Tahoma" w:hAnsi="Tahoma" w:cs="Tahoma"/>
                <w:b/>
                <w:bCs/>
                <w:sz w:val="22"/>
                <w:szCs w:val="22"/>
              </w:rPr>
              <w:t>.</w:t>
            </w:r>
            <w:r w:rsidR="00831DC4">
              <w:rPr>
                <w:rFonts w:ascii="Tahoma" w:hAnsi="Tahoma" w:cs="Tahoma"/>
                <w:b/>
                <w:bCs/>
                <w:sz w:val="22"/>
                <w:szCs w:val="22"/>
              </w:rPr>
              <w:t>3</w:t>
            </w:r>
            <w:r w:rsidR="00831DC4" w:rsidRPr="00E40AF9">
              <w:rPr>
                <w:rFonts w:ascii="Tahoma" w:hAnsi="Tahoma" w:cs="Tahoma"/>
                <w:b/>
                <w:bCs/>
                <w:sz w:val="22"/>
                <w:szCs w:val="22"/>
              </w:rPr>
              <w:t xml:space="preserve">. </w:t>
            </w:r>
            <w:r w:rsidR="00831DC4">
              <w:rPr>
                <w:rFonts w:ascii="Tahoma" w:hAnsi="Tahoma" w:cs="Tahoma"/>
                <w:b/>
                <w:bCs/>
                <w:sz w:val="22"/>
                <w:szCs w:val="22"/>
              </w:rPr>
              <w:t>HALLAZGOS</w:t>
            </w:r>
          </w:p>
        </w:tc>
      </w:tr>
      <w:tr w:rsidR="00831DC4" w:rsidRPr="00E40AF9" w14:paraId="0F784517" w14:textId="77777777" w:rsidTr="008F640A">
        <w:trPr>
          <w:trHeight w:val="525"/>
        </w:trPr>
        <w:tc>
          <w:tcPr>
            <w:tcW w:w="738" w:type="dxa"/>
            <w:noWrap/>
            <w:vAlign w:val="center"/>
            <w:hideMark/>
          </w:tcPr>
          <w:p w14:paraId="46F59771" w14:textId="77777777" w:rsidR="00831DC4" w:rsidRPr="00E40AF9" w:rsidRDefault="00831DC4" w:rsidP="008F640A">
            <w:pPr>
              <w:rPr>
                <w:rFonts w:ascii="Tahoma" w:hAnsi="Tahoma" w:cs="Tahoma"/>
                <w:b/>
                <w:bCs/>
                <w:sz w:val="22"/>
                <w:szCs w:val="22"/>
              </w:rPr>
            </w:pPr>
            <w:r w:rsidRPr="00E40AF9">
              <w:rPr>
                <w:rFonts w:ascii="Tahoma" w:hAnsi="Tahoma" w:cs="Tahoma"/>
                <w:b/>
                <w:bCs/>
                <w:sz w:val="22"/>
                <w:szCs w:val="22"/>
              </w:rPr>
              <w:t>N°1</w:t>
            </w:r>
          </w:p>
        </w:tc>
        <w:tc>
          <w:tcPr>
            <w:tcW w:w="8320" w:type="dxa"/>
            <w:vAlign w:val="center"/>
            <w:hideMark/>
          </w:tcPr>
          <w:p w14:paraId="56BF99B3" w14:textId="743DADBB" w:rsidR="00831DC4" w:rsidRPr="00E40AF9" w:rsidRDefault="00831DC4" w:rsidP="001578BB">
            <w:pPr>
              <w:jc w:val="both"/>
              <w:rPr>
                <w:rFonts w:ascii="Tahoma" w:hAnsi="Tahoma" w:cs="Tahoma"/>
                <w:b/>
                <w:bCs/>
                <w:sz w:val="22"/>
                <w:szCs w:val="22"/>
              </w:rPr>
            </w:pPr>
            <w:r w:rsidRPr="00882BB2">
              <w:rPr>
                <w:rFonts w:ascii="Tahoma" w:hAnsi="Tahoma" w:cs="Tahoma"/>
                <w:bCs/>
                <w:sz w:val="22"/>
                <w:szCs w:val="22"/>
              </w:rPr>
              <w:t xml:space="preserve">Se evidenció  </w:t>
            </w:r>
            <w:r w:rsidR="001578BB" w:rsidRPr="00F51EA9">
              <w:rPr>
                <w:rFonts w:ascii="Tahoma" w:hAnsi="Tahoma" w:cs="Tahoma"/>
                <w:bCs/>
                <w:sz w:val="22"/>
                <w:szCs w:val="22"/>
              </w:rPr>
              <w:t xml:space="preserve">que de </w:t>
            </w:r>
            <w:r w:rsidR="001578BB">
              <w:rPr>
                <w:rFonts w:ascii="Tahoma" w:hAnsi="Tahoma" w:cs="Tahoma"/>
                <w:bCs/>
                <w:sz w:val="22"/>
                <w:szCs w:val="22"/>
              </w:rPr>
              <w:t>209</w:t>
            </w:r>
            <w:r w:rsidR="001578BB" w:rsidRPr="00F51EA9">
              <w:rPr>
                <w:rFonts w:ascii="Tahoma" w:hAnsi="Tahoma" w:cs="Tahoma"/>
                <w:bCs/>
                <w:sz w:val="22"/>
                <w:szCs w:val="22"/>
              </w:rPr>
              <w:t xml:space="preserve"> órdenes de pago g</w:t>
            </w:r>
            <w:r w:rsidR="001578BB">
              <w:rPr>
                <w:rFonts w:ascii="Tahoma" w:hAnsi="Tahoma" w:cs="Tahoma"/>
                <w:bCs/>
                <w:sz w:val="22"/>
                <w:szCs w:val="22"/>
              </w:rPr>
              <w:t>eneradas por la Secretaria del Medio Ambiente en el año 2016,  fueron devueltas</w:t>
            </w:r>
            <w:r w:rsidR="001578BB" w:rsidRPr="00F51EA9">
              <w:rPr>
                <w:rFonts w:ascii="Tahoma" w:hAnsi="Tahoma" w:cs="Tahoma"/>
                <w:bCs/>
                <w:sz w:val="22"/>
                <w:szCs w:val="22"/>
              </w:rPr>
              <w:t xml:space="preserve"> </w:t>
            </w:r>
            <w:r w:rsidR="001578BB">
              <w:rPr>
                <w:rFonts w:ascii="Tahoma" w:hAnsi="Tahoma" w:cs="Tahoma"/>
                <w:bCs/>
                <w:sz w:val="22"/>
                <w:szCs w:val="22"/>
              </w:rPr>
              <w:t xml:space="preserve">61 órdenes de pago sin el llenos de los requisitos legales (listado de chequeo), lo que representa </w:t>
            </w:r>
            <w:r w:rsidR="001578BB" w:rsidRPr="00F51EA9">
              <w:rPr>
                <w:rFonts w:ascii="Tahoma" w:hAnsi="Tahoma" w:cs="Tahoma"/>
                <w:b/>
                <w:bCs/>
                <w:sz w:val="22"/>
                <w:szCs w:val="22"/>
              </w:rPr>
              <w:t>7</w:t>
            </w:r>
            <w:r w:rsidR="001578BB">
              <w:rPr>
                <w:rFonts w:ascii="Tahoma" w:hAnsi="Tahoma" w:cs="Tahoma"/>
                <w:b/>
                <w:bCs/>
                <w:sz w:val="22"/>
                <w:szCs w:val="22"/>
              </w:rPr>
              <w:t>0.81</w:t>
            </w:r>
            <w:r w:rsidR="001578BB" w:rsidRPr="00F51EA9">
              <w:rPr>
                <w:rFonts w:ascii="Tahoma" w:hAnsi="Tahoma" w:cs="Tahoma"/>
                <w:b/>
                <w:bCs/>
                <w:sz w:val="22"/>
                <w:szCs w:val="22"/>
              </w:rPr>
              <w:t>%</w:t>
            </w:r>
            <w:r w:rsidR="001578BB" w:rsidRPr="00F51EA9">
              <w:rPr>
                <w:rFonts w:ascii="Tahoma" w:hAnsi="Tahoma" w:cs="Tahoma"/>
                <w:bCs/>
                <w:sz w:val="22"/>
                <w:szCs w:val="22"/>
              </w:rPr>
              <w:t xml:space="preserve"> </w:t>
            </w:r>
            <w:r w:rsidR="001578BB">
              <w:rPr>
                <w:rFonts w:ascii="Tahoma" w:hAnsi="Tahoma" w:cs="Tahoma"/>
                <w:bCs/>
                <w:sz w:val="22"/>
                <w:szCs w:val="22"/>
              </w:rPr>
              <w:t xml:space="preserve">de  </w:t>
            </w:r>
            <w:r w:rsidR="001578BB" w:rsidRPr="00F51EA9">
              <w:rPr>
                <w:rFonts w:ascii="Tahoma" w:hAnsi="Tahoma" w:cs="Tahoma"/>
                <w:bCs/>
                <w:sz w:val="22"/>
                <w:szCs w:val="22"/>
              </w:rPr>
              <w:t xml:space="preserve">efectividad </w:t>
            </w:r>
            <w:r w:rsidR="001578BB">
              <w:rPr>
                <w:rFonts w:ascii="Tahoma" w:hAnsi="Tahoma" w:cs="Tahoma"/>
                <w:bCs/>
                <w:sz w:val="22"/>
                <w:szCs w:val="22"/>
              </w:rPr>
              <w:t>en la emisión de órdenes de pago.</w:t>
            </w:r>
            <w:r w:rsidRPr="00882BB2">
              <w:rPr>
                <w:rFonts w:ascii="Tahoma" w:hAnsi="Tahoma" w:cs="Tahoma"/>
                <w:bCs/>
                <w:sz w:val="22"/>
                <w:szCs w:val="22"/>
              </w:rPr>
              <w:t xml:space="preserve">, incumpliendo con lo establecido en </w:t>
            </w:r>
            <w:r w:rsidRPr="001578BB">
              <w:rPr>
                <w:rFonts w:ascii="Tahoma" w:hAnsi="Tahoma" w:cs="Tahoma"/>
                <w:b/>
                <w:bCs/>
                <w:i/>
                <w:sz w:val="22"/>
                <w:szCs w:val="22"/>
              </w:rPr>
              <w:t xml:space="preserve">el </w:t>
            </w:r>
            <w:r w:rsidRPr="001578BB">
              <w:rPr>
                <w:rFonts w:ascii="Tahoma" w:hAnsi="Tahoma" w:cs="Tahoma"/>
                <w:b/>
                <w:i/>
                <w:sz w:val="22"/>
                <w:szCs w:val="22"/>
              </w:rPr>
              <w:t>Decreto 2649 de 1993, “Por el cual se reglamenta la Contabilidad en General y se expiden los principios o normas de contabilidad generalmente aceptados en Colombia”, Título III, Artículo 123</w:t>
            </w:r>
            <w:r w:rsidRPr="001578BB">
              <w:rPr>
                <w:rFonts w:ascii="Tahoma" w:hAnsi="Tahoma" w:cs="Tahoma"/>
                <w:b/>
                <w:bCs/>
                <w:i/>
                <w:sz w:val="22"/>
                <w:szCs w:val="22"/>
              </w:rPr>
              <w:t xml:space="preserve">  el cual expresa “</w:t>
            </w:r>
            <w:r w:rsidRPr="001578BB">
              <w:rPr>
                <w:rFonts w:ascii="Tahoma" w:hAnsi="Tahoma" w:cs="Tahoma"/>
                <w:b/>
                <w:i/>
                <w:color w:val="000000"/>
                <w:sz w:val="22"/>
                <w:szCs w:val="22"/>
              </w:rPr>
              <w:t>SOPORTES. Teniendo en cuenta los requisitos legales que sean aplicables según el tipo de acto de que se trate, los hechos económicos deben documentarse mediante soportes, de origen interno o externo, debidamente fechado y autorizado por quienes intervengan en ellos o los elaboren.</w:t>
            </w:r>
          </w:p>
        </w:tc>
      </w:tr>
    </w:tbl>
    <w:p w14:paraId="4C213481" w14:textId="77777777" w:rsidR="00831DC4" w:rsidRPr="00E40AF9" w:rsidRDefault="00831DC4" w:rsidP="00831DC4">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738"/>
        <w:gridCol w:w="8320"/>
      </w:tblGrid>
      <w:tr w:rsidR="00831DC4" w:rsidRPr="00E40AF9" w14:paraId="53C3224F" w14:textId="77777777" w:rsidTr="00F3491F">
        <w:trPr>
          <w:trHeight w:val="346"/>
        </w:trPr>
        <w:tc>
          <w:tcPr>
            <w:tcW w:w="9058" w:type="dxa"/>
            <w:gridSpan w:val="2"/>
            <w:noWrap/>
            <w:vAlign w:val="center"/>
            <w:hideMark/>
          </w:tcPr>
          <w:p w14:paraId="30E81D91" w14:textId="24C4CC0E" w:rsidR="00831DC4" w:rsidRPr="00D556F0" w:rsidRDefault="00C119A8" w:rsidP="008F640A">
            <w:pPr>
              <w:rPr>
                <w:rFonts w:ascii="Tahoma" w:hAnsi="Tahoma" w:cs="Tahoma"/>
                <w:bCs/>
                <w:sz w:val="22"/>
                <w:szCs w:val="22"/>
              </w:rPr>
            </w:pPr>
            <w:r>
              <w:rPr>
                <w:rFonts w:ascii="Tahoma" w:hAnsi="Tahoma" w:cs="Tahoma"/>
                <w:b/>
                <w:bCs/>
                <w:sz w:val="22"/>
                <w:szCs w:val="22"/>
              </w:rPr>
              <w:t>6</w:t>
            </w:r>
            <w:r w:rsidR="00831DC4" w:rsidRPr="00E40AF9">
              <w:rPr>
                <w:rFonts w:ascii="Tahoma" w:hAnsi="Tahoma" w:cs="Tahoma"/>
                <w:b/>
                <w:bCs/>
                <w:sz w:val="22"/>
                <w:szCs w:val="22"/>
              </w:rPr>
              <w:t>.4. RECOMENDACIONES</w:t>
            </w:r>
            <w:r w:rsidR="00831DC4">
              <w:rPr>
                <w:rFonts w:ascii="Tahoma" w:hAnsi="Tahoma" w:cs="Tahoma"/>
                <w:b/>
                <w:bCs/>
                <w:sz w:val="22"/>
                <w:szCs w:val="22"/>
              </w:rPr>
              <w:t xml:space="preserve">: </w:t>
            </w:r>
          </w:p>
        </w:tc>
      </w:tr>
      <w:tr w:rsidR="00831DC4" w:rsidRPr="00E40AF9" w14:paraId="3EEBFC28" w14:textId="77777777" w:rsidTr="008F640A">
        <w:trPr>
          <w:trHeight w:val="525"/>
        </w:trPr>
        <w:tc>
          <w:tcPr>
            <w:tcW w:w="738" w:type="dxa"/>
            <w:noWrap/>
            <w:vAlign w:val="center"/>
            <w:hideMark/>
          </w:tcPr>
          <w:p w14:paraId="00081A5A" w14:textId="77777777" w:rsidR="00831DC4" w:rsidRPr="00E40AF9" w:rsidRDefault="00831DC4" w:rsidP="008F640A">
            <w:pPr>
              <w:rPr>
                <w:rFonts w:ascii="Tahoma" w:hAnsi="Tahoma" w:cs="Tahoma"/>
                <w:b/>
                <w:bCs/>
                <w:sz w:val="22"/>
                <w:szCs w:val="22"/>
              </w:rPr>
            </w:pPr>
            <w:r w:rsidRPr="00E40AF9">
              <w:rPr>
                <w:rFonts w:ascii="Tahoma" w:hAnsi="Tahoma" w:cs="Tahoma"/>
                <w:b/>
                <w:bCs/>
                <w:sz w:val="22"/>
                <w:szCs w:val="22"/>
              </w:rPr>
              <w:t>N°1</w:t>
            </w:r>
          </w:p>
        </w:tc>
        <w:tc>
          <w:tcPr>
            <w:tcW w:w="8320" w:type="dxa"/>
            <w:vAlign w:val="center"/>
            <w:hideMark/>
          </w:tcPr>
          <w:p w14:paraId="51E7A684" w14:textId="77777777" w:rsidR="00831DC4" w:rsidRPr="00E40AF9" w:rsidRDefault="00831DC4" w:rsidP="008F640A">
            <w:pPr>
              <w:jc w:val="both"/>
              <w:rPr>
                <w:rFonts w:ascii="Tahoma" w:hAnsi="Tahoma" w:cs="Tahoma"/>
                <w:b/>
                <w:bCs/>
                <w:sz w:val="22"/>
                <w:szCs w:val="22"/>
              </w:rPr>
            </w:pPr>
            <w:r w:rsidRPr="0001107F">
              <w:rPr>
                <w:rFonts w:ascii="Tahoma" w:hAnsi="Tahoma" w:cs="Tahoma"/>
                <w:bCs/>
                <w:sz w:val="22"/>
                <w:szCs w:val="22"/>
              </w:rPr>
              <w:t>Sería</w:t>
            </w:r>
            <w:r>
              <w:rPr>
                <w:rFonts w:ascii="Tahoma" w:hAnsi="Tahoma" w:cs="Tahoma"/>
                <w:bCs/>
                <w:sz w:val="22"/>
                <w:szCs w:val="22"/>
              </w:rPr>
              <w:t xml:space="preserve"> adecuado que para realizar la rendición de la información presupuestal en el aplicativo SIA Observa, se tomara como guía la Circular No. 19 de Diciembre 22 de 2016, la cual fue remitida para conocimiento de todos los operadores de presupuesto  oportunamente, con el fin de evitar inconsistencias al momento de la verificación por parte de la Contraloría General de Manizales.</w:t>
            </w:r>
          </w:p>
        </w:tc>
      </w:tr>
    </w:tbl>
    <w:p w14:paraId="3626DD62" w14:textId="77777777" w:rsidR="00906C5C" w:rsidRPr="00D07C77" w:rsidRDefault="00906C5C" w:rsidP="00906C5C">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786"/>
        <w:gridCol w:w="4268"/>
      </w:tblGrid>
      <w:tr w:rsidR="00906C5C" w:rsidRPr="00D07C77" w14:paraId="5E2B95E1" w14:textId="77777777" w:rsidTr="00E40E82">
        <w:trPr>
          <w:trHeight w:val="465"/>
        </w:trPr>
        <w:tc>
          <w:tcPr>
            <w:tcW w:w="9054" w:type="dxa"/>
            <w:gridSpan w:val="2"/>
            <w:shd w:val="clear" w:color="auto" w:fill="D9D9D9" w:themeFill="background1" w:themeFillShade="D9"/>
            <w:noWrap/>
            <w:vAlign w:val="center"/>
            <w:hideMark/>
          </w:tcPr>
          <w:p w14:paraId="7F64EED6" w14:textId="007A3C03" w:rsidR="00906C5C" w:rsidRPr="00A65F65" w:rsidRDefault="00C119A8" w:rsidP="00E40E82">
            <w:pPr>
              <w:rPr>
                <w:rFonts w:ascii="Tahoma" w:hAnsi="Tahoma" w:cs="Tahoma"/>
                <w:b/>
                <w:bCs/>
                <w:sz w:val="22"/>
                <w:szCs w:val="22"/>
              </w:rPr>
            </w:pPr>
            <w:r>
              <w:rPr>
                <w:rFonts w:ascii="Tahoma" w:hAnsi="Tahoma" w:cs="Tahoma"/>
                <w:b/>
                <w:bCs/>
                <w:sz w:val="22"/>
                <w:szCs w:val="22"/>
              </w:rPr>
              <w:t>7</w:t>
            </w:r>
            <w:r w:rsidR="00906C5C" w:rsidRPr="00A65F65">
              <w:rPr>
                <w:rFonts w:ascii="Tahoma" w:hAnsi="Tahoma" w:cs="Tahoma"/>
                <w:b/>
                <w:bCs/>
                <w:sz w:val="22"/>
                <w:szCs w:val="22"/>
              </w:rPr>
              <w:t xml:space="preserve">.  MODELO ESTANDAR DE CONTROL INTERNO - MECI </w:t>
            </w:r>
          </w:p>
        </w:tc>
      </w:tr>
      <w:tr w:rsidR="00906C5C" w:rsidRPr="00D07C77" w14:paraId="41EE71A6" w14:textId="77777777" w:rsidTr="00906C5C">
        <w:trPr>
          <w:trHeight w:val="436"/>
        </w:trPr>
        <w:tc>
          <w:tcPr>
            <w:tcW w:w="4786" w:type="dxa"/>
            <w:noWrap/>
            <w:vAlign w:val="center"/>
            <w:hideMark/>
          </w:tcPr>
          <w:p w14:paraId="676AA2EE" w14:textId="3F4A92B7" w:rsidR="00906C5C" w:rsidRPr="00A65F65" w:rsidRDefault="00906C5C" w:rsidP="00E40E82">
            <w:pPr>
              <w:rPr>
                <w:rFonts w:ascii="Tahoma" w:hAnsi="Tahoma" w:cs="Tahoma"/>
                <w:b/>
                <w:bCs/>
                <w:sz w:val="22"/>
                <w:szCs w:val="22"/>
              </w:rPr>
            </w:pPr>
            <w:r w:rsidRPr="00A65F65">
              <w:rPr>
                <w:rFonts w:ascii="Tahoma" w:hAnsi="Tahoma" w:cs="Tahoma"/>
                <w:b/>
                <w:bCs/>
                <w:sz w:val="22"/>
                <w:szCs w:val="22"/>
              </w:rPr>
              <w:t>Auditor del Proceso:  LUZ ESTELLA TORO OSORIO</w:t>
            </w:r>
          </w:p>
        </w:tc>
        <w:tc>
          <w:tcPr>
            <w:tcW w:w="4268" w:type="dxa"/>
            <w:vAlign w:val="center"/>
            <w:hideMark/>
          </w:tcPr>
          <w:p w14:paraId="00F9741C" w14:textId="77777777" w:rsidR="00906C5C" w:rsidRPr="00A65F65" w:rsidRDefault="00906C5C" w:rsidP="00E40E82">
            <w:pPr>
              <w:rPr>
                <w:rFonts w:ascii="Tahoma" w:hAnsi="Tahoma" w:cs="Tahoma"/>
                <w:b/>
                <w:bCs/>
                <w:sz w:val="22"/>
                <w:szCs w:val="22"/>
              </w:rPr>
            </w:pPr>
            <w:r w:rsidRPr="00A65F65">
              <w:rPr>
                <w:rFonts w:ascii="Tahoma" w:hAnsi="Tahoma" w:cs="Tahoma"/>
                <w:b/>
                <w:bCs/>
                <w:sz w:val="22"/>
                <w:szCs w:val="22"/>
              </w:rPr>
              <w:t>Firma del Auditor:</w:t>
            </w:r>
          </w:p>
          <w:p w14:paraId="6ABBCE83" w14:textId="77777777" w:rsidR="00906C5C" w:rsidRPr="00A65F65" w:rsidRDefault="00906C5C" w:rsidP="00E40E82">
            <w:pPr>
              <w:rPr>
                <w:rFonts w:ascii="Tahoma" w:hAnsi="Tahoma" w:cs="Tahoma"/>
                <w:b/>
                <w:bCs/>
                <w:sz w:val="22"/>
                <w:szCs w:val="22"/>
              </w:rPr>
            </w:pPr>
          </w:p>
        </w:tc>
      </w:tr>
      <w:tr w:rsidR="00906C5C" w:rsidRPr="00D07C77" w14:paraId="2D94AC0B" w14:textId="77777777" w:rsidTr="00D5707D">
        <w:trPr>
          <w:trHeight w:val="78"/>
        </w:trPr>
        <w:tc>
          <w:tcPr>
            <w:tcW w:w="9054" w:type="dxa"/>
            <w:gridSpan w:val="2"/>
            <w:vAlign w:val="center"/>
            <w:hideMark/>
          </w:tcPr>
          <w:p w14:paraId="2D688F3A" w14:textId="48D3EC4A" w:rsidR="00906C5C" w:rsidRPr="000E703F" w:rsidRDefault="00906C5C" w:rsidP="00E40E82">
            <w:pPr>
              <w:rPr>
                <w:rFonts w:ascii="Tahoma" w:hAnsi="Tahoma" w:cs="Tahoma"/>
                <w:b/>
                <w:bCs/>
                <w:sz w:val="22"/>
                <w:szCs w:val="22"/>
              </w:rPr>
            </w:pPr>
            <w:r w:rsidRPr="000E703F">
              <w:rPr>
                <w:rFonts w:ascii="Tahoma" w:hAnsi="Tahoma" w:cs="Tahoma"/>
                <w:b/>
                <w:bCs/>
                <w:sz w:val="22"/>
                <w:szCs w:val="22"/>
              </w:rPr>
              <w:t>Criterios:</w:t>
            </w:r>
          </w:p>
          <w:p w14:paraId="1F4B7A04" w14:textId="1F12F019" w:rsidR="00906C5C" w:rsidRPr="00D07C77" w:rsidRDefault="000E703F" w:rsidP="00906C5C">
            <w:pPr>
              <w:rPr>
                <w:rFonts w:ascii="Tahoma" w:hAnsi="Tahoma" w:cs="Tahoma"/>
                <w:color w:val="FF0000"/>
              </w:rPr>
            </w:pPr>
            <w:r w:rsidRPr="007B5FB6">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3B98EB80" w14:textId="77777777" w:rsidR="00906C5C" w:rsidRPr="00D07C77" w:rsidRDefault="00906C5C" w:rsidP="00906C5C">
      <w:pPr>
        <w:rPr>
          <w:rFonts w:ascii="Tahoma" w:hAnsi="Tahoma" w:cs="Tahoma"/>
          <w:b/>
          <w:bCs/>
          <w:color w:val="FF0000"/>
          <w:sz w:val="22"/>
          <w:szCs w:val="22"/>
        </w:rPr>
      </w:pPr>
    </w:p>
    <w:p w14:paraId="748F6E9B" w14:textId="4525D299" w:rsidR="00906C5C" w:rsidRPr="000E703F" w:rsidRDefault="00C119A8" w:rsidP="00906C5C">
      <w:pPr>
        <w:rPr>
          <w:rFonts w:ascii="Tahoma" w:hAnsi="Tahoma" w:cs="Tahoma"/>
          <w:b/>
          <w:bCs/>
          <w:sz w:val="22"/>
          <w:szCs w:val="22"/>
        </w:rPr>
      </w:pPr>
      <w:r>
        <w:rPr>
          <w:rFonts w:ascii="Tahoma" w:hAnsi="Tahoma" w:cs="Tahoma"/>
          <w:b/>
          <w:bCs/>
          <w:sz w:val="22"/>
          <w:szCs w:val="22"/>
        </w:rPr>
        <w:t>7</w:t>
      </w:r>
      <w:r w:rsidR="00906C5C" w:rsidRPr="000E703F">
        <w:rPr>
          <w:rFonts w:ascii="Tahoma" w:hAnsi="Tahoma" w:cs="Tahoma"/>
          <w:b/>
          <w:bCs/>
          <w:sz w:val="22"/>
          <w:szCs w:val="22"/>
        </w:rPr>
        <w:t>.1. MUESTRA AUDITADA</w:t>
      </w:r>
    </w:p>
    <w:p w14:paraId="3D9319BC" w14:textId="77777777" w:rsidR="00906C5C" w:rsidRPr="000E703F" w:rsidRDefault="00906C5C" w:rsidP="00906C5C">
      <w:pPr>
        <w:rPr>
          <w:rFonts w:ascii="Tahoma" w:hAnsi="Tahoma" w:cs="Tahoma"/>
          <w:b/>
          <w:bCs/>
          <w:sz w:val="22"/>
          <w:szCs w:val="22"/>
        </w:rPr>
      </w:pPr>
    </w:p>
    <w:p w14:paraId="66FD21C0" w14:textId="77777777" w:rsidR="000E703F" w:rsidRPr="007B5FB6" w:rsidRDefault="000E703F" w:rsidP="000E703F">
      <w:pPr>
        <w:jc w:val="both"/>
        <w:rPr>
          <w:rFonts w:ascii="Tahoma" w:hAnsi="Tahoma" w:cs="Tahoma"/>
          <w:bCs/>
          <w:sz w:val="22"/>
          <w:szCs w:val="22"/>
        </w:rPr>
      </w:pPr>
      <w:r w:rsidRPr="007B5FB6">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7B5FB6">
        <w:rPr>
          <w:rFonts w:ascii="Tahoma" w:hAnsi="Tahoma" w:cs="Tahoma"/>
          <w:bCs/>
          <w:sz w:val="22"/>
          <w:szCs w:val="22"/>
        </w:rPr>
        <w:t>el nivel de conocimiento que tienen los funcionarios sobre la Institucionalidad de la Alcaldía de Manizales.</w:t>
      </w:r>
    </w:p>
    <w:p w14:paraId="1804ADFA" w14:textId="77777777" w:rsidR="000E703F" w:rsidRPr="007B5FB6" w:rsidRDefault="000E703F" w:rsidP="000E703F">
      <w:pPr>
        <w:jc w:val="both"/>
        <w:rPr>
          <w:rFonts w:ascii="Tahoma" w:hAnsi="Tahoma" w:cs="Tahoma"/>
          <w:bCs/>
          <w:sz w:val="22"/>
          <w:szCs w:val="22"/>
        </w:rPr>
      </w:pPr>
    </w:p>
    <w:p w14:paraId="5C302EAC" w14:textId="3ABFE87C" w:rsidR="00906C5C" w:rsidRDefault="000E703F" w:rsidP="000E703F">
      <w:pPr>
        <w:jc w:val="both"/>
        <w:rPr>
          <w:rFonts w:ascii="Tahoma" w:hAnsi="Tahoma" w:cs="Tahoma"/>
          <w:sz w:val="22"/>
          <w:szCs w:val="22"/>
        </w:rPr>
      </w:pPr>
      <w:r w:rsidRPr="007B5FB6">
        <w:rPr>
          <w:rFonts w:ascii="Tahoma" w:hAnsi="Tahoma" w:cs="Tahoma"/>
          <w:bCs/>
          <w:sz w:val="22"/>
          <w:szCs w:val="22"/>
        </w:rPr>
        <w:t>Así las cosas, durante el proceso auditor se entregó la Encuesta a todo el personal de la Secretaría de Medio Ambiente, correspondiente a diez y ocho (18) funcionarios, pertenecientes a Carrera Administrativa, Nombramiento Provisional y Libre Nombramiento y Remoción,</w:t>
      </w:r>
      <w:r w:rsidRPr="007B5FB6">
        <w:rPr>
          <w:rFonts w:ascii="Tahoma" w:hAnsi="Tahoma" w:cs="Tahoma"/>
          <w:sz w:val="22"/>
          <w:szCs w:val="22"/>
        </w:rPr>
        <w:t xml:space="preserve"> para un total de diez y seis (16) respuestas registradas, toda vez, que un (01) funcionario se encuentra laborando en la Secretaría de Deportes y un (01) funcionario no diligenció la encuesta, lo que indica que no todo el personal de la Secretaría</w:t>
      </w:r>
      <w:r>
        <w:rPr>
          <w:rFonts w:ascii="Tahoma" w:hAnsi="Tahoma" w:cs="Tahoma"/>
          <w:sz w:val="22"/>
          <w:szCs w:val="22"/>
        </w:rPr>
        <w:t xml:space="preserve"> </w:t>
      </w:r>
      <w:r w:rsidRPr="007B5FB6">
        <w:rPr>
          <w:rFonts w:ascii="Tahoma" w:hAnsi="Tahoma" w:cs="Tahoma"/>
          <w:sz w:val="22"/>
          <w:szCs w:val="22"/>
        </w:rPr>
        <w:t>respondió la encuesta.</w:t>
      </w:r>
    </w:p>
    <w:p w14:paraId="5087F111" w14:textId="77777777" w:rsidR="000E703F" w:rsidRPr="00D07C77" w:rsidRDefault="000E703F" w:rsidP="000E703F">
      <w:pPr>
        <w:jc w:val="both"/>
        <w:rPr>
          <w:rFonts w:ascii="Tahoma" w:hAnsi="Tahoma" w:cs="Tahoma"/>
          <w:b/>
          <w:bCs/>
          <w:color w:val="FF0000"/>
          <w:sz w:val="22"/>
          <w:szCs w:val="22"/>
        </w:rPr>
      </w:pPr>
    </w:p>
    <w:p w14:paraId="3F7B7618" w14:textId="2C5F2287" w:rsidR="00906C5C" w:rsidRPr="000E703F" w:rsidRDefault="00C119A8" w:rsidP="00906C5C">
      <w:pPr>
        <w:rPr>
          <w:rFonts w:ascii="Tahoma" w:hAnsi="Tahoma" w:cs="Tahoma"/>
          <w:b/>
          <w:bCs/>
          <w:sz w:val="22"/>
          <w:szCs w:val="22"/>
        </w:rPr>
      </w:pPr>
      <w:r>
        <w:rPr>
          <w:rFonts w:ascii="Tahoma" w:hAnsi="Tahoma" w:cs="Tahoma"/>
          <w:b/>
          <w:bCs/>
          <w:sz w:val="22"/>
          <w:szCs w:val="22"/>
        </w:rPr>
        <w:t>7</w:t>
      </w:r>
      <w:r w:rsidR="00906C5C" w:rsidRPr="000E703F">
        <w:rPr>
          <w:rFonts w:ascii="Tahoma" w:hAnsi="Tahoma" w:cs="Tahoma"/>
          <w:b/>
          <w:bCs/>
          <w:sz w:val="22"/>
          <w:szCs w:val="22"/>
        </w:rPr>
        <w:t>.2. CONCLUSIONES DE LA AUDITORIA</w:t>
      </w:r>
    </w:p>
    <w:p w14:paraId="7E6E48FD" w14:textId="77777777" w:rsidR="00906C5C" w:rsidRPr="00D07C77" w:rsidRDefault="00906C5C" w:rsidP="00906C5C">
      <w:pPr>
        <w:rPr>
          <w:rFonts w:ascii="Tahoma" w:hAnsi="Tahoma" w:cs="Tahoma"/>
          <w:b/>
          <w:bCs/>
          <w:color w:val="FF0000"/>
          <w:sz w:val="22"/>
          <w:szCs w:val="22"/>
        </w:rPr>
      </w:pPr>
    </w:p>
    <w:p w14:paraId="3ADA08D4" w14:textId="77777777" w:rsidR="000E703F" w:rsidRPr="007B5FB6" w:rsidRDefault="00906C5C" w:rsidP="000E703F">
      <w:pPr>
        <w:tabs>
          <w:tab w:val="center" w:pos="709"/>
          <w:tab w:val="right" w:pos="8504"/>
        </w:tabs>
        <w:snapToGrid w:val="0"/>
        <w:jc w:val="both"/>
        <w:rPr>
          <w:rFonts w:ascii="Tahoma" w:hAnsi="Tahoma" w:cs="Tahoma"/>
          <w:bCs/>
          <w:sz w:val="22"/>
          <w:szCs w:val="22"/>
        </w:rPr>
      </w:pPr>
      <w:r w:rsidRPr="00D07C77">
        <w:rPr>
          <w:rFonts w:ascii="Tahoma" w:hAnsi="Tahoma" w:cs="Tahoma"/>
          <w:color w:val="FF0000"/>
        </w:rPr>
        <w:t xml:space="preserve"> </w:t>
      </w:r>
      <w:r w:rsidR="000E703F" w:rsidRPr="007B5FB6">
        <w:rPr>
          <w:rFonts w:ascii="Tahoma" w:hAnsi="Tahoma" w:cs="Tahoma"/>
          <w:bCs/>
          <w:sz w:val="22"/>
          <w:szCs w:val="22"/>
        </w:rPr>
        <w:t xml:space="preserve">A continuación se presentan los resultados que permiten determinar el avance y el grado de interiorización de los elementos del MECI en los funcionarios: </w:t>
      </w:r>
    </w:p>
    <w:p w14:paraId="59917851" w14:textId="77777777" w:rsidR="000E703F" w:rsidRPr="007B5FB6" w:rsidRDefault="000E703F" w:rsidP="000E703F">
      <w:pPr>
        <w:tabs>
          <w:tab w:val="center" w:pos="709"/>
          <w:tab w:val="right" w:pos="8504"/>
        </w:tabs>
        <w:snapToGrid w:val="0"/>
        <w:jc w:val="both"/>
        <w:rPr>
          <w:rFonts w:ascii="Tahoma" w:hAnsi="Tahoma" w:cs="Tahoma"/>
          <w:bCs/>
          <w:sz w:val="22"/>
          <w:szCs w:val="22"/>
        </w:rPr>
      </w:pPr>
    </w:p>
    <w:p w14:paraId="3CC1AA52" w14:textId="77777777" w:rsidR="000E703F" w:rsidRPr="007B5FB6" w:rsidRDefault="000E703F" w:rsidP="000E703F">
      <w:pPr>
        <w:pStyle w:val="Prrafodelista"/>
        <w:numPr>
          <w:ilvl w:val="0"/>
          <w:numId w:val="17"/>
        </w:numPr>
        <w:tabs>
          <w:tab w:val="center" w:pos="709"/>
          <w:tab w:val="right" w:pos="8504"/>
        </w:tabs>
        <w:snapToGrid w:val="0"/>
        <w:ind w:left="90"/>
        <w:jc w:val="both"/>
        <w:rPr>
          <w:rFonts w:ascii="Tahoma" w:hAnsi="Tahoma" w:cs="Tahoma"/>
          <w:bCs/>
        </w:rPr>
      </w:pPr>
      <w:r w:rsidRPr="007B5FB6">
        <w:rPr>
          <w:rFonts w:ascii="Tahoma" w:hAnsi="Tahoma" w:cs="Tahoma"/>
          <w:bCs/>
        </w:rPr>
        <w:t xml:space="preserve">Todos los funcionarios de la Secretaría de Medio Ambiente, manifestaron </w:t>
      </w:r>
      <w:r w:rsidRPr="007B5FB6">
        <w:rPr>
          <w:rFonts w:ascii="Tahoma" w:hAnsi="Tahoma" w:cs="Tahoma"/>
        </w:rPr>
        <w:t>que sí son concordantes las actividades que desempeñan en el cargo con el Manual de Funciones y Competencias Laborales y confirmaron que en las Evaluaciones de Desempeño sí les tienen en cuenta todas las funciones realizadas en el cargo que desempeñan.</w:t>
      </w:r>
    </w:p>
    <w:p w14:paraId="6CAFDF08" w14:textId="77777777" w:rsidR="000E703F" w:rsidRPr="007B5FB6" w:rsidRDefault="000E703F" w:rsidP="000E703F">
      <w:pPr>
        <w:pStyle w:val="Prrafodelista"/>
        <w:numPr>
          <w:ilvl w:val="0"/>
          <w:numId w:val="17"/>
        </w:numPr>
        <w:tabs>
          <w:tab w:val="center" w:pos="709"/>
          <w:tab w:val="right" w:pos="8504"/>
        </w:tabs>
        <w:snapToGrid w:val="0"/>
        <w:ind w:left="90"/>
        <w:jc w:val="both"/>
        <w:rPr>
          <w:rFonts w:ascii="Tahoma" w:hAnsi="Tahoma" w:cs="Tahoma"/>
          <w:bCs/>
        </w:rPr>
      </w:pPr>
      <w:r w:rsidRPr="007B5FB6">
        <w:rPr>
          <w:rFonts w:ascii="Tahoma" w:hAnsi="Tahoma" w:cs="Tahoma"/>
          <w:bCs/>
        </w:rPr>
        <w:t>Quince (15) funcionarios de diez y seis (16) encuestados, declaran que sí conocen como contribuyen desde su puesto de trabajo con la Misión, Visión y Objetivos Institucionales de la Alcaldía de Manizales, manifiestan que sí conocen a qué Procesos y Servicios contribuyen desde su puesto de trabajo, confirman que sí realizan el respectivo seguimiento y control a los Indicadores, declaran que sí logran detectar las posibles desviaciones en su proceso y realizar los correctivos necesarios para obtener la mejora continua del cargo sin que el Jefe Inmediato lo ordene, creen que el Procedimiento de Auditoría Interna sí les permite mejorar sus procesos y confirman que sí realizan seguimiento constante a las acciones planteadas en los Planes de Mejoramiento.</w:t>
      </w:r>
    </w:p>
    <w:p w14:paraId="320C2E8B" w14:textId="77777777" w:rsidR="000E703F" w:rsidRPr="007B5FB6" w:rsidRDefault="000E703F" w:rsidP="000E703F">
      <w:pPr>
        <w:pStyle w:val="Prrafodelista"/>
        <w:numPr>
          <w:ilvl w:val="0"/>
          <w:numId w:val="17"/>
        </w:numPr>
        <w:tabs>
          <w:tab w:val="center" w:pos="709"/>
          <w:tab w:val="right" w:pos="8504"/>
        </w:tabs>
        <w:snapToGrid w:val="0"/>
        <w:ind w:left="90"/>
        <w:jc w:val="both"/>
        <w:rPr>
          <w:rFonts w:ascii="Tahoma" w:hAnsi="Tahoma" w:cs="Tahoma"/>
          <w:bCs/>
        </w:rPr>
      </w:pPr>
      <w:r w:rsidRPr="007B5FB6">
        <w:rPr>
          <w:rFonts w:ascii="Tahoma" w:hAnsi="Tahoma" w:cs="Tahoma"/>
          <w:bCs/>
        </w:rPr>
        <w:t xml:space="preserve">Catorce (14) funcionarios de diez y seis (16) encuestados, consideran que el conocimiento adquirido en las capacitaciones sí ha respondido a sus necesidades como </w:t>
      </w:r>
      <w:r w:rsidRPr="007B5FB6">
        <w:rPr>
          <w:rFonts w:ascii="Tahoma" w:hAnsi="Tahoma" w:cs="Tahoma"/>
          <w:bCs/>
        </w:rPr>
        <w:lastRenderedPageBreak/>
        <w:t>servidores públicos, manifiestan que en el último año sí les socializaron las metas, proyectos y programas que desarrolla la Alcaldía de Manizales en cumplimiento al Plan de Desarrollo, creen además, que los programas de Bienestar Social e Incentivos sí promueven el sentido de pertenencia y la motivación de los funcionarios, confirman que su Jefe Inmediato sí realiza cronogramas de trabajo y a su vez realiza seguimiento al mismo y consideran que sí son eficientes los mecanismos implementados por la Alcaldía de Manizales, para la recolección de sugerencias, quejas, reclamos o denuncias de la ciudadanía.</w:t>
      </w:r>
    </w:p>
    <w:p w14:paraId="18624EE9" w14:textId="77777777" w:rsidR="000E703F" w:rsidRPr="007B5FB6" w:rsidRDefault="000E703F" w:rsidP="000E703F">
      <w:pPr>
        <w:pStyle w:val="Prrafodelista"/>
        <w:numPr>
          <w:ilvl w:val="0"/>
          <w:numId w:val="17"/>
        </w:numPr>
        <w:tabs>
          <w:tab w:val="center" w:pos="709"/>
          <w:tab w:val="right" w:pos="8504"/>
        </w:tabs>
        <w:snapToGrid w:val="0"/>
        <w:ind w:left="90"/>
        <w:jc w:val="both"/>
        <w:rPr>
          <w:rFonts w:ascii="Tahoma" w:hAnsi="Tahoma" w:cs="Tahoma"/>
          <w:bCs/>
        </w:rPr>
      </w:pPr>
      <w:r w:rsidRPr="007B5FB6">
        <w:rPr>
          <w:rFonts w:ascii="Tahoma" w:hAnsi="Tahoma" w:cs="Tahoma"/>
          <w:bCs/>
        </w:rPr>
        <w:t>Trece (13) funcionarios de diez y seis (16) encuestados, consideran que la comunicación entre ellos y sus superiores sí es fluida y de fácil acceso.</w:t>
      </w:r>
    </w:p>
    <w:p w14:paraId="0E79EDE8" w14:textId="77777777" w:rsidR="000E703F" w:rsidRPr="007B5FB6" w:rsidRDefault="000E703F" w:rsidP="000E703F">
      <w:pPr>
        <w:pStyle w:val="Prrafodelista"/>
        <w:numPr>
          <w:ilvl w:val="0"/>
          <w:numId w:val="17"/>
        </w:numPr>
        <w:tabs>
          <w:tab w:val="center" w:pos="709"/>
          <w:tab w:val="right" w:pos="8504"/>
        </w:tabs>
        <w:snapToGrid w:val="0"/>
        <w:ind w:left="90"/>
        <w:jc w:val="both"/>
        <w:rPr>
          <w:rFonts w:ascii="Tahoma" w:hAnsi="Tahoma" w:cs="Tahoma"/>
          <w:bCs/>
        </w:rPr>
      </w:pPr>
      <w:r w:rsidRPr="007B5FB6">
        <w:rPr>
          <w:rFonts w:ascii="Tahoma" w:hAnsi="Tahoma" w:cs="Tahoma"/>
          <w:bCs/>
        </w:rPr>
        <w:t>Once (11) funcionarios de diez y seis (16) encuestados, confirmaron que dentro del proceso de Inducción o Re inducción sí les fueron socializados los derechos y deberes que tienen como servidores públicos.</w:t>
      </w:r>
    </w:p>
    <w:p w14:paraId="76A885AA" w14:textId="77777777" w:rsidR="000E703F" w:rsidRPr="007B5FB6" w:rsidRDefault="000E703F" w:rsidP="000E703F">
      <w:pPr>
        <w:pStyle w:val="Prrafodelista"/>
        <w:numPr>
          <w:ilvl w:val="0"/>
          <w:numId w:val="17"/>
        </w:numPr>
        <w:tabs>
          <w:tab w:val="center" w:pos="709"/>
          <w:tab w:val="right" w:pos="8504"/>
        </w:tabs>
        <w:snapToGrid w:val="0"/>
        <w:ind w:left="90"/>
        <w:jc w:val="both"/>
        <w:rPr>
          <w:rFonts w:ascii="Tahoma" w:hAnsi="Tahoma" w:cs="Tahoma"/>
          <w:bCs/>
        </w:rPr>
      </w:pPr>
      <w:r w:rsidRPr="007B5FB6">
        <w:rPr>
          <w:rFonts w:ascii="Tahoma" w:hAnsi="Tahoma" w:cs="Tahoma"/>
          <w:bCs/>
        </w:rPr>
        <w:t>Diez (10) funcionarios de diez y seis (16) encuestados, confirman que sí realizan periódicamente copias de seguridad de la información que se genera desde sus puestos de trabajo, con el fin de conservar y proteger la información digital institucional de la Administración Municipal.</w:t>
      </w:r>
    </w:p>
    <w:p w14:paraId="58574161" w14:textId="332D3D26" w:rsidR="000E703F" w:rsidRPr="000E703F" w:rsidRDefault="000E703F" w:rsidP="000E703F">
      <w:pPr>
        <w:pStyle w:val="Prrafodelista"/>
        <w:numPr>
          <w:ilvl w:val="0"/>
          <w:numId w:val="17"/>
        </w:numPr>
        <w:tabs>
          <w:tab w:val="center" w:pos="709"/>
          <w:tab w:val="right" w:pos="8504"/>
        </w:tabs>
        <w:snapToGrid w:val="0"/>
        <w:ind w:left="90"/>
        <w:jc w:val="both"/>
        <w:rPr>
          <w:rFonts w:ascii="Tahoma" w:hAnsi="Tahoma" w:cs="Tahoma"/>
          <w:bCs/>
        </w:rPr>
      </w:pPr>
      <w:r w:rsidRPr="007B5FB6">
        <w:rPr>
          <w:rFonts w:ascii="Tahoma" w:hAnsi="Tahoma" w:cs="Tahoma"/>
          <w:bCs/>
        </w:rPr>
        <w:t>Nueve (09) funcionarios de diez y seis (16) encuestados, declararon que su área de trabajo sí cuenta con los recursos físicos, humanos y financieros suficientes para cumplir con los objetivos trazados y manifiestan que sí participan en el seguimiento y control del Mapa de Riesgos de la Secretaría.</w:t>
      </w:r>
    </w:p>
    <w:p w14:paraId="26740879" w14:textId="77777777" w:rsidR="000E703F" w:rsidRPr="007B5FB6" w:rsidRDefault="000E703F" w:rsidP="000E703F">
      <w:pPr>
        <w:tabs>
          <w:tab w:val="center" w:pos="709"/>
          <w:tab w:val="right" w:pos="8504"/>
        </w:tabs>
        <w:snapToGrid w:val="0"/>
        <w:jc w:val="both"/>
        <w:rPr>
          <w:rFonts w:ascii="Tahoma" w:hAnsi="Tahoma" w:cs="Tahoma"/>
          <w:b/>
          <w:bCs/>
          <w:sz w:val="22"/>
          <w:szCs w:val="22"/>
        </w:rPr>
      </w:pPr>
      <w:r w:rsidRPr="007B5FB6">
        <w:rPr>
          <w:rFonts w:ascii="Tahoma" w:hAnsi="Tahoma" w:cs="Tahoma"/>
          <w:b/>
          <w:bCs/>
          <w:sz w:val="22"/>
          <w:szCs w:val="22"/>
        </w:rPr>
        <w:t>Aspectos a mejorar:</w:t>
      </w:r>
    </w:p>
    <w:p w14:paraId="4C75C274" w14:textId="77777777" w:rsidR="000E703F" w:rsidRPr="007B5FB6" w:rsidRDefault="000E703F" w:rsidP="000E703F">
      <w:pPr>
        <w:tabs>
          <w:tab w:val="center" w:pos="709"/>
          <w:tab w:val="right" w:pos="8504"/>
        </w:tabs>
        <w:snapToGrid w:val="0"/>
        <w:jc w:val="both"/>
        <w:rPr>
          <w:rFonts w:ascii="Tahoma" w:hAnsi="Tahoma" w:cs="Tahoma"/>
          <w:b/>
          <w:bCs/>
          <w:sz w:val="22"/>
          <w:szCs w:val="22"/>
        </w:rPr>
      </w:pPr>
    </w:p>
    <w:p w14:paraId="5CB1B454" w14:textId="77777777" w:rsidR="000E703F" w:rsidRPr="007B5FB6" w:rsidRDefault="000E703F" w:rsidP="000E703F">
      <w:pPr>
        <w:pStyle w:val="Prrafodelista"/>
        <w:numPr>
          <w:ilvl w:val="0"/>
          <w:numId w:val="17"/>
        </w:numPr>
        <w:tabs>
          <w:tab w:val="center" w:pos="709"/>
          <w:tab w:val="right" w:pos="8504"/>
        </w:tabs>
        <w:snapToGrid w:val="0"/>
        <w:ind w:left="90"/>
        <w:jc w:val="both"/>
        <w:rPr>
          <w:rFonts w:ascii="Tahoma" w:hAnsi="Tahoma" w:cs="Tahoma"/>
          <w:bCs/>
        </w:rPr>
      </w:pPr>
      <w:r w:rsidRPr="007B5FB6">
        <w:rPr>
          <w:rFonts w:ascii="Tahoma" w:hAnsi="Tahoma" w:cs="Tahoma"/>
          <w:bCs/>
        </w:rPr>
        <w:t>Diez (10) funcionarios de diez y seis (16) encuestados, manifestaron que en el último año no les socializaron el Código de Ética, los valores y principios de la Alcaldía de Manizales.</w:t>
      </w:r>
    </w:p>
    <w:p w14:paraId="285FF2B4" w14:textId="77777777" w:rsidR="000E703F" w:rsidRPr="007B5FB6" w:rsidRDefault="000E703F" w:rsidP="000E703F">
      <w:pPr>
        <w:pStyle w:val="Prrafodelista"/>
        <w:numPr>
          <w:ilvl w:val="0"/>
          <w:numId w:val="17"/>
        </w:numPr>
        <w:tabs>
          <w:tab w:val="center" w:pos="709"/>
          <w:tab w:val="right" w:pos="8504"/>
        </w:tabs>
        <w:snapToGrid w:val="0"/>
        <w:ind w:left="90"/>
        <w:jc w:val="both"/>
        <w:rPr>
          <w:rFonts w:ascii="Tahoma" w:hAnsi="Tahoma" w:cs="Tahoma"/>
          <w:bCs/>
        </w:rPr>
      </w:pPr>
      <w:r w:rsidRPr="007B5FB6">
        <w:rPr>
          <w:rFonts w:ascii="Tahoma" w:hAnsi="Tahoma" w:cs="Tahoma"/>
          <w:bCs/>
        </w:rPr>
        <w:t>Ocho (08) funcionarios de diez y seis (16) encuestados, declararon que en el último año no les socializaron la Política de Administración del Riesgo y además, manifestaron que no participan en las Audiencias de Rendición de Cuentas a la Ciudadanía del Señor Alcalde.</w:t>
      </w:r>
    </w:p>
    <w:tbl>
      <w:tblPr>
        <w:tblStyle w:val="Tablaconcuadrcula"/>
        <w:tblW w:w="0" w:type="auto"/>
        <w:tblInd w:w="108" w:type="dxa"/>
        <w:tblLook w:val="04A0" w:firstRow="1" w:lastRow="0" w:firstColumn="1" w:lastColumn="0" w:noHBand="0" w:noVBand="1"/>
      </w:tblPr>
      <w:tblGrid>
        <w:gridCol w:w="640"/>
        <w:gridCol w:w="8310"/>
      </w:tblGrid>
      <w:tr w:rsidR="000E703F" w:rsidRPr="007B5FB6" w14:paraId="7523FD0A" w14:textId="77777777" w:rsidTr="00BC6F05">
        <w:trPr>
          <w:trHeight w:val="340"/>
        </w:trPr>
        <w:tc>
          <w:tcPr>
            <w:tcW w:w="8950" w:type="dxa"/>
            <w:gridSpan w:val="2"/>
            <w:noWrap/>
            <w:vAlign w:val="center"/>
            <w:hideMark/>
          </w:tcPr>
          <w:p w14:paraId="03EEA45C" w14:textId="4D4A848D" w:rsidR="000E703F" w:rsidRPr="007B5FB6" w:rsidRDefault="00C119A8" w:rsidP="001019AE">
            <w:pPr>
              <w:rPr>
                <w:rFonts w:ascii="Tahoma" w:hAnsi="Tahoma" w:cs="Tahoma"/>
                <w:b/>
                <w:bCs/>
                <w:sz w:val="22"/>
                <w:szCs w:val="22"/>
              </w:rPr>
            </w:pPr>
            <w:r>
              <w:rPr>
                <w:rFonts w:ascii="Tahoma" w:hAnsi="Tahoma" w:cs="Tahoma"/>
                <w:b/>
                <w:bCs/>
                <w:sz w:val="22"/>
                <w:szCs w:val="22"/>
              </w:rPr>
              <w:t>7</w:t>
            </w:r>
            <w:r w:rsidR="000E703F" w:rsidRPr="007B5FB6">
              <w:rPr>
                <w:rFonts w:ascii="Tahoma" w:hAnsi="Tahoma" w:cs="Tahoma"/>
                <w:b/>
                <w:bCs/>
                <w:sz w:val="22"/>
                <w:szCs w:val="22"/>
              </w:rPr>
              <w:t>.3. RECOMENDACIONES</w:t>
            </w:r>
          </w:p>
        </w:tc>
      </w:tr>
      <w:tr w:rsidR="000E703F" w:rsidRPr="007B5FB6" w14:paraId="18AB1A3C" w14:textId="77777777" w:rsidTr="001019AE">
        <w:trPr>
          <w:trHeight w:val="525"/>
        </w:trPr>
        <w:tc>
          <w:tcPr>
            <w:tcW w:w="640" w:type="dxa"/>
            <w:noWrap/>
            <w:vAlign w:val="center"/>
            <w:hideMark/>
          </w:tcPr>
          <w:p w14:paraId="00AF5B81"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lastRenderedPageBreak/>
              <w:t>N°1</w:t>
            </w:r>
          </w:p>
        </w:tc>
        <w:tc>
          <w:tcPr>
            <w:tcW w:w="8310" w:type="dxa"/>
            <w:vAlign w:val="center"/>
            <w:hideMark/>
          </w:tcPr>
          <w:p w14:paraId="62560282" w14:textId="77777777" w:rsidR="000E703F" w:rsidRPr="007B5FB6" w:rsidRDefault="000E703F" w:rsidP="001019AE">
            <w:pPr>
              <w:suppressAutoHyphens/>
              <w:jc w:val="both"/>
              <w:rPr>
                <w:rFonts w:ascii="Tahoma" w:hAnsi="Tahoma" w:cs="Tahoma"/>
                <w:b/>
                <w:bCs/>
                <w:sz w:val="22"/>
                <w:szCs w:val="22"/>
              </w:rPr>
            </w:pPr>
            <w:r w:rsidRPr="007B5FB6">
              <w:rPr>
                <w:rFonts w:ascii="Tahoma" w:hAnsi="Tahoma" w:cs="Tahoma"/>
                <w:bCs/>
                <w:sz w:val="22"/>
                <w:szCs w:val="22"/>
              </w:rPr>
              <w:t xml:space="preserve">Sería adecuado, solicitar campañas de socialización a la Secretaría de Servicios Administrativos para los funcionarios de la Secretaría de Medio Ambiente, en temas relevantes como Código de Ética, valores y principios de la Alcaldía, con el fin, de afianzar los elementos del Modelo Estándar de Control Interno – MECI y que deben ser de conocimiento de todos los funcionarios de la Administración. Lo anterior, debido a que se evidenció en la Encuesta MECI que a diez (10) funcionarios no les han socializado el Código de Ética, los valores y principios de la Alcaldía. </w:t>
            </w:r>
          </w:p>
        </w:tc>
      </w:tr>
      <w:tr w:rsidR="000E703F" w:rsidRPr="007B5FB6" w14:paraId="7FCCC67D" w14:textId="77777777" w:rsidTr="001019AE">
        <w:trPr>
          <w:trHeight w:val="525"/>
        </w:trPr>
        <w:tc>
          <w:tcPr>
            <w:tcW w:w="640" w:type="dxa"/>
            <w:noWrap/>
            <w:vAlign w:val="center"/>
          </w:tcPr>
          <w:p w14:paraId="771A290A"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t>N°2</w:t>
            </w:r>
          </w:p>
        </w:tc>
        <w:tc>
          <w:tcPr>
            <w:tcW w:w="8310" w:type="dxa"/>
            <w:vAlign w:val="center"/>
          </w:tcPr>
          <w:p w14:paraId="41A55C25" w14:textId="77777777" w:rsidR="000E703F" w:rsidRPr="007B5FB6" w:rsidRDefault="000E703F" w:rsidP="001019AE">
            <w:pPr>
              <w:suppressAutoHyphens/>
              <w:jc w:val="both"/>
              <w:rPr>
                <w:rFonts w:ascii="Tahoma" w:hAnsi="Tahoma" w:cs="Tahoma"/>
                <w:sz w:val="22"/>
                <w:szCs w:val="22"/>
              </w:rPr>
            </w:pPr>
            <w:r w:rsidRPr="007B5FB6">
              <w:rPr>
                <w:rFonts w:ascii="Tahoma" w:hAnsi="Tahoma" w:cs="Tahoma"/>
                <w:sz w:val="22"/>
                <w:szCs w:val="22"/>
              </w:rPr>
              <w:t xml:space="preserve">Es importante, que el Secretario de Despacho de la Secretaría de Medio Ambiente, solicite a la Oficina de Gestión de Calidad campañas de socialización sobre el tema de Política de Administración del Riesgo, con el fin, de que se conozcan los lineamientos a aplicar por los funcionarios para liderar la gestión, mitigación y minimización de la materialización de los riesgos y con ello poder continuar con la consecución óptima de los objetivos organizacionales y el mejoramiento continuo.  </w:t>
            </w:r>
            <w:r w:rsidRPr="007B5FB6">
              <w:rPr>
                <w:rFonts w:ascii="Tahoma" w:hAnsi="Tahoma" w:cs="Tahoma"/>
                <w:bCs/>
                <w:sz w:val="22"/>
                <w:szCs w:val="22"/>
              </w:rPr>
              <w:t>Lo anterior, debido a que se evidenció en la Encuesta MECI que a ocho (08) funcionarios no les han socializado la Política de Administración del Riesgo.</w:t>
            </w:r>
          </w:p>
        </w:tc>
      </w:tr>
      <w:tr w:rsidR="000E703F" w:rsidRPr="007B5FB6" w14:paraId="5C1874E2" w14:textId="77777777" w:rsidTr="001019AE">
        <w:trPr>
          <w:trHeight w:val="525"/>
        </w:trPr>
        <w:tc>
          <w:tcPr>
            <w:tcW w:w="640" w:type="dxa"/>
            <w:noWrap/>
            <w:vAlign w:val="center"/>
          </w:tcPr>
          <w:p w14:paraId="6DE79B73"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t>N°3</w:t>
            </w:r>
          </w:p>
        </w:tc>
        <w:tc>
          <w:tcPr>
            <w:tcW w:w="8310" w:type="dxa"/>
            <w:vAlign w:val="center"/>
          </w:tcPr>
          <w:p w14:paraId="69437626" w14:textId="77777777" w:rsidR="000E703F" w:rsidRPr="007B5FB6" w:rsidRDefault="000E703F" w:rsidP="001019AE">
            <w:pPr>
              <w:suppressAutoHyphens/>
              <w:jc w:val="both"/>
              <w:rPr>
                <w:rFonts w:ascii="Tahoma" w:hAnsi="Tahoma" w:cs="Tahoma"/>
                <w:sz w:val="22"/>
                <w:szCs w:val="22"/>
              </w:rPr>
            </w:pPr>
            <w:r w:rsidRPr="007B5FB6">
              <w:rPr>
                <w:rFonts w:ascii="Tahoma" w:hAnsi="Tahoma" w:cs="Tahoma"/>
                <w:bCs/>
                <w:sz w:val="22"/>
                <w:szCs w:val="22"/>
              </w:rPr>
              <w:t>Es conveniente, que</w:t>
            </w:r>
            <w:r w:rsidRPr="007B5FB6">
              <w:rPr>
                <w:rFonts w:ascii="Tahoma" w:hAnsi="Tahoma" w:cs="Tahoma"/>
                <w:sz w:val="22"/>
                <w:szCs w:val="22"/>
              </w:rPr>
              <w:t xml:space="preserve"> todos los miembros del equipo de trabajo de la Secretaría de Medio Ambiente</w:t>
            </w:r>
            <w:r w:rsidRPr="007B5FB6">
              <w:rPr>
                <w:rFonts w:ascii="Tahoma" w:hAnsi="Tahoma" w:cs="Tahoma"/>
                <w:bCs/>
                <w:sz w:val="22"/>
                <w:szCs w:val="22"/>
              </w:rPr>
              <w:t xml:space="preserve">, participen en el seguimiento y actualización de los Riesgos con los Líderes de los Procesos, toda vez, que son ellos </w:t>
            </w:r>
            <w:r w:rsidRPr="007B5FB6">
              <w:rPr>
                <w:rFonts w:ascii="Tahoma" w:hAnsi="Tahoma" w:cs="Tahoma"/>
                <w:sz w:val="22"/>
                <w:szCs w:val="22"/>
              </w:rPr>
              <w:t>quienes en la práctica conocen qué actividades están mayormente expuestas al Riesgo. Lo anterior, debido a que se evidenció en la Encuesta realizada al MECI, que seis (06) funcionarios no participan en el seguimiento y control del Mapa de Riesgos de esta Secretaría.</w:t>
            </w:r>
          </w:p>
        </w:tc>
      </w:tr>
      <w:tr w:rsidR="000E703F" w:rsidRPr="007B5FB6" w14:paraId="72E6323C" w14:textId="77777777" w:rsidTr="001019AE">
        <w:trPr>
          <w:trHeight w:val="525"/>
        </w:trPr>
        <w:tc>
          <w:tcPr>
            <w:tcW w:w="640" w:type="dxa"/>
            <w:noWrap/>
            <w:vAlign w:val="center"/>
          </w:tcPr>
          <w:p w14:paraId="3148DD37" w14:textId="77777777" w:rsidR="000E703F" w:rsidRPr="007B5FB6" w:rsidRDefault="000E703F" w:rsidP="001019AE">
            <w:pPr>
              <w:rPr>
                <w:rFonts w:ascii="Tahoma" w:hAnsi="Tahoma" w:cs="Tahoma"/>
                <w:b/>
                <w:bCs/>
                <w:sz w:val="22"/>
                <w:szCs w:val="22"/>
              </w:rPr>
            </w:pPr>
            <w:r w:rsidRPr="007B5FB6">
              <w:rPr>
                <w:rFonts w:ascii="Tahoma" w:hAnsi="Tahoma" w:cs="Tahoma"/>
                <w:b/>
                <w:bCs/>
                <w:sz w:val="22"/>
                <w:szCs w:val="22"/>
              </w:rPr>
              <w:t>N°4</w:t>
            </w:r>
          </w:p>
        </w:tc>
        <w:tc>
          <w:tcPr>
            <w:tcW w:w="8310" w:type="dxa"/>
            <w:vAlign w:val="center"/>
          </w:tcPr>
          <w:p w14:paraId="535B5C06" w14:textId="77777777" w:rsidR="000E703F" w:rsidRPr="007B5FB6" w:rsidRDefault="000E703F" w:rsidP="001019AE">
            <w:pPr>
              <w:suppressAutoHyphens/>
              <w:jc w:val="both"/>
              <w:rPr>
                <w:rFonts w:ascii="Tahoma" w:hAnsi="Tahoma" w:cs="Tahoma"/>
                <w:bCs/>
                <w:sz w:val="22"/>
                <w:szCs w:val="22"/>
              </w:rPr>
            </w:pPr>
            <w:r w:rsidRPr="007B5FB6">
              <w:rPr>
                <w:rFonts w:ascii="Tahoma" w:hAnsi="Tahoma" w:cs="Tahoma"/>
                <w:sz w:val="22"/>
                <w:szCs w:val="22"/>
              </w:rPr>
              <w:t>Es importante, que para el fortalecimiento del MECI, todos los funcionarios de la Alcaldía de Manizales tomen conciencia y asuman el desarrollo de sus funciones con actitud de servicio basado en la buena calidad de la actividad pública, con el fin, de que se convierta en un proceso evolutivo hacia la mejora continua.</w:t>
            </w:r>
          </w:p>
        </w:tc>
      </w:tr>
      <w:tr w:rsidR="005B4977" w:rsidRPr="007B5FB6" w14:paraId="350FDEE8" w14:textId="77777777" w:rsidTr="001019AE">
        <w:trPr>
          <w:trHeight w:val="525"/>
        </w:trPr>
        <w:tc>
          <w:tcPr>
            <w:tcW w:w="640" w:type="dxa"/>
            <w:noWrap/>
            <w:vAlign w:val="center"/>
          </w:tcPr>
          <w:p w14:paraId="63A3F739" w14:textId="7025FAF7" w:rsidR="005B4977" w:rsidRPr="007B5FB6" w:rsidRDefault="005B4977" w:rsidP="001019AE">
            <w:pPr>
              <w:rPr>
                <w:rFonts w:ascii="Tahoma" w:hAnsi="Tahoma" w:cs="Tahoma"/>
                <w:b/>
                <w:bCs/>
                <w:sz w:val="22"/>
                <w:szCs w:val="22"/>
              </w:rPr>
            </w:pPr>
            <w:r>
              <w:rPr>
                <w:rFonts w:ascii="Tahoma" w:hAnsi="Tahoma" w:cs="Tahoma"/>
                <w:b/>
                <w:bCs/>
                <w:sz w:val="22"/>
                <w:szCs w:val="22"/>
              </w:rPr>
              <w:t>N°5</w:t>
            </w:r>
          </w:p>
        </w:tc>
        <w:tc>
          <w:tcPr>
            <w:tcW w:w="8310" w:type="dxa"/>
            <w:vAlign w:val="center"/>
          </w:tcPr>
          <w:p w14:paraId="24503BB9" w14:textId="1D0B2E33" w:rsidR="005B4977" w:rsidRPr="007B5FB6" w:rsidRDefault="005B4977" w:rsidP="005B4977">
            <w:pPr>
              <w:suppressAutoHyphens/>
              <w:jc w:val="both"/>
              <w:rPr>
                <w:rFonts w:ascii="Tahoma" w:hAnsi="Tahoma" w:cs="Tahoma"/>
                <w:sz w:val="22"/>
                <w:szCs w:val="22"/>
              </w:rPr>
            </w:pPr>
            <w:r w:rsidRPr="005B4977">
              <w:rPr>
                <w:rFonts w:ascii="Tahoma" w:hAnsi="Tahoma" w:cs="Tahoma"/>
                <w:sz w:val="22"/>
                <w:szCs w:val="22"/>
              </w:rPr>
              <w:t xml:space="preserve">Es importante que todos los funcionarios de la </w:t>
            </w:r>
            <w:r>
              <w:rPr>
                <w:rFonts w:ascii="Tahoma" w:hAnsi="Tahoma" w:cs="Tahoma"/>
                <w:sz w:val="22"/>
                <w:szCs w:val="22"/>
              </w:rPr>
              <w:t>Secretaria de Medio Ambiente</w:t>
            </w:r>
            <w:r w:rsidRPr="005B4977">
              <w:rPr>
                <w:rFonts w:ascii="Tahoma" w:hAnsi="Tahoma" w:cs="Tahoma"/>
                <w:sz w:val="22"/>
                <w:szCs w:val="22"/>
              </w:rPr>
              <w:t xml:space="preserve">, </w:t>
            </w:r>
            <w:r>
              <w:rPr>
                <w:rFonts w:ascii="Tahoma" w:hAnsi="Tahoma" w:cs="Tahoma"/>
                <w:sz w:val="22"/>
                <w:szCs w:val="22"/>
              </w:rPr>
              <w:t>realicen</w:t>
            </w:r>
            <w:r w:rsidRPr="005B4977">
              <w:rPr>
                <w:rFonts w:ascii="Tahoma" w:hAnsi="Tahoma" w:cs="Tahoma"/>
                <w:sz w:val="22"/>
                <w:szCs w:val="22"/>
              </w:rPr>
              <w:t xml:space="preserve"> copias de seguridad de la información que se genera desde sus puestos de trabajo, con el fin de conservar y proteger la información digital institucional.  Lo anterior, debido a que se evidenció en la Encuesta realizada al MECI, que seis (06) funcionarios de la Secretaría no </w:t>
            </w:r>
            <w:r w:rsidR="00BC6F05">
              <w:rPr>
                <w:rFonts w:ascii="Tahoma" w:hAnsi="Tahoma" w:cs="Tahoma"/>
                <w:sz w:val="22"/>
                <w:szCs w:val="22"/>
              </w:rPr>
              <w:t>cumplen con esta tarea.</w:t>
            </w:r>
          </w:p>
        </w:tc>
      </w:tr>
    </w:tbl>
    <w:p w14:paraId="4B71B97B" w14:textId="77777777" w:rsidR="00D5707D" w:rsidRDefault="00D5707D" w:rsidP="00E40AF9">
      <w:pPr>
        <w:rPr>
          <w:rFonts w:ascii="Tahoma" w:hAnsi="Tahoma" w:cs="Tahoma"/>
          <w:b/>
          <w:bCs/>
          <w:color w:val="FF0000"/>
          <w:sz w:val="22"/>
          <w:szCs w:val="22"/>
        </w:rPr>
      </w:pPr>
    </w:p>
    <w:p w14:paraId="5F5F168F" w14:textId="77777777" w:rsidR="00F3491F" w:rsidRDefault="00F3491F" w:rsidP="00E40AF9">
      <w:pPr>
        <w:rPr>
          <w:rFonts w:ascii="Tahoma" w:hAnsi="Tahoma" w:cs="Tahoma"/>
          <w:b/>
          <w:bCs/>
          <w:color w:val="FF0000"/>
          <w:sz w:val="22"/>
          <w:szCs w:val="22"/>
        </w:rPr>
      </w:pPr>
    </w:p>
    <w:p w14:paraId="5DF15B97" w14:textId="77777777" w:rsidR="00F3491F" w:rsidRDefault="00F3491F" w:rsidP="00E40AF9">
      <w:pPr>
        <w:rPr>
          <w:rFonts w:ascii="Tahoma" w:hAnsi="Tahoma" w:cs="Tahoma"/>
          <w:b/>
          <w:bCs/>
          <w:color w:val="FF0000"/>
          <w:sz w:val="22"/>
          <w:szCs w:val="22"/>
        </w:rPr>
      </w:pPr>
    </w:p>
    <w:p w14:paraId="0F53A26D" w14:textId="77777777" w:rsidR="00F3491F" w:rsidRDefault="00F3491F" w:rsidP="00E40AF9">
      <w:pPr>
        <w:rPr>
          <w:rFonts w:ascii="Tahoma" w:hAnsi="Tahoma" w:cs="Tahoma"/>
          <w:b/>
          <w:bCs/>
          <w:color w:val="FF0000"/>
          <w:sz w:val="22"/>
          <w:szCs w:val="22"/>
        </w:rPr>
      </w:pPr>
    </w:p>
    <w:p w14:paraId="168AD8A9" w14:textId="77777777" w:rsidR="00F3491F" w:rsidRDefault="00F3491F" w:rsidP="00E40AF9">
      <w:pPr>
        <w:rPr>
          <w:rFonts w:ascii="Tahoma" w:hAnsi="Tahoma" w:cs="Tahoma"/>
          <w:b/>
          <w:bCs/>
          <w:color w:val="FF0000"/>
          <w:sz w:val="22"/>
          <w:szCs w:val="22"/>
        </w:rPr>
      </w:pPr>
    </w:p>
    <w:p w14:paraId="039F6600" w14:textId="77777777" w:rsidR="00F3491F" w:rsidRDefault="00F3491F" w:rsidP="00E40AF9">
      <w:pPr>
        <w:rPr>
          <w:rFonts w:ascii="Tahoma" w:hAnsi="Tahoma" w:cs="Tahoma"/>
          <w:b/>
          <w:bCs/>
          <w:color w:val="FF0000"/>
          <w:sz w:val="22"/>
          <w:szCs w:val="22"/>
        </w:rPr>
      </w:pPr>
    </w:p>
    <w:p w14:paraId="1518AD79" w14:textId="77777777" w:rsidR="00F3491F" w:rsidRDefault="00F3491F" w:rsidP="00E40AF9">
      <w:pPr>
        <w:rPr>
          <w:rFonts w:ascii="Tahoma" w:hAnsi="Tahoma" w:cs="Tahoma"/>
          <w:b/>
          <w:bCs/>
          <w:color w:val="FF0000"/>
          <w:sz w:val="22"/>
          <w:szCs w:val="22"/>
        </w:rPr>
      </w:pPr>
    </w:p>
    <w:p w14:paraId="67A6938C" w14:textId="77777777" w:rsidR="00F3491F" w:rsidRDefault="00F3491F" w:rsidP="00E40AF9">
      <w:pPr>
        <w:rPr>
          <w:rFonts w:ascii="Tahoma" w:hAnsi="Tahoma" w:cs="Tahoma"/>
          <w:b/>
          <w:bCs/>
          <w:color w:val="FF0000"/>
          <w:sz w:val="22"/>
          <w:szCs w:val="22"/>
        </w:rPr>
      </w:pPr>
    </w:p>
    <w:p w14:paraId="7C775EFC" w14:textId="77777777" w:rsidR="00F3491F" w:rsidRDefault="00F3491F" w:rsidP="00E40AF9">
      <w:pPr>
        <w:rPr>
          <w:rFonts w:ascii="Tahoma" w:hAnsi="Tahoma" w:cs="Tahoma"/>
          <w:b/>
          <w:bCs/>
          <w:color w:val="FF0000"/>
          <w:sz w:val="22"/>
          <w:szCs w:val="22"/>
        </w:rPr>
      </w:pPr>
    </w:p>
    <w:p w14:paraId="4B13FB07" w14:textId="77777777" w:rsidR="00AA70A3" w:rsidRPr="00D07C77" w:rsidRDefault="00AA70A3" w:rsidP="00E40AF9">
      <w:pPr>
        <w:rPr>
          <w:rFonts w:ascii="Tahoma" w:hAnsi="Tahoma" w:cs="Tahoma"/>
          <w:b/>
          <w:bCs/>
          <w:color w:val="FF0000"/>
          <w:sz w:val="22"/>
          <w:szCs w:val="22"/>
        </w:rPr>
      </w:pPr>
    </w:p>
    <w:tbl>
      <w:tblPr>
        <w:tblStyle w:val="Tablaconcuadrcula"/>
        <w:tblW w:w="9214" w:type="dxa"/>
        <w:tblInd w:w="108" w:type="dxa"/>
        <w:tblLayout w:type="fixed"/>
        <w:tblLook w:val="04A0" w:firstRow="1" w:lastRow="0" w:firstColumn="1" w:lastColumn="0" w:noHBand="0" w:noVBand="1"/>
      </w:tblPr>
      <w:tblGrid>
        <w:gridCol w:w="4820"/>
        <w:gridCol w:w="1559"/>
        <w:gridCol w:w="2835"/>
      </w:tblGrid>
      <w:tr w:rsidR="006B073A" w:rsidRPr="00D07C77" w14:paraId="25DD3561" w14:textId="77777777" w:rsidTr="007A46F5">
        <w:trPr>
          <w:trHeight w:val="20"/>
        </w:trPr>
        <w:tc>
          <w:tcPr>
            <w:tcW w:w="9214" w:type="dxa"/>
            <w:gridSpan w:val="3"/>
            <w:shd w:val="clear" w:color="auto" w:fill="D9D9D9" w:themeFill="background1" w:themeFillShade="D9"/>
            <w:vAlign w:val="center"/>
          </w:tcPr>
          <w:p w14:paraId="1441C154" w14:textId="7265870D" w:rsidR="006B073A" w:rsidRPr="00A65F65" w:rsidRDefault="00A65F65" w:rsidP="00E25172">
            <w:pPr>
              <w:jc w:val="center"/>
              <w:rPr>
                <w:rFonts w:ascii="Tahoma" w:hAnsi="Tahoma" w:cs="Tahoma"/>
                <w:b/>
                <w:bCs/>
                <w:sz w:val="22"/>
                <w:szCs w:val="22"/>
              </w:rPr>
            </w:pPr>
            <w:r w:rsidRPr="00A65F65">
              <w:rPr>
                <w:rFonts w:ascii="Tahoma" w:hAnsi="Tahoma" w:cs="Tahoma"/>
                <w:b/>
                <w:bCs/>
                <w:sz w:val="22"/>
                <w:szCs w:val="22"/>
              </w:rPr>
              <w:lastRenderedPageBreak/>
              <w:t>AUDITORIA No.2-2017</w:t>
            </w:r>
          </w:p>
          <w:p w14:paraId="39A263D8" w14:textId="38E49FA2" w:rsidR="006B073A" w:rsidRPr="00A65F65" w:rsidRDefault="00A65F65" w:rsidP="00E25172">
            <w:pPr>
              <w:jc w:val="center"/>
              <w:rPr>
                <w:rFonts w:ascii="Tahoma" w:hAnsi="Tahoma" w:cs="Tahoma"/>
                <w:b/>
                <w:bCs/>
                <w:sz w:val="22"/>
                <w:szCs w:val="22"/>
              </w:rPr>
            </w:pPr>
            <w:r w:rsidRPr="00A65F65">
              <w:rPr>
                <w:rFonts w:ascii="Tahoma" w:hAnsi="Tahoma" w:cs="Tahoma"/>
                <w:b/>
                <w:bCs/>
                <w:sz w:val="22"/>
                <w:szCs w:val="22"/>
              </w:rPr>
              <w:t>SECRETARIA DE MEDIO AMBIENTE</w:t>
            </w:r>
          </w:p>
        </w:tc>
      </w:tr>
      <w:tr w:rsidR="006B073A" w:rsidRPr="00D07C77" w14:paraId="1A34DC16" w14:textId="77777777" w:rsidTr="007A46F5">
        <w:trPr>
          <w:trHeight w:val="20"/>
        </w:trPr>
        <w:tc>
          <w:tcPr>
            <w:tcW w:w="4820" w:type="dxa"/>
            <w:shd w:val="clear" w:color="auto" w:fill="D9D9D9" w:themeFill="background1" w:themeFillShade="D9"/>
            <w:vAlign w:val="center"/>
          </w:tcPr>
          <w:p w14:paraId="325590E6" w14:textId="77777777" w:rsidR="006B073A" w:rsidRPr="00A65F65" w:rsidRDefault="006B073A" w:rsidP="00E25172">
            <w:pPr>
              <w:jc w:val="center"/>
              <w:rPr>
                <w:rFonts w:ascii="Tahoma" w:hAnsi="Tahoma" w:cs="Tahoma"/>
                <w:b/>
                <w:bCs/>
                <w:sz w:val="22"/>
                <w:szCs w:val="22"/>
                <w:lang w:val="es-CO"/>
              </w:rPr>
            </w:pPr>
            <w:r w:rsidRPr="00A65F65">
              <w:rPr>
                <w:rFonts w:ascii="Tahoma" w:hAnsi="Tahoma" w:cs="Tahoma"/>
                <w:b/>
                <w:bCs/>
                <w:sz w:val="22"/>
                <w:szCs w:val="22"/>
              </w:rPr>
              <w:t>TEMAS AUDITADOS</w:t>
            </w:r>
          </w:p>
        </w:tc>
        <w:tc>
          <w:tcPr>
            <w:tcW w:w="1559" w:type="dxa"/>
            <w:shd w:val="clear" w:color="auto" w:fill="D9D9D9" w:themeFill="background1" w:themeFillShade="D9"/>
            <w:vAlign w:val="center"/>
          </w:tcPr>
          <w:p w14:paraId="17A4860C" w14:textId="77777777" w:rsidR="006B073A" w:rsidRPr="00A65F65" w:rsidRDefault="006B073A" w:rsidP="00E25172">
            <w:pPr>
              <w:jc w:val="center"/>
              <w:rPr>
                <w:rFonts w:ascii="Tahoma" w:hAnsi="Tahoma" w:cs="Tahoma"/>
                <w:b/>
                <w:bCs/>
                <w:sz w:val="22"/>
                <w:szCs w:val="22"/>
              </w:rPr>
            </w:pPr>
            <w:r w:rsidRPr="00A65F65">
              <w:rPr>
                <w:rFonts w:ascii="Tahoma" w:hAnsi="Tahoma" w:cs="Tahoma"/>
                <w:b/>
                <w:bCs/>
                <w:sz w:val="22"/>
                <w:szCs w:val="22"/>
              </w:rPr>
              <w:t>HALLAZGOS</w:t>
            </w:r>
          </w:p>
        </w:tc>
        <w:tc>
          <w:tcPr>
            <w:tcW w:w="2835" w:type="dxa"/>
            <w:shd w:val="clear" w:color="auto" w:fill="D9D9D9" w:themeFill="background1" w:themeFillShade="D9"/>
            <w:vAlign w:val="center"/>
          </w:tcPr>
          <w:p w14:paraId="1DB74092" w14:textId="77777777" w:rsidR="006B073A" w:rsidRPr="00A65F65" w:rsidRDefault="006B073A" w:rsidP="00E25172">
            <w:pPr>
              <w:jc w:val="center"/>
              <w:rPr>
                <w:rFonts w:ascii="Tahoma" w:hAnsi="Tahoma" w:cs="Tahoma"/>
                <w:b/>
                <w:bCs/>
                <w:sz w:val="22"/>
                <w:szCs w:val="22"/>
                <w:lang w:val="es-CO"/>
              </w:rPr>
            </w:pPr>
            <w:r w:rsidRPr="00A65F65">
              <w:rPr>
                <w:rFonts w:ascii="Tahoma" w:hAnsi="Tahoma" w:cs="Tahoma"/>
                <w:b/>
                <w:bCs/>
                <w:sz w:val="22"/>
                <w:szCs w:val="22"/>
              </w:rPr>
              <w:t>RECOMENDACIONES</w:t>
            </w:r>
          </w:p>
        </w:tc>
      </w:tr>
      <w:tr w:rsidR="006B073A" w:rsidRPr="00D07C77" w14:paraId="16EBE2BC" w14:textId="77777777" w:rsidTr="007A46F5">
        <w:trPr>
          <w:trHeight w:val="20"/>
        </w:trPr>
        <w:tc>
          <w:tcPr>
            <w:tcW w:w="4820" w:type="dxa"/>
            <w:vAlign w:val="center"/>
          </w:tcPr>
          <w:p w14:paraId="78EBF08F" w14:textId="77777777" w:rsidR="006B073A" w:rsidRPr="00A65F65" w:rsidRDefault="006B073A" w:rsidP="00E25172">
            <w:pPr>
              <w:rPr>
                <w:rFonts w:ascii="Tahoma" w:hAnsi="Tahoma" w:cs="Tahoma"/>
                <w:b/>
                <w:bCs/>
                <w:sz w:val="22"/>
                <w:szCs w:val="22"/>
                <w:lang w:val="es-CO"/>
              </w:rPr>
            </w:pPr>
            <w:r w:rsidRPr="00A65F65">
              <w:rPr>
                <w:rFonts w:ascii="Tahoma" w:hAnsi="Tahoma" w:cs="Tahoma"/>
                <w:b/>
                <w:bCs/>
                <w:sz w:val="22"/>
                <w:szCs w:val="22"/>
                <w:lang w:val="es-CO"/>
              </w:rPr>
              <w:t>PLAN DE MEJORAMIENTO</w:t>
            </w:r>
          </w:p>
        </w:tc>
        <w:tc>
          <w:tcPr>
            <w:tcW w:w="1559" w:type="dxa"/>
            <w:vAlign w:val="center"/>
          </w:tcPr>
          <w:p w14:paraId="0E78A37A" w14:textId="74F4A28E" w:rsidR="006B073A" w:rsidRPr="00C119A8" w:rsidRDefault="00C119A8" w:rsidP="00E25172">
            <w:pPr>
              <w:jc w:val="center"/>
              <w:rPr>
                <w:rFonts w:ascii="Tahoma" w:hAnsi="Tahoma" w:cs="Tahoma"/>
                <w:b/>
                <w:bCs/>
                <w:sz w:val="22"/>
                <w:szCs w:val="22"/>
                <w:lang w:val="es-CO"/>
              </w:rPr>
            </w:pPr>
            <w:r w:rsidRPr="00C119A8">
              <w:rPr>
                <w:rFonts w:ascii="Tahoma" w:hAnsi="Tahoma" w:cs="Tahoma"/>
                <w:b/>
                <w:bCs/>
                <w:sz w:val="22"/>
                <w:szCs w:val="22"/>
                <w:lang w:val="es-CO"/>
              </w:rPr>
              <w:t>3</w:t>
            </w:r>
          </w:p>
        </w:tc>
        <w:tc>
          <w:tcPr>
            <w:tcW w:w="2835" w:type="dxa"/>
            <w:vAlign w:val="center"/>
          </w:tcPr>
          <w:p w14:paraId="452426A8" w14:textId="680D29E1" w:rsidR="006B073A" w:rsidRPr="00C119A8" w:rsidRDefault="00C119A8" w:rsidP="00E25172">
            <w:pPr>
              <w:jc w:val="center"/>
              <w:rPr>
                <w:rFonts w:ascii="Tahoma" w:hAnsi="Tahoma" w:cs="Tahoma"/>
                <w:b/>
                <w:bCs/>
                <w:sz w:val="22"/>
                <w:szCs w:val="22"/>
                <w:lang w:val="es-CO"/>
              </w:rPr>
            </w:pPr>
            <w:r w:rsidRPr="00C119A8">
              <w:rPr>
                <w:rFonts w:ascii="Tahoma" w:hAnsi="Tahoma" w:cs="Tahoma"/>
                <w:b/>
                <w:bCs/>
                <w:sz w:val="22"/>
                <w:szCs w:val="22"/>
                <w:lang w:val="es-CO"/>
              </w:rPr>
              <w:t>1</w:t>
            </w:r>
          </w:p>
        </w:tc>
      </w:tr>
      <w:tr w:rsidR="006B073A" w:rsidRPr="00D07C77" w14:paraId="771E7504" w14:textId="77777777" w:rsidTr="007A46F5">
        <w:trPr>
          <w:trHeight w:val="20"/>
        </w:trPr>
        <w:tc>
          <w:tcPr>
            <w:tcW w:w="4820" w:type="dxa"/>
            <w:vAlign w:val="center"/>
          </w:tcPr>
          <w:p w14:paraId="726608C1" w14:textId="77777777" w:rsidR="006B073A" w:rsidRPr="00A65F65" w:rsidRDefault="006B073A" w:rsidP="00E25172">
            <w:pPr>
              <w:rPr>
                <w:rFonts w:ascii="Tahoma" w:hAnsi="Tahoma" w:cs="Tahoma"/>
                <w:b/>
                <w:bCs/>
                <w:sz w:val="22"/>
                <w:szCs w:val="22"/>
                <w:lang w:val="es-CO"/>
              </w:rPr>
            </w:pPr>
            <w:r w:rsidRPr="00A65F65">
              <w:rPr>
                <w:rFonts w:ascii="Tahoma" w:hAnsi="Tahoma" w:cs="Tahoma"/>
                <w:b/>
                <w:bCs/>
                <w:sz w:val="22"/>
                <w:szCs w:val="22"/>
                <w:lang w:val="es-CO"/>
              </w:rPr>
              <w:t>RIESGOS</w:t>
            </w:r>
          </w:p>
        </w:tc>
        <w:tc>
          <w:tcPr>
            <w:tcW w:w="1559" w:type="dxa"/>
            <w:vAlign w:val="center"/>
          </w:tcPr>
          <w:p w14:paraId="4F6AD8BC" w14:textId="5C0C8629" w:rsidR="006B073A" w:rsidRPr="00C119A8" w:rsidRDefault="00C119A8" w:rsidP="00E25172">
            <w:pPr>
              <w:jc w:val="center"/>
              <w:rPr>
                <w:rFonts w:ascii="Tahoma" w:hAnsi="Tahoma" w:cs="Tahoma"/>
                <w:b/>
                <w:bCs/>
                <w:sz w:val="22"/>
                <w:szCs w:val="22"/>
                <w:lang w:val="es-CO"/>
              </w:rPr>
            </w:pPr>
            <w:r>
              <w:rPr>
                <w:rFonts w:ascii="Tahoma" w:hAnsi="Tahoma" w:cs="Tahoma"/>
                <w:b/>
                <w:bCs/>
                <w:sz w:val="22"/>
                <w:szCs w:val="22"/>
                <w:lang w:val="es-CO"/>
              </w:rPr>
              <w:t>0</w:t>
            </w:r>
          </w:p>
        </w:tc>
        <w:tc>
          <w:tcPr>
            <w:tcW w:w="2835" w:type="dxa"/>
            <w:vAlign w:val="center"/>
          </w:tcPr>
          <w:p w14:paraId="51099177" w14:textId="6783C289" w:rsidR="006B073A" w:rsidRPr="00C119A8" w:rsidRDefault="00C119A8" w:rsidP="00E25172">
            <w:pPr>
              <w:jc w:val="center"/>
              <w:rPr>
                <w:rFonts w:ascii="Tahoma" w:hAnsi="Tahoma" w:cs="Tahoma"/>
                <w:b/>
                <w:bCs/>
                <w:sz w:val="22"/>
                <w:szCs w:val="22"/>
                <w:lang w:val="es-CO"/>
              </w:rPr>
            </w:pPr>
            <w:r>
              <w:rPr>
                <w:rFonts w:ascii="Tahoma" w:hAnsi="Tahoma" w:cs="Tahoma"/>
                <w:b/>
                <w:bCs/>
                <w:sz w:val="22"/>
                <w:szCs w:val="22"/>
                <w:lang w:val="es-CO"/>
              </w:rPr>
              <w:t>7</w:t>
            </w:r>
          </w:p>
        </w:tc>
      </w:tr>
      <w:tr w:rsidR="006B073A" w:rsidRPr="00D07C77" w14:paraId="5FE74728" w14:textId="77777777" w:rsidTr="007A46F5">
        <w:trPr>
          <w:trHeight w:val="20"/>
        </w:trPr>
        <w:tc>
          <w:tcPr>
            <w:tcW w:w="4820" w:type="dxa"/>
            <w:vAlign w:val="center"/>
          </w:tcPr>
          <w:p w14:paraId="667C2525" w14:textId="77777777" w:rsidR="006B073A" w:rsidRPr="00A65F65" w:rsidRDefault="006B073A" w:rsidP="00E25172">
            <w:pPr>
              <w:rPr>
                <w:rFonts w:ascii="Tahoma" w:hAnsi="Tahoma" w:cs="Tahoma"/>
                <w:b/>
                <w:bCs/>
                <w:sz w:val="22"/>
                <w:szCs w:val="22"/>
                <w:lang w:val="es-CO"/>
              </w:rPr>
            </w:pPr>
            <w:r w:rsidRPr="00A65F65">
              <w:rPr>
                <w:rFonts w:ascii="Tahoma" w:hAnsi="Tahoma" w:cs="Tahoma"/>
                <w:b/>
                <w:bCs/>
                <w:sz w:val="22"/>
                <w:szCs w:val="22"/>
                <w:lang w:val="es-CO"/>
              </w:rPr>
              <w:t xml:space="preserve">CUMPLIMIENTO DE METAS E INDICADORES </w:t>
            </w:r>
          </w:p>
        </w:tc>
        <w:tc>
          <w:tcPr>
            <w:tcW w:w="1559" w:type="dxa"/>
            <w:vAlign w:val="center"/>
          </w:tcPr>
          <w:p w14:paraId="43A9DEAC" w14:textId="44CAF456" w:rsidR="006B073A" w:rsidRPr="00C119A8" w:rsidRDefault="00C119A8" w:rsidP="00E25172">
            <w:pPr>
              <w:jc w:val="center"/>
              <w:rPr>
                <w:rFonts w:ascii="Tahoma" w:hAnsi="Tahoma" w:cs="Tahoma"/>
                <w:b/>
                <w:bCs/>
                <w:sz w:val="22"/>
                <w:szCs w:val="22"/>
                <w:lang w:val="es-CO"/>
              </w:rPr>
            </w:pPr>
            <w:r>
              <w:rPr>
                <w:rFonts w:ascii="Tahoma" w:hAnsi="Tahoma" w:cs="Tahoma"/>
                <w:b/>
                <w:bCs/>
                <w:sz w:val="22"/>
                <w:szCs w:val="22"/>
                <w:lang w:val="es-CO"/>
              </w:rPr>
              <w:t>0</w:t>
            </w:r>
          </w:p>
        </w:tc>
        <w:tc>
          <w:tcPr>
            <w:tcW w:w="2835" w:type="dxa"/>
            <w:vAlign w:val="center"/>
          </w:tcPr>
          <w:p w14:paraId="66D04B57" w14:textId="0B1558FD" w:rsidR="006B073A" w:rsidRPr="00C119A8" w:rsidRDefault="00BC6F05" w:rsidP="00E25172">
            <w:pPr>
              <w:jc w:val="center"/>
              <w:rPr>
                <w:rFonts w:ascii="Tahoma" w:hAnsi="Tahoma" w:cs="Tahoma"/>
                <w:b/>
                <w:bCs/>
                <w:sz w:val="22"/>
                <w:szCs w:val="22"/>
                <w:lang w:val="es-CO"/>
              </w:rPr>
            </w:pPr>
            <w:r>
              <w:rPr>
                <w:rFonts w:ascii="Tahoma" w:hAnsi="Tahoma" w:cs="Tahoma"/>
                <w:b/>
                <w:bCs/>
                <w:sz w:val="22"/>
                <w:szCs w:val="22"/>
                <w:lang w:val="es-CO"/>
              </w:rPr>
              <w:t>7</w:t>
            </w:r>
          </w:p>
        </w:tc>
      </w:tr>
      <w:tr w:rsidR="006B073A" w:rsidRPr="00D07C77" w14:paraId="51FF8693" w14:textId="77777777" w:rsidTr="007A46F5">
        <w:trPr>
          <w:trHeight w:val="20"/>
        </w:trPr>
        <w:tc>
          <w:tcPr>
            <w:tcW w:w="4820" w:type="dxa"/>
            <w:vAlign w:val="center"/>
          </w:tcPr>
          <w:p w14:paraId="46A1C1B7" w14:textId="77777777" w:rsidR="006B073A" w:rsidRPr="00A65F65" w:rsidRDefault="006B073A" w:rsidP="00E25172">
            <w:pPr>
              <w:rPr>
                <w:rFonts w:ascii="Tahoma" w:hAnsi="Tahoma" w:cs="Tahoma"/>
                <w:b/>
                <w:bCs/>
                <w:sz w:val="22"/>
                <w:szCs w:val="22"/>
                <w:lang w:val="es-CO"/>
              </w:rPr>
            </w:pPr>
            <w:r w:rsidRPr="00A65F65">
              <w:rPr>
                <w:rFonts w:ascii="Tahoma" w:hAnsi="Tahoma" w:cs="Tahoma"/>
                <w:b/>
                <w:bCs/>
                <w:sz w:val="22"/>
                <w:szCs w:val="22"/>
                <w:lang w:val="es-CO"/>
              </w:rPr>
              <w:t>CONTRATACION</w:t>
            </w:r>
          </w:p>
        </w:tc>
        <w:tc>
          <w:tcPr>
            <w:tcW w:w="1559" w:type="dxa"/>
            <w:vAlign w:val="center"/>
          </w:tcPr>
          <w:p w14:paraId="469170CE" w14:textId="1728279E" w:rsidR="006B073A" w:rsidRPr="00C119A8" w:rsidRDefault="00D5707D" w:rsidP="00E25172">
            <w:pPr>
              <w:jc w:val="center"/>
              <w:rPr>
                <w:rFonts w:ascii="Tahoma" w:hAnsi="Tahoma" w:cs="Tahoma"/>
                <w:b/>
                <w:bCs/>
                <w:sz w:val="22"/>
                <w:szCs w:val="22"/>
                <w:lang w:val="es-CO"/>
              </w:rPr>
            </w:pPr>
            <w:r>
              <w:rPr>
                <w:rFonts w:ascii="Tahoma" w:hAnsi="Tahoma" w:cs="Tahoma"/>
                <w:b/>
                <w:bCs/>
                <w:sz w:val="22"/>
                <w:szCs w:val="22"/>
                <w:lang w:val="es-CO"/>
              </w:rPr>
              <w:t>6</w:t>
            </w:r>
          </w:p>
        </w:tc>
        <w:tc>
          <w:tcPr>
            <w:tcW w:w="2835" w:type="dxa"/>
            <w:vAlign w:val="center"/>
          </w:tcPr>
          <w:p w14:paraId="54A17B2E" w14:textId="3BA8C88F" w:rsidR="006B073A" w:rsidRPr="00C119A8" w:rsidRDefault="00C119A8" w:rsidP="00E25172">
            <w:pPr>
              <w:jc w:val="center"/>
              <w:rPr>
                <w:rFonts w:ascii="Tahoma" w:hAnsi="Tahoma" w:cs="Tahoma"/>
                <w:b/>
                <w:bCs/>
                <w:sz w:val="22"/>
                <w:szCs w:val="22"/>
                <w:lang w:val="es-CO"/>
              </w:rPr>
            </w:pPr>
            <w:r>
              <w:rPr>
                <w:rFonts w:ascii="Tahoma" w:hAnsi="Tahoma" w:cs="Tahoma"/>
                <w:b/>
                <w:bCs/>
                <w:sz w:val="22"/>
                <w:szCs w:val="22"/>
                <w:lang w:val="es-CO"/>
              </w:rPr>
              <w:t>4</w:t>
            </w:r>
          </w:p>
        </w:tc>
      </w:tr>
      <w:tr w:rsidR="006B073A" w:rsidRPr="00D07C77" w14:paraId="2CE9770F" w14:textId="77777777" w:rsidTr="007A46F5">
        <w:trPr>
          <w:trHeight w:val="20"/>
        </w:trPr>
        <w:tc>
          <w:tcPr>
            <w:tcW w:w="4820" w:type="dxa"/>
            <w:vAlign w:val="center"/>
          </w:tcPr>
          <w:p w14:paraId="52DAA0B3" w14:textId="77777777" w:rsidR="006B073A" w:rsidRPr="00A65F65" w:rsidRDefault="006B073A" w:rsidP="00E25172">
            <w:pPr>
              <w:rPr>
                <w:rFonts w:ascii="Tahoma" w:hAnsi="Tahoma" w:cs="Tahoma"/>
                <w:b/>
                <w:bCs/>
                <w:sz w:val="22"/>
                <w:szCs w:val="22"/>
                <w:lang w:val="es-CO"/>
              </w:rPr>
            </w:pPr>
            <w:r w:rsidRPr="00A65F65">
              <w:rPr>
                <w:rFonts w:ascii="Tahoma" w:hAnsi="Tahoma" w:cs="Tahoma"/>
                <w:b/>
                <w:bCs/>
                <w:sz w:val="22"/>
                <w:szCs w:val="22"/>
                <w:lang w:val="es-CO"/>
              </w:rPr>
              <w:t>PRESUPUESTO</w:t>
            </w:r>
          </w:p>
        </w:tc>
        <w:tc>
          <w:tcPr>
            <w:tcW w:w="1559" w:type="dxa"/>
            <w:vAlign w:val="center"/>
          </w:tcPr>
          <w:p w14:paraId="2853D110" w14:textId="5522FCD3" w:rsidR="006B073A" w:rsidRPr="00C119A8" w:rsidRDefault="00C119A8" w:rsidP="00E25172">
            <w:pPr>
              <w:jc w:val="center"/>
              <w:rPr>
                <w:rFonts w:ascii="Tahoma" w:hAnsi="Tahoma" w:cs="Tahoma"/>
                <w:b/>
                <w:bCs/>
                <w:sz w:val="22"/>
                <w:szCs w:val="22"/>
                <w:lang w:val="es-CO"/>
              </w:rPr>
            </w:pPr>
            <w:r>
              <w:rPr>
                <w:rFonts w:ascii="Tahoma" w:hAnsi="Tahoma" w:cs="Tahoma"/>
                <w:b/>
                <w:bCs/>
                <w:sz w:val="22"/>
                <w:szCs w:val="22"/>
                <w:lang w:val="es-CO"/>
              </w:rPr>
              <w:t>1</w:t>
            </w:r>
          </w:p>
        </w:tc>
        <w:tc>
          <w:tcPr>
            <w:tcW w:w="2835" w:type="dxa"/>
            <w:vAlign w:val="center"/>
          </w:tcPr>
          <w:p w14:paraId="32882B14" w14:textId="3A4A138D" w:rsidR="006B073A" w:rsidRPr="00C119A8" w:rsidRDefault="00C119A8" w:rsidP="00E25172">
            <w:pPr>
              <w:jc w:val="center"/>
              <w:rPr>
                <w:rFonts w:ascii="Tahoma" w:hAnsi="Tahoma" w:cs="Tahoma"/>
                <w:b/>
                <w:bCs/>
                <w:sz w:val="22"/>
                <w:szCs w:val="22"/>
                <w:lang w:val="es-CO"/>
              </w:rPr>
            </w:pPr>
            <w:r>
              <w:rPr>
                <w:rFonts w:ascii="Tahoma" w:hAnsi="Tahoma" w:cs="Tahoma"/>
                <w:b/>
                <w:bCs/>
                <w:sz w:val="22"/>
                <w:szCs w:val="22"/>
                <w:lang w:val="es-CO"/>
              </w:rPr>
              <w:t>1</w:t>
            </w:r>
          </w:p>
        </w:tc>
      </w:tr>
      <w:tr w:rsidR="006B073A" w:rsidRPr="00D07C77" w14:paraId="76567292" w14:textId="77777777" w:rsidTr="007A46F5">
        <w:trPr>
          <w:trHeight w:val="20"/>
        </w:trPr>
        <w:tc>
          <w:tcPr>
            <w:tcW w:w="4820" w:type="dxa"/>
            <w:vAlign w:val="center"/>
          </w:tcPr>
          <w:p w14:paraId="1389374B" w14:textId="77777777" w:rsidR="006B073A" w:rsidRPr="00A65F65" w:rsidRDefault="006B073A" w:rsidP="00E25172">
            <w:pPr>
              <w:rPr>
                <w:rFonts w:ascii="Tahoma" w:hAnsi="Tahoma" w:cs="Tahoma"/>
                <w:b/>
                <w:bCs/>
                <w:sz w:val="22"/>
                <w:szCs w:val="22"/>
                <w:lang w:val="es-CO"/>
              </w:rPr>
            </w:pPr>
            <w:r w:rsidRPr="00A65F65">
              <w:rPr>
                <w:rFonts w:ascii="Tahoma" w:hAnsi="Tahoma" w:cs="Tahoma"/>
                <w:b/>
                <w:bCs/>
                <w:sz w:val="22"/>
                <w:szCs w:val="22"/>
                <w:lang w:val="es-CO"/>
              </w:rPr>
              <w:t xml:space="preserve">MECI </w:t>
            </w:r>
          </w:p>
        </w:tc>
        <w:tc>
          <w:tcPr>
            <w:tcW w:w="1559" w:type="dxa"/>
            <w:vAlign w:val="center"/>
          </w:tcPr>
          <w:p w14:paraId="121AFE9B" w14:textId="46DCED73" w:rsidR="006B073A" w:rsidRPr="00C119A8" w:rsidRDefault="00C119A8" w:rsidP="00E25172">
            <w:pPr>
              <w:jc w:val="center"/>
              <w:rPr>
                <w:rFonts w:ascii="Tahoma" w:hAnsi="Tahoma" w:cs="Tahoma"/>
                <w:b/>
                <w:bCs/>
                <w:sz w:val="22"/>
                <w:szCs w:val="22"/>
                <w:lang w:val="es-CO"/>
              </w:rPr>
            </w:pPr>
            <w:r>
              <w:rPr>
                <w:rFonts w:ascii="Tahoma" w:hAnsi="Tahoma" w:cs="Tahoma"/>
                <w:b/>
                <w:bCs/>
                <w:sz w:val="22"/>
                <w:szCs w:val="22"/>
                <w:lang w:val="es-CO"/>
              </w:rPr>
              <w:t>0</w:t>
            </w:r>
          </w:p>
        </w:tc>
        <w:tc>
          <w:tcPr>
            <w:tcW w:w="2835" w:type="dxa"/>
            <w:vAlign w:val="center"/>
          </w:tcPr>
          <w:p w14:paraId="30A6494A" w14:textId="016E3A69" w:rsidR="006B073A" w:rsidRPr="00C119A8" w:rsidRDefault="005B4977" w:rsidP="00E25172">
            <w:pPr>
              <w:jc w:val="center"/>
              <w:rPr>
                <w:rFonts w:ascii="Tahoma" w:hAnsi="Tahoma" w:cs="Tahoma"/>
                <w:b/>
                <w:bCs/>
                <w:sz w:val="22"/>
                <w:szCs w:val="22"/>
                <w:lang w:val="es-CO"/>
              </w:rPr>
            </w:pPr>
            <w:r>
              <w:rPr>
                <w:rFonts w:ascii="Tahoma" w:hAnsi="Tahoma" w:cs="Tahoma"/>
                <w:b/>
                <w:bCs/>
                <w:sz w:val="22"/>
                <w:szCs w:val="22"/>
                <w:lang w:val="es-CO"/>
              </w:rPr>
              <w:t>5</w:t>
            </w:r>
          </w:p>
        </w:tc>
      </w:tr>
      <w:tr w:rsidR="006B073A" w:rsidRPr="00D07C77" w14:paraId="5B87642E" w14:textId="77777777" w:rsidTr="007A46F5">
        <w:trPr>
          <w:trHeight w:val="20"/>
        </w:trPr>
        <w:tc>
          <w:tcPr>
            <w:tcW w:w="4820" w:type="dxa"/>
            <w:shd w:val="clear" w:color="auto" w:fill="D9D9D9" w:themeFill="background1" w:themeFillShade="D9"/>
            <w:vAlign w:val="center"/>
          </w:tcPr>
          <w:p w14:paraId="6D76514F" w14:textId="77777777" w:rsidR="006B073A" w:rsidRPr="00A65F65" w:rsidRDefault="006B073A" w:rsidP="00E25172">
            <w:pPr>
              <w:rPr>
                <w:rFonts w:ascii="Tahoma" w:hAnsi="Tahoma" w:cs="Tahoma"/>
                <w:b/>
                <w:bCs/>
                <w:sz w:val="22"/>
                <w:szCs w:val="22"/>
                <w:lang w:val="es-CO"/>
              </w:rPr>
            </w:pPr>
            <w:r w:rsidRPr="00A65F65">
              <w:rPr>
                <w:rFonts w:ascii="Tahoma" w:hAnsi="Tahoma" w:cs="Tahoma"/>
                <w:b/>
                <w:bCs/>
                <w:sz w:val="22"/>
                <w:szCs w:val="22"/>
                <w:lang w:val="es-CO"/>
              </w:rPr>
              <w:t>TOTAL</w:t>
            </w:r>
          </w:p>
        </w:tc>
        <w:tc>
          <w:tcPr>
            <w:tcW w:w="1559" w:type="dxa"/>
            <w:shd w:val="clear" w:color="auto" w:fill="D9D9D9" w:themeFill="background1" w:themeFillShade="D9"/>
            <w:vAlign w:val="center"/>
          </w:tcPr>
          <w:p w14:paraId="6F1A30B8" w14:textId="45888DBF" w:rsidR="006B073A" w:rsidRPr="00C119A8" w:rsidRDefault="00982231" w:rsidP="00E25172">
            <w:pPr>
              <w:jc w:val="center"/>
              <w:rPr>
                <w:rFonts w:ascii="Tahoma" w:hAnsi="Tahoma" w:cs="Tahoma"/>
                <w:b/>
                <w:bCs/>
                <w:sz w:val="22"/>
                <w:szCs w:val="22"/>
                <w:lang w:val="es-CO"/>
              </w:rPr>
            </w:pPr>
            <w:r>
              <w:rPr>
                <w:rFonts w:ascii="Tahoma" w:hAnsi="Tahoma" w:cs="Tahoma"/>
                <w:b/>
                <w:bCs/>
                <w:sz w:val="22"/>
                <w:szCs w:val="22"/>
                <w:lang w:val="es-CO"/>
              </w:rPr>
              <w:t>10</w:t>
            </w:r>
          </w:p>
        </w:tc>
        <w:tc>
          <w:tcPr>
            <w:tcW w:w="2835" w:type="dxa"/>
            <w:shd w:val="clear" w:color="auto" w:fill="D9D9D9" w:themeFill="background1" w:themeFillShade="D9"/>
            <w:vAlign w:val="center"/>
          </w:tcPr>
          <w:p w14:paraId="5ACBE7C5" w14:textId="7A37ECA7" w:rsidR="006B073A" w:rsidRPr="00C119A8" w:rsidRDefault="00BC6F05" w:rsidP="00E25172">
            <w:pPr>
              <w:jc w:val="center"/>
              <w:rPr>
                <w:rFonts w:ascii="Tahoma" w:hAnsi="Tahoma" w:cs="Tahoma"/>
                <w:b/>
                <w:bCs/>
                <w:sz w:val="22"/>
                <w:szCs w:val="22"/>
                <w:lang w:val="es-CO"/>
              </w:rPr>
            </w:pPr>
            <w:r>
              <w:rPr>
                <w:rFonts w:ascii="Tahoma" w:hAnsi="Tahoma" w:cs="Tahoma"/>
                <w:b/>
                <w:bCs/>
                <w:sz w:val="22"/>
                <w:szCs w:val="22"/>
                <w:lang w:val="es-CO"/>
              </w:rPr>
              <w:t>25</w:t>
            </w:r>
          </w:p>
        </w:tc>
      </w:tr>
    </w:tbl>
    <w:p w14:paraId="1DDA573A" w14:textId="77777777" w:rsidR="00F048D4" w:rsidRDefault="00F048D4">
      <w:pPr>
        <w:rPr>
          <w:color w:val="FF0000"/>
        </w:rPr>
      </w:pPr>
    </w:p>
    <w:p w14:paraId="0A83F6CA" w14:textId="77777777" w:rsidR="00F3491F" w:rsidRPr="00D07C77" w:rsidRDefault="00F3491F">
      <w:pPr>
        <w:rPr>
          <w:color w:val="FF0000"/>
        </w:rPr>
      </w:pPr>
    </w:p>
    <w:tbl>
      <w:tblPr>
        <w:tblStyle w:val="Tablaconcuadrcula"/>
        <w:tblW w:w="9356" w:type="dxa"/>
        <w:tblInd w:w="-34" w:type="dxa"/>
        <w:shd w:val="clear" w:color="auto" w:fill="FFFFFF" w:themeFill="background1"/>
        <w:tblLayout w:type="fixed"/>
        <w:tblLook w:val="04A0" w:firstRow="1" w:lastRow="0" w:firstColumn="1" w:lastColumn="0" w:noHBand="0" w:noVBand="1"/>
      </w:tblPr>
      <w:tblGrid>
        <w:gridCol w:w="9356"/>
      </w:tblGrid>
      <w:tr w:rsidR="00692EC7" w:rsidRPr="00D07C77" w14:paraId="330B2002" w14:textId="77777777" w:rsidTr="007A46F5">
        <w:trPr>
          <w:trHeight w:val="220"/>
        </w:trPr>
        <w:tc>
          <w:tcPr>
            <w:tcW w:w="9356" w:type="dxa"/>
            <w:tcBorders>
              <w:bottom w:val="single" w:sz="4" w:space="0" w:color="auto"/>
            </w:tcBorders>
            <w:shd w:val="clear" w:color="auto" w:fill="FFFFFF" w:themeFill="background1"/>
          </w:tcPr>
          <w:p w14:paraId="1CDBB067" w14:textId="10B221E4" w:rsidR="00692EC7" w:rsidRPr="00D07C77" w:rsidRDefault="00692EC7" w:rsidP="008A0473">
            <w:pPr>
              <w:jc w:val="both"/>
              <w:rPr>
                <w:rFonts w:ascii="Tahoma" w:hAnsi="Tahoma" w:cs="Tahoma"/>
                <w:bCs/>
                <w:color w:val="FF0000"/>
                <w:sz w:val="22"/>
                <w:szCs w:val="22"/>
                <w:lang w:val="es-CO"/>
              </w:rPr>
            </w:pPr>
            <w:r w:rsidRPr="00A65F65">
              <w:rPr>
                <w:rFonts w:ascii="Tahoma" w:hAnsi="Tahoma" w:cs="Tahoma"/>
                <w:b/>
                <w:bCs/>
                <w:sz w:val="22"/>
                <w:szCs w:val="22"/>
              </w:rPr>
              <w:t>8. OBJECIONES</w:t>
            </w:r>
          </w:p>
        </w:tc>
      </w:tr>
      <w:tr w:rsidR="00692EC7" w:rsidRPr="00D07C77" w14:paraId="6962E44B" w14:textId="77777777" w:rsidTr="007A46F5">
        <w:trPr>
          <w:trHeight w:val="1071"/>
        </w:trPr>
        <w:tc>
          <w:tcPr>
            <w:tcW w:w="9356" w:type="dxa"/>
            <w:tcBorders>
              <w:bottom w:val="single" w:sz="4" w:space="0" w:color="auto"/>
            </w:tcBorders>
            <w:shd w:val="clear" w:color="auto" w:fill="FFFFFF" w:themeFill="background1"/>
          </w:tcPr>
          <w:p w14:paraId="7B070E49" w14:textId="63E8114C" w:rsidR="00D307F8" w:rsidRDefault="00AF0F26" w:rsidP="008A0473">
            <w:pPr>
              <w:jc w:val="both"/>
              <w:rPr>
                <w:rFonts w:ascii="Tahoma" w:hAnsi="Tahoma" w:cs="Tahoma"/>
                <w:bCs/>
                <w:sz w:val="22"/>
                <w:szCs w:val="22"/>
                <w:lang w:val="es-CO"/>
              </w:rPr>
            </w:pPr>
            <w:r w:rsidRPr="00D307F8">
              <w:rPr>
                <w:rFonts w:ascii="Tahoma" w:hAnsi="Tahoma" w:cs="Tahoma"/>
                <w:bCs/>
                <w:sz w:val="22"/>
                <w:szCs w:val="22"/>
                <w:lang w:val="es-CO"/>
              </w:rPr>
              <w:t xml:space="preserve">Secretaria de </w:t>
            </w:r>
            <w:r>
              <w:rPr>
                <w:rFonts w:ascii="Tahoma" w:hAnsi="Tahoma" w:cs="Tahoma"/>
                <w:bCs/>
                <w:sz w:val="22"/>
                <w:szCs w:val="22"/>
                <w:lang w:val="es-CO"/>
              </w:rPr>
              <w:t>Medio Ambiente</w:t>
            </w:r>
            <w:r w:rsidRPr="00D307F8">
              <w:rPr>
                <w:rFonts w:ascii="Tahoma" w:hAnsi="Tahoma" w:cs="Tahoma"/>
                <w:bCs/>
                <w:sz w:val="22"/>
                <w:szCs w:val="22"/>
                <w:lang w:val="es-CO"/>
              </w:rPr>
              <w:t xml:space="preserve"> </w:t>
            </w:r>
            <w:r>
              <w:rPr>
                <w:rFonts w:ascii="Tahoma" w:hAnsi="Tahoma" w:cs="Tahoma"/>
                <w:bCs/>
                <w:sz w:val="22"/>
                <w:szCs w:val="22"/>
                <w:lang w:val="es-CO"/>
              </w:rPr>
              <w:t xml:space="preserve">mediante oficio SMA-D-089 del 6 de abril de 2017 </w:t>
            </w:r>
            <w:r w:rsidR="00922A8A">
              <w:rPr>
                <w:rFonts w:ascii="Tahoma" w:hAnsi="Tahoma" w:cs="Tahoma"/>
                <w:bCs/>
                <w:sz w:val="22"/>
                <w:szCs w:val="22"/>
                <w:lang w:val="es-CO"/>
              </w:rPr>
              <w:t>presentó</w:t>
            </w:r>
            <w:r>
              <w:rPr>
                <w:rFonts w:ascii="Tahoma" w:hAnsi="Tahoma" w:cs="Tahoma"/>
                <w:bCs/>
                <w:sz w:val="22"/>
                <w:szCs w:val="22"/>
                <w:lang w:val="es-CO"/>
              </w:rPr>
              <w:t xml:space="preserve"> objeciones d</w:t>
            </w:r>
            <w:r w:rsidR="008A0473" w:rsidRPr="00D307F8">
              <w:rPr>
                <w:rFonts w:ascii="Tahoma" w:hAnsi="Tahoma" w:cs="Tahoma"/>
                <w:bCs/>
                <w:sz w:val="22"/>
                <w:szCs w:val="22"/>
                <w:lang w:val="es-CO"/>
              </w:rPr>
              <w:t xml:space="preserve">urante el tiempo </w:t>
            </w:r>
            <w:r w:rsidR="00D307F8">
              <w:rPr>
                <w:rFonts w:ascii="Tahoma" w:hAnsi="Tahoma" w:cs="Tahoma"/>
                <w:bCs/>
                <w:sz w:val="22"/>
                <w:szCs w:val="22"/>
                <w:lang w:val="es-CO"/>
              </w:rPr>
              <w:t xml:space="preserve">concedido </w:t>
            </w:r>
            <w:r w:rsidR="008A0473" w:rsidRPr="00D307F8">
              <w:rPr>
                <w:rFonts w:ascii="Tahoma" w:hAnsi="Tahoma" w:cs="Tahoma"/>
                <w:bCs/>
                <w:sz w:val="22"/>
                <w:szCs w:val="22"/>
                <w:lang w:val="es-CO"/>
              </w:rPr>
              <w:t xml:space="preserve">por la Unidad de Control Interno </w:t>
            </w:r>
            <w:r w:rsidR="00D307F8">
              <w:rPr>
                <w:rFonts w:ascii="Tahoma" w:hAnsi="Tahoma" w:cs="Tahoma"/>
                <w:bCs/>
                <w:sz w:val="22"/>
                <w:szCs w:val="22"/>
                <w:lang w:val="es-CO"/>
              </w:rPr>
              <w:t xml:space="preserve">frente </w:t>
            </w:r>
            <w:r w:rsidR="00D307F8" w:rsidRPr="00D307F8">
              <w:rPr>
                <w:rFonts w:ascii="Tahoma" w:hAnsi="Tahoma" w:cs="Tahoma"/>
                <w:bCs/>
                <w:sz w:val="22"/>
                <w:szCs w:val="22"/>
                <w:lang w:val="es-CO"/>
              </w:rPr>
              <w:t xml:space="preserve"> a los hallazgos encontrad</w:t>
            </w:r>
            <w:r w:rsidR="00D307F8">
              <w:rPr>
                <w:rFonts w:ascii="Tahoma" w:hAnsi="Tahoma" w:cs="Tahoma"/>
                <w:bCs/>
                <w:sz w:val="22"/>
                <w:szCs w:val="22"/>
                <w:lang w:val="es-CO"/>
              </w:rPr>
              <w:t xml:space="preserve">os </w:t>
            </w:r>
            <w:r>
              <w:rPr>
                <w:rFonts w:ascii="Tahoma" w:hAnsi="Tahoma" w:cs="Tahoma"/>
                <w:bCs/>
                <w:sz w:val="22"/>
                <w:szCs w:val="22"/>
                <w:lang w:val="es-CO"/>
              </w:rPr>
              <w:t xml:space="preserve">durante el proceso </w:t>
            </w:r>
            <w:r w:rsidR="00D307F8">
              <w:rPr>
                <w:rFonts w:ascii="Tahoma" w:hAnsi="Tahoma" w:cs="Tahoma"/>
                <w:bCs/>
                <w:sz w:val="22"/>
                <w:szCs w:val="22"/>
                <w:lang w:val="es-CO"/>
              </w:rPr>
              <w:t xml:space="preserve">de </w:t>
            </w:r>
            <w:r>
              <w:rPr>
                <w:rFonts w:ascii="Tahoma" w:hAnsi="Tahoma" w:cs="Tahoma"/>
                <w:bCs/>
                <w:sz w:val="22"/>
                <w:szCs w:val="22"/>
                <w:lang w:val="es-CO"/>
              </w:rPr>
              <w:t>auditoría</w:t>
            </w:r>
            <w:r w:rsidR="00D307F8">
              <w:rPr>
                <w:rFonts w:ascii="Tahoma" w:hAnsi="Tahoma" w:cs="Tahoma"/>
                <w:bCs/>
                <w:sz w:val="22"/>
                <w:szCs w:val="22"/>
                <w:lang w:val="es-CO"/>
              </w:rPr>
              <w:t xml:space="preserve"> </w:t>
            </w:r>
            <w:r>
              <w:rPr>
                <w:rFonts w:ascii="Tahoma" w:hAnsi="Tahoma" w:cs="Tahoma"/>
                <w:bCs/>
                <w:sz w:val="22"/>
                <w:szCs w:val="22"/>
                <w:lang w:val="es-CO"/>
              </w:rPr>
              <w:t xml:space="preserve">interna </w:t>
            </w:r>
            <w:r w:rsidR="00D307F8">
              <w:rPr>
                <w:rFonts w:ascii="Tahoma" w:hAnsi="Tahoma" w:cs="Tahoma"/>
                <w:bCs/>
                <w:sz w:val="22"/>
                <w:szCs w:val="22"/>
                <w:lang w:val="es-CO"/>
              </w:rPr>
              <w:t>No.2-2017</w:t>
            </w:r>
            <w:r>
              <w:rPr>
                <w:rFonts w:ascii="Tahoma" w:hAnsi="Tahoma" w:cs="Tahoma"/>
                <w:bCs/>
                <w:sz w:val="22"/>
                <w:szCs w:val="22"/>
                <w:lang w:val="es-CO"/>
              </w:rPr>
              <w:t xml:space="preserve">, arrojando los </w:t>
            </w:r>
            <w:r w:rsidR="00D307F8">
              <w:rPr>
                <w:rFonts w:ascii="Tahoma" w:hAnsi="Tahoma" w:cs="Tahoma"/>
                <w:bCs/>
                <w:sz w:val="22"/>
                <w:szCs w:val="22"/>
                <w:lang w:val="es-CO"/>
              </w:rPr>
              <w:t xml:space="preserve">siguientes </w:t>
            </w:r>
            <w:r>
              <w:rPr>
                <w:rFonts w:ascii="Tahoma" w:hAnsi="Tahoma" w:cs="Tahoma"/>
                <w:bCs/>
                <w:sz w:val="22"/>
                <w:szCs w:val="22"/>
                <w:lang w:val="es-CO"/>
              </w:rPr>
              <w:t>resultados</w:t>
            </w:r>
            <w:r w:rsidR="00D307F8">
              <w:rPr>
                <w:rFonts w:ascii="Tahoma" w:hAnsi="Tahoma" w:cs="Tahoma"/>
                <w:bCs/>
                <w:sz w:val="22"/>
                <w:szCs w:val="22"/>
                <w:lang w:val="es-CO"/>
              </w:rPr>
              <w:t>:</w:t>
            </w:r>
          </w:p>
          <w:p w14:paraId="3348A18D" w14:textId="77777777" w:rsidR="00C43132" w:rsidRDefault="00C43132" w:rsidP="008A0473">
            <w:pPr>
              <w:jc w:val="both"/>
              <w:rPr>
                <w:rFonts w:ascii="Tahoma" w:hAnsi="Tahoma" w:cs="Tahoma"/>
                <w:bCs/>
                <w:sz w:val="22"/>
                <w:szCs w:val="22"/>
                <w:lang w:val="es-CO"/>
              </w:rPr>
            </w:pPr>
          </w:p>
          <w:p w14:paraId="6155095D" w14:textId="77777777" w:rsidR="00D70F9B" w:rsidRPr="00D70F9B" w:rsidRDefault="00D70F9B" w:rsidP="00D70F9B">
            <w:pPr>
              <w:pStyle w:val="Prrafodelista"/>
              <w:numPr>
                <w:ilvl w:val="0"/>
                <w:numId w:val="22"/>
              </w:numPr>
              <w:shd w:val="clear" w:color="auto" w:fill="FFFFFF"/>
              <w:ind w:left="743"/>
              <w:jc w:val="both"/>
              <w:rPr>
                <w:rFonts w:ascii="Tahoma" w:eastAsiaTheme="minorEastAsia" w:hAnsi="Tahoma" w:cs="Tahoma"/>
                <w:color w:val="000000"/>
                <w:shd w:val="clear" w:color="auto" w:fill="FFFFFF"/>
                <w:lang w:eastAsia="es-ES"/>
              </w:rPr>
            </w:pPr>
            <w:r w:rsidRPr="00D70F9B">
              <w:rPr>
                <w:rFonts w:ascii="Tahoma" w:eastAsiaTheme="minorEastAsia" w:hAnsi="Tahoma" w:cs="Tahoma"/>
                <w:color w:val="000000"/>
                <w:shd w:val="clear" w:color="auto" w:fill="FFFFFF"/>
                <w:lang w:eastAsia="es-ES"/>
              </w:rPr>
              <w:t>Es importante que la auditoría sea atendida directamente por los líderes de proceso, toda vez que son los responsables de la parte técnica y por lo tanto, son los llamados a proporcionar las evidencias requeridas en el proceso auditor.</w:t>
            </w:r>
          </w:p>
          <w:p w14:paraId="0BE091EB" w14:textId="16551D3D" w:rsidR="00C43132" w:rsidRPr="00C43132" w:rsidRDefault="00C43132" w:rsidP="00C43132">
            <w:pPr>
              <w:shd w:val="clear" w:color="auto" w:fill="FFFFFF"/>
              <w:ind w:left="743"/>
              <w:jc w:val="both"/>
              <w:rPr>
                <w:rFonts w:ascii="Calibri" w:eastAsia="Times New Roman" w:hAnsi="Calibri" w:cs="Times New Roman"/>
                <w:color w:val="000000"/>
                <w:sz w:val="22"/>
                <w:szCs w:val="22"/>
              </w:rPr>
            </w:pPr>
            <w:r w:rsidRPr="00C43132">
              <w:rPr>
                <w:rFonts w:ascii="Tahoma" w:eastAsia="Times New Roman" w:hAnsi="Tahoma" w:cs="Tahoma"/>
                <w:color w:val="000000"/>
                <w:sz w:val="22"/>
                <w:szCs w:val="22"/>
              </w:rPr>
              <w:t xml:space="preserve">Por lo anteriormente expuesto, se confirma la </w:t>
            </w:r>
            <w:r w:rsidRPr="00C43132">
              <w:rPr>
                <w:rFonts w:ascii="Tahoma" w:eastAsia="Times New Roman" w:hAnsi="Tahoma" w:cs="Tahoma"/>
                <w:b/>
                <w:color w:val="000000"/>
                <w:sz w:val="22"/>
                <w:szCs w:val="22"/>
              </w:rPr>
              <w:t>limitante</w:t>
            </w:r>
            <w:r w:rsidRPr="00C43132">
              <w:rPr>
                <w:rFonts w:ascii="Tahoma" w:eastAsia="Times New Roman" w:hAnsi="Tahoma" w:cs="Tahoma"/>
                <w:color w:val="000000"/>
                <w:sz w:val="22"/>
                <w:szCs w:val="22"/>
              </w:rPr>
              <w:t>, dejando claro que toda la información y documentos requeridos fueron suministrados oportunamente en el proceso auditor.</w:t>
            </w:r>
          </w:p>
          <w:p w14:paraId="3E720EF1" w14:textId="77777777" w:rsidR="00D307F8" w:rsidRDefault="00D307F8" w:rsidP="008A0473">
            <w:pPr>
              <w:jc w:val="both"/>
              <w:rPr>
                <w:rFonts w:ascii="Tahoma" w:hAnsi="Tahoma" w:cs="Tahoma"/>
                <w:bCs/>
                <w:sz w:val="22"/>
                <w:szCs w:val="22"/>
                <w:lang w:val="es-CO"/>
              </w:rPr>
            </w:pPr>
          </w:p>
          <w:p w14:paraId="58E4120B" w14:textId="602C0F47" w:rsidR="00F55BB2" w:rsidRDefault="00980FA4" w:rsidP="00AF0F26">
            <w:pPr>
              <w:pStyle w:val="Prrafodelista"/>
              <w:numPr>
                <w:ilvl w:val="0"/>
                <w:numId w:val="20"/>
              </w:numPr>
              <w:jc w:val="both"/>
              <w:rPr>
                <w:rFonts w:ascii="Tahoma" w:eastAsiaTheme="minorEastAsia" w:hAnsi="Tahoma" w:cs="Tahoma"/>
                <w:bCs/>
                <w:lang w:eastAsia="es-ES"/>
              </w:rPr>
            </w:pPr>
            <w:r>
              <w:rPr>
                <w:rFonts w:ascii="Tahoma" w:eastAsiaTheme="minorEastAsia" w:hAnsi="Tahoma" w:cs="Tahoma"/>
                <w:bCs/>
                <w:lang w:eastAsia="es-ES"/>
              </w:rPr>
              <w:t>Para el Hallazgo No. 3 del Plan de Mejoramiento No.8 de 2016</w:t>
            </w:r>
            <w:r w:rsidR="00F55BB2">
              <w:rPr>
                <w:rFonts w:ascii="Tahoma" w:eastAsiaTheme="minorEastAsia" w:hAnsi="Tahoma" w:cs="Tahoma"/>
                <w:bCs/>
                <w:lang w:eastAsia="es-ES"/>
              </w:rPr>
              <w:t xml:space="preserve"> </w:t>
            </w:r>
            <w:r w:rsidR="00F55BB2" w:rsidRPr="00F55BB2">
              <w:rPr>
                <w:rFonts w:ascii="Tahoma" w:eastAsiaTheme="minorEastAsia" w:hAnsi="Tahoma" w:cs="Tahoma"/>
                <w:b/>
                <w:bCs/>
                <w:lang w:eastAsia="es-ES"/>
              </w:rPr>
              <w:t>PERSISTE</w:t>
            </w:r>
            <w:r w:rsidR="00F55BB2">
              <w:rPr>
                <w:rFonts w:ascii="Tahoma" w:eastAsiaTheme="minorEastAsia" w:hAnsi="Tahoma" w:cs="Tahoma"/>
                <w:b/>
                <w:bCs/>
                <w:lang w:eastAsia="es-ES"/>
              </w:rPr>
              <w:t xml:space="preserve">, </w:t>
            </w:r>
            <w:r w:rsidR="00F55BB2" w:rsidRPr="00F55BB2">
              <w:rPr>
                <w:rFonts w:ascii="Tahoma" w:eastAsiaTheme="minorEastAsia" w:hAnsi="Tahoma" w:cs="Tahoma"/>
                <w:bCs/>
                <w:lang w:eastAsia="es-ES"/>
              </w:rPr>
              <w:t>toda vez</w:t>
            </w:r>
            <w:r w:rsidR="00F55BB2">
              <w:rPr>
                <w:rFonts w:ascii="Tahoma" w:eastAsiaTheme="minorEastAsia" w:hAnsi="Tahoma" w:cs="Tahoma"/>
                <w:bCs/>
                <w:lang w:eastAsia="es-ES"/>
              </w:rPr>
              <w:t xml:space="preserve"> que dentro del Sistema de Gestión Integral ISOLUCION, existe el formato de Informe de Supervisión y/o interventoría para contratos (parcial)  PSI-SJM-FR-021, de conformidad con lo objetado por la Secretaria del Medio Ambiente, si bien cierto que la información del formato “Actas de Pagos parciales” contiene información similar este no el documento aprobado por la Alcaldía de Manizales para realizarle seguimiento y control por parte de un supervisor a la ejecución del contrato.</w:t>
            </w:r>
          </w:p>
          <w:p w14:paraId="189F249D" w14:textId="69CB8B2F" w:rsidR="00F55BB2" w:rsidRPr="004A27CF" w:rsidRDefault="00F55BB2" w:rsidP="00AF0F26">
            <w:pPr>
              <w:pStyle w:val="Prrafodelista"/>
              <w:numPr>
                <w:ilvl w:val="0"/>
                <w:numId w:val="20"/>
              </w:numPr>
              <w:jc w:val="both"/>
              <w:rPr>
                <w:rFonts w:ascii="Tahoma" w:eastAsiaTheme="minorEastAsia" w:hAnsi="Tahoma" w:cs="Tahoma"/>
                <w:bCs/>
                <w:lang w:eastAsia="es-ES"/>
              </w:rPr>
            </w:pPr>
            <w:r>
              <w:rPr>
                <w:rFonts w:ascii="Tahoma" w:eastAsia="Batang" w:hAnsi="Tahoma" w:cs="Tahoma"/>
                <w:bCs/>
                <w:lang w:val="es-ES" w:eastAsia="ar-SA"/>
              </w:rPr>
              <w:t xml:space="preserve">Para el contrato </w:t>
            </w:r>
            <w:r w:rsidRPr="00A3797F">
              <w:rPr>
                <w:rFonts w:ascii="Tahoma" w:eastAsia="Batang" w:hAnsi="Tahoma" w:cs="Tahoma"/>
                <w:bCs/>
                <w:lang w:val="es-ES" w:eastAsia="ar-SA"/>
              </w:rPr>
              <w:t xml:space="preserve"> N° </w:t>
            </w:r>
            <w:r>
              <w:rPr>
                <w:rFonts w:ascii="Tahoma" w:eastAsia="Batang" w:hAnsi="Tahoma" w:cs="Tahoma"/>
                <w:bCs/>
                <w:lang w:val="es-ES" w:eastAsia="ar-SA"/>
              </w:rPr>
              <w:t>1612260749 donde se dice “</w:t>
            </w:r>
            <w:r w:rsidRPr="00A3797F">
              <w:rPr>
                <w:rFonts w:ascii="Tahoma" w:eastAsia="Batang" w:hAnsi="Tahoma" w:cs="Tahoma"/>
                <w:bCs/>
                <w:lang w:val="es-ES" w:eastAsia="ar-SA"/>
              </w:rPr>
              <w:t xml:space="preserve">No se evidencia la fecha exacta </w:t>
            </w:r>
            <w:r>
              <w:rPr>
                <w:rFonts w:ascii="Tahoma" w:eastAsia="Batang" w:hAnsi="Tahoma" w:cs="Tahoma"/>
                <w:bCs/>
                <w:lang w:val="es-ES" w:eastAsia="ar-SA"/>
              </w:rPr>
              <w:t xml:space="preserve">de las prórrogas 1 y 2 publicadas en la página del SECOP”, </w:t>
            </w:r>
            <w:r w:rsidRPr="00F55BB2">
              <w:rPr>
                <w:rFonts w:ascii="Tahoma" w:eastAsia="Batang" w:hAnsi="Tahoma" w:cs="Tahoma"/>
                <w:b/>
                <w:bCs/>
                <w:lang w:val="es-ES" w:eastAsia="ar-SA"/>
              </w:rPr>
              <w:t xml:space="preserve">PERSISTE </w:t>
            </w:r>
            <w:r>
              <w:rPr>
                <w:rFonts w:ascii="Tahoma" w:eastAsia="Batang" w:hAnsi="Tahoma" w:cs="Tahoma"/>
                <w:bCs/>
                <w:lang w:val="es-ES" w:eastAsia="ar-SA"/>
              </w:rPr>
              <w:t xml:space="preserve">toda vez que no fueron publicadas las respectivas prorrogas originales en la </w:t>
            </w:r>
            <w:r w:rsidR="004A27CF">
              <w:rPr>
                <w:rFonts w:ascii="Tahoma" w:eastAsia="Batang" w:hAnsi="Tahoma" w:cs="Tahoma"/>
                <w:bCs/>
                <w:lang w:val="es-ES" w:eastAsia="ar-SA"/>
              </w:rPr>
              <w:t>página</w:t>
            </w:r>
            <w:r>
              <w:rPr>
                <w:rFonts w:ascii="Tahoma" w:eastAsia="Batang" w:hAnsi="Tahoma" w:cs="Tahoma"/>
                <w:bCs/>
                <w:lang w:val="es-ES" w:eastAsia="ar-SA"/>
              </w:rPr>
              <w:t xml:space="preserve"> del SECOP.</w:t>
            </w:r>
          </w:p>
          <w:p w14:paraId="55344D3A" w14:textId="77777777" w:rsidR="004A27CF" w:rsidRDefault="004A27CF" w:rsidP="004A27CF">
            <w:pPr>
              <w:pStyle w:val="Prrafodelista"/>
              <w:numPr>
                <w:ilvl w:val="0"/>
                <w:numId w:val="20"/>
              </w:numPr>
              <w:jc w:val="both"/>
              <w:rPr>
                <w:rFonts w:ascii="Tahoma" w:eastAsiaTheme="minorEastAsia" w:hAnsi="Tahoma" w:cs="Tahoma"/>
                <w:bCs/>
                <w:lang w:eastAsia="es-ES"/>
              </w:rPr>
            </w:pPr>
            <w:r w:rsidRPr="004A27CF">
              <w:rPr>
                <w:rFonts w:ascii="Tahoma" w:eastAsiaTheme="minorEastAsia" w:hAnsi="Tahoma" w:cs="Tahoma"/>
                <w:bCs/>
                <w:lang w:eastAsia="es-ES"/>
              </w:rPr>
              <w:lastRenderedPageBreak/>
              <w:t>No se evidencia dentro del expediente el documento mediante el cual el contratista  solicitó al ordenador del gasto realizar las prórroga #1 el día 28 de diciembre de 2016 y  la prorroga #2 del 21 de febrero de 2017 al contrato Nº1612260749</w:t>
            </w:r>
            <w:r>
              <w:rPr>
                <w:rFonts w:ascii="Tahoma" w:eastAsiaTheme="minorEastAsia" w:hAnsi="Tahoma" w:cs="Tahoma"/>
                <w:bCs/>
                <w:lang w:eastAsia="es-ES"/>
              </w:rPr>
              <w:t>.</w:t>
            </w:r>
          </w:p>
          <w:p w14:paraId="1553108E" w14:textId="497DE10F" w:rsidR="00F55BB2" w:rsidRDefault="004A27CF" w:rsidP="004A27CF">
            <w:pPr>
              <w:pStyle w:val="Prrafodelista"/>
              <w:jc w:val="both"/>
              <w:rPr>
                <w:rFonts w:ascii="Tahoma" w:eastAsiaTheme="minorEastAsia" w:hAnsi="Tahoma" w:cs="Tahoma"/>
                <w:bCs/>
                <w:lang w:eastAsia="es-ES"/>
              </w:rPr>
            </w:pPr>
            <w:r>
              <w:rPr>
                <w:rFonts w:ascii="Tahoma" w:eastAsiaTheme="minorEastAsia" w:hAnsi="Tahoma" w:cs="Tahoma"/>
                <w:bCs/>
                <w:lang w:eastAsia="es-ES"/>
              </w:rPr>
              <w:t xml:space="preserve">En relación a la prorroga #1 y #2 no se evidencia oficio mediante el cual fue remitido el documento a la Secretaria Jurídica por lo tanto </w:t>
            </w:r>
            <w:r w:rsidRPr="004A27CF">
              <w:rPr>
                <w:rFonts w:ascii="Tahoma" w:eastAsiaTheme="minorEastAsia" w:hAnsi="Tahoma" w:cs="Tahoma"/>
                <w:b/>
                <w:bCs/>
                <w:lang w:eastAsia="es-ES"/>
              </w:rPr>
              <w:t>PERSISTE.</w:t>
            </w:r>
            <w:r>
              <w:rPr>
                <w:rFonts w:ascii="Tahoma" w:eastAsiaTheme="minorEastAsia" w:hAnsi="Tahoma" w:cs="Tahoma"/>
                <w:bCs/>
                <w:lang w:eastAsia="es-ES"/>
              </w:rPr>
              <w:t xml:space="preserve"> </w:t>
            </w:r>
          </w:p>
          <w:p w14:paraId="7D2FCDBE" w14:textId="355DD3AD" w:rsidR="004A27CF" w:rsidRPr="0041307C" w:rsidRDefault="0041307C" w:rsidP="004A27CF">
            <w:pPr>
              <w:pStyle w:val="Prrafodelista"/>
              <w:numPr>
                <w:ilvl w:val="0"/>
                <w:numId w:val="20"/>
              </w:numPr>
              <w:jc w:val="both"/>
              <w:rPr>
                <w:rFonts w:ascii="Tahoma" w:eastAsiaTheme="minorEastAsia" w:hAnsi="Tahoma" w:cs="Tahoma"/>
                <w:bCs/>
                <w:lang w:eastAsia="es-ES"/>
              </w:rPr>
            </w:pPr>
            <w:r>
              <w:rPr>
                <w:rFonts w:ascii="Tahoma" w:hAnsi="Tahoma" w:cs="Tahoma"/>
                <w:bCs/>
              </w:rPr>
              <w:t xml:space="preserve">En relación al pago de las estampillas Pro Adulto Mayor correspondiente al 2%  en el </w:t>
            </w:r>
            <w:r w:rsidRPr="008E765C">
              <w:rPr>
                <w:rFonts w:ascii="Tahoma" w:hAnsi="Tahoma" w:cs="Tahoma"/>
                <w:bCs/>
              </w:rPr>
              <w:t xml:space="preserve"> contrato Nº </w:t>
            </w:r>
            <w:r>
              <w:rPr>
                <w:rFonts w:ascii="Tahoma" w:hAnsi="Tahoma" w:cs="Tahoma"/>
                <w:bCs/>
              </w:rPr>
              <w:t xml:space="preserve">1612260749 </w:t>
            </w:r>
            <w:r w:rsidRPr="0041307C">
              <w:rPr>
                <w:rFonts w:ascii="Tahoma" w:hAnsi="Tahoma" w:cs="Tahoma"/>
                <w:b/>
                <w:bCs/>
              </w:rPr>
              <w:t>PER</w:t>
            </w:r>
            <w:r>
              <w:rPr>
                <w:rFonts w:ascii="Tahoma" w:hAnsi="Tahoma" w:cs="Tahoma"/>
                <w:b/>
                <w:bCs/>
              </w:rPr>
              <w:t xml:space="preserve">SISTE </w:t>
            </w:r>
            <w:r w:rsidRPr="0041307C">
              <w:rPr>
                <w:rFonts w:ascii="Tahoma" w:hAnsi="Tahoma" w:cs="Tahoma"/>
                <w:bCs/>
              </w:rPr>
              <w:t>de conformidad al documento soporte las estampillas para el bienestar del adulto mayo</w:t>
            </w:r>
            <w:r>
              <w:rPr>
                <w:rFonts w:ascii="Tahoma" w:hAnsi="Tahoma" w:cs="Tahoma"/>
                <w:bCs/>
              </w:rPr>
              <w:t>r fueron canceladas posterior al inicio de la ejecución del contrato con fecha del 13 de enero de 2017 y el contrato fue suscrito el 26 de diciembre de 2016.</w:t>
            </w:r>
          </w:p>
          <w:p w14:paraId="36D34811" w14:textId="432C201A" w:rsidR="0041307C" w:rsidRPr="0041307C" w:rsidRDefault="0041307C" w:rsidP="0041307C">
            <w:pPr>
              <w:pStyle w:val="Prrafodelista"/>
              <w:numPr>
                <w:ilvl w:val="0"/>
                <w:numId w:val="20"/>
              </w:numPr>
              <w:jc w:val="both"/>
              <w:rPr>
                <w:rFonts w:ascii="Tahoma" w:eastAsiaTheme="minorEastAsia" w:hAnsi="Tahoma" w:cs="Tahoma"/>
                <w:bCs/>
                <w:lang w:eastAsia="es-ES"/>
              </w:rPr>
            </w:pPr>
            <w:r>
              <w:rPr>
                <w:rFonts w:ascii="Tahoma" w:hAnsi="Tahoma" w:cs="Tahoma"/>
                <w:bCs/>
              </w:rPr>
              <w:t xml:space="preserve">Para el </w:t>
            </w:r>
            <w:r w:rsidRPr="0041307C">
              <w:rPr>
                <w:rFonts w:ascii="Tahoma" w:hAnsi="Tahoma" w:cs="Tahoma"/>
                <w:bCs/>
              </w:rPr>
              <w:t>contrato No.</w:t>
            </w:r>
            <w:r>
              <w:rPr>
                <w:rFonts w:ascii="Tahoma" w:hAnsi="Tahoma" w:cs="Tahoma"/>
                <w:bCs/>
              </w:rPr>
              <w:t xml:space="preserve">1612060749.No se evidencio la prorroga Nº2 dentro de la carpeta contractual </w:t>
            </w:r>
            <w:r w:rsidRPr="0041307C">
              <w:rPr>
                <w:rFonts w:ascii="Tahoma" w:eastAsiaTheme="minorEastAsia" w:hAnsi="Tahoma" w:cs="Tahoma"/>
                <w:bCs/>
                <w:lang w:eastAsia="es-ES"/>
              </w:rPr>
              <w:t xml:space="preserve">la Secretaria de Medio Ambiente, envío mediante oficio del 15 de marzo de 2017 a la Secretaria Jurídica la segunda prórroga y la justificación técnica de la misma  la cual durante el proceso de auditoria no había sido incluida en el expediente contractual, por lo que considera la Unidad de Control Interno que este hallazgo se vuelve </w:t>
            </w:r>
            <w:r w:rsidRPr="0041307C">
              <w:rPr>
                <w:rFonts w:ascii="Tahoma" w:eastAsiaTheme="minorEastAsia" w:hAnsi="Tahoma" w:cs="Tahoma"/>
                <w:b/>
                <w:bCs/>
                <w:lang w:eastAsia="es-ES"/>
              </w:rPr>
              <w:t>TRANSVERSAL</w:t>
            </w:r>
            <w:r w:rsidRPr="0041307C">
              <w:rPr>
                <w:rFonts w:ascii="Tahoma" w:eastAsiaTheme="minorEastAsia" w:hAnsi="Tahoma" w:cs="Tahoma"/>
                <w:bCs/>
                <w:lang w:eastAsia="es-ES"/>
              </w:rPr>
              <w:t xml:space="preserve"> por ser de competencia de directa de la Secretaria Jurídica.</w:t>
            </w:r>
          </w:p>
          <w:p w14:paraId="1E1AA7EB" w14:textId="77777777" w:rsidR="00692EC7" w:rsidRDefault="004A5843" w:rsidP="007D28E1">
            <w:pPr>
              <w:pStyle w:val="Prrafodelista"/>
              <w:numPr>
                <w:ilvl w:val="0"/>
                <w:numId w:val="20"/>
              </w:numPr>
              <w:jc w:val="both"/>
              <w:rPr>
                <w:rFonts w:ascii="Tahoma" w:eastAsiaTheme="minorEastAsia" w:hAnsi="Tahoma" w:cs="Tahoma"/>
                <w:bCs/>
                <w:lang w:eastAsia="es-ES"/>
              </w:rPr>
            </w:pPr>
            <w:r>
              <w:rPr>
                <w:rFonts w:ascii="Tahoma" w:eastAsiaTheme="minorEastAsia" w:hAnsi="Tahoma" w:cs="Tahoma"/>
                <w:bCs/>
                <w:lang w:eastAsia="es-ES"/>
              </w:rPr>
              <w:t xml:space="preserve">Para el </w:t>
            </w:r>
            <w:r w:rsidRPr="004A5843">
              <w:rPr>
                <w:rFonts w:ascii="Tahoma" w:eastAsiaTheme="minorEastAsia" w:hAnsi="Tahoma" w:cs="Tahoma"/>
                <w:bCs/>
                <w:lang w:eastAsia="es-ES"/>
              </w:rPr>
              <w:t>contrato N°</w:t>
            </w:r>
            <w:r>
              <w:rPr>
                <w:rFonts w:ascii="Tahoma" w:eastAsiaTheme="minorEastAsia" w:hAnsi="Tahoma" w:cs="Tahoma"/>
                <w:bCs/>
                <w:lang w:eastAsia="es-ES"/>
              </w:rPr>
              <w:t xml:space="preserve"> 1</w:t>
            </w:r>
            <w:r w:rsidRPr="004A5843">
              <w:rPr>
                <w:rFonts w:ascii="Tahoma" w:eastAsiaTheme="minorEastAsia" w:hAnsi="Tahoma" w:cs="Tahoma"/>
                <w:bCs/>
                <w:lang w:eastAsia="es-ES"/>
              </w:rPr>
              <w:t xml:space="preserve">601050009 </w:t>
            </w:r>
            <w:r>
              <w:rPr>
                <w:rFonts w:ascii="Tahoma" w:eastAsiaTheme="minorEastAsia" w:hAnsi="Tahoma" w:cs="Tahoma"/>
                <w:bCs/>
                <w:lang w:eastAsia="es-ES"/>
              </w:rPr>
              <w:t xml:space="preserve">se </w:t>
            </w:r>
            <w:r w:rsidRPr="004A5843">
              <w:rPr>
                <w:rFonts w:ascii="Tahoma" w:eastAsiaTheme="minorEastAsia" w:hAnsi="Tahoma" w:cs="Tahoma"/>
                <w:b/>
                <w:bCs/>
                <w:lang w:eastAsia="es-ES"/>
              </w:rPr>
              <w:t>RETIRA</w:t>
            </w:r>
            <w:r>
              <w:rPr>
                <w:rFonts w:ascii="Tahoma" w:eastAsiaTheme="minorEastAsia" w:hAnsi="Tahoma" w:cs="Tahoma"/>
                <w:bCs/>
                <w:lang w:eastAsia="es-ES"/>
              </w:rPr>
              <w:t xml:space="preserve"> debido a que el Supervisor pertenece a la Secretaria de Obras Públicas, razón por la cual este contrato será objeto de revisión nuevamente en la auditoria programada por la Unidad de Control Interno a </w:t>
            </w:r>
            <w:r w:rsidR="009175C3">
              <w:rPr>
                <w:rFonts w:ascii="Tahoma" w:eastAsiaTheme="minorEastAsia" w:hAnsi="Tahoma" w:cs="Tahoma"/>
                <w:bCs/>
                <w:lang w:eastAsia="es-ES"/>
              </w:rPr>
              <w:t>la Secretaria de Obras Públicas.</w:t>
            </w:r>
          </w:p>
          <w:p w14:paraId="299212CD" w14:textId="26218A2F" w:rsidR="00670C2F" w:rsidRPr="00670C2F" w:rsidRDefault="00670C2F" w:rsidP="00670C2F">
            <w:pPr>
              <w:pStyle w:val="Prrafodelista"/>
              <w:numPr>
                <w:ilvl w:val="0"/>
                <w:numId w:val="20"/>
              </w:numPr>
              <w:jc w:val="both"/>
              <w:rPr>
                <w:rFonts w:ascii="Tahoma" w:eastAsiaTheme="minorEastAsia" w:hAnsi="Tahoma" w:cs="Tahoma"/>
                <w:bCs/>
                <w:lang w:eastAsia="es-ES"/>
              </w:rPr>
            </w:pPr>
            <w:r>
              <w:rPr>
                <w:rFonts w:ascii="Tahoma" w:eastAsiaTheme="minorEastAsia" w:hAnsi="Tahoma" w:cs="Tahoma"/>
                <w:bCs/>
                <w:lang w:eastAsia="es-ES"/>
              </w:rPr>
              <w:t>E</w:t>
            </w:r>
            <w:r w:rsidR="00EB02F4">
              <w:rPr>
                <w:rFonts w:ascii="Tahoma" w:eastAsiaTheme="minorEastAsia" w:hAnsi="Tahoma" w:cs="Tahoma"/>
                <w:bCs/>
                <w:lang w:eastAsia="es-ES"/>
              </w:rPr>
              <w:t>n lo referente al hallazgo No. 4</w:t>
            </w:r>
            <w:r>
              <w:rPr>
                <w:rFonts w:ascii="Tahoma" w:eastAsiaTheme="minorEastAsia" w:hAnsi="Tahoma" w:cs="Tahoma"/>
                <w:bCs/>
                <w:lang w:eastAsia="es-ES"/>
              </w:rPr>
              <w:t xml:space="preserve"> relacionado con</w:t>
            </w:r>
            <w:r w:rsidRPr="00083DAD">
              <w:rPr>
                <w:rFonts w:ascii="Tahoma" w:hAnsi="Tahoma" w:cs="Tahoma"/>
                <w:bCs/>
              </w:rPr>
              <w:t xml:space="preserve"> el Contrato Nº 1612260749 </w:t>
            </w:r>
            <w:r w:rsidRPr="00670C2F">
              <w:rPr>
                <w:rFonts w:ascii="Tahoma" w:hAnsi="Tahoma" w:cs="Tahoma"/>
                <w:b/>
                <w:bCs/>
              </w:rPr>
              <w:t>PERSISTE</w:t>
            </w:r>
            <w:r>
              <w:rPr>
                <w:rFonts w:ascii="Tahoma" w:hAnsi="Tahoma" w:cs="Tahoma"/>
                <w:b/>
                <w:bCs/>
              </w:rPr>
              <w:t xml:space="preserve"> </w:t>
            </w:r>
            <w:r>
              <w:rPr>
                <w:rFonts w:ascii="Tahoma" w:hAnsi="Tahoma" w:cs="Tahoma"/>
                <w:bCs/>
              </w:rPr>
              <w:t>toda vez que la</w:t>
            </w:r>
            <w:r w:rsidRPr="00670C2F">
              <w:rPr>
                <w:rFonts w:ascii="Tahoma" w:hAnsi="Tahoma" w:cs="Tahoma"/>
                <w:bCs/>
              </w:rPr>
              <w:t xml:space="preserve">s explicaciones </w:t>
            </w:r>
            <w:r>
              <w:rPr>
                <w:rFonts w:ascii="Tahoma" w:hAnsi="Tahoma" w:cs="Tahoma"/>
                <w:bCs/>
              </w:rPr>
              <w:t>aportadas</w:t>
            </w:r>
            <w:r w:rsidRPr="00670C2F">
              <w:rPr>
                <w:rFonts w:ascii="Tahoma" w:hAnsi="Tahoma" w:cs="Tahoma"/>
                <w:bCs/>
              </w:rPr>
              <w:t xml:space="preserve"> por la Secretaria de Medio Ambiente</w:t>
            </w:r>
            <w:r>
              <w:rPr>
                <w:rFonts w:ascii="Tahoma" w:hAnsi="Tahoma" w:cs="Tahoma"/>
                <w:bCs/>
              </w:rPr>
              <w:t xml:space="preserve"> no lograron desvirtuar los argumentos en las que se basa el grupo auditor para sustentar el hallazgo.</w:t>
            </w:r>
          </w:p>
          <w:p w14:paraId="1FF927E7" w14:textId="77777777" w:rsidR="00F44372" w:rsidRPr="00F44372" w:rsidRDefault="00EB02F4" w:rsidP="00EB02F4">
            <w:pPr>
              <w:pStyle w:val="Prrafodelista"/>
              <w:numPr>
                <w:ilvl w:val="0"/>
                <w:numId w:val="20"/>
              </w:numPr>
              <w:jc w:val="both"/>
              <w:rPr>
                <w:rFonts w:ascii="Tahoma" w:eastAsiaTheme="minorEastAsia" w:hAnsi="Tahoma" w:cs="Tahoma"/>
                <w:bCs/>
                <w:lang w:eastAsia="es-ES"/>
              </w:rPr>
            </w:pPr>
            <w:r>
              <w:rPr>
                <w:rFonts w:ascii="Tahoma" w:eastAsia="Times New Roman" w:hAnsi="Tahoma" w:cs="Tahoma"/>
                <w:color w:val="000000"/>
              </w:rPr>
              <w:t>En relación al hallazgo No.5 donde se</w:t>
            </w:r>
            <w:r w:rsidRPr="00346A6F">
              <w:rPr>
                <w:rFonts w:ascii="Tahoma" w:eastAsia="Times New Roman" w:hAnsi="Tahoma" w:cs="Tahoma"/>
                <w:color w:val="000000"/>
              </w:rPr>
              <w:t xml:space="preserve"> evidenció Acta Final del 28 de diciembre de 2016, firmada por el Ordenador del Gasto, el Contratista y el Supervisor por valor de $</w:t>
            </w:r>
            <w:r w:rsidRPr="00346A6F">
              <w:rPr>
                <w:rFonts w:ascii="Tahoma" w:hAnsi="Tahoma" w:cs="Tahoma"/>
                <w:bCs/>
              </w:rPr>
              <w:t xml:space="preserve">150.045.975, con la cual se genera la orden del pago del </w:t>
            </w:r>
            <w:r w:rsidRPr="00346A6F">
              <w:rPr>
                <w:rFonts w:ascii="Tahoma" w:eastAsia="Times New Roman" w:hAnsi="Tahoma" w:cs="Tahoma"/>
                <w:color w:val="000000"/>
              </w:rPr>
              <w:t xml:space="preserve">mismo </w:t>
            </w:r>
            <w:r w:rsidR="00F44372">
              <w:rPr>
                <w:rFonts w:ascii="Tahoma" w:hAnsi="Tahoma" w:cs="Tahoma"/>
                <w:bCs/>
              </w:rPr>
              <w:t xml:space="preserve">Contrato Nº 1612260749; una vez revisadas las objeciones no se logró evidenciar el efectivo cumplimiento del objeto contractual al momento del pago, en relación al acta final o al acta del pago final se debe recordar que los documentos aprobados por el Sistema de Gestión Integral ISOLUCION por ninguna circunstancia deben sufrir algún tipo de </w:t>
            </w:r>
            <w:r w:rsidR="00F44372">
              <w:rPr>
                <w:rFonts w:ascii="Tahoma" w:hAnsi="Tahoma" w:cs="Tahoma"/>
                <w:bCs/>
              </w:rPr>
              <w:lastRenderedPageBreak/>
              <w:t xml:space="preserve">modificación sin su respectiva autorización, por lo tanto </w:t>
            </w:r>
            <w:r w:rsidRPr="00EB02F4">
              <w:rPr>
                <w:rFonts w:ascii="Tahoma" w:hAnsi="Tahoma" w:cs="Tahoma"/>
                <w:b/>
                <w:bCs/>
              </w:rPr>
              <w:t>PERSISTE</w:t>
            </w:r>
            <w:r w:rsidR="00F44372">
              <w:rPr>
                <w:rFonts w:ascii="Tahoma" w:hAnsi="Tahoma" w:cs="Tahoma"/>
                <w:b/>
                <w:bCs/>
              </w:rPr>
              <w:t>.</w:t>
            </w:r>
          </w:p>
          <w:p w14:paraId="0D031AB8" w14:textId="77777777" w:rsidR="00F44372" w:rsidRPr="0059721A" w:rsidRDefault="00F44372" w:rsidP="00F048D4">
            <w:pPr>
              <w:pStyle w:val="Prrafodelista"/>
              <w:numPr>
                <w:ilvl w:val="0"/>
                <w:numId w:val="20"/>
              </w:numPr>
              <w:jc w:val="both"/>
              <w:rPr>
                <w:rFonts w:ascii="Tahoma" w:eastAsiaTheme="minorEastAsia" w:hAnsi="Tahoma" w:cs="Tahoma"/>
                <w:bCs/>
                <w:lang w:eastAsia="es-ES"/>
              </w:rPr>
            </w:pPr>
            <w:r w:rsidRPr="00F44372">
              <w:rPr>
                <w:rFonts w:ascii="Tahoma" w:hAnsi="Tahoma" w:cs="Tahoma"/>
                <w:bCs/>
              </w:rPr>
              <w:t xml:space="preserve">Para el caso del hallazgo No.6 </w:t>
            </w:r>
            <w:r>
              <w:rPr>
                <w:rFonts w:ascii="Tahoma" w:hAnsi="Tahoma" w:cs="Tahoma"/>
                <w:bCs/>
              </w:rPr>
              <w:t>donde evidenciaron</w:t>
            </w:r>
            <w:r w:rsidRPr="00346A6F">
              <w:rPr>
                <w:rFonts w:ascii="Tahoma" w:hAnsi="Tahoma" w:cs="Tahoma"/>
                <w:bCs/>
              </w:rPr>
              <w:t xml:space="preserve"> dos (2) </w:t>
            </w:r>
            <w:r>
              <w:rPr>
                <w:rFonts w:ascii="Tahoma" w:hAnsi="Tahoma" w:cs="Tahoma"/>
                <w:bCs/>
              </w:rPr>
              <w:t xml:space="preserve">solicitudes de </w:t>
            </w:r>
            <w:r w:rsidRPr="00346A6F">
              <w:rPr>
                <w:rFonts w:ascii="Tahoma" w:hAnsi="Tahoma" w:cs="Tahoma"/>
                <w:bCs/>
              </w:rPr>
              <w:t xml:space="preserve">prórrogas del </w:t>
            </w:r>
            <w:r w:rsidRPr="00346A6F">
              <w:rPr>
                <w:rFonts w:ascii="Tahoma" w:eastAsia="Times New Roman" w:hAnsi="Tahoma" w:cs="Tahoma"/>
                <w:color w:val="000000"/>
              </w:rPr>
              <w:t xml:space="preserve">mismo </w:t>
            </w:r>
            <w:r w:rsidRPr="00346A6F">
              <w:rPr>
                <w:rFonts w:ascii="Tahoma" w:hAnsi="Tahoma" w:cs="Tahoma"/>
                <w:bCs/>
              </w:rPr>
              <w:t>Contrato Nº 1612260749, de las cuales, la primera se solicitó el 28 de diciembre de 2016 y se formalizó el 29 de diciembre</w:t>
            </w:r>
            <w:r>
              <w:rPr>
                <w:rFonts w:ascii="Tahoma" w:hAnsi="Tahoma" w:cs="Tahoma"/>
                <w:bCs/>
              </w:rPr>
              <w:t xml:space="preserve"> de 2016</w:t>
            </w:r>
            <w:r w:rsidRPr="00346A6F">
              <w:rPr>
                <w:rFonts w:ascii="Tahoma" w:hAnsi="Tahoma" w:cs="Tahoma"/>
                <w:bCs/>
              </w:rPr>
              <w:t xml:space="preserve">, es decir, se prorrogó un (1) día después de haberse finalizado el contrato,  </w:t>
            </w:r>
            <w:r>
              <w:rPr>
                <w:rFonts w:ascii="Tahoma" w:hAnsi="Tahoma" w:cs="Tahoma"/>
                <w:bCs/>
              </w:rPr>
              <w:t xml:space="preserve">sin tener en cuenta </w:t>
            </w:r>
            <w:r w:rsidRPr="00346A6F">
              <w:rPr>
                <w:rFonts w:ascii="Tahoma" w:hAnsi="Tahoma" w:cs="Tahoma"/>
                <w:bCs/>
              </w:rPr>
              <w:t xml:space="preserve"> que la solicitud de prórroga debe realizarse con veinte (20) días de antelación al vencimiento del plazo del contrato;  así mismo, se realizó una segunda prórro</w:t>
            </w:r>
            <w:r>
              <w:rPr>
                <w:rFonts w:ascii="Tahoma" w:hAnsi="Tahoma" w:cs="Tahoma"/>
                <w:bCs/>
              </w:rPr>
              <w:t xml:space="preserve">ga solicitada el día 21 de febrero de 2017, </w:t>
            </w:r>
            <w:r w:rsidRPr="00F44372">
              <w:rPr>
                <w:rFonts w:ascii="Tahoma" w:hAnsi="Tahoma" w:cs="Tahoma"/>
                <w:b/>
                <w:bCs/>
              </w:rPr>
              <w:t>PERSISTE</w:t>
            </w:r>
            <w:r>
              <w:rPr>
                <w:rFonts w:ascii="Tahoma" w:hAnsi="Tahoma" w:cs="Tahoma"/>
                <w:b/>
                <w:bCs/>
              </w:rPr>
              <w:t xml:space="preserve"> </w:t>
            </w:r>
            <w:r w:rsidRPr="00F44372">
              <w:rPr>
                <w:rFonts w:ascii="Tahoma" w:hAnsi="Tahoma" w:cs="Tahoma"/>
                <w:bCs/>
              </w:rPr>
              <w:t>toda vez que los argumentos esbozados dentro del escrito de objeciones</w:t>
            </w:r>
            <w:r>
              <w:rPr>
                <w:rFonts w:ascii="Tahoma" w:hAnsi="Tahoma" w:cs="Tahoma"/>
                <w:bCs/>
              </w:rPr>
              <w:t xml:space="preserve"> obedecen más a una explicación que a una objeción que logre desvirtuar los hechos en que se fundamentó el hallazgo.</w:t>
            </w:r>
          </w:p>
          <w:p w14:paraId="75CD8B38" w14:textId="3EA9A9A2" w:rsidR="0059721A" w:rsidRPr="0059721A" w:rsidRDefault="0059721A" w:rsidP="007A46F5">
            <w:pPr>
              <w:ind w:left="34"/>
              <w:jc w:val="both"/>
              <w:rPr>
                <w:rFonts w:ascii="Tahoma" w:hAnsi="Tahoma" w:cs="Tahoma"/>
                <w:bCs/>
                <w:sz w:val="22"/>
                <w:szCs w:val="22"/>
              </w:rPr>
            </w:pPr>
            <w:r w:rsidRPr="0059721A">
              <w:rPr>
                <w:rFonts w:ascii="Tahoma" w:hAnsi="Tahoma" w:cs="Tahoma"/>
                <w:color w:val="000000"/>
                <w:sz w:val="22"/>
                <w:szCs w:val="22"/>
              </w:rPr>
              <w:t>Cabe aclarar</w:t>
            </w:r>
            <w:r>
              <w:rPr>
                <w:rFonts w:ascii="Tahoma" w:hAnsi="Tahoma" w:cs="Tahoma"/>
                <w:color w:val="000000"/>
                <w:sz w:val="22"/>
                <w:szCs w:val="22"/>
              </w:rPr>
              <w:t xml:space="preserve"> que para los Hallazgos 4,5 y 6</w:t>
            </w:r>
            <w:r w:rsidRPr="0059721A">
              <w:rPr>
                <w:rFonts w:ascii="Tahoma" w:hAnsi="Tahoma" w:cs="Tahoma"/>
                <w:color w:val="000000"/>
                <w:sz w:val="22"/>
                <w:szCs w:val="22"/>
              </w:rPr>
              <w:t>,</w:t>
            </w:r>
            <w:r>
              <w:rPr>
                <w:rFonts w:ascii="Tahoma" w:hAnsi="Tahoma" w:cs="Tahoma"/>
                <w:color w:val="000000"/>
                <w:sz w:val="22"/>
                <w:szCs w:val="22"/>
              </w:rPr>
              <w:t xml:space="preserve"> en cumplimiento</w:t>
            </w:r>
            <w:r w:rsidRPr="0059721A">
              <w:rPr>
                <w:rFonts w:ascii="Tahoma" w:hAnsi="Tahoma" w:cs="Tahoma"/>
                <w:color w:val="000000"/>
                <w:sz w:val="22"/>
                <w:szCs w:val="22"/>
              </w:rPr>
              <w:t xml:space="preserve"> </w:t>
            </w:r>
            <w:r>
              <w:rPr>
                <w:rFonts w:ascii="Tahoma" w:hAnsi="Tahoma" w:cs="Tahoma"/>
                <w:color w:val="000000"/>
                <w:sz w:val="22"/>
                <w:szCs w:val="22"/>
              </w:rPr>
              <w:t>al</w:t>
            </w:r>
            <w:r w:rsidR="007A46F5">
              <w:rPr>
                <w:rFonts w:ascii="Tahoma" w:hAnsi="Tahoma" w:cs="Tahoma"/>
                <w:color w:val="000000"/>
                <w:sz w:val="22"/>
                <w:szCs w:val="22"/>
              </w:rPr>
              <w:t xml:space="preserve"> rol de seguimiento y control </w:t>
            </w:r>
            <w:r w:rsidRPr="0059721A">
              <w:rPr>
                <w:rFonts w:ascii="Tahoma" w:hAnsi="Tahoma" w:cs="Tahoma"/>
                <w:color w:val="000000"/>
                <w:sz w:val="22"/>
                <w:szCs w:val="22"/>
              </w:rPr>
              <w:t xml:space="preserve">que tiene establecido la Unidad de Control Interno de la Alcaldía de Manizales, dentro del marco legal y </w:t>
            </w:r>
            <w:r>
              <w:rPr>
                <w:rFonts w:ascii="Tahoma" w:hAnsi="Tahoma" w:cs="Tahoma"/>
                <w:color w:val="000000"/>
                <w:sz w:val="22"/>
                <w:szCs w:val="22"/>
              </w:rPr>
              <w:t xml:space="preserve">según </w:t>
            </w:r>
            <w:r w:rsidRPr="0059721A">
              <w:rPr>
                <w:rFonts w:ascii="Tahoma" w:hAnsi="Tahoma" w:cs="Tahoma"/>
                <w:color w:val="000000"/>
                <w:sz w:val="22"/>
                <w:szCs w:val="22"/>
              </w:rPr>
              <w:t xml:space="preserve">la ley 734 de 2002 Código Disciplinario Único se dará traslado del presente Informe a la Unidad de Control Disciplinario Interno </w:t>
            </w:r>
            <w:r>
              <w:rPr>
                <w:rFonts w:ascii="Tahoma" w:hAnsi="Tahoma" w:cs="Tahoma"/>
                <w:color w:val="000000"/>
                <w:sz w:val="22"/>
                <w:szCs w:val="22"/>
              </w:rPr>
              <w:t xml:space="preserve">de la Alcaldía de Manizales, por considerarse que existen presuntas faltas disciplinarias </w:t>
            </w:r>
            <w:r w:rsidRPr="0059721A">
              <w:rPr>
                <w:rFonts w:ascii="Tahoma" w:hAnsi="Tahoma" w:cs="Tahoma"/>
                <w:color w:val="000000"/>
                <w:sz w:val="22"/>
                <w:szCs w:val="22"/>
              </w:rPr>
              <w:t xml:space="preserve">para </w:t>
            </w:r>
            <w:r>
              <w:rPr>
                <w:rFonts w:ascii="Tahoma" w:hAnsi="Tahoma" w:cs="Tahoma"/>
                <w:color w:val="000000"/>
                <w:sz w:val="22"/>
                <w:szCs w:val="22"/>
              </w:rPr>
              <w:t>que actúen de acuerdo a su competencia.</w:t>
            </w:r>
          </w:p>
        </w:tc>
      </w:tr>
    </w:tbl>
    <w:p w14:paraId="74142714" w14:textId="77777777" w:rsidR="00267CEC" w:rsidRDefault="00267CEC">
      <w:pPr>
        <w:rPr>
          <w:color w:val="FF0000"/>
        </w:rPr>
      </w:pPr>
    </w:p>
    <w:p w14:paraId="76D25311" w14:textId="77777777" w:rsidR="004A27CF" w:rsidRPr="00D07C77" w:rsidRDefault="004A27CF">
      <w:pPr>
        <w:rPr>
          <w:color w:val="FF0000"/>
        </w:rPr>
      </w:pPr>
    </w:p>
    <w:tbl>
      <w:tblPr>
        <w:tblStyle w:val="Tablaconcuadrcula"/>
        <w:tblW w:w="9412" w:type="dxa"/>
        <w:tblInd w:w="-34" w:type="dxa"/>
        <w:tblLayout w:type="fixed"/>
        <w:tblLook w:val="04A0" w:firstRow="1" w:lastRow="0" w:firstColumn="1" w:lastColumn="0" w:noHBand="0" w:noVBand="1"/>
      </w:tblPr>
      <w:tblGrid>
        <w:gridCol w:w="3765"/>
        <w:gridCol w:w="5647"/>
      </w:tblGrid>
      <w:tr w:rsidR="00E40AF9" w:rsidRPr="00D07C77" w14:paraId="0775F34B" w14:textId="77777777" w:rsidTr="00C12D6D">
        <w:trPr>
          <w:trHeight w:val="503"/>
        </w:trPr>
        <w:tc>
          <w:tcPr>
            <w:tcW w:w="9412" w:type="dxa"/>
            <w:gridSpan w:val="2"/>
            <w:shd w:val="clear" w:color="auto" w:fill="D9D9D9" w:themeFill="background1" w:themeFillShade="D9"/>
            <w:vAlign w:val="center"/>
          </w:tcPr>
          <w:p w14:paraId="360F63D7" w14:textId="2E4EC55F" w:rsidR="00E40AF9" w:rsidRPr="00A65F65" w:rsidRDefault="00692EC7" w:rsidP="00267CEC">
            <w:pPr>
              <w:rPr>
                <w:rFonts w:ascii="Tahoma" w:hAnsi="Tahoma" w:cs="Tahoma"/>
                <w:b/>
                <w:bCs/>
                <w:sz w:val="22"/>
                <w:szCs w:val="22"/>
                <w:lang w:val="es-CO"/>
              </w:rPr>
            </w:pPr>
            <w:r w:rsidRPr="00A65F65">
              <w:rPr>
                <w:rFonts w:ascii="Tahoma" w:hAnsi="Tahoma" w:cs="Tahoma"/>
                <w:b/>
                <w:bCs/>
                <w:sz w:val="22"/>
                <w:szCs w:val="22"/>
              </w:rPr>
              <w:t>9</w:t>
            </w:r>
            <w:r w:rsidR="00E40AF9" w:rsidRPr="00A65F65">
              <w:rPr>
                <w:rFonts w:ascii="Tahoma" w:hAnsi="Tahoma" w:cs="Tahoma"/>
                <w:b/>
                <w:bCs/>
                <w:sz w:val="22"/>
                <w:szCs w:val="22"/>
              </w:rPr>
              <w:t>. PLAN DE MEJORAMIENTO</w:t>
            </w:r>
          </w:p>
        </w:tc>
      </w:tr>
      <w:tr w:rsidR="00E40AF9" w:rsidRPr="00D07C77" w14:paraId="30C7EDBA" w14:textId="77777777" w:rsidTr="00C12D6D">
        <w:trPr>
          <w:trHeight w:val="20"/>
        </w:trPr>
        <w:tc>
          <w:tcPr>
            <w:tcW w:w="3765" w:type="dxa"/>
            <w:vAlign w:val="center"/>
          </w:tcPr>
          <w:p w14:paraId="530342F6" w14:textId="77777777" w:rsidR="00E40AF9" w:rsidRPr="00A65F65" w:rsidRDefault="00E40AF9" w:rsidP="00267CEC">
            <w:pPr>
              <w:rPr>
                <w:rFonts w:ascii="Tahoma" w:hAnsi="Tahoma" w:cs="Tahoma"/>
                <w:b/>
                <w:bCs/>
                <w:sz w:val="22"/>
                <w:szCs w:val="22"/>
              </w:rPr>
            </w:pPr>
            <w:r w:rsidRPr="00A65F65">
              <w:rPr>
                <w:rFonts w:ascii="Tahoma" w:hAnsi="Tahoma" w:cs="Tahoma"/>
                <w:b/>
                <w:bCs/>
                <w:sz w:val="22"/>
                <w:szCs w:val="22"/>
              </w:rPr>
              <w:t>Fecha de Entrega del Plan de Mejoramiento:</w:t>
            </w:r>
          </w:p>
        </w:tc>
        <w:tc>
          <w:tcPr>
            <w:tcW w:w="5647" w:type="dxa"/>
            <w:vAlign w:val="center"/>
          </w:tcPr>
          <w:p w14:paraId="3F2CB27B" w14:textId="43BEBD88" w:rsidR="00E40AF9" w:rsidRPr="00D07C77" w:rsidRDefault="007A46F5" w:rsidP="009175C3">
            <w:pPr>
              <w:jc w:val="both"/>
              <w:rPr>
                <w:rFonts w:ascii="Tahoma" w:hAnsi="Tahoma" w:cs="Tahoma"/>
                <w:b/>
                <w:bCs/>
                <w:color w:val="FF0000"/>
                <w:sz w:val="22"/>
                <w:szCs w:val="22"/>
                <w:lang w:val="es-CO"/>
              </w:rPr>
            </w:pPr>
            <w:r>
              <w:rPr>
                <w:rFonts w:ascii="Tahoma" w:hAnsi="Tahoma" w:cs="Tahoma"/>
                <w:b/>
                <w:bCs/>
                <w:sz w:val="22"/>
                <w:szCs w:val="22"/>
              </w:rPr>
              <w:t>Doce</w:t>
            </w:r>
            <w:r w:rsidR="009175C3" w:rsidRPr="00D5707D">
              <w:rPr>
                <w:rFonts w:ascii="Tahoma" w:hAnsi="Tahoma" w:cs="Tahoma"/>
                <w:b/>
                <w:bCs/>
                <w:sz w:val="22"/>
                <w:szCs w:val="22"/>
              </w:rPr>
              <w:t xml:space="preserve"> (</w:t>
            </w:r>
            <w:r>
              <w:rPr>
                <w:rFonts w:ascii="Tahoma" w:hAnsi="Tahoma" w:cs="Tahoma"/>
                <w:b/>
                <w:bCs/>
                <w:sz w:val="22"/>
                <w:szCs w:val="22"/>
              </w:rPr>
              <w:t>12</w:t>
            </w:r>
            <w:r w:rsidR="00FC1E90" w:rsidRPr="00D5707D">
              <w:rPr>
                <w:rFonts w:ascii="Tahoma" w:hAnsi="Tahoma" w:cs="Tahoma"/>
                <w:b/>
                <w:bCs/>
                <w:sz w:val="22"/>
                <w:szCs w:val="22"/>
              </w:rPr>
              <w:t xml:space="preserve">) de </w:t>
            </w:r>
            <w:r w:rsidR="009175C3" w:rsidRPr="00D5707D">
              <w:rPr>
                <w:rFonts w:ascii="Tahoma" w:hAnsi="Tahoma" w:cs="Tahoma"/>
                <w:b/>
                <w:bCs/>
                <w:sz w:val="22"/>
                <w:szCs w:val="22"/>
              </w:rPr>
              <w:t>Mayo</w:t>
            </w:r>
            <w:r w:rsidR="00FC1E90" w:rsidRPr="00D5707D">
              <w:rPr>
                <w:rFonts w:ascii="Tahoma" w:hAnsi="Tahoma" w:cs="Tahoma"/>
                <w:b/>
                <w:bCs/>
                <w:sz w:val="22"/>
                <w:szCs w:val="22"/>
              </w:rPr>
              <w:t xml:space="preserve"> de 2017</w:t>
            </w:r>
          </w:p>
        </w:tc>
      </w:tr>
      <w:tr w:rsidR="00E40AF9" w:rsidRPr="00D07C77" w14:paraId="61AF6BF1" w14:textId="77777777" w:rsidTr="00C12D6D">
        <w:trPr>
          <w:trHeight w:val="20"/>
        </w:trPr>
        <w:tc>
          <w:tcPr>
            <w:tcW w:w="9412" w:type="dxa"/>
            <w:gridSpan w:val="2"/>
          </w:tcPr>
          <w:p w14:paraId="3F3E6D15" w14:textId="69941EF3" w:rsidR="00E40AF9" w:rsidRPr="009175C3" w:rsidRDefault="00E40AF9" w:rsidP="00E40E82">
            <w:pPr>
              <w:jc w:val="both"/>
              <w:rPr>
                <w:rFonts w:ascii="Tahoma" w:hAnsi="Tahoma" w:cs="Tahoma"/>
                <w:bCs/>
                <w:sz w:val="22"/>
                <w:szCs w:val="22"/>
              </w:rPr>
            </w:pPr>
            <w:r w:rsidRPr="009175C3">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58EB9B3E" w14:textId="0779E11A" w:rsidR="00E40AF9" w:rsidRPr="00D07C77" w:rsidRDefault="00E40AF9" w:rsidP="00E40E82">
            <w:pPr>
              <w:jc w:val="both"/>
              <w:rPr>
                <w:rFonts w:ascii="Tahoma" w:hAnsi="Tahoma" w:cs="Tahoma"/>
                <w:bCs/>
                <w:color w:val="FF0000"/>
                <w:sz w:val="22"/>
                <w:szCs w:val="22"/>
              </w:rPr>
            </w:pPr>
            <w:r w:rsidRPr="009175C3">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que el Plan de Mejoramiento </w:t>
            </w:r>
            <w:r w:rsidR="009175C3">
              <w:rPr>
                <w:rFonts w:ascii="Tahoma" w:hAnsi="Tahoma" w:cs="Tahoma"/>
                <w:b/>
                <w:bCs/>
                <w:sz w:val="22"/>
                <w:szCs w:val="22"/>
              </w:rPr>
              <w:t>No. 8</w:t>
            </w:r>
            <w:r w:rsidR="009209F6" w:rsidRPr="009175C3">
              <w:rPr>
                <w:rFonts w:ascii="Tahoma" w:hAnsi="Tahoma" w:cs="Tahoma"/>
                <w:b/>
                <w:bCs/>
                <w:sz w:val="22"/>
                <w:szCs w:val="22"/>
              </w:rPr>
              <w:t xml:space="preserve"> </w:t>
            </w:r>
            <w:r w:rsidRPr="009175C3">
              <w:rPr>
                <w:rFonts w:ascii="Tahoma" w:hAnsi="Tahoma" w:cs="Tahoma"/>
                <w:b/>
                <w:bCs/>
                <w:sz w:val="22"/>
                <w:szCs w:val="22"/>
              </w:rPr>
              <w:t>de 2016</w:t>
            </w:r>
            <w:r w:rsidRPr="009175C3">
              <w:rPr>
                <w:rFonts w:ascii="Tahoma" w:hAnsi="Tahoma" w:cs="Tahoma"/>
                <w:bCs/>
                <w:sz w:val="22"/>
                <w:szCs w:val="22"/>
              </w:rPr>
              <w:t>, quedará cerrado con la valoración antes relacionada y los nuevos hallazgos encontrados</w:t>
            </w:r>
            <w:r w:rsidR="007A46F5">
              <w:rPr>
                <w:rFonts w:ascii="Tahoma" w:hAnsi="Tahoma" w:cs="Tahoma"/>
                <w:bCs/>
                <w:sz w:val="22"/>
                <w:szCs w:val="22"/>
              </w:rPr>
              <w:t xml:space="preserve"> incluyendo los que persisten</w:t>
            </w:r>
            <w:r w:rsidRPr="009175C3">
              <w:rPr>
                <w:rFonts w:ascii="Tahoma" w:hAnsi="Tahoma" w:cs="Tahoma"/>
                <w:bCs/>
                <w:sz w:val="22"/>
                <w:szCs w:val="22"/>
              </w:rPr>
              <w:t>, estarán sujetos de suscribirse en un nuevo Plan de Mejoramiento.</w:t>
            </w:r>
          </w:p>
        </w:tc>
      </w:tr>
    </w:tbl>
    <w:p w14:paraId="21CCF543" w14:textId="77777777" w:rsidR="00E40AF9" w:rsidRDefault="00E40AF9" w:rsidP="00E40AF9">
      <w:pPr>
        <w:rPr>
          <w:rFonts w:ascii="Tahoma" w:hAnsi="Tahoma" w:cs="Tahoma"/>
          <w:b/>
          <w:bCs/>
          <w:color w:val="FF0000"/>
          <w:sz w:val="22"/>
          <w:szCs w:val="22"/>
          <w:lang w:val="es-CO"/>
        </w:rPr>
      </w:pPr>
    </w:p>
    <w:p w14:paraId="6EC3B985" w14:textId="77777777" w:rsidR="00F3491F" w:rsidRDefault="00F3491F" w:rsidP="00E40AF9">
      <w:pPr>
        <w:rPr>
          <w:rFonts w:ascii="Tahoma" w:hAnsi="Tahoma" w:cs="Tahoma"/>
          <w:b/>
          <w:bCs/>
          <w:color w:val="FF0000"/>
          <w:sz w:val="22"/>
          <w:szCs w:val="22"/>
          <w:lang w:val="es-CO"/>
        </w:rPr>
      </w:pPr>
    </w:p>
    <w:p w14:paraId="65B116DB" w14:textId="77777777" w:rsidR="00F3491F" w:rsidRDefault="00F3491F" w:rsidP="00E40AF9">
      <w:pPr>
        <w:rPr>
          <w:rFonts w:ascii="Tahoma" w:hAnsi="Tahoma" w:cs="Tahoma"/>
          <w:b/>
          <w:bCs/>
          <w:color w:val="FF0000"/>
          <w:sz w:val="22"/>
          <w:szCs w:val="22"/>
          <w:lang w:val="es-CO"/>
        </w:rPr>
      </w:pPr>
    </w:p>
    <w:p w14:paraId="0DDD8D43" w14:textId="77777777" w:rsidR="007A46F5" w:rsidRPr="00D07C77" w:rsidRDefault="007A46F5" w:rsidP="00E40AF9">
      <w:pPr>
        <w:rPr>
          <w:rFonts w:ascii="Tahoma" w:hAnsi="Tahoma" w:cs="Tahoma"/>
          <w:b/>
          <w:bCs/>
          <w:color w:val="FF0000"/>
          <w:sz w:val="22"/>
          <w:szCs w:val="22"/>
          <w:lang w:val="es-CO"/>
        </w:rPr>
      </w:pPr>
    </w:p>
    <w:tbl>
      <w:tblPr>
        <w:tblStyle w:val="Tablaconcuadrcula"/>
        <w:tblW w:w="9464" w:type="dxa"/>
        <w:tblLook w:val="04A0" w:firstRow="1" w:lastRow="0" w:firstColumn="1" w:lastColumn="0" w:noHBand="0" w:noVBand="1"/>
      </w:tblPr>
      <w:tblGrid>
        <w:gridCol w:w="9464"/>
      </w:tblGrid>
      <w:tr w:rsidR="00E40AF9" w:rsidRPr="00D07C77" w14:paraId="7BDF2057" w14:textId="77777777" w:rsidTr="007B5B20">
        <w:trPr>
          <w:trHeight w:val="390"/>
        </w:trPr>
        <w:tc>
          <w:tcPr>
            <w:tcW w:w="9464" w:type="dxa"/>
            <w:shd w:val="clear" w:color="auto" w:fill="D9D9D9" w:themeFill="background1" w:themeFillShade="D9"/>
            <w:vAlign w:val="center"/>
          </w:tcPr>
          <w:p w14:paraId="4EE9D6B8" w14:textId="77777777" w:rsidR="00E40AF9" w:rsidRPr="00D07C77" w:rsidRDefault="00E40AF9" w:rsidP="00267CEC">
            <w:pPr>
              <w:rPr>
                <w:rFonts w:ascii="Tahoma" w:hAnsi="Tahoma" w:cs="Tahoma"/>
                <w:b/>
                <w:bCs/>
                <w:color w:val="FF0000"/>
                <w:sz w:val="22"/>
                <w:szCs w:val="22"/>
                <w:lang w:val="es-CO"/>
              </w:rPr>
            </w:pPr>
            <w:r w:rsidRPr="00A65F65">
              <w:rPr>
                <w:rFonts w:ascii="Tahoma" w:hAnsi="Tahoma" w:cs="Tahoma"/>
                <w:b/>
                <w:bCs/>
                <w:sz w:val="22"/>
                <w:szCs w:val="22"/>
              </w:rPr>
              <w:t>10. EVALUACIÓN Y RESULTADOS</w:t>
            </w:r>
          </w:p>
        </w:tc>
      </w:tr>
      <w:tr w:rsidR="00E40AF9" w:rsidRPr="00D07C77" w14:paraId="2C2C2E5E" w14:textId="77777777" w:rsidTr="007B5B20">
        <w:tc>
          <w:tcPr>
            <w:tcW w:w="9464" w:type="dxa"/>
          </w:tcPr>
          <w:p w14:paraId="39E89F18" w14:textId="570DA38B" w:rsidR="00E40AF9" w:rsidRPr="00D07C77" w:rsidRDefault="00E40AF9" w:rsidP="007A46F5">
            <w:pPr>
              <w:jc w:val="both"/>
              <w:rPr>
                <w:rFonts w:ascii="Tahoma" w:hAnsi="Tahoma" w:cs="Tahoma"/>
                <w:b/>
                <w:bCs/>
                <w:color w:val="FF0000"/>
                <w:sz w:val="22"/>
                <w:szCs w:val="22"/>
                <w:lang w:val="es-CO"/>
              </w:rPr>
            </w:pPr>
            <w:r w:rsidRPr="009175C3">
              <w:rPr>
                <w:rFonts w:ascii="Tahoma" w:hAnsi="Tahoma" w:cs="Tahoma"/>
                <w:bCs/>
                <w:sz w:val="22"/>
                <w:szCs w:val="22"/>
              </w:rPr>
              <w:lastRenderedPageBreak/>
              <w:t xml:space="preserve">Se anexa Matriz con el resultado de la evaluación de la Gestión, la que presentó un valor de   </w:t>
            </w:r>
            <w:r w:rsidR="007A46F5" w:rsidRPr="007A46F5">
              <w:rPr>
                <w:rFonts w:ascii="Tahoma" w:hAnsi="Tahoma" w:cs="Tahoma"/>
                <w:b/>
                <w:bCs/>
                <w:sz w:val="22"/>
                <w:szCs w:val="22"/>
              </w:rPr>
              <w:t>86.6</w:t>
            </w:r>
            <w:r w:rsidRPr="007A46F5">
              <w:rPr>
                <w:rFonts w:ascii="Tahoma" w:hAnsi="Tahoma" w:cs="Tahoma"/>
                <w:bCs/>
                <w:sz w:val="22"/>
                <w:szCs w:val="22"/>
              </w:rPr>
              <w:t xml:space="preserve"> </w:t>
            </w:r>
            <w:r w:rsidRPr="009175C3">
              <w:rPr>
                <w:rFonts w:ascii="Tahoma" w:hAnsi="Tahoma" w:cs="Tahoma"/>
                <w:bCs/>
                <w:sz w:val="22"/>
                <w:szCs w:val="22"/>
              </w:rPr>
              <w:t>sobre 100%, ubicándose en el rango de Gestión</w:t>
            </w:r>
            <w:r w:rsidRPr="009175C3">
              <w:rPr>
                <w:rFonts w:ascii="Tahoma" w:hAnsi="Tahoma" w:cs="Tahoma"/>
                <w:bCs/>
                <w:color w:val="FF0000"/>
                <w:sz w:val="22"/>
                <w:szCs w:val="22"/>
              </w:rPr>
              <w:t xml:space="preserve"> </w:t>
            </w:r>
            <w:r w:rsidRPr="007A46F5">
              <w:rPr>
                <w:rFonts w:ascii="Tahoma" w:hAnsi="Tahoma" w:cs="Tahoma"/>
                <w:b/>
                <w:bCs/>
                <w:sz w:val="22"/>
                <w:szCs w:val="22"/>
              </w:rPr>
              <w:t>FAVORABLE</w:t>
            </w:r>
            <w:r w:rsidRPr="007A46F5">
              <w:rPr>
                <w:rFonts w:ascii="Tahoma" w:hAnsi="Tahoma" w:cs="Tahoma"/>
                <w:bCs/>
                <w:sz w:val="22"/>
                <w:szCs w:val="22"/>
              </w:rPr>
              <w:t xml:space="preserve"> </w:t>
            </w:r>
            <w:r w:rsidRPr="009175C3">
              <w:rPr>
                <w:rFonts w:ascii="Tahoma" w:hAnsi="Tahoma" w:cs="Tahoma"/>
                <w:bCs/>
                <w:sz w:val="22"/>
                <w:szCs w:val="22"/>
              </w:rPr>
              <w:t>para la</w:t>
            </w:r>
            <w:r w:rsidRPr="00D07C77">
              <w:rPr>
                <w:rFonts w:ascii="Tahoma" w:hAnsi="Tahoma" w:cs="Tahoma"/>
                <w:bCs/>
                <w:color w:val="FF0000"/>
                <w:sz w:val="22"/>
                <w:szCs w:val="22"/>
              </w:rPr>
              <w:t xml:space="preserve"> </w:t>
            </w:r>
            <w:r w:rsidRPr="0071748A">
              <w:rPr>
                <w:rFonts w:ascii="Tahoma" w:hAnsi="Tahoma" w:cs="Tahoma"/>
                <w:bCs/>
                <w:sz w:val="22"/>
                <w:szCs w:val="22"/>
              </w:rPr>
              <w:t>Secretaria</w:t>
            </w:r>
            <w:r w:rsidR="00692EC7" w:rsidRPr="0071748A">
              <w:rPr>
                <w:rFonts w:ascii="Tahoma" w:hAnsi="Tahoma" w:cs="Tahoma"/>
                <w:bCs/>
                <w:sz w:val="22"/>
                <w:szCs w:val="22"/>
              </w:rPr>
              <w:t xml:space="preserve"> de </w:t>
            </w:r>
            <w:r w:rsidR="0071748A" w:rsidRPr="0071748A">
              <w:rPr>
                <w:rFonts w:ascii="Tahoma" w:hAnsi="Tahoma" w:cs="Tahoma"/>
                <w:bCs/>
                <w:sz w:val="22"/>
                <w:szCs w:val="22"/>
              </w:rPr>
              <w:t>Medio Ambiente</w:t>
            </w:r>
          </w:p>
        </w:tc>
      </w:tr>
    </w:tbl>
    <w:p w14:paraId="0E5E77A7" w14:textId="77777777" w:rsidR="00E40AF9" w:rsidRPr="00D07C77" w:rsidRDefault="00E40AF9" w:rsidP="00E40AF9">
      <w:pPr>
        <w:rPr>
          <w:rFonts w:ascii="Tahoma" w:hAnsi="Tahoma" w:cs="Tahoma"/>
          <w:bCs/>
          <w:color w:val="FF0000"/>
          <w:sz w:val="22"/>
          <w:szCs w:val="22"/>
          <w:lang w:val="es-CO"/>
        </w:rPr>
      </w:pPr>
    </w:p>
    <w:p w14:paraId="5920EBED" w14:textId="77777777" w:rsidR="00E40AF9" w:rsidRPr="00A65F65" w:rsidRDefault="00E40AF9" w:rsidP="00E40AF9">
      <w:pPr>
        <w:rPr>
          <w:rFonts w:ascii="Tahoma" w:hAnsi="Tahoma" w:cs="Tahoma"/>
          <w:bCs/>
          <w:sz w:val="22"/>
          <w:szCs w:val="22"/>
          <w:lang w:val="es-CO"/>
        </w:rPr>
      </w:pPr>
      <w:r w:rsidRPr="00A65F65">
        <w:rPr>
          <w:rFonts w:ascii="Tahoma" w:hAnsi="Tahoma" w:cs="Tahoma"/>
          <w:bCs/>
          <w:sz w:val="22"/>
          <w:szCs w:val="22"/>
          <w:lang w:val="es-CO"/>
        </w:rPr>
        <w:t>Atentamente,</w:t>
      </w:r>
    </w:p>
    <w:p w14:paraId="44429EE6" w14:textId="4D977BD9" w:rsidR="00E40AF9" w:rsidRPr="00A65F65" w:rsidRDefault="0059043F" w:rsidP="0059043F">
      <w:pPr>
        <w:rPr>
          <w:rFonts w:ascii="Tahoma" w:hAnsi="Tahoma" w:cs="Tahoma"/>
          <w:bCs/>
          <w:sz w:val="22"/>
          <w:szCs w:val="22"/>
          <w:lang w:val="es-CO"/>
        </w:rPr>
      </w:pPr>
      <w:r>
        <w:rPr>
          <w:noProof/>
          <w:lang w:eastAsia="es-CO"/>
        </w:rPr>
        <w:drawing>
          <wp:inline distT="0" distB="0" distL="0" distR="0" wp14:anchorId="47771DB5" wp14:editId="14FAB516">
            <wp:extent cx="2390775" cy="963889"/>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553" cy="964606"/>
                    </a:xfrm>
                    <a:prstGeom prst="rect">
                      <a:avLst/>
                    </a:prstGeom>
                    <a:noFill/>
                    <a:ln>
                      <a:noFill/>
                    </a:ln>
                  </pic:spPr>
                </pic:pic>
              </a:graphicData>
            </a:graphic>
          </wp:inline>
        </w:drawing>
      </w:r>
      <w:bookmarkStart w:id="0" w:name="_GoBack"/>
      <w:bookmarkEnd w:id="0"/>
    </w:p>
    <w:sectPr w:rsidR="00E40AF9" w:rsidRPr="00A65F65" w:rsidSect="00746D57">
      <w:headerReference w:type="default" r:id="rId10"/>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B3FDB" w14:textId="77777777" w:rsidR="00C77710" w:rsidRDefault="00C77710" w:rsidP="000F4BAD">
      <w:r>
        <w:separator/>
      </w:r>
    </w:p>
  </w:endnote>
  <w:endnote w:type="continuationSeparator" w:id="0">
    <w:p w14:paraId="63564D59" w14:textId="77777777" w:rsidR="00C77710" w:rsidRDefault="00C77710"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572AD" w14:textId="77777777" w:rsidR="00C77710" w:rsidRDefault="00C77710" w:rsidP="000F4BAD">
      <w:r>
        <w:separator/>
      </w:r>
    </w:p>
  </w:footnote>
  <w:footnote w:type="continuationSeparator" w:id="0">
    <w:p w14:paraId="294988DB" w14:textId="77777777" w:rsidR="00C77710" w:rsidRDefault="00C77710"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4D21" w14:textId="77EC3624" w:rsidR="00DD5263" w:rsidRDefault="00C77710" w:rsidP="00E40AF9">
    <w:pPr>
      <w:pStyle w:val="Encabezado"/>
      <w:jc w:val="center"/>
      <w:rPr>
        <w:rFonts w:ascii="Tahoma" w:hAnsi="Tahoma" w:cs="Tahoma"/>
        <w:b/>
        <w:sz w:val="22"/>
        <w:szCs w:val="22"/>
      </w:rPr>
    </w:pPr>
    <w:sdt>
      <w:sdtPr>
        <w:rPr>
          <w:rFonts w:ascii="Tahoma" w:hAnsi="Tahoma" w:cs="Tahoma"/>
          <w:b/>
          <w:sz w:val="22"/>
          <w:szCs w:val="22"/>
        </w:rPr>
        <w:id w:val="2009793297"/>
        <w:docPartObj>
          <w:docPartGallery w:val="Page Numbers (Margins)"/>
          <w:docPartUnique/>
        </w:docPartObj>
      </w:sdtPr>
      <w:sdtEndPr/>
      <w:sdtContent>
        <w:r w:rsidR="00DD5263" w:rsidRPr="00267CEC">
          <w:rPr>
            <w:rFonts w:ascii="Tahoma" w:hAnsi="Tahoma" w:cs="Tahoma"/>
            <w:b/>
            <w:noProof/>
            <w:sz w:val="22"/>
            <w:szCs w:val="22"/>
            <w:lang w:val="es-CO" w:eastAsia="es-CO"/>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DD5263" w:rsidRDefault="00DD526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59043F" w:rsidRPr="0059043F">
                                <w:rPr>
                                  <w:rFonts w:asciiTheme="majorHAnsi" w:eastAsiaTheme="majorEastAsia" w:hAnsiTheme="majorHAnsi" w:cstheme="majorBidi"/>
                                  <w:noProof/>
                                  <w:sz w:val="44"/>
                                  <w:szCs w:val="44"/>
                                  <w:lang w:val="es-ES"/>
                                </w:rPr>
                                <w:t>37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DD5263" w:rsidRDefault="00DD526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59043F" w:rsidRPr="0059043F">
                          <w:rPr>
                            <w:rFonts w:asciiTheme="majorHAnsi" w:eastAsiaTheme="majorEastAsia" w:hAnsiTheme="majorHAnsi" w:cstheme="majorBidi"/>
                            <w:noProof/>
                            <w:sz w:val="44"/>
                            <w:szCs w:val="44"/>
                            <w:lang w:val="es-ES"/>
                          </w:rPr>
                          <w:t>37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D5263">
      <w:rPr>
        <w:noProof/>
        <w:lang w:val="es-CO" w:eastAsia="es-CO"/>
      </w:rPr>
      <w:drawing>
        <wp:anchor distT="0" distB="0" distL="114300" distR="114300" simplePos="0" relativeHeight="251658240" behindDoc="1" locked="0" layoutInCell="1" allowOverlap="1" wp14:anchorId="2CC40F26" wp14:editId="1022CFFC">
          <wp:simplePos x="0" y="0"/>
          <wp:positionH relativeFrom="column">
            <wp:posOffset>-1070610</wp:posOffset>
          </wp:positionH>
          <wp:positionV relativeFrom="paragraph">
            <wp:posOffset>-1009650</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05" cy="1028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BBC96" w14:textId="77777777" w:rsidR="00DD5263" w:rsidRDefault="00DD5263" w:rsidP="00E40AF9">
    <w:pPr>
      <w:pStyle w:val="Encabezado"/>
      <w:jc w:val="center"/>
      <w:rPr>
        <w:rFonts w:ascii="Tahoma" w:hAnsi="Tahoma" w:cs="Tahoma"/>
        <w:b/>
        <w:sz w:val="22"/>
        <w:szCs w:val="22"/>
      </w:rPr>
    </w:pPr>
  </w:p>
  <w:p w14:paraId="6613A881" w14:textId="73BB369C" w:rsidR="00DD5263" w:rsidRPr="00A2322C" w:rsidRDefault="00DD5263" w:rsidP="00E40AF9">
    <w:pPr>
      <w:pStyle w:val="Encabezado"/>
      <w:jc w:val="center"/>
      <w:rPr>
        <w:rFonts w:ascii="Tahoma" w:hAnsi="Tahoma" w:cs="Tahoma"/>
        <w:b/>
        <w:sz w:val="22"/>
        <w:szCs w:val="22"/>
      </w:rPr>
    </w:pPr>
    <w:r w:rsidRPr="00AB31DD">
      <w:rPr>
        <w:rFonts w:ascii="Tahoma" w:hAnsi="Tahoma" w:cs="Tahoma"/>
        <w:b/>
        <w:sz w:val="22"/>
        <w:szCs w:val="22"/>
      </w:rPr>
      <w:t xml:space="preserve">INFORME </w:t>
    </w:r>
    <w:r>
      <w:rPr>
        <w:rFonts w:ascii="Tahoma" w:hAnsi="Tahoma" w:cs="Tahoma"/>
        <w:b/>
        <w:sz w:val="22"/>
        <w:szCs w:val="22"/>
      </w:rPr>
      <w:t>FINAL</w:t>
    </w:r>
    <w:r w:rsidRPr="00A2322C">
      <w:rPr>
        <w:rFonts w:ascii="Tahoma" w:hAnsi="Tahoma" w:cs="Tahoma"/>
        <w:b/>
        <w:sz w:val="20"/>
        <w:szCs w:val="20"/>
      </w:rPr>
      <w:t xml:space="preserve"> </w:t>
    </w:r>
    <w:r>
      <w:rPr>
        <w:rFonts w:ascii="Tahoma" w:hAnsi="Tahoma" w:cs="Tahoma"/>
        <w:b/>
        <w:sz w:val="22"/>
        <w:szCs w:val="22"/>
      </w:rPr>
      <w:t>DE AUDITORIA INTERNA N° 2 -2017</w:t>
    </w:r>
  </w:p>
  <w:p w14:paraId="52F989BB" w14:textId="7B60DAB1" w:rsidR="00DD5263" w:rsidRDefault="00DD5263" w:rsidP="00E40AF9">
    <w:pPr>
      <w:pStyle w:val="Encabezado"/>
      <w:jc w:val="center"/>
      <w:rPr>
        <w:rFonts w:ascii="Tahoma" w:hAnsi="Tahoma" w:cs="Tahoma"/>
        <w:b/>
        <w:sz w:val="22"/>
        <w:szCs w:val="22"/>
      </w:rPr>
    </w:pPr>
    <w:r w:rsidRPr="00A2322C">
      <w:rPr>
        <w:rFonts w:ascii="Tahoma" w:hAnsi="Tahoma" w:cs="Tahoma"/>
        <w:b/>
        <w:sz w:val="22"/>
        <w:szCs w:val="22"/>
      </w:rPr>
      <w:t xml:space="preserve">SECRETARIA DE </w:t>
    </w:r>
    <w:r>
      <w:rPr>
        <w:rFonts w:ascii="Tahoma" w:hAnsi="Tahoma" w:cs="Tahoma"/>
        <w:b/>
        <w:sz w:val="22"/>
        <w:szCs w:val="22"/>
      </w:rPr>
      <w:t>MEDIO AMBIENTE</w:t>
    </w:r>
  </w:p>
  <w:p w14:paraId="6FA28451" w14:textId="77777777" w:rsidR="00DD5263" w:rsidRDefault="00DD5263"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22F"/>
    <w:multiLevelType w:val="hybridMultilevel"/>
    <w:tmpl w:val="A8B814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C53D9F"/>
    <w:multiLevelType w:val="hybridMultilevel"/>
    <w:tmpl w:val="768EB968"/>
    <w:lvl w:ilvl="0" w:tplc="FED2493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55D7CA7"/>
    <w:multiLevelType w:val="hybridMultilevel"/>
    <w:tmpl w:val="DBCE1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F8663C"/>
    <w:multiLevelType w:val="hybridMultilevel"/>
    <w:tmpl w:val="964A2A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856015"/>
    <w:multiLevelType w:val="hybridMultilevel"/>
    <w:tmpl w:val="C046D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3E1814"/>
    <w:multiLevelType w:val="hybridMultilevel"/>
    <w:tmpl w:val="A5F8C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5531BB"/>
    <w:multiLevelType w:val="hybridMultilevel"/>
    <w:tmpl w:val="B5B44136"/>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7">
    <w:nsid w:val="279832F0"/>
    <w:multiLevelType w:val="hybridMultilevel"/>
    <w:tmpl w:val="206E5F72"/>
    <w:lvl w:ilvl="0" w:tplc="21ECBF5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D903145"/>
    <w:multiLevelType w:val="hybridMultilevel"/>
    <w:tmpl w:val="AE2C81A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2466806"/>
    <w:multiLevelType w:val="hybridMultilevel"/>
    <w:tmpl w:val="17C0A4B6"/>
    <w:lvl w:ilvl="0" w:tplc="240A0001">
      <w:start w:val="1"/>
      <w:numFmt w:val="bullet"/>
      <w:lvlText w:val=""/>
      <w:lvlJc w:val="left"/>
      <w:pPr>
        <w:ind w:left="399" w:hanging="360"/>
      </w:pPr>
      <w:rPr>
        <w:rFonts w:ascii="Symbol" w:hAnsi="Symbol" w:hint="default"/>
      </w:rPr>
    </w:lvl>
    <w:lvl w:ilvl="1" w:tplc="240A0003" w:tentative="1">
      <w:start w:val="1"/>
      <w:numFmt w:val="bullet"/>
      <w:lvlText w:val="o"/>
      <w:lvlJc w:val="left"/>
      <w:pPr>
        <w:ind w:left="1119" w:hanging="360"/>
      </w:pPr>
      <w:rPr>
        <w:rFonts w:ascii="Courier New" w:hAnsi="Courier New" w:cs="Courier New" w:hint="default"/>
      </w:rPr>
    </w:lvl>
    <w:lvl w:ilvl="2" w:tplc="240A0005" w:tentative="1">
      <w:start w:val="1"/>
      <w:numFmt w:val="bullet"/>
      <w:lvlText w:val=""/>
      <w:lvlJc w:val="left"/>
      <w:pPr>
        <w:ind w:left="1839" w:hanging="360"/>
      </w:pPr>
      <w:rPr>
        <w:rFonts w:ascii="Wingdings" w:hAnsi="Wingdings" w:hint="default"/>
      </w:rPr>
    </w:lvl>
    <w:lvl w:ilvl="3" w:tplc="240A0001" w:tentative="1">
      <w:start w:val="1"/>
      <w:numFmt w:val="bullet"/>
      <w:lvlText w:val=""/>
      <w:lvlJc w:val="left"/>
      <w:pPr>
        <w:ind w:left="2559" w:hanging="360"/>
      </w:pPr>
      <w:rPr>
        <w:rFonts w:ascii="Symbol" w:hAnsi="Symbol" w:hint="default"/>
      </w:rPr>
    </w:lvl>
    <w:lvl w:ilvl="4" w:tplc="240A0003" w:tentative="1">
      <w:start w:val="1"/>
      <w:numFmt w:val="bullet"/>
      <w:lvlText w:val="o"/>
      <w:lvlJc w:val="left"/>
      <w:pPr>
        <w:ind w:left="3279" w:hanging="360"/>
      </w:pPr>
      <w:rPr>
        <w:rFonts w:ascii="Courier New" w:hAnsi="Courier New" w:cs="Courier New" w:hint="default"/>
      </w:rPr>
    </w:lvl>
    <w:lvl w:ilvl="5" w:tplc="240A0005" w:tentative="1">
      <w:start w:val="1"/>
      <w:numFmt w:val="bullet"/>
      <w:lvlText w:val=""/>
      <w:lvlJc w:val="left"/>
      <w:pPr>
        <w:ind w:left="3999" w:hanging="360"/>
      </w:pPr>
      <w:rPr>
        <w:rFonts w:ascii="Wingdings" w:hAnsi="Wingdings" w:hint="default"/>
      </w:rPr>
    </w:lvl>
    <w:lvl w:ilvl="6" w:tplc="240A0001" w:tentative="1">
      <w:start w:val="1"/>
      <w:numFmt w:val="bullet"/>
      <w:lvlText w:val=""/>
      <w:lvlJc w:val="left"/>
      <w:pPr>
        <w:ind w:left="4719" w:hanging="360"/>
      </w:pPr>
      <w:rPr>
        <w:rFonts w:ascii="Symbol" w:hAnsi="Symbol" w:hint="default"/>
      </w:rPr>
    </w:lvl>
    <w:lvl w:ilvl="7" w:tplc="240A0003" w:tentative="1">
      <w:start w:val="1"/>
      <w:numFmt w:val="bullet"/>
      <w:lvlText w:val="o"/>
      <w:lvlJc w:val="left"/>
      <w:pPr>
        <w:ind w:left="5439" w:hanging="360"/>
      </w:pPr>
      <w:rPr>
        <w:rFonts w:ascii="Courier New" w:hAnsi="Courier New" w:cs="Courier New" w:hint="default"/>
      </w:rPr>
    </w:lvl>
    <w:lvl w:ilvl="8" w:tplc="240A0005" w:tentative="1">
      <w:start w:val="1"/>
      <w:numFmt w:val="bullet"/>
      <w:lvlText w:val=""/>
      <w:lvlJc w:val="left"/>
      <w:pPr>
        <w:ind w:left="6159" w:hanging="360"/>
      </w:pPr>
      <w:rPr>
        <w:rFonts w:ascii="Wingdings" w:hAnsi="Wingdings" w:hint="default"/>
      </w:rPr>
    </w:lvl>
  </w:abstractNum>
  <w:abstractNum w:abstractNumId="10">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B600EEA"/>
    <w:multiLevelType w:val="hybridMultilevel"/>
    <w:tmpl w:val="BDCCF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82B4A69"/>
    <w:multiLevelType w:val="hybridMultilevel"/>
    <w:tmpl w:val="A94EA8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8CB56A2"/>
    <w:multiLevelType w:val="hybridMultilevel"/>
    <w:tmpl w:val="9BB29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57F22F20"/>
    <w:multiLevelType w:val="hybridMultilevel"/>
    <w:tmpl w:val="D3E8F326"/>
    <w:lvl w:ilvl="0" w:tplc="A798E24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A4E336B"/>
    <w:multiLevelType w:val="hybridMultilevel"/>
    <w:tmpl w:val="94888A56"/>
    <w:lvl w:ilvl="0" w:tplc="240A0001">
      <w:start w:val="1"/>
      <w:numFmt w:val="bullet"/>
      <w:lvlText w:val=""/>
      <w:lvlJc w:val="left"/>
      <w:pPr>
        <w:ind w:left="1463" w:hanging="360"/>
      </w:pPr>
      <w:rPr>
        <w:rFonts w:ascii="Symbol" w:hAnsi="Symbol" w:hint="default"/>
      </w:rPr>
    </w:lvl>
    <w:lvl w:ilvl="1" w:tplc="240A0003" w:tentative="1">
      <w:start w:val="1"/>
      <w:numFmt w:val="bullet"/>
      <w:lvlText w:val="o"/>
      <w:lvlJc w:val="left"/>
      <w:pPr>
        <w:ind w:left="2183" w:hanging="360"/>
      </w:pPr>
      <w:rPr>
        <w:rFonts w:ascii="Courier New" w:hAnsi="Courier New" w:cs="Courier New" w:hint="default"/>
      </w:rPr>
    </w:lvl>
    <w:lvl w:ilvl="2" w:tplc="240A0005" w:tentative="1">
      <w:start w:val="1"/>
      <w:numFmt w:val="bullet"/>
      <w:lvlText w:val=""/>
      <w:lvlJc w:val="left"/>
      <w:pPr>
        <w:ind w:left="2903" w:hanging="360"/>
      </w:pPr>
      <w:rPr>
        <w:rFonts w:ascii="Wingdings" w:hAnsi="Wingdings" w:hint="default"/>
      </w:rPr>
    </w:lvl>
    <w:lvl w:ilvl="3" w:tplc="240A0001" w:tentative="1">
      <w:start w:val="1"/>
      <w:numFmt w:val="bullet"/>
      <w:lvlText w:val=""/>
      <w:lvlJc w:val="left"/>
      <w:pPr>
        <w:ind w:left="3623" w:hanging="360"/>
      </w:pPr>
      <w:rPr>
        <w:rFonts w:ascii="Symbol" w:hAnsi="Symbol" w:hint="default"/>
      </w:rPr>
    </w:lvl>
    <w:lvl w:ilvl="4" w:tplc="240A0003" w:tentative="1">
      <w:start w:val="1"/>
      <w:numFmt w:val="bullet"/>
      <w:lvlText w:val="o"/>
      <w:lvlJc w:val="left"/>
      <w:pPr>
        <w:ind w:left="4343" w:hanging="360"/>
      </w:pPr>
      <w:rPr>
        <w:rFonts w:ascii="Courier New" w:hAnsi="Courier New" w:cs="Courier New" w:hint="default"/>
      </w:rPr>
    </w:lvl>
    <w:lvl w:ilvl="5" w:tplc="240A0005" w:tentative="1">
      <w:start w:val="1"/>
      <w:numFmt w:val="bullet"/>
      <w:lvlText w:val=""/>
      <w:lvlJc w:val="left"/>
      <w:pPr>
        <w:ind w:left="5063" w:hanging="360"/>
      </w:pPr>
      <w:rPr>
        <w:rFonts w:ascii="Wingdings" w:hAnsi="Wingdings" w:hint="default"/>
      </w:rPr>
    </w:lvl>
    <w:lvl w:ilvl="6" w:tplc="240A0001" w:tentative="1">
      <w:start w:val="1"/>
      <w:numFmt w:val="bullet"/>
      <w:lvlText w:val=""/>
      <w:lvlJc w:val="left"/>
      <w:pPr>
        <w:ind w:left="5783" w:hanging="360"/>
      </w:pPr>
      <w:rPr>
        <w:rFonts w:ascii="Symbol" w:hAnsi="Symbol" w:hint="default"/>
      </w:rPr>
    </w:lvl>
    <w:lvl w:ilvl="7" w:tplc="240A0003" w:tentative="1">
      <w:start w:val="1"/>
      <w:numFmt w:val="bullet"/>
      <w:lvlText w:val="o"/>
      <w:lvlJc w:val="left"/>
      <w:pPr>
        <w:ind w:left="6503" w:hanging="360"/>
      </w:pPr>
      <w:rPr>
        <w:rFonts w:ascii="Courier New" w:hAnsi="Courier New" w:cs="Courier New" w:hint="default"/>
      </w:rPr>
    </w:lvl>
    <w:lvl w:ilvl="8" w:tplc="240A0005" w:tentative="1">
      <w:start w:val="1"/>
      <w:numFmt w:val="bullet"/>
      <w:lvlText w:val=""/>
      <w:lvlJc w:val="left"/>
      <w:pPr>
        <w:ind w:left="7223" w:hanging="360"/>
      </w:pPr>
      <w:rPr>
        <w:rFonts w:ascii="Wingdings" w:hAnsi="Wingdings" w:hint="default"/>
      </w:rPr>
    </w:lvl>
  </w:abstractNum>
  <w:abstractNum w:abstractNumId="17">
    <w:nsid w:val="62356052"/>
    <w:multiLevelType w:val="hybridMultilevel"/>
    <w:tmpl w:val="DB608B2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EC4123F"/>
    <w:multiLevelType w:val="hybridMultilevel"/>
    <w:tmpl w:val="44FCF586"/>
    <w:lvl w:ilvl="0" w:tplc="240A0001">
      <w:start w:val="1"/>
      <w:numFmt w:val="bullet"/>
      <w:lvlText w:val=""/>
      <w:lvlJc w:val="left"/>
      <w:pPr>
        <w:ind w:left="836" w:hanging="360"/>
      </w:pPr>
      <w:rPr>
        <w:rFonts w:ascii="Symbol" w:hAnsi="Symbol" w:hint="default"/>
      </w:rPr>
    </w:lvl>
    <w:lvl w:ilvl="1" w:tplc="240A0003" w:tentative="1">
      <w:start w:val="1"/>
      <w:numFmt w:val="bullet"/>
      <w:lvlText w:val="o"/>
      <w:lvlJc w:val="left"/>
      <w:pPr>
        <w:ind w:left="1556" w:hanging="360"/>
      </w:pPr>
      <w:rPr>
        <w:rFonts w:ascii="Courier New" w:hAnsi="Courier New" w:cs="Courier New" w:hint="default"/>
      </w:rPr>
    </w:lvl>
    <w:lvl w:ilvl="2" w:tplc="240A0005" w:tentative="1">
      <w:start w:val="1"/>
      <w:numFmt w:val="bullet"/>
      <w:lvlText w:val=""/>
      <w:lvlJc w:val="left"/>
      <w:pPr>
        <w:ind w:left="2276" w:hanging="360"/>
      </w:pPr>
      <w:rPr>
        <w:rFonts w:ascii="Wingdings" w:hAnsi="Wingdings" w:hint="default"/>
      </w:rPr>
    </w:lvl>
    <w:lvl w:ilvl="3" w:tplc="240A0001" w:tentative="1">
      <w:start w:val="1"/>
      <w:numFmt w:val="bullet"/>
      <w:lvlText w:val=""/>
      <w:lvlJc w:val="left"/>
      <w:pPr>
        <w:ind w:left="2996" w:hanging="360"/>
      </w:pPr>
      <w:rPr>
        <w:rFonts w:ascii="Symbol" w:hAnsi="Symbol" w:hint="default"/>
      </w:rPr>
    </w:lvl>
    <w:lvl w:ilvl="4" w:tplc="240A0003" w:tentative="1">
      <w:start w:val="1"/>
      <w:numFmt w:val="bullet"/>
      <w:lvlText w:val="o"/>
      <w:lvlJc w:val="left"/>
      <w:pPr>
        <w:ind w:left="3716" w:hanging="360"/>
      </w:pPr>
      <w:rPr>
        <w:rFonts w:ascii="Courier New" w:hAnsi="Courier New" w:cs="Courier New" w:hint="default"/>
      </w:rPr>
    </w:lvl>
    <w:lvl w:ilvl="5" w:tplc="240A0005" w:tentative="1">
      <w:start w:val="1"/>
      <w:numFmt w:val="bullet"/>
      <w:lvlText w:val=""/>
      <w:lvlJc w:val="left"/>
      <w:pPr>
        <w:ind w:left="4436" w:hanging="360"/>
      </w:pPr>
      <w:rPr>
        <w:rFonts w:ascii="Wingdings" w:hAnsi="Wingdings" w:hint="default"/>
      </w:rPr>
    </w:lvl>
    <w:lvl w:ilvl="6" w:tplc="240A0001" w:tentative="1">
      <w:start w:val="1"/>
      <w:numFmt w:val="bullet"/>
      <w:lvlText w:val=""/>
      <w:lvlJc w:val="left"/>
      <w:pPr>
        <w:ind w:left="5156" w:hanging="360"/>
      </w:pPr>
      <w:rPr>
        <w:rFonts w:ascii="Symbol" w:hAnsi="Symbol" w:hint="default"/>
      </w:rPr>
    </w:lvl>
    <w:lvl w:ilvl="7" w:tplc="240A0003" w:tentative="1">
      <w:start w:val="1"/>
      <w:numFmt w:val="bullet"/>
      <w:lvlText w:val="o"/>
      <w:lvlJc w:val="left"/>
      <w:pPr>
        <w:ind w:left="5876" w:hanging="360"/>
      </w:pPr>
      <w:rPr>
        <w:rFonts w:ascii="Courier New" w:hAnsi="Courier New" w:cs="Courier New" w:hint="default"/>
      </w:rPr>
    </w:lvl>
    <w:lvl w:ilvl="8" w:tplc="240A0005" w:tentative="1">
      <w:start w:val="1"/>
      <w:numFmt w:val="bullet"/>
      <w:lvlText w:val=""/>
      <w:lvlJc w:val="left"/>
      <w:pPr>
        <w:ind w:left="6596" w:hanging="360"/>
      </w:pPr>
      <w:rPr>
        <w:rFonts w:ascii="Wingdings" w:hAnsi="Wingdings" w:hint="default"/>
      </w:rPr>
    </w:lvl>
  </w:abstractNum>
  <w:abstractNum w:abstractNumId="20">
    <w:nsid w:val="740E10DF"/>
    <w:multiLevelType w:val="hybridMultilevel"/>
    <w:tmpl w:val="F15AC2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AF60004"/>
    <w:multiLevelType w:val="hybridMultilevel"/>
    <w:tmpl w:val="5B10FB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9"/>
  </w:num>
  <w:num w:numId="4">
    <w:abstractNumId w:val="9"/>
  </w:num>
  <w:num w:numId="5">
    <w:abstractNumId w:val="15"/>
  </w:num>
  <w:num w:numId="6">
    <w:abstractNumId w:val="21"/>
  </w:num>
  <w:num w:numId="7">
    <w:abstractNumId w:val="6"/>
  </w:num>
  <w:num w:numId="8">
    <w:abstractNumId w:val="17"/>
  </w:num>
  <w:num w:numId="9">
    <w:abstractNumId w:val="2"/>
  </w:num>
  <w:num w:numId="10">
    <w:abstractNumId w:val="20"/>
  </w:num>
  <w:num w:numId="11">
    <w:abstractNumId w:val="14"/>
  </w:num>
  <w:num w:numId="12">
    <w:abstractNumId w:val="1"/>
  </w:num>
  <w:num w:numId="13">
    <w:abstractNumId w:val="13"/>
  </w:num>
  <w:num w:numId="14">
    <w:abstractNumId w:val="7"/>
  </w:num>
  <w:num w:numId="15">
    <w:abstractNumId w:val="18"/>
  </w:num>
  <w:num w:numId="16">
    <w:abstractNumId w:val="3"/>
  </w:num>
  <w:num w:numId="17">
    <w:abstractNumId w:val="10"/>
  </w:num>
  <w:num w:numId="18">
    <w:abstractNumId w:val="12"/>
  </w:num>
  <w:num w:numId="19">
    <w:abstractNumId w:val="0"/>
  </w:num>
  <w:num w:numId="20">
    <w:abstractNumId w:val="5"/>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01922"/>
    <w:rsid w:val="00005B1F"/>
    <w:rsid w:val="0001072D"/>
    <w:rsid w:val="00022486"/>
    <w:rsid w:val="0002467D"/>
    <w:rsid w:val="00027A13"/>
    <w:rsid w:val="00047099"/>
    <w:rsid w:val="000503F1"/>
    <w:rsid w:val="0006032A"/>
    <w:rsid w:val="00075D0F"/>
    <w:rsid w:val="00083DAD"/>
    <w:rsid w:val="000A15B4"/>
    <w:rsid w:val="000A3A42"/>
    <w:rsid w:val="000B08ED"/>
    <w:rsid w:val="000B25CA"/>
    <w:rsid w:val="000C7151"/>
    <w:rsid w:val="000D01BA"/>
    <w:rsid w:val="000E703F"/>
    <w:rsid w:val="000F4BAD"/>
    <w:rsid w:val="001019AE"/>
    <w:rsid w:val="00105A02"/>
    <w:rsid w:val="00111238"/>
    <w:rsid w:val="0012597E"/>
    <w:rsid w:val="001453F6"/>
    <w:rsid w:val="001578BB"/>
    <w:rsid w:val="00157F96"/>
    <w:rsid w:val="00160A9E"/>
    <w:rsid w:val="00177D0A"/>
    <w:rsid w:val="001937A7"/>
    <w:rsid w:val="00196EC1"/>
    <w:rsid w:val="001A186B"/>
    <w:rsid w:val="001A5F94"/>
    <w:rsid w:val="001D07FE"/>
    <w:rsid w:val="001E5829"/>
    <w:rsid w:val="001F02BE"/>
    <w:rsid w:val="001F465F"/>
    <w:rsid w:val="00207AB1"/>
    <w:rsid w:val="00225B5C"/>
    <w:rsid w:val="00235F59"/>
    <w:rsid w:val="002377CF"/>
    <w:rsid w:val="0024673F"/>
    <w:rsid w:val="00252FEB"/>
    <w:rsid w:val="00261DC6"/>
    <w:rsid w:val="00264793"/>
    <w:rsid w:val="00267CEC"/>
    <w:rsid w:val="002725CB"/>
    <w:rsid w:val="002859D8"/>
    <w:rsid w:val="00292C1C"/>
    <w:rsid w:val="00297B6B"/>
    <w:rsid w:val="002C59DB"/>
    <w:rsid w:val="0030188A"/>
    <w:rsid w:val="00301BBF"/>
    <w:rsid w:val="00327542"/>
    <w:rsid w:val="00336CF2"/>
    <w:rsid w:val="00343BBA"/>
    <w:rsid w:val="003447B1"/>
    <w:rsid w:val="00346A6F"/>
    <w:rsid w:val="00362523"/>
    <w:rsid w:val="00375E16"/>
    <w:rsid w:val="0039036E"/>
    <w:rsid w:val="003C374C"/>
    <w:rsid w:val="003F2A4B"/>
    <w:rsid w:val="003F75A4"/>
    <w:rsid w:val="004033F1"/>
    <w:rsid w:val="0041307C"/>
    <w:rsid w:val="00433575"/>
    <w:rsid w:val="00436362"/>
    <w:rsid w:val="0045459E"/>
    <w:rsid w:val="00470275"/>
    <w:rsid w:val="004821DE"/>
    <w:rsid w:val="004A27CF"/>
    <w:rsid w:val="004A5843"/>
    <w:rsid w:val="004B0B10"/>
    <w:rsid w:val="004D776C"/>
    <w:rsid w:val="004E2A78"/>
    <w:rsid w:val="004E6641"/>
    <w:rsid w:val="00523661"/>
    <w:rsid w:val="005247FC"/>
    <w:rsid w:val="00527C33"/>
    <w:rsid w:val="0053718F"/>
    <w:rsid w:val="00577B8B"/>
    <w:rsid w:val="005842F9"/>
    <w:rsid w:val="00585811"/>
    <w:rsid w:val="005866A3"/>
    <w:rsid w:val="00586E4D"/>
    <w:rsid w:val="0059043F"/>
    <w:rsid w:val="00590E17"/>
    <w:rsid w:val="0059721A"/>
    <w:rsid w:val="005A252F"/>
    <w:rsid w:val="005A7A22"/>
    <w:rsid w:val="005B4977"/>
    <w:rsid w:val="005C0550"/>
    <w:rsid w:val="005C3CCB"/>
    <w:rsid w:val="005C5714"/>
    <w:rsid w:val="005D3035"/>
    <w:rsid w:val="005D370B"/>
    <w:rsid w:val="005D6EEB"/>
    <w:rsid w:val="005E3E78"/>
    <w:rsid w:val="005F4A27"/>
    <w:rsid w:val="006319F3"/>
    <w:rsid w:val="00632773"/>
    <w:rsid w:val="00640055"/>
    <w:rsid w:val="006455F8"/>
    <w:rsid w:val="00651346"/>
    <w:rsid w:val="00670C2F"/>
    <w:rsid w:val="00692EC7"/>
    <w:rsid w:val="00693BEC"/>
    <w:rsid w:val="006A65BA"/>
    <w:rsid w:val="006B073A"/>
    <w:rsid w:val="006B3DEC"/>
    <w:rsid w:val="006E4B4C"/>
    <w:rsid w:val="006E4EE2"/>
    <w:rsid w:val="006F3BE5"/>
    <w:rsid w:val="006F6235"/>
    <w:rsid w:val="00702218"/>
    <w:rsid w:val="0071748A"/>
    <w:rsid w:val="00720E33"/>
    <w:rsid w:val="0072384B"/>
    <w:rsid w:val="00723A79"/>
    <w:rsid w:val="007242B0"/>
    <w:rsid w:val="00746D57"/>
    <w:rsid w:val="00776E5C"/>
    <w:rsid w:val="007800AD"/>
    <w:rsid w:val="007904ED"/>
    <w:rsid w:val="007974D0"/>
    <w:rsid w:val="007A1972"/>
    <w:rsid w:val="007A46F5"/>
    <w:rsid w:val="007B5B20"/>
    <w:rsid w:val="007C20C2"/>
    <w:rsid w:val="007C5876"/>
    <w:rsid w:val="007C7E3B"/>
    <w:rsid w:val="007D0E25"/>
    <w:rsid w:val="007D1A1C"/>
    <w:rsid w:val="007D28E1"/>
    <w:rsid w:val="007D6864"/>
    <w:rsid w:val="007D78EA"/>
    <w:rsid w:val="007F3AFE"/>
    <w:rsid w:val="00803E74"/>
    <w:rsid w:val="00804B26"/>
    <w:rsid w:val="008142C5"/>
    <w:rsid w:val="00821DF9"/>
    <w:rsid w:val="008304E2"/>
    <w:rsid w:val="00831DC4"/>
    <w:rsid w:val="008409C9"/>
    <w:rsid w:val="0084597E"/>
    <w:rsid w:val="0085187F"/>
    <w:rsid w:val="00853A9E"/>
    <w:rsid w:val="00867417"/>
    <w:rsid w:val="00871432"/>
    <w:rsid w:val="008720E2"/>
    <w:rsid w:val="00880996"/>
    <w:rsid w:val="00885A64"/>
    <w:rsid w:val="008946D8"/>
    <w:rsid w:val="008A0473"/>
    <w:rsid w:val="008A2AFE"/>
    <w:rsid w:val="008C7D4C"/>
    <w:rsid w:val="008F640A"/>
    <w:rsid w:val="009032FE"/>
    <w:rsid w:val="00906C5C"/>
    <w:rsid w:val="009175C3"/>
    <w:rsid w:val="009209F6"/>
    <w:rsid w:val="00922A8A"/>
    <w:rsid w:val="00932007"/>
    <w:rsid w:val="009420FE"/>
    <w:rsid w:val="00964952"/>
    <w:rsid w:val="009710E8"/>
    <w:rsid w:val="0097375B"/>
    <w:rsid w:val="009763C6"/>
    <w:rsid w:val="009768F9"/>
    <w:rsid w:val="00980FA4"/>
    <w:rsid w:val="00982231"/>
    <w:rsid w:val="00987B7D"/>
    <w:rsid w:val="00996B76"/>
    <w:rsid w:val="009B5B9D"/>
    <w:rsid w:val="009D1622"/>
    <w:rsid w:val="009D7ED6"/>
    <w:rsid w:val="009E0836"/>
    <w:rsid w:val="009E61DE"/>
    <w:rsid w:val="009F4300"/>
    <w:rsid w:val="00A00273"/>
    <w:rsid w:val="00A00A3F"/>
    <w:rsid w:val="00A02D37"/>
    <w:rsid w:val="00A25692"/>
    <w:rsid w:val="00A50631"/>
    <w:rsid w:val="00A53F90"/>
    <w:rsid w:val="00A659A1"/>
    <w:rsid w:val="00A65F65"/>
    <w:rsid w:val="00A875FE"/>
    <w:rsid w:val="00A956AA"/>
    <w:rsid w:val="00AA70A3"/>
    <w:rsid w:val="00AB1181"/>
    <w:rsid w:val="00AC019A"/>
    <w:rsid w:val="00AF0F26"/>
    <w:rsid w:val="00B20416"/>
    <w:rsid w:val="00B34884"/>
    <w:rsid w:val="00B50426"/>
    <w:rsid w:val="00B56974"/>
    <w:rsid w:val="00B62400"/>
    <w:rsid w:val="00B62A4D"/>
    <w:rsid w:val="00B76302"/>
    <w:rsid w:val="00BC472E"/>
    <w:rsid w:val="00BC6F05"/>
    <w:rsid w:val="00BD7002"/>
    <w:rsid w:val="00BD7628"/>
    <w:rsid w:val="00BE132B"/>
    <w:rsid w:val="00BE1495"/>
    <w:rsid w:val="00BE5D82"/>
    <w:rsid w:val="00C119A8"/>
    <w:rsid w:val="00C12D6D"/>
    <w:rsid w:val="00C14AB4"/>
    <w:rsid w:val="00C21DEF"/>
    <w:rsid w:val="00C24322"/>
    <w:rsid w:val="00C43132"/>
    <w:rsid w:val="00C64334"/>
    <w:rsid w:val="00C67A2F"/>
    <w:rsid w:val="00C77710"/>
    <w:rsid w:val="00CA13B5"/>
    <w:rsid w:val="00CB2D7C"/>
    <w:rsid w:val="00CB501D"/>
    <w:rsid w:val="00CD3B49"/>
    <w:rsid w:val="00CD40E9"/>
    <w:rsid w:val="00CE2807"/>
    <w:rsid w:val="00CF70B6"/>
    <w:rsid w:val="00D07C77"/>
    <w:rsid w:val="00D10431"/>
    <w:rsid w:val="00D10520"/>
    <w:rsid w:val="00D158B3"/>
    <w:rsid w:val="00D1695F"/>
    <w:rsid w:val="00D307F8"/>
    <w:rsid w:val="00D3738F"/>
    <w:rsid w:val="00D443D3"/>
    <w:rsid w:val="00D53A64"/>
    <w:rsid w:val="00D545B4"/>
    <w:rsid w:val="00D5707D"/>
    <w:rsid w:val="00D61A71"/>
    <w:rsid w:val="00D70F9B"/>
    <w:rsid w:val="00DC0582"/>
    <w:rsid w:val="00DD5263"/>
    <w:rsid w:val="00E00665"/>
    <w:rsid w:val="00E148E4"/>
    <w:rsid w:val="00E20189"/>
    <w:rsid w:val="00E25172"/>
    <w:rsid w:val="00E26796"/>
    <w:rsid w:val="00E3105D"/>
    <w:rsid w:val="00E40AF9"/>
    <w:rsid w:val="00E40E82"/>
    <w:rsid w:val="00E45E0A"/>
    <w:rsid w:val="00E64E61"/>
    <w:rsid w:val="00E71C4A"/>
    <w:rsid w:val="00E73566"/>
    <w:rsid w:val="00E82E29"/>
    <w:rsid w:val="00EA2D6F"/>
    <w:rsid w:val="00EB02F4"/>
    <w:rsid w:val="00EC299A"/>
    <w:rsid w:val="00EC2E35"/>
    <w:rsid w:val="00ED026F"/>
    <w:rsid w:val="00EE2FA4"/>
    <w:rsid w:val="00EF2EF7"/>
    <w:rsid w:val="00F048D4"/>
    <w:rsid w:val="00F245BE"/>
    <w:rsid w:val="00F3491F"/>
    <w:rsid w:val="00F40EE6"/>
    <w:rsid w:val="00F41433"/>
    <w:rsid w:val="00F44372"/>
    <w:rsid w:val="00F537FE"/>
    <w:rsid w:val="00F55BB2"/>
    <w:rsid w:val="00F87CAB"/>
    <w:rsid w:val="00F91940"/>
    <w:rsid w:val="00FA6D81"/>
    <w:rsid w:val="00FB7E2D"/>
    <w:rsid w:val="00FC1E90"/>
    <w:rsid w:val="00FD00A5"/>
    <w:rsid w:val="00FD0CF6"/>
    <w:rsid w:val="00FD2876"/>
    <w:rsid w:val="00FD4090"/>
    <w:rsid w:val="00FD61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val="es-CO"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val="es-CO"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3303">
      <w:bodyDiv w:val="1"/>
      <w:marLeft w:val="0"/>
      <w:marRight w:val="0"/>
      <w:marTop w:val="0"/>
      <w:marBottom w:val="0"/>
      <w:divBdr>
        <w:top w:val="none" w:sz="0" w:space="0" w:color="auto"/>
        <w:left w:val="none" w:sz="0" w:space="0" w:color="auto"/>
        <w:bottom w:val="none" w:sz="0" w:space="0" w:color="auto"/>
        <w:right w:val="none" w:sz="0" w:space="0" w:color="auto"/>
      </w:divBdr>
    </w:div>
    <w:div w:id="539055172">
      <w:bodyDiv w:val="1"/>
      <w:marLeft w:val="0"/>
      <w:marRight w:val="0"/>
      <w:marTop w:val="0"/>
      <w:marBottom w:val="0"/>
      <w:divBdr>
        <w:top w:val="none" w:sz="0" w:space="0" w:color="auto"/>
        <w:left w:val="none" w:sz="0" w:space="0" w:color="auto"/>
        <w:bottom w:val="none" w:sz="0" w:space="0" w:color="auto"/>
        <w:right w:val="none" w:sz="0" w:space="0" w:color="auto"/>
      </w:divBdr>
    </w:div>
    <w:div w:id="594479894">
      <w:bodyDiv w:val="1"/>
      <w:marLeft w:val="0"/>
      <w:marRight w:val="0"/>
      <w:marTop w:val="0"/>
      <w:marBottom w:val="0"/>
      <w:divBdr>
        <w:top w:val="none" w:sz="0" w:space="0" w:color="auto"/>
        <w:left w:val="none" w:sz="0" w:space="0" w:color="auto"/>
        <w:bottom w:val="none" w:sz="0" w:space="0" w:color="auto"/>
        <w:right w:val="none" w:sz="0" w:space="0" w:color="auto"/>
      </w:divBdr>
    </w:div>
    <w:div w:id="604995101">
      <w:bodyDiv w:val="1"/>
      <w:marLeft w:val="0"/>
      <w:marRight w:val="0"/>
      <w:marTop w:val="0"/>
      <w:marBottom w:val="0"/>
      <w:divBdr>
        <w:top w:val="none" w:sz="0" w:space="0" w:color="auto"/>
        <w:left w:val="none" w:sz="0" w:space="0" w:color="auto"/>
        <w:bottom w:val="none" w:sz="0" w:space="0" w:color="auto"/>
        <w:right w:val="none" w:sz="0" w:space="0" w:color="auto"/>
      </w:divBdr>
    </w:div>
    <w:div w:id="618486799">
      <w:bodyDiv w:val="1"/>
      <w:marLeft w:val="0"/>
      <w:marRight w:val="0"/>
      <w:marTop w:val="0"/>
      <w:marBottom w:val="0"/>
      <w:divBdr>
        <w:top w:val="none" w:sz="0" w:space="0" w:color="auto"/>
        <w:left w:val="none" w:sz="0" w:space="0" w:color="auto"/>
        <w:bottom w:val="none" w:sz="0" w:space="0" w:color="auto"/>
        <w:right w:val="none" w:sz="0" w:space="0" w:color="auto"/>
      </w:divBdr>
    </w:div>
    <w:div w:id="664355232">
      <w:bodyDiv w:val="1"/>
      <w:marLeft w:val="0"/>
      <w:marRight w:val="0"/>
      <w:marTop w:val="0"/>
      <w:marBottom w:val="0"/>
      <w:divBdr>
        <w:top w:val="none" w:sz="0" w:space="0" w:color="auto"/>
        <w:left w:val="none" w:sz="0" w:space="0" w:color="auto"/>
        <w:bottom w:val="none" w:sz="0" w:space="0" w:color="auto"/>
        <w:right w:val="none" w:sz="0" w:space="0" w:color="auto"/>
      </w:divBdr>
    </w:div>
    <w:div w:id="803236858">
      <w:bodyDiv w:val="1"/>
      <w:marLeft w:val="0"/>
      <w:marRight w:val="0"/>
      <w:marTop w:val="0"/>
      <w:marBottom w:val="0"/>
      <w:divBdr>
        <w:top w:val="none" w:sz="0" w:space="0" w:color="auto"/>
        <w:left w:val="none" w:sz="0" w:space="0" w:color="auto"/>
        <w:bottom w:val="none" w:sz="0" w:space="0" w:color="auto"/>
        <w:right w:val="none" w:sz="0" w:space="0" w:color="auto"/>
      </w:divBdr>
    </w:div>
    <w:div w:id="805583141">
      <w:bodyDiv w:val="1"/>
      <w:marLeft w:val="0"/>
      <w:marRight w:val="0"/>
      <w:marTop w:val="0"/>
      <w:marBottom w:val="0"/>
      <w:divBdr>
        <w:top w:val="none" w:sz="0" w:space="0" w:color="auto"/>
        <w:left w:val="none" w:sz="0" w:space="0" w:color="auto"/>
        <w:bottom w:val="none" w:sz="0" w:space="0" w:color="auto"/>
        <w:right w:val="none" w:sz="0" w:space="0" w:color="auto"/>
      </w:divBdr>
    </w:div>
    <w:div w:id="983120109">
      <w:bodyDiv w:val="1"/>
      <w:marLeft w:val="0"/>
      <w:marRight w:val="0"/>
      <w:marTop w:val="0"/>
      <w:marBottom w:val="0"/>
      <w:divBdr>
        <w:top w:val="none" w:sz="0" w:space="0" w:color="auto"/>
        <w:left w:val="none" w:sz="0" w:space="0" w:color="auto"/>
        <w:bottom w:val="none" w:sz="0" w:space="0" w:color="auto"/>
        <w:right w:val="none" w:sz="0" w:space="0" w:color="auto"/>
      </w:divBdr>
    </w:div>
    <w:div w:id="1004934435">
      <w:bodyDiv w:val="1"/>
      <w:marLeft w:val="0"/>
      <w:marRight w:val="0"/>
      <w:marTop w:val="0"/>
      <w:marBottom w:val="0"/>
      <w:divBdr>
        <w:top w:val="none" w:sz="0" w:space="0" w:color="auto"/>
        <w:left w:val="none" w:sz="0" w:space="0" w:color="auto"/>
        <w:bottom w:val="none" w:sz="0" w:space="0" w:color="auto"/>
        <w:right w:val="none" w:sz="0" w:space="0" w:color="auto"/>
      </w:divBdr>
    </w:div>
    <w:div w:id="1155419252">
      <w:bodyDiv w:val="1"/>
      <w:marLeft w:val="0"/>
      <w:marRight w:val="0"/>
      <w:marTop w:val="0"/>
      <w:marBottom w:val="0"/>
      <w:divBdr>
        <w:top w:val="none" w:sz="0" w:space="0" w:color="auto"/>
        <w:left w:val="none" w:sz="0" w:space="0" w:color="auto"/>
        <w:bottom w:val="none" w:sz="0" w:space="0" w:color="auto"/>
        <w:right w:val="none" w:sz="0" w:space="0" w:color="auto"/>
      </w:divBdr>
    </w:div>
    <w:div w:id="1275551421">
      <w:bodyDiv w:val="1"/>
      <w:marLeft w:val="0"/>
      <w:marRight w:val="0"/>
      <w:marTop w:val="0"/>
      <w:marBottom w:val="0"/>
      <w:divBdr>
        <w:top w:val="none" w:sz="0" w:space="0" w:color="auto"/>
        <w:left w:val="none" w:sz="0" w:space="0" w:color="auto"/>
        <w:bottom w:val="none" w:sz="0" w:space="0" w:color="auto"/>
        <w:right w:val="none" w:sz="0" w:space="0" w:color="auto"/>
      </w:divBdr>
    </w:div>
    <w:div w:id="1338926098">
      <w:bodyDiv w:val="1"/>
      <w:marLeft w:val="0"/>
      <w:marRight w:val="0"/>
      <w:marTop w:val="0"/>
      <w:marBottom w:val="0"/>
      <w:divBdr>
        <w:top w:val="none" w:sz="0" w:space="0" w:color="auto"/>
        <w:left w:val="none" w:sz="0" w:space="0" w:color="auto"/>
        <w:bottom w:val="none" w:sz="0" w:space="0" w:color="auto"/>
        <w:right w:val="none" w:sz="0" w:space="0" w:color="auto"/>
      </w:divBdr>
    </w:div>
    <w:div w:id="1466120542">
      <w:bodyDiv w:val="1"/>
      <w:marLeft w:val="0"/>
      <w:marRight w:val="0"/>
      <w:marTop w:val="0"/>
      <w:marBottom w:val="0"/>
      <w:divBdr>
        <w:top w:val="none" w:sz="0" w:space="0" w:color="auto"/>
        <w:left w:val="none" w:sz="0" w:space="0" w:color="auto"/>
        <w:bottom w:val="none" w:sz="0" w:space="0" w:color="auto"/>
        <w:right w:val="none" w:sz="0" w:space="0" w:color="auto"/>
      </w:divBdr>
    </w:div>
    <w:div w:id="1859732183">
      <w:bodyDiv w:val="1"/>
      <w:marLeft w:val="0"/>
      <w:marRight w:val="0"/>
      <w:marTop w:val="0"/>
      <w:marBottom w:val="0"/>
      <w:divBdr>
        <w:top w:val="none" w:sz="0" w:space="0" w:color="auto"/>
        <w:left w:val="none" w:sz="0" w:space="0" w:color="auto"/>
        <w:bottom w:val="none" w:sz="0" w:space="0" w:color="auto"/>
        <w:right w:val="none" w:sz="0" w:space="0" w:color="auto"/>
      </w:divBdr>
    </w:div>
    <w:div w:id="1876043566">
      <w:bodyDiv w:val="1"/>
      <w:marLeft w:val="0"/>
      <w:marRight w:val="0"/>
      <w:marTop w:val="0"/>
      <w:marBottom w:val="0"/>
      <w:divBdr>
        <w:top w:val="none" w:sz="0" w:space="0" w:color="auto"/>
        <w:left w:val="none" w:sz="0" w:space="0" w:color="auto"/>
        <w:bottom w:val="none" w:sz="0" w:space="0" w:color="auto"/>
        <w:right w:val="none" w:sz="0" w:space="0" w:color="auto"/>
      </w:divBdr>
    </w:div>
    <w:div w:id="1933318933">
      <w:bodyDiv w:val="1"/>
      <w:marLeft w:val="0"/>
      <w:marRight w:val="0"/>
      <w:marTop w:val="0"/>
      <w:marBottom w:val="0"/>
      <w:divBdr>
        <w:top w:val="none" w:sz="0" w:space="0" w:color="auto"/>
        <w:left w:val="none" w:sz="0" w:space="0" w:color="auto"/>
        <w:bottom w:val="none" w:sz="0" w:space="0" w:color="auto"/>
        <w:right w:val="none" w:sz="0" w:space="0" w:color="auto"/>
      </w:divBdr>
    </w:div>
    <w:div w:id="205095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0F7D-EDE2-4F37-BC80-C6993B08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12520</Words>
  <Characters>68864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Liliana Maria Arias Gallego</cp:lastModifiedBy>
  <cp:revision>2</cp:revision>
  <cp:lastPrinted>2017-04-20T16:18:00Z</cp:lastPrinted>
  <dcterms:created xsi:type="dcterms:W3CDTF">2017-04-27T14:31:00Z</dcterms:created>
  <dcterms:modified xsi:type="dcterms:W3CDTF">2017-04-27T14:31:00Z</dcterms:modified>
</cp:coreProperties>
</file>