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7B01B2" w:rsidRPr="007B01B2" w:rsidTr="007B01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145"/>
              <w:gridCol w:w="9434"/>
            </w:tblGrid>
            <w:tr w:rsidR="007B01B2" w:rsidRPr="007B01B2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946785" cy="1409065"/>
                        <wp:effectExtent l="0" t="0" r="5715" b="635"/>
                        <wp:docPr id="10" name="Imagen 10" descr="http://www.isolucion.com.co/Isolucion3AlcManizales/GrafVineta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solucion.com.co/Isolucion3AlcManizales/GrafVineta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785" cy="140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PROCEDIMIENTO</w:t>
                  </w:r>
                </w:p>
              </w:tc>
            </w:tr>
            <w:tr w:rsidR="007B01B2" w:rsidRPr="007B01B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EMITIR CONCEPTOS TÉCNICOS DE USOS DEL SUELO PARA ESTABLECIMIENTOS ABIERTOS AL PÚBLICO</w:t>
                  </w:r>
                </w:p>
              </w:tc>
            </w:tr>
            <w:tr w:rsidR="007B01B2" w:rsidRPr="007B01B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VERSIÓN 004</w:t>
                  </w:r>
                </w:p>
              </w:tc>
            </w:tr>
            <w:tr w:rsidR="007B01B2" w:rsidRPr="007B01B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CÓDIGO GTC-CRC-PR-003</w:t>
                  </w:r>
                </w:p>
              </w:tc>
            </w:tr>
          </w:tbl>
          <w:p w:rsidR="007B01B2" w:rsidRPr="007B01B2" w:rsidRDefault="007B01B2" w:rsidP="007B01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289"/>
              <w:gridCol w:w="6290"/>
            </w:tblGrid>
            <w:tr w:rsidR="007B01B2" w:rsidRPr="007B01B2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SUBPROCESO CONTROL Y REGULACIÓN COMERCIAL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ESTADO VIGENTE</w:t>
                  </w:r>
                </w:p>
              </w:tc>
            </w:tr>
          </w:tbl>
          <w:p w:rsidR="007B01B2" w:rsidRPr="007B01B2" w:rsidRDefault="007B01B2" w:rsidP="007B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B01B2" w:rsidRPr="007B01B2" w:rsidTr="007B01B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1B2" w:rsidRPr="007B01B2" w:rsidRDefault="007B01B2" w:rsidP="007B01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7B01B2" w:rsidRPr="007B01B2" w:rsidTr="007B01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7B01B2" w:rsidRPr="007B01B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7B01B2" w:rsidRPr="007B01B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7B01B2" w:rsidRPr="007B01B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7B01B2" w:rsidRPr="007B01B2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9" name="Imagen 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8" name="Imagen 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7" name="Imagen 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7B01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Informar al interesado sobre el uso o usos permitidos en una edificación, de conformidad con las normas urbanísticas del Plan de Ordenamiento Territorial y los instrumentos que lo desarrollen.  </w:t>
                        </w:r>
                      </w:p>
                    </w:tc>
                  </w:tr>
                  <w:tr w:rsidR="007B01B2" w:rsidRPr="007B01B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7B01B2" w:rsidRPr="007B01B2" w:rsidRDefault="007B01B2" w:rsidP="007B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B01B2" w:rsidRPr="007B01B2" w:rsidTr="007B01B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1B2" w:rsidRPr="007B01B2" w:rsidRDefault="007B01B2" w:rsidP="007B01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7B01B2" w:rsidRPr="007B01B2" w:rsidTr="007B01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7B01B2" w:rsidRPr="007B01B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7B01B2" w:rsidRPr="007B01B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7B01B2" w:rsidRPr="007B01B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7B01B2" w:rsidRPr="007B01B2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6" name="Imagen 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5" name="Imagen 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4" name="Imagen 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7B01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Inicio: Recibir y radicar la Solicitud de Conceptos de Usos del Suelos para establecimientos abiertos al público</w:t>
                        </w:r>
                        <w:r w:rsidRPr="007B01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Fin: Emitir Concepto  </w:t>
                        </w:r>
                      </w:p>
                    </w:tc>
                  </w:tr>
                  <w:tr w:rsidR="007B01B2" w:rsidRPr="007B01B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7B01B2" w:rsidRPr="007B01B2" w:rsidRDefault="007B01B2" w:rsidP="007B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B01B2" w:rsidRPr="007B01B2" w:rsidTr="007B01B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1B2" w:rsidRPr="007B01B2" w:rsidRDefault="007B01B2" w:rsidP="007B01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7B01B2" w:rsidRPr="007B01B2" w:rsidTr="007B01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7B01B2" w:rsidRPr="007B01B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7B01B2" w:rsidRPr="007B01B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7B01B2" w:rsidRPr="007B01B2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7B01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Liliana Gómez</w:t>
                        </w:r>
                        <w:bookmarkStart w:id="0" w:name="_GoBack"/>
                        <w:bookmarkEnd w:id="0"/>
                        <w:r w:rsidRPr="007B01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Cardona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7B01B2" w:rsidRPr="007B01B2" w:rsidRDefault="007B01B2" w:rsidP="007B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B01B2" w:rsidRPr="007B01B2" w:rsidTr="007B01B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1B2" w:rsidRPr="007B01B2" w:rsidRDefault="007B01B2" w:rsidP="007B01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7B01B2" w:rsidRPr="007B01B2" w:rsidTr="007B01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7B01B2" w:rsidRPr="007B01B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7B01B2" w:rsidRPr="007B01B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7B01B2" w:rsidRPr="007B01B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7B01B2" w:rsidRPr="007B01B2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" name="Imagen 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2" name="Imagen 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" name="Imagen 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7B01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- A partir del 25 de Septiembre de 2007, fue suspendida la recepción de solicitudes en la Unidad de Planeación Físico-Territorial para otorgar el concepto de usos del suelo a los establecimientos nuevos. Esta se realiza en el CAE de la Cámara de Comercio de Manizales.</w:t>
                        </w:r>
                        <w:r w:rsidRPr="007B01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7B01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7B01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lastRenderedPageBreak/>
                          <w:t>DOCUMENTOS Y REGISTROS UTILIZADOS</w:t>
                        </w:r>
                        <w:r w:rsidRPr="007B01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7B01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 xml:space="preserve">• Formato de Solicitud de Usos del Suelo para establecimientos abiertos al </w:t>
                        </w:r>
                        <w:proofErr w:type="spellStart"/>
                        <w:r w:rsidRPr="007B01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publico</w:t>
                        </w:r>
                        <w:proofErr w:type="spellEnd"/>
                        <w:r w:rsidRPr="007B01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• Concepto Técnico (negando o aprobando) </w:t>
                        </w:r>
                      </w:p>
                    </w:tc>
                  </w:tr>
                  <w:tr w:rsidR="007B01B2" w:rsidRPr="007B01B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7B01B2" w:rsidRPr="007B01B2" w:rsidRDefault="007B01B2" w:rsidP="007B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B01B2" w:rsidRPr="007B01B2" w:rsidTr="007B01B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1B2" w:rsidRPr="007B01B2" w:rsidRDefault="007B01B2" w:rsidP="007B01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7B01B2" w:rsidRPr="007B01B2" w:rsidTr="007B01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7B01B2" w:rsidRPr="007B01B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 DEFINICIONES</w:t>
                  </w:r>
                </w:p>
              </w:tc>
            </w:tr>
            <w:tr w:rsidR="007B01B2" w:rsidRPr="007B01B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7B01B2" w:rsidRPr="007B01B2" w:rsidRDefault="007B01B2" w:rsidP="007B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B01B2" w:rsidRPr="007B01B2" w:rsidTr="007B01B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1B2" w:rsidRPr="007B01B2" w:rsidRDefault="007B01B2" w:rsidP="007B01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7B01B2" w:rsidRPr="007B01B2" w:rsidTr="007B01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7B01B2" w:rsidRPr="007B01B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7B01B2" w:rsidRPr="007B01B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7B01B2" w:rsidRPr="007B01B2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7B01B2" w:rsidRPr="007B01B2" w:rsidRDefault="007B01B2" w:rsidP="007B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B01B2" w:rsidRPr="007B01B2" w:rsidTr="007B01B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1B2" w:rsidRPr="007B01B2" w:rsidRDefault="007B01B2" w:rsidP="007B01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7B01B2" w:rsidRPr="007B01B2" w:rsidTr="007B01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7B01B2" w:rsidRPr="007B01B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7B01B2" w:rsidRPr="007B01B2" w:rsidRDefault="007B01B2" w:rsidP="007B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B01B2" w:rsidRPr="007B01B2" w:rsidTr="007B01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7B01B2" w:rsidRPr="007B01B2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7B01B2" w:rsidRPr="007B01B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lang w:eastAsia="es-ES"/>
                    </w:rPr>
                    <w:t>Recibir y radicar la solicitud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lang w:eastAsia="es-ES"/>
                    </w:rPr>
                    <w:t>- Bibiana Patricia García Hernández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7" w:history="1">
                    <w:r w:rsidRPr="007B01B2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Solicitud de uso del suelo para establecimientos abiertos al público</w:t>
                    </w:r>
                  </w:hyperlink>
                  <w:r w:rsidRPr="007B01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Las solicitudes son diligenciadas en la Cámara de Comercio de Manizales y desde allí son enviadas a la </w:t>
                  </w:r>
                  <w:proofErr w:type="spellStart"/>
                  <w:r w:rsidRPr="007B01B2">
                    <w:rPr>
                      <w:rFonts w:ascii="Calibri" w:eastAsia="Times New Roman" w:hAnsi="Calibri" w:cs="Times New Roman"/>
                      <w:lang w:eastAsia="es-ES"/>
                    </w:rPr>
                    <w:t>Secetaría</w:t>
                  </w:r>
                  <w:proofErr w:type="spellEnd"/>
                  <w:r w:rsidRPr="007B01B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de Planeación para su radicación, las cuales deben tener como mínimo la ficha catastral del inmueble.</w:t>
                  </w:r>
                  <w:r w:rsidRPr="007B01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Las solicitudes cuya actividad no requiera registrarse en la Cámara de Comercio serán diligenciadas directamente por el solicitante en la Alcaldía de Manizales  </w:t>
                  </w:r>
                </w:p>
              </w:tc>
            </w:tr>
            <w:tr w:rsidR="007B01B2" w:rsidRPr="007B01B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lang w:eastAsia="es-ES"/>
                    </w:rPr>
                    <w:t>Verificar la información del inmueble en el territorio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lang w:eastAsia="es-ES"/>
                    </w:rPr>
                    <w:t>- Liliana Gómez Cardona</w:t>
                  </w:r>
                  <w:r w:rsidRPr="007B01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Omar Fabián Núñez Velasco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Plano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La verificación se realiza confrontando la información del inmueble suministrada en la </w:t>
                  </w:r>
                  <w:r w:rsidRPr="007B01B2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solicitud con la Cartografía Digital (SIG).</w:t>
                  </w:r>
                  <w:r w:rsidRPr="007B01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En caso de ser necesario se imprime el plano.  </w:t>
                  </w:r>
                </w:p>
              </w:tc>
            </w:tr>
            <w:tr w:rsidR="007B01B2" w:rsidRPr="007B01B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Programar la Visita técnica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lang w:eastAsia="es-ES"/>
                    </w:rPr>
                    <w:t>- Liliana Gómez Cardona</w:t>
                  </w:r>
                  <w:r w:rsidRPr="007B01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Omar Fabián Núñez Velasco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Registro de visitas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lang w:eastAsia="es-ES"/>
                    </w:rPr>
                    <w:t>La programación se hace de acuerdo a la disponibilidad de transporte y a la cantidad de solicitudes que se tengan en el momento  </w:t>
                  </w:r>
                </w:p>
              </w:tc>
            </w:tr>
            <w:tr w:rsidR="007B01B2" w:rsidRPr="007B01B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lang w:eastAsia="es-ES"/>
                    </w:rPr>
                    <w:t>Realizar la visita técnica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lang w:eastAsia="es-ES"/>
                    </w:rPr>
                    <w:t>- Liliana Gómez Cardona</w:t>
                  </w:r>
                  <w:r w:rsidRPr="007B01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Omar Fabián Núñez Velasco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Información recolectada durante la visita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lang w:eastAsia="es-ES"/>
                    </w:rPr>
                    <w:t>Se realiza visita al inmueble con el fin de verificar la información de la actividad que se desarrolla o se realizará al interior del inmueble  </w:t>
                  </w:r>
                </w:p>
              </w:tc>
            </w:tr>
            <w:tr w:rsidR="007B01B2" w:rsidRPr="007B01B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lang w:eastAsia="es-ES"/>
                    </w:rPr>
                    <w:t>Analizar la inform</w:t>
                  </w:r>
                  <w:r>
                    <w:rPr>
                      <w:rFonts w:ascii="Calibri" w:eastAsia="Times New Roman" w:hAnsi="Calibri" w:cs="Times New Roman"/>
                      <w:lang w:eastAsia="es-ES"/>
                    </w:rPr>
                    <w:t>a</w:t>
                  </w:r>
                  <w:r w:rsidRPr="007B01B2">
                    <w:rPr>
                      <w:rFonts w:ascii="Calibri" w:eastAsia="Times New Roman" w:hAnsi="Calibri" w:cs="Times New Roman"/>
                      <w:lang w:eastAsia="es-ES"/>
                    </w:rPr>
                    <w:t>ción de la visita técnica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lang w:eastAsia="es-ES"/>
                    </w:rPr>
                    <w:t>- Liliana Gómez Cardona</w:t>
                  </w:r>
                  <w:r w:rsidRPr="007B01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Omar Fabián Núñez Velasco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lang w:eastAsia="es-ES"/>
                    </w:rPr>
                    <w:t>Se debe confrontar la información recogida en la visita técnica con las normas del POT y se verifica en el plano de la ciudad de Manizales el sector donde se ubica la propiedad.  </w:t>
                  </w:r>
                </w:p>
              </w:tc>
            </w:tr>
            <w:tr w:rsidR="007B01B2" w:rsidRPr="007B01B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lang w:eastAsia="es-ES"/>
                    </w:rPr>
                    <w:t>Procesar la información en la base de datos compartida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lang w:eastAsia="es-ES"/>
                    </w:rPr>
                    <w:t>- Liliana Gómez Cardona</w:t>
                  </w:r>
                  <w:r w:rsidRPr="007B01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Omar Fabián Núñez Velasco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Base de datos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lang w:eastAsia="es-ES"/>
                    </w:rPr>
                    <w:t>Se debe ingresar la información analizada a la base de datos </w:t>
                  </w:r>
                </w:p>
              </w:tc>
            </w:tr>
            <w:tr w:rsidR="007B01B2" w:rsidRPr="007B01B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lang w:eastAsia="es-ES"/>
                    </w:rPr>
                    <w:t>Emitir concepto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lang w:eastAsia="es-ES"/>
                    </w:rPr>
                    <w:t>- Liliana Gómez Cardona</w:t>
                  </w:r>
                  <w:r w:rsidRPr="007B01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Omar Fabián Núñez Velasco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Concepto Técnico de Usos del Suelo para Establecimientos Abiertos al Público (Virtual o Escrito)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lang w:eastAsia="es-ES"/>
                    </w:rPr>
                    <w:t>El concepto se emite de manera virtual directamente a la Cámara de Comercio de Manizales y de manera física para los usuarios que lo requieran.</w:t>
                  </w:r>
                  <w:r w:rsidRPr="007B01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7B01B2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Para el caso de las solicitudes registradas directamente en la Alcaldía el solicitante reclama el concepto, el cual se genera por escrito en la Secretaría de Planeación  </w:t>
                  </w:r>
                </w:p>
              </w:tc>
            </w:tr>
          </w:tbl>
          <w:p w:rsidR="007B01B2" w:rsidRPr="007B01B2" w:rsidRDefault="007B01B2" w:rsidP="007B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B01B2" w:rsidRPr="007B01B2" w:rsidTr="007B01B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1B2" w:rsidRPr="007B01B2" w:rsidRDefault="007B01B2" w:rsidP="007B01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7B01B2" w:rsidRPr="007B01B2" w:rsidTr="007B01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7B01B2" w:rsidRPr="007B01B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7B01B2" w:rsidRPr="007B01B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7B01B2" w:rsidRPr="007B01B2" w:rsidRDefault="007B01B2" w:rsidP="007B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B01B2" w:rsidRPr="007B01B2" w:rsidTr="007B01B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1B2" w:rsidRPr="007B01B2" w:rsidRDefault="007B01B2" w:rsidP="007B01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7B01B2" w:rsidRPr="007B01B2" w:rsidTr="007B01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7B01B2" w:rsidRPr="007B01B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7B01B2" w:rsidRPr="007B01B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7B01B2" w:rsidRPr="007B01B2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7B01B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7B01B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7B01B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</w:tbl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7B01B2" w:rsidRPr="007B01B2" w:rsidRDefault="007B01B2" w:rsidP="007B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B01B2" w:rsidRPr="007B01B2" w:rsidTr="007B01B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1B2" w:rsidRPr="007B01B2" w:rsidRDefault="007B01B2" w:rsidP="007B01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7B01B2" w:rsidRPr="007B01B2" w:rsidTr="007B01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7B01B2" w:rsidRPr="007B01B2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01B2" w:rsidRPr="007B01B2" w:rsidRDefault="007B01B2" w:rsidP="007B01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B01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7B01B2" w:rsidRPr="007B01B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7B01B2" w:rsidRPr="007B01B2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B01B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B01B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Johanna </w:t>
                        </w:r>
                        <w:proofErr w:type="spellStart"/>
                        <w:r w:rsidRPr="007B01B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Arbelaez</w:t>
                        </w:r>
                        <w:proofErr w:type="spellEnd"/>
                        <w:r w:rsidRPr="007B01B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Loaiza</w:t>
                        </w:r>
                      </w:p>
                    </w:tc>
                  </w:tr>
                  <w:tr w:rsidR="007B01B2" w:rsidRPr="007B01B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B01B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B01B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7B01B2" w:rsidRPr="007B01B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B01B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B01B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10/Mar/2014</w:t>
                        </w:r>
                      </w:p>
                    </w:tc>
                  </w:tr>
                </w:tbl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7B01B2" w:rsidRPr="007B01B2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B01B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B01B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Liliana Gómez Cardona</w:t>
                        </w:r>
                      </w:p>
                    </w:tc>
                  </w:tr>
                  <w:tr w:rsidR="007B01B2" w:rsidRPr="007B01B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B01B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B01B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Técnico Operativo</w:t>
                        </w:r>
                      </w:p>
                    </w:tc>
                  </w:tr>
                  <w:tr w:rsidR="007B01B2" w:rsidRPr="007B01B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B01B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B01B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10/Mar/2014</w:t>
                        </w:r>
                      </w:p>
                    </w:tc>
                  </w:tr>
                </w:tbl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7B01B2" w:rsidRPr="007B01B2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B01B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B01B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Leandra Meza Uribe</w:t>
                        </w:r>
                      </w:p>
                    </w:tc>
                  </w:tr>
                  <w:tr w:rsidR="007B01B2" w:rsidRPr="007B01B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B01B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B01B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7B01B2" w:rsidRPr="007B01B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B01B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01B2" w:rsidRPr="007B01B2" w:rsidRDefault="007B01B2" w:rsidP="007B01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B01B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10/Mar/2014</w:t>
                        </w:r>
                      </w:p>
                    </w:tc>
                  </w:tr>
                </w:tbl>
                <w:p w:rsidR="007B01B2" w:rsidRPr="007B01B2" w:rsidRDefault="007B01B2" w:rsidP="007B01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7B01B2" w:rsidRPr="007B01B2" w:rsidRDefault="007B01B2" w:rsidP="007B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F17DF" w:rsidRDefault="007B01B2"/>
    <w:sectPr w:rsidR="007F17DF" w:rsidSect="007B01B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B2"/>
    <w:rsid w:val="001336B7"/>
    <w:rsid w:val="002D4109"/>
    <w:rsid w:val="007B01B2"/>
    <w:rsid w:val="00874852"/>
    <w:rsid w:val="00894079"/>
    <w:rsid w:val="00BB6CFF"/>
    <w:rsid w:val="00E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B01B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B01B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olucion.com.co/Isolucion3AlcManizales/bancoconocimientoalcmanizales/S/Solicituddeusodelsueloparaestablecimientosabiertosalpublico_v02/Solicituddeusodelsueloparaestablecimientosabiertosalpublico_v02.asp?IdArticulo=3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2017-02-28T15:07:00Z</dcterms:created>
  <dcterms:modified xsi:type="dcterms:W3CDTF">2017-02-28T15:08:00Z</dcterms:modified>
</cp:coreProperties>
</file>