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7DF" w:rsidRDefault="00827D14">
      <w:r>
        <w:rPr>
          <w:noProof/>
          <w:lang w:eastAsia="es-ES"/>
        </w:rPr>
        <w:drawing>
          <wp:inline distT="0" distB="0" distL="0" distR="0">
            <wp:extent cx="8885555" cy="172148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85555" cy="1721485"/>
                    </a:xfrm>
                    <a:prstGeom prst="rect">
                      <a:avLst/>
                    </a:prstGeom>
                    <a:noFill/>
                    <a:ln>
                      <a:noFill/>
                    </a:ln>
                  </pic:spPr>
                </pic:pic>
              </a:graphicData>
            </a:graphic>
          </wp:inline>
        </w:drawing>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12685"/>
      </w:tblGrid>
      <w:tr w:rsidR="00827D14" w:rsidRPr="00827D14" w:rsidTr="00827D14">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827D14" w:rsidRPr="00827D14">
              <w:trPr>
                <w:tblCellSpacing w:w="0" w:type="dxa"/>
                <w:jc w:val="center"/>
              </w:trPr>
              <w:tc>
                <w:tcPr>
                  <w:tcW w:w="0" w:type="auto"/>
                  <w:vAlign w:val="center"/>
                  <w:hideMark/>
                </w:tcPr>
                <w:p w:rsidR="00827D14" w:rsidRPr="00827D14" w:rsidRDefault="00827D14" w:rsidP="00827D14">
                  <w:pPr>
                    <w:spacing w:after="0" w:line="240" w:lineRule="auto"/>
                    <w:jc w:val="both"/>
                    <w:rPr>
                      <w:rFonts w:ascii="Calibri" w:eastAsia="Times New Roman" w:hAnsi="Calibri" w:cs="Times New Roman"/>
                      <w:b/>
                      <w:bCs/>
                      <w:color w:val="000000"/>
                      <w:sz w:val="24"/>
                      <w:szCs w:val="24"/>
                      <w:lang w:eastAsia="es-ES"/>
                    </w:rPr>
                  </w:pPr>
                  <w:r w:rsidRPr="00827D14">
                    <w:rPr>
                      <w:rFonts w:ascii="Calibri" w:eastAsia="Times New Roman" w:hAnsi="Calibri" w:cs="Times New Roman"/>
                      <w:b/>
                      <w:bCs/>
                      <w:color w:val="000000"/>
                      <w:sz w:val="24"/>
                      <w:szCs w:val="24"/>
                      <w:lang w:eastAsia="es-ES"/>
                    </w:rPr>
                    <w:t>1. OBJETIVO</w:t>
                  </w:r>
                </w:p>
              </w:tc>
            </w:tr>
            <w:tr w:rsidR="00827D14" w:rsidRPr="00827D14">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827D14" w:rsidRPr="00827D14">
                    <w:trPr>
                      <w:trHeight w:val="75"/>
                      <w:tblCellSpacing w:w="0" w:type="dxa"/>
                    </w:trPr>
                    <w:tc>
                      <w:tcPr>
                        <w:tcW w:w="0" w:type="auto"/>
                        <w:gridSpan w:val="4"/>
                        <w:vAlign w:val="center"/>
                        <w:hideMark/>
                      </w:tcPr>
                      <w:p w:rsidR="00827D14" w:rsidRPr="00827D14" w:rsidRDefault="00827D14" w:rsidP="00827D14">
                        <w:pPr>
                          <w:spacing w:after="0" w:line="240" w:lineRule="auto"/>
                          <w:jc w:val="both"/>
                          <w:rPr>
                            <w:rFonts w:ascii="Calibri" w:eastAsia="Times New Roman" w:hAnsi="Calibri" w:cs="Times New Roman"/>
                            <w:sz w:val="8"/>
                            <w:lang w:eastAsia="es-ES"/>
                          </w:rPr>
                        </w:pPr>
                      </w:p>
                    </w:tc>
                  </w:tr>
                  <w:tr w:rsidR="00827D14" w:rsidRPr="00827D14">
                    <w:trPr>
                      <w:tblCellSpacing w:w="0" w:type="dxa"/>
                    </w:trPr>
                    <w:tc>
                      <w:tcPr>
                        <w:tcW w:w="75" w:type="dxa"/>
                        <w:hideMark/>
                      </w:tcPr>
                      <w:p w:rsidR="00827D14" w:rsidRPr="00827D14" w:rsidRDefault="00827D14" w:rsidP="00827D1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28" name="Imagen 28"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827D14" w:rsidRPr="00827D14" w:rsidRDefault="00827D14" w:rsidP="00827D1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27" name="Imagen 27"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827D14" w:rsidRPr="00827D14" w:rsidRDefault="00827D14" w:rsidP="00827D1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26" name="Imagen 26"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827D14" w:rsidRPr="00827D14" w:rsidRDefault="00827D14" w:rsidP="00827D14">
                        <w:pPr>
                          <w:spacing w:after="0" w:line="240" w:lineRule="auto"/>
                          <w:jc w:val="both"/>
                          <w:rPr>
                            <w:rFonts w:ascii="Calibri" w:eastAsia="Times New Roman" w:hAnsi="Calibri" w:cs="Times New Roman"/>
                            <w:lang w:eastAsia="es-ES"/>
                          </w:rPr>
                        </w:pPr>
                        <w:r w:rsidRPr="00827D14">
                          <w:rPr>
                            <w:rFonts w:ascii="Calibri" w:eastAsia="Times New Roman" w:hAnsi="Calibri" w:cs="Times New Roman"/>
                            <w:lang w:eastAsia="es-ES"/>
                          </w:rPr>
                          <w:t>Iniciar, desarrollar y concluir los procesos administrativos sancionatorios por infracción a la norma urbanística, el cual comprende: averiguaciones preliminares, pliego de cargos, el decreto de pruebas, alegatos de conclusión, decisión de fondo y resolución de recursos conforme a la Ley 810 de 2003, Ley 1437 de 2011, Ley 1185 de 2008 (Ley general de cultura, modificatorio de la Ley 397 de 1997), Decreto 1077 de 2015, Decreto 0296 de 2015 y demás normas vigentes y concordantes. </w:t>
                        </w:r>
                      </w:p>
                    </w:tc>
                  </w:tr>
                  <w:tr w:rsidR="00827D14" w:rsidRPr="00827D14">
                    <w:trPr>
                      <w:trHeight w:val="75"/>
                      <w:tblCellSpacing w:w="0" w:type="dxa"/>
                    </w:trPr>
                    <w:tc>
                      <w:tcPr>
                        <w:tcW w:w="0" w:type="auto"/>
                        <w:gridSpan w:val="4"/>
                        <w:vAlign w:val="center"/>
                        <w:hideMark/>
                      </w:tcPr>
                      <w:p w:rsidR="00827D14" w:rsidRPr="00827D14" w:rsidRDefault="00827D14" w:rsidP="00827D14">
                        <w:pPr>
                          <w:spacing w:after="0" w:line="240" w:lineRule="auto"/>
                          <w:jc w:val="both"/>
                          <w:rPr>
                            <w:rFonts w:ascii="Calibri" w:eastAsia="Times New Roman" w:hAnsi="Calibri" w:cs="Times New Roman"/>
                            <w:sz w:val="8"/>
                            <w:lang w:eastAsia="es-ES"/>
                          </w:rPr>
                        </w:pPr>
                      </w:p>
                    </w:tc>
                  </w:tr>
                </w:tbl>
                <w:p w:rsidR="00827D14" w:rsidRPr="00827D14" w:rsidRDefault="00827D14" w:rsidP="00827D14">
                  <w:pPr>
                    <w:spacing w:after="0" w:line="240" w:lineRule="auto"/>
                    <w:jc w:val="both"/>
                    <w:rPr>
                      <w:rFonts w:ascii="Calibri" w:eastAsia="Times New Roman" w:hAnsi="Calibri" w:cs="Times New Roman"/>
                      <w:lang w:eastAsia="es-ES"/>
                    </w:rPr>
                  </w:pPr>
                </w:p>
              </w:tc>
            </w:tr>
          </w:tbl>
          <w:p w:rsidR="00827D14" w:rsidRPr="00827D14" w:rsidRDefault="00827D14" w:rsidP="00827D14">
            <w:pPr>
              <w:spacing w:after="0" w:line="240" w:lineRule="auto"/>
              <w:rPr>
                <w:rFonts w:ascii="Times New Roman" w:eastAsia="Times New Roman" w:hAnsi="Times New Roman" w:cs="Times New Roman"/>
                <w:sz w:val="24"/>
                <w:szCs w:val="24"/>
                <w:lang w:eastAsia="es-ES"/>
              </w:rPr>
            </w:pPr>
          </w:p>
        </w:tc>
      </w:tr>
      <w:tr w:rsidR="00827D14" w:rsidRPr="00827D14" w:rsidTr="00827D14">
        <w:trPr>
          <w:trHeight w:val="225"/>
          <w:tblCellSpacing w:w="15" w:type="dxa"/>
          <w:jc w:val="center"/>
        </w:trPr>
        <w:tc>
          <w:tcPr>
            <w:tcW w:w="0" w:type="auto"/>
            <w:vAlign w:val="center"/>
            <w:hideMark/>
          </w:tcPr>
          <w:p w:rsidR="00827D14" w:rsidRPr="00827D14" w:rsidRDefault="00827D14" w:rsidP="00827D14">
            <w:pPr>
              <w:spacing w:after="0" w:line="240" w:lineRule="auto"/>
              <w:rPr>
                <w:rFonts w:ascii="Times New Roman" w:eastAsia="Times New Roman" w:hAnsi="Times New Roman" w:cs="Times New Roman"/>
                <w:szCs w:val="24"/>
                <w:lang w:eastAsia="es-ES"/>
              </w:rPr>
            </w:pPr>
          </w:p>
        </w:tc>
      </w:tr>
      <w:tr w:rsidR="00827D14" w:rsidRPr="00827D14" w:rsidTr="00827D14">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827D14" w:rsidRPr="00827D14">
              <w:trPr>
                <w:tblCellSpacing w:w="0" w:type="dxa"/>
                <w:jc w:val="center"/>
              </w:trPr>
              <w:tc>
                <w:tcPr>
                  <w:tcW w:w="0" w:type="auto"/>
                  <w:vAlign w:val="center"/>
                  <w:hideMark/>
                </w:tcPr>
                <w:p w:rsidR="00827D14" w:rsidRPr="00827D14" w:rsidRDefault="00827D14" w:rsidP="00827D14">
                  <w:pPr>
                    <w:spacing w:after="0" w:line="240" w:lineRule="auto"/>
                    <w:jc w:val="both"/>
                    <w:rPr>
                      <w:rFonts w:ascii="Calibri" w:eastAsia="Times New Roman" w:hAnsi="Calibri" w:cs="Times New Roman"/>
                      <w:b/>
                      <w:bCs/>
                      <w:color w:val="000000"/>
                      <w:sz w:val="24"/>
                      <w:szCs w:val="24"/>
                      <w:lang w:eastAsia="es-ES"/>
                    </w:rPr>
                  </w:pPr>
                  <w:r w:rsidRPr="00827D14">
                    <w:rPr>
                      <w:rFonts w:ascii="Calibri" w:eastAsia="Times New Roman" w:hAnsi="Calibri" w:cs="Times New Roman"/>
                      <w:b/>
                      <w:bCs/>
                      <w:color w:val="000000"/>
                      <w:sz w:val="24"/>
                      <w:szCs w:val="24"/>
                      <w:lang w:eastAsia="es-ES"/>
                    </w:rPr>
                    <w:t>2. ALCANCE</w:t>
                  </w:r>
                </w:p>
              </w:tc>
            </w:tr>
            <w:tr w:rsidR="00827D14" w:rsidRPr="00827D14">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827D14" w:rsidRPr="00827D14">
                    <w:trPr>
                      <w:trHeight w:val="75"/>
                      <w:tblCellSpacing w:w="0" w:type="dxa"/>
                    </w:trPr>
                    <w:tc>
                      <w:tcPr>
                        <w:tcW w:w="0" w:type="auto"/>
                        <w:gridSpan w:val="4"/>
                        <w:vAlign w:val="center"/>
                        <w:hideMark/>
                      </w:tcPr>
                      <w:p w:rsidR="00827D14" w:rsidRPr="00827D14" w:rsidRDefault="00827D14" w:rsidP="00827D14">
                        <w:pPr>
                          <w:spacing w:after="0" w:line="240" w:lineRule="auto"/>
                          <w:jc w:val="both"/>
                          <w:rPr>
                            <w:rFonts w:ascii="Calibri" w:eastAsia="Times New Roman" w:hAnsi="Calibri" w:cs="Times New Roman"/>
                            <w:sz w:val="8"/>
                            <w:lang w:eastAsia="es-ES"/>
                          </w:rPr>
                        </w:pPr>
                      </w:p>
                    </w:tc>
                  </w:tr>
                  <w:tr w:rsidR="00827D14" w:rsidRPr="00827D14">
                    <w:trPr>
                      <w:tblCellSpacing w:w="0" w:type="dxa"/>
                    </w:trPr>
                    <w:tc>
                      <w:tcPr>
                        <w:tcW w:w="75" w:type="dxa"/>
                        <w:hideMark/>
                      </w:tcPr>
                      <w:p w:rsidR="00827D14" w:rsidRPr="00827D14" w:rsidRDefault="00827D14" w:rsidP="00827D1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25" name="Imagen 25"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827D14" w:rsidRPr="00827D14" w:rsidRDefault="00827D14" w:rsidP="00827D1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24" name="Imagen 24"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827D14" w:rsidRPr="00827D14" w:rsidRDefault="00827D14" w:rsidP="00827D1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23" name="Imagen 23"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827D14" w:rsidRPr="00827D14" w:rsidRDefault="00827D14" w:rsidP="00827D14">
                        <w:pPr>
                          <w:spacing w:after="0" w:line="240" w:lineRule="auto"/>
                          <w:jc w:val="both"/>
                          <w:rPr>
                            <w:rFonts w:ascii="Calibri" w:eastAsia="Times New Roman" w:hAnsi="Calibri" w:cs="Times New Roman"/>
                            <w:lang w:eastAsia="es-ES"/>
                          </w:rPr>
                        </w:pPr>
                        <w:r w:rsidRPr="00827D14">
                          <w:rPr>
                            <w:rFonts w:ascii="Calibri" w:eastAsia="Times New Roman" w:hAnsi="Calibri" w:cs="Times New Roman"/>
                            <w:lang w:eastAsia="es-ES"/>
                          </w:rPr>
                          <w:t xml:space="preserve">A partir de la remisión de los informes realizados por el Técnico Operativo adscrito a la Inspección de Control Urbano y de los profesionales de Control Físico Urbanístico, hasta notificar la </w:t>
                        </w:r>
                        <w:r w:rsidR="006F7DD2" w:rsidRPr="00827D14">
                          <w:rPr>
                            <w:rFonts w:ascii="Calibri" w:eastAsia="Times New Roman" w:hAnsi="Calibri" w:cs="Times New Roman"/>
                            <w:lang w:eastAsia="es-ES"/>
                          </w:rPr>
                          <w:t>resolución</w:t>
                        </w:r>
                        <w:bookmarkStart w:id="0" w:name="_GoBack"/>
                        <w:bookmarkEnd w:id="0"/>
                        <w:r w:rsidRPr="00827D14">
                          <w:rPr>
                            <w:rFonts w:ascii="Calibri" w:eastAsia="Times New Roman" w:hAnsi="Calibri" w:cs="Times New Roman"/>
                            <w:lang w:eastAsia="es-ES"/>
                          </w:rPr>
                          <w:t xml:space="preserve"> del proceso administrativo sancionatorio. </w:t>
                        </w:r>
                      </w:p>
                    </w:tc>
                  </w:tr>
                  <w:tr w:rsidR="00827D14" w:rsidRPr="00827D14">
                    <w:trPr>
                      <w:trHeight w:val="75"/>
                      <w:tblCellSpacing w:w="0" w:type="dxa"/>
                    </w:trPr>
                    <w:tc>
                      <w:tcPr>
                        <w:tcW w:w="0" w:type="auto"/>
                        <w:gridSpan w:val="4"/>
                        <w:vAlign w:val="center"/>
                        <w:hideMark/>
                      </w:tcPr>
                      <w:p w:rsidR="00827D14" w:rsidRPr="00827D14" w:rsidRDefault="00827D14" w:rsidP="00827D14">
                        <w:pPr>
                          <w:spacing w:after="0" w:line="240" w:lineRule="auto"/>
                          <w:jc w:val="both"/>
                          <w:rPr>
                            <w:rFonts w:ascii="Calibri" w:eastAsia="Times New Roman" w:hAnsi="Calibri" w:cs="Times New Roman"/>
                            <w:sz w:val="8"/>
                            <w:lang w:eastAsia="es-ES"/>
                          </w:rPr>
                        </w:pPr>
                      </w:p>
                    </w:tc>
                  </w:tr>
                </w:tbl>
                <w:p w:rsidR="00827D14" w:rsidRPr="00827D14" w:rsidRDefault="00827D14" w:rsidP="00827D14">
                  <w:pPr>
                    <w:spacing w:after="0" w:line="240" w:lineRule="auto"/>
                    <w:jc w:val="both"/>
                    <w:rPr>
                      <w:rFonts w:ascii="Calibri" w:eastAsia="Times New Roman" w:hAnsi="Calibri" w:cs="Times New Roman"/>
                      <w:lang w:eastAsia="es-ES"/>
                    </w:rPr>
                  </w:pPr>
                </w:p>
              </w:tc>
            </w:tr>
          </w:tbl>
          <w:p w:rsidR="00827D14" w:rsidRPr="00827D14" w:rsidRDefault="00827D14" w:rsidP="00827D14">
            <w:pPr>
              <w:spacing w:after="0" w:line="240" w:lineRule="auto"/>
              <w:rPr>
                <w:rFonts w:ascii="Times New Roman" w:eastAsia="Times New Roman" w:hAnsi="Times New Roman" w:cs="Times New Roman"/>
                <w:sz w:val="24"/>
                <w:szCs w:val="24"/>
                <w:lang w:eastAsia="es-ES"/>
              </w:rPr>
            </w:pPr>
          </w:p>
        </w:tc>
      </w:tr>
      <w:tr w:rsidR="00827D14" w:rsidRPr="00827D14" w:rsidTr="00827D14">
        <w:trPr>
          <w:trHeight w:val="225"/>
          <w:tblCellSpacing w:w="15" w:type="dxa"/>
          <w:jc w:val="center"/>
        </w:trPr>
        <w:tc>
          <w:tcPr>
            <w:tcW w:w="0" w:type="auto"/>
            <w:vAlign w:val="center"/>
            <w:hideMark/>
          </w:tcPr>
          <w:p w:rsidR="00827D14" w:rsidRPr="00827D14" w:rsidRDefault="00827D14" w:rsidP="00827D14">
            <w:pPr>
              <w:spacing w:after="0" w:line="240" w:lineRule="auto"/>
              <w:rPr>
                <w:rFonts w:ascii="Times New Roman" w:eastAsia="Times New Roman" w:hAnsi="Times New Roman" w:cs="Times New Roman"/>
                <w:szCs w:val="24"/>
                <w:lang w:eastAsia="es-ES"/>
              </w:rPr>
            </w:pPr>
          </w:p>
        </w:tc>
      </w:tr>
      <w:tr w:rsidR="00827D14" w:rsidRPr="00827D14" w:rsidTr="00827D14">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827D14" w:rsidRPr="00827D14">
              <w:trPr>
                <w:tblCellSpacing w:w="0" w:type="dxa"/>
                <w:jc w:val="center"/>
              </w:trPr>
              <w:tc>
                <w:tcPr>
                  <w:tcW w:w="0" w:type="auto"/>
                  <w:vAlign w:val="center"/>
                  <w:hideMark/>
                </w:tcPr>
                <w:p w:rsidR="00827D14" w:rsidRPr="00827D14" w:rsidRDefault="00827D14" w:rsidP="00827D14">
                  <w:pPr>
                    <w:spacing w:after="0" w:line="240" w:lineRule="auto"/>
                    <w:jc w:val="both"/>
                    <w:rPr>
                      <w:rFonts w:ascii="Calibri" w:eastAsia="Times New Roman" w:hAnsi="Calibri" w:cs="Times New Roman"/>
                      <w:b/>
                      <w:bCs/>
                      <w:color w:val="000000"/>
                      <w:sz w:val="24"/>
                      <w:szCs w:val="24"/>
                      <w:lang w:eastAsia="es-ES"/>
                    </w:rPr>
                  </w:pPr>
                  <w:r w:rsidRPr="00827D14">
                    <w:rPr>
                      <w:rFonts w:ascii="Calibri" w:eastAsia="Times New Roman" w:hAnsi="Calibri" w:cs="Times New Roman"/>
                      <w:b/>
                      <w:bCs/>
                      <w:color w:val="000000"/>
                      <w:sz w:val="24"/>
                      <w:szCs w:val="24"/>
                      <w:lang w:eastAsia="es-ES"/>
                    </w:rPr>
                    <w:t>3. RESPONSABLE</w:t>
                  </w:r>
                </w:p>
              </w:tc>
            </w:tr>
            <w:tr w:rsidR="00827D14" w:rsidRPr="00827D14">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2433"/>
                    <w:gridCol w:w="81"/>
                  </w:tblGrid>
                  <w:tr w:rsidR="00827D14" w:rsidRPr="00827D14">
                    <w:trPr>
                      <w:tblCellSpacing w:w="15" w:type="dxa"/>
                    </w:trPr>
                    <w:tc>
                      <w:tcPr>
                        <w:tcW w:w="15" w:type="dxa"/>
                        <w:vAlign w:val="center"/>
                        <w:hideMark/>
                      </w:tcPr>
                      <w:p w:rsidR="00827D14" w:rsidRPr="00827D14" w:rsidRDefault="00827D14" w:rsidP="00827D14">
                        <w:pPr>
                          <w:spacing w:after="0" w:line="240" w:lineRule="auto"/>
                          <w:jc w:val="both"/>
                          <w:rPr>
                            <w:rFonts w:ascii="Calibri" w:eastAsia="Times New Roman" w:hAnsi="Calibri" w:cs="Times New Roman"/>
                            <w:lang w:eastAsia="es-ES"/>
                          </w:rPr>
                        </w:pPr>
                      </w:p>
                    </w:tc>
                    <w:tc>
                      <w:tcPr>
                        <w:tcW w:w="5000" w:type="pct"/>
                        <w:vAlign w:val="center"/>
                        <w:hideMark/>
                      </w:tcPr>
                      <w:p w:rsidR="00827D14" w:rsidRPr="00827D14" w:rsidRDefault="00827D14" w:rsidP="00827D14">
                        <w:pPr>
                          <w:spacing w:after="0" w:line="240" w:lineRule="auto"/>
                          <w:jc w:val="both"/>
                          <w:rPr>
                            <w:rFonts w:ascii="Calibri" w:eastAsia="Times New Roman" w:hAnsi="Calibri" w:cs="Times New Roman"/>
                            <w:lang w:eastAsia="es-ES"/>
                          </w:rPr>
                        </w:pPr>
                        <w:r w:rsidRPr="00827D14">
                          <w:rPr>
                            <w:rFonts w:ascii="Calibri" w:eastAsia="Times New Roman" w:hAnsi="Calibri" w:cs="Times New Roman"/>
                            <w:lang w:eastAsia="es-ES"/>
                          </w:rPr>
                          <w:t>Juan David Agudelo Gil</w:t>
                        </w:r>
                      </w:p>
                    </w:tc>
                    <w:tc>
                      <w:tcPr>
                        <w:tcW w:w="0" w:type="auto"/>
                        <w:vAlign w:val="center"/>
                        <w:hideMark/>
                      </w:tcPr>
                      <w:p w:rsidR="00827D14" w:rsidRPr="00827D14" w:rsidRDefault="00827D14" w:rsidP="00827D14">
                        <w:pPr>
                          <w:spacing w:after="0" w:line="240" w:lineRule="auto"/>
                          <w:jc w:val="both"/>
                          <w:rPr>
                            <w:rFonts w:ascii="Calibri" w:eastAsia="Times New Roman" w:hAnsi="Calibri" w:cs="Times New Roman"/>
                            <w:lang w:eastAsia="es-ES"/>
                          </w:rPr>
                        </w:pPr>
                      </w:p>
                    </w:tc>
                  </w:tr>
                </w:tbl>
                <w:p w:rsidR="00827D14" w:rsidRPr="00827D14" w:rsidRDefault="00827D14" w:rsidP="00827D14">
                  <w:pPr>
                    <w:spacing w:after="0" w:line="240" w:lineRule="auto"/>
                    <w:jc w:val="both"/>
                    <w:rPr>
                      <w:rFonts w:ascii="Calibri" w:eastAsia="Times New Roman" w:hAnsi="Calibri" w:cs="Times New Roman"/>
                      <w:lang w:eastAsia="es-ES"/>
                    </w:rPr>
                  </w:pPr>
                </w:p>
              </w:tc>
            </w:tr>
          </w:tbl>
          <w:p w:rsidR="00827D14" w:rsidRPr="00827D14" w:rsidRDefault="00827D14" w:rsidP="00827D14">
            <w:pPr>
              <w:spacing w:after="0" w:line="240" w:lineRule="auto"/>
              <w:rPr>
                <w:rFonts w:ascii="Times New Roman" w:eastAsia="Times New Roman" w:hAnsi="Times New Roman" w:cs="Times New Roman"/>
                <w:sz w:val="24"/>
                <w:szCs w:val="24"/>
                <w:lang w:eastAsia="es-ES"/>
              </w:rPr>
            </w:pPr>
          </w:p>
        </w:tc>
      </w:tr>
      <w:tr w:rsidR="00827D14" w:rsidRPr="00827D14" w:rsidTr="00827D14">
        <w:trPr>
          <w:trHeight w:val="225"/>
          <w:tblCellSpacing w:w="15" w:type="dxa"/>
          <w:jc w:val="center"/>
        </w:trPr>
        <w:tc>
          <w:tcPr>
            <w:tcW w:w="0" w:type="auto"/>
            <w:vAlign w:val="center"/>
            <w:hideMark/>
          </w:tcPr>
          <w:p w:rsidR="00827D14" w:rsidRPr="00827D14" w:rsidRDefault="00827D14" w:rsidP="00827D14">
            <w:pPr>
              <w:spacing w:after="0" w:line="240" w:lineRule="auto"/>
              <w:rPr>
                <w:rFonts w:ascii="Times New Roman" w:eastAsia="Times New Roman" w:hAnsi="Times New Roman" w:cs="Times New Roman"/>
                <w:szCs w:val="24"/>
                <w:lang w:eastAsia="es-ES"/>
              </w:rPr>
            </w:pPr>
          </w:p>
        </w:tc>
      </w:tr>
      <w:tr w:rsidR="00827D14" w:rsidRPr="00827D14" w:rsidTr="00827D14">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827D14" w:rsidRPr="00827D14">
              <w:trPr>
                <w:tblCellSpacing w:w="0" w:type="dxa"/>
                <w:jc w:val="center"/>
              </w:trPr>
              <w:tc>
                <w:tcPr>
                  <w:tcW w:w="0" w:type="auto"/>
                  <w:vAlign w:val="center"/>
                  <w:hideMark/>
                </w:tcPr>
                <w:p w:rsidR="00827D14" w:rsidRPr="00827D14" w:rsidRDefault="00827D14" w:rsidP="00827D14">
                  <w:pPr>
                    <w:spacing w:after="0" w:line="240" w:lineRule="auto"/>
                    <w:jc w:val="both"/>
                    <w:rPr>
                      <w:rFonts w:ascii="Calibri" w:eastAsia="Times New Roman" w:hAnsi="Calibri" w:cs="Times New Roman"/>
                      <w:b/>
                      <w:bCs/>
                      <w:color w:val="000000"/>
                      <w:sz w:val="24"/>
                      <w:szCs w:val="24"/>
                      <w:lang w:eastAsia="es-ES"/>
                    </w:rPr>
                  </w:pPr>
                  <w:r w:rsidRPr="00827D14">
                    <w:rPr>
                      <w:rFonts w:ascii="Calibri" w:eastAsia="Times New Roman" w:hAnsi="Calibri" w:cs="Times New Roman"/>
                      <w:b/>
                      <w:bCs/>
                      <w:color w:val="000000"/>
                      <w:sz w:val="24"/>
                      <w:szCs w:val="24"/>
                      <w:lang w:eastAsia="es-ES"/>
                    </w:rPr>
                    <w:t>4. CONDICIONES GENERALES</w:t>
                  </w:r>
                </w:p>
              </w:tc>
            </w:tr>
            <w:tr w:rsidR="00827D14" w:rsidRPr="00827D14">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827D14" w:rsidRPr="00827D14">
                    <w:trPr>
                      <w:trHeight w:val="75"/>
                      <w:tblCellSpacing w:w="0" w:type="dxa"/>
                    </w:trPr>
                    <w:tc>
                      <w:tcPr>
                        <w:tcW w:w="0" w:type="auto"/>
                        <w:gridSpan w:val="4"/>
                        <w:vAlign w:val="center"/>
                        <w:hideMark/>
                      </w:tcPr>
                      <w:p w:rsidR="00827D14" w:rsidRPr="00827D14" w:rsidRDefault="00827D14" w:rsidP="00827D14">
                        <w:pPr>
                          <w:spacing w:after="0" w:line="240" w:lineRule="auto"/>
                          <w:jc w:val="both"/>
                          <w:rPr>
                            <w:rFonts w:ascii="Calibri" w:eastAsia="Times New Roman" w:hAnsi="Calibri" w:cs="Times New Roman"/>
                            <w:sz w:val="8"/>
                            <w:lang w:eastAsia="es-ES"/>
                          </w:rPr>
                        </w:pPr>
                      </w:p>
                    </w:tc>
                  </w:tr>
                  <w:tr w:rsidR="00827D14" w:rsidRPr="00827D14">
                    <w:trPr>
                      <w:tblCellSpacing w:w="0" w:type="dxa"/>
                    </w:trPr>
                    <w:tc>
                      <w:tcPr>
                        <w:tcW w:w="75" w:type="dxa"/>
                        <w:hideMark/>
                      </w:tcPr>
                      <w:p w:rsidR="00827D14" w:rsidRPr="00827D14" w:rsidRDefault="00827D14" w:rsidP="00827D1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22" name="Imagen 22"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827D14" w:rsidRPr="00827D14" w:rsidRDefault="00827D14" w:rsidP="00827D1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21" name="Imagen 21"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827D14" w:rsidRPr="00827D14" w:rsidRDefault="00827D14" w:rsidP="00827D1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20" name="Imagen 20"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827D14" w:rsidRPr="00827D14" w:rsidRDefault="00827D14" w:rsidP="00827D14">
                        <w:pPr>
                          <w:spacing w:after="0" w:line="240" w:lineRule="auto"/>
                          <w:jc w:val="both"/>
                          <w:rPr>
                            <w:rFonts w:ascii="Calibri" w:eastAsia="Times New Roman" w:hAnsi="Calibri" w:cs="Times New Roman"/>
                            <w:lang w:eastAsia="es-ES"/>
                          </w:rPr>
                        </w:pPr>
                        <w:r w:rsidRPr="00827D14">
                          <w:rPr>
                            <w:rFonts w:ascii="Calibri" w:eastAsia="Times New Roman" w:hAnsi="Calibri" w:cs="Times New Roman"/>
                            <w:lang w:eastAsia="es-ES"/>
                          </w:rPr>
                          <w:t>1. Contar con un informe de visita técnica emitido por el técnico operativo adscrito a la Inspección de Control Urbano o por uno de los profesionales del grupo de Control Físico Urbanístico, en donde se evidencie la infracción a la norma urbanística. Dicho informe debe contener además de la identificación singularizada del inmueble, lo siguiente: dirección, ficha catastral y matricula inmobiliaria.</w:t>
                        </w:r>
                        <w:r w:rsidRPr="00827D14">
                          <w:rPr>
                            <w:rFonts w:ascii="Calibri" w:eastAsia="Times New Roman" w:hAnsi="Calibri" w:cs="Times New Roman"/>
                            <w:lang w:eastAsia="es-ES"/>
                          </w:rPr>
                          <w:br/>
                        </w:r>
                        <w:r w:rsidRPr="00827D14">
                          <w:rPr>
                            <w:rFonts w:ascii="Calibri" w:eastAsia="Times New Roman" w:hAnsi="Calibri" w:cs="Times New Roman"/>
                            <w:lang w:eastAsia="es-ES"/>
                          </w:rPr>
                          <w:lastRenderedPageBreak/>
                          <w:br/>
                          <w:t>2. La Inspección de Control Urbano establecerá la identificación del propietario para hacer uso de su defensa dentro del proceso, o de terceros interesados que crean tener derechos sobre el mismo; decretará la práctica de pruebas que considere necesarias para iniciar las averiguaciones preliminares con el fin de analizar si existen méritos para continuar con el procedimiento sancionatorio. (Artículo 47, Ley 1437 de 2011). </w:t>
                        </w:r>
                      </w:p>
                    </w:tc>
                  </w:tr>
                  <w:tr w:rsidR="00827D14" w:rsidRPr="00827D14">
                    <w:trPr>
                      <w:trHeight w:val="75"/>
                      <w:tblCellSpacing w:w="0" w:type="dxa"/>
                    </w:trPr>
                    <w:tc>
                      <w:tcPr>
                        <w:tcW w:w="0" w:type="auto"/>
                        <w:gridSpan w:val="4"/>
                        <w:vAlign w:val="center"/>
                        <w:hideMark/>
                      </w:tcPr>
                      <w:p w:rsidR="00827D14" w:rsidRPr="00827D14" w:rsidRDefault="00827D14" w:rsidP="00827D14">
                        <w:pPr>
                          <w:spacing w:after="0" w:line="240" w:lineRule="auto"/>
                          <w:jc w:val="both"/>
                          <w:rPr>
                            <w:rFonts w:ascii="Calibri" w:eastAsia="Times New Roman" w:hAnsi="Calibri" w:cs="Times New Roman"/>
                            <w:sz w:val="8"/>
                            <w:lang w:eastAsia="es-ES"/>
                          </w:rPr>
                        </w:pPr>
                      </w:p>
                    </w:tc>
                  </w:tr>
                </w:tbl>
                <w:p w:rsidR="00827D14" w:rsidRPr="00827D14" w:rsidRDefault="00827D14" w:rsidP="00827D14">
                  <w:pPr>
                    <w:spacing w:after="0" w:line="240" w:lineRule="auto"/>
                    <w:jc w:val="both"/>
                    <w:rPr>
                      <w:rFonts w:ascii="Calibri" w:eastAsia="Times New Roman" w:hAnsi="Calibri" w:cs="Times New Roman"/>
                      <w:lang w:eastAsia="es-ES"/>
                    </w:rPr>
                  </w:pPr>
                </w:p>
              </w:tc>
            </w:tr>
          </w:tbl>
          <w:p w:rsidR="00827D14" w:rsidRPr="00827D14" w:rsidRDefault="00827D14" w:rsidP="00827D14">
            <w:pPr>
              <w:spacing w:after="0" w:line="240" w:lineRule="auto"/>
              <w:rPr>
                <w:rFonts w:ascii="Times New Roman" w:eastAsia="Times New Roman" w:hAnsi="Times New Roman" w:cs="Times New Roman"/>
                <w:sz w:val="24"/>
                <w:szCs w:val="24"/>
                <w:lang w:eastAsia="es-ES"/>
              </w:rPr>
            </w:pPr>
          </w:p>
        </w:tc>
      </w:tr>
      <w:tr w:rsidR="00827D14" w:rsidRPr="00827D14" w:rsidTr="00827D14">
        <w:trPr>
          <w:trHeight w:val="225"/>
          <w:tblCellSpacing w:w="15" w:type="dxa"/>
          <w:jc w:val="center"/>
        </w:trPr>
        <w:tc>
          <w:tcPr>
            <w:tcW w:w="0" w:type="auto"/>
            <w:vAlign w:val="center"/>
            <w:hideMark/>
          </w:tcPr>
          <w:p w:rsidR="00827D14" w:rsidRPr="00827D14" w:rsidRDefault="00827D14" w:rsidP="00827D14">
            <w:pPr>
              <w:spacing w:after="0" w:line="240" w:lineRule="auto"/>
              <w:rPr>
                <w:rFonts w:ascii="Times New Roman" w:eastAsia="Times New Roman" w:hAnsi="Times New Roman" w:cs="Times New Roman"/>
                <w:szCs w:val="24"/>
                <w:lang w:eastAsia="es-ES"/>
              </w:rPr>
            </w:pPr>
          </w:p>
        </w:tc>
      </w:tr>
      <w:tr w:rsidR="00827D14" w:rsidRPr="00827D14" w:rsidTr="00827D14">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827D14" w:rsidRPr="00827D14">
              <w:trPr>
                <w:tblCellSpacing w:w="0" w:type="dxa"/>
                <w:jc w:val="center"/>
              </w:trPr>
              <w:tc>
                <w:tcPr>
                  <w:tcW w:w="0" w:type="auto"/>
                  <w:vAlign w:val="center"/>
                  <w:hideMark/>
                </w:tcPr>
                <w:p w:rsidR="00827D14" w:rsidRPr="00827D14" w:rsidRDefault="00827D14" w:rsidP="00827D14">
                  <w:pPr>
                    <w:spacing w:after="0" w:line="240" w:lineRule="auto"/>
                    <w:jc w:val="both"/>
                    <w:rPr>
                      <w:rFonts w:ascii="Calibri" w:eastAsia="Times New Roman" w:hAnsi="Calibri" w:cs="Times New Roman"/>
                      <w:b/>
                      <w:bCs/>
                      <w:color w:val="000000"/>
                      <w:sz w:val="24"/>
                      <w:szCs w:val="24"/>
                      <w:lang w:eastAsia="es-ES"/>
                    </w:rPr>
                  </w:pPr>
                  <w:r w:rsidRPr="00827D14">
                    <w:rPr>
                      <w:rFonts w:ascii="Calibri" w:eastAsia="Times New Roman" w:hAnsi="Calibri" w:cs="Times New Roman"/>
                      <w:b/>
                      <w:bCs/>
                      <w:color w:val="000000"/>
                      <w:sz w:val="24"/>
                      <w:szCs w:val="24"/>
                      <w:lang w:eastAsia="es-ES"/>
                    </w:rPr>
                    <w:t>5. DEFINICIONES</w:t>
                  </w:r>
                </w:p>
              </w:tc>
            </w:tr>
            <w:tr w:rsidR="00827D14" w:rsidRPr="00827D14">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827D14" w:rsidRPr="00827D14">
                    <w:trPr>
                      <w:trHeight w:val="75"/>
                      <w:tblCellSpacing w:w="0" w:type="dxa"/>
                    </w:trPr>
                    <w:tc>
                      <w:tcPr>
                        <w:tcW w:w="0" w:type="auto"/>
                        <w:gridSpan w:val="4"/>
                        <w:vAlign w:val="center"/>
                        <w:hideMark/>
                      </w:tcPr>
                      <w:p w:rsidR="00827D14" w:rsidRPr="00827D14" w:rsidRDefault="00827D14" w:rsidP="00827D14">
                        <w:pPr>
                          <w:spacing w:after="0" w:line="240" w:lineRule="auto"/>
                          <w:jc w:val="both"/>
                          <w:rPr>
                            <w:rFonts w:ascii="Calibri" w:eastAsia="Times New Roman" w:hAnsi="Calibri" w:cs="Times New Roman"/>
                            <w:sz w:val="8"/>
                            <w:lang w:eastAsia="es-ES"/>
                          </w:rPr>
                        </w:pPr>
                      </w:p>
                    </w:tc>
                  </w:tr>
                  <w:tr w:rsidR="00827D14" w:rsidRPr="00827D14">
                    <w:trPr>
                      <w:tblCellSpacing w:w="0" w:type="dxa"/>
                    </w:trPr>
                    <w:tc>
                      <w:tcPr>
                        <w:tcW w:w="75" w:type="dxa"/>
                        <w:hideMark/>
                      </w:tcPr>
                      <w:p w:rsidR="00827D14" w:rsidRPr="00827D14" w:rsidRDefault="00827D14" w:rsidP="00827D1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9" name="Imagen 19"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827D14" w:rsidRPr="00827D14" w:rsidRDefault="00827D14" w:rsidP="00827D1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18" name="Imagen 18"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827D14" w:rsidRPr="00827D14" w:rsidRDefault="00827D14" w:rsidP="00827D1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7" name="Imagen 17"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827D14" w:rsidRPr="00827D14" w:rsidRDefault="00827D14" w:rsidP="00827D14">
                        <w:pPr>
                          <w:spacing w:after="0" w:line="240" w:lineRule="auto"/>
                          <w:jc w:val="both"/>
                          <w:rPr>
                            <w:rFonts w:ascii="Calibri" w:eastAsia="Times New Roman" w:hAnsi="Calibri" w:cs="Times New Roman"/>
                            <w:lang w:eastAsia="es-ES"/>
                          </w:rPr>
                        </w:pPr>
                        <w:r w:rsidRPr="00827D14">
                          <w:rPr>
                            <w:rFonts w:ascii="Calibri" w:eastAsia="Times New Roman" w:hAnsi="Calibri" w:cs="Times New Roman"/>
                            <w:b/>
                            <w:bCs/>
                            <w:color w:val="000000"/>
                            <w:sz w:val="24"/>
                            <w:szCs w:val="24"/>
                            <w:lang w:eastAsia="es-ES"/>
                          </w:rPr>
                          <w:t>5.1. DEMOLICIÓN:</w:t>
                        </w:r>
                        <w:r w:rsidRPr="00827D14">
                          <w:rPr>
                            <w:rFonts w:ascii="Calibri" w:eastAsia="Times New Roman" w:hAnsi="Calibri" w:cs="Times New Roman"/>
                            <w:lang w:eastAsia="es-ES"/>
                          </w:rPr>
                          <w:t> Es la autorización que se otorga para volver a construir edificaciones que contaban con licencia o con acto de reconocimiento y que fueron afectadas por la ocurrencia de algún siniestro. Esta modalidad de licencia se limitará a autorizar la reconstrucción de la edificación en las mismas condiciones aprobadas por la licencia original, los actos de reconocimientos y sus modificaciones. (Art. 5 del Decreto 2218 de 2015 mediante el cual se modifica el art. 2.2.6.1.1.7. del Decreto 1077 de 2015.)  </w:t>
                        </w:r>
                      </w:p>
                    </w:tc>
                  </w:tr>
                  <w:tr w:rsidR="00827D14" w:rsidRPr="00827D14">
                    <w:trPr>
                      <w:trHeight w:val="75"/>
                      <w:tblCellSpacing w:w="0" w:type="dxa"/>
                    </w:trPr>
                    <w:tc>
                      <w:tcPr>
                        <w:tcW w:w="0" w:type="auto"/>
                        <w:gridSpan w:val="4"/>
                        <w:vAlign w:val="center"/>
                        <w:hideMark/>
                      </w:tcPr>
                      <w:p w:rsidR="00827D14" w:rsidRPr="00827D14" w:rsidRDefault="00827D14" w:rsidP="00827D14">
                        <w:pPr>
                          <w:spacing w:after="0" w:line="240" w:lineRule="auto"/>
                          <w:jc w:val="both"/>
                          <w:rPr>
                            <w:rFonts w:ascii="Calibri" w:eastAsia="Times New Roman" w:hAnsi="Calibri" w:cs="Times New Roman"/>
                            <w:sz w:val="8"/>
                            <w:lang w:eastAsia="es-ES"/>
                          </w:rPr>
                        </w:pPr>
                      </w:p>
                    </w:tc>
                  </w:tr>
                </w:tbl>
                <w:p w:rsidR="00827D14" w:rsidRPr="00827D14" w:rsidRDefault="00827D14" w:rsidP="00827D14">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827D14" w:rsidRPr="00827D14">
                    <w:trPr>
                      <w:trHeight w:val="75"/>
                      <w:tblCellSpacing w:w="0" w:type="dxa"/>
                    </w:trPr>
                    <w:tc>
                      <w:tcPr>
                        <w:tcW w:w="0" w:type="auto"/>
                        <w:gridSpan w:val="4"/>
                        <w:vAlign w:val="center"/>
                        <w:hideMark/>
                      </w:tcPr>
                      <w:p w:rsidR="00827D14" w:rsidRPr="00827D14" w:rsidRDefault="00827D14" w:rsidP="00827D14">
                        <w:pPr>
                          <w:spacing w:after="0" w:line="240" w:lineRule="auto"/>
                          <w:jc w:val="both"/>
                          <w:rPr>
                            <w:rFonts w:ascii="Calibri" w:eastAsia="Times New Roman" w:hAnsi="Calibri" w:cs="Times New Roman"/>
                            <w:sz w:val="8"/>
                            <w:lang w:eastAsia="es-ES"/>
                          </w:rPr>
                        </w:pPr>
                      </w:p>
                    </w:tc>
                  </w:tr>
                  <w:tr w:rsidR="00827D14" w:rsidRPr="00827D14">
                    <w:trPr>
                      <w:tblCellSpacing w:w="0" w:type="dxa"/>
                    </w:trPr>
                    <w:tc>
                      <w:tcPr>
                        <w:tcW w:w="75" w:type="dxa"/>
                        <w:hideMark/>
                      </w:tcPr>
                      <w:p w:rsidR="00827D14" w:rsidRPr="00827D14" w:rsidRDefault="00827D14" w:rsidP="00827D1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6" name="Imagen 16"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827D14" w:rsidRPr="00827D14" w:rsidRDefault="00827D14" w:rsidP="00827D1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15" name="Imagen 15"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827D14" w:rsidRPr="00827D14" w:rsidRDefault="00827D14" w:rsidP="00827D1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4" name="Imagen 14"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827D14" w:rsidRPr="00827D14" w:rsidRDefault="00827D14" w:rsidP="00827D14">
                        <w:pPr>
                          <w:spacing w:after="0" w:line="240" w:lineRule="auto"/>
                          <w:jc w:val="both"/>
                          <w:rPr>
                            <w:rFonts w:ascii="Calibri" w:eastAsia="Times New Roman" w:hAnsi="Calibri" w:cs="Times New Roman"/>
                            <w:lang w:eastAsia="es-ES"/>
                          </w:rPr>
                        </w:pPr>
                        <w:r w:rsidRPr="00827D14">
                          <w:rPr>
                            <w:rFonts w:ascii="Calibri" w:eastAsia="Times New Roman" w:hAnsi="Calibri" w:cs="Times New Roman"/>
                            <w:b/>
                            <w:bCs/>
                            <w:color w:val="000000"/>
                            <w:sz w:val="24"/>
                            <w:szCs w:val="24"/>
                            <w:lang w:eastAsia="es-ES"/>
                          </w:rPr>
                          <w:t>5.2. RECONSTRUCCIÓN:</w:t>
                        </w:r>
                        <w:r w:rsidRPr="00827D14">
                          <w:rPr>
                            <w:rFonts w:ascii="Calibri" w:eastAsia="Times New Roman" w:hAnsi="Calibri" w:cs="Times New Roman"/>
                            <w:lang w:eastAsia="es-ES"/>
                          </w:rPr>
                          <w:t> Es la autorización que se otorga para volver a construir edificaciones que contaban con licencia o con acto de reconocimiento y que fueron afectadas por la ocurrencia de algún siniestro. Esta modalidad de licencia se limitará a autorizar la reconstrucción de la edificación en las mismas condiciones aprobadas por la licencia original, los actos de reconocimientos y sus modificaciones. (Art. 5 del Decreto 2218 de 2015 mediante el cual se modifica el art. 2.2.6.1.1.7. del Decreto 1077 de 2015.)  </w:t>
                        </w:r>
                      </w:p>
                    </w:tc>
                  </w:tr>
                  <w:tr w:rsidR="00827D14" w:rsidRPr="00827D14">
                    <w:trPr>
                      <w:trHeight w:val="75"/>
                      <w:tblCellSpacing w:w="0" w:type="dxa"/>
                    </w:trPr>
                    <w:tc>
                      <w:tcPr>
                        <w:tcW w:w="0" w:type="auto"/>
                        <w:gridSpan w:val="4"/>
                        <w:vAlign w:val="center"/>
                        <w:hideMark/>
                      </w:tcPr>
                      <w:p w:rsidR="00827D14" w:rsidRPr="00827D14" w:rsidRDefault="00827D14" w:rsidP="00827D14">
                        <w:pPr>
                          <w:spacing w:after="0" w:line="240" w:lineRule="auto"/>
                          <w:jc w:val="both"/>
                          <w:rPr>
                            <w:rFonts w:ascii="Calibri" w:eastAsia="Times New Roman" w:hAnsi="Calibri" w:cs="Times New Roman"/>
                            <w:sz w:val="8"/>
                            <w:lang w:eastAsia="es-ES"/>
                          </w:rPr>
                        </w:pPr>
                      </w:p>
                    </w:tc>
                  </w:tr>
                </w:tbl>
                <w:p w:rsidR="00827D14" w:rsidRPr="00827D14" w:rsidRDefault="00827D14" w:rsidP="00827D14">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827D14" w:rsidRPr="00827D14">
                    <w:trPr>
                      <w:trHeight w:val="75"/>
                      <w:tblCellSpacing w:w="0" w:type="dxa"/>
                    </w:trPr>
                    <w:tc>
                      <w:tcPr>
                        <w:tcW w:w="0" w:type="auto"/>
                        <w:gridSpan w:val="4"/>
                        <w:vAlign w:val="center"/>
                        <w:hideMark/>
                      </w:tcPr>
                      <w:p w:rsidR="00827D14" w:rsidRPr="00827D14" w:rsidRDefault="00827D14" w:rsidP="00827D14">
                        <w:pPr>
                          <w:spacing w:after="0" w:line="240" w:lineRule="auto"/>
                          <w:jc w:val="both"/>
                          <w:rPr>
                            <w:rFonts w:ascii="Calibri" w:eastAsia="Times New Roman" w:hAnsi="Calibri" w:cs="Times New Roman"/>
                            <w:sz w:val="8"/>
                            <w:lang w:eastAsia="es-ES"/>
                          </w:rPr>
                        </w:pPr>
                      </w:p>
                    </w:tc>
                  </w:tr>
                  <w:tr w:rsidR="00827D14" w:rsidRPr="00827D14">
                    <w:trPr>
                      <w:tblCellSpacing w:w="0" w:type="dxa"/>
                    </w:trPr>
                    <w:tc>
                      <w:tcPr>
                        <w:tcW w:w="75" w:type="dxa"/>
                        <w:hideMark/>
                      </w:tcPr>
                      <w:p w:rsidR="00827D14" w:rsidRPr="00827D14" w:rsidRDefault="00827D14" w:rsidP="00827D1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3" name="Imagen 13"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827D14" w:rsidRPr="00827D14" w:rsidRDefault="00827D14" w:rsidP="00827D1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12" name="Imagen 12"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827D14" w:rsidRPr="00827D14" w:rsidRDefault="00827D14" w:rsidP="00827D1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1" name="Imagen 11"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827D14" w:rsidRPr="00827D14" w:rsidRDefault="00827D14" w:rsidP="00827D14">
                        <w:pPr>
                          <w:spacing w:after="0" w:line="240" w:lineRule="auto"/>
                          <w:jc w:val="both"/>
                          <w:rPr>
                            <w:rFonts w:ascii="Calibri" w:eastAsia="Times New Roman" w:hAnsi="Calibri" w:cs="Times New Roman"/>
                            <w:lang w:eastAsia="es-ES"/>
                          </w:rPr>
                        </w:pPr>
                        <w:r w:rsidRPr="00827D14">
                          <w:rPr>
                            <w:rFonts w:ascii="Calibri" w:eastAsia="Times New Roman" w:hAnsi="Calibri" w:cs="Times New Roman"/>
                            <w:b/>
                            <w:bCs/>
                            <w:color w:val="000000"/>
                            <w:sz w:val="24"/>
                            <w:szCs w:val="24"/>
                            <w:lang w:eastAsia="es-ES"/>
                          </w:rPr>
                          <w:t>5.3. REFORZAMIENTO ESTRUCTURAL:</w:t>
                        </w:r>
                        <w:r w:rsidRPr="00827D14">
                          <w:rPr>
                            <w:rFonts w:ascii="Calibri" w:eastAsia="Times New Roman" w:hAnsi="Calibri" w:cs="Times New Roman"/>
                            <w:lang w:eastAsia="es-ES"/>
                          </w:rPr>
                          <w:t> Es la autorización para intervenir o reforzar la estructura de uno o varios inmuebles, con el objeto de acondicionarlos a niveles adecuados de seguridad sismo resistente de acuerdo con los requisitos de la Ley 400 de 1997, sus decretos reglamentarios, o las normas que los adicionen, modifiquen o sustituyan y el Reglamento colombiano de construcción Sismo Resistente y la norma que lo adicione, modifique o sustituya. Esta modalidad de licencia se podrá otorgar sin perjuicio del posterior cumplimiento de las normas urbanísticas vigentes, actos de legalización y/o el reconocimiento de edificaciones construidas sin licencia, siempre y cuando en este último caso la edificación se haya concluido como mínimo cinco (5) años antes de a solicitud de reforzamiento y no se encuentre en ninguna de las situaciones previstas en el artículo 2.2.6.4.1.2 del presente decreto. Cuando se tramite sin incluir ninguna otra modalidad de licencia, su expedición no implicará aprobación de usos ni autorización para ejecutar obras diferentes a las del reforzamiento estructural. (Art. 5 del Decreto 2218 de 2015 mediante el cual se modifica el art. 2.2.6.1.1.7. del Decreto 1077 de 2015.)  </w:t>
                        </w:r>
                      </w:p>
                    </w:tc>
                  </w:tr>
                  <w:tr w:rsidR="00827D14" w:rsidRPr="00827D14">
                    <w:trPr>
                      <w:trHeight w:val="75"/>
                      <w:tblCellSpacing w:w="0" w:type="dxa"/>
                    </w:trPr>
                    <w:tc>
                      <w:tcPr>
                        <w:tcW w:w="0" w:type="auto"/>
                        <w:gridSpan w:val="4"/>
                        <w:vAlign w:val="center"/>
                        <w:hideMark/>
                      </w:tcPr>
                      <w:p w:rsidR="00827D14" w:rsidRPr="00827D14" w:rsidRDefault="00827D14" w:rsidP="00827D14">
                        <w:pPr>
                          <w:spacing w:after="0" w:line="240" w:lineRule="auto"/>
                          <w:jc w:val="both"/>
                          <w:rPr>
                            <w:rFonts w:ascii="Calibri" w:eastAsia="Times New Roman" w:hAnsi="Calibri" w:cs="Times New Roman"/>
                            <w:sz w:val="8"/>
                            <w:lang w:eastAsia="es-ES"/>
                          </w:rPr>
                        </w:pPr>
                      </w:p>
                    </w:tc>
                  </w:tr>
                </w:tbl>
                <w:p w:rsidR="00827D14" w:rsidRPr="00827D14" w:rsidRDefault="00827D14" w:rsidP="00827D14">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827D14" w:rsidRPr="00827D14">
                    <w:trPr>
                      <w:trHeight w:val="75"/>
                      <w:tblCellSpacing w:w="0" w:type="dxa"/>
                    </w:trPr>
                    <w:tc>
                      <w:tcPr>
                        <w:tcW w:w="0" w:type="auto"/>
                        <w:gridSpan w:val="4"/>
                        <w:vAlign w:val="center"/>
                        <w:hideMark/>
                      </w:tcPr>
                      <w:p w:rsidR="00827D14" w:rsidRPr="00827D14" w:rsidRDefault="00827D14" w:rsidP="00827D14">
                        <w:pPr>
                          <w:spacing w:after="0" w:line="240" w:lineRule="auto"/>
                          <w:jc w:val="both"/>
                          <w:rPr>
                            <w:rFonts w:ascii="Calibri" w:eastAsia="Times New Roman" w:hAnsi="Calibri" w:cs="Times New Roman"/>
                            <w:sz w:val="8"/>
                            <w:lang w:eastAsia="es-ES"/>
                          </w:rPr>
                        </w:pPr>
                      </w:p>
                    </w:tc>
                  </w:tr>
                  <w:tr w:rsidR="00827D14" w:rsidRPr="00827D14">
                    <w:trPr>
                      <w:tblCellSpacing w:w="0" w:type="dxa"/>
                    </w:trPr>
                    <w:tc>
                      <w:tcPr>
                        <w:tcW w:w="75" w:type="dxa"/>
                        <w:hideMark/>
                      </w:tcPr>
                      <w:p w:rsidR="00827D14" w:rsidRPr="00827D14" w:rsidRDefault="00827D14" w:rsidP="00827D1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0" name="Imagen 10"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827D14" w:rsidRPr="00827D14" w:rsidRDefault="00827D14" w:rsidP="00827D1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9" name="Imagen 9"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827D14" w:rsidRPr="00827D14" w:rsidRDefault="00827D14" w:rsidP="00827D1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8" name="Imagen 8"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827D14" w:rsidRPr="00827D14" w:rsidRDefault="00827D14" w:rsidP="00827D14">
                        <w:pPr>
                          <w:spacing w:after="0" w:line="240" w:lineRule="auto"/>
                          <w:jc w:val="both"/>
                          <w:rPr>
                            <w:rFonts w:ascii="Calibri" w:eastAsia="Times New Roman" w:hAnsi="Calibri" w:cs="Times New Roman"/>
                            <w:lang w:eastAsia="es-ES"/>
                          </w:rPr>
                        </w:pPr>
                        <w:r w:rsidRPr="00827D14">
                          <w:rPr>
                            <w:rFonts w:ascii="Calibri" w:eastAsia="Times New Roman" w:hAnsi="Calibri" w:cs="Times New Roman"/>
                            <w:b/>
                            <w:bCs/>
                            <w:color w:val="000000"/>
                            <w:sz w:val="24"/>
                            <w:szCs w:val="24"/>
                            <w:lang w:eastAsia="es-ES"/>
                          </w:rPr>
                          <w:t>5.4. CERRAMIENTO:</w:t>
                        </w:r>
                        <w:r w:rsidRPr="00827D14">
                          <w:rPr>
                            <w:rFonts w:ascii="Calibri" w:eastAsia="Times New Roman" w:hAnsi="Calibri" w:cs="Times New Roman"/>
                            <w:lang w:eastAsia="es-ES"/>
                          </w:rPr>
                          <w:t> Es la autorización para encerrar de manera permanente un predio de propiedad privada. Parágrafo 1. La solicitud de licencia de construcción podrá incluir la petición para adelantar obras en una o varias de las modalidades descritas en este artículo. (Art. 5 del Decreto 2218 de 2015 mediante el cual se modifica el art. 2.2.6.1.1.7. del Decreto 1077 de 2015.)  </w:t>
                        </w:r>
                      </w:p>
                    </w:tc>
                  </w:tr>
                  <w:tr w:rsidR="00827D14" w:rsidRPr="00827D14">
                    <w:trPr>
                      <w:trHeight w:val="75"/>
                      <w:tblCellSpacing w:w="0" w:type="dxa"/>
                    </w:trPr>
                    <w:tc>
                      <w:tcPr>
                        <w:tcW w:w="0" w:type="auto"/>
                        <w:gridSpan w:val="4"/>
                        <w:vAlign w:val="center"/>
                        <w:hideMark/>
                      </w:tcPr>
                      <w:p w:rsidR="00827D14" w:rsidRPr="00827D14" w:rsidRDefault="00827D14" w:rsidP="00827D14">
                        <w:pPr>
                          <w:spacing w:after="0" w:line="240" w:lineRule="auto"/>
                          <w:jc w:val="both"/>
                          <w:rPr>
                            <w:rFonts w:ascii="Calibri" w:eastAsia="Times New Roman" w:hAnsi="Calibri" w:cs="Times New Roman"/>
                            <w:sz w:val="8"/>
                            <w:lang w:eastAsia="es-ES"/>
                          </w:rPr>
                        </w:pPr>
                      </w:p>
                    </w:tc>
                  </w:tr>
                </w:tbl>
                <w:p w:rsidR="00827D14" w:rsidRPr="00827D14" w:rsidRDefault="00827D14" w:rsidP="00827D14">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827D14" w:rsidRPr="00827D14">
                    <w:trPr>
                      <w:trHeight w:val="75"/>
                      <w:tblCellSpacing w:w="0" w:type="dxa"/>
                    </w:trPr>
                    <w:tc>
                      <w:tcPr>
                        <w:tcW w:w="0" w:type="auto"/>
                        <w:gridSpan w:val="4"/>
                        <w:vAlign w:val="center"/>
                        <w:hideMark/>
                      </w:tcPr>
                      <w:p w:rsidR="00827D14" w:rsidRPr="00827D14" w:rsidRDefault="00827D14" w:rsidP="00827D14">
                        <w:pPr>
                          <w:spacing w:after="0" w:line="240" w:lineRule="auto"/>
                          <w:jc w:val="both"/>
                          <w:rPr>
                            <w:rFonts w:ascii="Calibri" w:eastAsia="Times New Roman" w:hAnsi="Calibri" w:cs="Times New Roman"/>
                            <w:sz w:val="8"/>
                            <w:lang w:eastAsia="es-ES"/>
                          </w:rPr>
                        </w:pPr>
                      </w:p>
                    </w:tc>
                  </w:tr>
                  <w:tr w:rsidR="00827D14" w:rsidRPr="00827D14">
                    <w:trPr>
                      <w:tblCellSpacing w:w="0" w:type="dxa"/>
                    </w:trPr>
                    <w:tc>
                      <w:tcPr>
                        <w:tcW w:w="75" w:type="dxa"/>
                        <w:hideMark/>
                      </w:tcPr>
                      <w:p w:rsidR="00827D14" w:rsidRPr="00827D14" w:rsidRDefault="00827D14" w:rsidP="00827D1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7" name="Imagen 7"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827D14" w:rsidRPr="00827D14" w:rsidRDefault="00827D14" w:rsidP="00827D1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6" name="Imagen 6"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827D14" w:rsidRPr="00827D14" w:rsidRDefault="00827D14" w:rsidP="00827D1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5" name="Imagen 5"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827D14" w:rsidRPr="00827D14" w:rsidRDefault="00827D14" w:rsidP="00827D14">
                        <w:pPr>
                          <w:spacing w:after="0" w:line="240" w:lineRule="auto"/>
                          <w:jc w:val="both"/>
                          <w:rPr>
                            <w:rFonts w:ascii="Calibri" w:eastAsia="Times New Roman" w:hAnsi="Calibri" w:cs="Times New Roman"/>
                            <w:lang w:eastAsia="es-ES"/>
                          </w:rPr>
                        </w:pPr>
                        <w:r w:rsidRPr="00827D14">
                          <w:rPr>
                            <w:rFonts w:ascii="Calibri" w:eastAsia="Times New Roman" w:hAnsi="Calibri" w:cs="Times New Roman"/>
                            <w:b/>
                            <w:bCs/>
                            <w:color w:val="000000"/>
                            <w:sz w:val="24"/>
                            <w:szCs w:val="24"/>
                            <w:lang w:eastAsia="es-ES"/>
                          </w:rPr>
                          <w:t>5.5. NOTIFICACIÓN A TERCEROS INTERESADOS:</w:t>
                        </w:r>
                        <w:r w:rsidRPr="00827D14">
                          <w:rPr>
                            <w:rFonts w:ascii="Calibri" w:eastAsia="Times New Roman" w:hAnsi="Calibri" w:cs="Times New Roman"/>
                            <w:lang w:eastAsia="es-ES"/>
                          </w:rPr>
                          <w:t> Cuando, a juicio de las autoridades, los actos administrativos de carácter particular afecten en forma directa e inmediata a terceros que no intervinieron en la actuación y de quienes se desconozca su domicilio, ordenarán publicar la parte resolutiva en la página electrónica de la entidad y en un medio masivo de comunicación en el territorio donde sea competente quien expidió las decisiones. Según el artículo 73 (C.P.A.C.A.)  </w:t>
                        </w:r>
                      </w:p>
                    </w:tc>
                  </w:tr>
                  <w:tr w:rsidR="00827D14" w:rsidRPr="00827D14">
                    <w:trPr>
                      <w:trHeight w:val="75"/>
                      <w:tblCellSpacing w:w="0" w:type="dxa"/>
                    </w:trPr>
                    <w:tc>
                      <w:tcPr>
                        <w:tcW w:w="0" w:type="auto"/>
                        <w:gridSpan w:val="4"/>
                        <w:vAlign w:val="center"/>
                        <w:hideMark/>
                      </w:tcPr>
                      <w:p w:rsidR="00827D14" w:rsidRPr="00827D14" w:rsidRDefault="00827D14" w:rsidP="00827D14">
                        <w:pPr>
                          <w:spacing w:after="0" w:line="240" w:lineRule="auto"/>
                          <w:jc w:val="both"/>
                          <w:rPr>
                            <w:rFonts w:ascii="Calibri" w:eastAsia="Times New Roman" w:hAnsi="Calibri" w:cs="Times New Roman"/>
                            <w:sz w:val="8"/>
                            <w:lang w:eastAsia="es-ES"/>
                          </w:rPr>
                        </w:pPr>
                      </w:p>
                    </w:tc>
                  </w:tr>
                </w:tbl>
                <w:p w:rsidR="00827D14" w:rsidRPr="00827D14" w:rsidRDefault="00827D14" w:rsidP="00827D14">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827D14" w:rsidRPr="00827D14">
                    <w:trPr>
                      <w:trHeight w:val="75"/>
                      <w:tblCellSpacing w:w="0" w:type="dxa"/>
                    </w:trPr>
                    <w:tc>
                      <w:tcPr>
                        <w:tcW w:w="0" w:type="auto"/>
                        <w:gridSpan w:val="4"/>
                        <w:vAlign w:val="center"/>
                        <w:hideMark/>
                      </w:tcPr>
                      <w:p w:rsidR="00827D14" w:rsidRPr="00827D14" w:rsidRDefault="00827D14" w:rsidP="00827D14">
                        <w:pPr>
                          <w:spacing w:after="0" w:line="240" w:lineRule="auto"/>
                          <w:jc w:val="both"/>
                          <w:rPr>
                            <w:rFonts w:ascii="Calibri" w:eastAsia="Times New Roman" w:hAnsi="Calibri" w:cs="Times New Roman"/>
                            <w:sz w:val="8"/>
                            <w:lang w:eastAsia="es-ES"/>
                          </w:rPr>
                        </w:pPr>
                      </w:p>
                    </w:tc>
                  </w:tr>
                  <w:tr w:rsidR="00827D14" w:rsidRPr="00827D14">
                    <w:trPr>
                      <w:tblCellSpacing w:w="0" w:type="dxa"/>
                    </w:trPr>
                    <w:tc>
                      <w:tcPr>
                        <w:tcW w:w="75" w:type="dxa"/>
                        <w:hideMark/>
                      </w:tcPr>
                      <w:p w:rsidR="00827D14" w:rsidRPr="00827D14" w:rsidRDefault="00827D14" w:rsidP="00827D1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4" name="Imagen 4"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827D14" w:rsidRPr="00827D14" w:rsidRDefault="00827D14" w:rsidP="00827D1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3" name="Imagen 3"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827D14" w:rsidRPr="00827D14" w:rsidRDefault="00827D14" w:rsidP="00827D1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2" name="Imagen 2"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827D14" w:rsidRPr="00827D14" w:rsidRDefault="00827D14" w:rsidP="00827D14">
                        <w:pPr>
                          <w:spacing w:after="0" w:line="240" w:lineRule="auto"/>
                          <w:jc w:val="both"/>
                          <w:rPr>
                            <w:rFonts w:ascii="Calibri" w:eastAsia="Times New Roman" w:hAnsi="Calibri" w:cs="Times New Roman"/>
                            <w:lang w:eastAsia="es-ES"/>
                          </w:rPr>
                        </w:pPr>
                        <w:r w:rsidRPr="00827D14">
                          <w:rPr>
                            <w:rFonts w:ascii="Calibri" w:eastAsia="Times New Roman" w:hAnsi="Calibri" w:cs="Times New Roman"/>
                            <w:b/>
                            <w:bCs/>
                            <w:color w:val="000000"/>
                            <w:sz w:val="24"/>
                            <w:szCs w:val="24"/>
                            <w:lang w:eastAsia="es-ES"/>
                          </w:rPr>
                          <w:t>5.6. INFORME PERICIAL:</w:t>
                        </w:r>
                        <w:r w:rsidRPr="00827D14">
                          <w:rPr>
                            <w:rFonts w:ascii="Calibri" w:eastAsia="Times New Roman" w:hAnsi="Calibri" w:cs="Times New Roman"/>
                            <w:lang w:eastAsia="es-ES"/>
                          </w:rPr>
                          <w:t xml:space="preserve"> En virtud del Código General del Proceso Art. 226. Prueba Pericial. "(…) Todo dictamen debe ser claro, preciso, exhaustivo y detallado; en él se explicarán los exámenes, métodos, experimentos e investigaciones efectuadas, lo mismo que los fundamentos técnicos, científicos o artísticos de sus </w:t>
                        </w:r>
                        <w:proofErr w:type="gramStart"/>
                        <w:r w:rsidRPr="00827D14">
                          <w:rPr>
                            <w:rFonts w:ascii="Calibri" w:eastAsia="Times New Roman" w:hAnsi="Calibri" w:cs="Times New Roman"/>
                            <w:lang w:eastAsia="es-ES"/>
                          </w:rPr>
                          <w:t>conclusiones(</w:t>
                        </w:r>
                        <w:proofErr w:type="gramEnd"/>
                        <w:r w:rsidRPr="00827D14">
                          <w:rPr>
                            <w:rFonts w:ascii="Calibri" w:eastAsia="Times New Roman" w:hAnsi="Calibri" w:cs="Times New Roman"/>
                            <w:lang w:eastAsia="es-ES"/>
                          </w:rPr>
                          <w:t>...)"  </w:t>
                        </w:r>
                      </w:p>
                    </w:tc>
                  </w:tr>
                  <w:tr w:rsidR="00827D14" w:rsidRPr="00827D14">
                    <w:trPr>
                      <w:trHeight w:val="75"/>
                      <w:tblCellSpacing w:w="0" w:type="dxa"/>
                    </w:trPr>
                    <w:tc>
                      <w:tcPr>
                        <w:tcW w:w="0" w:type="auto"/>
                        <w:gridSpan w:val="4"/>
                        <w:vAlign w:val="center"/>
                        <w:hideMark/>
                      </w:tcPr>
                      <w:p w:rsidR="00827D14" w:rsidRPr="00827D14" w:rsidRDefault="00827D14" w:rsidP="00827D14">
                        <w:pPr>
                          <w:spacing w:after="0" w:line="240" w:lineRule="auto"/>
                          <w:jc w:val="both"/>
                          <w:rPr>
                            <w:rFonts w:ascii="Calibri" w:eastAsia="Times New Roman" w:hAnsi="Calibri" w:cs="Times New Roman"/>
                            <w:sz w:val="8"/>
                            <w:lang w:eastAsia="es-ES"/>
                          </w:rPr>
                        </w:pPr>
                      </w:p>
                    </w:tc>
                  </w:tr>
                </w:tbl>
                <w:p w:rsidR="00827D14" w:rsidRPr="00827D14" w:rsidRDefault="00827D14" w:rsidP="00827D14">
                  <w:pPr>
                    <w:spacing w:after="0" w:line="240" w:lineRule="auto"/>
                    <w:jc w:val="both"/>
                    <w:rPr>
                      <w:rFonts w:ascii="Calibri" w:eastAsia="Times New Roman" w:hAnsi="Calibri" w:cs="Times New Roman"/>
                      <w:lang w:eastAsia="es-ES"/>
                    </w:rPr>
                  </w:pPr>
                </w:p>
              </w:tc>
            </w:tr>
          </w:tbl>
          <w:p w:rsidR="00827D14" w:rsidRPr="00827D14" w:rsidRDefault="00827D14" w:rsidP="00827D14">
            <w:pPr>
              <w:spacing w:after="0" w:line="240" w:lineRule="auto"/>
              <w:rPr>
                <w:rFonts w:ascii="Times New Roman" w:eastAsia="Times New Roman" w:hAnsi="Times New Roman" w:cs="Times New Roman"/>
                <w:sz w:val="24"/>
                <w:szCs w:val="24"/>
                <w:lang w:eastAsia="es-ES"/>
              </w:rPr>
            </w:pPr>
          </w:p>
        </w:tc>
      </w:tr>
      <w:tr w:rsidR="00827D14" w:rsidRPr="00827D14" w:rsidTr="00827D14">
        <w:trPr>
          <w:trHeight w:val="225"/>
          <w:tblCellSpacing w:w="15" w:type="dxa"/>
          <w:jc w:val="center"/>
        </w:trPr>
        <w:tc>
          <w:tcPr>
            <w:tcW w:w="0" w:type="auto"/>
            <w:vAlign w:val="center"/>
            <w:hideMark/>
          </w:tcPr>
          <w:p w:rsidR="00827D14" w:rsidRPr="00827D14" w:rsidRDefault="00827D14" w:rsidP="00827D14">
            <w:pPr>
              <w:spacing w:after="0" w:line="240" w:lineRule="auto"/>
              <w:rPr>
                <w:rFonts w:ascii="Times New Roman" w:eastAsia="Times New Roman" w:hAnsi="Times New Roman" w:cs="Times New Roman"/>
                <w:szCs w:val="24"/>
                <w:lang w:eastAsia="es-ES"/>
              </w:rPr>
            </w:pPr>
          </w:p>
        </w:tc>
      </w:tr>
      <w:tr w:rsidR="00827D14" w:rsidRPr="00827D14" w:rsidTr="00827D14">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827D14" w:rsidRPr="00827D14">
              <w:trPr>
                <w:tblCellSpacing w:w="0" w:type="dxa"/>
                <w:jc w:val="center"/>
              </w:trPr>
              <w:tc>
                <w:tcPr>
                  <w:tcW w:w="0" w:type="auto"/>
                  <w:vAlign w:val="center"/>
                  <w:hideMark/>
                </w:tcPr>
                <w:p w:rsidR="00827D14" w:rsidRPr="00827D14" w:rsidRDefault="00827D14" w:rsidP="00827D14">
                  <w:pPr>
                    <w:spacing w:after="0" w:line="240" w:lineRule="auto"/>
                    <w:jc w:val="both"/>
                    <w:rPr>
                      <w:rFonts w:ascii="Calibri" w:eastAsia="Times New Roman" w:hAnsi="Calibri" w:cs="Times New Roman"/>
                      <w:b/>
                      <w:bCs/>
                      <w:color w:val="000000"/>
                      <w:sz w:val="24"/>
                      <w:szCs w:val="24"/>
                      <w:lang w:eastAsia="es-ES"/>
                    </w:rPr>
                  </w:pPr>
                  <w:r w:rsidRPr="00827D14">
                    <w:rPr>
                      <w:rFonts w:ascii="Calibri" w:eastAsia="Times New Roman" w:hAnsi="Calibri" w:cs="Times New Roman"/>
                      <w:b/>
                      <w:bCs/>
                      <w:color w:val="000000"/>
                      <w:sz w:val="24"/>
                      <w:szCs w:val="24"/>
                      <w:lang w:eastAsia="es-ES"/>
                    </w:rPr>
                    <w:t>6. DOCUMENTACIÓN EXTERNA RELACIONADA</w:t>
                  </w:r>
                </w:p>
              </w:tc>
            </w:tr>
            <w:tr w:rsidR="00827D14" w:rsidRPr="00827D14">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2514"/>
                  </w:tblGrid>
                  <w:tr w:rsidR="00827D14" w:rsidRPr="00827D14">
                    <w:trPr>
                      <w:tblCellSpacing w:w="15" w:type="dxa"/>
                    </w:trPr>
                    <w:tc>
                      <w:tcPr>
                        <w:tcW w:w="15" w:type="dxa"/>
                        <w:vAlign w:val="center"/>
                        <w:hideMark/>
                      </w:tcPr>
                      <w:p w:rsidR="00827D14" w:rsidRPr="00827D14" w:rsidRDefault="00827D14" w:rsidP="00827D14">
                        <w:pPr>
                          <w:spacing w:after="0" w:line="240" w:lineRule="auto"/>
                          <w:jc w:val="both"/>
                          <w:rPr>
                            <w:rFonts w:ascii="Calibri" w:eastAsia="Times New Roman" w:hAnsi="Calibri" w:cs="Times New Roman"/>
                            <w:lang w:eastAsia="es-ES"/>
                          </w:rPr>
                        </w:pPr>
                      </w:p>
                    </w:tc>
                    <w:tc>
                      <w:tcPr>
                        <w:tcW w:w="5000" w:type="pct"/>
                        <w:vAlign w:val="center"/>
                        <w:hideMark/>
                      </w:tcPr>
                      <w:p w:rsidR="00827D14" w:rsidRPr="00827D14" w:rsidRDefault="00827D14" w:rsidP="006F7DD2">
                        <w:pPr>
                          <w:spacing w:after="0" w:line="240" w:lineRule="auto"/>
                          <w:rPr>
                            <w:rFonts w:ascii="Calibri" w:eastAsia="Times New Roman" w:hAnsi="Calibri" w:cs="Times New Roman"/>
                            <w:lang w:eastAsia="es-ES"/>
                          </w:rPr>
                        </w:pPr>
                        <w:hyperlink r:id="rId7" w:history="1">
                          <w:r w:rsidRPr="00827D14">
                            <w:rPr>
                              <w:rFonts w:ascii="Calibri" w:eastAsia="Times New Roman" w:hAnsi="Calibri" w:cs="Times New Roman"/>
                              <w:color w:val="0000FF"/>
                              <w:u w:val="single"/>
                              <w:lang w:eastAsia="es-ES"/>
                            </w:rPr>
                            <w:t>- Constitución Política de Colombia</w:t>
                          </w:r>
                        </w:hyperlink>
                        <w:r w:rsidRPr="00827D14">
                          <w:rPr>
                            <w:rFonts w:ascii="Calibri" w:eastAsia="Times New Roman" w:hAnsi="Calibri" w:cs="Times New Roman"/>
                            <w:lang w:eastAsia="es-ES"/>
                          </w:rPr>
                          <w:br/>
                        </w:r>
                        <w:hyperlink r:id="rId8" w:history="1">
                          <w:r w:rsidRPr="00827D14">
                            <w:rPr>
                              <w:rFonts w:ascii="Calibri" w:eastAsia="Times New Roman" w:hAnsi="Calibri" w:cs="Times New Roman"/>
                              <w:color w:val="0000FF"/>
                              <w:u w:val="single"/>
                              <w:lang w:eastAsia="es-ES"/>
                            </w:rPr>
                            <w:t xml:space="preserve">- </w:t>
                          </w:r>
                          <w:proofErr w:type="spellStart"/>
                          <w:r w:rsidRPr="00827D14">
                            <w:rPr>
                              <w:rFonts w:ascii="Calibri" w:eastAsia="Times New Roman" w:hAnsi="Calibri" w:cs="Times New Roman"/>
                              <w:color w:val="0000FF"/>
                              <w:u w:val="single"/>
                              <w:lang w:eastAsia="es-ES"/>
                            </w:rPr>
                            <w:t>Codigó</w:t>
                          </w:r>
                          <w:proofErr w:type="spellEnd"/>
                          <w:r w:rsidRPr="00827D14">
                            <w:rPr>
                              <w:rFonts w:ascii="Calibri" w:eastAsia="Times New Roman" w:hAnsi="Calibri" w:cs="Times New Roman"/>
                              <w:color w:val="0000FF"/>
                              <w:u w:val="single"/>
                              <w:lang w:eastAsia="es-ES"/>
                            </w:rPr>
                            <w:t xml:space="preserve"> Civil</w:t>
                          </w:r>
                        </w:hyperlink>
                        <w:r w:rsidRPr="00827D14">
                          <w:rPr>
                            <w:rFonts w:ascii="Calibri" w:eastAsia="Times New Roman" w:hAnsi="Calibri" w:cs="Times New Roman"/>
                            <w:lang w:eastAsia="es-ES"/>
                          </w:rPr>
                          <w:br/>
                        </w:r>
                        <w:hyperlink r:id="rId9" w:history="1">
                          <w:r w:rsidRPr="00827D14">
                            <w:rPr>
                              <w:rFonts w:ascii="Calibri" w:eastAsia="Times New Roman" w:hAnsi="Calibri" w:cs="Times New Roman"/>
                              <w:color w:val="0000FF"/>
                              <w:u w:val="single"/>
                              <w:lang w:eastAsia="es-ES"/>
                            </w:rPr>
                            <w:t>- Código General del Proceso</w:t>
                          </w:r>
                        </w:hyperlink>
                        <w:r w:rsidRPr="00827D14">
                          <w:rPr>
                            <w:rFonts w:ascii="Calibri" w:eastAsia="Times New Roman" w:hAnsi="Calibri" w:cs="Times New Roman"/>
                            <w:lang w:eastAsia="es-ES"/>
                          </w:rPr>
                          <w:br/>
                        </w:r>
                        <w:hyperlink r:id="rId10" w:history="1">
                          <w:r w:rsidRPr="00827D14">
                            <w:rPr>
                              <w:rFonts w:ascii="Calibri" w:eastAsia="Times New Roman" w:hAnsi="Calibri" w:cs="Times New Roman"/>
                              <w:color w:val="0000FF"/>
                              <w:u w:val="single"/>
                              <w:lang w:eastAsia="es-ES"/>
                            </w:rPr>
                            <w:t>- Ley 810 de 2003</w:t>
                          </w:r>
                        </w:hyperlink>
                        <w:r w:rsidRPr="00827D14">
                          <w:rPr>
                            <w:rFonts w:ascii="Calibri" w:eastAsia="Times New Roman" w:hAnsi="Calibri" w:cs="Times New Roman"/>
                            <w:lang w:eastAsia="es-ES"/>
                          </w:rPr>
                          <w:br/>
                        </w:r>
                        <w:hyperlink r:id="rId11" w:history="1">
                          <w:r w:rsidRPr="00827D14">
                            <w:rPr>
                              <w:rFonts w:ascii="Calibri" w:eastAsia="Times New Roman" w:hAnsi="Calibri" w:cs="Times New Roman"/>
                              <w:color w:val="0000FF"/>
                              <w:u w:val="single"/>
                              <w:lang w:eastAsia="es-ES"/>
                            </w:rPr>
                            <w:t>- Ley 1437 de 2011</w:t>
                          </w:r>
                        </w:hyperlink>
                        <w:r w:rsidRPr="00827D14">
                          <w:rPr>
                            <w:rFonts w:ascii="Calibri" w:eastAsia="Times New Roman" w:hAnsi="Calibri" w:cs="Times New Roman"/>
                            <w:lang w:eastAsia="es-ES"/>
                          </w:rPr>
                          <w:br/>
                        </w:r>
                        <w:hyperlink r:id="rId12" w:history="1">
                          <w:r w:rsidRPr="00827D14">
                            <w:rPr>
                              <w:rFonts w:ascii="Calibri" w:eastAsia="Times New Roman" w:hAnsi="Calibri" w:cs="Times New Roman"/>
                              <w:color w:val="0000FF"/>
                              <w:u w:val="single"/>
                              <w:lang w:eastAsia="es-ES"/>
                            </w:rPr>
                            <w:t>- Decreto 1077 de 2015</w:t>
                          </w:r>
                        </w:hyperlink>
                        <w:r w:rsidRPr="00827D14">
                          <w:rPr>
                            <w:rFonts w:ascii="Calibri" w:eastAsia="Times New Roman" w:hAnsi="Calibri" w:cs="Times New Roman"/>
                            <w:lang w:eastAsia="es-ES"/>
                          </w:rPr>
                          <w:br/>
                        </w:r>
                        <w:hyperlink r:id="rId13" w:history="1">
                          <w:r w:rsidRPr="00827D14">
                            <w:rPr>
                              <w:rFonts w:ascii="Calibri" w:eastAsia="Times New Roman" w:hAnsi="Calibri" w:cs="Times New Roman"/>
                              <w:color w:val="0000FF"/>
                              <w:u w:val="single"/>
                              <w:lang w:eastAsia="es-ES"/>
                            </w:rPr>
                            <w:t>- Ley 1185 de 2.008</w:t>
                          </w:r>
                        </w:hyperlink>
                      </w:p>
                    </w:tc>
                  </w:tr>
                </w:tbl>
                <w:p w:rsidR="00827D14" w:rsidRPr="00827D14" w:rsidRDefault="00827D14" w:rsidP="00827D14">
                  <w:pPr>
                    <w:spacing w:after="0" w:line="240" w:lineRule="auto"/>
                    <w:jc w:val="both"/>
                    <w:rPr>
                      <w:rFonts w:ascii="Calibri" w:eastAsia="Times New Roman" w:hAnsi="Calibri" w:cs="Times New Roman"/>
                      <w:lang w:eastAsia="es-ES"/>
                    </w:rPr>
                  </w:pPr>
                </w:p>
              </w:tc>
            </w:tr>
          </w:tbl>
          <w:p w:rsidR="00827D14" w:rsidRPr="00827D14" w:rsidRDefault="00827D14" w:rsidP="00827D14">
            <w:pPr>
              <w:spacing w:after="0" w:line="240" w:lineRule="auto"/>
              <w:rPr>
                <w:rFonts w:ascii="Times New Roman" w:eastAsia="Times New Roman" w:hAnsi="Times New Roman" w:cs="Times New Roman"/>
                <w:sz w:val="24"/>
                <w:szCs w:val="24"/>
                <w:lang w:eastAsia="es-ES"/>
              </w:rPr>
            </w:pPr>
          </w:p>
        </w:tc>
      </w:tr>
      <w:tr w:rsidR="00827D14" w:rsidRPr="00827D14" w:rsidTr="00827D14">
        <w:trPr>
          <w:trHeight w:val="225"/>
          <w:tblCellSpacing w:w="15" w:type="dxa"/>
          <w:jc w:val="center"/>
        </w:trPr>
        <w:tc>
          <w:tcPr>
            <w:tcW w:w="0" w:type="auto"/>
            <w:vAlign w:val="center"/>
            <w:hideMark/>
          </w:tcPr>
          <w:p w:rsidR="00827D14" w:rsidRPr="00827D14" w:rsidRDefault="00827D14" w:rsidP="00827D14">
            <w:pPr>
              <w:spacing w:after="0" w:line="240" w:lineRule="auto"/>
              <w:rPr>
                <w:rFonts w:ascii="Times New Roman" w:eastAsia="Times New Roman" w:hAnsi="Times New Roman" w:cs="Times New Roman"/>
                <w:szCs w:val="24"/>
                <w:lang w:eastAsia="es-ES"/>
              </w:rPr>
            </w:pPr>
          </w:p>
        </w:tc>
      </w:tr>
      <w:tr w:rsidR="00827D14" w:rsidRPr="00827D14" w:rsidTr="00827D14">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827D14" w:rsidRPr="00827D14">
              <w:trPr>
                <w:tblCellSpacing w:w="0" w:type="dxa"/>
                <w:jc w:val="center"/>
              </w:trPr>
              <w:tc>
                <w:tcPr>
                  <w:tcW w:w="0" w:type="auto"/>
                  <w:vAlign w:val="center"/>
                  <w:hideMark/>
                </w:tcPr>
                <w:p w:rsidR="00827D14" w:rsidRPr="00827D14" w:rsidRDefault="00827D14" w:rsidP="00827D14">
                  <w:pPr>
                    <w:spacing w:after="0" w:line="240" w:lineRule="auto"/>
                    <w:jc w:val="both"/>
                    <w:rPr>
                      <w:rFonts w:ascii="Calibri" w:eastAsia="Times New Roman" w:hAnsi="Calibri" w:cs="Times New Roman"/>
                      <w:b/>
                      <w:bCs/>
                      <w:color w:val="000000"/>
                      <w:sz w:val="24"/>
                      <w:szCs w:val="24"/>
                      <w:lang w:eastAsia="es-ES"/>
                    </w:rPr>
                  </w:pPr>
                  <w:r w:rsidRPr="00827D14">
                    <w:rPr>
                      <w:rFonts w:ascii="Calibri" w:eastAsia="Times New Roman" w:hAnsi="Calibri" w:cs="Times New Roman"/>
                      <w:b/>
                      <w:bCs/>
                      <w:color w:val="000000"/>
                      <w:sz w:val="24"/>
                      <w:szCs w:val="24"/>
                      <w:lang w:eastAsia="es-ES"/>
                    </w:rPr>
                    <w:t>7. DESARROLLO</w:t>
                  </w:r>
                </w:p>
              </w:tc>
            </w:tr>
          </w:tbl>
          <w:p w:rsidR="00827D14" w:rsidRPr="00827D14" w:rsidRDefault="00827D14" w:rsidP="00827D14">
            <w:pPr>
              <w:spacing w:after="0" w:line="240" w:lineRule="auto"/>
              <w:rPr>
                <w:rFonts w:ascii="Times New Roman" w:eastAsia="Times New Roman" w:hAnsi="Times New Roman" w:cs="Times New Roman"/>
                <w:sz w:val="24"/>
                <w:szCs w:val="24"/>
                <w:lang w:eastAsia="es-ES"/>
              </w:rPr>
            </w:pPr>
          </w:p>
        </w:tc>
      </w:tr>
      <w:tr w:rsidR="00827D14" w:rsidRPr="00827D14" w:rsidTr="00827D14">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144"/>
              <w:gridCol w:w="3145"/>
              <w:gridCol w:w="3145"/>
              <w:gridCol w:w="3145"/>
            </w:tblGrid>
            <w:tr w:rsidR="00827D14" w:rsidRPr="00827D14">
              <w:trPr>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827D14" w:rsidRPr="00827D14" w:rsidRDefault="00827D14" w:rsidP="00827D14">
                  <w:pPr>
                    <w:spacing w:after="0" w:line="240" w:lineRule="auto"/>
                    <w:jc w:val="center"/>
                    <w:rPr>
                      <w:rFonts w:ascii="Calibri" w:eastAsia="Times New Roman" w:hAnsi="Calibri" w:cs="Times New Roman"/>
                      <w:b/>
                      <w:bCs/>
                      <w:color w:val="FFFFFF"/>
                      <w:sz w:val="24"/>
                      <w:szCs w:val="24"/>
                      <w:lang w:eastAsia="es-ES"/>
                    </w:rPr>
                  </w:pPr>
                  <w:r w:rsidRPr="00827D14">
                    <w:rPr>
                      <w:rFonts w:ascii="Calibri" w:eastAsia="Times New Roman" w:hAnsi="Calibri" w:cs="Times New Roman"/>
                      <w:b/>
                      <w:bCs/>
                      <w:color w:val="FFFFFF"/>
                      <w:sz w:val="24"/>
                      <w:szCs w:val="24"/>
                      <w:lang w:eastAsia="es-ES"/>
                    </w:rPr>
                    <w:t>QUÉ SE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827D14" w:rsidRPr="00827D14" w:rsidRDefault="00827D14" w:rsidP="00827D14">
                  <w:pPr>
                    <w:spacing w:after="0" w:line="240" w:lineRule="auto"/>
                    <w:jc w:val="center"/>
                    <w:rPr>
                      <w:rFonts w:ascii="Calibri" w:eastAsia="Times New Roman" w:hAnsi="Calibri" w:cs="Times New Roman"/>
                      <w:b/>
                      <w:bCs/>
                      <w:color w:val="FFFFFF"/>
                      <w:sz w:val="24"/>
                      <w:szCs w:val="24"/>
                      <w:lang w:eastAsia="es-ES"/>
                    </w:rPr>
                  </w:pPr>
                  <w:r w:rsidRPr="00827D14">
                    <w:rPr>
                      <w:rFonts w:ascii="Calibri" w:eastAsia="Times New Roman" w:hAnsi="Calibri" w:cs="Times New Roman"/>
                      <w:b/>
                      <w:bCs/>
                      <w:color w:val="FFFFFF"/>
                      <w:sz w:val="24"/>
                      <w:szCs w:val="24"/>
                      <w:lang w:eastAsia="es-ES"/>
                    </w:rPr>
                    <w:t>QUIÉN LO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827D14" w:rsidRPr="00827D14" w:rsidRDefault="00827D14" w:rsidP="00827D14">
                  <w:pPr>
                    <w:spacing w:after="0" w:line="240" w:lineRule="auto"/>
                    <w:jc w:val="center"/>
                    <w:rPr>
                      <w:rFonts w:ascii="Calibri" w:eastAsia="Times New Roman" w:hAnsi="Calibri" w:cs="Times New Roman"/>
                      <w:b/>
                      <w:bCs/>
                      <w:color w:val="FFFFFF"/>
                      <w:sz w:val="24"/>
                      <w:szCs w:val="24"/>
                      <w:lang w:eastAsia="es-ES"/>
                    </w:rPr>
                  </w:pPr>
                  <w:r w:rsidRPr="00827D14">
                    <w:rPr>
                      <w:rFonts w:ascii="Calibri" w:eastAsia="Times New Roman" w:hAnsi="Calibri" w:cs="Times New Roman"/>
                      <w:b/>
                      <w:bCs/>
                      <w:color w:val="FFFFFF"/>
                      <w:sz w:val="24"/>
                      <w:szCs w:val="24"/>
                      <w:lang w:eastAsia="es-ES"/>
                    </w:rPr>
                    <w:t>REGISTRO</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827D14" w:rsidRPr="00827D14" w:rsidRDefault="00827D14" w:rsidP="00827D14">
                  <w:pPr>
                    <w:spacing w:after="0" w:line="240" w:lineRule="auto"/>
                    <w:jc w:val="center"/>
                    <w:rPr>
                      <w:rFonts w:ascii="Calibri" w:eastAsia="Times New Roman" w:hAnsi="Calibri" w:cs="Times New Roman"/>
                      <w:b/>
                      <w:bCs/>
                      <w:color w:val="FFFFFF"/>
                      <w:sz w:val="24"/>
                      <w:szCs w:val="24"/>
                      <w:lang w:eastAsia="es-ES"/>
                    </w:rPr>
                  </w:pPr>
                  <w:r w:rsidRPr="00827D14">
                    <w:rPr>
                      <w:rFonts w:ascii="Calibri" w:eastAsia="Times New Roman" w:hAnsi="Calibri" w:cs="Times New Roman"/>
                      <w:b/>
                      <w:bCs/>
                      <w:color w:val="FFFFFF"/>
                      <w:sz w:val="24"/>
                      <w:szCs w:val="24"/>
                      <w:lang w:eastAsia="es-ES"/>
                    </w:rPr>
                    <w:t>CÓMO LO HACE</w:t>
                  </w:r>
                </w:p>
              </w:tc>
            </w:tr>
            <w:tr w:rsidR="00827D14" w:rsidRPr="00827D1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27D14" w:rsidRPr="00827D14" w:rsidRDefault="00827D14" w:rsidP="00827D14">
                  <w:pPr>
                    <w:spacing w:after="0" w:line="240" w:lineRule="auto"/>
                    <w:jc w:val="both"/>
                    <w:rPr>
                      <w:rFonts w:ascii="Calibri" w:eastAsia="Times New Roman" w:hAnsi="Calibri" w:cs="Times New Roman"/>
                      <w:lang w:eastAsia="es-ES"/>
                    </w:rPr>
                  </w:pPr>
                  <w:r w:rsidRPr="00827D14">
                    <w:rPr>
                      <w:rFonts w:ascii="Calibri" w:eastAsia="Times New Roman" w:hAnsi="Calibri" w:cs="Times New Roman"/>
                      <w:lang w:eastAsia="es-ES"/>
                    </w:rPr>
                    <w:t>Recibir informe de la Inspección de Control Físico Urbanístico </w:t>
                  </w:r>
                </w:p>
              </w:tc>
              <w:tc>
                <w:tcPr>
                  <w:tcW w:w="0" w:type="auto"/>
                  <w:tcBorders>
                    <w:top w:val="outset" w:sz="6" w:space="0" w:color="auto"/>
                    <w:left w:val="outset" w:sz="6" w:space="0" w:color="auto"/>
                    <w:bottom w:val="outset" w:sz="6" w:space="0" w:color="auto"/>
                    <w:right w:val="outset" w:sz="6" w:space="0" w:color="auto"/>
                  </w:tcBorders>
                  <w:vAlign w:val="center"/>
                  <w:hideMark/>
                </w:tcPr>
                <w:p w:rsidR="00827D14" w:rsidRPr="00827D14" w:rsidRDefault="00827D14" w:rsidP="00827D14">
                  <w:pPr>
                    <w:spacing w:after="0" w:line="240" w:lineRule="auto"/>
                    <w:jc w:val="both"/>
                    <w:rPr>
                      <w:rFonts w:ascii="Calibri" w:eastAsia="Times New Roman" w:hAnsi="Calibri" w:cs="Times New Roman"/>
                      <w:lang w:eastAsia="es-ES"/>
                    </w:rPr>
                  </w:pPr>
                  <w:r w:rsidRPr="00827D14">
                    <w:rPr>
                      <w:rFonts w:ascii="Calibri" w:eastAsia="Times New Roman" w:hAnsi="Calibri" w:cs="Times New Roman"/>
                      <w:lang w:eastAsia="es-ES"/>
                    </w:rPr>
                    <w:t>- Juan David Agudelo Gil</w:t>
                  </w:r>
                  <w:r w:rsidRPr="00827D14">
                    <w:rPr>
                      <w:rFonts w:ascii="Calibri" w:eastAsia="Times New Roman" w:hAnsi="Calibri" w:cs="Times New Roman"/>
                      <w:lang w:eastAsia="es-ES"/>
                    </w:rPr>
                    <w:br/>
                    <w:t xml:space="preserve">- Cristian Camilo </w:t>
                  </w:r>
                  <w:proofErr w:type="spellStart"/>
                  <w:r w:rsidRPr="00827D14">
                    <w:rPr>
                      <w:rFonts w:ascii="Calibri" w:eastAsia="Times New Roman" w:hAnsi="Calibri" w:cs="Times New Roman"/>
                      <w:lang w:eastAsia="es-ES"/>
                    </w:rPr>
                    <w:t>Tangarife</w:t>
                  </w:r>
                  <w:proofErr w:type="spellEnd"/>
                  <w:r w:rsidRPr="00827D14">
                    <w:rPr>
                      <w:rFonts w:ascii="Calibri" w:eastAsia="Times New Roman" w:hAnsi="Calibri" w:cs="Times New Roman"/>
                      <w:lang w:eastAsia="es-ES"/>
                    </w:rPr>
                    <w:t xml:space="preserve"> Morales </w:t>
                  </w:r>
                </w:p>
              </w:tc>
              <w:tc>
                <w:tcPr>
                  <w:tcW w:w="0" w:type="auto"/>
                  <w:tcBorders>
                    <w:top w:val="outset" w:sz="6" w:space="0" w:color="auto"/>
                    <w:left w:val="outset" w:sz="6" w:space="0" w:color="auto"/>
                    <w:bottom w:val="outset" w:sz="6" w:space="0" w:color="auto"/>
                    <w:right w:val="outset" w:sz="6" w:space="0" w:color="auto"/>
                  </w:tcBorders>
                  <w:vAlign w:val="center"/>
                  <w:hideMark/>
                </w:tcPr>
                <w:p w:rsidR="00827D14" w:rsidRPr="00827D14" w:rsidRDefault="00827D14" w:rsidP="00827D14">
                  <w:pPr>
                    <w:spacing w:after="0" w:line="240" w:lineRule="auto"/>
                    <w:jc w:val="both"/>
                    <w:rPr>
                      <w:rFonts w:ascii="Calibri" w:eastAsia="Times New Roman" w:hAnsi="Calibri" w:cs="Times New Roman"/>
                      <w:lang w:eastAsia="es-ES"/>
                    </w:rPr>
                  </w:pPr>
                  <w:r w:rsidRPr="00827D14">
                    <w:rPr>
                      <w:rFonts w:ascii="Calibri" w:eastAsia="Times New Roman" w:hAnsi="Calibri" w:cs="Times New Roman"/>
                      <w:lang w:eastAsia="es-ES"/>
                    </w:rPr>
                    <w:br/>
                    <w:t>PQR o GED con informe de Control Físico Urbanístico </w:t>
                  </w:r>
                </w:p>
              </w:tc>
              <w:tc>
                <w:tcPr>
                  <w:tcW w:w="0" w:type="auto"/>
                  <w:tcBorders>
                    <w:top w:val="outset" w:sz="6" w:space="0" w:color="auto"/>
                    <w:left w:val="outset" w:sz="6" w:space="0" w:color="auto"/>
                    <w:bottom w:val="outset" w:sz="6" w:space="0" w:color="auto"/>
                    <w:right w:val="outset" w:sz="6" w:space="0" w:color="auto"/>
                  </w:tcBorders>
                  <w:vAlign w:val="center"/>
                  <w:hideMark/>
                </w:tcPr>
                <w:p w:rsidR="00827D14" w:rsidRPr="00827D14" w:rsidRDefault="00827D14" w:rsidP="00827D14">
                  <w:pPr>
                    <w:spacing w:after="0" w:line="240" w:lineRule="auto"/>
                    <w:jc w:val="both"/>
                    <w:rPr>
                      <w:rFonts w:ascii="Calibri" w:eastAsia="Times New Roman" w:hAnsi="Calibri" w:cs="Times New Roman"/>
                      <w:lang w:eastAsia="es-ES"/>
                    </w:rPr>
                  </w:pPr>
                  <w:r w:rsidRPr="00827D14">
                    <w:rPr>
                      <w:rFonts w:ascii="Calibri" w:eastAsia="Times New Roman" w:hAnsi="Calibri" w:cs="Times New Roman"/>
                      <w:lang w:eastAsia="es-ES"/>
                    </w:rPr>
                    <w:t xml:space="preserve">1- Se descarga de la bandeja GED el informe realizado por profesionales de la inspección de control </w:t>
                  </w:r>
                  <w:r w:rsidR="006F7DD2" w:rsidRPr="00827D14">
                    <w:rPr>
                      <w:rFonts w:ascii="Calibri" w:eastAsia="Times New Roman" w:hAnsi="Calibri" w:cs="Times New Roman"/>
                      <w:lang w:eastAsia="es-ES"/>
                    </w:rPr>
                    <w:t>físico</w:t>
                  </w:r>
                  <w:r w:rsidRPr="00827D14">
                    <w:rPr>
                      <w:rFonts w:ascii="Calibri" w:eastAsia="Times New Roman" w:hAnsi="Calibri" w:cs="Times New Roman"/>
                      <w:lang w:eastAsia="es-ES"/>
                    </w:rPr>
                    <w:br/>
                    <w:t xml:space="preserve">2- Se verifica la identificación del predio, para lo cual se consulta el aplicativo </w:t>
                  </w:r>
                  <w:proofErr w:type="spellStart"/>
                  <w:r w:rsidRPr="00827D14">
                    <w:rPr>
                      <w:rFonts w:ascii="Calibri" w:eastAsia="Times New Roman" w:hAnsi="Calibri" w:cs="Times New Roman"/>
                      <w:lang w:eastAsia="es-ES"/>
                    </w:rPr>
                    <w:t>Arc</w:t>
                  </w:r>
                  <w:proofErr w:type="spellEnd"/>
                  <w:r w:rsidRPr="00827D14">
                    <w:rPr>
                      <w:rFonts w:ascii="Calibri" w:eastAsia="Times New Roman" w:hAnsi="Calibri" w:cs="Times New Roman"/>
                      <w:lang w:eastAsia="es-ES"/>
                    </w:rPr>
                    <w:t xml:space="preserve"> </w:t>
                  </w:r>
                  <w:proofErr w:type="spellStart"/>
                  <w:r w:rsidRPr="00827D14">
                    <w:rPr>
                      <w:rFonts w:ascii="Calibri" w:eastAsia="Times New Roman" w:hAnsi="Calibri" w:cs="Times New Roman"/>
                      <w:lang w:eastAsia="es-ES"/>
                    </w:rPr>
                    <w:t>Readear</w:t>
                  </w:r>
                  <w:proofErr w:type="spellEnd"/>
                  <w:r w:rsidRPr="00827D14">
                    <w:rPr>
                      <w:rFonts w:ascii="Calibri" w:eastAsia="Times New Roman" w:hAnsi="Calibri" w:cs="Times New Roman"/>
                      <w:lang w:eastAsia="es-ES"/>
                    </w:rPr>
                    <w:br/>
                    <w:t xml:space="preserve">3- Se oficia por correo certificado </w:t>
                  </w:r>
                  <w:r w:rsidRPr="00827D14">
                    <w:rPr>
                      <w:rFonts w:ascii="Calibri" w:eastAsia="Times New Roman" w:hAnsi="Calibri" w:cs="Times New Roman"/>
                      <w:lang w:eastAsia="es-ES"/>
                    </w:rPr>
                    <w:lastRenderedPageBreak/>
                    <w:t>(arco) al propietario del inmueble, según información aportada.  </w:t>
                  </w:r>
                </w:p>
              </w:tc>
            </w:tr>
            <w:tr w:rsidR="00827D14" w:rsidRPr="00827D1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27D14" w:rsidRPr="00827D14" w:rsidRDefault="00827D14" w:rsidP="00827D14">
                  <w:pPr>
                    <w:spacing w:after="0" w:line="240" w:lineRule="auto"/>
                    <w:jc w:val="both"/>
                    <w:rPr>
                      <w:rFonts w:ascii="Calibri" w:eastAsia="Times New Roman" w:hAnsi="Calibri" w:cs="Times New Roman"/>
                      <w:lang w:eastAsia="es-ES"/>
                    </w:rPr>
                  </w:pPr>
                  <w:r w:rsidRPr="00827D14">
                    <w:rPr>
                      <w:rFonts w:ascii="Calibri" w:eastAsia="Times New Roman" w:hAnsi="Calibri" w:cs="Times New Roman"/>
                      <w:lang w:eastAsia="es-ES"/>
                    </w:rPr>
                    <w:lastRenderedPageBreak/>
                    <w:t>Si la información es allegada por un ciudadano  </w:t>
                  </w:r>
                </w:p>
              </w:tc>
              <w:tc>
                <w:tcPr>
                  <w:tcW w:w="0" w:type="auto"/>
                  <w:tcBorders>
                    <w:top w:val="outset" w:sz="6" w:space="0" w:color="auto"/>
                    <w:left w:val="outset" w:sz="6" w:space="0" w:color="auto"/>
                    <w:bottom w:val="outset" w:sz="6" w:space="0" w:color="auto"/>
                    <w:right w:val="outset" w:sz="6" w:space="0" w:color="auto"/>
                  </w:tcBorders>
                  <w:vAlign w:val="center"/>
                  <w:hideMark/>
                </w:tcPr>
                <w:p w:rsidR="00827D14" w:rsidRPr="00827D14" w:rsidRDefault="00827D14" w:rsidP="00827D14">
                  <w:pPr>
                    <w:spacing w:after="0" w:line="240" w:lineRule="auto"/>
                    <w:jc w:val="both"/>
                    <w:rPr>
                      <w:rFonts w:ascii="Calibri" w:eastAsia="Times New Roman" w:hAnsi="Calibri" w:cs="Times New Roman"/>
                      <w:lang w:eastAsia="es-ES"/>
                    </w:rPr>
                  </w:pPr>
                  <w:r w:rsidRPr="00827D14">
                    <w:rPr>
                      <w:rFonts w:ascii="Calibri" w:eastAsia="Times New Roman" w:hAnsi="Calibri" w:cs="Times New Roman"/>
                      <w:lang w:eastAsia="es-ES"/>
                    </w:rPr>
                    <w:t xml:space="preserve">- Cristian Camilo </w:t>
                  </w:r>
                  <w:proofErr w:type="spellStart"/>
                  <w:r w:rsidRPr="00827D14">
                    <w:rPr>
                      <w:rFonts w:ascii="Calibri" w:eastAsia="Times New Roman" w:hAnsi="Calibri" w:cs="Times New Roman"/>
                      <w:lang w:eastAsia="es-ES"/>
                    </w:rPr>
                    <w:t>Tangarife</w:t>
                  </w:r>
                  <w:proofErr w:type="spellEnd"/>
                  <w:r w:rsidRPr="00827D14">
                    <w:rPr>
                      <w:rFonts w:ascii="Calibri" w:eastAsia="Times New Roman" w:hAnsi="Calibri" w:cs="Times New Roman"/>
                      <w:lang w:eastAsia="es-ES"/>
                    </w:rPr>
                    <w:t xml:space="preserve"> Morales</w:t>
                  </w:r>
                  <w:r w:rsidRPr="00827D14">
                    <w:rPr>
                      <w:rFonts w:ascii="Calibri" w:eastAsia="Times New Roman" w:hAnsi="Calibri" w:cs="Times New Roman"/>
                      <w:lang w:eastAsia="es-ES"/>
                    </w:rPr>
                    <w:br/>
                    <w:t>- Juan David Agudelo Gil </w:t>
                  </w:r>
                </w:p>
              </w:tc>
              <w:tc>
                <w:tcPr>
                  <w:tcW w:w="0" w:type="auto"/>
                  <w:tcBorders>
                    <w:top w:val="outset" w:sz="6" w:space="0" w:color="auto"/>
                    <w:left w:val="outset" w:sz="6" w:space="0" w:color="auto"/>
                    <w:bottom w:val="outset" w:sz="6" w:space="0" w:color="auto"/>
                    <w:right w:val="outset" w:sz="6" w:space="0" w:color="auto"/>
                  </w:tcBorders>
                  <w:vAlign w:val="center"/>
                  <w:hideMark/>
                </w:tcPr>
                <w:p w:rsidR="00827D14" w:rsidRPr="00827D14" w:rsidRDefault="00827D14" w:rsidP="00827D14">
                  <w:pPr>
                    <w:spacing w:after="0" w:line="240" w:lineRule="auto"/>
                    <w:jc w:val="both"/>
                    <w:rPr>
                      <w:rFonts w:ascii="Calibri" w:eastAsia="Times New Roman" w:hAnsi="Calibri" w:cs="Times New Roman"/>
                      <w:lang w:eastAsia="es-ES"/>
                    </w:rPr>
                  </w:pPr>
                  <w:r w:rsidRPr="00827D14">
                    <w:rPr>
                      <w:rFonts w:ascii="Calibri" w:eastAsia="Times New Roman" w:hAnsi="Calibri" w:cs="Times New Roman"/>
                      <w:lang w:eastAsia="es-ES"/>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27D14" w:rsidRPr="00827D14" w:rsidRDefault="00827D14" w:rsidP="00827D14">
                  <w:pPr>
                    <w:spacing w:after="0" w:line="240" w:lineRule="auto"/>
                    <w:jc w:val="both"/>
                    <w:rPr>
                      <w:rFonts w:ascii="Calibri" w:eastAsia="Times New Roman" w:hAnsi="Calibri" w:cs="Times New Roman"/>
                      <w:lang w:eastAsia="es-ES"/>
                    </w:rPr>
                  </w:pPr>
                  <w:r w:rsidRPr="00827D14">
                    <w:rPr>
                      <w:rFonts w:ascii="Calibri" w:eastAsia="Times New Roman" w:hAnsi="Calibri" w:cs="Times New Roman"/>
                      <w:lang w:eastAsia="es-ES"/>
                    </w:rPr>
                    <w:t>Se recibe la petición por parte de un Ciudadano acerca de la necesidad que tiene de que se verifique si una obra constructiva cuenta o no con la respectiva Licencia de Construcción, el técnico operativo adscrito a la Oficina de Control Urbano, acude al lugar de los hechos con el fin de ejercer vigilancia y control y de ser necesario iniciar un proceso administrativo sancionatorio. </w:t>
                  </w:r>
                </w:p>
              </w:tc>
            </w:tr>
            <w:tr w:rsidR="00827D14" w:rsidRPr="00827D1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27D14" w:rsidRPr="00827D14" w:rsidRDefault="00827D14" w:rsidP="00827D14">
                  <w:pPr>
                    <w:spacing w:after="0" w:line="240" w:lineRule="auto"/>
                    <w:jc w:val="both"/>
                    <w:rPr>
                      <w:rFonts w:ascii="Calibri" w:eastAsia="Times New Roman" w:hAnsi="Calibri" w:cs="Times New Roman"/>
                      <w:lang w:eastAsia="es-ES"/>
                    </w:rPr>
                  </w:pPr>
                  <w:r w:rsidRPr="00827D14">
                    <w:rPr>
                      <w:rFonts w:ascii="Calibri" w:eastAsia="Times New Roman" w:hAnsi="Calibri" w:cs="Times New Roman"/>
                      <w:lang w:eastAsia="es-ES"/>
                    </w:rPr>
                    <w:t>Comunicar al ciudadano infractor </w:t>
                  </w:r>
                </w:p>
              </w:tc>
              <w:tc>
                <w:tcPr>
                  <w:tcW w:w="0" w:type="auto"/>
                  <w:tcBorders>
                    <w:top w:val="outset" w:sz="6" w:space="0" w:color="auto"/>
                    <w:left w:val="outset" w:sz="6" w:space="0" w:color="auto"/>
                    <w:bottom w:val="outset" w:sz="6" w:space="0" w:color="auto"/>
                    <w:right w:val="outset" w:sz="6" w:space="0" w:color="auto"/>
                  </w:tcBorders>
                  <w:vAlign w:val="center"/>
                  <w:hideMark/>
                </w:tcPr>
                <w:p w:rsidR="00827D14" w:rsidRPr="00827D14" w:rsidRDefault="00827D14" w:rsidP="00827D14">
                  <w:pPr>
                    <w:spacing w:after="0" w:line="240" w:lineRule="auto"/>
                    <w:jc w:val="both"/>
                    <w:rPr>
                      <w:rFonts w:ascii="Calibri" w:eastAsia="Times New Roman" w:hAnsi="Calibri" w:cs="Times New Roman"/>
                      <w:lang w:eastAsia="es-ES"/>
                    </w:rPr>
                  </w:pPr>
                  <w:r w:rsidRPr="00827D14">
                    <w:rPr>
                      <w:rFonts w:ascii="Calibri" w:eastAsia="Times New Roman" w:hAnsi="Calibri" w:cs="Times New Roman"/>
                      <w:lang w:eastAsia="es-ES"/>
                    </w:rPr>
                    <w:t>- Sandra Lucía Piedrahita Merchán</w:t>
                  </w:r>
                  <w:r w:rsidRPr="00827D14">
                    <w:rPr>
                      <w:rFonts w:ascii="Calibri" w:eastAsia="Times New Roman" w:hAnsi="Calibri" w:cs="Times New Roman"/>
                      <w:lang w:eastAsia="es-ES"/>
                    </w:rPr>
                    <w:br/>
                    <w:t xml:space="preserve">- </w:t>
                  </w:r>
                  <w:proofErr w:type="spellStart"/>
                  <w:r w:rsidRPr="00827D14">
                    <w:rPr>
                      <w:rFonts w:ascii="Calibri" w:eastAsia="Times New Roman" w:hAnsi="Calibri" w:cs="Times New Roman"/>
                      <w:lang w:eastAsia="es-ES"/>
                    </w:rPr>
                    <w:t>Eduard</w:t>
                  </w:r>
                  <w:proofErr w:type="spellEnd"/>
                  <w:r w:rsidRPr="00827D14">
                    <w:rPr>
                      <w:rFonts w:ascii="Calibri" w:eastAsia="Times New Roman" w:hAnsi="Calibri" w:cs="Times New Roman"/>
                      <w:lang w:eastAsia="es-ES"/>
                    </w:rPr>
                    <w:t xml:space="preserve"> </w:t>
                  </w:r>
                  <w:r w:rsidR="006F7DD2" w:rsidRPr="00827D14">
                    <w:rPr>
                      <w:rFonts w:ascii="Calibri" w:eastAsia="Times New Roman" w:hAnsi="Calibri" w:cs="Times New Roman"/>
                      <w:lang w:eastAsia="es-ES"/>
                    </w:rPr>
                    <w:t>Andrés</w:t>
                  </w:r>
                  <w:r w:rsidRPr="00827D14">
                    <w:rPr>
                      <w:rFonts w:ascii="Calibri" w:eastAsia="Times New Roman" w:hAnsi="Calibri" w:cs="Times New Roman"/>
                      <w:lang w:eastAsia="es-ES"/>
                    </w:rPr>
                    <w:t xml:space="preserve"> </w:t>
                  </w:r>
                  <w:r w:rsidR="006F7DD2" w:rsidRPr="00827D14">
                    <w:rPr>
                      <w:rFonts w:ascii="Calibri" w:eastAsia="Times New Roman" w:hAnsi="Calibri" w:cs="Times New Roman"/>
                      <w:lang w:eastAsia="es-ES"/>
                    </w:rPr>
                    <w:t>Ramírez</w:t>
                  </w:r>
                  <w:r w:rsidRPr="00827D14">
                    <w:rPr>
                      <w:rFonts w:ascii="Calibri" w:eastAsia="Times New Roman" w:hAnsi="Calibri" w:cs="Times New Roman"/>
                      <w:lang w:eastAsia="es-ES"/>
                    </w:rPr>
                    <w:t xml:space="preserve"> Delgado </w:t>
                  </w:r>
                </w:p>
              </w:tc>
              <w:tc>
                <w:tcPr>
                  <w:tcW w:w="0" w:type="auto"/>
                  <w:tcBorders>
                    <w:top w:val="outset" w:sz="6" w:space="0" w:color="auto"/>
                    <w:left w:val="outset" w:sz="6" w:space="0" w:color="auto"/>
                    <w:bottom w:val="outset" w:sz="6" w:space="0" w:color="auto"/>
                    <w:right w:val="outset" w:sz="6" w:space="0" w:color="auto"/>
                  </w:tcBorders>
                  <w:vAlign w:val="center"/>
                  <w:hideMark/>
                </w:tcPr>
                <w:p w:rsidR="00827D14" w:rsidRPr="00827D14" w:rsidRDefault="00827D14" w:rsidP="00827D14">
                  <w:pPr>
                    <w:spacing w:after="0" w:line="240" w:lineRule="auto"/>
                    <w:jc w:val="both"/>
                    <w:rPr>
                      <w:rFonts w:ascii="Calibri" w:eastAsia="Times New Roman" w:hAnsi="Calibri" w:cs="Times New Roman"/>
                      <w:lang w:eastAsia="es-ES"/>
                    </w:rPr>
                  </w:pPr>
                  <w:r w:rsidRPr="00827D14">
                    <w:rPr>
                      <w:rFonts w:ascii="Calibri" w:eastAsia="Times New Roman" w:hAnsi="Calibri" w:cs="Times New Roman"/>
                      <w:lang w:eastAsia="es-ES"/>
                    </w:rPr>
                    <w:br/>
                    <w:t>Oficio de comunicación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827D14" w:rsidRPr="00827D14" w:rsidRDefault="00827D14" w:rsidP="00827D14">
                  <w:pPr>
                    <w:spacing w:after="0" w:line="240" w:lineRule="auto"/>
                    <w:jc w:val="both"/>
                    <w:rPr>
                      <w:rFonts w:ascii="Calibri" w:eastAsia="Times New Roman" w:hAnsi="Calibri" w:cs="Times New Roman"/>
                      <w:lang w:eastAsia="es-ES"/>
                    </w:rPr>
                  </w:pPr>
                  <w:r w:rsidRPr="00827D14">
                    <w:rPr>
                      <w:rFonts w:ascii="Calibri" w:eastAsia="Times New Roman" w:hAnsi="Calibri" w:cs="Times New Roman"/>
                      <w:lang w:eastAsia="es-ES"/>
                    </w:rPr>
                    <w:t>Cuando como resultado de las averiguaciones preliminares, se establece que existen méritos suficientes para adelantar un Proceso Administrativo Sancionatorio se le comunicará al ciudadano infractor </w:t>
                  </w:r>
                </w:p>
              </w:tc>
            </w:tr>
            <w:tr w:rsidR="00827D14" w:rsidRPr="00827D1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27D14" w:rsidRPr="00827D14" w:rsidRDefault="00827D14" w:rsidP="00827D14">
                  <w:pPr>
                    <w:spacing w:after="0" w:line="240" w:lineRule="auto"/>
                    <w:jc w:val="both"/>
                    <w:rPr>
                      <w:rFonts w:ascii="Calibri" w:eastAsia="Times New Roman" w:hAnsi="Calibri" w:cs="Times New Roman"/>
                      <w:lang w:eastAsia="es-ES"/>
                    </w:rPr>
                  </w:pPr>
                  <w:r w:rsidRPr="00827D14">
                    <w:rPr>
                      <w:rFonts w:ascii="Calibri" w:eastAsia="Times New Roman" w:hAnsi="Calibri" w:cs="Times New Roman"/>
                      <w:lang w:eastAsia="es-ES"/>
                    </w:rPr>
                    <w:t>Levantar pliego de cargos  </w:t>
                  </w:r>
                </w:p>
              </w:tc>
              <w:tc>
                <w:tcPr>
                  <w:tcW w:w="0" w:type="auto"/>
                  <w:tcBorders>
                    <w:top w:val="outset" w:sz="6" w:space="0" w:color="auto"/>
                    <w:left w:val="outset" w:sz="6" w:space="0" w:color="auto"/>
                    <w:bottom w:val="outset" w:sz="6" w:space="0" w:color="auto"/>
                    <w:right w:val="outset" w:sz="6" w:space="0" w:color="auto"/>
                  </w:tcBorders>
                  <w:vAlign w:val="center"/>
                  <w:hideMark/>
                </w:tcPr>
                <w:p w:rsidR="00827D14" w:rsidRPr="00827D14" w:rsidRDefault="00827D14" w:rsidP="00827D14">
                  <w:pPr>
                    <w:spacing w:after="0" w:line="240" w:lineRule="auto"/>
                    <w:jc w:val="both"/>
                    <w:rPr>
                      <w:rFonts w:ascii="Calibri" w:eastAsia="Times New Roman" w:hAnsi="Calibri" w:cs="Times New Roman"/>
                      <w:lang w:eastAsia="es-ES"/>
                    </w:rPr>
                  </w:pPr>
                  <w:r w:rsidRPr="00827D14">
                    <w:rPr>
                      <w:rFonts w:ascii="Calibri" w:eastAsia="Times New Roman" w:hAnsi="Calibri" w:cs="Times New Roman"/>
                      <w:lang w:eastAsia="es-ES"/>
                    </w:rPr>
                    <w:t>- Juan David Agudelo Gil</w:t>
                  </w:r>
                  <w:r w:rsidRPr="00827D14">
                    <w:rPr>
                      <w:rFonts w:ascii="Calibri" w:eastAsia="Times New Roman" w:hAnsi="Calibri" w:cs="Times New Roman"/>
                      <w:lang w:eastAsia="es-ES"/>
                    </w:rPr>
                    <w:br/>
                    <w:t xml:space="preserve">- </w:t>
                  </w:r>
                  <w:proofErr w:type="spellStart"/>
                  <w:r w:rsidRPr="00827D14">
                    <w:rPr>
                      <w:rFonts w:ascii="Calibri" w:eastAsia="Times New Roman" w:hAnsi="Calibri" w:cs="Times New Roman"/>
                      <w:lang w:eastAsia="es-ES"/>
                    </w:rPr>
                    <w:t>Joahana</w:t>
                  </w:r>
                  <w:proofErr w:type="spellEnd"/>
                  <w:r w:rsidRPr="00827D14">
                    <w:rPr>
                      <w:rFonts w:ascii="Calibri" w:eastAsia="Times New Roman" w:hAnsi="Calibri" w:cs="Times New Roman"/>
                      <w:lang w:eastAsia="es-ES"/>
                    </w:rPr>
                    <w:t xml:space="preserve"> Aguirre Pineda </w:t>
                  </w:r>
                </w:p>
              </w:tc>
              <w:tc>
                <w:tcPr>
                  <w:tcW w:w="0" w:type="auto"/>
                  <w:tcBorders>
                    <w:top w:val="outset" w:sz="6" w:space="0" w:color="auto"/>
                    <w:left w:val="outset" w:sz="6" w:space="0" w:color="auto"/>
                    <w:bottom w:val="outset" w:sz="6" w:space="0" w:color="auto"/>
                    <w:right w:val="outset" w:sz="6" w:space="0" w:color="auto"/>
                  </w:tcBorders>
                  <w:vAlign w:val="center"/>
                  <w:hideMark/>
                </w:tcPr>
                <w:p w:rsidR="00827D14" w:rsidRPr="00827D14" w:rsidRDefault="00827D14" w:rsidP="00827D14">
                  <w:pPr>
                    <w:spacing w:after="0" w:line="240" w:lineRule="auto"/>
                    <w:jc w:val="both"/>
                    <w:rPr>
                      <w:rFonts w:ascii="Calibri" w:eastAsia="Times New Roman" w:hAnsi="Calibri" w:cs="Times New Roman"/>
                      <w:lang w:eastAsia="es-ES"/>
                    </w:rPr>
                  </w:pPr>
                  <w:r w:rsidRPr="00827D14">
                    <w:rPr>
                      <w:rFonts w:ascii="Calibri" w:eastAsia="Times New Roman" w:hAnsi="Calibri" w:cs="Times New Roman"/>
                      <w:lang w:eastAsia="es-ES"/>
                    </w:rPr>
                    <w:br/>
                    <w:t>Pliego de cargos </w:t>
                  </w:r>
                </w:p>
              </w:tc>
              <w:tc>
                <w:tcPr>
                  <w:tcW w:w="0" w:type="auto"/>
                  <w:tcBorders>
                    <w:top w:val="outset" w:sz="6" w:space="0" w:color="auto"/>
                    <w:left w:val="outset" w:sz="6" w:space="0" w:color="auto"/>
                    <w:bottom w:val="outset" w:sz="6" w:space="0" w:color="auto"/>
                    <w:right w:val="outset" w:sz="6" w:space="0" w:color="auto"/>
                  </w:tcBorders>
                  <w:vAlign w:val="center"/>
                  <w:hideMark/>
                </w:tcPr>
                <w:p w:rsidR="00827D14" w:rsidRPr="00827D14" w:rsidRDefault="00827D14" w:rsidP="00827D14">
                  <w:pPr>
                    <w:spacing w:after="0" w:line="240" w:lineRule="auto"/>
                    <w:jc w:val="both"/>
                    <w:rPr>
                      <w:rFonts w:ascii="Calibri" w:eastAsia="Times New Roman" w:hAnsi="Calibri" w:cs="Times New Roman"/>
                      <w:lang w:eastAsia="es-ES"/>
                    </w:rPr>
                  </w:pPr>
                  <w:r w:rsidRPr="00827D14">
                    <w:rPr>
                      <w:rFonts w:ascii="Calibri" w:eastAsia="Times New Roman" w:hAnsi="Calibri" w:cs="Times New Roman"/>
                      <w:lang w:eastAsia="es-ES"/>
                    </w:rPr>
                    <w:t xml:space="preserve">Concluidas las averiguaciones preliminares se elaborará el "pliego de cargos" (acto administrativo) en el cual se señalará con precisión y claridad, los hechos que lo originan, las </w:t>
                  </w:r>
                  <w:r w:rsidRPr="00827D14">
                    <w:rPr>
                      <w:rFonts w:ascii="Calibri" w:eastAsia="Times New Roman" w:hAnsi="Calibri" w:cs="Times New Roman"/>
                      <w:lang w:eastAsia="es-ES"/>
                    </w:rPr>
                    <w:lastRenderedPageBreak/>
                    <w:t>personas naturales o jurídicas objeto de la investigación, las disposiciones presuntamente vulneradas y las sanciones y medidas que serias procedentes. Este acto administrativo se notificará personalmente a los investigados. Contra el mismo no procede recurso alguno.</w:t>
                  </w:r>
                  <w:r w:rsidRPr="00827D14">
                    <w:rPr>
                      <w:rFonts w:ascii="Calibri" w:eastAsia="Times New Roman" w:hAnsi="Calibri" w:cs="Times New Roman"/>
                      <w:lang w:eastAsia="es-ES"/>
                    </w:rPr>
                    <w:br/>
                    <w:t>Dentro de los quince (15) días siguientes a la notificación de la formulación de cargos, pueden presentarse los descargos y solicitar o aportar las pruebas que se pretendan hacer valer. </w:t>
                  </w:r>
                  <w:r w:rsidRPr="00827D14">
                    <w:rPr>
                      <w:rFonts w:ascii="Calibri" w:eastAsia="Times New Roman" w:hAnsi="Calibri" w:cs="Times New Roman"/>
                      <w:lang w:eastAsia="es-ES"/>
                    </w:rPr>
                    <w:br/>
                    <w:t>De estas serán rechazadas de manera motivada: las inconducentes, las impertinentes y las superfluas y no se atenderán las practicadas ilegalmente.</w:t>
                  </w:r>
                  <w:r w:rsidRPr="00827D14">
                    <w:rPr>
                      <w:rFonts w:ascii="Calibri" w:eastAsia="Times New Roman" w:hAnsi="Calibri" w:cs="Times New Roman"/>
                      <w:lang w:eastAsia="es-ES"/>
                    </w:rPr>
                    <w:br/>
                    <w:t> </w:t>
                  </w:r>
                </w:p>
              </w:tc>
            </w:tr>
            <w:tr w:rsidR="00827D14" w:rsidRPr="00827D1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27D14" w:rsidRPr="00827D14" w:rsidRDefault="00827D14" w:rsidP="00827D14">
                  <w:pPr>
                    <w:spacing w:after="0" w:line="240" w:lineRule="auto"/>
                    <w:jc w:val="both"/>
                    <w:rPr>
                      <w:rFonts w:ascii="Calibri" w:eastAsia="Times New Roman" w:hAnsi="Calibri" w:cs="Times New Roman"/>
                      <w:lang w:eastAsia="es-ES"/>
                    </w:rPr>
                  </w:pPr>
                  <w:r w:rsidRPr="00827D14">
                    <w:rPr>
                      <w:rFonts w:ascii="Calibri" w:eastAsia="Times New Roman" w:hAnsi="Calibri" w:cs="Times New Roman"/>
                      <w:lang w:eastAsia="es-ES"/>
                    </w:rPr>
                    <w:lastRenderedPageBreak/>
                    <w:t>Decretar pruebas </w:t>
                  </w:r>
                </w:p>
              </w:tc>
              <w:tc>
                <w:tcPr>
                  <w:tcW w:w="0" w:type="auto"/>
                  <w:tcBorders>
                    <w:top w:val="outset" w:sz="6" w:space="0" w:color="auto"/>
                    <w:left w:val="outset" w:sz="6" w:space="0" w:color="auto"/>
                    <w:bottom w:val="outset" w:sz="6" w:space="0" w:color="auto"/>
                    <w:right w:val="outset" w:sz="6" w:space="0" w:color="auto"/>
                  </w:tcBorders>
                  <w:vAlign w:val="center"/>
                  <w:hideMark/>
                </w:tcPr>
                <w:p w:rsidR="00827D14" w:rsidRPr="00827D14" w:rsidRDefault="00827D14" w:rsidP="00827D14">
                  <w:pPr>
                    <w:spacing w:after="0" w:line="240" w:lineRule="auto"/>
                    <w:jc w:val="both"/>
                    <w:rPr>
                      <w:rFonts w:ascii="Calibri" w:eastAsia="Times New Roman" w:hAnsi="Calibri" w:cs="Times New Roman"/>
                      <w:lang w:eastAsia="es-ES"/>
                    </w:rPr>
                  </w:pPr>
                  <w:r w:rsidRPr="00827D14">
                    <w:rPr>
                      <w:rFonts w:ascii="Calibri" w:eastAsia="Times New Roman" w:hAnsi="Calibri" w:cs="Times New Roman"/>
                      <w:lang w:eastAsia="es-ES"/>
                    </w:rPr>
                    <w:t>- Juan David Agudelo Gil</w:t>
                  </w:r>
                  <w:r w:rsidRPr="00827D14">
                    <w:rPr>
                      <w:rFonts w:ascii="Calibri" w:eastAsia="Times New Roman" w:hAnsi="Calibri" w:cs="Times New Roman"/>
                      <w:lang w:eastAsia="es-ES"/>
                    </w:rPr>
                    <w:br/>
                    <w:t xml:space="preserve">- </w:t>
                  </w:r>
                  <w:proofErr w:type="spellStart"/>
                  <w:r w:rsidRPr="00827D14">
                    <w:rPr>
                      <w:rFonts w:ascii="Calibri" w:eastAsia="Times New Roman" w:hAnsi="Calibri" w:cs="Times New Roman"/>
                      <w:lang w:eastAsia="es-ES"/>
                    </w:rPr>
                    <w:t>Joahana</w:t>
                  </w:r>
                  <w:proofErr w:type="spellEnd"/>
                  <w:r w:rsidRPr="00827D14">
                    <w:rPr>
                      <w:rFonts w:ascii="Calibri" w:eastAsia="Times New Roman" w:hAnsi="Calibri" w:cs="Times New Roman"/>
                      <w:lang w:eastAsia="es-ES"/>
                    </w:rPr>
                    <w:t xml:space="preserve"> Aguirre Pineda </w:t>
                  </w:r>
                </w:p>
              </w:tc>
              <w:tc>
                <w:tcPr>
                  <w:tcW w:w="0" w:type="auto"/>
                  <w:tcBorders>
                    <w:top w:val="outset" w:sz="6" w:space="0" w:color="auto"/>
                    <w:left w:val="outset" w:sz="6" w:space="0" w:color="auto"/>
                    <w:bottom w:val="outset" w:sz="6" w:space="0" w:color="auto"/>
                    <w:right w:val="outset" w:sz="6" w:space="0" w:color="auto"/>
                  </w:tcBorders>
                  <w:vAlign w:val="center"/>
                  <w:hideMark/>
                </w:tcPr>
                <w:p w:rsidR="00827D14" w:rsidRPr="00827D14" w:rsidRDefault="00827D14" w:rsidP="00827D14">
                  <w:pPr>
                    <w:spacing w:after="0" w:line="240" w:lineRule="auto"/>
                    <w:jc w:val="both"/>
                    <w:rPr>
                      <w:rFonts w:ascii="Calibri" w:eastAsia="Times New Roman" w:hAnsi="Calibri" w:cs="Times New Roman"/>
                      <w:lang w:eastAsia="es-ES"/>
                    </w:rPr>
                  </w:pPr>
                  <w:r w:rsidRPr="00827D14">
                    <w:rPr>
                      <w:rFonts w:ascii="Calibri" w:eastAsia="Times New Roman" w:hAnsi="Calibri" w:cs="Times New Roman"/>
                      <w:lang w:eastAsia="es-ES"/>
                    </w:rPr>
                    <w:br/>
                    <w:t>Auto decretando pruebas </w:t>
                  </w:r>
                </w:p>
              </w:tc>
              <w:tc>
                <w:tcPr>
                  <w:tcW w:w="0" w:type="auto"/>
                  <w:tcBorders>
                    <w:top w:val="outset" w:sz="6" w:space="0" w:color="auto"/>
                    <w:left w:val="outset" w:sz="6" w:space="0" w:color="auto"/>
                    <w:bottom w:val="outset" w:sz="6" w:space="0" w:color="auto"/>
                    <w:right w:val="outset" w:sz="6" w:space="0" w:color="auto"/>
                  </w:tcBorders>
                  <w:vAlign w:val="center"/>
                  <w:hideMark/>
                </w:tcPr>
                <w:p w:rsidR="00827D14" w:rsidRPr="00827D14" w:rsidRDefault="00827D14" w:rsidP="00827D14">
                  <w:pPr>
                    <w:spacing w:after="0" w:line="240" w:lineRule="auto"/>
                    <w:jc w:val="both"/>
                    <w:rPr>
                      <w:rFonts w:ascii="Calibri" w:eastAsia="Times New Roman" w:hAnsi="Calibri" w:cs="Times New Roman"/>
                      <w:lang w:eastAsia="es-ES"/>
                    </w:rPr>
                  </w:pPr>
                  <w:r w:rsidRPr="00827D14">
                    <w:rPr>
                      <w:rFonts w:ascii="Calibri" w:eastAsia="Times New Roman" w:hAnsi="Calibri" w:cs="Times New Roman"/>
                      <w:lang w:eastAsia="es-ES"/>
                    </w:rPr>
                    <w:t>Mediante auto de decreto de pruebas, se solicitan las pruebas a entidades, propietario del predio, entre otros, que sean pertinentes y conducentes para establecer la posible infracción a la norma urbanística. </w:t>
                  </w:r>
                  <w:r w:rsidRPr="00827D14">
                    <w:rPr>
                      <w:rFonts w:ascii="Calibri" w:eastAsia="Times New Roman" w:hAnsi="Calibri" w:cs="Times New Roman"/>
                      <w:lang w:eastAsia="es-ES"/>
                    </w:rPr>
                    <w:br/>
                    <w:t xml:space="preserve">Debe decretarse la realización de </w:t>
                  </w:r>
                  <w:r w:rsidRPr="00827D14">
                    <w:rPr>
                      <w:rFonts w:ascii="Calibri" w:eastAsia="Times New Roman" w:hAnsi="Calibri" w:cs="Times New Roman"/>
                      <w:lang w:eastAsia="es-ES"/>
                    </w:rPr>
                    <w:lastRenderedPageBreak/>
                    <w:t>un peritaje técnico con el fin de establecer la modalidad de la obra constructiva y los metros de infracción. </w:t>
                  </w:r>
                </w:p>
              </w:tc>
            </w:tr>
            <w:tr w:rsidR="00827D14" w:rsidRPr="00827D1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27D14" w:rsidRPr="00827D14" w:rsidRDefault="00827D14" w:rsidP="00827D14">
                  <w:pPr>
                    <w:spacing w:after="0" w:line="240" w:lineRule="auto"/>
                    <w:jc w:val="both"/>
                    <w:rPr>
                      <w:rFonts w:ascii="Calibri" w:eastAsia="Times New Roman" w:hAnsi="Calibri" w:cs="Times New Roman"/>
                      <w:lang w:eastAsia="es-ES"/>
                    </w:rPr>
                  </w:pPr>
                  <w:r w:rsidRPr="00827D14">
                    <w:rPr>
                      <w:rFonts w:ascii="Calibri" w:eastAsia="Times New Roman" w:hAnsi="Calibri" w:cs="Times New Roman"/>
                      <w:lang w:eastAsia="es-ES"/>
                    </w:rPr>
                    <w:lastRenderedPageBreak/>
                    <w:t>Elaborar y presentar Alegatos de conclusión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827D14" w:rsidRPr="00827D14" w:rsidRDefault="00827D14" w:rsidP="00827D14">
                  <w:pPr>
                    <w:spacing w:after="0" w:line="240" w:lineRule="auto"/>
                    <w:jc w:val="both"/>
                    <w:rPr>
                      <w:rFonts w:ascii="Calibri" w:eastAsia="Times New Roman" w:hAnsi="Calibri" w:cs="Times New Roman"/>
                      <w:lang w:eastAsia="es-ES"/>
                    </w:rPr>
                  </w:pPr>
                  <w:r w:rsidRPr="00827D14">
                    <w:rPr>
                      <w:rFonts w:ascii="Calibri" w:eastAsia="Times New Roman" w:hAnsi="Calibri" w:cs="Times New Roman"/>
                      <w:lang w:eastAsia="es-ES"/>
                    </w:rPr>
                    <w:t>- Juan David Agudelo Gil</w:t>
                  </w:r>
                  <w:r w:rsidRPr="00827D14">
                    <w:rPr>
                      <w:rFonts w:ascii="Calibri" w:eastAsia="Times New Roman" w:hAnsi="Calibri" w:cs="Times New Roman"/>
                      <w:lang w:eastAsia="es-ES"/>
                    </w:rPr>
                    <w:br/>
                    <w:t xml:space="preserve">- </w:t>
                  </w:r>
                  <w:proofErr w:type="spellStart"/>
                  <w:r w:rsidRPr="00827D14">
                    <w:rPr>
                      <w:rFonts w:ascii="Calibri" w:eastAsia="Times New Roman" w:hAnsi="Calibri" w:cs="Times New Roman"/>
                      <w:lang w:eastAsia="es-ES"/>
                    </w:rPr>
                    <w:t>Joahana</w:t>
                  </w:r>
                  <w:proofErr w:type="spellEnd"/>
                  <w:r w:rsidRPr="00827D14">
                    <w:rPr>
                      <w:rFonts w:ascii="Calibri" w:eastAsia="Times New Roman" w:hAnsi="Calibri" w:cs="Times New Roman"/>
                      <w:lang w:eastAsia="es-ES"/>
                    </w:rPr>
                    <w:t xml:space="preserve"> Aguirre Pineda </w:t>
                  </w:r>
                </w:p>
              </w:tc>
              <w:tc>
                <w:tcPr>
                  <w:tcW w:w="0" w:type="auto"/>
                  <w:tcBorders>
                    <w:top w:val="outset" w:sz="6" w:space="0" w:color="auto"/>
                    <w:left w:val="outset" w:sz="6" w:space="0" w:color="auto"/>
                    <w:bottom w:val="outset" w:sz="6" w:space="0" w:color="auto"/>
                    <w:right w:val="outset" w:sz="6" w:space="0" w:color="auto"/>
                  </w:tcBorders>
                  <w:vAlign w:val="center"/>
                  <w:hideMark/>
                </w:tcPr>
                <w:p w:rsidR="00827D14" w:rsidRPr="00827D14" w:rsidRDefault="00827D14" w:rsidP="00827D14">
                  <w:pPr>
                    <w:spacing w:after="0" w:line="240" w:lineRule="auto"/>
                    <w:jc w:val="both"/>
                    <w:rPr>
                      <w:rFonts w:ascii="Calibri" w:eastAsia="Times New Roman" w:hAnsi="Calibri" w:cs="Times New Roman"/>
                      <w:lang w:eastAsia="es-ES"/>
                    </w:rPr>
                  </w:pPr>
                  <w:r w:rsidRPr="00827D14">
                    <w:rPr>
                      <w:rFonts w:ascii="Calibri" w:eastAsia="Times New Roman" w:hAnsi="Calibri" w:cs="Times New Roman"/>
                      <w:lang w:eastAsia="es-ES"/>
                    </w:rPr>
                    <w:br/>
                    <w:t>Alegatos de conclusión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827D14" w:rsidRPr="00827D14" w:rsidRDefault="00827D14" w:rsidP="00827D14">
                  <w:pPr>
                    <w:spacing w:after="0" w:line="240" w:lineRule="auto"/>
                    <w:jc w:val="both"/>
                    <w:rPr>
                      <w:rFonts w:ascii="Calibri" w:eastAsia="Times New Roman" w:hAnsi="Calibri" w:cs="Times New Roman"/>
                      <w:lang w:eastAsia="es-ES"/>
                    </w:rPr>
                  </w:pPr>
                  <w:r w:rsidRPr="00827D14">
                    <w:rPr>
                      <w:rFonts w:ascii="Calibri" w:eastAsia="Times New Roman" w:hAnsi="Calibri" w:cs="Times New Roman"/>
                      <w:lang w:eastAsia="es-ES"/>
                    </w:rPr>
                    <w:t>Se presentarán los alegatos de conclusión de la investigación realizada, e comunicará al presunto responsable y se procederá a emitir el respectivo acto administrativo sancionatorio. </w:t>
                  </w:r>
                </w:p>
              </w:tc>
            </w:tr>
            <w:tr w:rsidR="00827D14" w:rsidRPr="00827D1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27D14" w:rsidRPr="00827D14" w:rsidRDefault="00827D14" w:rsidP="00827D14">
                  <w:pPr>
                    <w:spacing w:after="0" w:line="240" w:lineRule="auto"/>
                    <w:jc w:val="both"/>
                    <w:rPr>
                      <w:rFonts w:ascii="Calibri" w:eastAsia="Times New Roman" w:hAnsi="Calibri" w:cs="Times New Roman"/>
                      <w:lang w:eastAsia="es-ES"/>
                    </w:rPr>
                  </w:pPr>
                  <w:r w:rsidRPr="00827D14">
                    <w:rPr>
                      <w:rFonts w:ascii="Calibri" w:eastAsia="Times New Roman" w:hAnsi="Calibri" w:cs="Times New Roman"/>
                      <w:lang w:eastAsia="es-ES"/>
                    </w:rPr>
                    <w:t>Proferir acto administrativo definitivo </w:t>
                  </w:r>
                </w:p>
              </w:tc>
              <w:tc>
                <w:tcPr>
                  <w:tcW w:w="0" w:type="auto"/>
                  <w:tcBorders>
                    <w:top w:val="outset" w:sz="6" w:space="0" w:color="auto"/>
                    <w:left w:val="outset" w:sz="6" w:space="0" w:color="auto"/>
                    <w:bottom w:val="outset" w:sz="6" w:space="0" w:color="auto"/>
                    <w:right w:val="outset" w:sz="6" w:space="0" w:color="auto"/>
                  </w:tcBorders>
                  <w:vAlign w:val="center"/>
                  <w:hideMark/>
                </w:tcPr>
                <w:p w:rsidR="00827D14" w:rsidRPr="00827D14" w:rsidRDefault="00827D14" w:rsidP="00827D14">
                  <w:pPr>
                    <w:spacing w:after="0" w:line="240" w:lineRule="auto"/>
                    <w:jc w:val="both"/>
                    <w:rPr>
                      <w:rFonts w:ascii="Calibri" w:eastAsia="Times New Roman" w:hAnsi="Calibri" w:cs="Times New Roman"/>
                      <w:lang w:eastAsia="es-ES"/>
                    </w:rPr>
                  </w:pPr>
                  <w:r w:rsidRPr="00827D14">
                    <w:rPr>
                      <w:rFonts w:ascii="Calibri" w:eastAsia="Times New Roman" w:hAnsi="Calibri" w:cs="Times New Roman"/>
                      <w:lang w:eastAsia="es-ES"/>
                    </w:rPr>
                    <w:t>- Juan David Agudelo Gil</w:t>
                  </w:r>
                  <w:r w:rsidRPr="00827D14">
                    <w:rPr>
                      <w:rFonts w:ascii="Calibri" w:eastAsia="Times New Roman" w:hAnsi="Calibri" w:cs="Times New Roman"/>
                      <w:lang w:eastAsia="es-ES"/>
                    </w:rPr>
                    <w:br/>
                    <w:t xml:space="preserve">- </w:t>
                  </w:r>
                  <w:proofErr w:type="spellStart"/>
                  <w:r w:rsidRPr="00827D14">
                    <w:rPr>
                      <w:rFonts w:ascii="Calibri" w:eastAsia="Times New Roman" w:hAnsi="Calibri" w:cs="Times New Roman"/>
                      <w:lang w:eastAsia="es-ES"/>
                    </w:rPr>
                    <w:t>Joahana</w:t>
                  </w:r>
                  <w:proofErr w:type="spellEnd"/>
                  <w:r w:rsidRPr="00827D14">
                    <w:rPr>
                      <w:rFonts w:ascii="Calibri" w:eastAsia="Times New Roman" w:hAnsi="Calibri" w:cs="Times New Roman"/>
                      <w:lang w:eastAsia="es-ES"/>
                    </w:rPr>
                    <w:t xml:space="preserve"> Aguirre Pineda </w:t>
                  </w:r>
                </w:p>
              </w:tc>
              <w:tc>
                <w:tcPr>
                  <w:tcW w:w="0" w:type="auto"/>
                  <w:tcBorders>
                    <w:top w:val="outset" w:sz="6" w:space="0" w:color="auto"/>
                    <w:left w:val="outset" w:sz="6" w:space="0" w:color="auto"/>
                    <w:bottom w:val="outset" w:sz="6" w:space="0" w:color="auto"/>
                    <w:right w:val="outset" w:sz="6" w:space="0" w:color="auto"/>
                  </w:tcBorders>
                  <w:vAlign w:val="center"/>
                  <w:hideMark/>
                </w:tcPr>
                <w:p w:rsidR="00827D14" w:rsidRPr="00827D14" w:rsidRDefault="00827D14" w:rsidP="00827D14">
                  <w:pPr>
                    <w:spacing w:after="0" w:line="240" w:lineRule="auto"/>
                    <w:jc w:val="both"/>
                    <w:rPr>
                      <w:rFonts w:ascii="Calibri" w:eastAsia="Times New Roman" w:hAnsi="Calibri" w:cs="Times New Roman"/>
                      <w:lang w:eastAsia="es-ES"/>
                    </w:rPr>
                  </w:pPr>
                  <w:r w:rsidRPr="00827D14">
                    <w:rPr>
                      <w:rFonts w:ascii="Calibri" w:eastAsia="Times New Roman" w:hAnsi="Calibri" w:cs="Times New Roman"/>
                      <w:lang w:eastAsia="es-ES"/>
                    </w:rPr>
                    <w:br/>
                    <w:t>Acto administrativo sancionatorio </w:t>
                  </w:r>
                </w:p>
              </w:tc>
              <w:tc>
                <w:tcPr>
                  <w:tcW w:w="0" w:type="auto"/>
                  <w:tcBorders>
                    <w:top w:val="outset" w:sz="6" w:space="0" w:color="auto"/>
                    <w:left w:val="outset" w:sz="6" w:space="0" w:color="auto"/>
                    <w:bottom w:val="outset" w:sz="6" w:space="0" w:color="auto"/>
                    <w:right w:val="outset" w:sz="6" w:space="0" w:color="auto"/>
                  </w:tcBorders>
                  <w:vAlign w:val="center"/>
                  <w:hideMark/>
                </w:tcPr>
                <w:p w:rsidR="00827D14" w:rsidRPr="00827D14" w:rsidRDefault="00827D14" w:rsidP="00827D14">
                  <w:pPr>
                    <w:spacing w:after="0" w:line="240" w:lineRule="auto"/>
                    <w:jc w:val="both"/>
                    <w:rPr>
                      <w:rFonts w:ascii="Calibri" w:eastAsia="Times New Roman" w:hAnsi="Calibri" w:cs="Times New Roman"/>
                      <w:lang w:eastAsia="es-ES"/>
                    </w:rPr>
                  </w:pPr>
                  <w:r w:rsidRPr="00827D14">
                    <w:rPr>
                      <w:rFonts w:ascii="Calibri" w:eastAsia="Times New Roman" w:hAnsi="Calibri" w:cs="Times New Roman"/>
                      <w:lang w:eastAsia="es-ES"/>
                    </w:rPr>
                    <w:t>El funcionario competente proferirá el acto administrativo definitivo dentro de los treinta (30) días siguientes a la presentación de los alegatos.</w:t>
                  </w:r>
                  <w:r w:rsidRPr="00827D14">
                    <w:rPr>
                      <w:rFonts w:ascii="Calibri" w:eastAsia="Times New Roman" w:hAnsi="Calibri" w:cs="Times New Roman"/>
                      <w:lang w:eastAsia="es-ES"/>
                    </w:rPr>
                    <w:br/>
                    <w:t>El acto administrativo que ponga fin al procedimiento administrativo de carácter sancionatorio deberá contener:</w:t>
                  </w:r>
                  <w:r w:rsidRPr="00827D14">
                    <w:rPr>
                      <w:rFonts w:ascii="Calibri" w:eastAsia="Times New Roman" w:hAnsi="Calibri" w:cs="Times New Roman"/>
                      <w:lang w:eastAsia="es-ES"/>
                    </w:rPr>
                    <w:br/>
                  </w:r>
                  <w:r w:rsidRPr="00827D14">
                    <w:rPr>
                      <w:rFonts w:ascii="Calibri" w:eastAsia="Times New Roman" w:hAnsi="Calibri" w:cs="Times New Roman"/>
                      <w:lang w:eastAsia="es-ES"/>
                    </w:rPr>
                    <w:br/>
                    <w:t xml:space="preserve">1. La individualización de la persona natural </w:t>
                  </w:r>
                  <w:proofErr w:type="spellStart"/>
                  <w:r w:rsidRPr="00827D14">
                    <w:rPr>
                      <w:rFonts w:ascii="Calibri" w:eastAsia="Times New Roman" w:hAnsi="Calibri" w:cs="Times New Roman"/>
                      <w:lang w:eastAsia="es-ES"/>
                    </w:rPr>
                    <w:t>ó</w:t>
                  </w:r>
                  <w:proofErr w:type="spellEnd"/>
                  <w:r w:rsidRPr="00827D14">
                    <w:rPr>
                      <w:rFonts w:ascii="Calibri" w:eastAsia="Times New Roman" w:hAnsi="Calibri" w:cs="Times New Roman"/>
                      <w:lang w:eastAsia="es-ES"/>
                    </w:rPr>
                    <w:t xml:space="preserve"> jurídica a sancionar.</w:t>
                  </w:r>
                  <w:r w:rsidRPr="00827D14">
                    <w:rPr>
                      <w:rFonts w:ascii="Calibri" w:eastAsia="Times New Roman" w:hAnsi="Calibri" w:cs="Times New Roman"/>
                      <w:lang w:eastAsia="es-ES"/>
                    </w:rPr>
                    <w:br/>
                    <w:t>2. El análisis de hechos y pruebas con base en los cuales se impone la sanción.</w:t>
                  </w:r>
                  <w:r w:rsidRPr="00827D14">
                    <w:rPr>
                      <w:rFonts w:ascii="Calibri" w:eastAsia="Times New Roman" w:hAnsi="Calibri" w:cs="Times New Roman"/>
                      <w:lang w:eastAsia="es-ES"/>
                    </w:rPr>
                    <w:br/>
                    <w:t>3. Las normas infringidas con los hechos probados.</w:t>
                  </w:r>
                  <w:r w:rsidRPr="00827D14">
                    <w:rPr>
                      <w:rFonts w:ascii="Calibri" w:eastAsia="Times New Roman" w:hAnsi="Calibri" w:cs="Times New Roman"/>
                      <w:lang w:eastAsia="es-ES"/>
                    </w:rPr>
                    <w:br/>
                  </w:r>
                  <w:r w:rsidRPr="00827D14">
                    <w:rPr>
                      <w:rFonts w:ascii="Calibri" w:eastAsia="Times New Roman" w:hAnsi="Calibri" w:cs="Times New Roman"/>
                      <w:lang w:eastAsia="es-ES"/>
                    </w:rPr>
                    <w:lastRenderedPageBreak/>
                    <w:t>4. La decisión final de archivo o sanción y la correspondiente fundamentación. </w:t>
                  </w:r>
                </w:p>
              </w:tc>
            </w:tr>
            <w:tr w:rsidR="00827D14" w:rsidRPr="00827D1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27D14" w:rsidRPr="00827D14" w:rsidRDefault="00827D14" w:rsidP="00827D14">
                  <w:pPr>
                    <w:spacing w:after="0" w:line="240" w:lineRule="auto"/>
                    <w:jc w:val="both"/>
                    <w:rPr>
                      <w:rFonts w:ascii="Calibri" w:eastAsia="Times New Roman" w:hAnsi="Calibri" w:cs="Times New Roman"/>
                      <w:lang w:eastAsia="es-ES"/>
                    </w:rPr>
                  </w:pPr>
                  <w:r w:rsidRPr="00827D14">
                    <w:rPr>
                      <w:rFonts w:ascii="Calibri" w:eastAsia="Times New Roman" w:hAnsi="Calibri" w:cs="Times New Roman"/>
                      <w:lang w:eastAsia="es-ES"/>
                    </w:rPr>
                    <w:lastRenderedPageBreak/>
                    <w:t>Realizar notificación personal </w:t>
                  </w:r>
                </w:p>
              </w:tc>
              <w:tc>
                <w:tcPr>
                  <w:tcW w:w="0" w:type="auto"/>
                  <w:tcBorders>
                    <w:top w:val="outset" w:sz="6" w:space="0" w:color="auto"/>
                    <w:left w:val="outset" w:sz="6" w:space="0" w:color="auto"/>
                    <w:bottom w:val="outset" w:sz="6" w:space="0" w:color="auto"/>
                    <w:right w:val="outset" w:sz="6" w:space="0" w:color="auto"/>
                  </w:tcBorders>
                  <w:vAlign w:val="center"/>
                  <w:hideMark/>
                </w:tcPr>
                <w:p w:rsidR="00827D14" w:rsidRPr="00827D14" w:rsidRDefault="00827D14" w:rsidP="00827D14">
                  <w:pPr>
                    <w:spacing w:after="0" w:line="240" w:lineRule="auto"/>
                    <w:jc w:val="both"/>
                    <w:rPr>
                      <w:rFonts w:ascii="Calibri" w:eastAsia="Times New Roman" w:hAnsi="Calibri" w:cs="Times New Roman"/>
                      <w:lang w:eastAsia="es-ES"/>
                    </w:rPr>
                  </w:pPr>
                  <w:r w:rsidRPr="00827D14">
                    <w:rPr>
                      <w:rFonts w:ascii="Calibri" w:eastAsia="Times New Roman" w:hAnsi="Calibri" w:cs="Times New Roman"/>
                      <w:lang w:eastAsia="es-ES"/>
                    </w:rPr>
                    <w:t>- Sandra Lucía Piedrahita Merchán</w:t>
                  </w:r>
                  <w:r w:rsidRPr="00827D14">
                    <w:rPr>
                      <w:rFonts w:ascii="Calibri" w:eastAsia="Times New Roman" w:hAnsi="Calibri" w:cs="Times New Roman"/>
                      <w:lang w:eastAsia="es-ES"/>
                    </w:rPr>
                    <w:br/>
                    <w:t xml:space="preserve">- </w:t>
                  </w:r>
                  <w:proofErr w:type="spellStart"/>
                  <w:r w:rsidRPr="00827D14">
                    <w:rPr>
                      <w:rFonts w:ascii="Calibri" w:eastAsia="Times New Roman" w:hAnsi="Calibri" w:cs="Times New Roman"/>
                      <w:lang w:eastAsia="es-ES"/>
                    </w:rPr>
                    <w:t>Eduard</w:t>
                  </w:r>
                  <w:proofErr w:type="spellEnd"/>
                  <w:r w:rsidRPr="00827D14">
                    <w:rPr>
                      <w:rFonts w:ascii="Calibri" w:eastAsia="Times New Roman" w:hAnsi="Calibri" w:cs="Times New Roman"/>
                      <w:lang w:eastAsia="es-ES"/>
                    </w:rPr>
                    <w:t xml:space="preserve"> Andrés Ramírez Delgado </w:t>
                  </w:r>
                </w:p>
              </w:tc>
              <w:tc>
                <w:tcPr>
                  <w:tcW w:w="0" w:type="auto"/>
                  <w:tcBorders>
                    <w:top w:val="outset" w:sz="6" w:space="0" w:color="auto"/>
                    <w:left w:val="outset" w:sz="6" w:space="0" w:color="auto"/>
                    <w:bottom w:val="outset" w:sz="6" w:space="0" w:color="auto"/>
                    <w:right w:val="outset" w:sz="6" w:space="0" w:color="auto"/>
                  </w:tcBorders>
                  <w:vAlign w:val="center"/>
                  <w:hideMark/>
                </w:tcPr>
                <w:p w:rsidR="00827D14" w:rsidRPr="00827D14" w:rsidRDefault="00827D14" w:rsidP="00827D14">
                  <w:pPr>
                    <w:spacing w:after="0" w:line="240" w:lineRule="auto"/>
                    <w:jc w:val="both"/>
                    <w:rPr>
                      <w:rFonts w:ascii="Calibri" w:eastAsia="Times New Roman" w:hAnsi="Calibri" w:cs="Times New Roman"/>
                      <w:lang w:eastAsia="es-ES"/>
                    </w:rPr>
                  </w:pPr>
                  <w:hyperlink r:id="rId14" w:history="1">
                    <w:r w:rsidRPr="00827D14">
                      <w:rPr>
                        <w:rFonts w:ascii="Calibri" w:eastAsia="Times New Roman" w:hAnsi="Calibri" w:cs="Times New Roman"/>
                        <w:color w:val="0000FF"/>
                        <w:u w:val="single"/>
                        <w:lang w:eastAsia="es-ES"/>
                      </w:rPr>
                      <w:t>- Notificar Actos Administrativos</w:t>
                    </w:r>
                  </w:hyperlink>
                  <w:r w:rsidRPr="00827D14">
                    <w:rPr>
                      <w:rFonts w:ascii="Calibri" w:eastAsia="Times New Roman" w:hAnsi="Calibri" w:cs="Times New Roman"/>
                      <w:lang w:eastAsia="es-ES"/>
                    </w:rPr>
                    <w:br/>
                  </w:r>
                  <w:hyperlink r:id="rId15" w:history="1">
                    <w:r w:rsidRPr="00827D14">
                      <w:rPr>
                        <w:rFonts w:ascii="Calibri" w:eastAsia="Times New Roman" w:hAnsi="Calibri" w:cs="Times New Roman"/>
                        <w:color w:val="0000FF"/>
                        <w:u w:val="single"/>
                        <w:lang w:eastAsia="es-ES"/>
                      </w:rPr>
                      <w:t>- Modelo de Citación para Notificación Personal</w:t>
                    </w:r>
                  </w:hyperlink>
                  <w:r w:rsidRPr="00827D14">
                    <w:rPr>
                      <w:rFonts w:ascii="Calibri" w:eastAsia="Times New Roman" w:hAnsi="Calibri" w:cs="Times New Roman"/>
                      <w:lang w:eastAsia="es-ES"/>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27D14" w:rsidRPr="00827D14" w:rsidRDefault="00827D14" w:rsidP="00827D14">
                  <w:pPr>
                    <w:spacing w:after="0" w:line="240" w:lineRule="auto"/>
                    <w:jc w:val="both"/>
                    <w:rPr>
                      <w:rFonts w:ascii="Calibri" w:eastAsia="Times New Roman" w:hAnsi="Calibri" w:cs="Times New Roman"/>
                      <w:lang w:eastAsia="es-ES"/>
                    </w:rPr>
                  </w:pPr>
                  <w:r w:rsidRPr="00827D14">
                    <w:rPr>
                      <w:rFonts w:ascii="Calibri" w:eastAsia="Times New Roman" w:hAnsi="Calibri" w:cs="Times New Roman"/>
                      <w:lang w:eastAsia="es-ES"/>
                    </w:rPr>
                    <w:t xml:space="preserve">Por ser un proceso declaratorio administrativo de interés particular, este debe ser notificado tal y como lo establecen los artículo 66 y </w:t>
                  </w:r>
                  <w:proofErr w:type="spellStart"/>
                  <w:r w:rsidRPr="00827D14">
                    <w:rPr>
                      <w:rFonts w:ascii="Calibri" w:eastAsia="Times New Roman" w:hAnsi="Calibri" w:cs="Times New Roman"/>
                      <w:lang w:eastAsia="es-ES"/>
                    </w:rPr>
                    <w:t>sgts</w:t>
                  </w:r>
                  <w:proofErr w:type="spellEnd"/>
                  <w:r w:rsidRPr="00827D14">
                    <w:rPr>
                      <w:rFonts w:ascii="Calibri" w:eastAsia="Times New Roman" w:hAnsi="Calibri" w:cs="Times New Roman"/>
                      <w:lang w:eastAsia="es-ES"/>
                    </w:rPr>
                    <w:t xml:space="preserve">. </w:t>
                  </w:r>
                  <w:proofErr w:type="gramStart"/>
                  <w:r w:rsidRPr="00827D14">
                    <w:rPr>
                      <w:rFonts w:ascii="Calibri" w:eastAsia="Times New Roman" w:hAnsi="Calibri" w:cs="Times New Roman"/>
                      <w:lang w:eastAsia="es-ES"/>
                    </w:rPr>
                    <w:t>del</w:t>
                  </w:r>
                  <w:proofErr w:type="gramEnd"/>
                  <w:r w:rsidRPr="00827D14">
                    <w:rPr>
                      <w:rFonts w:ascii="Calibri" w:eastAsia="Times New Roman" w:hAnsi="Calibri" w:cs="Times New Roman"/>
                      <w:lang w:eastAsia="es-ES"/>
                    </w:rPr>
                    <w:t xml:space="preserve"> CPACA, para que el propietario, el poseedor, el tenedor a cualquier título y cualquiera que se considere afectado.</w:t>
                  </w:r>
                  <w:r w:rsidRPr="00827D14">
                    <w:rPr>
                      <w:rFonts w:ascii="Calibri" w:eastAsia="Times New Roman" w:hAnsi="Calibri" w:cs="Times New Roman"/>
                      <w:lang w:eastAsia="es-ES"/>
                    </w:rPr>
                    <w:br/>
                    <w:t>En la diligencia de notificación se entregará al interesado copia íntegra, auténtica y gratuita del acto administrativo, con anotación de la fecha y la hora, los recursos que legalmente proceden, las autoridades ante quienes deben interponerse y los plazos para hacerlo.</w:t>
                  </w:r>
                  <w:r w:rsidRPr="00827D14">
                    <w:rPr>
                      <w:rFonts w:ascii="Calibri" w:eastAsia="Times New Roman" w:hAnsi="Calibri" w:cs="Times New Roman"/>
                      <w:lang w:eastAsia="es-ES"/>
                    </w:rPr>
                    <w:br/>
                    <w:t xml:space="preserve">El incumplimiento de cualquiera de estos requisitos invalidará la notificación. Es importante precisar que dentro de la parte resolutiva se otorga una condición suspensiva por el término de sesenta días para adecuarse a la norma o expedir </w:t>
                  </w:r>
                  <w:r w:rsidRPr="00827D14">
                    <w:rPr>
                      <w:rFonts w:ascii="Calibri" w:eastAsia="Times New Roman" w:hAnsi="Calibri" w:cs="Times New Roman"/>
                      <w:lang w:eastAsia="es-ES"/>
                    </w:rPr>
                    <w:lastRenderedPageBreak/>
                    <w:t>la respectiva licencia urbanística.</w:t>
                  </w:r>
                  <w:r w:rsidRPr="00827D14">
                    <w:rPr>
                      <w:rFonts w:ascii="Calibri" w:eastAsia="Times New Roman" w:hAnsi="Calibri" w:cs="Times New Roman"/>
                      <w:lang w:eastAsia="es-ES"/>
                    </w:rPr>
                    <w:br/>
                  </w:r>
                  <w:r w:rsidRPr="00827D14">
                    <w:rPr>
                      <w:rFonts w:ascii="Calibri" w:eastAsia="Times New Roman" w:hAnsi="Calibri" w:cs="Times New Roman"/>
                      <w:lang w:eastAsia="es-ES"/>
                    </w:rPr>
                    <w:br/>
                    <w:t>VER PROCEDIMIENTO: Notificar actos administrativos  </w:t>
                  </w:r>
                </w:p>
              </w:tc>
            </w:tr>
            <w:tr w:rsidR="00827D14" w:rsidRPr="00827D1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27D14" w:rsidRPr="00827D14" w:rsidRDefault="00827D14" w:rsidP="00827D14">
                  <w:pPr>
                    <w:spacing w:after="0" w:line="240" w:lineRule="auto"/>
                    <w:jc w:val="both"/>
                    <w:rPr>
                      <w:rFonts w:ascii="Calibri" w:eastAsia="Times New Roman" w:hAnsi="Calibri" w:cs="Times New Roman"/>
                      <w:lang w:eastAsia="es-ES"/>
                    </w:rPr>
                  </w:pPr>
                  <w:r w:rsidRPr="00827D14">
                    <w:rPr>
                      <w:rFonts w:ascii="Calibri" w:eastAsia="Times New Roman" w:hAnsi="Calibri" w:cs="Times New Roman"/>
                      <w:lang w:eastAsia="es-ES"/>
                    </w:rPr>
                    <w:lastRenderedPageBreak/>
                    <w:t>Realizar las actuaciones finales </w:t>
                  </w:r>
                </w:p>
              </w:tc>
              <w:tc>
                <w:tcPr>
                  <w:tcW w:w="0" w:type="auto"/>
                  <w:tcBorders>
                    <w:top w:val="outset" w:sz="6" w:space="0" w:color="auto"/>
                    <w:left w:val="outset" w:sz="6" w:space="0" w:color="auto"/>
                    <w:bottom w:val="outset" w:sz="6" w:space="0" w:color="auto"/>
                    <w:right w:val="outset" w:sz="6" w:space="0" w:color="auto"/>
                  </w:tcBorders>
                  <w:vAlign w:val="center"/>
                  <w:hideMark/>
                </w:tcPr>
                <w:p w:rsidR="00827D14" w:rsidRPr="00827D14" w:rsidRDefault="00827D14" w:rsidP="00827D14">
                  <w:pPr>
                    <w:spacing w:after="0" w:line="240" w:lineRule="auto"/>
                    <w:jc w:val="both"/>
                    <w:rPr>
                      <w:rFonts w:ascii="Calibri" w:eastAsia="Times New Roman" w:hAnsi="Calibri" w:cs="Times New Roman"/>
                      <w:lang w:eastAsia="es-ES"/>
                    </w:rPr>
                  </w:pPr>
                  <w:r w:rsidRPr="00827D14">
                    <w:rPr>
                      <w:rFonts w:ascii="Calibri" w:eastAsia="Times New Roman" w:hAnsi="Calibri" w:cs="Times New Roman"/>
                      <w:lang w:eastAsia="es-ES"/>
                    </w:rPr>
                    <w:t>- Sandra Lucía Piedrahita Merchán</w:t>
                  </w:r>
                  <w:r w:rsidRPr="00827D14">
                    <w:rPr>
                      <w:rFonts w:ascii="Calibri" w:eastAsia="Times New Roman" w:hAnsi="Calibri" w:cs="Times New Roman"/>
                      <w:lang w:eastAsia="es-ES"/>
                    </w:rPr>
                    <w:br/>
                    <w:t xml:space="preserve">- </w:t>
                  </w:r>
                  <w:proofErr w:type="spellStart"/>
                  <w:r w:rsidRPr="00827D14">
                    <w:rPr>
                      <w:rFonts w:ascii="Calibri" w:eastAsia="Times New Roman" w:hAnsi="Calibri" w:cs="Times New Roman"/>
                      <w:lang w:eastAsia="es-ES"/>
                    </w:rPr>
                    <w:t>Eduard</w:t>
                  </w:r>
                  <w:proofErr w:type="spellEnd"/>
                  <w:r w:rsidRPr="00827D14">
                    <w:rPr>
                      <w:rFonts w:ascii="Calibri" w:eastAsia="Times New Roman" w:hAnsi="Calibri" w:cs="Times New Roman"/>
                      <w:lang w:eastAsia="es-ES"/>
                    </w:rPr>
                    <w:t xml:space="preserve"> Andrés Ramírez Delgado </w:t>
                  </w:r>
                </w:p>
              </w:tc>
              <w:tc>
                <w:tcPr>
                  <w:tcW w:w="0" w:type="auto"/>
                  <w:tcBorders>
                    <w:top w:val="outset" w:sz="6" w:space="0" w:color="auto"/>
                    <w:left w:val="outset" w:sz="6" w:space="0" w:color="auto"/>
                    <w:bottom w:val="outset" w:sz="6" w:space="0" w:color="auto"/>
                    <w:right w:val="outset" w:sz="6" w:space="0" w:color="auto"/>
                  </w:tcBorders>
                  <w:vAlign w:val="center"/>
                  <w:hideMark/>
                </w:tcPr>
                <w:p w:rsidR="00827D14" w:rsidRPr="00827D14" w:rsidRDefault="00827D14" w:rsidP="00827D14">
                  <w:pPr>
                    <w:spacing w:after="0" w:line="240" w:lineRule="auto"/>
                    <w:jc w:val="both"/>
                    <w:rPr>
                      <w:rFonts w:ascii="Calibri" w:eastAsia="Times New Roman" w:hAnsi="Calibri" w:cs="Times New Roman"/>
                      <w:lang w:eastAsia="es-ES"/>
                    </w:rPr>
                  </w:pPr>
                  <w:r w:rsidRPr="00827D14">
                    <w:rPr>
                      <w:rFonts w:ascii="Calibri" w:eastAsia="Times New Roman" w:hAnsi="Calibri" w:cs="Times New Roman"/>
                      <w:lang w:eastAsia="es-ES"/>
                    </w:rPr>
                    <w:br/>
                    <w:t>Oficios remisorios </w:t>
                  </w:r>
                </w:p>
              </w:tc>
              <w:tc>
                <w:tcPr>
                  <w:tcW w:w="0" w:type="auto"/>
                  <w:tcBorders>
                    <w:top w:val="outset" w:sz="6" w:space="0" w:color="auto"/>
                    <w:left w:val="outset" w:sz="6" w:space="0" w:color="auto"/>
                    <w:bottom w:val="outset" w:sz="6" w:space="0" w:color="auto"/>
                    <w:right w:val="outset" w:sz="6" w:space="0" w:color="auto"/>
                  </w:tcBorders>
                  <w:vAlign w:val="center"/>
                  <w:hideMark/>
                </w:tcPr>
                <w:p w:rsidR="00827D14" w:rsidRPr="00827D14" w:rsidRDefault="00827D14" w:rsidP="00827D14">
                  <w:pPr>
                    <w:spacing w:after="0" w:line="240" w:lineRule="auto"/>
                    <w:jc w:val="both"/>
                    <w:rPr>
                      <w:rFonts w:ascii="Calibri" w:eastAsia="Times New Roman" w:hAnsi="Calibri" w:cs="Times New Roman"/>
                      <w:lang w:eastAsia="es-ES"/>
                    </w:rPr>
                  </w:pPr>
                  <w:r w:rsidRPr="00827D14">
                    <w:rPr>
                      <w:rFonts w:ascii="Calibri" w:eastAsia="Times New Roman" w:hAnsi="Calibri" w:cs="Times New Roman"/>
                      <w:lang w:eastAsia="es-ES"/>
                    </w:rPr>
                    <w:t>Mediante oficios OCU se remitirán a Tesorería y Obras Públicas los trámites pertinentes, con el fin de que se haga efectivo el cobro de sanción impuesta y en su defecto se materialice la respectiva demolición. </w:t>
                  </w:r>
                  <w:r w:rsidRPr="00827D14">
                    <w:rPr>
                      <w:rFonts w:ascii="Calibri" w:eastAsia="Times New Roman" w:hAnsi="Calibri" w:cs="Times New Roman"/>
                      <w:lang w:eastAsia="es-ES"/>
                    </w:rPr>
                    <w:br/>
                  </w:r>
                  <w:r w:rsidRPr="00827D14">
                    <w:rPr>
                      <w:rFonts w:ascii="Calibri" w:eastAsia="Times New Roman" w:hAnsi="Calibri" w:cs="Times New Roman"/>
                      <w:lang w:eastAsia="es-ES"/>
                    </w:rPr>
                    <w:br/>
                    <w:t>NOTA ACLARATORIA: Lo anterior se realizará siempre y cuando se verifique que la condición suspensiva otorgada por este despacho no se cumplió.  </w:t>
                  </w:r>
                </w:p>
              </w:tc>
            </w:tr>
          </w:tbl>
          <w:p w:rsidR="00827D14" w:rsidRPr="00827D14" w:rsidRDefault="00827D14" w:rsidP="00827D14">
            <w:pPr>
              <w:spacing w:after="0" w:line="240" w:lineRule="auto"/>
              <w:rPr>
                <w:rFonts w:ascii="Times New Roman" w:eastAsia="Times New Roman" w:hAnsi="Times New Roman" w:cs="Times New Roman"/>
                <w:sz w:val="24"/>
                <w:szCs w:val="24"/>
                <w:lang w:eastAsia="es-ES"/>
              </w:rPr>
            </w:pPr>
          </w:p>
        </w:tc>
      </w:tr>
      <w:tr w:rsidR="00827D14" w:rsidRPr="00827D14" w:rsidTr="00827D14">
        <w:trPr>
          <w:trHeight w:val="225"/>
          <w:tblCellSpacing w:w="15" w:type="dxa"/>
          <w:jc w:val="center"/>
        </w:trPr>
        <w:tc>
          <w:tcPr>
            <w:tcW w:w="0" w:type="auto"/>
            <w:vAlign w:val="center"/>
            <w:hideMark/>
          </w:tcPr>
          <w:p w:rsidR="00827D14" w:rsidRPr="00827D14" w:rsidRDefault="00827D14" w:rsidP="00827D14">
            <w:pPr>
              <w:spacing w:after="0" w:line="240" w:lineRule="auto"/>
              <w:rPr>
                <w:rFonts w:ascii="Times New Roman" w:eastAsia="Times New Roman" w:hAnsi="Times New Roman" w:cs="Times New Roman"/>
                <w:szCs w:val="24"/>
                <w:lang w:eastAsia="es-ES"/>
              </w:rPr>
            </w:pPr>
          </w:p>
        </w:tc>
      </w:tr>
      <w:tr w:rsidR="00827D14" w:rsidRPr="00827D14" w:rsidTr="00827D14">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827D14" w:rsidRPr="00827D14">
              <w:trPr>
                <w:tblCellSpacing w:w="0" w:type="dxa"/>
                <w:jc w:val="center"/>
              </w:trPr>
              <w:tc>
                <w:tcPr>
                  <w:tcW w:w="0" w:type="auto"/>
                  <w:vAlign w:val="center"/>
                  <w:hideMark/>
                </w:tcPr>
                <w:p w:rsidR="00827D14" w:rsidRPr="00827D14" w:rsidRDefault="00827D14" w:rsidP="00827D14">
                  <w:pPr>
                    <w:spacing w:after="0" w:line="240" w:lineRule="auto"/>
                    <w:jc w:val="both"/>
                    <w:rPr>
                      <w:rFonts w:ascii="Calibri" w:eastAsia="Times New Roman" w:hAnsi="Calibri" w:cs="Times New Roman"/>
                      <w:b/>
                      <w:bCs/>
                      <w:color w:val="000000"/>
                      <w:sz w:val="24"/>
                      <w:szCs w:val="24"/>
                      <w:lang w:eastAsia="es-ES"/>
                    </w:rPr>
                  </w:pPr>
                  <w:r w:rsidRPr="00827D14">
                    <w:rPr>
                      <w:rFonts w:ascii="Calibri" w:eastAsia="Times New Roman" w:hAnsi="Calibri" w:cs="Times New Roman"/>
                      <w:b/>
                      <w:bCs/>
                      <w:color w:val="000000"/>
                      <w:sz w:val="24"/>
                      <w:szCs w:val="24"/>
                      <w:lang w:eastAsia="es-ES"/>
                    </w:rPr>
                    <w:t>8. CONTENIDO</w:t>
                  </w:r>
                </w:p>
              </w:tc>
            </w:tr>
            <w:tr w:rsidR="00827D14" w:rsidRPr="00827D14">
              <w:trPr>
                <w:tblCellSpacing w:w="0" w:type="dxa"/>
                <w:jc w:val="center"/>
              </w:trPr>
              <w:tc>
                <w:tcPr>
                  <w:tcW w:w="0" w:type="auto"/>
                  <w:vAlign w:val="center"/>
                  <w:hideMark/>
                </w:tcPr>
                <w:p w:rsidR="00827D14" w:rsidRPr="00827D14" w:rsidRDefault="00827D14" w:rsidP="00827D14">
                  <w:pPr>
                    <w:spacing w:after="0" w:line="240" w:lineRule="auto"/>
                    <w:jc w:val="both"/>
                    <w:rPr>
                      <w:rFonts w:ascii="Calibri" w:eastAsia="Times New Roman" w:hAnsi="Calibri" w:cs="Times New Roman"/>
                      <w:lang w:eastAsia="es-ES"/>
                    </w:rPr>
                  </w:pPr>
                </w:p>
              </w:tc>
            </w:tr>
          </w:tbl>
          <w:p w:rsidR="00827D14" w:rsidRPr="00827D14" w:rsidRDefault="00827D14" w:rsidP="00827D14">
            <w:pPr>
              <w:spacing w:after="0" w:line="240" w:lineRule="auto"/>
              <w:rPr>
                <w:rFonts w:ascii="Times New Roman" w:eastAsia="Times New Roman" w:hAnsi="Times New Roman" w:cs="Times New Roman"/>
                <w:sz w:val="24"/>
                <w:szCs w:val="24"/>
                <w:lang w:eastAsia="es-ES"/>
              </w:rPr>
            </w:pPr>
          </w:p>
        </w:tc>
      </w:tr>
      <w:tr w:rsidR="00827D14" w:rsidRPr="00827D14" w:rsidTr="00827D14">
        <w:trPr>
          <w:trHeight w:val="225"/>
          <w:tblCellSpacing w:w="15" w:type="dxa"/>
          <w:jc w:val="center"/>
        </w:trPr>
        <w:tc>
          <w:tcPr>
            <w:tcW w:w="0" w:type="auto"/>
            <w:vAlign w:val="center"/>
            <w:hideMark/>
          </w:tcPr>
          <w:p w:rsidR="00827D14" w:rsidRPr="00827D14" w:rsidRDefault="00827D14" w:rsidP="00827D14">
            <w:pPr>
              <w:spacing w:after="0" w:line="240" w:lineRule="auto"/>
              <w:rPr>
                <w:rFonts w:ascii="Times New Roman" w:eastAsia="Times New Roman" w:hAnsi="Times New Roman" w:cs="Times New Roman"/>
                <w:szCs w:val="24"/>
                <w:lang w:eastAsia="es-ES"/>
              </w:rPr>
            </w:pPr>
          </w:p>
        </w:tc>
      </w:tr>
      <w:tr w:rsidR="00827D14" w:rsidRPr="00827D14" w:rsidTr="00827D14">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827D14" w:rsidRPr="00827D14">
              <w:trPr>
                <w:tblCellSpacing w:w="0" w:type="dxa"/>
                <w:jc w:val="center"/>
              </w:trPr>
              <w:tc>
                <w:tcPr>
                  <w:tcW w:w="0" w:type="auto"/>
                  <w:vAlign w:val="center"/>
                  <w:hideMark/>
                </w:tcPr>
                <w:p w:rsidR="00827D14" w:rsidRPr="00827D14" w:rsidRDefault="00827D14" w:rsidP="00827D14">
                  <w:pPr>
                    <w:spacing w:after="0" w:line="240" w:lineRule="auto"/>
                    <w:jc w:val="both"/>
                    <w:rPr>
                      <w:rFonts w:ascii="Calibri" w:eastAsia="Times New Roman" w:hAnsi="Calibri" w:cs="Times New Roman"/>
                      <w:b/>
                      <w:bCs/>
                      <w:color w:val="000000"/>
                      <w:sz w:val="24"/>
                      <w:szCs w:val="24"/>
                      <w:lang w:eastAsia="es-ES"/>
                    </w:rPr>
                  </w:pPr>
                  <w:r w:rsidRPr="00827D14">
                    <w:rPr>
                      <w:rFonts w:ascii="Calibri" w:eastAsia="Times New Roman" w:hAnsi="Calibri" w:cs="Times New Roman"/>
                      <w:b/>
                      <w:bCs/>
                      <w:color w:val="000000"/>
                      <w:sz w:val="24"/>
                      <w:szCs w:val="24"/>
                      <w:lang w:eastAsia="es-ES"/>
                    </w:rPr>
                    <w:t>LISTA DE VERSIONES</w:t>
                  </w:r>
                </w:p>
              </w:tc>
            </w:tr>
            <w:tr w:rsidR="00827D14" w:rsidRPr="00827D14">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87"/>
                    <w:gridCol w:w="1887"/>
                    <w:gridCol w:w="8805"/>
                  </w:tblGrid>
                  <w:tr w:rsidR="00827D14" w:rsidRPr="00827D14">
                    <w:trPr>
                      <w:tblCellSpacing w:w="0" w:type="dxa"/>
                      <w:jc w:val="center"/>
                    </w:trPr>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827D14" w:rsidRPr="00827D14" w:rsidRDefault="00827D14" w:rsidP="00827D14">
                        <w:pPr>
                          <w:spacing w:after="0" w:line="240" w:lineRule="auto"/>
                          <w:jc w:val="center"/>
                          <w:rPr>
                            <w:rFonts w:ascii="Calibri" w:eastAsia="Times New Roman" w:hAnsi="Calibri" w:cs="Times New Roman"/>
                            <w:b/>
                            <w:bCs/>
                            <w:color w:val="FFFFFF"/>
                            <w:sz w:val="24"/>
                            <w:szCs w:val="24"/>
                            <w:lang w:eastAsia="es-ES"/>
                          </w:rPr>
                        </w:pPr>
                        <w:r w:rsidRPr="00827D14">
                          <w:rPr>
                            <w:rFonts w:ascii="Calibri" w:eastAsia="Times New Roman" w:hAnsi="Calibri" w:cs="Times New Roman"/>
                            <w:b/>
                            <w:bCs/>
                            <w:color w:val="FFFFFF"/>
                            <w:sz w:val="24"/>
                            <w:szCs w:val="24"/>
                            <w:lang w:eastAsia="es-ES"/>
                          </w:rPr>
                          <w:t>VERSIÓN</w:t>
                        </w:r>
                      </w:p>
                    </w:tc>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827D14" w:rsidRPr="00827D14" w:rsidRDefault="00827D14" w:rsidP="00827D14">
                        <w:pPr>
                          <w:spacing w:after="0" w:line="240" w:lineRule="auto"/>
                          <w:jc w:val="center"/>
                          <w:rPr>
                            <w:rFonts w:ascii="Calibri" w:eastAsia="Times New Roman" w:hAnsi="Calibri" w:cs="Times New Roman"/>
                            <w:b/>
                            <w:bCs/>
                            <w:color w:val="FFFFFF"/>
                            <w:sz w:val="24"/>
                            <w:szCs w:val="24"/>
                            <w:lang w:eastAsia="es-ES"/>
                          </w:rPr>
                        </w:pPr>
                        <w:r w:rsidRPr="00827D14">
                          <w:rPr>
                            <w:rFonts w:ascii="Calibri" w:eastAsia="Times New Roman" w:hAnsi="Calibri" w:cs="Times New Roman"/>
                            <w:b/>
                            <w:bCs/>
                            <w:color w:val="FFFFFF"/>
                            <w:sz w:val="24"/>
                            <w:szCs w:val="24"/>
                            <w:lang w:eastAsia="es-ES"/>
                          </w:rPr>
                          <w:t>FECHA</w:t>
                        </w:r>
                      </w:p>
                    </w:tc>
                    <w:tc>
                      <w:tcPr>
                        <w:tcW w:w="350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827D14" w:rsidRPr="00827D14" w:rsidRDefault="00827D14" w:rsidP="00827D14">
                        <w:pPr>
                          <w:spacing w:after="0" w:line="240" w:lineRule="auto"/>
                          <w:jc w:val="center"/>
                          <w:rPr>
                            <w:rFonts w:ascii="Calibri" w:eastAsia="Times New Roman" w:hAnsi="Calibri" w:cs="Times New Roman"/>
                            <w:b/>
                            <w:bCs/>
                            <w:color w:val="FFFFFF"/>
                            <w:sz w:val="24"/>
                            <w:szCs w:val="24"/>
                            <w:lang w:eastAsia="es-ES"/>
                          </w:rPr>
                        </w:pPr>
                        <w:r w:rsidRPr="00827D14">
                          <w:rPr>
                            <w:rFonts w:ascii="Calibri" w:eastAsia="Times New Roman" w:hAnsi="Calibri" w:cs="Times New Roman"/>
                            <w:b/>
                            <w:bCs/>
                            <w:color w:val="FFFFFF"/>
                            <w:sz w:val="24"/>
                            <w:szCs w:val="24"/>
                            <w:lang w:eastAsia="es-ES"/>
                          </w:rPr>
                          <w:t>RAZÓN DE LA ACTUALIZACIÓN</w:t>
                        </w:r>
                      </w:p>
                    </w:tc>
                  </w:tr>
                </w:tbl>
                <w:p w:rsidR="00827D14" w:rsidRPr="00827D14" w:rsidRDefault="00827D14" w:rsidP="00827D14">
                  <w:pPr>
                    <w:spacing w:after="0" w:line="240" w:lineRule="auto"/>
                    <w:jc w:val="both"/>
                    <w:rPr>
                      <w:rFonts w:ascii="Calibri" w:eastAsia="Times New Roman" w:hAnsi="Calibri" w:cs="Times New Roman"/>
                      <w:lang w:eastAsia="es-ES"/>
                    </w:rPr>
                  </w:pPr>
                </w:p>
              </w:tc>
            </w:tr>
          </w:tbl>
          <w:p w:rsidR="00827D14" w:rsidRPr="00827D14" w:rsidRDefault="00827D14" w:rsidP="00827D14">
            <w:pPr>
              <w:spacing w:after="0" w:line="240" w:lineRule="auto"/>
              <w:rPr>
                <w:rFonts w:ascii="Times New Roman" w:eastAsia="Times New Roman" w:hAnsi="Times New Roman" w:cs="Times New Roman"/>
                <w:sz w:val="24"/>
                <w:szCs w:val="24"/>
                <w:lang w:eastAsia="es-ES"/>
              </w:rPr>
            </w:pPr>
          </w:p>
        </w:tc>
      </w:tr>
      <w:tr w:rsidR="00827D14" w:rsidRPr="00827D14" w:rsidTr="00827D14">
        <w:trPr>
          <w:trHeight w:val="225"/>
          <w:tblCellSpacing w:w="15" w:type="dxa"/>
          <w:jc w:val="center"/>
        </w:trPr>
        <w:tc>
          <w:tcPr>
            <w:tcW w:w="0" w:type="auto"/>
            <w:vAlign w:val="center"/>
            <w:hideMark/>
          </w:tcPr>
          <w:p w:rsidR="00827D14" w:rsidRPr="00827D14" w:rsidRDefault="00827D14" w:rsidP="00827D14">
            <w:pPr>
              <w:spacing w:after="0" w:line="240" w:lineRule="auto"/>
              <w:rPr>
                <w:rFonts w:ascii="Times New Roman" w:eastAsia="Times New Roman" w:hAnsi="Times New Roman" w:cs="Times New Roman"/>
                <w:szCs w:val="24"/>
                <w:lang w:eastAsia="es-ES"/>
              </w:rPr>
            </w:pPr>
          </w:p>
        </w:tc>
      </w:tr>
      <w:tr w:rsidR="00827D14" w:rsidRPr="00827D14" w:rsidTr="00827D14">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25"/>
              <w:gridCol w:w="4277"/>
              <w:gridCol w:w="4277"/>
            </w:tblGrid>
            <w:tr w:rsidR="00827D14" w:rsidRPr="00827D14">
              <w:trPr>
                <w:trHeight w:val="375"/>
                <w:tblCellSpacing w:w="0"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827D14" w:rsidRPr="00827D14" w:rsidRDefault="00827D14" w:rsidP="00827D14">
                  <w:pPr>
                    <w:spacing w:after="0" w:line="240" w:lineRule="auto"/>
                    <w:jc w:val="center"/>
                    <w:rPr>
                      <w:rFonts w:ascii="Calibri" w:eastAsia="Times New Roman" w:hAnsi="Calibri" w:cs="Times New Roman"/>
                      <w:b/>
                      <w:bCs/>
                      <w:color w:val="000000"/>
                      <w:sz w:val="24"/>
                      <w:szCs w:val="24"/>
                      <w:lang w:eastAsia="es-ES"/>
                    </w:rPr>
                  </w:pPr>
                  <w:r w:rsidRPr="00827D14">
                    <w:rPr>
                      <w:rFonts w:ascii="Calibri" w:eastAsia="Times New Roman" w:hAnsi="Calibri" w:cs="Times New Roman"/>
                      <w:b/>
                      <w:bCs/>
                      <w:color w:val="000000"/>
                      <w:sz w:val="24"/>
                      <w:szCs w:val="24"/>
                      <w:lang w:eastAsia="es-ES"/>
                    </w:rPr>
                    <w:t>ELABORÓ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827D14" w:rsidRPr="00827D14" w:rsidRDefault="00827D14" w:rsidP="00827D14">
                  <w:pPr>
                    <w:spacing w:after="0" w:line="240" w:lineRule="auto"/>
                    <w:jc w:val="center"/>
                    <w:rPr>
                      <w:rFonts w:ascii="Calibri" w:eastAsia="Times New Roman" w:hAnsi="Calibri" w:cs="Times New Roman"/>
                      <w:b/>
                      <w:bCs/>
                      <w:color w:val="000000"/>
                      <w:sz w:val="24"/>
                      <w:szCs w:val="24"/>
                      <w:lang w:eastAsia="es-ES"/>
                    </w:rPr>
                  </w:pPr>
                  <w:r w:rsidRPr="00827D14">
                    <w:rPr>
                      <w:rFonts w:ascii="Calibri" w:eastAsia="Times New Roman" w:hAnsi="Calibri" w:cs="Times New Roman"/>
                      <w:b/>
                      <w:bCs/>
                      <w:color w:val="000000"/>
                      <w:sz w:val="24"/>
                      <w:szCs w:val="24"/>
                      <w:lang w:eastAsia="es-ES"/>
                    </w:rPr>
                    <w:t>REVISÓ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827D14" w:rsidRPr="00827D14" w:rsidRDefault="00827D14" w:rsidP="00827D14">
                  <w:pPr>
                    <w:spacing w:after="0" w:line="240" w:lineRule="auto"/>
                    <w:jc w:val="center"/>
                    <w:rPr>
                      <w:rFonts w:ascii="Calibri" w:eastAsia="Times New Roman" w:hAnsi="Calibri" w:cs="Times New Roman"/>
                      <w:b/>
                      <w:bCs/>
                      <w:color w:val="000000"/>
                      <w:sz w:val="24"/>
                      <w:szCs w:val="24"/>
                      <w:lang w:eastAsia="es-ES"/>
                    </w:rPr>
                  </w:pPr>
                  <w:r w:rsidRPr="00827D14">
                    <w:rPr>
                      <w:rFonts w:ascii="Calibri" w:eastAsia="Times New Roman" w:hAnsi="Calibri" w:cs="Times New Roman"/>
                      <w:b/>
                      <w:bCs/>
                      <w:color w:val="000000"/>
                      <w:sz w:val="24"/>
                      <w:szCs w:val="24"/>
                      <w:lang w:eastAsia="es-ES"/>
                    </w:rPr>
                    <w:t>APROBÓ</w:t>
                  </w:r>
                </w:p>
              </w:tc>
            </w:tr>
            <w:tr w:rsidR="00827D14" w:rsidRPr="00827D1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21"/>
                    <w:gridCol w:w="2974"/>
                  </w:tblGrid>
                  <w:tr w:rsidR="00827D14" w:rsidRPr="00827D14">
                    <w:trPr>
                      <w:tblCellSpacing w:w="15" w:type="dxa"/>
                    </w:trPr>
                    <w:tc>
                      <w:tcPr>
                        <w:tcW w:w="1250" w:type="pct"/>
                        <w:vAlign w:val="center"/>
                        <w:hideMark/>
                      </w:tcPr>
                      <w:p w:rsidR="00827D14" w:rsidRPr="00827D14" w:rsidRDefault="00827D14" w:rsidP="00827D14">
                        <w:pPr>
                          <w:spacing w:after="0" w:line="240" w:lineRule="auto"/>
                          <w:rPr>
                            <w:rFonts w:ascii="Calibri" w:eastAsia="Times New Roman" w:hAnsi="Calibri" w:cs="Times New Roman"/>
                            <w:color w:val="000000"/>
                            <w:lang w:eastAsia="es-ES"/>
                          </w:rPr>
                        </w:pPr>
                        <w:r w:rsidRPr="00827D14">
                          <w:rPr>
                            <w:rFonts w:ascii="Calibri" w:eastAsia="Times New Roman" w:hAnsi="Calibri" w:cs="Times New Roman"/>
                            <w:b/>
                            <w:bCs/>
                            <w:color w:val="000000"/>
                            <w:lang w:eastAsia="es-ES"/>
                          </w:rPr>
                          <w:t>Nombre:</w:t>
                        </w:r>
                      </w:p>
                    </w:tc>
                    <w:tc>
                      <w:tcPr>
                        <w:tcW w:w="3750" w:type="pct"/>
                        <w:vAlign w:val="center"/>
                        <w:hideMark/>
                      </w:tcPr>
                      <w:p w:rsidR="00827D14" w:rsidRPr="00827D14" w:rsidRDefault="00827D14" w:rsidP="00827D14">
                        <w:pPr>
                          <w:spacing w:after="0" w:line="240" w:lineRule="auto"/>
                          <w:rPr>
                            <w:rFonts w:ascii="Calibri" w:eastAsia="Times New Roman" w:hAnsi="Calibri" w:cs="Times New Roman"/>
                            <w:color w:val="000000"/>
                            <w:lang w:eastAsia="es-ES"/>
                          </w:rPr>
                        </w:pPr>
                        <w:r w:rsidRPr="00827D14">
                          <w:rPr>
                            <w:rFonts w:ascii="Calibri" w:eastAsia="Times New Roman" w:hAnsi="Calibri" w:cs="Times New Roman"/>
                            <w:color w:val="000000"/>
                            <w:lang w:eastAsia="es-ES"/>
                          </w:rPr>
                          <w:t>Leandra Meza Uribe</w:t>
                        </w:r>
                      </w:p>
                    </w:tc>
                  </w:tr>
                  <w:tr w:rsidR="00827D14" w:rsidRPr="00827D14">
                    <w:trPr>
                      <w:tblCellSpacing w:w="15" w:type="dxa"/>
                    </w:trPr>
                    <w:tc>
                      <w:tcPr>
                        <w:tcW w:w="0" w:type="auto"/>
                        <w:vAlign w:val="center"/>
                        <w:hideMark/>
                      </w:tcPr>
                      <w:p w:rsidR="00827D14" w:rsidRPr="00827D14" w:rsidRDefault="00827D14" w:rsidP="00827D14">
                        <w:pPr>
                          <w:spacing w:after="0" w:line="240" w:lineRule="auto"/>
                          <w:rPr>
                            <w:rFonts w:ascii="Calibri" w:eastAsia="Times New Roman" w:hAnsi="Calibri" w:cs="Times New Roman"/>
                            <w:color w:val="000000"/>
                            <w:lang w:eastAsia="es-ES"/>
                          </w:rPr>
                        </w:pPr>
                        <w:r w:rsidRPr="00827D14">
                          <w:rPr>
                            <w:rFonts w:ascii="Calibri" w:eastAsia="Times New Roman" w:hAnsi="Calibri" w:cs="Times New Roman"/>
                            <w:b/>
                            <w:bCs/>
                            <w:color w:val="000000"/>
                            <w:lang w:eastAsia="es-ES"/>
                          </w:rPr>
                          <w:t>Cargo:</w:t>
                        </w:r>
                      </w:p>
                    </w:tc>
                    <w:tc>
                      <w:tcPr>
                        <w:tcW w:w="0" w:type="auto"/>
                        <w:vAlign w:val="center"/>
                        <w:hideMark/>
                      </w:tcPr>
                      <w:p w:rsidR="00827D14" w:rsidRPr="00827D14" w:rsidRDefault="00827D14" w:rsidP="00827D14">
                        <w:pPr>
                          <w:spacing w:after="0" w:line="240" w:lineRule="auto"/>
                          <w:rPr>
                            <w:rFonts w:ascii="Calibri" w:eastAsia="Times New Roman" w:hAnsi="Calibri" w:cs="Times New Roman"/>
                            <w:color w:val="000000"/>
                            <w:lang w:eastAsia="es-ES"/>
                          </w:rPr>
                        </w:pPr>
                        <w:r w:rsidRPr="00827D14">
                          <w:rPr>
                            <w:rFonts w:ascii="Calibri" w:eastAsia="Times New Roman" w:hAnsi="Calibri" w:cs="Times New Roman"/>
                            <w:color w:val="000000"/>
                            <w:lang w:eastAsia="es-ES"/>
                          </w:rPr>
                          <w:t>Profesional Universitario</w:t>
                        </w:r>
                      </w:p>
                    </w:tc>
                  </w:tr>
                  <w:tr w:rsidR="00827D14" w:rsidRPr="00827D14">
                    <w:trPr>
                      <w:tblCellSpacing w:w="15" w:type="dxa"/>
                    </w:trPr>
                    <w:tc>
                      <w:tcPr>
                        <w:tcW w:w="0" w:type="auto"/>
                        <w:vAlign w:val="center"/>
                        <w:hideMark/>
                      </w:tcPr>
                      <w:p w:rsidR="00827D14" w:rsidRPr="00827D14" w:rsidRDefault="00827D14" w:rsidP="00827D14">
                        <w:pPr>
                          <w:spacing w:after="0" w:line="240" w:lineRule="auto"/>
                          <w:rPr>
                            <w:rFonts w:ascii="Calibri" w:eastAsia="Times New Roman" w:hAnsi="Calibri" w:cs="Times New Roman"/>
                            <w:color w:val="000000"/>
                            <w:lang w:eastAsia="es-ES"/>
                          </w:rPr>
                        </w:pPr>
                        <w:r w:rsidRPr="00827D14">
                          <w:rPr>
                            <w:rFonts w:ascii="Calibri" w:eastAsia="Times New Roman" w:hAnsi="Calibri" w:cs="Times New Roman"/>
                            <w:b/>
                            <w:bCs/>
                            <w:color w:val="000000"/>
                            <w:lang w:eastAsia="es-ES"/>
                          </w:rPr>
                          <w:t>Fecha:</w:t>
                        </w:r>
                      </w:p>
                    </w:tc>
                    <w:tc>
                      <w:tcPr>
                        <w:tcW w:w="0" w:type="auto"/>
                        <w:vAlign w:val="center"/>
                        <w:hideMark/>
                      </w:tcPr>
                      <w:p w:rsidR="00827D14" w:rsidRPr="00827D14" w:rsidRDefault="00827D14" w:rsidP="00827D14">
                        <w:pPr>
                          <w:spacing w:after="0" w:line="240" w:lineRule="auto"/>
                          <w:rPr>
                            <w:rFonts w:ascii="Calibri" w:eastAsia="Times New Roman" w:hAnsi="Calibri" w:cs="Times New Roman"/>
                            <w:color w:val="000000"/>
                            <w:lang w:eastAsia="es-ES"/>
                          </w:rPr>
                        </w:pPr>
                        <w:r w:rsidRPr="00827D14">
                          <w:rPr>
                            <w:rFonts w:ascii="Calibri" w:eastAsia="Times New Roman" w:hAnsi="Calibri" w:cs="Times New Roman"/>
                            <w:color w:val="000000"/>
                            <w:lang w:eastAsia="es-ES"/>
                          </w:rPr>
                          <w:t>21/</w:t>
                        </w:r>
                        <w:proofErr w:type="spellStart"/>
                        <w:r w:rsidRPr="00827D14">
                          <w:rPr>
                            <w:rFonts w:ascii="Calibri" w:eastAsia="Times New Roman" w:hAnsi="Calibri" w:cs="Times New Roman"/>
                            <w:color w:val="000000"/>
                            <w:lang w:eastAsia="es-ES"/>
                          </w:rPr>
                          <w:t>Sep</w:t>
                        </w:r>
                        <w:proofErr w:type="spellEnd"/>
                        <w:r w:rsidRPr="00827D14">
                          <w:rPr>
                            <w:rFonts w:ascii="Calibri" w:eastAsia="Times New Roman" w:hAnsi="Calibri" w:cs="Times New Roman"/>
                            <w:color w:val="000000"/>
                            <w:lang w:eastAsia="es-ES"/>
                          </w:rPr>
                          <w:t>/2016</w:t>
                        </w:r>
                      </w:p>
                    </w:tc>
                  </w:tr>
                </w:tbl>
                <w:p w:rsidR="00827D14" w:rsidRPr="00827D14" w:rsidRDefault="00827D14" w:rsidP="00827D14">
                  <w:pPr>
                    <w:spacing w:after="0" w:line="240" w:lineRule="auto"/>
                    <w:jc w:val="both"/>
                    <w:rPr>
                      <w:rFonts w:ascii="Calibri" w:eastAsia="Times New Roman" w:hAnsi="Calibri" w:cs="Times New Roman"/>
                      <w:lang w:eastAsia="es-ES"/>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4"/>
                    <w:gridCol w:w="3163"/>
                  </w:tblGrid>
                  <w:tr w:rsidR="00827D14" w:rsidRPr="00827D14">
                    <w:trPr>
                      <w:tblCellSpacing w:w="15" w:type="dxa"/>
                    </w:trPr>
                    <w:tc>
                      <w:tcPr>
                        <w:tcW w:w="1250" w:type="pct"/>
                        <w:vAlign w:val="center"/>
                        <w:hideMark/>
                      </w:tcPr>
                      <w:p w:rsidR="00827D14" w:rsidRPr="00827D14" w:rsidRDefault="00827D14" w:rsidP="00827D14">
                        <w:pPr>
                          <w:spacing w:after="0" w:line="240" w:lineRule="auto"/>
                          <w:rPr>
                            <w:rFonts w:ascii="Calibri" w:eastAsia="Times New Roman" w:hAnsi="Calibri" w:cs="Times New Roman"/>
                            <w:color w:val="000000"/>
                            <w:lang w:eastAsia="es-ES"/>
                          </w:rPr>
                        </w:pPr>
                        <w:r w:rsidRPr="00827D14">
                          <w:rPr>
                            <w:rFonts w:ascii="Calibri" w:eastAsia="Times New Roman" w:hAnsi="Calibri" w:cs="Times New Roman"/>
                            <w:b/>
                            <w:bCs/>
                            <w:color w:val="000000"/>
                            <w:lang w:eastAsia="es-ES"/>
                          </w:rPr>
                          <w:t>Nombre:</w:t>
                        </w:r>
                      </w:p>
                    </w:tc>
                    <w:tc>
                      <w:tcPr>
                        <w:tcW w:w="3750" w:type="pct"/>
                        <w:vAlign w:val="center"/>
                        <w:hideMark/>
                      </w:tcPr>
                      <w:p w:rsidR="00827D14" w:rsidRPr="00827D14" w:rsidRDefault="00827D14" w:rsidP="00827D14">
                        <w:pPr>
                          <w:spacing w:after="0" w:line="240" w:lineRule="auto"/>
                          <w:rPr>
                            <w:rFonts w:ascii="Calibri" w:eastAsia="Times New Roman" w:hAnsi="Calibri" w:cs="Times New Roman"/>
                            <w:color w:val="000000"/>
                            <w:lang w:eastAsia="es-ES"/>
                          </w:rPr>
                        </w:pPr>
                        <w:r w:rsidRPr="00827D14">
                          <w:rPr>
                            <w:rFonts w:ascii="Calibri" w:eastAsia="Times New Roman" w:hAnsi="Calibri" w:cs="Times New Roman"/>
                            <w:color w:val="000000"/>
                            <w:lang w:eastAsia="es-ES"/>
                          </w:rPr>
                          <w:t>Juan David Agudelo Gil</w:t>
                        </w:r>
                      </w:p>
                    </w:tc>
                  </w:tr>
                  <w:tr w:rsidR="00827D14" w:rsidRPr="00827D14">
                    <w:trPr>
                      <w:tblCellSpacing w:w="15" w:type="dxa"/>
                    </w:trPr>
                    <w:tc>
                      <w:tcPr>
                        <w:tcW w:w="0" w:type="auto"/>
                        <w:vAlign w:val="center"/>
                        <w:hideMark/>
                      </w:tcPr>
                      <w:p w:rsidR="00827D14" w:rsidRPr="00827D14" w:rsidRDefault="00827D14" w:rsidP="00827D14">
                        <w:pPr>
                          <w:spacing w:after="0" w:line="240" w:lineRule="auto"/>
                          <w:rPr>
                            <w:rFonts w:ascii="Calibri" w:eastAsia="Times New Roman" w:hAnsi="Calibri" w:cs="Times New Roman"/>
                            <w:color w:val="000000"/>
                            <w:lang w:eastAsia="es-ES"/>
                          </w:rPr>
                        </w:pPr>
                        <w:r w:rsidRPr="00827D14">
                          <w:rPr>
                            <w:rFonts w:ascii="Calibri" w:eastAsia="Times New Roman" w:hAnsi="Calibri" w:cs="Times New Roman"/>
                            <w:b/>
                            <w:bCs/>
                            <w:color w:val="000000"/>
                            <w:lang w:eastAsia="es-ES"/>
                          </w:rPr>
                          <w:t>Cargo:</w:t>
                        </w:r>
                      </w:p>
                    </w:tc>
                    <w:tc>
                      <w:tcPr>
                        <w:tcW w:w="0" w:type="auto"/>
                        <w:vAlign w:val="center"/>
                        <w:hideMark/>
                      </w:tcPr>
                      <w:p w:rsidR="00827D14" w:rsidRPr="00827D14" w:rsidRDefault="00827D14" w:rsidP="00827D14">
                        <w:pPr>
                          <w:spacing w:after="0" w:line="240" w:lineRule="auto"/>
                          <w:rPr>
                            <w:rFonts w:ascii="Calibri" w:eastAsia="Times New Roman" w:hAnsi="Calibri" w:cs="Times New Roman"/>
                            <w:color w:val="000000"/>
                            <w:lang w:eastAsia="es-ES"/>
                          </w:rPr>
                        </w:pPr>
                        <w:r w:rsidRPr="00827D14">
                          <w:rPr>
                            <w:rFonts w:ascii="Calibri" w:eastAsia="Times New Roman" w:hAnsi="Calibri" w:cs="Times New Roman"/>
                            <w:color w:val="000000"/>
                            <w:lang w:eastAsia="es-ES"/>
                          </w:rPr>
                          <w:t>Profesional Universitario</w:t>
                        </w:r>
                      </w:p>
                    </w:tc>
                  </w:tr>
                  <w:tr w:rsidR="00827D14" w:rsidRPr="00827D14">
                    <w:trPr>
                      <w:tblCellSpacing w:w="15" w:type="dxa"/>
                    </w:trPr>
                    <w:tc>
                      <w:tcPr>
                        <w:tcW w:w="0" w:type="auto"/>
                        <w:vAlign w:val="center"/>
                        <w:hideMark/>
                      </w:tcPr>
                      <w:p w:rsidR="00827D14" w:rsidRPr="00827D14" w:rsidRDefault="00827D14" w:rsidP="00827D14">
                        <w:pPr>
                          <w:spacing w:after="0" w:line="240" w:lineRule="auto"/>
                          <w:rPr>
                            <w:rFonts w:ascii="Calibri" w:eastAsia="Times New Roman" w:hAnsi="Calibri" w:cs="Times New Roman"/>
                            <w:color w:val="000000"/>
                            <w:lang w:eastAsia="es-ES"/>
                          </w:rPr>
                        </w:pPr>
                        <w:r w:rsidRPr="00827D14">
                          <w:rPr>
                            <w:rFonts w:ascii="Calibri" w:eastAsia="Times New Roman" w:hAnsi="Calibri" w:cs="Times New Roman"/>
                            <w:b/>
                            <w:bCs/>
                            <w:color w:val="000000"/>
                            <w:lang w:eastAsia="es-ES"/>
                          </w:rPr>
                          <w:t>Fecha:</w:t>
                        </w:r>
                      </w:p>
                    </w:tc>
                    <w:tc>
                      <w:tcPr>
                        <w:tcW w:w="0" w:type="auto"/>
                        <w:vAlign w:val="center"/>
                        <w:hideMark/>
                      </w:tcPr>
                      <w:p w:rsidR="00827D14" w:rsidRPr="00827D14" w:rsidRDefault="00827D14" w:rsidP="00827D14">
                        <w:pPr>
                          <w:spacing w:after="0" w:line="240" w:lineRule="auto"/>
                          <w:rPr>
                            <w:rFonts w:ascii="Calibri" w:eastAsia="Times New Roman" w:hAnsi="Calibri" w:cs="Times New Roman"/>
                            <w:color w:val="000000"/>
                            <w:lang w:eastAsia="es-ES"/>
                          </w:rPr>
                        </w:pPr>
                        <w:r w:rsidRPr="00827D14">
                          <w:rPr>
                            <w:rFonts w:ascii="Calibri" w:eastAsia="Times New Roman" w:hAnsi="Calibri" w:cs="Times New Roman"/>
                            <w:color w:val="000000"/>
                            <w:lang w:eastAsia="es-ES"/>
                          </w:rPr>
                          <w:t>10/Oct/2016</w:t>
                        </w:r>
                      </w:p>
                    </w:tc>
                  </w:tr>
                </w:tbl>
                <w:p w:rsidR="00827D14" w:rsidRPr="00827D14" w:rsidRDefault="00827D14" w:rsidP="00827D14">
                  <w:pPr>
                    <w:spacing w:after="0" w:line="240" w:lineRule="auto"/>
                    <w:jc w:val="both"/>
                    <w:rPr>
                      <w:rFonts w:ascii="Calibri" w:eastAsia="Times New Roman" w:hAnsi="Calibri" w:cs="Times New Roman"/>
                      <w:lang w:eastAsia="es-ES"/>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4"/>
                    <w:gridCol w:w="3163"/>
                  </w:tblGrid>
                  <w:tr w:rsidR="00827D14" w:rsidRPr="00827D14">
                    <w:trPr>
                      <w:tblCellSpacing w:w="15" w:type="dxa"/>
                    </w:trPr>
                    <w:tc>
                      <w:tcPr>
                        <w:tcW w:w="1250" w:type="pct"/>
                        <w:vAlign w:val="center"/>
                        <w:hideMark/>
                      </w:tcPr>
                      <w:p w:rsidR="00827D14" w:rsidRPr="00827D14" w:rsidRDefault="00827D14" w:rsidP="00827D14">
                        <w:pPr>
                          <w:spacing w:after="0" w:line="240" w:lineRule="auto"/>
                          <w:rPr>
                            <w:rFonts w:ascii="Calibri" w:eastAsia="Times New Roman" w:hAnsi="Calibri" w:cs="Times New Roman"/>
                            <w:color w:val="000000"/>
                            <w:lang w:eastAsia="es-ES"/>
                          </w:rPr>
                        </w:pPr>
                        <w:r w:rsidRPr="00827D14">
                          <w:rPr>
                            <w:rFonts w:ascii="Calibri" w:eastAsia="Times New Roman" w:hAnsi="Calibri" w:cs="Times New Roman"/>
                            <w:b/>
                            <w:bCs/>
                            <w:color w:val="000000"/>
                            <w:lang w:eastAsia="es-ES"/>
                          </w:rPr>
                          <w:t>Nombre:</w:t>
                        </w:r>
                      </w:p>
                    </w:tc>
                    <w:tc>
                      <w:tcPr>
                        <w:tcW w:w="3750" w:type="pct"/>
                        <w:vAlign w:val="center"/>
                        <w:hideMark/>
                      </w:tcPr>
                      <w:p w:rsidR="00827D14" w:rsidRPr="00827D14" w:rsidRDefault="00827D14" w:rsidP="00827D14">
                        <w:pPr>
                          <w:spacing w:after="0" w:line="240" w:lineRule="auto"/>
                          <w:rPr>
                            <w:rFonts w:ascii="Calibri" w:eastAsia="Times New Roman" w:hAnsi="Calibri" w:cs="Times New Roman"/>
                            <w:color w:val="000000"/>
                            <w:lang w:eastAsia="es-ES"/>
                          </w:rPr>
                        </w:pPr>
                        <w:r w:rsidRPr="00827D14">
                          <w:rPr>
                            <w:rFonts w:ascii="Calibri" w:eastAsia="Times New Roman" w:hAnsi="Calibri" w:cs="Times New Roman"/>
                            <w:color w:val="000000"/>
                            <w:lang w:eastAsia="es-ES"/>
                          </w:rPr>
                          <w:t>Guillermo Hernández Gutiérrez</w:t>
                        </w:r>
                      </w:p>
                    </w:tc>
                  </w:tr>
                  <w:tr w:rsidR="00827D14" w:rsidRPr="00827D14">
                    <w:trPr>
                      <w:tblCellSpacing w:w="15" w:type="dxa"/>
                    </w:trPr>
                    <w:tc>
                      <w:tcPr>
                        <w:tcW w:w="0" w:type="auto"/>
                        <w:vAlign w:val="center"/>
                        <w:hideMark/>
                      </w:tcPr>
                      <w:p w:rsidR="00827D14" w:rsidRPr="00827D14" w:rsidRDefault="00827D14" w:rsidP="00827D14">
                        <w:pPr>
                          <w:spacing w:after="0" w:line="240" w:lineRule="auto"/>
                          <w:rPr>
                            <w:rFonts w:ascii="Calibri" w:eastAsia="Times New Roman" w:hAnsi="Calibri" w:cs="Times New Roman"/>
                            <w:color w:val="000000"/>
                            <w:lang w:eastAsia="es-ES"/>
                          </w:rPr>
                        </w:pPr>
                        <w:r w:rsidRPr="00827D14">
                          <w:rPr>
                            <w:rFonts w:ascii="Calibri" w:eastAsia="Times New Roman" w:hAnsi="Calibri" w:cs="Times New Roman"/>
                            <w:b/>
                            <w:bCs/>
                            <w:color w:val="000000"/>
                            <w:lang w:eastAsia="es-ES"/>
                          </w:rPr>
                          <w:t>Cargo:</w:t>
                        </w:r>
                      </w:p>
                    </w:tc>
                    <w:tc>
                      <w:tcPr>
                        <w:tcW w:w="0" w:type="auto"/>
                        <w:vAlign w:val="center"/>
                        <w:hideMark/>
                      </w:tcPr>
                      <w:p w:rsidR="00827D14" w:rsidRPr="00827D14" w:rsidRDefault="00827D14" w:rsidP="00827D14">
                        <w:pPr>
                          <w:spacing w:after="0" w:line="240" w:lineRule="auto"/>
                          <w:rPr>
                            <w:rFonts w:ascii="Calibri" w:eastAsia="Times New Roman" w:hAnsi="Calibri" w:cs="Times New Roman"/>
                            <w:color w:val="000000"/>
                            <w:lang w:eastAsia="es-ES"/>
                          </w:rPr>
                        </w:pPr>
                        <w:r w:rsidRPr="00827D14">
                          <w:rPr>
                            <w:rFonts w:ascii="Calibri" w:eastAsia="Times New Roman" w:hAnsi="Calibri" w:cs="Times New Roman"/>
                            <w:color w:val="000000"/>
                            <w:lang w:eastAsia="es-ES"/>
                          </w:rPr>
                          <w:t>Líder de Programa</w:t>
                        </w:r>
                      </w:p>
                    </w:tc>
                  </w:tr>
                  <w:tr w:rsidR="00827D14" w:rsidRPr="00827D14">
                    <w:trPr>
                      <w:tblCellSpacing w:w="15" w:type="dxa"/>
                    </w:trPr>
                    <w:tc>
                      <w:tcPr>
                        <w:tcW w:w="0" w:type="auto"/>
                        <w:vAlign w:val="center"/>
                        <w:hideMark/>
                      </w:tcPr>
                      <w:p w:rsidR="00827D14" w:rsidRPr="00827D14" w:rsidRDefault="00827D14" w:rsidP="00827D14">
                        <w:pPr>
                          <w:spacing w:after="0" w:line="240" w:lineRule="auto"/>
                          <w:rPr>
                            <w:rFonts w:ascii="Calibri" w:eastAsia="Times New Roman" w:hAnsi="Calibri" w:cs="Times New Roman"/>
                            <w:color w:val="000000"/>
                            <w:lang w:eastAsia="es-ES"/>
                          </w:rPr>
                        </w:pPr>
                        <w:r w:rsidRPr="00827D14">
                          <w:rPr>
                            <w:rFonts w:ascii="Calibri" w:eastAsia="Times New Roman" w:hAnsi="Calibri" w:cs="Times New Roman"/>
                            <w:b/>
                            <w:bCs/>
                            <w:color w:val="000000"/>
                            <w:lang w:eastAsia="es-ES"/>
                          </w:rPr>
                          <w:t>Fecha:</w:t>
                        </w:r>
                      </w:p>
                    </w:tc>
                    <w:tc>
                      <w:tcPr>
                        <w:tcW w:w="0" w:type="auto"/>
                        <w:vAlign w:val="center"/>
                        <w:hideMark/>
                      </w:tcPr>
                      <w:p w:rsidR="00827D14" w:rsidRPr="00827D14" w:rsidRDefault="00827D14" w:rsidP="00827D14">
                        <w:pPr>
                          <w:spacing w:after="0" w:line="240" w:lineRule="auto"/>
                          <w:rPr>
                            <w:rFonts w:ascii="Calibri" w:eastAsia="Times New Roman" w:hAnsi="Calibri" w:cs="Times New Roman"/>
                            <w:color w:val="000000"/>
                            <w:lang w:eastAsia="es-ES"/>
                          </w:rPr>
                        </w:pPr>
                        <w:r w:rsidRPr="00827D14">
                          <w:rPr>
                            <w:rFonts w:ascii="Calibri" w:eastAsia="Times New Roman" w:hAnsi="Calibri" w:cs="Times New Roman"/>
                            <w:color w:val="000000"/>
                            <w:lang w:eastAsia="es-ES"/>
                          </w:rPr>
                          <w:t>19/Oct/2016</w:t>
                        </w:r>
                      </w:p>
                    </w:tc>
                  </w:tr>
                </w:tbl>
                <w:p w:rsidR="00827D14" w:rsidRPr="00827D14" w:rsidRDefault="00827D14" w:rsidP="00827D14">
                  <w:pPr>
                    <w:spacing w:after="0" w:line="240" w:lineRule="auto"/>
                    <w:jc w:val="both"/>
                    <w:rPr>
                      <w:rFonts w:ascii="Calibri" w:eastAsia="Times New Roman" w:hAnsi="Calibri" w:cs="Times New Roman"/>
                      <w:lang w:eastAsia="es-ES"/>
                    </w:rPr>
                  </w:pPr>
                </w:p>
              </w:tc>
            </w:tr>
          </w:tbl>
          <w:p w:rsidR="00827D14" w:rsidRPr="00827D14" w:rsidRDefault="00827D14" w:rsidP="00827D14">
            <w:pPr>
              <w:spacing w:after="0" w:line="240" w:lineRule="auto"/>
              <w:rPr>
                <w:rFonts w:ascii="Times New Roman" w:eastAsia="Times New Roman" w:hAnsi="Times New Roman" w:cs="Times New Roman"/>
                <w:sz w:val="24"/>
                <w:szCs w:val="24"/>
                <w:lang w:eastAsia="es-ES"/>
              </w:rPr>
            </w:pPr>
          </w:p>
        </w:tc>
      </w:tr>
    </w:tbl>
    <w:p w:rsidR="00827D14" w:rsidRDefault="00827D14"/>
    <w:sectPr w:rsidR="00827D14" w:rsidSect="00827D14">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D14"/>
    <w:rsid w:val="001336B7"/>
    <w:rsid w:val="002D4109"/>
    <w:rsid w:val="006F7DD2"/>
    <w:rsid w:val="00827D14"/>
    <w:rsid w:val="00874852"/>
    <w:rsid w:val="00894079"/>
    <w:rsid w:val="00BB6CFF"/>
    <w:rsid w:val="00EA41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27D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7D14"/>
    <w:rPr>
      <w:rFonts w:ascii="Tahoma" w:hAnsi="Tahoma" w:cs="Tahoma"/>
      <w:sz w:val="16"/>
      <w:szCs w:val="16"/>
    </w:rPr>
  </w:style>
  <w:style w:type="character" w:customStyle="1" w:styleId="datos">
    <w:name w:val="datos"/>
    <w:basedOn w:val="Fuentedeprrafopredeter"/>
    <w:rsid w:val="00827D14"/>
  </w:style>
  <w:style w:type="character" w:styleId="Hipervnculo">
    <w:name w:val="Hyperlink"/>
    <w:basedOn w:val="Fuentedeprrafopredeter"/>
    <w:uiPriority w:val="99"/>
    <w:semiHidden/>
    <w:unhideWhenUsed/>
    <w:rsid w:val="00827D14"/>
    <w:rPr>
      <w:color w:val="0000FF"/>
      <w:u w:val="single"/>
    </w:rPr>
  </w:style>
  <w:style w:type="character" w:customStyle="1" w:styleId="apple-converted-space">
    <w:name w:val="apple-converted-space"/>
    <w:basedOn w:val="Fuentedeprrafopredeter"/>
    <w:rsid w:val="00827D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27D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7D14"/>
    <w:rPr>
      <w:rFonts w:ascii="Tahoma" w:hAnsi="Tahoma" w:cs="Tahoma"/>
      <w:sz w:val="16"/>
      <w:szCs w:val="16"/>
    </w:rPr>
  </w:style>
  <w:style w:type="character" w:customStyle="1" w:styleId="datos">
    <w:name w:val="datos"/>
    <w:basedOn w:val="Fuentedeprrafopredeter"/>
    <w:rsid w:val="00827D14"/>
  </w:style>
  <w:style w:type="character" w:styleId="Hipervnculo">
    <w:name w:val="Hyperlink"/>
    <w:basedOn w:val="Fuentedeprrafopredeter"/>
    <w:uiPriority w:val="99"/>
    <w:semiHidden/>
    <w:unhideWhenUsed/>
    <w:rsid w:val="00827D14"/>
    <w:rPr>
      <w:color w:val="0000FF"/>
      <w:u w:val="single"/>
    </w:rPr>
  </w:style>
  <w:style w:type="character" w:customStyle="1" w:styleId="apple-converted-space">
    <w:name w:val="apple-converted-space"/>
    <w:basedOn w:val="Fuentedeprrafopredeter"/>
    <w:rsid w:val="00827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801693">
      <w:bodyDiv w:val="1"/>
      <w:marLeft w:val="0"/>
      <w:marRight w:val="0"/>
      <w:marTop w:val="0"/>
      <w:marBottom w:val="0"/>
      <w:divBdr>
        <w:top w:val="none" w:sz="0" w:space="0" w:color="auto"/>
        <w:left w:val="none" w:sz="0" w:space="0" w:color="auto"/>
        <w:bottom w:val="none" w:sz="0" w:space="0" w:color="auto"/>
        <w:right w:val="none" w:sz="0" w:space="0" w:color="auto"/>
      </w:divBdr>
      <w:divsChild>
        <w:div w:id="772550941">
          <w:marLeft w:val="0"/>
          <w:marRight w:val="0"/>
          <w:marTop w:val="0"/>
          <w:marBottom w:val="0"/>
          <w:divBdr>
            <w:top w:val="none" w:sz="0" w:space="0" w:color="auto"/>
            <w:left w:val="none" w:sz="0" w:space="0" w:color="auto"/>
            <w:bottom w:val="none" w:sz="0" w:space="0" w:color="auto"/>
            <w:right w:val="none" w:sz="0" w:space="0" w:color="auto"/>
          </w:divBdr>
        </w:div>
        <w:div w:id="1013074055">
          <w:marLeft w:val="0"/>
          <w:marRight w:val="0"/>
          <w:marTop w:val="0"/>
          <w:marBottom w:val="0"/>
          <w:divBdr>
            <w:top w:val="none" w:sz="0" w:space="0" w:color="auto"/>
            <w:left w:val="none" w:sz="0" w:space="0" w:color="auto"/>
            <w:bottom w:val="none" w:sz="0" w:space="0" w:color="auto"/>
            <w:right w:val="none" w:sz="0" w:space="0" w:color="auto"/>
          </w:divBdr>
        </w:div>
        <w:div w:id="1555966440">
          <w:marLeft w:val="0"/>
          <w:marRight w:val="0"/>
          <w:marTop w:val="0"/>
          <w:marBottom w:val="0"/>
          <w:divBdr>
            <w:top w:val="none" w:sz="0" w:space="0" w:color="auto"/>
            <w:left w:val="none" w:sz="0" w:space="0" w:color="auto"/>
            <w:bottom w:val="none" w:sz="0" w:space="0" w:color="auto"/>
            <w:right w:val="none" w:sz="0" w:space="0" w:color="auto"/>
          </w:divBdr>
        </w:div>
        <w:div w:id="2050372237">
          <w:marLeft w:val="0"/>
          <w:marRight w:val="0"/>
          <w:marTop w:val="0"/>
          <w:marBottom w:val="0"/>
          <w:divBdr>
            <w:top w:val="none" w:sz="0" w:space="0" w:color="auto"/>
            <w:left w:val="none" w:sz="0" w:space="0" w:color="auto"/>
            <w:bottom w:val="none" w:sz="0" w:space="0" w:color="auto"/>
            <w:right w:val="none" w:sz="0" w:space="0" w:color="auto"/>
          </w:divBdr>
        </w:div>
        <w:div w:id="1402295538">
          <w:marLeft w:val="0"/>
          <w:marRight w:val="0"/>
          <w:marTop w:val="0"/>
          <w:marBottom w:val="0"/>
          <w:divBdr>
            <w:top w:val="none" w:sz="0" w:space="0" w:color="auto"/>
            <w:left w:val="none" w:sz="0" w:space="0" w:color="auto"/>
            <w:bottom w:val="none" w:sz="0" w:space="0" w:color="auto"/>
            <w:right w:val="none" w:sz="0" w:space="0" w:color="auto"/>
          </w:divBdr>
        </w:div>
        <w:div w:id="941186095">
          <w:marLeft w:val="0"/>
          <w:marRight w:val="0"/>
          <w:marTop w:val="0"/>
          <w:marBottom w:val="0"/>
          <w:divBdr>
            <w:top w:val="none" w:sz="0" w:space="0" w:color="auto"/>
            <w:left w:val="none" w:sz="0" w:space="0" w:color="auto"/>
            <w:bottom w:val="none" w:sz="0" w:space="0" w:color="auto"/>
            <w:right w:val="none" w:sz="0" w:space="0" w:color="auto"/>
          </w:divBdr>
        </w:div>
        <w:div w:id="917130754">
          <w:marLeft w:val="0"/>
          <w:marRight w:val="0"/>
          <w:marTop w:val="0"/>
          <w:marBottom w:val="0"/>
          <w:divBdr>
            <w:top w:val="none" w:sz="0" w:space="0" w:color="auto"/>
            <w:left w:val="none" w:sz="0" w:space="0" w:color="auto"/>
            <w:bottom w:val="none" w:sz="0" w:space="0" w:color="auto"/>
            <w:right w:val="none" w:sz="0" w:space="0" w:color="auto"/>
          </w:divBdr>
        </w:div>
        <w:div w:id="348064231">
          <w:marLeft w:val="0"/>
          <w:marRight w:val="0"/>
          <w:marTop w:val="0"/>
          <w:marBottom w:val="0"/>
          <w:divBdr>
            <w:top w:val="none" w:sz="0" w:space="0" w:color="auto"/>
            <w:left w:val="none" w:sz="0" w:space="0" w:color="auto"/>
            <w:bottom w:val="none" w:sz="0" w:space="0" w:color="auto"/>
            <w:right w:val="none" w:sz="0" w:space="0" w:color="auto"/>
          </w:divBdr>
        </w:div>
        <w:div w:id="661081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olucion.com.co/Isolucion3AlcManizales/bancoconocimientoalcmanizales/C/CodigoCivil/CodigoCivil.asp?IdArticulo=367" TargetMode="External"/><Relationship Id="rId13" Type="http://schemas.openxmlformats.org/officeDocument/2006/relationships/hyperlink" Target="http://www.isolucion.com.co/Isolucion3AlcManizales/bancoconocimientoalcmanizales/L/Ley1185de2_008/Ley1185de2_008.asp?IdArticulo=1294" TargetMode="External"/><Relationship Id="rId3" Type="http://schemas.openxmlformats.org/officeDocument/2006/relationships/settings" Target="settings.xml"/><Relationship Id="rId7" Type="http://schemas.openxmlformats.org/officeDocument/2006/relationships/hyperlink" Target="http://www.isolucion.com.co/Isolucion3AlcManizales/bancoconocimientoalcmanizales/C/ConstitucionPoliticadeColombia/ConstitucionPoliticadeColombia.asp?IdArticulo=146" TargetMode="External"/><Relationship Id="rId12" Type="http://schemas.openxmlformats.org/officeDocument/2006/relationships/hyperlink" Target="http://www.isolucion.com.co/Isolucion3AlcManizales/bancoconocimientoalcmanizales/D/Decreto1077de2015/Decreto1077de2015.asp?IdArticulo=1252"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www.isolucion.com.co/Isolucion3AlcManizales/bancoconocimientoalcmanizales/L/Ley1437de2011/Ley1437de2011.asp?IdArticulo=156" TargetMode="External"/><Relationship Id="rId5" Type="http://schemas.openxmlformats.org/officeDocument/2006/relationships/image" Target="media/image1.png"/><Relationship Id="rId15" Type="http://schemas.openxmlformats.org/officeDocument/2006/relationships/hyperlink" Target="http://www.isolucion.com.co/Isolucion3AlcManizales/bancoconocimientoalcmanizales/M/ModelodeCitacionparaNotificacionPersonal_v1/ModelodeCitacionparaNotificacionPersonal_v1.asp?IdArticulo=211" TargetMode="External"/><Relationship Id="rId10" Type="http://schemas.openxmlformats.org/officeDocument/2006/relationships/hyperlink" Target="http://www.isolucion.com.co/Isolucion3AlcManizales/bancoconocimientoalcmanizales/L/Ley810de2003/Ley810de2003.asp?IdArticulo=336" TargetMode="External"/><Relationship Id="rId4" Type="http://schemas.openxmlformats.org/officeDocument/2006/relationships/webSettings" Target="webSettings.xml"/><Relationship Id="rId9" Type="http://schemas.openxmlformats.org/officeDocument/2006/relationships/hyperlink" Target="http://www.isolucion.com.co/Isolucion3AlcManizales/bancoconocimientoalcmanizales/C/CodigoGeneraldelProceso/CodigoGeneraldelProceso.asp?IdArticulo=1306" TargetMode="External"/><Relationship Id="rId14" Type="http://schemas.openxmlformats.org/officeDocument/2006/relationships/hyperlink" Target="http://www.isolucion.com.co/Isolucion3AlcManizales/bancoconocimientoalcmanizales/N/NotificarActosAdministrativos_v003/NotificarActosAdministrativos_v003.asp?IdArticulo=21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1925</Words>
  <Characters>10591</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Giraldo Carmona</dc:creator>
  <cp:lastModifiedBy>Valentina Giraldo Carmona</cp:lastModifiedBy>
  <cp:revision>1</cp:revision>
  <dcterms:created xsi:type="dcterms:W3CDTF">2017-02-27T22:02:00Z</dcterms:created>
  <dcterms:modified xsi:type="dcterms:W3CDTF">2017-02-27T22:16:00Z</dcterms:modified>
</cp:coreProperties>
</file>