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B60F" w14:textId="77777777" w:rsidR="00C07AB0" w:rsidRDefault="00C07AB0" w:rsidP="00C07AB0">
      <w:pPr>
        <w:rPr>
          <w:rFonts w:ascii="Tahoma" w:hAnsi="Tahoma" w:cs="Tahoma"/>
          <w:b/>
          <w:bCs/>
          <w:sz w:val="22"/>
          <w:szCs w:val="22"/>
        </w:rPr>
      </w:pPr>
    </w:p>
    <w:p w14:paraId="32FA3D4C" w14:textId="77777777" w:rsidR="002860E9" w:rsidRDefault="002860E9" w:rsidP="002860E9">
      <w:pPr>
        <w:pStyle w:val="Prrafodelista"/>
        <w:jc w:val="both"/>
        <w:rPr>
          <w:rFonts w:ascii="Tahoma" w:hAnsi="Tahoma" w:cs="Tahoma"/>
          <w:bCs/>
          <w:color w:val="FF0000"/>
          <w:sz w:val="22"/>
          <w:szCs w:val="22"/>
        </w:rPr>
      </w:pPr>
    </w:p>
    <w:tbl>
      <w:tblPr>
        <w:tblStyle w:val="Tablaconcuadrcula"/>
        <w:tblW w:w="9877" w:type="dxa"/>
        <w:tblLook w:val="04A0" w:firstRow="1" w:lastRow="0" w:firstColumn="1" w:lastColumn="0" w:noHBand="0" w:noVBand="1"/>
      </w:tblPr>
      <w:tblGrid>
        <w:gridCol w:w="2585"/>
        <w:gridCol w:w="3021"/>
        <w:gridCol w:w="2260"/>
        <w:gridCol w:w="2011"/>
      </w:tblGrid>
      <w:tr w:rsidR="002860E9" w:rsidRPr="0059649A" w14:paraId="55910F08" w14:textId="77777777" w:rsidTr="0083019C">
        <w:trPr>
          <w:trHeight w:val="575"/>
        </w:trPr>
        <w:tc>
          <w:tcPr>
            <w:tcW w:w="9876" w:type="dxa"/>
            <w:gridSpan w:val="4"/>
            <w:shd w:val="clear" w:color="auto" w:fill="D9D9D9" w:themeFill="background1" w:themeFillShade="D9"/>
            <w:noWrap/>
            <w:vAlign w:val="center"/>
            <w:hideMark/>
          </w:tcPr>
          <w:p w14:paraId="450E6DA4" w14:textId="77777777" w:rsidR="002860E9" w:rsidRPr="0059649A" w:rsidRDefault="002860E9" w:rsidP="0083019C">
            <w:pPr>
              <w:jc w:val="center"/>
              <w:rPr>
                <w:rFonts w:ascii="Tahoma" w:hAnsi="Tahoma" w:cs="Tahoma"/>
                <w:b/>
                <w:bCs/>
                <w:sz w:val="22"/>
                <w:szCs w:val="22"/>
              </w:rPr>
            </w:pPr>
            <w:r w:rsidRPr="0059649A">
              <w:rPr>
                <w:rFonts w:ascii="Tahoma" w:hAnsi="Tahoma" w:cs="Tahoma"/>
                <w:b/>
                <w:bCs/>
                <w:sz w:val="22"/>
                <w:szCs w:val="22"/>
              </w:rPr>
              <w:t>1. INFORMACIÓN GENERAL</w:t>
            </w:r>
          </w:p>
        </w:tc>
      </w:tr>
      <w:tr w:rsidR="002860E9" w:rsidRPr="0059649A" w14:paraId="187EFB03" w14:textId="77777777" w:rsidTr="0083019C">
        <w:trPr>
          <w:trHeight w:val="889"/>
        </w:trPr>
        <w:tc>
          <w:tcPr>
            <w:tcW w:w="2585" w:type="dxa"/>
            <w:vAlign w:val="center"/>
            <w:hideMark/>
          </w:tcPr>
          <w:p w14:paraId="38FA99AC"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Nombre de la Entidad</w:t>
            </w:r>
          </w:p>
        </w:tc>
        <w:tc>
          <w:tcPr>
            <w:tcW w:w="7292" w:type="dxa"/>
            <w:gridSpan w:val="3"/>
            <w:noWrap/>
            <w:vAlign w:val="center"/>
            <w:hideMark/>
          </w:tcPr>
          <w:p w14:paraId="00E62751"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ALCALDÍA DE MANIZALES</w:t>
            </w:r>
          </w:p>
        </w:tc>
      </w:tr>
      <w:tr w:rsidR="002860E9" w:rsidRPr="0059649A" w14:paraId="41D626A5" w14:textId="77777777" w:rsidTr="0083019C">
        <w:trPr>
          <w:trHeight w:val="646"/>
        </w:trPr>
        <w:tc>
          <w:tcPr>
            <w:tcW w:w="2585" w:type="dxa"/>
            <w:vAlign w:val="center"/>
            <w:hideMark/>
          </w:tcPr>
          <w:p w14:paraId="5A70587D"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Secretario / Director</w:t>
            </w:r>
          </w:p>
        </w:tc>
        <w:tc>
          <w:tcPr>
            <w:tcW w:w="7292" w:type="dxa"/>
            <w:gridSpan w:val="3"/>
            <w:noWrap/>
            <w:vAlign w:val="center"/>
            <w:hideMark/>
          </w:tcPr>
          <w:p w14:paraId="22FF93CF" w14:textId="11E31433" w:rsidR="002860E9" w:rsidRPr="0059649A" w:rsidRDefault="0083019C" w:rsidP="0083019C">
            <w:pPr>
              <w:rPr>
                <w:rFonts w:ascii="Tahoma" w:hAnsi="Tahoma" w:cs="Tahoma"/>
                <w:b/>
                <w:bCs/>
                <w:sz w:val="22"/>
                <w:szCs w:val="22"/>
              </w:rPr>
            </w:pPr>
            <w:r>
              <w:rPr>
                <w:rFonts w:ascii="Tahoma" w:hAnsi="Tahoma" w:cs="Tahoma"/>
                <w:b/>
                <w:bCs/>
                <w:sz w:val="22"/>
                <w:szCs w:val="22"/>
              </w:rPr>
              <w:t>GUILLERMO GÓ</w:t>
            </w:r>
            <w:r w:rsidR="00FE78EC">
              <w:rPr>
                <w:rFonts w:ascii="Tahoma" w:hAnsi="Tahoma" w:cs="Tahoma"/>
                <w:b/>
                <w:bCs/>
                <w:sz w:val="22"/>
                <w:szCs w:val="22"/>
              </w:rPr>
              <w:t>MEZ ALBA</w:t>
            </w:r>
          </w:p>
        </w:tc>
      </w:tr>
      <w:tr w:rsidR="002860E9" w:rsidRPr="00144914" w14:paraId="5196A277" w14:textId="77777777" w:rsidTr="0083019C">
        <w:trPr>
          <w:trHeight w:val="656"/>
        </w:trPr>
        <w:tc>
          <w:tcPr>
            <w:tcW w:w="2585" w:type="dxa"/>
            <w:noWrap/>
            <w:vAlign w:val="center"/>
            <w:hideMark/>
          </w:tcPr>
          <w:p w14:paraId="4F95557E"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3021" w:type="dxa"/>
            <w:noWrap/>
            <w:vAlign w:val="center"/>
            <w:hideMark/>
          </w:tcPr>
          <w:p w14:paraId="2EFD9C8A" w14:textId="5322CFA3" w:rsidR="002860E9" w:rsidRPr="00144914" w:rsidRDefault="00027BFA" w:rsidP="0083019C">
            <w:pPr>
              <w:rPr>
                <w:rFonts w:ascii="Tahoma" w:hAnsi="Tahoma" w:cs="Tahoma"/>
                <w:b/>
                <w:bCs/>
                <w:sz w:val="22"/>
                <w:szCs w:val="22"/>
              </w:rPr>
            </w:pPr>
            <w:r>
              <w:rPr>
                <w:rFonts w:ascii="Tahoma" w:hAnsi="Tahoma" w:cs="Tahoma"/>
                <w:b/>
                <w:bCs/>
                <w:sz w:val="22"/>
                <w:szCs w:val="22"/>
              </w:rPr>
              <w:t xml:space="preserve">Del 26 de </w:t>
            </w:r>
            <w:r w:rsidR="0083019C">
              <w:rPr>
                <w:rFonts w:ascii="Tahoma" w:hAnsi="Tahoma" w:cs="Tahoma"/>
                <w:b/>
                <w:bCs/>
                <w:sz w:val="22"/>
                <w:szCs w:val="22"/>
              </w:rPr>
              <w:t>j</w:t>
            </w:r>
            <w:r w:rsidR="00C23710">
              <w:rPr>
                <w:rFonts w:ascii="Tahoma" w:hAnsi="Tahoma" w:cs="Tahoma"/>
                <w:b/>
                <w:bCs/>
                <w:sz w:val="22"/>
                <w:szCs w:val="22"/>
              </w:rPr>
              <w:t xml:space="preserve">ulio </w:t>
            </w:r>
            <w:r>
              <w:rPr>
                <w:rFonts w:ascii="Tahoma" w:hAnsi="Tahoma" w:cs="Tahoma"/>
                <w:b/>
                <w:bCs/>
                <w:sz w:val="22"/>
                <w:szCs w:val="22"/>
              </w:rPr>
              <w:t>al 26 de agosto de 2016</w:t>
            </w:r>
          </w:p>
        </w:tc>
        <w:tc>
          <w:tcPr>
            <w:tcW w:w="2260" w:type="dxa"/>
            <w:noWrap/>
            <w:vAlign w:val="center"/>
            <w:hideMark/>
          </w:tcPr>
          <w:p w14:paraId="526B24D6" w14:textId="62FA0531" w:rsidR="002860E9" w:rsidRPr="00144914" w:rsidRDefault="00027BFA" w:rsidP="0083019C">
            <w:pPr>
              <w:rPr>
                <w:rFonts w:ascii="Tahoma" w:hAnsi="Tahoma" w:cs="Tahoma"/>
                <w:b/>
                <w:bCs/>
                <w:sz w:val="22"/>
                <w:szCs w:val="22"/>
              </w:rPr>
            </w:pPr>
            <w:r>
              <w:rPr>
                <w:rFonts w:ascii="Tahoma" w:hAnsi="Tahoma" w:cs="Tahoma"/>
                <w:b/>
                <w:bCs/>
                <w:sz w:val="22"/>
                <w:szCs w:val="22"/>
              </w:rPr>
              <w:t>Entrega del informe Final</w:t>
            </w:r>
          </w:p>
        </w:tc>
        <w:tc>
          <w:tcPr>
            <w:tcW w:w="2011" w:type="dxa"/>
            <w:noWrap/>
            <w:vAlign w:val="center"/>
            <w:hideMark/>
          </w:tcPr>
          <w:p w14:paraId="73710340" w14:textId="6C7BC389" w:rsidR="002860E9" w:rsidRPr="00144914" w:rsidRDefault="00027BFA" w:rsidP="0083019C">
            <w:pPr>
              <w:rPr>
                <w:rFonts w:ascii="Tahoma" w:hAnsi="Tahoma" w:cs="Tahoma"/>
                <w:b/>
                <w:bCs/>
                <w:sz w:val="22"/>
                <w:szCs w:val="22"/>
              </w:rPr>
            </w:pPr>
            <w:r>
              <w:rPr>
                <w:rFonts w:ascii="Tahoma" w:hAnsi="Tahoma" w:cs="Tahoma"/>
                <w:b/>
                <w:bCs/>
                <w:sz w:val="22"/>
                <w:szCs w:val="22"/>
              </w:rPr>
              <w:t xml:space="preserve">septiembre </w:t>
            </w:r>
            <w:r w:rsidR="0083019C">
              <w:rPr>
                <w:rFonts w:ascii="Tahoma" w:hAnsi="Tahoma" w:cs="Tahoma"/>
                <w:b/>
                <w:bCs/>
                <w:sz w:val="22"/>
                <w:szCs w:val="22"/>
              </w:rPr>
              <w:t xml:space="preserve">14 </w:t>
            </w:r>
            <w:r>
              <w:rPr>
                <w:rFonts w:ascii="Tahoma" w:hAnsi="Tahoma" w:cs="Tahoma"/>
                <w:b/>
                <w:bCs/>
                <w:sz w:val="22"/>
                <w:szCs w:val="22"/>
              </w:rPr>
              <w:t>de 2016</w:t>
            </w:r>
          </w:p>
        </w:tc>
      </w:tr>
      <w:tr w:rsidR="002860E9" w:rsidRPr="0059649A" w14:paraId="5B87ACBB" w14:textId="77777777" w:rsidTr="0083019C">
        <w:trPr>
          <w:trHeight w:val="645"/>
        </w:trPr>
        <w:tc>
          <w:tcPr>
            <w:tcW w:w="2585" w:type="dxa"/>
            <w:vAlign w:val="center"/>
            <w:hideMark/>
          </w:tcPr>
          <w:p w14:paraId="1AE37E95" w14:textId="75803C20" w:rsidR="002860E9" w:rsidRPr="0059649A" w:rsidRDefault="00027BFA" w:rsidP="0083019C">
            <w:pPr>
              <w:rPr>
                <w:rFonts w:ascii="Tahoma" w:hAnsi="Tahoma" w:cs="Tahoma"/>
                <w:b/>
                <w:bCs/>
                <w:sz w:val="22"/>
                <w:szCs w:val="22"/>
              </w:rPr>
            </w:pPr>
            <w:r>
              <w:rPr>
                <w:rFonts w:ascii="Tahoma" w:hAnsi="Tahoma" w:cs="Tahoma"/>
                <w:b/>
                <w:bCs/>
                <w:sz w:val="22"/>
                <w:szCs w:val="22"/>
              </w:rPr>
              <w:t>Entrega del informe preliminar</w:t>
            </w:r>
          </w:p>
        </w:tc>
        <w:tc>
          <w:tcPr>
            <w:tcW w:w="3021" w:type="dxa"/>
            <w:noWrap/>
            <w:vAlign w:val="center"/>
            <w:hideMark/>
          </w:tcPr>
          <w:p w14:paraId="247BDB52" w14:textId="29F16B4C" w:rsidR="002860E9" w:rsidRPr="0059649A" w:rsidRDefault="0083019C" w:rsidP="0083019C">
            <w:pPr>
              <w:rPr>
                <w:rFonts w:ascii="Tahoma" w:hAnsi="Tahoma" w:cs="Tahoma"/>
                <w:b/>
                <w:bCs/>
                <w:sz w:val="22"/>
                <w:szCs w:val="22"/>
              </w:rPr>
            </w:pPr>
            <w:r>
              <w:rPr>
                <w:rFonts w:ascii="Tahoma" w:hAnsi="Tahoma" w:cs="Tahoma"/>
                <w:b/>
                <w:bCs/>
                <w:sz w:val="22"/>
                <w:szCs w:val="22"/>
              </w:rPr>
              <w:t>S</w:t>
            </w:r>
            <w:r w:rsidR="00AB22E9">
              <w:rPr>
                <w:rFonts w:ascii="Tahoma" w:hAnsi="Tahoma" w:cs="Tahoma"/>
                <w:b/>
                <w:bCs/>
                <w:sz w:val="22"/>
                <w:szCs w:val="22"/>
              </w:rPr>
              <w:t xml:space="preserve">eptiembre </w:t>
            </w:r>
            <w:r>
              <w:rPr>
                <w:rFonts w:ascii="Tahoma" w:hAnsi="Tahoma" w:cs="Tahoma"/>
                <w:b/>
                <w:bCs/>
                <w:sz w:val="22"/>
                <w:szCs w:val="22"/>
              </w:rPr>
              <w:t xml:space="preserve">2 </w:t>
            </w:r>
            <w:r w:rsidR="00AB22E9">
              <w:rPr>
                <w:rFonts w:ascii="Tahoma" w:hAnsi="Tahoma" w:cs="Tahoma"/>
                <w:b/>
                <w:bCs/>
                <w:sz w:val="22"/>
                <w:szCs w:val="22"/>
              </w:rPr>
              <w:t>de 2016</w:t>
            </w:r>
          </w:p>
        </w:tc>
        <w:tc>
          <w:tcPr>
            <w:tcW w:w="2260" w:type="dxa"/>
            <w:vAlign w:val="center"/>
            <w:hideMark/>
          </w:tcPr>
          <w:p w14:paraId="3E998D50" w14:textId="33F1E5D5" w:rsidR="002860E9" w:rsidRPr="0059649A" w:rsidRDefault="00027BFA" w:rsidP="0083019C">
            <w:pPr>
              <w:rPr>
                <w:rFonts w:ascii="Tahoma" w:hAnsi="Tahoma" w:cs="Tahoma"/>
                <w:b/>
                <w:bCs/>
                <w:sz w:val="22"/>
                <w:szCs w:val="22"/>
              </w:rPr>
            </w:pPr>
            <w:r>
              <w:rPr>
                <w:rFonts w:ascii="Tahoma" w:hAnsi="Tahoma" w:cs="Tahoma"/>
                <w:b/>
                <w:bCs/>
                <w:sz w:val="22"/>
                <w:szCs w:val="22"/>
              </w:rPr>
              <w:t>Traslado para objeciones</w:t>
            </w:r>
          </w:p>
        </w:tc>
        <w:tc>
          <w:tcPr>
            <w:tcW w:w="2011" w:type="dxa"/>
            <w:noWrap/>
            <w:vAlign w:val="center"/>
            <w:hideMark/>
          </w:tcPr>
          <w:p w14:paraId="23CF1C91" w14:textId="07C90485" w:rsidR="002860E9" w:rsidRPr="0059649A" w:rsidRDefault="00027BFA" w:rsidP="0083019C">
            <w:pPr>
              <w:rPr>
                <w:rFonts w:ascii="Tahoma" w:hAnsi="Tahoma" w:cs="Tahoma"/>
                <w:sz w:val="22"/>
                <w:szCs w:val="22"/>
              </w:rPr>
            </w:pPr>
            <w:r>
              <w:rPr>
                <w:rFonts w:ascii="Tahoma" w:hAnsi="Tahoma" w:cs="Tahoma"/>
                <w:b/>
                <w:bCs/>
                <w:sz w:val="22"/>
                <w:szCs w:val="22"/>
              </w:rPr>
              <w:t xml:space="preserve">Hasta septiembre </w:t>
            </w:r>
            <w:r w:rsidR="0083019C">
              <w:rPr>
                <w:rFonts w:ascii="Tahoma" w:hAnsi="Tahoma" w:cs="Tahoma"/>
                <w:b/>
                <w:bCs/>
                <w:sz w:val="22"/>
                <w:szCs w:val="22"/>
              </w:rPr>
              <w:t xml:space="preserve">9 </w:t>
            </w:r>
            <w:r>
              <w:rPr>
                <w:rFonts w:ascii="Tahoma" w:hAnsi="Tahoma" w:cs="Tahoma"/>
                <w:b/>
                <w:bCs/>
                <w:sz w:val="22"/>
                <w:szCs w:val="22"/>
              </w:rPr>
              <w:t>de 2016</w:t>
            </w:r>
          </w:p>
        </w:tc>
      </w:tr>
      <w:tr w:rsidR="002860E9" w:rsidRPr="0059649A" w14:paraId="245468BA" w14:textId="77777777" w:rsidTr="0083019C">
        <w:trPr>
          <w:trHeight w:val="1528"/>
        </w:trPr>
        <w:tc>
          <w:tcPr>
            <w:tcW w:w="2585" w:type="dxa"/>
            <w:vAlign w:val="center"/>
            <w:hideMark/>
          </w:tcPr>
          <w:p w14:paraId="7EFA7BC3"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Objetivo de la Auditoria:</w:t>
            </w:r>
          </w:p>
        </w:tc>
        <w:tc>
          <w:tcPr>
            <w:tcW w:w="7292" w:type="dxa"/>
            <w:gridSpan w:val="3"/>
            <w:vAlign w:val="center"/>
            <w:hideMark/>
          </w:tcPr>
          <w:p w14:paraId="6A6AF561" w14:textId="5C0B5E12" w:rsidR="002860E9" w:rsidRPr="0059649A" w:rsidRDefault="008B19B8" w:rsidP="0083019C">
            <w:pPr>
              <w:jc w:val="both"/>
              <w:rPr>
                <w:rFonts w:ascii="Tahoma" w:hAnsi="Tahoma" w:cs="Tahoma"/>
                <w:sz w:val="22"/>
                <w:szCs w:val="22"/>
              </w:rPr>
            </w:pPr>
            <w:r>
              <w:rPr>
                <w:rFonts w:ascii="Tahoma" w:hAnsi="Tahoma" w:cs="Tahoma"/>
                <w:sz w:val="22"/>
                <w:szCs w:val="22"/>
              </w:rPr>
              <w:t>V</w:t>
            </w:r>
            <w:r w:rsidR="00202C57" w:rsidRPr="00202C57">
              <w:rPr>
                <w:rFonts w:ascii="Tahoma" w:hAnsi="Tahoma" w:cs="Tahoma"/>
                <w:sz w:val="22"/>
                <w:szCs w:val="22"/>
              </w:rPr>
              <w:t>erifica</w:t>
            </w:r>
            <w:r>
              <w:rPr>
                <w:rFonts w:ascii="Tahoma" w:hAnsi="Tahoma" w:cs="Tahoma"/>
                <w:sz w:val="22"/>
                <w:szCs w:val="22"/>
              </w:rPr>
              <w:t>r</w:t>
            </w:r>
            <w:r w:rsidR="00202C57" w:rsidRPr="00202C57">
              <w:rPr>
                <w:rFonts w:ascii="Tahoma" w:hAnsi="Tahoma" w:cs="Tahoma"/>
                <w:sz w:val="22"/>
                <w:szCs w:val="22"/>
              </w:rPr>
              <w:t xml:space="preserve"> el cumplimiento de las funciones del Comité de Conciliación</w:t>
            </w:r>
            <w:r>
              <w:rPr>
                <w:rFonts w:ascii="Tahoma" w:hAnsi="Tahoma" w:cs="Tahoma"/>
                <w:sz w:val="22"/>
                <w:szCs w:val="22"/>
              </w:rPr>
              <w:t xml:space="preserve"> de la Alcaldía de Manizales</w:t>
            </w:r>
            <w:r w:rsidR="00202C57" w:rsidRPr="00202C57">
              <w:rPr>
                <w:rFonts w:ascii="Tahoma" w:hAnsi="Tahoma" w:cs="Tahoma"/>
                <w:sz w:val="22"/>
                <w:szCs w:val="22"/>
              </w:rPr>
              <w:t xml:space="preserve">, de conformidad con lo establecido en el Decreto 1716 de 2009 de la Presidencia </w:t>
            </w:r>
            <w:r w:rsidR="00202C57">
              <w:rPr>
                <w:rFonts w:ascii="Tahoma" w:hAnsi="Tahoma" w:cs="Tahoma"/>
                <w:sz w:val="22"/>
                <w:szCs w:val="22"/>
              </w:rPr>
              <w:t>de la República y el Decreto 304</w:t>
            </w:r>
            <w:r w:rsidR="00202C57" w:rsidRPr="00202C57">
              <w:rPr>
                <w:rFonts w:ascii="Tahoma" w:hAnsi="Tahoma" w:cs="Tahoma"/>
                <w:sz w:val="22"/>
                <w:szCs w:val="22"/>
              </w:rPr>
              <w:t xml:space="preserve"> de</w:t>
            </w:r>
            <w:r w:rsidR="00202C57">
              <w:rPr>
                <w:rFonts w:ascii="Tahoma" w:hAnsi="Tahoma" w:cs="Tahoma"/>
                <w:sz w:val="22"/>
                <w:szCs w:val="22"/>
              </w:rPr>
              <w:t>l 27 de junio de</w:t>
            </w:r>
            <w:r w:rsidR="00202C57" w:rsidRPr="00202C57">
              <w:rPr>
                <w:rFonts w:ascii="Tahoma" w:hAnsi="Tahoma" w:cs="Tahoma"/>
                <w:sz w:val="22"/>
                <w:szCs w:val="22"/>
              </w:rPr>
              <w:t xml:space="preserve"> 2011 de la Alcaldía </w:t>
            </w:r>
            <w:r w:rsidR="00202C57">
              <w:rPr>
                <w:rFonts w:ascii="Tahoma" w:hAnsi="Tahoma" w:cs="Tahoma"/>
                <w:sz w:val="22"/>
                <w:szCs w:val="22"/>
              </w:rPr>
              <w:t>de Manizales</w:t>
            </w:r>
            <w:r>
              <w:rPr>
                <w:rFonts w:ascii="Tahoma" w:hAnsi="Tahoma" w:cs="Tahoma"/>
                <w:sz w:val="22"/>
                <w:szCs w:val="22"/>
              </w:rPr>
              <w:t xml:space="preserve">, </w:t>
            </w:r>
            <w:r w:rsidR="00202C57" w:rsidRPr="00202C57">
              <w:rPr>
                <w:rFonts w:ascii="Tahoma" w:hAnsi="Tahoma" w:cs="Tahoma"/>
                <w:sz w:val="22"/>
                <w:szCs w:val="22"/>
              </w:rPr>
              <w:t>durante el periodo co</w:t>
            </w:r>
            <w:r w:rsidR="00202C57">
              <w:rPr>
                <w:rFonts w:ascii="Tahoma" w:hAnsi="Tahoma" w:cs="Tahoma"/>
                <w:sz w:val="22"/>
                <w:szCs w:val="22"/>
              </w:rPr>
              <w:t xml:space="preserve">mprendido </w:t>
            </w:r>
            <w:r w:rsidR="00FE698F">
              <w:rPr>
                <w:rFonts w:ascii="Tahoma" w:hAnsi="Tahoma" w:cs="Tahoma"/>
                <w:sz w:val="22"/>
                <w:szCs w:val="22"/>
              </w:rPr>
              <w:t xml:space="preserve">entre </w:t>
            </w:r>
            <w:r w:rsidR="00AB22E9">
              <w:rPr>
                <w:rFonts w:ascii="Tahoma" w:hAnsi="Tahoma" w:cs="Tahoma"/>
                <w:sz w:val="22"/>
                <w:szCs w:val="22"/>
              </w:rPr>
              <w:t xml:space="preserve"> el 1 de </w:t>
            </w:r>
            <w:r w:rsidR="00202C57" w:rsidRPr="00202C57">
              <w:rPr>
                <w:rFonts w:ascii="Tahoma" w:hAnsi="Tahoma" w:cs="Tahoma"/>
                <w:sz w:val="22"/>
                <w:szCs w:val="22"/>
              </w:rPr>
              <w:t xml:space="preserve">julio de 2015 </w:t>
            </w:r>
            <w:r>
              <w:rPr>
                <w:rFonts w:ascii="Tahoma" w:hAnsi="Tahoma" w:cs="Tahoma"/>
                <w:sz w:val="22"/>
                <w:szCs w:val="22"/>
              </w:rPr>
              <w:t>a</w:t>
            </w:r>
            <w:r w:rsidR="00027BFA">
              <w:rPr>
                <w:rFonts w:ascii="Tahoma" w:hAnsi="Tahoma" w:cs="Tahoma"/>
                <w:sz w:val="22"/>
                <w:szCs w:val="22"/>
              </w:rPr>
              <w:t>l 30</w:t>
            </w:r>
            <w:r w:rsidR="00AB22E9">
              <w:rPr>
                <w:rFonts w:ascii="Tahoma" w:hAnsi="Tahoma" w:cs="Tahoma"/>
                <w:sz w:val="22"/>
                <w:szCs w:val="22"/>
              </w:rPr>
              <w:t xml:space="preserve"> de </w:t>
            </w:r>
            <w:r w:rsidR="00202C57" w:rsidRPr="00202C57">
              <w:rPr>
                <w:rFonts w:ascii="Tahoma" w:hAnsi="Tahoma" w:cs="Tahoma"/>
                <w:sz w:val="22"/>
                <w:szCs w:val="22"/>
              </w:rPr>
              <w:t xml:space="preserve"> julio de 2016</w:t>
            </w:r>
            <w:r w:rsidR="00202C57" w:rsidRPr="004A4CE0">
              <w:rPr>
                <w:rFonts w:ascii="Tahoma" w:hAnsi="Tahoma" w:cs="Tahoma"/>
                <w:sz w:val="22"/>
                <w:szCs w:val="22"/>
              </w:rPr>
              <w:t>.</w:t>
            </w:r>
          </w:p>
        </w:tc>
      </w:tr>
      <w:tr w:rsidR="002860E9" w:rsidRPr="00597B86" w14:paraId="44F2380E" w14:textId="77777777" w:rsidTr="0083019C">
        <w:trPr>
          <w:trHeight w:val="1743"/>
        </w:trPr>
        <w:tc>
          <w:tcPr>
            <w:tcW w:w="2585" w:type="dxa"/>
            <w:vAlign w:val="center"/>
            <w:hideMark/>
          </w:tcPr>
          <w:p w14:paraId="55425CEB"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Alcance de la Auditoria:</w:t>
            </w:r>
          </w:p>
        </w:tc>
        <w:tc>
          <w:tcPr>
            <w:tcW w:w="7292" w:type="dxa"/>
            <w:gridSpan w:val="3"/>
            <w:vAlign w:val="center"/>
            <w:hideMark/>
          </w:tcPr>
          <w:p w14:paraId="32FA3C90" w14:textId="51202EAD" w:rsidR="008A0411" w:rsidRPr="008A0411" w:rsidRDefault="008B19B8" w:rsidP="0083019C">
            <w:pPr>
              <w:ind w:left="-70"/>
              <w:jc w:val="both"/>
              <w:rPr>
                <w:rFonts w:ascii="Tahoma" w:hAnsi="Tahoma" w:cs="Tahoma"/>
                <w:sz w:val="22"/>
                <w:szCs w:val="22"/>
              </w:rPr>
            </w:pPr>
            <w:r w:rsidRPr="00B25BF1">
              <w:rPr>
                <w:rFonts w:ascii="Tahoma" w:hAnsi="Tahoma" w:cs="Tahoma"/>
                <w:sz w:val="22"/>
                <w:szCs w:val="22"/>
              </w:rPr>
              <w:t xml:space="preserve">Confirmar el cumplimiento y la efectividad </w:t>
            </w:r>
            <w:r>
              <w:rPr>
                <w:rFonts w:ascii="Tahoma" w:hAnsi="Tahoma" w:cs="Tahoma"/>
                <w:sz w:val="22"/>
                <w:szCs w:val="22"/>
              </w:rPr>
              <w:t xml:space="preserve">del Comité de Conciliación  de </w:t>
            </w:r>
            <w:r w:rsidRPr="00B25BF1">
              <w:rPr>
                <w:rFonts w:ascii="Tahoma" w:hAnsi="Tahoma" w:cs="Tahoma"/>
                <w:sz w:val="22"/>
                <w:szCs w:val="22"/>
              </w:rPr>
              <w:t xml:space="preserve"> la Alcaldía de Manizales para llevar a </w:t>
            </w:r>
            <w:r>
              <w:rPr>
                <w:rFonts w:ascii="Tahoma" w:hAnsi="Tahoma" w:cs="Tahoma"/>
                <w:sz w:val="22"/>
                <w:szCs w:val="22"/>
              </w:rPr>
              <w:t>consideración las acciones de repetición  de las sentencias que han sido cancelas</w:t>
            </w:r>
            <w:r w:rsidR="00433926">
              <w:rPr>
                <w:rFonts w:ascii="Tahoma" w:hAnsi="Tahoma" w:cs="Tahoma"/>
                <w:sz w:val="22"/>
                <w:szCs w:val="22"/>
              </w:rPr>
              <w:t xml:space="preserve"> por parte de la Administración</w:t>
            </w:r>
            <w:r>
              <w:rPr>
                <w:rFonts w:ascii="Tahoma" w:hAnsi="Tahoma" w:cs="Tahoma"/>
                <w:sz w:val="22"/>
                <w:szCs w:val="22"/>
              </w:rPr>
              <w:t>, de acuerdo a lo establecido  en el Decreto 1716 de 2009 en sus artículos 18 y siguientes.</w:t>
            </w:r>
          </w:p>
        </w:tc>
      </w:tr>
      <w:tr w:rsidR="002860E9" w:rsidRPr="0059649A" w14:paraId="522310AF" w14:textId="77777777" w:rsidTr="0083019C">
        <w:trPr>
          <w:trHeight w:val="794"/>
        </w:trPr>
        <w:tc>
          <w:tcPr>
            <w:tcW w:w="2585" w:type="dxa"/>
            <w:vAlign w:val="center"/>
            <w:hideMark/>
          </w:tcPr>
          <w:p w14:paraId="1B5D3F77"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Jefe de la Unidad de Control Interno</w:t>
            </w:r>
          </w:p>
        </w:tc>
        <w:tc>
          <w:tcPr>
            <w:tcW w:w="7292" w:type="dxa"/>
            <w:gridSpan w:val="3"/>
            <w:noWrap/>
            <w:vAlign w:val="center"/>
            <w:hideMark/>
          </w:tcPr>
          <w:p w14:paraId="63586B8E" w14:textId="77777777" w:rsidR="002860E9" w:rsidRPr="0059649A" w:rsidRDefault="002860E9" w:rsidP="0083019C">
            <w:pPr>
              <w:rPr>
                <w:rFonts w:ascii="Tahoma" w:hAnsi="Tahoma" w:cs="Tahoma"/>
                <w:b/>
                <w:bCs/>
                <w:sz w:val="22"/>
                <w:szCs w:val="22"/>
              </w:rPr>
            </w:pPr>
            <w:r w:rsidRPr="0059649A">
              <w:rPr>
                <w:rFonts w:ascii="Tahoma" w:hAnsi="Tahoma" w:cs="Tahoma"/>
                <w:b/>
                <w:bCs/>
                <w:sz w:val="22"/>
                <w:szCs w:val="22"/>
              </w:rPr>
              <w:t>ANDREA RESTREPO LARGO</w:t>
            </w:r>
          </w:p>
        </w:tc>
      </w:tr>
      <w:tr w:rsidR="002860E9" w:rsidRPr="0059649A" w14:paraId="0AB861BC" w14:textId="77777777" w:rsidTr="0083019C">
        <w:trPr>
          <w:trHeight w:val="794"/>
        </w:trPr>
        <w:tc>
          <w:tcPr>
            <w:tcW w:w="2585" w:type="dxa"/>
            <w:vAlign w:val="center"/>
            <w:hideMark/>
          </w:tcPr>
          <w:p w14:paraId="2643EB35" w14:textId="68039062" w:rsidR="002860E9" w:rsidRPr="0059649A" w:rsidRDefault="002860E9" w:rsidP="0083019C">
            <w:pPr>
              <w:rPr>
                <w:rFonts w:ascii="Tahoma" w:hAnsi="Tahoma" w:cs="Tahoma"/>
                <w:b/>
                <w:bCs/>
                <w:sz w:val="22"/>
                <w:szCs w:val="22"/>
              </w:rPr>
            </w:pPr>
            <w:r w:rsidRPr="0059649A">
              <w:rPr>
                <w:rFonts w:ascii="Tahoma" w:hAnsi="Tahoma" w:cs="Tahoma"/>
                <w:b/>
                <w:bCs/>
                <w:sz w:val="22"/>
                <w:szCs w:val="22"/>
              </w:rPr>
              <w:t>Auditor</w:t>
            </w:r>
            <w:r w:rsidR="0083019C">
              <w:rPr>
                <w:rFonts w:ascii="Tahoma" w:hAnsi="Tahoma" w:cs="Tahoma"/>
                <w:b/>
                <w:bCs/>
                <w:sz w:val="22"/>
                <w:szCs w:val="22"/>
              </w:rPr>
              <w:t>a</w:t>
            </w:r>
            <w:r w:rsidRPr="0059649A">
              <w:rPr>
                <w:rFonts w:ascii="Tahoma" w:hAnsi="Tahoma" w:cs="Tahoma"/>
                <w:b/>
                <w:bCs/>
                <w:sz w:val="22"/>
                <w:szCs w:val="22"/>
              </w:rPr>
              <w:t xml:space="preserve"> </w:t>
            </w:r>
          </w:p>
        </w:tc>
        <w:tc>
          <w:tcPr>
            <w:tcW w:w="7292" w:type="dxa"/>
            <w:gridSpan w:val="3"/>
            <w:noWrap/>
            <w:vAlign w:val="center"/>
            <w:hideMark/>
          </w:tcPr>
          <w:p w14:paraId="16A31DBC" w14:textId="4283C588" w:rsidR="002860E9" w:rsidRPr="0059649A" w:rsidRDefault="00FE78EC" w:rsidP="0083019C">
            <w:pPr>
              <w:rPr>
                <w:rFonts w:ascii="Tahoma" w:hAnsi="Tahoma" w:cs="Tahoma"/>
                <w:b/>
                <w:bCs/>
                <w:sz w:val="22"/>
                <w:szCs w:val="22"/>
              </w:rPr>
            </w:pPr>
            <w:r>
              <w:rPr>
                <w:rFonts w:ascii="Tahoma" w:hAnsi="Tahoma" w:cs="Tahoma"/>
                <w:b/>
                <w:bCs/>
                <w:sz w:val="22"/>
                <w:szCs w:val="22"/>
              </w:rPr>
              <w:t xml:space="preserve">PAULA ANDREA VERA BECERRA </w:t>
            </w:r>
          </w:p>
        </w:tc>
      </w:tr>
    </w:tbl>
    <w:p w14:paraId="5E8A11C2" w14:textId="77777777" w:rsidR="002860E9" w:rsidRDefault="002860E9" w:rsidP="002860E9">
      <w:pPr>
        <w:pStyle w:val="Prrafodelista"/>
        <w:jc w:val="both"/>
        <w:rPr>
          <w:rFonts w:ascii="Tahoma" w:hAnsi="Tahoma" w:cs="Tahoma"/>
          <w:bCs/>
          <w:color w:val="FF0000"/>
          <w:sz w:val="22"/>
          <w:szCs w:val="22"/>
        </w:rPr>
      </w:pPr>
    </w:p>
    <w:p w14:paraId="71D81C9C" w14:textId="77777777" w:rsidR="002860E9" w:rsidRDefault="002860E9" w:rsidP="002860E9">
      <w:pPr>
        <w:pStyle w:val="Prrafodelista"/>
        <w:jc w:val="both"/>
        <w:rPr>
          <w:rFonts w:ascii="Tahoma" w:hAnsi="Tahoma" w:cs="Tahoma"/>
          <w:bCs/>
          <w:color w:val="FF0000"/>
          <w:sz w:val="22"/>
          <w:szCs w:val="22"/>
        </w:rPr>
      </w:pPr>
    </w:p>
    <w:p w14:paraId="0ACE8469" w14:textId="77777777" w:rsidR="002860E9" w:rsidRDefault="002860E9" w:rsidP="002860E9">
      <w:pPr>
        <w:pStyle w:val="Prrafodelista"/>
        <w:jc w:val="both"/>
        <w:rPr>
          <w:rFonts w:ascii="Tahoma" w:hAnsi="Tahoma" w:cs="Tahoma"/>
          <w:bCs/>
          <w:color w:val="FF0000"/>
          <w:sz w:val="22"/>
          <w:szCs w:val="22"/>
        </w:rPr>
      </w:pPr>
    </w:p>
    <w:p w14:paraId="2FBA6DD0" w14:textId="77777777" w:rsidR="002860E9" w:rsidRDefault="002860E9" w:rsidP="002860E9">
      <w:pPr>
        <w:pStyle w:val="Prrafodelista"/>
        <w:jc w:val="both"/>
        <w:rPr>
          <w:rFonts w:ascii="Tahoma" w:hAnsi="Tahoma" w:cs="Tahoma"/>
          <w:bCs/>
          <w:color w:val="FF0000"/>
          <w:sz w:val="22"/>
          <w:szCs w:val="22"/>
        </w:rPr>
      </w:pPr>
    </w:p>
    <w:p w14:paraId="240B0DB1" w14:textId="77777777" w:rsidR="002860E9" w:rsidRDefault="002860E9" w:rsidP="002860E9">
      <w:pPr>
        <w:jc w:val="both"/>
        <w:rPr>
          <w:rFonts w:ascii="Tahoma" w:hAnsi="Tahoma" w:cs="Tahoma"/>
          <w:b/>
          <w:bCs/>
          <w:sz w:val="22"/>
          <w:szCs w:val="22"/>
        </w:rPr>
      </w:pPr>
    </w:p>
    <w:tbl>
      <w:tblPr>
        <w:tblStyle w:val="Tablaconcuadrcula"/>
        <w:tblpPr w:leftFromText="141" w:rightFromText="141" w:vertAnchor="page" w:horzAnchor="margin" w:tblpY="2866"/>
        <w:tblW w:w="0" w:type="auto"/>
        <w:tblLook w:val="04A0" w:firstRow="1" w:lastRow="0" w:firstColumn="1" w:lastColumn="0" w:noHBand="0" w:noVBand="1"/>
      </w:tblPr>
      <w:tblGrid>
        <w:gridCol w:w="4472"/>
        <w:gridCol w:w="4248"/>
      </w:tblGrid>
      <w:tr w:rsidR="002860E9" w:rsidRPr="00F25E08" w14:paraId="76FAC1DD" w14:textId="77777777" w:rsidTr="0083019C">
        <w:trPr>
          <w:trHeight w:val="465"/>
        </w:trPr>
        <w:tc>
          <w:tcPr>
            <w:tcW w:w="8720" w:type="dxa"/>
            <w:gridSpan w:val="2"/>
            <w:shd w:val="clear" w:color="auto" w:fill="D9D9D9" w:themeFill="background1" w:themeFillShade="D9"/>
            <w:noWrap/>
            <w:vAlign w:val="center"/>
            <w:hideMark/>
          </w:tcPr>
          <w:p w14:paraId="57190C53" w14:textId="5C73A45B" w:rsidR="002860E9" w:rsidRPr="00F25E08" w:rsidRDefault="002C3794" w:rsidP="002860E9">
            <w:pPr>
              <w:rPr>
                <w:rFonts w:ascii="Tahoma" w:hAnsi="Tahoma" w:cs="Tahoma"/>
                <w:b/>
                <w:bCs/>
                <w:color w:val="FF0000"/>
                <w:sz w:val="22"/>
                <w:szCs w:val="22"/>
              </w:rPr>
            </w:pPr>
            <w:r>
              <w:rPr>
                <w:rFonts w:ascii="Tahoma" w:hAnsi="Tahoma" w:cs="Tahoma"/>
                <w:b/>
                <w:bCs/>
                <w:sz w:val="22"/>
                <w:szCs w:val="22"/>
              </w:rPr>
              <w:lastRenderedPageBreak/>
              <w:t>2.1</w:t>
            </w:r>
            <w:r w:rsidR="002860E9" w:rsidRPr="00A076DA">
              <w:rPr>
                <w:rFonts w:ascii="Tahoma" w:hAnsi="Tahoma" w:cs="Tahoma"/>
                <w:b/>
                <w:bCs/>
                <w:sz w:val="22"/>
                <w:szCs w:val="22"/>
              </w:rPr>
              <w:t xml:space="preserve"> SERVICIOS AUDITADOS</w:t>
            </w:r>
          </w:p>
        </w:tc>
      </w:tr>
      <w:tr w:rsidR="002860E9" w:rsidRPr="00F25E08" w14:paraId="5A0146C7" w14:textId="77777777" w:rsidTr="0083019C">
        <w:trPr>
          <w:trHeight w:val="495"/>
        </w:trPr>
        <w:tc>
          <w:tcPr>
            <w:tcW w:w="8720" w:type="dxa"/>
            <w:gridSpan w:val="2"/>
            <w:vAlign w:val="center"/>
            <w:hideMark/>
          </w:tcPr>
          <w:p w14:paraId="0CEC22D7" w14:textId="131710AA" w:rsidR="002860E9" w:rsidRPr="00F25E08" w:rsidRDefault="002860E9" w:rsidP="0083019C">
            <w:pPr>
              <w:rPr>
                <w:rFonts w:ascii="Tahoma" w:hAnsi="Tahoma" w:cs="Tahoma"/>
                <w:b/>
                <w:bCs/>
                <w:color w:val="FF0000"/>
                <w:sz w:val="22"/>
                <w:szCs w:val="22"/>
              </w:rPr>
            </w:pPr>
            <w:r w:rsidRPr="00A076DA">
              <w:rPr>
                <w:rFonts w:ascii="Tahoma" w:hAnsi="Tahoma" w:cs="Tahoma"/>
                <w:b/>
                <w:bCs/>
                <w:sz w:val="22"/>
                <w:szCs w:val="22"/>
              </w:rPr>
              <w:t xml:space="preserve">NOMBRE DEL SERVICIO: </w:t>
            </w:r>
            <w:r>
              <w:rPr>
                <w:rFonts w:ascii="Tahoma" w:eastAsia="Times New Roman" w:hAnsi="Tahoma" w:cs="Tahoma"/>
                <w:b/>
                <w:color w:val="000000"/>
                <w:sz w:val="22"/>
                <w:szCs w:val="22"/>
                <w:lang w:val="es-CO" w:eastAsia="es-CO"/>
              </w:rPr>
              <w:t>COMITÉ DE CONCILIACION Y DEFENSA JUDICIAL.</w:t>
            </w:r>
          </w:p>
        </w:tc>
      </w:tr>
      <w:tr w:rsidR="002860E9" w:rsidRPr="00F25E08" w14:paraId="7D8D661D" w14:textId="77777777" w:rsidTr="002860E9">
        <w:trPr>
          <w:trHeight w:val="398"/>
        </w:trPr>
        <w:tc>
          <w:tcPr>
            <w:tcW w:w="4472" w:type="dxa"/>
            <w:noWrap/>
            <w:hideMark/>
          </w:tcPr>
          <w:p w14:paraId="7E0534BA" w14:textId="77777777" w:rsidR="002860E9" w:rsidRDefault="002860E9" w:rsidP="002860E9">
            <w:pPr>
              <w:jc w:val="both"/>
              <w:rPr>
                <w:rFonts w:ascii="Tahoma" w:hAnsi="Tahoma" w:cs="Tahoma"/>
                <w:b/>
                <w:bCs/>
                <w:sz w:val="22"/>
                <w:szCs w:val="22"/>
              </w:rPr>
            </w:pPr>
            <w:r>
              <w:rPr>
                <w:rFonts w:ascii="Tahoma" w:hAnsi="Tahoma" w:cs="Tahoma"/>
                <w:b/>
                <w:bCs/>
                <w:sz w:val="22"/>
                <w:szCs w:val="22"/>
              </w:rPr>
              <w:t>Auditor del Servicio</w:t>
            </w:r>
            <w:r w:rsidRPr="00A076DA">
              <w:rPr>
                <w:rFonts w:ascii="Tahoma" w:hAnsi="Tahoma" w:cs="Tahoma"/>
                <w:b/>
                <w:bCs/>
                <w:sz w:val="22"/>
                <w:szCs w:val="22"/>
              </w:rPr>
              <w:t xml:space="preserve">: </w:t>
            </w:r>
            <w:r>
              <w:rPr>
                <w:rFonts w:ascii="Tahoma" w:hAnsi="Tahoma" w:cs="Tahoma"/>
                <w:b/>
                <w:bCs/>
                <w:sz w:val="22"/>
                <w:szCs w:val="22"/>
              </w:rPr>
              <w:t xml:space="preserve"> </w:t>
            </w:r>
          </w:p>
          <w:p w14:paraId="28C4CE1D" w14:textId="77777777" w:rsidR="002860E9" w:rsidRPr="00A076DA" w:rsidRDefault="002860E9" w:rsidP="002860E9">
            <w:pPr>
              <w:jc w:val="both"/>
              <w:rPr>
                <w:rFonts w:ascii="Tahoma" w:hAnsi="Tahoma" w:cs="Tahoma"/>
                <w:b/>
                <w:bCs/>
                <w:sz w:val="22"/>
                <w:szCs w:val="22"/>
              </w:rPr>
            </w:pPr>
            <w:r>
              <w:rPr>
                <w:rFonts w:ascii="Tahoma" w:hAnsi="Tahoma" w:cs="Tahoma"/>
                <w:b/>
                <w:bCs/>
                <w:sz w:val="22"/>
                <w:szCs w:val="22"/>
              </w:rPr>
              <w:t xml:space="preserve">PAULA ANDREA VERA BECERRA </w:t>
            </w:r>
          </w:p>
        </w:tc>
        <w:tc>
          <w:tcPr>
            <w:tcW w:w="4248" w:type="dxa"/>
            <w:hideMark/>
          </w:tcPr>
          <w:p w14:paraId="212402D5" w14:textId="77777777" w:rsidR="002860E9" w:rsidRPr="00A076DA" w:rsidRDefault="002860E9" w:rsidP="002860E9">
            <w:pPr>
              <w:rPr>
                <w:rFonts w:ascii="Tahoma" w:hAnsi="Tahoma" w:cs="Tahoma"/>
                <w:b/>
                <w:bCs/>
                <w:sz w:val="22"/>
                <w:szCs w:val="22"/>
              </w:rPr>
            </w:pPr>
            <w:r w:rsidRPr="00A076DA">
              <w:rPr>
                <w:rFonts w:ascii="Tahoma" w:hAnsi="Tahoma" w:cs="Tahoma"/>
                <w:bCs/>
                <w:sz w:val="22"/>
                <w:szCs w:val="22"/>
              </w:rPr>
              <w:t> </w:t>
            </w:r>
            <w:r>
              <w:rPr>
                <w:rFonts w:ascii="Tahoma" w:hAnsi="Tahoma" w:cs="Tahoma"/>
                <w:b/>
                <w:bCs/>
                <w:sz w:val="22"/>
                <w:szCs w:val="22"/>
              </w:rPr>
              <w:t xml:space="preserve">Firma de </w:t>
            </w:r>
            <w:r w:rsidRPr="00A076DA">
              <w:rPr>
                <w:rFonts w:ascii="Tahoma" w:hAnsi="Tahoma" w:cs="Tahoma"/>
                <w:b/>
                <w:bCs/>
                <w:sz w:val="22"/>
                <w:szCs w:val="22"/>
              </w:rPr>
              <w:t>Auditor</w:t>
            </w:r>
            <w:r>
              <w:rPr>
                <w:rFonts w:ascii="Tahoma" w:hAnsi="Tahoma" w:cs="Tahoma"/>
                <w:b/>
                <w:bCs/>
                <w:sz w:val="22"/>
                <w:szCs w:val="22"/>
              </w:rPr>
              <w:t>es</w:t>
            </w:r>
            <w:r w:rsidRPr="00A076DA">
              <w:rPr>
                <w:rFonts w:ascii="Tahoma" w:hAnsi="Tahoma" w:cs="Tahoma"/>
                <w:b/>
                <w:bCs/>
                <w:sz w:val="22"/>
                <w:szCs w:val="22"/>
              </w:rPr>
              <w:t>:</w:t>
            </w:r>
          </w:p>
        </w:tc>
      </w:tr>
      <w:tr w:rsidR="002860E9" w:rsidRPr="00F25E08" w14:paraId="157D368C" w14:textId="77777777" w:rsidTr="002860E9">
        <w:trPr>
          <w:trHeight w:val="240"/>
        </w:trPr>
        <w:tc>
          <w:tcPr>
            <w:tcW w:w="8720" w:type="dxa"/>
            <w:gridSpan w:val="2"/>
            <w:hideMark/>
          </w:tcPr>
          <w:p w14:paraId="34936457" w14:textId="342A17AF" w:rsidR="002860E9" w:rsidRPr="00827313" w:rsidRDefault="002860E9" w:rsidP="00014D38">
            <w:pPr>
              <w:jc w:val="both"/>
              <w:rPr>
                <w:rFonts w:ascii="Tahoma" w:hAnsi="Tahoma" w:cs="Tahoma"/>
                <w:sz w:val="22"/>
                <w:szCs w:val="22"/>
              </w:rPr>
            </w:pPr>
            <w:r w:rsidRPr="00A076DA">
              <w:rPr>
                <w:rFonts w:ascii="Tahoma" w:hAnsi="Tahoma" w:cs="Tahoma"/>
                <w:b/>
                <w:bCs/>
                <w:sz w:val="22"/>
                <w:szCs w:val="22"/>
              </w:rPr>
              <w:t>Criterios:</w:t>
            </w:r>
            <w:r>
              <w:rPr>
                <w:rFonts w:ascii="Tahoma" w:hAnsi="Tahoma" w:cs="Tahoma"/>
                <w:b/>
                <w:bCs/>
                <w:sz w:val="22"/>
                <w:szCs w:val="22"/>
              </w:rPr>
              <w:t xml:space="preserve"> </w:t>
            </w:r>
            <w:r w:rsidRPr="005C2794">
              <w:rPr>
                <w:rFonts w:ascii="Tahoma" w:hAnsi="Tahoma" w:cs="Tahoma"/>
                <w:bCs/>
                <w:sz w:val="22"/>
                <w:szCs w:val="22"/>
              </w:rPr>
              <w:t>Constitución Política de Colombia</w:t>
            </w:r>
            <w:r w:rsidR="003B7C4A">
              <w:rPr>
                <w:rFonts w:ascii="Tahoma" w:hAnsi="Tahoma" w:cs="Tahoma"/>
                <w:bCs/>
                <w:sz w:val="22"/>
                <w:szCs w:val="22"/>
              </w:rPr>
              <w:t>,</w:t>
            </w:r>
            <w:r>
              <w:rPr>
                <w:rFonts w:ascii="Tahoma" w:hAnsi="Tahoma" w:cs="Tahoma"/>
                <w:b/>
                <w:bCs/>
                <w:sz w:val="22"/>
                <w:szCs w:val="22"/>
              </w:rPr>
              <w:t xml:space="preserve"> </w:t>
            </w:r>
            <w:r w:rsidR="00FE698F">
              <w:rPr>
                <w:rFonts w:ascii="Tahoma" w:hAnsi="Tahoma" w:cs="Tahoma"/>
                <w:bCs/>
                <w:sz w:val="22"/>
                <w:szCs w:val="22"/>
              </w:rPr>
              <w:t>L</w:t>
            </w:r>
            <w:r w:rsidR="00FE698F">
              <w:rPr>
                <w:rFonts w:ascii="Tahoma" w:hAnsi="Tahoma" w:cs="Tahoma"/>
                <w:sz w:val="22"/>
                <w:szCs w:val="22"/>
              </w:rPr>
              <w:t xml:space="preserve">ey 1437 de 2011, Ley 734 de 2002, </w:t>
            </w:r>
            <w:r>
              <w:rPr>
                <w:rFonts w:ascii="Tahoma" w:hAnsi="Tahoma" w:cs="Tahoma"/>
                <w:bCs/>
                <w:sz w:val="22"/>
                <w:szCs w:val="22"/>
              </w:rPr>
              <w:t>Decreto 1716 de 200</w:t>
            </w:r>
            <w:r w:rsidRPr="00BC61D9">
              <w:rPr>
                <w:rFonts w:ascii="Tahoma" w:hAnsi="Tahoma" w:cs="Tahoma"/>
                <w:bCs/>
                <w:sz w:val="22"/>
                <w:szCs w:val="22"/>
              </w:rPr>
              <w:t>9</w:t>
            </w:r>
            <w:r>
              <w:rPr>
                <w:rFonts w:ascii="Tahoma" w:hAnsi="Tahoma" w:cs="Tahoma"/>
                <w:bCs/>
                <w:sz w:val="22"/>
                <w:szCs w:val="22"/>
              </w:rPr>
              <w:t>,</w:t>
            </w:r>
            <w:r>
              <w:rPr>
                <w:rFonts w:ascii="Tahoma" w:hAnsi="Tahoma" w:cs="Tahoma"/>
                <w:b/>
                <w:bCs/>
                <w:sz w:val="22"/>
                <w:szCs w:val="22"/>
              </w:rPr>
              <w:t xml:space="preserve"> </w:t>
            </w:r>
            <w:r w:rsidR="00FE698F">
              <w:rPr>
                <w:rFonts w:ascii="Tahoma" w:hAnsi="Tahoma" w:cs="Tahoma"/>
                <w:sz w:val="22"/>
                <w:szCs w:val="22"/>
              </w:rPr>
              <w:t xml:space="preserve"> Decreto 1069 de 2015, </w:t>
            </w:r>
            <w:r>
              <w:rPr>
                <w:rFonts w:ascii="Tahoma" w:hAnsi="Tahoma" w:cs="Tahoma"/>
                <w:sz w:val="22"/>
                <w:szCs w:val="22"/>
              </w:rPr>
              <w:t>Decreto Municipal 203 del 2000,</w:t>
            </w:r>
            <w:r>
              <w:rPr>
                <w:rFonts w:ascii="Tahoma" w:hAnsi="Tahoma" w:cs="Tahoma"/>
                <w:b/>
                <w:bCs/>
                <w:sz w:val="22"/>
                <w:szCs w:val="22"/>
              </w:rPr>
              <w:t xml:space="preserve"> </w:t>
            </w:r>
            <w:r>
              <w:rPr>
                <w:rFonts w:ascii="Tahoma" w:hAnsi="Tahoma" w:cs="Tahoma"/>
                <w:sz w:val="22"/>
                <w:szCs w:val="22"/>
              </w:rPr>
              <w:t>Decreto Municipal 0078 del 2003, Decreto Municipal 0079 del 2003, Decreto Municipal 0304 de 2011, Circular</w:t>
            </w:r>
            <w:r w:rsidR="00014D38">
              <w:rPr>
                <w:rFonts w:ascii="Tahoma" w:hAnsi="Tahoma" w:cs="Tahoma"/>
                <w:sz w:val="22"/>
                <w:szCs w:val="22"/>
              </w:rPr>
              <w:t>es</w:t>
            </w:r>
            <w:r>
              <w:rPr>
                <w:rFonts w:ascii="Tahoma" w:hAnsi="Tahoma" w:cs="Tahoma"/>
                <w:sz w:val="22"/>
                <w:szCs w:val="22"/>
              </w:rPr>
              <w:t xml:space="preserve"> Nº 004 </w:t>
            </w:r>
            <w:r w:rsidR="00014D38">
              <w:rPr>
                <w:rFonts w:ascii="Tahoma" w:hAnsi="Tahoma" w:cs="Tahoma"/>
                <w:sz w:val="22"/>
                <w:szCs w:val="22"/>
              </w:rPr>
              <w:t>y</w:t>
            </w:r>
            <w:r>
              <w:rPr>
                <w:rFonts w:ascii="Tahoma" w:hAnsi="Tahoma" w:cs="Tahoma"/>
                <w:sz w:val="22"/>
                <w:szCs w:val="22"/>
              </w:rPr>
              <w:t xml:space="preserve"> Nº 005 de 2009</w:t>
            </w:r>
            <w:r w:rsidR="00014D38">
              <w:rPr>
                <w:rFonts w:ascii="Tahoma" w:hAnsi="Tahoma" w:cs="Tahoma"/>
                <w:sz w:val="22"/>
                <w:szCs w:val="22"/>
              </w:rPr>
              <w:t xml:space="preserve"> de la Procuraduría General de la Nación</w:t>
            </w:r>
            <w:r>
              <w:rPr>
                <w:rFonts w:ascii="Tahoma" w:hAnsi="Tahoma" w:cs="Tahoma"/>
                <w:sz w:val="22"/>
                <w:szCs w:val="22"/>
              </w:rPr>
              <w:t>, Circular Conjunta Procuraduría, Contraloría y Minist</w:t>
            </w:r>
            <w:r w:rsidR="005F593B">
              <w:rPr>
                <w:rFonts w:ascii="Tahoma" w:hAnsi="Tahoma" w:cs="Tahoma"/>
                <w:sz w:val="22"/>
                <w:szCs w:val="22"/>
              </w:rPr>
              <w:t>erio del Interior y de Justicia</w:t>
            </w:r>
            <w:r>
              <w:rPr>
                <w:rFonts w:ascii="Tahoma" w:hAnsi="Tahoma" w:cs="Tahoma"/>
                <w:sz w:val="22"/>
                <w:szCs w:val="22"/>
              </w:rPr>
              <w:t>, Circular 09 de 2013</w:t>
            </w:r>
            <w:r w:rsidR="00014D38">
              <w:rPr>
                <w:rFonts w:ascii="Tahoma" w:hAnsi="Tahoma" w:cs="Tahoma"/>
                <w:sz w:val="22"/>
                <w:szCs w:val="22"/>
              </w:rPr>
              <w:t xml:space="preserve"> de Políticas en materia de Defensa Judicial y Prevención del daño Antijurídico adoptada por el Comité de Conciliación y Defensa Judicial del Municipio de Manizales</w:t>
            </w:r>
            <w:r>
              <w:rPr>
                <w:rFonts w:ascii="Tahoma" w:hAnsi="Tahoma" w:cs="Tahoma"/>
                <w:sz w:val="22"/>
                <w:szCs w:val="22"/>
              </w:rPr>
              <w:t>, Circular 00</w:t>
            </w:r>
            <w:r w:rsidR="00FE698F">
              <w:rPr>
                <w:rFonts w:ascii="Tahoma" w:hAnsi="Tahoma" w:cs="Tahoma"/>
                <w:sz w:val="22"/>
                <w:szCs w:val="22"/>
              </w:rPr>
              <w:t>2 de 2014</w:t>
            </w:r>
            <w:r w:rsidR="00014D38">
              <w:rPr>
                <w:rFonts w:ascii="Tahoma" w:hAnsi="Tahoma" w:cs="Tahoma"/>
                <w:sz w:val="22"/>
                <w:szCs w:val="22"/>
              </w:rPr>
              <w:t xml:space="preserve"> de Reuniones Ordinarias, Comité de Conciliación y Defensa Judicial del Municipio de Manizales</w:t>
            </w:r>
            <w:r w:rsidR="00FE698F">
              <w:rPr>
                <w:rFonts w:ascii="Tahoma" w:hAnsi="Tahoma" w:cs="Tahoma"/>
                <w:sz w:val="22"/>
                <w:szCs w:val="22"/>
              </w:rPr>
              <w:t>, Circular 003 de 2014</w:t>
            </w:r>
            <w:r w:rsidR="00014D38">
              <w:rPr>
                <w:rFonts w:ascii="Tahoma" w:hAnsi="Tahoma" w:cs="Tahoma"/>
                <w:sz w:val="22"/>
                <w:szCs w:val="22"/>
              </w:rPr>
              <w:t xml:space="preserve"> de Instrucciones para Remisión de Información para Institutos Descentralizados</w:t>
            </w:r>
            <w:r w:rsidR="00FE698F">
              <w:rPr>
                <w:rFonts w:ascii="Tahoma" w:hAnsi="Tahoma" w:cs="Tahoma"/>
                <w:sz w:val="22"/>
                <w:szCs w:val="22"/>
              </w:rPr>
              <w:t>.</w:t>
            </w:r>
            <w:r>
              <w:rPr>
                <w:rFonts w:ascii="Tahoma" w:hAnsi="Tahoma" w:cs="Tahoma"/>
                <w:sz w:val="22"/>
                <w:szCs w:val="22"/>
              </w:rPr>
              <w:t xml:space="preserve">  </w:t>
            </w:r>
          </w:p>
        </w:tc>
      </w:tr>
    </w:tbl>
    <w:p w14:paraId="7FA263A2" w14:textId="77777777" w:rsidR="002860E9" w:rsidRDefault="002860E9" w:rsidP="002860E9">
      <w:pPr>
        <w:jc w:val="both"/>
        <w:rPr>
          <w:rFonts w:ascii="Tahoma" w:hAnsi="Tahoma" w:cs="Tahoma"/>
          <w:b/>
          <w:bCs/>
          <w:sz w:val="22"/>
          <w:szCs w:val="22"/>
        </w:rPr>
      </w:pPr>
    </w:p>
    <w:p w14:paraId="13D548B2" w14:textId="3CA32CD9" w:rsidR="002860E9" w:rsidRDefault="002C3794" w:rsidP="002860E9">
      <w:pPr>
        <w:jc w:val="both"/>
        <w:rPr>
          <w:rFonts w:ascii="Tahoma" w:hAnsi="Tahoma" w:cs="Tahoma"/>
          <w:b/>
          <w:bCs/>
          <w:sz w:val="22"/>
          <w:szCs w:val="22"/>
        </w:rPr>
      </w:pPr>
      <w:r>
        <w:rPr>
          <w:rFonts w:ascii="Tahoma" w:hAnsi="Tahoma" w:cs="Tahoma"/>
          <w:b/>
          <w:bCs/>
          <w:sz w:val="22"/>
          <w:szCs w:val="22"/>
        </w:rPr>
        <w:t>2.1</w:t>
      </w:r>
      <w:r w:rsidR="002860E9" w:rsidRPr="00D86F2E">
        <w:rPr>
          <w:rFonts w:ascii="Tahoma" w:hAnsi="Tahoma" w:cs="Tahoma"/>
          <w:b/>
          <w:bCs/>
          <w:sz w:val="22"/>
          <w:szCs w:val="22"/>
        </w:rPr>
        <w:t>.</w:t>
      </w:r>
      <w:r>
        <w:rPr>
          <w:rFonts w:ascii="Tahoma" w:hAnsi="Tahoma" w:cs="Tahoma"/>
          <w:b/>
          <w:bCs/>
          <w:sz w:val="22"/>
          <w:szCs w:val="22"/>
        </w:rPr>
        <w:t>2.</w:t>
      </w:r>
      <w:r w:rsidR="002860E9">
        <w:rPr>
          <w:rFonts w:ascii="Tahoma" w:hAnsi="Tahoma" w:cs="Tahoma"/>
          <w:b/>
          <w:bCs/>
          <w:sz w:val="22"/>
          <w:szCs w:val="22"/>
        </w:rPr>
        <w:t xml:space="preserve"> ACTIVIDADES DESARROLLADAS</w:t>
      </w:r>
    </w:p>
    <w:p w14:paraId="78529E77" w14:textId="77777777" w:rsidR="002860E9" w:rsidRPr="0064202B" w:rsidRDefault="002860E9" w:rsidP="00CB5925">
      <w:pPr>
        <w:jc w:val="both"/>
        <w:rPr>
          <w:rFonts w:ascii="Tahoma" w:hAnsi="Tahoma" w:cs="Tahoma"/>
          <w:b/>
          <w:bCs/>
          <w:sz w:val="22"/>
          <w:szCs w:val="22"/>
        </w:rPr>
      </w:pPr>
    </w:p>
    <w:p w14:paraId="61F7488E" w14:textId="7BF11B02" w:rsidR="002860E9" w:rsidRDefault="000D798D" w:rsidP="00CB5925">
      <w:pPr>
        <w:pStyle w:val="Prrafodelista"/>
        <w:numPr>
          <w:ilvl w:val="0"/>
          <w:numId w:val="36"/>
        </w:numPr>
        <w:jc w:val="both"/>
        <w:rPr>
          <w:rFonts w:ascii="Tahoma" w:hAnsi="Tahoma" w:cs="Tahoma"/>
          <w:bCs/>
          <w:sz w:val="22"/>
          <w:szCs w:val="22"/>
        </w:rPr>
      </w:pPr>
      <w:r>
        <w:rPr>
          <w:rFonts w:ascii="Tahoma" w:hAnsi="Tahoma" w:cs="Tahoma"/>
          <w:bCs/>
          <w:sz w:val="22"/>
          <w:szCs w:val="22"/>
        </w:rPr>
        <w:t>Exploración</w:t>
      </w:r>
      <w:r w:rsidR="00F74750">
        <w:rPr>
          <w:rFonts w:ascii="Tahoma" w:hAnsi="Tahoma" w:cs="Tahoma"/>
          <w:bCs/>
          <w:sz w:val="22"/>
          <w:szCs w:val="22"/>
        </w:rPr>
        <w:t xml:space="preserve"> documental </w:t>
      </w:r>
      <w:r w:rsidR="00CB5925">
        <w:rPr>
          <w:rFonts w:ascii="Tahoma" w:hAnsi="Tahoma" w:cs="Tahoma"/>
          <w:bCs/>
          <w:sz w:val="22"/>
          <w:szCs w:val="22"/>
        </w:rPr>
        <w:t xml:space="preserve"> de A</w:t>
      </w:r>
      <w:r w:rsidR="002860E9">
        <w:rPr>
          <w:rFonts w:ascii="Tahoma" w:hAnsi="Tahoma" w:cs="Tahoma"/>
          <w:bCs/>
          <w:sz w:val="22"/>
          <w:szCs w:val="22"/>
        </w:rPr>
        <w:t>ctas de</w:t>
      </w:r>
      <w:r w:rsidR="00CB5925">
        <w:rPr>
          <w:rFonts w:ascii="Tahoma" w:hAnsi="Tahoma" w:cs="Tahoma"/>
          <w:bCs/>
          <w:sz w:val="22"/>
          <w:szCs w:val="22"/>
        </w:rPr>
        <w:t xml:space="preserve"> </w:t>
      </w:r>
      <w:r w:rsidR="002860E9">
        <w:rPr>
          <w:rFonts w:ascii="Tahoma" w:hAnsi="Tahoma" w:cs="Tahoma"/>
          <w:bCs/>
          <w:sz w:val="22"/>
          <w:szCs w:val="22"/>
        </w:rPr>
        <w:t>Conciliación</w:t>
      </w:r>
      <w:r w:rsidR="00CB5925">
        <w:rPr>
          <w:rFonts w:ascii="Tahoma" w:hAnsi="Tahoma" w:cs="Tahoma"/>
          <w:bCs/>
          <w:sz w:val="22"/>
          <w:szCs w:val="22"/>
        </w:rPr>
        <w:t xml:space="preserve"> que fueron suscritas en el Comité de C</w:t>
      </w:r>
      <w:r w:rsidR="00F74750">
        <w:rPr>
          <w:rFonts w:ascii="Tahoma" w:hAnsi="Tahoma" w:cs="Tahoma"/>
          <w:bCs/>
          <w:sz w:val="22"/>
          <w:szCs w:val="22"/>
        </w:rPr>
        <w:t xml:space="preserve">onciliación </w:t>
      </w:r>
      <w:r w:rsidR="00CB5925">
        <w:rPr>
          <w:rFonts w:ascii="Tahoma" w:hAnsi="Tahoma" w:cs="Tahoma"/>
          <w:bCs/>
          <w:sz w:val="22"/>
          <w:szCs w:val="22"/>
        </w:rPr>
        <w:t>en el perí</w:t>
      </w:r>
      <w:r w:rsidR="00F74750">
        <w:rPr>
          <w:rFonts w:ascii="Tahoma" w:hAnsi="Tahoma" w:cs="Tahoma"/>
          <w:bCs/>
          <w:sz w:val="22"/>
          <w:szCs w:val="22"/>
        </w:rPr>
        <w:t>odo c</w:t>
      </w:r>
      <w:r w:rsidR="008B19B8">
        <w:rPr>
          <w:rFonts w:ascii="Tahoma" w:hAnsi="Tahoma" w:cs="Tahoma"/>
          <w:bCs/>
          <w:sz w:val="22"/>
          <w:szCs w:val="22"/>
        </w:rPr>
        <w:t>omprendido entre</w:t>
      </w:r>
      <w:r w:rsidR="00AB22E9">
        <w:rPr>
          <w:rFonts w:ascii="Tahoma" w:hAnsi="Tahoma" w:cs="Tahoma"/>
          <w:bCs/>
          <w:sz w:val="22"/>
          <w:szCs w:val="22"/>
        </w:rPr>
        <w:t xml:space="preserve"> 1 de</w:t>
      </w:r>
      <w:r w:rsidR="008B19B8">
        <w:rPr>
          <w:rFonts w:ascii="Tahoma" w:hAnsi="Tahoma" w:cs="Tahoma"/>
          <w:bCs/>
          <w:sz w:val="22"/>
          <w:szCs w:val="22"/>
        </w:rPr>
        <w:t xml:space="preserve"> julio de 2015 a</w:t>
      </w:r>
      <w:r w:rsidR="00AB22E9">
        <w:rPr>
          <w:rFonts w:ascii="Tahoma" w:hAnsi="Tahoma" w:cs="Tahoma"/>
          <w:bCs/>
          <w:sz w:val="22"/>
          <w:szCs w:val="22"/>
        </w:rPr>
        <w:t>l 1</w:t>
      </w:r>
      <w:r w:rsidR="00F74750">
        <w:rPr>
          <w:rFonts w:ascii="Tahoma" w:hAnsi="Tahoma" w:cs="Tahoma"/>
          <w:bCs/>
          <w:sz w:val="22"/>
          <w:szCs w:val="22"/>
        </w:rPr>
        <w:t xml:space="preserve"> julio de 2016.</w:t>
      </w:r>
    </w:p>
    <w:p w14:paraId="73F16798" w14:textId="77777777" w:rsidR="008B19B8" w:rsidRDefault="008B19B8" w:rsidP="008B19B8">
      <w:pPr>
        <w:pStyle w:val="Prrafodelista"/>
        <w:ind w:left="360"/>
        <w:jc w:val="both"/>
        <w:rPr>
          <w:rFonts w:ascii="Tahoma" w:hAnsi="Tahoma" w:cs="Tahoma"/>
          <w:bCs/>
          <w:sz w:val="22"/>
          <w:szCs w:val="22"/>
        </w:rPr>
      </w:pPr>
    </w:p>
    <w:p w14:paraId="66A760BA" w14:textId="487B1F66" w:rsidR="002860E9" w:rsidRDefault="00CB5925" w:rsidP="00CB5925">
      <w:pPr>
        <w:pStyle w:val="Prrafodelista"/>
        <w:numPr>
          <w:ilvl w:val="0"/>
          <w:numId w:val="36"/>
        </w:numPr>
        <w:jc w:val="both"/>
        <w:rPr>
          <w:rFonts w:ascii="Tahoma" w:hAnsi="Tahoma" w:cs="Tahoma"/>
          <w:bCs/>
          <w:sz w:val="22"/>
          <w:szCs w:val="22"/>
        </w:rPr>
      </w:pPr>
      <w:r>
        <w:rPr>
          <w:rFonts w:ascii="Tahoma" w:hAnsi="Tahoma" w:cs="Tahoma"/>
          <w:bCs/>
          <w:sz w:val="22"/>
          <w:szCs w:val="22"/>
        </w:rPr>
        <w:t>Entrevista con la S</w:t>
      </w:r>
      <w:r w:rsidR="002860E9">
        <w:rPr>
          <w:rFonts w:ascii="Tahoma" w:hAnsi="Tahoma" w:cs="Tahoma"/>
          <w:bCs/>
          <w:sz w:val="22"/>
          <w:szCs w:val="22"/>
        </w:rPr>
        <w:t>ecretaria Técn</w:t>
      </w:r>
      <w:r>
        <w:rPr>
          <w:rFonts w:ascii="Tahoma" w:hAnsi="Tahoma" w:cs="Tahoma"/>
          <w:bCs/>
          <w:sz w:val="22"/>
          <w:szCs w:val="22"/>
        </w:rPr>
        <w:t>ica del Comité de Conciliación</w:t>
      </w:r>
      <w:r w:rsidR="008B19B8">
        <w:rPr>
          <w:rFonts w:ascii="Tahoma" w:hAnsi="Tahoma" w:cs="Tahoma"/>
          <w:bCs/>
          <w:sz w:val="22"/>
          <w:szCs w:val="22"/>
        </w:rPr>
        <w:t>.</w:t>
      </w:r>
    </w:p>
    <w:p w14:paraId="36705FC0" w14:textId="77777777" w:rsidR="008B19B8" w:rsidRPr="008B19B8" w:rsidRDefault="008B19B8" w:rsidP="008B19B8">
      <w:pPr>
        <w:jc w:val="both"/>
        <w:rPr>
          <w:rFonts w:ascii="Tahoma" w:hAnsi="Tahoma" w:cs="Tahoma"/>
          <w:bCs/>
          <w:sz w:val="22"/>
          <w:szCs w:val="22"/>
        </w:rPr>
      </w:pPr>
    </w:p>
    <w:p w14:paraId="3E36A40D" w14:textId="4D524E53" w:rsidR="002860E9" w:rsidRDefault="002860E9" w:rsidP="00CB5925">
      <w:pPr>
        <w:pStyle w:val="Prrafodelista"/>
        <w:numPr>
          <w:ilvl w:val="0"/>
          <w:numId w:val="36"/>
        </w:numPr>
        <w:jc w:val="both"/>
        <w:rPr>
          <w:rFonts w:ascii="Tahoma" w:hAnsi="Tahoma" w:cs="Tahoma"/>
          <w:bCs/>
          <w:sz w:val="22"/>
          <w:szCs w:val="22"/>
        </w:rPr>
      </w:pPr>
      <w:r>
        <w:rPr>
          <w:rFonts w:ascii="Tahoma" w:hAnsi="Tahoma" w:cs="Tahoma"/>
          <w:bCs/>
          <w:sz w:val="22"/>
          <w:szCs w:val="22"/>
        </w:rPr>
        <w:t xml:space="preserve">Revisión física </w:t>
      </w:r>
      <w:r w:rsidR="00CB5925">
        <w:rPr>
          <w:rFonts w:ascii="Tahoma" w:hAnsi="Tahoma" w:cs="Tahoma"/>
          <w:bCs/>
          <w:sz w:val="22"/>
          <w:szCs w:val="22"/>
        </w:rPr>
        <w:t xml:space="preserve">de los oficios enviados por la Tesorería a la </w:t>
      </w:r>
      <w:r w:rsidR="0083019C">
        <w:rPr>
          <w:rFonts w:ascii="Tahoma" w:hAnsi="Tahoma" w:cs="Tahoma"/>
          <w:bCs/>
          <w:sz w:val="22"/>
          <w:szCs w:val="22"/>
        </w:rPr>
        <w:t>Secretaría</w:t>
      </w:r>
      <w:r>
        <w:rPr>
          <w:rFonts w:ascii="Tahoma" w:hAnsi="Tahoma" w:cs="Tahoma"/>
          <w:bCs/>
          <w:sz w:val="22"/>
          <w:szCs w:val="22"/>
        </w:rPr>
        <w:t xml:space="preserve"> </w:t>
      </w:r>
      <w:r w:rsidR="00D61A0D">
        <w:rPr>
          <w:rFonts w:ascii="Tahoma" w:hAnsi="Tahoma" w:cs="Tahoma"/>
          <w:bCs/>
          <w:sz w:val="22"/>
          <w:szCs w:val="22"/>
        </w:rPr>
        <w:t xml:space="preserve">Jurídica </w:t>
      </w:r>
      <w:r>
        <w:rPr>
          <w:rFonts w:ascii="Tahoma" w:hAnsi="Tahoma" w:cs="Tahoma"/>
          <w:bCs/>
          <w:sz w:val="22"/>
          <w:szCs w:val="22"/>
        </w:rPr>
        <w:t xml:space="preserve">comunicando los pagos por </w:t>
      </w:r>
      <w:r w:rsidR="00CB5925">
        <w:rPr>
          <w:rFonts w:ascii="Tahoma" w:hAnsi="Tahoma" w:cs="Tahoma"/>
          <w:bCs/>
          <w:sz w:val="22"/>
          <w:szCs w:val="22"/>
        </w:rPr>
        <w:t xml:space="preserve">concepto de </w:t>
      </w:r>
      <w:r>
        <w:rPr>
          <w:rFonts w:ascii="Tahoma" w:hAnsi="Tahoma" w:cs="Tahoma"/>
          <w:bCs/>
          <w:sz w:val="22"/>
          <w:szCs w:val="22"/>
        </w:rPr>
        <w:t>sentencias</w:t>
      </w:r>
      <w:r w:rsidR="00F74750">
        <w:rPr>
          <w:rFonts w:ascii="Tahoma" w:hAnsi="Tahoma" w:cs="Tahoma"/>
          <w:bCs/>
          <w:sz w:val="22"/>
          <w:szCs w:val="22"/>
        </w:rPr>
        <w:t xml:space="preserve"> judiciales</w:t>
      </w:r>
      <w:r>
        <w:rPr>
          <w:rFonts w:ascii="Tahoma" w:hAnsi="Tahoma" w:cs="Tahoma"/>
          <w:bCs/>
          <w:sz w:val="22"/>
          <w:szCs w:val="22"/>
        </w:rPr>
        <w:t>.</w:t>
      </w:r>
    </w:p>
    <w:p w14:paraId="58795FB9" w14:textId="77777777" w:rsidR="008B19B8" w:rsidRPr="008B19B8" w:rsidRDefault="008B19B8" w:rsidP="008B19B8">
      <w:pPr>
        <w:jc w:val="both"/>
        <w:rPr>
          <w:rFonts w:ascii="Tahoma" w:hAnsi="Tahoma" w:cs="Tahoma"/>
          <w:bCs/>
          <w:sz w:val="22"/>
          <w:szCs w:val="22"/>
        </w:rPr>
      </w:pPr>
    </w:p>
    <w:p w14:paraId="304D93F0" w14:textId="6095B7A0" w:rsidR="00F74750" w:rsidRDefault="002860E9" w:rsidP="00CB5925">
      <w:pPr>
        <w:pStyle w:val="Prrafodelista"/>
        <w:numPr>
          <w:ilvl w:val="0"/>
          <w:numId w:val="36"/>
        </w:numPr>
        <w:jc w:val="both"/>
        <w:rPr>
          <w:rFonts w:ascii="Tahoma" w:hAnsi="Tahoma" w:cs="Tahoma"/>
          <w:bCs/>
          <w:sz w:val="22"/>
          <w:szCs w:val="22"/>
        </w:rPr>
      </w:pPr>
      <w:r w:rsidRPr="00F74750">
        <w:rPr>
          <w:rFonts w:ascii="Tahoma" w:hAnsi="Tahoma" w:cs="Tahoma"/>
          <w:bCs/>
          <w:sz w:val="22"/>
          <w:szCs w:val="22"/>
        </w:rPr>
        <w:t>Aplicación</w:t>
      </w:r>
      <w:r w:rsidR="00F74750">
        <w:rPr>
          <w:rFonts w:ascii="Tahoma" w:hAnsi="Tahoma" w:cs="Tahoma"/>
          <w:bCs/>
          <w:sz w:val="22"/>
          <w:szCs w:val="22"/>
        </w:rPr>
        <w:t xml:space="preserve"> de una</w:t>
      </w:r>
      <w:r w:rsidR="00152FBA">
        <w:rPr>
          <w:rFonts w:ascii="Tahoma" w:hAnsi="Tahoma" w:cs="Tahoma"/>
          <w:bCs/>
          <w:sz w:val="22"/>
          <w:szCs w:val="22"/>
        </w:rPr>
        <w:t xml:space="preserve"> lista de che</w:t>
      </w:r>
      <w:r w:rsidRPr="00F74750">
        <w:rPr>
          <w:rFonts w:ascii="Tahoma" w:hAnsi="Tahoma" w:cs="Tahoma"/>
          <w:bCs/>
          <w:sz w:val="22"/>
          <w:szCs w:val="22"/>
        </w:rPr>
        <w:t>queo</w:t>
      </w:r>
      <w:r w:rsidR="00F74750" w:rsidRPr="00F74750">
        <w:rPr>
          <w:rFonts w:ascii="Tahoma" w:hAnsi="Tahoma" w:cs="Tahoma"/>
          <w:bCs/>
          <w:sz w:val="22"/>
          <w:szCs w:val="22"/>
        </w:rPr>
        <w:t xml:space="preserve"> </w:t>
      </w:r>
      <w:r w:rsidR="00D26A0F">
        <w:rPr>
          <w:rFonts w:ascii="Tahoma" w:hAnsi="Tahoma" w:cs="Tahoma"/>
          <w:bCs/>
          <w:sz w:val="22"/>
          <w:szCs w:val="22"/>
        </w:rPr>
        <w:t xml:space="preserve">preestablecida por la Oficina de Control Interno </w:t>
      </w:r>
      <w:r w:rsidR="00F74750" w:rsidRPr="00F74750">
        <w:rPr>
          <w:rFonts w:ascii="Tahoma" w:hAnsi="Tahoma" w:cs="Tahoma"/>
          <w:bCs/>
          <w:sz w:val="22"/>
          <w:szCs w:val="22"/>
        </w:rPr>
        <w:t>que comprende los requi</w:t>
      </w:r>
      <w:r w:rsidR="00F74750">
        <w:rPr>
          <w:rFonts w:ascii="Tahoma" w:hAnsi="Tahoma" w:cs="Tahoma"/>
          <w:bCs/>
          <w:sz w:val="22"/>
          <w:szCs w:val="22"/>
        </w:rPr>
        <w:t xml:space="preserve">sitos establecidos por la </w:t>
      </w:r>
      <w:r w:rsidR="000D798D">
        <w:rPr>
          <w:rFonts w:ascii="Tahoma" w:hAnsi="Tahoma" w:cs="Tahoma"/>
          <w:bCs/>
          <w:sz w:val="22"/>
          <w:szCs w:val="22"/>
        </w:rPr>
        <w:t>ley</w:t>
      </w:r>
      <w:r w:rsidR="00D26A0F">
        <w:rPr>
          <w:rFonts w:ascii="Tahoma" w:hAnsi="Tahoma" w:cs="Tahoma"/>
          <w:bCs/>
          <w:sz w:val="22"/>
          <w:szCs w:val="22"/>
        </w:rPr>
        <w:t>, entre otros, para la integración y funcionamiento</w:t>
      </w:r>
      <w:r w:rsidR="00CB5925">
        <w:rPr>
          <w:rFonts w:ascii="Tahoma" w:hAnsi="Tahoma" w:cs="Tahoma"/>
          <w:bCs/>
          <w:sz w:val="22"/>
          <w:szCs w:val="22"/>
        </w:rPr>
        <w:t xml:space="preserve"> del Comité de C</w:t>
      </w:r>
      <w:r w:rsidR="00F74750">
        <w:rPr>
          <w:rFonts w:ascii="Tahoma" w:hAnsi="Tahoma" w:cs="Tahoma"/>
          <w:bCs/>
          <w:sz w:val="22"/>
          <w:szCs w:val="22"/>
        </w:rPr>
        <w:t xml:space="preserve">onciliación de la </w:t>
      </w:r>
      <w:r w:rsidR="0083019C">
        <w:rPr>
          <w:rFonts w:ascii="Tahoma" w:hAnsi="Tahoma" w:cs="Tahoma"/>
          <w:bCs/>
          <w:sz w:val="22"/>
          <w:szCs w:val="22"/>
        </w:rPr>
        <w:t>Secretaría</w:t>
      </w:r>
      <w:r w:rsidR="00F74750">
        <w:rPr>
          <w:rFonts w:ascii="Tahoma" w:hAnsi="Tahoma" w:cs="Tahoma"/>
          <w:bCs/>
          <w:sz w:val="22"/>
          <w:szCs w:val="22"/>
        </w:rPr>
        <w:t xml:space="preserve"> Jurídica de la Alcaldía de Manizales</w:t>
      </w:r>
      <w:r w:rsidR="00F74750" w:rsidRPr="00F74750">
        <w:rPr>
          <w:rFonts w:ascii="Tahoma" w:hAnsi="Tahoma" w:cs="Tahoma"/>
          <w:bCs/>
          <w:sz w:val="22"/>
          <w:szCs w:val="22"/>
        </w:rPr>
        <w:t>.</w:t>
      </w:r>
    </w:p>
    <w:p w14:paraId="308103F2" w14:textId="77777777" w:rsidR="00152FBA" w:rsidRPr="00152FBA" w:rsidRDefault="00152FBA" w:rsidP="00152FBA">
      <w:pPr>
        <w:pStyle w:val="Prrafodelista"/>
        <w:rPr>
          <w:rFonts w:ascii="Tahoma" w:hAnsi="Tahoma" w:cs="Tahoma"/>
          <w:bCs/>
          <w:sz w:val="22"/>
          <w:szCs w:val="22"/>
        </w:rPr>
      </w:pPr>
    </w:p>
    <w:p w14:paraId="72B54E12" w14:textId="28B3F7CD" w:rsidR="00152FBA" w:rsidRDefault="00152FBA" w:rsidP="00CB5925">
      <w:pPr>
        <w:pStyle w:val="Prrafodelista"/>
        <w:numPr>
          <w:ilvl w:val="0"/>
          <w:numId w:val="36"/>
        </w:numPr>
        <w:jc w:val="both"/>
        <w:rPr>
          <w:rFonts w:ascii="Tahoma" w:hAnsi="Tahoma" w:cs="Tahoma"/>
          <w:bCs/>
          <w:sz w:val="22"/>
          <w:szCs w:val="22"/>
        </w:rPr>
      </w:pPr>
      <w:r>
        <w:rPr>
          <w:rFonts w:ascii="Tahoma" w:hAnsi="Tahoma" w:cs="Tahoma"/>
          <w:bCs/>
          <w:sz w:val="22"/>
          <w:szCs w:val="22"/>
        </w:rPr>
        <w:t>Confrontación de los oficios emitidos por la Tesorería Municipal frente a las actuaciones realizadas por el Comité de Conciliación.</w:t>
      </w:r>
    </w:p>
    <w:p w14:paraId="29CE2E07" w14:textId="77777777" w:rsidR="00F74750" w:rsidRPr="00F74750" w:rsidRDefault="00F74750" w:rsidP="00152FBA">
      <w:pPr>
        <w:pStyle w:val="Prrafodelista"/>
        <w:ind w:left="360"/>
        <w:jc w:val="right"/>
        <w:rPr>
          <w:rFonts w:ascii="Tahoma" w:hAnsi="Tahoma" w:cs="Tahoma"/>
          <w:b/>
          <w:bCs/>
          <w:sz w:val="22"/>
          <w:szCs w:val="22"/>
        </w:rPr>
      </w:pPr>
    </w:p>
    <w:p w14:paraId="66F7BF71" w14:textId="6FE065AA" w:rsidR="002860E9" w:rsidRPr="000D798D" w:rsidRDefault="002C3794" w:rsidP="000D798D">
      <w:pPr>
        <w:jc w:val="both"/>
        <w:rPr>
          <w:rFonts w:ascii="Tahoma" w:hAnsi="Tahoma" w:cs="Tahoma"/>
          <w:b/>
          <w:bCs/>
          <w:sz w:val="22"/>
          <w:szCs w:val="22"/>
        </w:rPr>
      </w:pPr>
      <w:r>
        <w:rPr>
          <w:rFonts w:ascii="Tahoma" w:hAnsi="Tahoma" w:cs="Tahoma"/>
          <w:b/>
          <w:bCs/>
          <w:sz w:val="22"/>
          <w:szCs w:val="22"/>
        </w:rPr>
        <w:t>2.1.3</w:t>
      </w:r>
      <w:r w:rsidR="002860E9" w:rsidRPr="000D798D">
        <w:rPr>
          <w:rFonts w:ascii="Tahoma" w:hAnsi="Tahoma" w:cs="Tahoma"/>
          <w:b/>
          <w:bCs/>
          <w:sz w:val="22"/>
          <w:szCs w:val="22"/>
        </w:rPr>
        <w:t xml:space="preserve">  MUESTRA AUDITADA</w:t>
      </w:r>
    </w:p>
    <w:p w14:paraId="497842D1" w14:textId="77777777" w:rsidR="002860E9" w:rsidRDefault="002860E9" w:rsidP="002860E9">
      <w:pPr>
        <w:rPr>
          <w:rFonts w:ascii="Tahoma" w:hAnsi="Tahoma" w:cs="Tahoma"/>
          <w:b/>
          <w:bCs/>
          <w:sz w:val="22"/>
          <w:szCs w:val="22"/>
        </w:rPr>
      </w:pPr>
    </w:p>
    <w:p w14:paraId="6E2FC654" w14:textId="62925D96" w:rsidR="006B2F21" w:rsidRPr="006B2F21" w:rsidRDefault="005E05D5" w:rsidP="002860E9">
      <w:pPr>
        <w:pStyle w:val="Prrafodelista"/>
        <w:numPr>
          <w:ilvl w:val="0"/>
          <w:numId w:val="5"/>
        </w:numPr>
        <w:jc w:val="both"/>
        <w:rPr>
          <w:rFonts w:ascii="Tahoma" w:hAnsi="Tahoma" w:cs="Tahoma"/>
          <w:b/>
          <w:bCs/>
          <w:sz w:val="22"/>
          <w:szCs w:val="22"/>
        </w:rPr>
      </w:pPr>
      <w:r>
        <w:rPr>
          <w:rFonts w:ascii="Tahoma" w:hAnsi="Tahoma" w:cs="Tahoma"/>
          <w:sz w:val="22"/>
          <w:szCs w:val="22"/>
        </w:rPr>
        <w:t xml:space="preserve">Con el fin de </w:t>
      </w:r>
      <w:r w:rsidR="002860E9">
        <w:rPr>
          <w:rFonts w:ascii="Tahoma" w:hAnsi="Tahoma" w:cs="Tahoma"/>
          <w:sz w:val="22"/>
          <w:szCs w:val="22"/>
        </w:rPr>
        <w:t>Realizar seguimiento al cumplimiento de las funciones del Comité de Conciliación</w:t>
      </w:r>
      <w:r w:rsidR="00D26A0F">
        <w:rPr>
          <w:rFonts w:ascii="Tahoma" w:hAnsi="Tahoma" w:cs="Tahoma"/>
          <w:sz w:val="22"/>
          <w:szCs w:val="22"/>
        </w:rPr>
        <w:t>,</w:t>
      </w:r>
      <w:r>
        <w:rPr>
          <w:rFonts w:ascii="Tahoma" w:hAnsi="Tahoma" w:cs="Tahoma"/>
          <w:sz w:val="22"/>
          <w:szCs w:val="22"/>
        </w:rPr>
        <w:t xml:space="preserve"> se </w:t>
      </w:r>
      <w:r w:rsidR="00AB22E9">
        <w:rPr>
          <w:rFonts w:ascii="Tahoma" w:hAnsi="Tahoma" w:cs="Tahoma"/>
          <w:sz w:val="22"/>
          <w:szCs w:val="22"/>
        </w:rPr>
        <w:t>requirió información</w:t>
      </w:r>
      <w:r w:rsidR="004674B6">
        <w:rPr>
          <w:rFonts w:ascii="Tahoma" w:hAnsi="Tahoma" w:cs="Tahoma"/>
          <w:sz w:val="22"/>
          <w:szCs w:val="22"/>
        </w:rPr>
        <w:t xml:space="preserve"> </w:t>
      </w:r>
      <w:r w:rsidR="00027BFA">
        <w:rPr>
          <w:rFonts w:ascii="Tahoma" w:hAnsi="Tahoma" w:cs="Tahoma"/>
          <w:sz w:val="22"/>
          <w:szCs w:val="22"/>
        </w:rPr>
        <w:t xml:space="preserve">a la </w:t>
      </w:r>
      <w:r w:rsidR="0083019C">
        <w:rPr>
          <w:rFonts w:ascii="Tahoma" w:hAnsi="Tahoma" w:cs="Tahoma"/>
          <w:sz w:val="22"/>
          <w:szCs w:val="22"/>
        </w:rPr>
        <w:t>Secretaría</w:t>
      </w:r>
      <w:r w:rsidR="00AB22E9">
        <w:rPr>
          <w:rFonts w:ascii="Tahoma" w:hAnsi="Tahoma" w:cs="Tahoma"/>
          <w:sz w:val="22"/>
          <w:szCs w:val="22"/>
        </w:rPr>
        <w:t xml:space="preserve"> de Hacienda acerca de </w:t>
      </w:r>
      <w:r w:rsidR="00027BFA">
        <w:rPr>
          <w:rFonts w:ascii="Tahoma" w:hAnsi="Tahoma" w:cs="Tahoma"/>
          <w:sz w:val="22"/>
          <w:szCs w:val="22"/>
        </w:rPr>
        <w:t xml:space="preserve">todos </w:t>
      </w:r>
      <w:r w:rsidR="00AB22E9">
        <w:rPr>
          <w:rFonts w:ascii="Tahoma" w:hAnsi="Tahoma" w:cs="Tahoma"/>
          <w:sz w:val="22"/>
          <w:szCs w:val="22"/>
        </w:rPr>
        <w:t xml:space="preserve">los </w:t>
      </w:r>
      <w:r w:rsidR="00AB22E9">
        <w:rPr>
          <w:rFonts w:ascii="Tahoma" w:hAnsi="Tahoma" w:cs="Tahoma"/>
          <w:sz w:val="22"/>
          <w:szCs w:val="22"/>
        </w:rPr>
        <w:lastRenderedPageBreak/>
        <w:t>pagos realizados en ocasión al cumplimiento</w:t>
      </w:r>
      <w:r w:rsidR="000C192C">
        <w:rPr>
          <w:rFonts w:ascii="Tahoma" w:hAnsi="Tahoma" w:cs="Tahoma"/>
          <w:sz w:val="22"/>
          <w:szCs w:val="22"/>
        </w:rPr>
        <w:t xml:space="preserve"> de sentencias Judiciales</w:t>
      </w:r>
      <w:r w:rsidR="00027BFA">
        <w:rPr>
          <w:rFonts w:ascii="Tahoma" w:hAnsi="Tahoma" w:cs="Tahoma"/>
          <w:sz w:val="22"/>
          <w:szCs w:val="22"/>
        </w:rPr>
        <w:t xml:space="preserve"> excluyendo a la </w:t>
      </w:r>
      <w:r w:rsidR="0083019C">
        <w:rPr>
          <w:rFonts w:ascii="Tahoma" w:hAnsi="Tahoma" w:cs="Tahoma"/>
          <w:sz w:val="22"/>
          <w:szCs w:val="22"/>
        </w:rPr>
        <w:t>Secretaría</w:t>
      </w:r>
      <w:r w:rsidR="00027BFA">
        <w:rPr>
          <w:rFonts w:ascii="Tahoma" w:hAnsi="Tahoma" w:cs="Tahoma"/>
          <w:sz w:val="22"/>
          <w:szCs w:val="22"/>
        </w:rPr>
        <w:t xml:space="preserve"> de Educación</w:t>
      </w:r>
      <w:r w:rsidR="000C192C">
        <w:rPr>
          <w:rFonts w:ascii="Tahoma" w:hAnsi="Tahoma" w:cs="Tahoma"/>
          <w:sz w:val="22"/>
          <w:szCs w:val="22"/>
        </w:rPr>
        <w:t xml:space="preserve"> entre</w:t>
      </w:r>
      <w:r w:rsidR="00AB22E9">
        <w:rPr>
          <w:rFonts w:ascii="Tahoma" w:hAnsi="Tahoma" w:cs="Tahoma"/>
          <w:sz w:val="22"/>
          <w:szCs w:val="22"/>
        </w:rPr>
        <w:t xml:space="preserve"> el periodo compren</w:t>
      </w:r>
      <w:r w:rsidR="00027BFA">
        <w:rPr>
          <w:rFonts w:ascii="Tahoma" w:hAnsi="Tahoma" w:cs="Tahoma"/>
          <w:sz w:val="22"/>
          <w:szCs w:val="22"/>
        </w:rPr>
        <w:t>dido del 1 de julio de 2015 al 30</w:t>
      </w:r>
      <w:r w:rsidR="00AB22E9">
        <w:rPr>
          <w:rFonts w:ascii="Tahoma" w:hAnsi="Tahoma" w:cs="Tahoma"/>
          <w:sz w:val="22"/>
          <w:szCs w:val="22"/>
        </w:rPr>
        <w:t xml:space="preserve"> de julio de 2016</w:t>
      </w:r>
      <w:r w:rsidR="004674B6">
        <w:rPr>
          <w:rFonts w:ascii="Tahoma" w:hAnsi="Tahoma" w:cs="Tahoma"/>
          <w:sz w:val="22"/>
          <w:szCs w:val="22"/>
        </w:rPr>
        <w:t>,</w:t>
      </w:r>
      <w:r w:rsidR="00027BFA">
        <w:rPr>
          <w:rFonts w:ascii="Tahoma" w:hAnsi="Tahoma" w:cs="Tahoma"/>
          <w:sz w:val="22"/>
          <w:szCs w:val="22"/>
        </w:rPr>
        <w:t xml:space="preserve"> </w:t>
      </w:r>
      <w:r w:rsidR="00AB22E9">
        <w:rPr>
          <w:rFonts w:ascii="Tahoma" w:hAnsi="Tahoma" w:cs="Tahoma"/>
          <w:sz w:val="22"/>
          <w:szCs w:val="22"/>
        </w:rPr>
        <w:t>la cual s</w:t>
      </w:r>
      <w:r w:rsidR="00433926">
        <w:rPr>
          <w:rFonts w:ascii="Tahoma" w:hAnsi="Tahoma" w:cs="Tahoma"/>
          <w:sz w:val="22"/>
          <w:szCs w:val="22"/>
        </w:rPr>
        <w:t>e revisó</w:t>
      </w:r>
      <w:r w:rsidR="00AB22E9">
        <w:rPr>
          <w:rFonts w:ascii="Tahoma" w:hAnsi="Tahoma" w:cs="Tahoma"/>
          <w:sz w:val="22"/>
          <w:szCs w:val="22"/>
        </w:rPr>
        <w:t xml:space="preserve"> en un 100%</w:t>
      </w:r>
      <w:r w:rsidR="00D26A0F">
        <w:rPr>
          <w:rFonts w:ascii="Tahoma" w:hAnsi="Tahoma" w:cs="Tahoma"/>
          <w:sz w:val="22"/>
          <w:szCs w:val="22"/>
        </w:rPr>
        <w:t>,</w:t>
      </w:r>
      <w:r w:rsidR="00AB22E9">
        <w:rPr>
          <w:rFonts w:ascii="Tahoma" w:hAnsi="Tahoma" w:cs="Tahoma"/>
          <w:sz w:val="22"/>
          <w:szCs w:val="22"/>
        </w:rPr>
        <w:t xml:space="preserve"> </w:t>
      </w:r>
      <w:r>
        <w:rPr>
          <w:rFonts w:ascii="Tahoma" w:hAnsi="Tahoma" w:cs="Tahoma"/>
          <w:sz w:val="22"/>
          <w:szCs w:val="22"/>
        </w:rPr>
        <w:t xml:space="preserve"> verificando </w:t>
      </w:r>
      <w:r w:rsidR="00A6677B">
        <w:rPr>
          <w:rFonts w:ascii="Tahoma" w:hAnsi="Tahoma" w:cs="Tahoma"/>
          <w:sz w:val="22"/>
          <w:szCs w:val="22"/>
        </w:rPr>
        <w:t xml:space="preserve">así </w:t>
      </w:r>
      <w:r>
        <w:rPr>
          <w:rFonts w:ascii="Tahoma" w:hAnsi="Tahoma" w:cs="Tahoma"/>
          <w:sz w:val="22"/>
          <w:szCs w:val="22"/>
        </w:rPr>
        <w:t xml:space="preserve">que una vez </w:t>
      </w:r>
      <w:r w:rsidR="00A6677B">
        <w:rPr>
          <w:rFonts w:ascii="Tahoma" w:hAnsi="Tahoma" w:cs="Tahoma"/>
          <w:sz w:val="22"/>
          <w:szCs w:val="22"/>
        </w:rPr>
        <w:t xml:space="preserve">cancelado </w:t>
      </w:r>
      <w:r>
        <w:rPr>
          <w:rFonts w:ascii="Tahoma" w:hAnsi="Tahoma" w:cs="Tahoma"/>
          <w:sz w:val="22"/>
          <w:szCs w:val="22"/>
        </w:rPr>
        <w:t xml:space="preserve"> el</w:t>
      </w:r>
      <w:r w:rsidR="002860E9">
        <w:rPr>
          <w:rFonts w:ascii="Tahoma" w:hAnsi="Tahoma" w:cs="Tahoma"/>
          <w:sz w:val="22"/>
          <w:szCs w:val="22"/>
        </w:rPr>
        <w:t xml:space="preserve"> </w:t>
      </w:r>
      <w:r w:rsidR="00A6677B">
        <w:rPr>
          <w:rFonts w:ascii="Tahoma" w:hAnsi="Tahoma" w:cs="Tahoma"/>
          <w:sz w:val="22"/>
          <w:szCs w:val="22"/>
        </w:rPr>
        <w:t xml:space="preserve">respectivo </w:t>
      </w:r>
      <w:r w:rsidR="002860E9">
        <w:rPr>
          <w:rFonts w:ascii="Tahoma" w:hAnsi="Tahoma" w:cs="Tahoma"/>
          <w:sz w:val="22"/>
          <w:szCs w:val="22"/>
        </w:rPr>
        <w:t xml:space="preserve">pago de una </w:t>
      </w:r>
      <w:r w:rsidR="00A6677B">
        <w:rPr>
          <w:rFonts w:ascii="Tahoma" w:hAnsi="Tahoma" w:cs="Tahoma"/>
          <w:sz w:val="22"/>
          <w:szCs w:val="22"/>
        </w:rPr>
        <w:t>sentencia</w:t>
      </w:r>
      <w:r w:rsidR="000C192C">
        <w:rPr>
          <w:rFonts w:ascii="Tahoma" w:hAnsi="Tahoma" w:cs="Tahoma"/>
          <w:sz w:val="22"/>
          <w:szCs w:val="22"/>
        </w:rPr>
        <w:t xml:space="preserve">, </w:t>
      </w:r>
      <w:r w:rsidR="00A6677B">
        <w:rPr>
          <w:rFonts w:ascii="Tahoma" w:hAnsi="Tahoma" w:cs="Tahoma"/>
          <w:sz w:val="22"/>
          <w:szCs w:val="22"/>
        </w:rPr>
        <w:t xml:space="preserve">una </w:t>
      </w:r>
      <w:r w:rsidR="002860E9">
        <w:rPr>
          <w:rFonts w:ascii="Tahoma" w:hAnsi="Tahoma" w:cs="Tahoma"/>
          <w:sz w:val="22"/>
          <w:szCs w:val="22"/>
        </w:rPr>
        <w:t xml:space="preserve">conciliación </w:t>
      </w:r>
      <w:r w:rsidR="009E0B9F">
        <w:rPr>
          <w:rFonts w:ascii="Tahoma" w:hAnsi="Tahoma" w:cs="Tahoma"/>
          <w:sz w:val="22"/>
          <w:szCs w:val="22"/>
        </w:rPr>
        <w:t>o cualquier otro crédito surgido por concepto de la responsabi</w:t>
      </w:r>
      <w:r w:rsidR="00433926">
        <w:rPr>
          <w:rFonts w:ascii="Tahoma" w:hAnsi="Tahoma" w:cs="Tahoma"/>
          <w:sz w:val="22"/>
          <w:szCs w:val="22"/>
        </w:rPr>
        <w:t>lidad patrimonial de la E</w:t>
      </w:r>
      <w:r w:rsidR="00A6677B">
        <w:rPr>
          <w:rFonts w:ascii="Tahoma" w:hAnsi="Tahoma" w:cs="Tahoma"/>
          <w:sz w:val="22"/>
          <w:szCs w:val="22"/>
        </w:rPr>
        <w:t xml:space="preserve">ntidad y </w:t>
      </w:r>
      <w:r w:rsidR="002860E9">
        <w:rPr>
          <w:rFonts w:ascii="Tahoma" w:hAnsi="Tahoma" w:cs="Tahoma"/>
          <w:sz w:val="22"/>
          <w:szCs w:val="22"/>
        </w:rPr>
        <w:t xml:space="preserve">dentro </w:t>
      </w:r>
      <w:r w:rsidR="009E0B9F">
        <w:rPr>
          <w:rFonts w:ascii="Tahoma" w:hAnsi="Tahoma" w:cs="Tahoma"/>
          <w:sz w:val="22"/>
          <w:szCs w:val="22"/>
        </w:rPr>
        <w:t>del término establecido por la L</w:t>
      </w:r>
      <w:r w:rsidR="002860E9">
        <w:rPr>
          <w:rFonts w:ascii="Tahoma" w:hAnsi="Tahoma" w:cs="Tahoma"/>
          <w:sz w:val="22"/>
          <w:szCs w:val="22"/>
        </w:rPr>
        <w:t>ey</w:t>
      </w:r>
      <w:r w:rsidR="009E0B9F">
        <w:rPr>
          <w:rFonts w:ascii="Tahoma" w:hAnsi="Tahoma" w:cs="Tahoma"/>
          <w:sz w:val="22"/>
          <w:szCs w:val="22"/>
        </w:rPr>
        <w:t xml:space="preserve"> (No superior a seis (6) meses),</w:t>
      </w:r>
      <w:r w:rsidR="00027BFA">
        <w:rPr>
          <w:rFonts w:ascii="Tahoma" w:hAnsi="Tahoma" w:cs="Tahoma"/>
          <w:sz w:val="22"/>
          <w:szCs w:val="22"/>
        </w:rPr>
        <w:t xml:space="preserve"> </w:t>
      </w:r>
      <w:r w:rsidR="009E0B9F">
        <w:rPr>
          <w:rFonts w:ascii="Tahoma" w:hAnsi="Tahoma" w:cs="Tahoma"/>
          <w:sz w:val="22"/>
          <w:szCs w:val="22"/>
        </w:rPr>
        <w:t>se adoptara</w:t>
      </w:r>
      <w:r w:rsidR="002860E9">
        <w:rPr>
          <w:rFonts w:ascii="Tahoma" w:hAnsi="Tahoma" w:cs="Tahoma"/>
          <w:sz w:val="22"/>
          <w:szCs w:val="22"/>
        </w:rPr>
        <w:t xml:space="preserve"> la decisión de iniciar o no</w:t>
      </w:r>
      <w:r>
        <w:rPr>
          <w:rFonts w:ascii="Tahoma" w:hAnsi="Tahoma" w:cs="Tahoma"/>
          <w:sz w:val="22"/>
          <w:szCs w:val="22"/>
        </w:rPr>
        <w:t xml:space="preserve"> la correspondiente Acción de R</w:t>
      </w:r>
      <w:r w:rsidR="002860E9">
        <w:rPr>
          <w:rFonts w:ascii="Tahoma" w:hAnsi="Tahoma" w:cs="Tahoma"/>
          <w:sz w:val="22"/>
          <w:szCs w:val="22"/>
        </w:rPr>
        <w:t>epetición, dando cumpl</w:t>
      </w:r>
      <w:r w:rsidR="00433926">
        <w:rPr>
          <w:rFonts w:ascii="Tahoma" w:hAnsi="Tahoma" w:cs="Tahoma"/>
          <w:sz w:val="22"/>
          <w:szCs w:val="22"/>
        </w:rPr>
        <w:t>imiento a la establecido en el D</w:t>
      </w:r>
      <w:r w:rsidR="002860E9">
        <w:rPr>
          <w:rFonts w:ascii="Tahoma" w:hAnsi="Tahoma" w:cs="Tahoma"/>
          <w:sz w:val="22"/>
          <w:szCs w:val="22"/>
        </w:rPr>
        <w:t>ecreto 1716 de 2009</w:t>
      </w:r>
      <w:r w:rsidR="009E0B9F">
        <w:rPr>
          <w:rFonts w:ascii="Tahoma" w:hAnsi="Tahoma" w:cs="Tahoma"/>
          <w:sz w:val="22"/>
          <w:szCs w:val="22"/>
        </w:rPr>
        <w:t xml:space="preserve"> y Decreto 1069 de 2015</w:t>
      </w:r>
      <w:r w:rsidR="00433926">
        <w:rPr>
          <w:rFonts w:ascii="Tahoma" w:hAnsi="Tahoma" w:cs="Tahoma"/>
          <w:sz w:val="22"/>
          <w:szCs w:val="22"/>
        </w:rPr>
        <w:t xml:space="preserve"> de la Presidencia de la Repú</w:t>
      </w:r>
      <w:r w:rsidR="002860E9">
        <w:rPr>
          <w:rFonts w:ascii="Tahoma" w:hAnsi="Tahoma" w:cs="Tahoma"/>
          <w:sz w:val="22"/>
          <w:szCs w:val="22"/>
        </w:rPr>
        <w:t>blica</w:t>
      </w:r>
      <w:r w:rsidR="006B2F21">
        <w:rPr>
          <w:rFonts w:ascii="Tahoma" w:hAnsi="Tahoma" w:cs="Tahoma"/>
          <w:sz w:val="22"/>
          <w:szCs w:val="22"/>
        </w:rPr>
        <w:t>.</w:t>
      </w:r>
    </w:p>
    <w:p w14:paraId="421D9BF4" w14:textId="77777777" w:rsidR="006B2F21" w:rsidRPr="006B2F21" w:rsidRDefault="006B2F21" w:rsidP="006B2F21">
      <w:pPr>
        <w:pStyle w:val="Prrafodelista"/>
        <w:ind w:left="360"/>
        <w:jc w:val="both"/>
        <w:rPr>
          <w:rFonts w:ascii="Tahoma" w:hAnsi="Tahoma" w:cs="Tahoma"/>
          <w:b/>
          <w:bCs/>
          <w:sz w:val="22"/>
          <w:szCs w:val="22"/>
        </w:rPr>
      </w:pPr>
    </w:p>
    <w:p w14:paraId="25A833EE" w14:textId="7F6151D1" w:rsidR="002860E9" w:rsidRPr="00C4643D" w:rsidRDefault="006B2F21" w:rsidP="002860E9">
      <w:pPr>
        <w:pStyle w:val="Prrafodelista"/>
        <w:numPr>
          <w:ilvl w:val="0"/>
          <w:numId w:val="5"/>
        </w:numPr>
        <w:jc w:val="both"/>
        <w:rPr>
          <w:rFonts w:ascii="Tahoma" w:hAnsi="Tahoma" w:cs="Tahoma"/>
          <w:b/>
          <w:bCs/>
          <w:sz w:val="22"/>
          <w:szCs w:val="22"/>
        </w:rPr>
      </w:pPr>
      <w:r>
        <w:rPr>
          <w:rFonts w:ascii="Tahoma" w:hAnsi="Tahoma" w:cs="Tahoma"/>
          <w:sz w:val="22"/>
          <w:szCs w:val="22"/>
        </w:rPr>
        <w:t xml:space="preserve">De la muestra de las Actas </w:t>
      </w:r>
      <w:r w:rsidR="000C192C">
        <w:rPr>
          <w:rFonts w:ascii="Tahoma" w:hAnsi="Tahoma" w:cs="Tahoma"/>
          <w:sz w:val="22"/>
          <w:szCs w:val="22"/>
        </w:rPr>
        <w:t>suscritas</w:t>
      </w:r>
      <w:r>
        <w:rPr>
          <w:rFonts w:ascii="Tahoma" w:hAnsi="Tahoma" w:cs="Tahoma"/>
          <w:sz w:val="22"/>
          <w:szCs w:val="22"/>
        </w:rPr>
        <w:t xml:space="preserve"> </w:t>
      </w:r>
      <w:r w:rsidR="002860E9">
        <w:rPr>
          <w:rFonts w:ascii="Tahoma" w:hAnsi="Tahoma" w:cs="Tahoma"/>
          <w:sz w:val="22"/>
          <w:szCs w:val="22"/>
        </w:rPr>
        <w:t>durante el periodo</w:t>
      </w:r>
      <w:r w:rsidR="00090B37">
        <w:rPr>
          <w:rFonts w:ascii="Tahoma" w:hAnsi="Tahoma" w:cs="Tahoma"/>
          <w:sz w:val="22"/>
          <w:szCs w:val="22"/>
        </w:rPr>
        <w:t xml:space="preserve"> comprendido</w:t>
      </w:r>
      <w:r>
        <w:rPr>
          <w:rFonts w:ascii="Tahoma" w:hAnsi="Tahoma" w:cs="Tahoma"/>
          <w:sz w:val="22"/>
          <w:szCs w:val="22"/>
        </w:rPr>
        <w:t xml:space="preserve"> entre</w:t>
      </w:r>
      <w:r w:rsidR="002860E9">
        <w:rPr>
          <w:rFonts w:ascii="Tahoma" w:hAnsi="Tahoma" w:cs="Tahoma"/>
          <w:sz w:val="22"/>
          <w:szCs w:val="22"/>
        </w:rPr>
        <w:t xml:space="preserve"> </w:t>
      </w:r>
      <w:r w:rsidR="000C192C">
        <w:rPr>
          <w:rFonts w:ascii="Tahoma" w:hAnsi="Tahoma" w:cs="Tahoma"/>
          <w:sz w:val="22"/>
          <w:szCs w:val="22"/>
        </w:rPr>
        <w:t xml:space="preserve">1 </w:t>
      </w:r>
      <w:r w:rsidR="002860E9">
        <w:rPr>
          <w:rFonts w:ascii="Tahoma" w:hAnsi="Tahoma" w:cs="Tahoma"/>
          <w:sz w:val="22"/>
          <w:szCs w:val="22"/>
        </w:rPr>
        <w:t>j</w:t>
      </w:r>
      <w:r w:rsidR="00A6677B">
        <w:rPr>
          <w:rFonts w:ascii="Tahoma" w:hAnsi="Tahoma" w:cs="Tahoma"/>
          <w:sz w:val="22"/>
          <w:szCs w:val="22"/>
        </w:rPr>
        <w:t>ulio de 2015 a</w:t>
      </w:r>
      <w:r>
        <w:rPr>
          <w:rFonts w:ascii="Tahoma" w:hAnsi="Tahoma" w:cs="Tahoma"/>
          <w:sz w:val="22"/>
          <w:szCs w:val="22"/>
        </w:rPr>
        <w:t xml:space="preserve"> </w:t>
      </w:r>
      <w:r w:rsidR="000C192C">
        <w:rPr>
          <w:rFonts w:ascii="Tahoma" w:hAnsi="Tahoma" w:cs="Tahoma"/>
          <w:sz w:val="22"/>
          <w:szCs w:val="22"/>
        </w:rPr>
        <w:t xml:space="preserve">1 </w:t>
      </w:r>
      <w:r>
        <w:rPr>
          <w:rFonts w:ascii="Tahoma" w:hAnsi="Tahoma" w:cs="Tahoma"/>
          <w:sz w:val="22"/>
          <w:szCs w:val="22"/>
        </w:rPr>
        <w:t xml:space="preserve">Julio de 2016, se logró constatar </w:t>
      </w:r>
      <w:r w:rsidR="000C192C">
        <w:rPr>
          <w:rFonts w:ascii="Tahoma" w:hAnsi="Tahoma" w:cs="Tahoma"/>
          <w:sz w:val="22"/>
          <w:szCs w:val="22"/>
        </w:rPr>
        <w:t xml:space="preserve"> que todos los pagos que fueron comunicados fueron puestos</w:t>
      </w:r>
      <w:r>
        <w:rPr>
          <w:rFonts w:ascii="Tahoma" w:hAnsi="Tahoma" w:cs="Tahoma"/>
          <w:sz w:val="22"/>
          <w:szCs w:val="22"/>
        </w:rPr>
        <w:t xml:space="preserve"> a consideración del Comité de Conciliación de la siguiente manera</w:t>
      </w:r>
      <w:r w:rsidR="002860E9">
        <w:rPr>
          <w:rFonts w:ascii="Tahoma" w:hAnsi="Tahoma" w:cs="Tahoma"/>
          <w:sz w:val="22"/>
          <w:szCs w:val="22"/>
        </w:rPr>
        <w:t>:</w:t>
      </w:r>
    </w:p>
    <w:p w14:paraId="40DCE96F" w14:textId="77777777" w:rsidR="002860E9" w:rsidRDefault="002860E9" w:rsidP="002860E9">
      <w:pPr>
        <w:jc w:val="both"/>
        <w:rPr>
          <w:rFonts w:ascii="Tahoma" w:hAnsi="Tahoma" w:cs="Tahoma"/>
          <w:b/>
          <w:bCs/>
          <w:sz w:val="22"/>
          <w:szCs w:val="22"/>
        </w:rPr>
      </w:pPr>
    </w:p>
    <w:tbl>
      <w:tblPr>
        <w:tblStyle w:val="Tablaconcuadrcula"/>
        <w:tblW w:w="8646" w:type="dxa"/>
        <w:tblInd w:w="534" w:type="dxa"/>
        <w:tblLayout w:type="fixed"/>
        <w:tblLook w:val="04A0" w:firstRow="1" w:lastRow="0" w:firstColumn="1" w:lastColumn="0" w:noHBand="0" w:noVBand="1"/>
      </w:tblPr>
      <w:tblGrid>
        <w:gridCol w:w="3593"/>
        <w:gridCol w:w="5053"/>
      </w:tblGrid>
      <w:tr w:rsidR="00D27F73" w14:paraId="187D20A6" w14:textId="77777777" w:rsidTr="0083019C">
        <w:tc>
          <w:tcPr>
            <w:tcW w:w="3593" w:type="dxa"/>
            <w:shd w:val="clear" w:color="auto" w:fill="D9D9D9" w:themeFill="background1" w:themeFillShade="D9"/>
            <w:vAlign w:val="center"/>
          </w:tcPr>
          <w:p w14:paraId="75F41519" w14:textId="77777777" w:rsidR="00D27F73" w:rsidRPr="006E21BA" w:rsidRDefault="00D27F73" w:rsidP="0083019C">
            <w:pPr>
              <w:jc w:val="center"/>
              <w:rPr>
                <w:rFonts w:ascii="Tahoma" w:hAnsi="Tahoma" w:cs="Tahoma"/>
                <w:b/>
                <w:bCs/>
                <w:sz w:val="18"/>
                <w:szCs w:val="18"/>
              </w:rPr>
            </w:pPr>
            <w:r>
              <w:rPr>
                <w:rFonts w:ascii="Tahoma" w:hAnsi="Tahoma" w:cs="Tahoma"/>
                <w:b/>
                <w:bCs/>
                <w:sz w:val="18"/>
                <w:szCs w:val="18"/>
              </w:rPr>
              <w:t>NOMBRE</w:t>
            </w:r>
          </w:p>
        </w:tc>
        <w:tc>
          <w:tcPr>
            <w:tcW w:w="5053" w:type="dxa"/>
            <w:shd w:val="clear" w:color="auto" w:fill="D9D9D9" w:themeFill="background1" w:themeFillShade="D9"/>
            <w:vAlign w:val="center"/>
          </w:tcPr>
          <w:p w14:paraId="650C0087" w14:textId="00B4B115" w:rsidR="00D27F73" w:rsidRPr="006E21BA" w:rsidRDefault="00D27F73" w:rsidP="0083019C">
            <w:pPr>
              <w:jc w:val="center"/>
              <w:rPr>
                <w:rFonts w:ascii="Tahoma" w:hAnsi="Tahoma" w:cs="Tahoma"/>
                <w:b/>
                <w:bCs/>
                <w:sz w:val="18"/>
                <w:szCs w:val="18"/>
              </w:rPr>
            </w:pPr>
            <w:r>
              <w:rPr>
                <w:rFonts w:ascii="Tahoma" w:hAnsi="Tahoma" w:cs="Tahoma"/>
                <w:b/>
                <w:bCs/>
                <w:sz w:val="18"/>
                <w:szCs w:val="18"/>
              </w:rPr>
              <w:t>ACTA DE COMITÉ DE CONCILIACION</w:t>
            </w:r>
          </w:p>
        </w:tc>
      </w:tr>
      <w:tr w:rsidR="00D27F73" w:rsidRPr="002D73A8" w14:paraId="3FBD5E23" w14:textId="77777777" w:rsidTr="0083019C">
        <w:trPr>
          <w:trHeight w:val="350"/>
        </w:trPr>
        <w:tc>
          <w:tcPr>
            <w:tcW w:w="3593" w:type="dxa"/>
            <w:vAlign w:val="center"/>
          </w:tcPr>
          <w:p w14:paraId="135A3F79" w14:textId="2EFA2189" w:rsidR="00D27F73" w:rsidRPr="002D73A8" w:rsidRDefault="00D27F73" w:rsidP="0083019C">
            <w:pPr>
              <w:rPr>
                <w:rFonts w:ascii="Tahoma" w:hAnsi="Tahoma" w:cs="Tahoma"/>
                <w:bCs/>
                <w:sz w:val="18"/>
                <w:szCs w:val="18"/>
              </w:rPr>
            </w:pPr>
            <w:r>
              <w:rPr>
                <w:rFonts w:ascii="Tahoma" w:hAnsi="Tahoma" w:cs="Tahoma"/>
                <w:bCs/>
                <w:sz w:val="18"/>
                <w:szCs w:val="18"/>
              </w:rPr>
              <w:t>LUZ MARIA OCAMPO</w:t>
            </w:r>
          </w:p>
        </w:tc>
        <w:tc>
          <w:tcPr>
            <w:tcW w:w="5053" w:type="dxa"/>
            <w:vAlign w:val="center"/>
          </w:tcPr>
          <w:p w14:paraId="5D0263D9" w14:textId="0DDF3F9C" w:rsidR="00D27F73" w:rsidRPr="002D73A8" w:rsidRDefault="00C23710" w:rsidP="0083019C">
            <w:pPr>
              <w:rPr>
                <w:rFonts w:ascii="Tahoma" w:hAnsi="Tahoma" w:cs="Tahoma"/>
                <w:bCs/>
                <w:sz w:val="18"/>
                <w:szCs w:val="18"/>
              </w:rPr>
            </w:pPr>
            <w:r>
              <w:rPr>
                <w:rFonts w:ascii="Tahoma" w:hAnsi="Tahoma" w:cs="Tahoma"/>
                <w:bCs/>
                <w:sz w:val="18"/>
                <w:szCs w:val="18"/>
              </w:rPr>
              <w:t xml:space="preserve">Acta Nº </w:t>
            </w:r>
            <w:r w:rsidR="00D27F73">
              <w:rPr>
                <w:rFonts w:ascii="Tahoma" w:hAnsi="Tahoma" w:cs="Tahoma"/>
                <w:bCs/>
                <w:sz w:val="18"/>
                <w:szCs w:val="18"/>
              </w:rPr>
              <w:t>245 del 14 de abril de 2015</w:t>
            </w:r>
          </w:p>
        </w:tc>
      </w:tr>
      <w:tr w:rsidR="00D27F73" w:rsidRPr="002D73A8" w14:paraId="6FDE84D0" w14:textId="77777777" w:rsidTr="0083019C">
        <w:trPr>
          <w:trHeight w:val="284"/>
        </w:trPr>
        <w:tc>
          <w:tcPr>
            <w:tcW w:w="3593" w:type="dxa"/>
            <w:vAlign w:val="center"/>
          </w:tcPr>
          <w:p w14:paraId="5ED14A8A" w14:textId="4CE5535F" w:rsidR="00D27F73" w:rsidRPr="002D73A8" w:rsidRDefault="00D27F73" w:rsidP="0083019C">
            <w:pPr>
              <w:rPr>
                <w:rFonts w:ascii="Tahoma" w:hAnsi="Tahoma" w:cs="Tahoma"/>
                <w:bCs/>
                <w:sz w:val="18"/>
                <w:szCs w:val="18"/>
              </w:rPr>
            </w:pPr>
            <w:r>
              <w:rPr>
                <w:rFonts w:ascii="Tahoma" w:hAnsi="Tahoma" w:cs="Tahoma"/>
                <w:bCs/>
                <w:sz w:val="18"/>
                <w:szCs w:val="18"/>
              </w:rPr>
              <w:t>LUCY DIAZ GOMEZ</w:t>
            </w:r>
          </w:p>
        </w:tc>
        <w:tc>
          <w:tcPr>
            <w:tcW w:w="5053" w:type="dxa"/>
            <w:vAlign w:val="center"/>
          </w:tcPr>
          <w:p w14:paraId="2141AEE0" w14:textId="0A8F2BDB" w:rsidR="00D27F73" w:rsidRPr="002D73A8" w:rsidRDefault="00C23710" w:rsidP="0083019C">
            <w:pPr>
              <w:rPr>
                <w:rFonts w:ascii="Tahoma" w:hAnsi="Tahoma" w:cs="Tahoma"/>
                <w:bCs/>
                <w:sz w:val="18"/>
                <w:szCs w:val="18"/>
              </w:rPr>
            </w:pPr>
            <w:r>
              <w:rPr>
                <w:rFonts w:ascii="Tahoma" w:hAnsi="Tahoma" w:cs="Tahoma"/>
                <w:bCs/>
                <w:sz w:val="18"/>
                <w:szCs w:val="18"/>
              </w:rPr>
              <w:t xml:space="preserve">Acta Nº </w:t>
            </w:r>
            <w:r w:rsidR="00D27F73">
              <w:rPr>
                <w:rFonts w:ascii="Tahoma" w:hAnsi="Tahoma" w:cs="Tahoma"/>
                <w:bCs/>
                <w:sz w:val="18"/>
                <w:szCs w:val="18"/>
              </w:rPr>
              <w:t>263 del 26 de noviembre de 2015</w:t>
            </w:r>
          </w:p>
        </w:tc>
      </w:tr>
      <w:tr w:rsidR="00D27F73" w:rsidRPr="002D73A8" w14:paraId="107A9EA5" w14:textId="77777777" w:rsidTr="0083019C">
        <w:trPr>
          <w:trHeight w:val="244"/>
        </w:trPr>
        <w:tc>
          <w:tcPr>
            <w:tcW w:w="3593" w:type="dxa"/>
            <w:vAlign w:val="center"/>
          </w:tcPr>
          <w:p w14:paraId="469A1DAB" w14:textId="14BC373F" w:rsidR="00D27F73" w:rsidRPr="002D73A8" w:rsidRDefault="00D27F73" w:rsidP="0083019C">
            <w:pPr>
              <w:rPr>
                <w:rFonts w:ascii="Tahoma" w:hAnsi="Tahoma" w:cs="Tahoma"/>
                <w:bCs/>
                <w:sz w:val="18"/>
                <w:szCs w:val="18"/>
              </w:rPr>
            </w:pPr>
            <w:r>
              <w:rPr>
                <w:rFonts w:ascii="Tahoma" w:hAnsi="Tahoma" w:cs="Tahoma"/>
                <w:bCs/>
                <w:sz w:val="18"/>
                <w:szCs w:val="18"/>
              </w:rPr>
              <w:t>LUIS CARLOS GALEANO</w:t>
            </w:r>
          </w:p>
        </w:tc>
        <w:tc>
          <w:tcPr>
            <w:tcW w:w="5053" w:type="dxa"/>
            <w:vAlign w:val="center"/>
          </w:tcPr>
          <w:p w14:paraId="05D67CB3" w14:textId="319237F7" w:rsidR="00D27F73" w:rsidRPr="002D73A8" w:rsidRDefault="00C23710" w:rsidP="0083019C">
            <w:pPr>
              <w:rPr>
                <w:rFonts w:ascii="Tahoma" w:hAnsi="Tahoma" w:cs="Tahoma"/>
                <w:bCs/>
                <w:sz w:val="18"/>
                <w:szCs w:val="18"/>
              </w:rPr>
            </w:pPr>
            <w:r>
              <w:rPr>
                <w:rFonts w:ascii="Tahoma" w:hAnsi="Tahoma" w:cs="Tahoma"/>
                <w:bCs/>
                <w:sz w:val="18"/>
                <w:szCs w:val="18"/>
              </w:rPr>
              <w:t xml:space="preserve">Acta Nº </w:t>
            </w:r>
            <w:r w:rsidR="00D27F73">
              <w:rPr>
                <w:rFonts w:ascii="Tahoma" w:hAnsi="Tahoma" w:cs="Tahoma"/>
                <w:bCs/>
                <w:sz w:val="18"/>
                <w:szCs w:val="18"/>
              </w:rPr>
              <w:t>270 del 14 de abril de 2016</w:t>
            </w:r>
          </w:p>
        </w:tc>
      </w:tr>
      <w:tr w:rsidR="00D27F73" w:rsidRPr="002D73A8" w14:paraId="3FC01ACB" w14:textId="77777777" w:rsidTr="0083019C">
        <w:tc>
          <w:tcPr>
            <w:tcW w:w="3593" w:type="dxa"/>
            <w:vAlign w:val="center"/>
          </w:tcPr>
          <w:p w14:paraId="4B24DB95" w14:textId="2AB973DA" w:rsidR="00D27F73" w:rsidRPr="002D73A8" w:rsidRDefault="00D27F73" w:rsidP="0083019C">
            <w:pPr>
              <w:rPr>
                <w:rFonts w:ascii="Tahoma" w:hAnsi="Tahoma" w:cs="Tahoma"/>
                <w:bCs/>
                <w:sz w:val="18"/>
                <w:szCs w:val="18"/>
              </w:rPr>
            </w:pPr>
            <w:r>
              <w:rPr>
                <w:rFonts w:ascii="Tahoma" w:hAnsi="Tahoma" w:cs="Tahoma"/>
                <w:bCs/>
                <w:sz w:val="18"/>
                <w:szCs w:val="18"/>
              </w:rPr>
              <w:t>MARIA ESPERANZA ALVARADO</w:t>
            </w:r>
            <w:r w:rsidR="00CB63B4">
              <w:rPr>
                <w:rFonts w:ascii="Tahoma" w:hAnsi="Tahoma" w:cs="Tahoma"/>
                <w:bCs/>
                <w:sz w:val="18"/>
                <w:szCs w:val="18"/>
              </w:rPr>
              <w:t xml:space="preserve"> </w:t>
            </w:r>
            <w:r>
              <w:rPr>
                <w:rFonts w:ascii="Tahoma" w:hAnsi="Tahoma" w:cs="Tahoma"/>
                <w:bCs/>
                <w:sz w:val="18"/>
                <w:szCs w:val="18"/>
              </w:rPr>
              <w:t>GALEANO</w:t>
            </w:r>
          </w:p>
        </w:tc>
        <w:tc>
          <w:tcPr>
            <w:tcW w:w="5053" w:type="dxa"/>
            <w:vAlign w:val="center"/>
          </w:tcPr>
          <w:p w14:paraId="4DA4A0F8" w14:textId="604E7882" w:rsidR="00D27F73" w:rsidRPr="002D73A8" w:rsidRDefault="00E55B54" w:rsidP="0083019C">
            <w:pPr>
              <w:rPr>
                <w:rFonts w:ascii="Tahoma" w:hAnsi="Tahoma" w:cs="Tahoma"/>
                <w:bCs/>
                <w:sz w:val="18"/>
                <w:szCs w:val="18"/>
              </w:rPr>
            </w:pPr>
            <w:r>
              <w:rPr>
                <w:rFonts w:ascii="Tahoma" w:hAnsi="Tahoma" w:cs="Tahoma"/>
                <w:bCs/>
                <w:sz w:val="18"/>
                <w:szCs w:val="18"/>
              </w:rPr>
              <w:t>Acta Nº 268 DEL 10 DE MARZO DE 2016</w:t>
            </w:r>
          </w:p>
        </w:tc>
      </w:tr>
      <w:tr w:rsidR="00D27F73" w:rsidRPr="002D73A8" w14:paraId="2F602ACE" w14:textId="77777777" w:rsidTr="0083019C">
        <w:tc>
          <w:tcPr>
            <w:tcW w:w="3593" w:type="dxa"/>
            <w:vAlign w:val="center"/>
          </w:tcPr>
          <w:p w14:paraId="47D0A946" w14:textId="13A031DF" w:rsidR="00D27F73" w:rsidRPr="002D73A8" w:rsidRDefault="00E55B54" w:rsidP="0083019C">
            <w:pPr>
              <w:rPr>
                <w:rFonts w:ascii="Tahoma" w:hAnsi="Tahoma" w:cs="Tahoma"/>
                <w:bCs/>
                <w:sz w:val="18"/>
                <w:szCs w:val="18"/>
              </w:rPr>
            </w:pPr>
            <w:r>
              <w:rPr>
                <w:rFonts w:ascii="Tahoma" w:hAnsi="Tahoma" w:cs="Tahoma"/>
                <w:bCs/>
                <w:sz w:val="18"/>
                <w:szCs w:val="18"/>
              </w:rPr>
              <w:t>RAMON ELIAS OSPINA GIRALDO</w:t>
            </w:r>
          </w:p>
        </w:tc>
        <w:tc>
          <w:tcPr>
            <w:tcW w:w="5053" w:type="dxa"/>
            <w:vAlign w:val="center"/>
          </w:tcPr>
          <w:p w14:paraId="709F6E87" w14:textId="574CEF16" w:rsidR="00D27F73" w:rsidRPr="002D73A8" w:rsidRDefault="00E55B54" w:rsidP="0083019C">
            <w:pPr>
              <w:rPr>
                <w:rFonts w:ascii="Tahoma" w:hAnsi="Tahoma" w:cs="Tahoma"/>
                <w:bCs/>
                <w:sz w:val="18"/>
                <w:szCs w:val="18"/>
              </w:rPr>
            </w:pPr>
            <w:r>
              <w:rPr>
                <w:rFonts w:ascii="Tahoma" w:hAnsi="Tahoma" w:cs="Tahoma"/>
                <w:bCs/>
                <w:sz w:val="18"/>
                <w:szCs w:val="18"/>
              </w:rPr>
              <w:t>Acta Nº 275 DEL 9 DE JUNIO DE 2016</w:t>
            </w:r>
          </w:p>
        </w:tc>
      </w:tr>
      <w:tr w:rsidR="00D27F73" w:rsidRPr="002D73A8" w14:paraId="7A50D2AC" w14:textId="77777777" w:rsidTr="0083019C">
        <w:tc>
          <w:tcPr>
            <w:tcW w:w="3593" w:type="dxa"/>
            <w:vAlign w:val="center"/>
          </w:tcPr>
          <w:p w14:paraId="1756DAC2" w14:textId="03A60484" w:rsidR="00D27F73" w:rsidRPr="002D73A8" w:rsidRDefault="00E55B54" w:rsidP="0083019C">
            <w:pPr>
              <w:rPr>
                <w:rFonts w:ascii="Tahoma" w:hAnsi="Tahoma" w:cs="Tahoma"/>
                <w:bCs/>
                <w:sz w:val="18"/>
                <w:szCs w:val="18"/>
              </w:rPr>
            </w:pPr>
            <w:r>
              <w:rPr>
                <w:rFonts w:ascii="Tahoma" w:hAnsi="Tahoma" w:cs="Tahoma"/>
                <w:bCs/>
                <w:sz w:val="18"/>
                <w:szCs w:val="18"/>
              </w:rPr>
              <w:t>HERRERA AGUDELO IVAN DARIO</w:t>
            </w:r>
          </w:p>
        </w:tc>
        <w:tc>
          <w:tcPr>
            <w:tcW w:w="5053" w:type="dxa"/>
            <w:vAlign w:val="center"/>
          </w:tcPr>
          <w:p w14:paraId="4717E249" w14:textId="797DF907" w:rsidR="00D27F73" w:rsidRPr="002D73A8" w:rsidRDefault="00090B37" w:rsidP="0083019C">
            <w:pPr>
              <w:rPr>
                <w:rFonts w:ascii="Tahoma" w:hAnsi="Tahoma" w:cs="Tahoma"/>
                <w:color w:val="000000"/>
                <w:sz w:val="18"/>
                <w:szCs w:val="18"/>
              </w:rPr>
            </w:pPr>
            <w:r>
              <w:rPr>
                <w:rFonts w:ascii="Tahoma" w:hAnsi="Tahoma" w:cs="Tahoma"/>
                <w:color w:val="000000"/>
                <w:sz w:val="18"/>
                <w:szCs w:val="18"/>
              </w:rPr>
              <w:t>SE ENCUENTRA PARA ESTUDIO</w:t>
            </w:r>
            <w:r w:rsidR="00C23710">
              <w:rPr>
                <w:rFonts w:ascii="Tahoma" w:hAnsi="Tahoma" w:cs="Tahoma"/>
                <w:color w:val="000000"/>
                <w:sz w:val="18"/>
                <w:szCs w:val="18"/>
              </w:rPr>
              <w:t xml:space="preserve"> QUE</w:t>
            </w:r>
            <w:r>
              <w:rPr>
                <w:rFonts w:ascii="Tahoma" w:hAnsi="Tahoma" w:cs="Tahoma"/>
                <w:color w:val="000000"/>
                <w:sz w:val="18"/>
                <w:szCs w:val="18"/>
              </w:rPr>
              <w:t xml:space="preserve"> SE P</w:t>
            </w:r>
            <w:r w:rsidR="00E55B54">
              <w:rPr>
                <w:rFonts w:ascii="Tahoma" w:hAnsi="Tahoma" w:cs="Tahoma"/>
                <w:color w:val="000000"/>
                <w:sz w:val="18"/>
                <w:szCs w:val="18"/>
              </w:rPr>
              <w:t>RESENTARA AL COMITÉ EL PROXIMO 22 DE SEPTIEMBRE DE 2016</w:t>
            </w:r>
            <w:r w:rsidR="00C23710">
              <w:rPr>
                <w:rFonts w:ascii="Tahoma" w:hAnsi="Tahoma" w:cs="Tahoma"/>
                <w:color w:val="000000"/>
                <w:sz w:val="18"/>
                <w:szCs w:val="18"/>
              </w:rPr>
              <w:t>.</w:t>
            </w:r>
          </w:p>
        </w:tc>
      </w:tr>
      <w:tr w:rsidR="00D27F73" w:rsidRPr="002D73A8" w14:paraId="22060A82" w14:textId="77777777" w:rsidTr="0083019C">
        <w:tc>
          <w:tcPr>
            <w:tcW w:w="3593" w:type="dxa"/>
            <w:vAlign w:val="center"/>
          </w:tcPr>
          <w:p w14:paraId="09AF0D9E" w14:textId="130800E4" w:rsidR="00D27F73" w:rsidRPr="002D73A8" w:rsidRDefault="009A00DD" w:rsidP="0083019C">
            <w:pPr>
              <w:rPr>
                <w:rFonts w:ascii="Tahoma" w:hAnsi="Tahoma" w:cs="Tahoma"/>
                <w:bCs/>
                <w:sz w:val="18"/>
                <w:szCs w:val="18"/>
              </w:rPr>
            </w:pPr>
            <w:r>
              <w:rPr>
                <w:rFonts w:ascii="Tahoma" w:hAnsi="Tahoma" w:cs="Tahoma"/>
                <w:bCs/>
                <w:sz w:val="18"/>
                <w:szCs w:val="18"/>
              </w:rPr>
              <w:t>JANETH GIRALDO BUSTAMANTE</w:t>
            </w:r>
            <w:r w:rsidR="00717672">
              <w:rPr>
                <w:rFonts w:ascii="Tahoma" w:hAnsi="Tahoma" w:cs="Tahoma"/>
                <w:bCs/>
                <w:sz w:val="18"/>
                <w:szCs w:val="18"/>
              </w:rPr>
              <w:t xml:space="preserve"> Y OTROS</w:t>
            </w:r>
          </w:p>
        </w:tc>
        <w:tc>
          <w:tcPr>
            <w:tcW w:w="5053" w:type="dxa"/>
            <w:vAlign w:val="center"/>
          </w:tcPr>
          <w:p w14:paraId="69A96149" w14:textId="26DF25D5" w:rsidR="00D27F73" w:rsidRPr="002D73A8" w:rsidRDefault="00717672" w:rsidP="0083019C">
            <w:pPr>
              <w:rPr>
                <w:rFonts w:ascii="Tahoma" w:hAnsi="Tahoma" w:cs="Tahoma"/>
                <w:color w:val="000000"/>
                <w:sz w:val="18"/>
                <w:szCs w:val="18"/>
              </w:rPr>
            </w:pPr>
            <w:r>
              <w:rPr>
                <w:rFonts w:ascii="Tahoma" w:hAnsi="Tahoma" w:cs="Tahoma"/>
                <w:color w:val="000000"/>
                <w:sz w:val="18"/>
                <w:szCs w:val="18"/>
              </w:rPr>
              <w:t>ACTA Nº 272 DEL 28</w:t>
            </w:r>
            <w:r w:rsidR="009A00DD">
              <w:rPr>
                <w:rFonts w:ascii="Tahoma" w:hAnsi="Tahoma" w:cs="Tahoma"/>
                <w:color w:val="000000"/>
                <w:sz w:val="18"/>
                <w:szCs w:val="18"/>
              </w:rPr>
              <w:t xml:space="preserve"> DE </w:t>
            </w:r>
            <w:r>
              <w:rPr>
                <w:rFonts w:ascii="Tahoma" w:hAnsi="Tahoma" w:cs="Tahoma"/>
                <w:color w:val="000000"/>
                <w:sz w:val="18"/>
                <w:szCs w:val="18"/>
              </w:rPr>
              <w:t>ABRIL DE 2016 Y 273 DEL 26 DE NOVIEMBRE DE206</w:t>
            </w:r>
          </w:p>
        </w:tc>
      </w:tr>
      <w:tr w:rsidR="00D27F73" w:rsidRPr="002D73A8" w14:paraId="2419AA4F" w14:textId="77777777" w:rsidTr="0083019C">
        <w:tc>
          <w:tcPr>
            <w:tcW w:w="3593" w:type="dxa"/>
            <w:vAlign w:val="center"/>
          </w:tcPr>
          <w:p w14:paraId="5CCDE0A9" w14:textId="11350A18" w:rsidR="00D27F73" w:rsidRPr="002D73A8" w:rsidRDefault="006704C8" w:rsidP="0083019C">
            <w:pPr>
              <w:rPr>
                <w:rFonts w:ascii="Tahoma" w:hAnsi="Tahoma" w:cs="Tahoma"/>
                <w:bCs/>
                <w:sz w:val="18"/>
                <w:szCs w:val="18"/>
              </w:rPr>
            </w:pPr>
            <w:r>
              <w:rPr>
                <w:rFonts w:ascii="Tahoma" w:hAnsi="Tahoma" w:cs="Tahoma"/>
                <w:bCs/>
                <w:sz w:val="18"/>
                <w:szCs w:val="18"/>
              </w:rPr>
              <w:t xml:space="preserve">JESUS HERNAN LARGO </w:t>
            </w:r>
            <w:proofErr w:type="spellStart"/>
            <w:r>
              <w:rPr>
                <w:rFonts w:ascii="Tahoma" w:hAnsi="Tahoma" w:cs="Tahoma"/>
                <w:bCs/>
                <w:sz w:val="18"/>
                <w:szCs w:val="18"/>
              </w:rPr>
              <w:t>LARGO</w:t>
            </w:r>
            <w:proofErr w:type="spellEnd"/>
          </w:p>
        </w:tc>
        <w:tc>
          <w:tcPr>
            <w:tcW w:w="5053" w:type="dxa"/>
            <w:vAlign w:val="center"/>
          </w:tcPr>
          <w:p w14:paraId="216468EA" w14:textId="3AD0EC9F" w:rsidR="00D27F73" w:rsidRPr="002D73A8" w:rsidRDefault="006704C8" w:rsidP="0083019C">
            <w:pPr>
              <w:rPr>
                <w:rFonts w:ascii="Tahoma" w:hAnsi="Tahoma" w:cs="Tahoma"/>
                <w:color w:val="000000"/>
                <w:sz w:val="18"/>
                <w:szCs w:val="18"/>
              </w:rPr>
            </w:pPr>
            <w:r>
              <w:rPr>
                <w:rFonts w:ascii="Tahoma" w:hAnsi="Tahoma" w:cs="Tahoma"/>
                <w:color w:val="000000"/>
                <w:sz w:val="18"/>
                <w:szCs w:val="18"/>
              </w:rPr>
              <w:t>ACTA Nº 263 DEL 26 DE NOVIEMBRE DE 2015</w:t>
            </w:r>
          </w:p>
        </w:tc>
      </w:tr>
      <w:tr w:rsidR="00D27F73" w:rsidRPr="002D73A8" w14:paraId="1C44B8CC" w14:textId="77777777" w:rsidTr="0083019C">
        <w:tc>
          <w:tcPr>
            <w:tcW w:w="3593" w:type="dxa"/>
            <w:vAlign w:val="center"/>
          </w:tcPr>
          <w:p w14:paraId="07A74F40" w14:textId="3516E280" w:rsidR="00D27F73" w:rsidRPr="002D73A8" w:rsidRDefault="00EE10D2" w:rsidP="0083019C">
            <w:pPr>
              <w:rPr>
                <w:rFonts w:ascii="Tahoma" w:hAnsi="Tahoma" w:cs="Tahoma"/>
                <w:bCs/>
                <w:sz w:val="18"/>
                <w:szCs w:val="18"/>
              </w:rPr>
            </w:pPr>
            <w:r>
              <w:rPr>
                <w:rFonts w:ascii="Tahoma" w:hAnsi="Tahoma" w:cs="Tahoma"/>
                <w:bCs/>
                <w:sz w:val="18"/>
                <w:szCs w:val="18"/>
              </w:rPr>
              <w:t>MARIA ZULMA CASTAÑO LOPEZ Y OTROS</w:t>
            </w:r>
          </w:p>
        </w:tc>
        <w:tc>
          <w:tcPr>
            <w:tcW w:w="5053" w:type="dxa"/>
            <w:vAlign w:val="center"/>
          </w:tcPr>
          <w:p w14:paraId="3B468AB9" w14:textId="71BA4252" w:rsidR="00D27F73" w:rsidRPr="002D73A8" w:rsidRDefault="00EE10D2" w:rsidP="0083019C">
            <w:pPr>
              <w:rPr>
                <w:rFonts w:ascii="Tahoma" w:hAnsi="Tahoma" w:cs="Tahoma"/>
                <w:color w:val="000000"/>
                <w:sz w:val="18"/>
                <w:szCs w:val="18"/>
              </w:rPr>
            </w:pPr>
            <w:r>
              <w:rPr>
                <w:rFonts w:ascii="Tahoma" w:hAnsi="Tahoma" w:cs="Tahoma"/>
                <w:color w:val="000000"/>
                <w:sz w:val="18"/>
                <w:szCs w:val="18"/>
              </w:rPr>
              <w:t xml:space="preserve">NO SE </w:t>
            </w:r>
            <w:r w:rsidR="00EC797F">
              <w:rPr>
                <w:rFonts w:ascii="Tahoma" w:hAnsi="Tahoma" w:cs="Tahoma"/>
                <w:color w:val="000000"/>
                <w:sz w:val="18"/>
                <w:szCs w:val="18"/>
              </w:rPr>
              <w:t>EVIDENCIO</w:t>
            </w:r>
            <w:r>
              <w:rPr>
                <w:rFonts w:ascii="Tahoma" w:hAnsi="Tahoma" w:cs="Tahoma"/>
                <w:color w:val="000000"/>
                <w:sz w:val="18"/>
                <w:szCs w:val="18"/>
              </w:rPr>
              <w:t xml:space="preserve"> </w:t>
            </w:r>
            <w:r w:rsidR="00A6677B">
              <w:rPr>
                <w:rFonts w:ascii="Tahoma" w:hAnsi="Tahoma" w:cs="Tahoma"/>
                <w:color w:val="000000"/>
                <w:sz w:val="18"/>
                <w:szCs w:val="18"/>
              </w:rPr>
              <w:t xml:space="preserve">OFICIO </w:t>
            </w:r>
            <w:r>
              <w:rPr>
                <w:rFonts w:ascii="Tahoma" w:hAnsi="Tahoma" w:cs="Tahoma"/>
                <w:color w:val="000000"/>
                <w:sz w:val="18"/>
                <w:szCs w:val="18"/>
              </w:rPr>
              <w:t>MEDIANTE EL CUAL LA  TE</w:t>
            </w:r>
            <w:r w:rsidR="00090B37">
              <w:rPr>
                <w:rFonts w:ascii="Tahoma" w:hAnsi="Tahoma" w:cs="Tahoma"/>
                <w:color w:val="000000"/>
                <w:sz w:val="18"/>
                <w:szCs w:val="18"/>
              </w:rPr>
              <w:t>SOSRERIA MUNICIPAL INFORMO SOBR</w:t>
            </w:r>
            <w:r>
              <w:rPr>
                <w:rFonts w:ascii="Tahoma" w:hAnsi="Tahoma" w:cs="Tahoma"/>
                <w:color w:val="000000"/>
                <w:sz w:val="18"/>
                <w:szCs w:val="18"/>
              </w:rPr>
              <w:t xml:space="preserve">E EL PAGO A LA </w:t>
            </w:r>
            <w:r w:rsidR="0083019C">
              <w:rPr>
                <w:rFonts w:ascii="Tahoma" w:hAnsi="Tahoma" w:cs="Tahoma"/>
                <w:color w:val="000000"/>
                <w:sz w:val="18"/>
                <w:szCs w:val="18"/>
              </w:rPr>
              <w:t>SECRETARÍA</w:t>
            </w:r>
            <w:r>
              <w:rPr>
                <w:rFonts w:ascii="Tahoma" w:hAnsi="Tahoma" w:cs="Tahoma"/>
                <w:color w:val="000000"/>
                <w:sz w:val="18"/>
                <w:szCs w:val="18"/>
              </w:rPr>
              <w:t xml:space="preserve"> JURIDICA, POR LO QUE NO HA SIDO ESTUDIADO DENTRO DEL COMITÉ.</w:t>
            </w:r>
          </w:p>
        </w:tc>
      </w:tr>
      <w:tr w:rsidR="00D27F73" w:rsidRPr="002D73A8" w14:paraId="46E65CF5" w14:textId="77777777" w:rsidTr="0083019C">
        <w:tc>
          <w:tcPr>
            <w:tcW w:w="3593" w:type="dxa"/>
            <w:vAlign w:val="center"/>
          </w:tcPr>
          <w:p w14:paraId="3C0D7283" w14:textId="64E0EC91" w:rsidR="00D27F73" w:rsidRPr="002D73A8" w:rsidRDefault="00DE5ACE" w:rsidP="0083019C">
            <w:pPr>
              <w:rPr>
                <w:rFonts w:ascii="Tahoma" w:hAnsi="Tahoma" w:cs="Tahoma"/>
                <w:bCs/>
                <w:sz w:val="18"/>
                <w:szCs w:val="18"/>
              </w:rPr>
            </w:pPr>
            <w:r>
              <w:rPr>
                <w:rFonts w:ascii="Tahoma" w:hAnsi="Tahoma" w:cs="Tahoma"/>
                <w:bCs/>
                <w:sz w:val="18"/>
                <w:szCs w:val="18"/>
              </w:rPr>
              <w:t>EDUARDO BETANCUR TORRES</w:t>
            </w:r>
          </w:p>
        </w:tc>
        <w:tc>
          <w:tcPr>
            <w:tcW w:w="5053" w:type="dxa"/>
            <w:vAlign w:val="center"/>
          </w:tcPr>
          <w:p w14:paraId="68CACB4E" w14:textId="0AB2E79B" w:rsidR="00D27F73" w:rsidRPr="002D73A8" w:rsidRDefault="00655690" w:rsidP="0083019C">
            <w:pPr>
              <w:rPr>
                <w:rFonts w:ascii="Tahoma" w:hAnsi="Tahoma" w:cs="Tahoma"/>
                <w:color w:val="000000"/>
                <w:sz w:val="18"/>
                <w:szCs w:val="18"/>
              </w:rPr>
            </w:pPr>
            <w:r>
              <w:rPr>
                <w:rFonts w:ascii="Tahoma" w:hAnsi="Tahoma" w:cs="Tahoma"/>
                <w:color w:val="000000"/>
                <w:sz w:val="18"/>
                <w:szCs w:val="18"/>
              </w:rPr>
              <w:t>MEDIANTE SJ- 0476 DEL 28 DE ABRIL DE 2015 SE REMITIO PARA ESTUDIO DE ACCION DE REPETCION., LA CUAL NO FUE PRESENTADA NI SE EVIDENCIA UNA JUSTIFICACION DEL POR QUE NO ERA PROCEDENTE.</w:t>
            </w:r>
          </w:p>
        </w:tc>
      </w:tr>
      <w:tr w:rsidR="000641B7" w:rsidRPr="002D73A8" w14:paraId="5348B90C" w14:textId="77777777" w:rsidTr="0083019C">
        <w:tc>
          <w:tcPr>
            <w:tcW w:w="3593" w:type="dxa"/>
            <w:vAlign w:val="center"/>
          </w:tcPr>
          <w:p w14:paraId="7577F202" w14:textId="769FDB92" w:rsidR="000641B7" w:rsidRDefault="000641B7" w:rsidP="0083019C">
            <w:pPr>
              <w:rPr>
                <w:rFonts w:ascii="Tahoma" w:hAnsi="Tahoma" w:cs="Tahoma"/>
                <w:bCs/>
                <w:sz w:val="18"/>
                <w:szCs w:val="18"/>
              </w:rPr>
            </w:pPr>
            <w:r>
              <w:rPr>
                <w:rFonts w:ascii="Tahoma" w:hAnsi="Tahoma" w:cs="Tahoma"/>
                <w:bCs/>
                <w:sz w:val="18"/>
                <w:szCs w:val="18"/>
              </w:rPr>
              <w:t>SANDRA LILIANA MOLINA HERNANDEZ</w:t>
            </w:r>
          </w:p>
          <w:p w14:paraId="402F6E1B" w14:textId="77777777" w:rsidR="000641B7" w:rsidRDefault="000641B7" w:rsidP="0083019C">
            <w:pPr>
              <w:rPr>
                <w:rFonts w:ascii="Tahoma" w:hAnsi="Tahoma" w:cs="Tahoma"/>
                <w:bCs/>
                <w:sz w:val="18"/>
                <w:szCs w:val="18"/>
              </w:rPr>
            </w:pPr>
            <w:r>
              <w:rPr>
                <w:rFonts w:ascii="Tahoma" w:hAnsi="Tahoma" w:cs="Tahoma"/>
                <w:bCs/>
                <w:sz w:val="18"/>
                <w:szCs w:val="18"/>
              </w:rPr>
              <w:t>SANDRA PATRICIA HERNANDEZ JIMENEZ</w:t>
            </w:r>
          </w:p>
          <w:p w14:paraId="18C2BC2E" w14:textId="6DB7611A" w:rsidR="000641B7" w:rsidRDefault="000641B7" w:rsidP="0083019C">
            <w:pPr>
              <w:rPr>
                <w:rFonts w:ascii="Tahoma" w:hAnsi="Tahoma" w:cs="Tahoma"/>
                <w:bCs/>
                <w:sz w:val="18"/>
                <w:szCs w:val="18"/>
              </w:rPr>
            </w:pPr>
            <w:r>
              <w:rPr>
                <w:rFonts w:ascii="Tahoma" w:hAnsi="Tahoma" w:cs="Tahoma"/>
                <w:bCs/>
                <w:sz w:val="18"/>
                <w:szCs w:val="18"/>
              </w:rPr>
              <w:t>FABIO NELSON JIMENEZ</w:t>
            </w:r>
          </w:p>
        </w:tc>
        <w:tc>
          <w:tcPr>
            <w:tcW w:w="5053" w:type="dxa"/>
            <w:vAlign w:val="center"/>
          </w:tcPr>
          <w:p w14:paraId="01B9E311" w14:textId="49FC20C4" w:rsidR="000641B7" w:rsidRDefault="000641B7" w:rsidP="0083019C">
            <w:pPr>
              <w:rPr>
                <w:rFonts w:ascii="Tahoma" w:hAnsi="Tahoma" w:cs="Tahoma"/>
                <w:color w:val="000000"/>
                <w:sz w:val="18"/>
                <w:szCs w:val="18"/>
              </w:rPr>
            </w:pPr>
            <w:r>
              <w:rPr>
                <w:rFonts w:ascii="Tahoma" w:hAnsi="Tahoma" w:cs="Tahoma"/>
                <w:color w:val="000000"/>
                <w:sz w:val="18"/>
                <w:szCs w:val="18"/>
              </w:rPr>
              <w:t>ACTA N°263 DEL 25 DE NOVIEMBRE DE 2015, NO SE ENCONTRO QUE DENTRO DE LA CARPETA DEL COMITÉ DE CONCILIACION NO REPOSAN LOS DOCUMENTOS SOPORTES.</w:t>
            </w:r>
          </w:p>
        </w:tc>
      </w:tr>
    </w:tbl>
    <w:p w14:paraId="06904216" w14:textId="6C1A6701" w:rsidR="002860E9" w:rsidRPr="00F67908" w:rsidRDefault="002860E9" w:rsidP="006B2F21">
      <w:pPr>
        <w:jc w:val="both"/>
        <w:rPr>
          <w:rFonts w:ascii="Tahoma" w:hAnsi="Tahoma" w:cs="Tahoma"/>
          <w:b/>
          <w:bCs/>
          <w:sz w:val="22"/>
          <w:szCs w:val="22"/>
        </w:rPr>
      </w:pPr>
      <w:r w:rsidRPr="00C4643D">
        <w:rPr>
          <w:rFonts w:ascii="Tahoma" w:hAnsi="Tahoma" w:cs="Tahoma"/>
          <w:sz w:val="22"/>
          <w:szCs w:val="22"/>
        </w:rPr>
        <w:t xml:space="preserve"> </w:t>
      </w:r>
    </w:p>
    <w:p w14:paraId="6744059B" w14:textId="69FDA16E" w:rsidR="002860E9" w:rsidRPr="002C3794" w:rsidRDefault="002C3794" w:rsidP="002C3794">
      <w:pPr>
        <w:jc w:val="both"/>
        <w:rPr>
          <w:rFonts w:ascii="Tahoma" w:hAnsi="Tahoma" w:cs="Tahoma"/>
          <w:b/>
          <w:bCs/>
          <w:sz w:val="22"/>
          <w:szCs w:val="22"/>
        </w:rPr>
      </w:pPr>
      <w:r w:rsidRPr="002C3794">
        <w:rPr>
          <w:rFonts w:ascii="Tahoma" w:hAnsi="Tahoma" w:cs="Tahoma"/>
          <w:b/>
          <w:bCs/>
          <w:sz w:val="22"/>
          <w:szCs w:val="22"/>
        </w:rPr>
        <w:t>2.1.4.</w:t>
      </w:r>
      <w:r w:rsidR="002860E9" w:rsidRPr="002C3794">
        <w:rPr>
          <w:rFonts w:ascii="Tahoma" w:hAnsi="Tahoma" w:cs="Tahoma"/>
          <w:b/>
          <w:bCs/>
          <w:sz w:val="22"/>
          <w:szCs w:val="22"/>
        </w:rPr>
        <w:t xml:space="preserve">  FORTALEZAS  </w:t>
      </w:r>
    </w:p>
    <w:p w14:paraId="3797ED51" w14:textId="77777777" w:rsidR="002860E9" w:rsidRPr="00F25E08" w:rsidRDefault="002860E9" w:rsidP="002860E9">
      <w:pPr>
        <w:ind w:left="708"/>
        <w:rPr>
          <w:rFonts w:ascii="Tahoma" w:hAnsi="Tahoma" w:cs="Tahoma"/>
          <w:b/>
          <w:bCs/>
          <w:color w:val="FF0000"/>
          <w:sz w:val="22"/>
          <w:szCs w:val="22"/>
        </w:rPr>
      </w:pPr>
    </w:p>
    <w:p w14:paraId="5A780661" w14:textId="26B1C8EF" w:rsidR="002860E9" w:rsidRDefault="00910C68" w:rsidP="002860E9">
      <w:pPr>
        <w:pStyle w:val="Prrafodelista"/>
        <w:numPr>
          <w:ilvl w:val="0"/>
          <w:numId w:val="37"/>
        </w:numPr>
        <w:tabs>
          <w:tab w:val="center" w:pos="284"/>
        </w:tabs>
        <w:jc w:val="both"/>
        <w:rPr>
          <w:rFonts w:ascii="Tahoma" w:hAnsi="Tahoma" w:cs="Tahoma"/>
          <w:bCs/>
          <w:sz w:val="22"/>
          <w:szCs w:val="22"/>
        </w:rPr>
      </w:pPr>
      <w:r>
        <w:rPr>
          <w:rFonts w:ascii="Tahoma" w:hAnsi="Tahoma" w:cs="Tahoma"/>
          <w:bCs/>
          <w:sz w:val="22"/>
          <w:szCs w:val="22"/>
        </w:rPr>
        <w:t>El gran sentido de pertenencia,</w:t>
      </w:r>
      <w:r w:rsidR="002860E9" w:rsidRPr="00EF35D5">
        <w:rPr>
          <w:rFonts w:ascii="Tahoma" w:hAnsi="Tahoma" w:cs="Tahoma"/>
          <w:bCs/>
          <w:sz w:val="22"/>
          <w:szCs w:val="22"/>
        </w:rPr>
        <w:t xml:space="preserve"> excelente disposición</w:t>
      </w:r>
      <w:r>
        <w:rPr>
          <w:rFonts w:ascii="Tahoma" w:hAnsi="Tahoma" w:cs="Tahoma"/>
          <w:bCs/>
          <w:sz w:val="22"/>
          <w:szCs w:val="22"/>
        </w:rPr>
        <w:t xml:space="preserve"> y amplio conocimiento en el tema </w:t>
      </w:r>
      <w:r w:rsidR="006B2F21">
        <w:rPr>
          <w:rFonts w:ascii="Tahoma" w:hAnsi="Tahoma" w:cs="Tahoma"/>
          <w:bCs/>
          <w:sz w:val="22"/>
          <w:szCs w:val="22"/>
        </w:rPr>
        <w:t xml:space="preserve"> con que cuenta la  Secretaria T</w:t>
      </w:r>
      <w:r w:rsidR="002860E9" w:rsidRPr="00EF35D5">
        <w:rPr>
          <w:rFonts w:ascii="Tahoma" w:hAnsi="Tahoma" w:cs="Tahoma"/>
          <w:bCs/>
          <w:sz w:val="22"/>
          <w:szCs w:val="22"/>
        </w:rPr>
        <w:t>écnica del Comité de Conciliación</w:t>
      </w:r>
      <w:r w:rsidR="006B2F21">
        <w:rPr>
          <w:rFonts w:ascii="Tahoma" w:hAnsi="Tahoma" w:cs="Tahoma"/>
          <w:bCs/>
          <w:sz w:val="22"/>
          <w:szCs w:val="22"/>
        </w:rPr>
        <w:t xml:space="preserve"> </w:t>
      </w:r>
      <w:r w:rsidR="002860E9">
        <w:rPr>
          <w:rFonts w:ascii="Tahoma" w:hAnsi="Tahoma" w:cs="Tahoma"/>
          <w:bCs/>
          <w:sz w:val="22"/>
          <w:szCs w:val="22"/>
        </w:rPr>
        <w:t xml:space="preserve">de la </w:t>
      </w:r>
      <w:r w:rsidR="006B2F21">
        <w:rPr>
          <w:rFonts w:ascii="Tahoma" w:hAnsi="Tahoma" w:cs="Tahoma"/>
          <w:bCs/>
          <w:sz w:val="22"/>
          <w:szCs w:val="22"/>
        </w:rPr>
        <w:t>Secretarí</w:t>
      </w:r>
      <w:r w:rsidR="002860E9">
        <w:rPr>
          <w:rFonts w:ascii="Tahoma" w:hAnsi="Tahoma" w:cs="Tahoma"/>
          <w:bCs/>
          <w:sz w:val="22"/>
          <w:szCs w:val="22"/>
        </w:rPr>
        <w:t>a Juríd</w:t>
      </w:r>
      <w:r>
        <w:rPr>
          <w:rFonts w:ascii="Tahoma" w:hAnsi="Tahoma" w:cs="Tahoma"/>
          <w:bCs/>
          <w:sz w:val="22"/>
          <w:szCs w:val="22"/>
        </w:rPr>
        <w:t xml:space="preserve">ica </w:t>
      </w:r>
      <w:r>
        <w:rPr>
          <w:rFonts w:ascii="Tahoma" w:hAnsi="Tahoma" w:cs="Tahoma"/>
          <w:bCs/>
          <w:sz w:val="22"/>
          <w:szCs w:val="22"/>
        </w:rPr>
        <w:lastRenderedPageBreak/>
        <w:t xml:space="preserve">de la Alcaldía de Manizales, así como el compromiso que demostró </w:t>
      </w:r>
      <w:r w:rsidR="00433926">
        <w:rPr>
          <w:rFonts w:ascii="Tahoma" w:hAnsi="Tahoma" w:cs="Tahoma"/>
          <w:bCs/>
          <w:sz w:val="22"/>
          <w:szCs w:val="22"/>
        </w:rPr>
        <w:t>a la hora de atender la auditorí</w:t>
      </w:r>
      <w:r>
        <w:rPr>
          <w:rFonts w:ascii="Tahoma" w:hAnsi="Tahoma" w:cs="Tahoma"/>
          <w:bCs/>
          <w:sz w:val="22"/>
          <w:szCs w:val="22"/>
        </w:rPr>
        <w:t>a y aportar las evidencias que le fueron solicitadas.</w:t>
      </w:r>
      <w:r w:rsidR="002860E9" w:rsidRPr="00EF35D5">
        <w:rPr>
          <w:rFonts w:ascii="Tahoma" w:hAnsi="Tahoma" w:cs="Tahoma"/>
          <w:bCs/>
          <w:sz w:val="22"/>
          <w:szCs w:val="22"/>
        </w:rPr>
        <w:t xml:space="preserve"> </w:t>
      </w:r>
    </w:p>
    <w:p w14:paraId="49999BCB" w14:textId="77777777" w:rsidR="002860E9" w:rsidRDefault="002860E9" w:rsidP="002860E9">
      <w:pPr>
        <w:pStyle w:val="Prrafodelista"/>
        <w:tabs>
          <w:tab w:val="center" w:pos="284"/>
        </w:tabs>
        <w:ind w:left="360"/>
        <w:jc w:val="both"/>
        <w:rPr>
          <w:rFonts w:ascii="Tahoma" w:hAnsi="Tahoma" w:cs="Tahoma"/>
          <w:bCs/>
          <w:sz w:val="22"/>
          <w:szCs w:val="22"/>
        </w:rPr>
      </w:pPr>
    </w:p>
    <w:p w14:paraId="6D111F02" w14:textId="0D765032" w:rsidR="007D5113" w:rsidRPr="007D5113" w:rsidRDefault="0083019C" w:rsidP="007D5113">
      <w:pPr>
        <w:pStyle w:val="Prrafodelista"/>
        <w:numPr>
          <w:ilvl w:val="0"/>
          <w:numId w:val="37"/>
        </w:numPr>
        <w:tabs>
          <w:tab w:val="center" w:pos="284"/>
        </w:tabs>
        <w:jc w:val="both"/>
        <w:rPr>
          <w:rFonts w:ascii="Tahoma" w:hAnsi="Tahoma" w:cs="Tahoma"/>
          <w:b/>
          <w:bCs/>
          <w:sz w:val="22"/>
          <w:szCs w:val="22"/>
        </w:rPr>
      </w:pPr>
      <w:r>
        <w:rPr>
          <w:rFonts w:ascii="Tahoma" w:hAnsi="Tahoma" w:cs="Tahoma"/>
          <w:bCs/>
          <w:sz w:val="22"/>
          <w:szCs w:val="22"/>
        </w:rPr>
        <w:t xml:space="preserve"> </w:t>
      </w:r>
      <w:r w:rsidR="002860E9" w:rsidRPr="00EF35D5">
        <w:rPr>
          <w:rFonts w:ascii="Tahoma" w:hAnsi="Tahoma" w:cs="Tahoma"/>
          <w:bCs/>
          <w:sz w:val="22"/>
          <w:szCs w:val="22"/>
        </w:rPr>
        <w:t xml:space="preserve">Se encontró </w:t>
      </w:r>
      <w:r w:rsidR="007D5113">
        <w:rPr>
          <w:rFonts w:ascii="Tahoma" w:hAnsi="Tahoma" w:cs="Tahoma"/>
          <w:bCs/>
          <w:sz w:val="22"/>
          <w:szCs w:val="22"/>
        </w:rPr>
        <w:t xml:space="preserve"> que </w:t>
      </w:r>
      <w:r w:rsidR="006B2F21">
        <w:rPr>
          <w:rFonts w:ascii="Tahoma" w:hAnsi="Tahoma" w:cs="Tahoma"/>
          <w:bCs/>
          <w:sz w:val="22"/>
          <w:szCs w:val="22"/>
        </w:rPr>
        <w:t>dentro del M</w:t>
      </w:r>
      <w:r w:rsidR="002860E9">
        <w:rPr>
          <w:rFonts w:ascii="Tahoma" w:hAnsi="Tahoma" w:cs="Tahoma"/>
          <w:bCs/>
          <w:sz w:val="22"/>
          <w:szCs w:val="22"/>
        </w:rPr>
        <w:t>anual de</w:t>
      </w:r>
      <w:r w:rsidR="006B2F21">
        <w:rPr>
          <w:rFonts w:ascii="Tahoma" w:hAnsi="Tahoma" w:cs="Tahoma"/>
          <w:bCs/>
          <w:sz w:val="22"/>
          <w:szCs w:val="22"/>
        </w:rPr>
        <w:t xml:space="preserve"> S</w:t>
      </w:r>
      <w:r w:rsidR="00910C68">
        <w:rPr>
          <w:rFonts w:ascii="Tahoma" w:hAnsi="Tahoma" w:cs="Tahoma"/>
          <w:bCs/>
          <w:sz w:val="22"/>
          <w:szCs w:val="22"/>
        </w:rPr>
        <w:t xml:space="preserve">ervicios de </w:t>
      </w:r>
      <w:r w:rsidR="006B2F21">
        <w:rPr>
          <w:rFonts w:ascii="Tahoma" w:hAnsi="Tahoma" w:cs="Tahoma"/>
          <w:bCs/>
          <w:sz w:val="22"/>
          <w:szCs w:val="22"/>
        </w:rPr>
        <w:t>D</w:t>
      </w:r>
      <w:r w:rsidR="002860E9">
        <w:rPr>
          <w:rFonts w:ascii="Tahoma" w:hAnsi="Tahoma" w:cs="Tahoma"/>
          <w:bCs/>
          <w:sz w:val="22"/>
          <w:szCs w:val="22"/>
        </w:rPr>
        <w:t>efensa</w:t>
      </w:r>
      <w:r w:rsidR="006B2F21">
        <w:rPr>
          <w:rFonts w:ascii="Tahoma" w:hAnsi="Tahoma" w:cs="Tahoma"/>
          <w:bCs/>
          <w:sz w:val="22"/>
          <w:szCs w:val="22"/>
        </w:rPr>
        <w:t xml:space="preserve"> y Representación del </w:t>
      </w:r>
      <w:r w:rsidR="00910C68">
        <w:rPr>
          <w:rFonts w:ascii="Tahoma" w:hAnsi="Tahoma" w:cs="Tahoma"/>
          <w:bCs/>
          <w:sz w:val="22"/>
          <w:szCs w:val="22"/>
        </w:rPr>
        <w:t xml:space="preserve">Municipio </w:t>
      </w:r>
      <w:r w:rsidR="006B2F21">
        <w:rPr>
          <w:rFonts w:ascii="Tahoma" w:hAnsi="Tahoma" w:cs="Tahoma"/>
          <w:bCs/>
          <w:sz w:val="22"/>
          <w:szCs w:val="22"/>
        </w:rPr>
        <w:t xml:space="preserve"> de la </w:t>
      </w:r>
      <w:r>
        <w:rPr>
          <w:rFonts w:ascii="Tahoma" w:hAnsi="Tahoma" w:cs="Tahoma"/>
          <w:bCs/>
          <w:sz w:val="22"/>
          <w:szCs w:val="22"/>
        </w:rPr>
        <w:t>Secretaría</w:t>
      </w:r>
      <w:r w:rsidR="006B2F21">
        <w:rPr>
          <w:rFonts w:ascii="Tahoma" w:hAnsi="Tahoma" w:cs="Tahoma"/>
          <w:bCs/>
          <w:sz w:val="22"/>
          <w:szCs w:val="22"/>
        </w:rPr>
        <w:t xml:space="preserve"> Jurídica </w:t>
      </w:r>
      <w:r w:rsidR="00910C68">
        <w:rPr>
          <w:rFonts w:ascii="Tahoma" w:hAnsi="Tahoma" w:cs="Tahoma"/>
          <w:bCs/>
          <w:sz w:val="22"/>
          <w:szCs w:val="22"/>
        </w:rPr>
        <w:t xml:space="preserve">ante las acciones judiciales y extrajudiciales </w:t>
      </w:r>
      <w:r w:rsidR="006B2F21">
        <w:rPr>
          <w:rFonts w:ascii="Tahoma" w:hAnsi="Tahoma" w:cs="Tahoma"/>
          <w:bCs/>
          <w:sz w:val="22"/>
          <w:szCs w:val="22"/>
        </w:rPr>
        <w:t>como en  el S</w:t>
      </w:r>
      <w:r w:rsidR="007D5113">
        <w:rPr>
          <w:rFonts w:ascii="Tahoma" w:hAnsi="Tahoma" w:cs="Tahoma"/>
          <w:bCs/>
          <w:sz w:val="22"/>
          <w:szCs w:val="22"/>
        </w:rPr>
        <w:t>istema de Gestión Integral “ISOLUCION”</w:t>
      </w:r>
      <w:r w:rsidR="006B2F21">
        <w:rPr>
          <w:rFonts w:ascii="Tahoma" w:hAnsi="Tahoma" w:cs="Tahoma"/>
          <w:bCs/>
          <w:sz w:val="22"/>
          <w:szCs w:val="22"/>
        </w:rPr>
        <w:t>,</w:t>
      </w:r>
      <w:r w:rsidR="007D5113">
        <w:rPr>
          <w:rFonts w:ascii="Tahoma" w:hAnsi="Tahoma" w:cs="Tahoma"/>
          <w:bCs/>
          <w:sz w:val="22"/>
          <w:szCs w:val="22"/>
        </w:rPr>
        <w:t xml:space="preserve"> </w:t>
      </w:r>
      <w:r w:rsidR="002860E9" w:rsidRPr="007D5113">
        <w:rPr>
          <w:rFonts w:ascii="Tahoma" w:hAnsi="Tahoma" w:cs="Tahoma"/>
          <w:bCs/>
          <w:sz w:val="22"/>
          <w:szCs w:val="22"/>
        </w:rPr>
        <w:t xml:space="preserve">se encuentra </w:t>
      </w:r>
      <w:r w:rsidR="004674B6">
        <w:rPr>
          <w:rFonts w:ascii="Tahoma" w:hAnsi="Tahoma" w:cs="Tahoma"/>
          <w:bCs/>
          <w:sz w:val="22"/>
          <w:szCs w:val="22"/>
        </w:rPr>
        <w:t xml:space="preserve">actualizado y se está cumpliendo </w:t>
      </w:r>
      <w:r w:rsidR="002860E9" w:rsidRPr="007D5113">
        <w:rPr>
          <w:rFonts w:ascii="Tahoma" w:hAnsi="Tahoma" w:cs="Tahoma"/>
          <w:bCs/>
          <w:sz w:val="22"/>
          <w:szCs w:val="22"/>
        </w:rPr>
        <w:t>el procedim</w:t>
      </w:r>
      <w:r w:rsidR="00910C68" w:rsidRPr="007D5113">
        <w:rPr>
          <w:rFonts w:ascii="Tahoma" w:hAnsi="Tahoma" w:cs="Tahoma"/>
          <w:bCs/>
          <w:sz w:val="22"/>
          <w:szCs w:val="22"/>
        </w:rPr>
        <w:t xml:space="preserve">iento </w:t>
      </w:r>
      <w:r w:rsidR="007D5113">
        <w:rPr>
          <w:rFonts w:ascii="Tahoma" w:hAnsi="Tahoma" w:cs="Tahoma"/>
          <w:bCs/>
          <w:sz w:val="22"/>
          <w:szCs w:val="22"/>
        </w:rPr>
        <w:t xml:space="preserve">del Comité de Conciliación. </w:t>
      </w:r>
      <w:r w:rsidR="00910C68" w:rsidRPr="007D5113">
        <w:rPr>
          <w:rFonts w:ascii="Tahoma" w:hAnsi="Tahoma" w:cs="Tahoma"/>
          <w:bCs/>
          <w:sz w:val="22"/>
          <w:szCs w:val="22"/>
        </w:rPr>
        <w:t xml:space="preserve"> </w:t>
      </w:r>
    </w:p>
    <w:p w14:paraId="4EF2172C" w14:textId="77777777" w:rsidR="007D5113" w:rsidRPr="007D5113" w:rsidRDefault="007D5113" w:rsidP="007D5113">
      <w:pPr>
        <w:pStyle w:val="Prrafodelista"/>
        <w:rPr>
          <w:rFonts w:ascii="Tahoma" w:hAnsi="Tahoma" w:cs="Tahoma"/>
          <w:b/>
          <w:bCs/>
          <w:sz w:val="22"/>
          <w:szCs w:val="22"/>
        </w:rPr>
      </w:pPr>
    </w:p>
    <w:p w14:paraId="1AA17DFD" w14:textId="77842987" w:rsidR="002860E9" w:rsidRPr="002C3794" w:rsidRDefault="002C3794" w:rsidP="002C3794">
      <w:pPr>
        <w:tabs>
          <w:tab w:val="center" w:pos="284"/>
        </w:tabs>
        <w:jc w:val="both"/>
        <w:rPr>
          <w:rFonts w:ascii="Tahoma" w:hAnsi="Tahoma" w:cs="Tahoma"/>
          <w:b/>
          <w:bCs/>
          <w:sz w:val="22"/>
          <w:szCs w:val="22"/>
        </w:rPr>
      </w:pPr>
      <w:r w:rsidRPr="002C3794">
        <w:rPr>
          <w:rFonts w:ascii="Tahoma" w:hAnsi="Tahoma" w:cs="Tahoma"/>
          <w:b/>
          <w:bCs/>
          <w:sz w:val="22"/>
          <w:szCs w:val="22"/>
        </w:rPr>
        <w:t>2.1.5.</w:t>
      </w:r>
      <w:r w:rsidR="002860E9" w:rsidRPr="002C3794">
        <w:rPr>
          <w:rFonts w:ascii="Tahoma" w:hAnsi="Tahoma" w:cs="Tahoma"/>
          <w:b/>
          <w:bCs/>
          <w:sz w:val="22"/>
          <w:szCs w:val="22"/>
        </w:rPr>
        <w:t xml:space="preserve">  CONCLUSIONES DE LA AUDITORIA</w:t>
      </w:r>
    </w:p>
    <w:p w14:paraId="521FD423" w14:textId="77777777" w:rsidR="00754033" w:rsidRDefault="00754033" w:rsidP="00754033">
      <w:pPr>
        <w:tabs>
          <w:tab w:val="center" w:pos="284"/>
        </w:tabs>
        <w:jc w:val="both"/>
        <w:rPr>
          <w:rFonts w:ascii="Tahoma" w:hAnsi="Tahoma" w:cs="Tahoma"/>
          <w:b/>
          <w:bCs/>
          <w:sz w:val="22"/>
          <w:szCs w:val="22"/>
        </w:rPr>
      </w:pPr>
    </w:p>
    <w:p w14:paraId="0E55F15D" w14:textId="77777777" w:rsidR="006E1DA0" w:rsidRDefault="00754033" w:rsidP="00754033">
      <w:pPr>
        <w:jc w:val="both"/>
        <w:rPr>
          <w:rFonts w:ascii="Tahoma" w:hAnsi="Tahoma" w:cs="Tahoma"/>
          <w:sz w:val="22"/>
          <w:szCs w:val="22"/>
        </w:rPr>
      </w:pPr>
      <w:r>
        <w:rPr>
          <w:rFonts w:ascii="Tahoma" w:hAnsi="Tahoma" w:cs="Tahoma"/>
          <w:sz w:val="22"/>
          <w:szCs w:val="22"/>
        </w:rPr>
        <w:t>Dentro del</w:t>
      </w:r>
      <w:r w:rsidRPr="00754033">
        <w:rPr>
          <w:rFonts w:ascii="Tahoma" w:hAnsi="Tahoma" w:cs="Tahoma"/>
          <w:sz w:val="22"/>
          <w:szCs w:val="22"/>
        </w:rPr>
        <w:t xml:space="preserve"> Rol de Seguimiento y Evaluación asignado a </w:t>
      </w:r>
      <w:r w:rsidR="006E1DA0">
        <w:rPr>
          <w:rFonts w:ascii="Tahoma" w:hAnsi="Tahoma" w:cs="Tahoma"/>
          <w:sz w:val="22"/>
          <w:szCs w:val="22"/>
        </w:rPr>
        <w:t>las Oficinas de Control Interno</w:t>
      </w:r>
      <w:r w:rsidRPr="00754033">
        <w:rPr>
          <w:rFonts w:ascii="Tahoma" w:hAnsi="Tahoma" w:cs="Tahoma"/>
          <w:sz w:val="22"/>
          <w:szCs w:val="22"/>
        </w:rPr>
        <w:t xml:space="preserve"> y </w:t>
      </w:r>
      <w:r w:rsidR="006E1DA0">
        <w:rPr>
          <w:rFonts w:ascii="Tahoma" w:hAnsi="Tahoma" w:cs="Tahoma"/>
          <w:sz w:val="22"/>
          <w:szCs w:val="22"/>
        </w:rPr>
        <w:t>con lo preceptuado</w:t>
      </w:r>
      <w:r w:rsidRPr="00754033">
        <w:rPr>
          <w:rFonts w:ascii="Tahoma" w:hAnsi="Tahoma" w:cs="Tahoma"/>
          <w:sz w:val="22"/>
          <w:szCs w:val="22"/>
        </w:rPr>
        <w:t xml:space="preserve"> en el </w:t>
      </w:r>
      <w:r w:rsidR="006E1DA0" w:rsidRPr="00754033">
        <w:rPr>
          <w:rFonts w:ascii="Tahoma" w:hAnsi="Tahoma" w:cs="Tahoma"/>
          <w:sz w:val="22"/>
          <w:szCs w:val="22"/>
        </w:rPr>
        <w:t>Articulo 26</w:t>
      </w:r>
      <w:r w:rsidR="006E1DA0">
        <w:rPr>
          <w:rFonts w:ascii="Tahoma" w:hAnsi="Tahoma" w:cs="Tahoma"/>
          <w:sz w:val="22"/>
          <w:szCs w:val="22"/>
        </w:rPr>
        <w:t xml:space="preserve"> del </w:t>
      </w:r>
      <w:r w:rsidRPr="007657FD">
        <w:rPr>
          <w:rFonts w:ascii="Tahoma" w:hAnsi="Tahoma" w:cs="Tahoma"/>
          <w:sz w:val="22"/>
          <w:szCs w:val="22"/>
        </w:rPr>
        <w:t>Decreto 1716 de 2009</w:t>
      </w:r>
      <w:r w:rsidRPr="00754033">
        <w:rPr>
          <w:rFonts w:ascii="Tahoma" w:hAnsi="Tahoma" w:cs="Tahoma"/>
          <w:sz w:val="22"/>
          <w:szCs w:val="22"/>
        </w:rPr>
        <w:t xml:space="preserve">, </w:t>
      </w:r>
      <w:r>
        <w:rPr>
          <w:rFonts w:ascii="Tahoma" w:hAnsi="Tahoma" w:cs="Tahoma"/>
          <w:sz w:val="22"/>
          <w:szCs w:val="22"/>
        </w:rPr>
        <w:t>el cual reza</w:t>
      </w:r>
      <w:r w:rsidRPr="00754033">
        <w:rPr>
          <w:rFonts w:ascii="Tahoma" w:hAnsi="Tahoma" w:cs="Tahoma"/>
          <w:sz w:val="22"/>
          <w:szCs w:val="22"/>
        </w:rPr>
        <w:t>: “</w:t>
      </w:r>
      <w:r w:rsidRPr="006E1DA0">
        <w:rPr>
          <w:rFonts w:ascii="Tahoma" w:hAnsi="Tahoma" w:cs="Tahoma"/>
          <w:i/>
          <w:sz w:val="22"/>
          <w:szCs w:val="22"/>
        </w:rPr>
        <w:t xml:space="preserve">De la acción de repetición… </w:t>
      </w:r>
      <w:r w:rsidRPr="006E1DA0">
        <w:rPr>
          <w:rFonts w:ascii="Tahoma" w:hAnsi="Tahoma" w:cs="Tahoma"/>
          <w:b/>
          <w:i/>
          <w:sz w:val="22"/>
          <w:szCs w:val="22"/>
        </w:rPr>
        <w:t>Parágrafo único. La Oficina de Control Interno de las entidades o quien haga sus veces, deberá verificar el cumplimiento de las obligaciones contenidas en este artículo</w:t>
      </w:r>
      <w:r w:rsidRPr="00754033">
        <w:rPr>
          <w:rFonts w:ascii="Tahoma" w:hAnsi="Tahoma" w:cs="Tahoma"/>
          <w:sz w:val="22"/>
          <w:szCs w:val="22"/>
        </w:rPr>
        <w:t xml:space="preserve">”; </w:t>
      </w:r>
      <w:r w:rsidR="00C94370">
        <w:rPr>
          <w:rFonts w:ascii="Tahoma" w:hAnsi="Tahoma" w:cs="Tahoma"/>
          <w:sz w:val="22"/>
          <w:szCs w:val="22"/>
        </w:rPr>
        <w:t xml:space="preserve">se pudo </w:t>
      </w:r>
      <w:r w:rsidR="006E1DA0">
        <w:rPr>
          <w:rFonts w:ascii="Tahoma" w:hAnsi="Tahoma" w:cs="Tahoma"/>
          <w:sz w:val="22"/>
          <w:szCs w:val="22"/>
        </w:rPr>
        <w:t>concluir que:</w:t>
      </w:r>
    </w:p>
    <w:p w14:paraId="5783DC89" w14:textId="589AFBE6" w:rsidR="00C21F9E" w:rsidRPr="00204CA9" w:rsidRDefault="00027BFA" w:rsidP="00204CA9">
      <w:pPr>
        <w:pStyle w:val="NormalWeb"/>
        <w:numPr>
          <w:ilvl w:val="0"/>
          <w:numId w:val="46"/>
        </w:numPr>
        <w:shd w:val="clear" w:color="auto" w:fill="FFFFFF"/>
        <w:ind w:left="709"/>
        <w:jc w:val="both"/>
        <w:rPr>
          <w:rFonts w:ascii="Tahoma" w:hAnsi="Tahoma" w:cs="Tahoma"/>
          <w:color w:val="000000"/>
          <w:sz w:val="22"/>
          <w:szCs w:val="22"/>
          <w:lang w:val="es-ES" w:eastAsia="es-ES"/>
        </w:rPr>
      </w:pPr>
      <w:r>
        <w:rPr>
          <w:rFonts w:ascii="Tahoma" w:hAnsi="Tahoma" w:cs="Tahoma"/>
          <w:sz w:val="22"/>
          <w:szCs w:val="22"/>
        </w:rPr>
        <w:t>D</w:t>
      </w:r>
      <w:r w:rsidR="001A5E44" w:rsidRPr="001A5E44">
        <w:rPr>
          <w:rFonts w:ascii="Tahoma" w:hAnsi="Tahoma" w:cs="Tahoma"/>
          <w:sz w:val="22"/>
          <w:szCs w:val="22"/>
        </w:rPr>
        <w:t xml:space="preserve">e conformidad a lo preceptuado en el </w:t>
      </w:r>
      <w:r w:rsidR="001A5E44" w:rsidRPr="00204CA9">
        <w:rPr>
          <w:rFonts w:ascii="Tahoma" w:hAnsi="Tahoma" w:cs="Tahoma"/>
          <w:sz w:val="22"/>
          <w:szCs w:val="22"/>
        </w:rPr>
        <w:t>artículo</w:t>
      </w:r>
      <w:r w:rsidR="00204CA9" w:rsidRPr="00204CA9">
        <w:rPr>
          <w:rFonts w:ascii="Tahoma" w:hAnsi="Tahoma" w:cs="Tahoma"/>
          <w:sz w:val="22"/>
          <w:szCs w:val="22"/>
        </w:rPr>
        <w:t xml:space="preserve"> </w:t>
      </w:r>
      <w:r w:rsidR="00204CA9" w:rsidRPr="00204CA9">
        <w:rPr>
          <w:rFonts w:ascii="Tahoma" w:hAnsi="Tahoma" w:cs="Tahoma"/>
          <w:bCs/>
          <w:sz w:val="22"/>
          <w:szCs w:val="22"/>
          <w:lang w:val="es-ES"/>
        </w:rPr>
        <w:t xml:space="preserve"> </w:t>
      </w:r>
      <w:r w:rsidR="00204CA9" w:rsidRPr="00204CA9">
        <w:rPr>
          <w:rFonts w:ascii="Tahoma" w:hAnsi="Tahoma" w:cs="Tahoma"/>
          <w:b/>
          <w:bCs/>
          <w:color w:val="000000"/>
          <w:sz w:val="22"/>
          <w:szCs w:val="22"/>
          <w:lang w:val="es-ES" w:eastAsia="es-ES"/>
        </w:rPr>
        <w:t>Artículo </w:t>
      </w:r>
      <w:bookmarkStart w:id="0" w:name="18"/>
      <w:r w:rsidR="00204CA9" w:rsidRPr="00204CA9">
        <w:rPr>
          <w:rFonts w:ascii="Tahoma" w:hAnsi="Tahoma" w:cs="Tahoma"/>
          <w:b/>
          <w:bCs/>
          <w:color w:val="000000"/>
          <w:sz w:val="22"/>
          <w:szCs w:val="22"/>
          <w:lang w:val="es-ES" w:eastAsia="es-ES"/>
        </w:rPr>
        <w:t> </w:t>
      </w:r>
      <w:bookmarkEnd w:id="0"/>
      <w:r w:rsidR="00204CA9" w:rsidRPr="00204CA9">
        <w:rPr>
          <w:rFonts w:ascii="Tahoma" w:hAnsi="Tahoma" w:cs="Tahoma"/>
          <w:b/>
          <w:bCs/>
          <w:color w:val="000000"/>
          <w:sz w:val="22"/>
          <w:szCs w:val="22"/>
          <w:lang w:val="es-ES" w:eastAsia="es-ES"/>
        </w:rPr>
        <w:t>18</w:t>
      </w:r>
      <w:r w:rsidR="00204CA9">
        <w:rPr>
          <w:rFonts w:ascii="Tahoma" w:hAnsi="Tahoma" w:cs="Tahoma"/>
          <w:b/>
          <w:bCs/>
          <w:color w:val="000000"/>
          <w:sz w:val="22"/>
          <w:szCs w:val="22"/>
          <w:lang w:val="es-ES" w:eastAsia="es-ES"/>
        </w:rPr>
        <w:t xml:space="preserve"> del Decreto 1716 de 2209, </w:t>
      </w:r>
      <w:r w:rsidR="00204CA9" w:rsidRPr="00204CA9">
        <w:rPr>
          <w:rFonts w:ascii="Tahoma" w:hAnsi="Tahoma" w:cs="Tahoma"/>
          <w:b/>
          <w:i/>
          <w:iCs/>
          <w:color w:val="000000"/>
          <w:sz w:val="22"/>
          <w:szCs w:val="22"/>
          <w:lang w:val="es-ES" w:eastAsia="es-ES"/>
        </w:rPr>
        <w:t>Sesiones y votación. </w:t>
      </w:r>
      <w:r w:rsidR="00204CA9" w:rsidRPr="00204CA9">
        <w:rPr>
          <w:rFonts w:ascii="Tahoma" w:hAnsi="Tahoma" w:cs="Tahoma"/>
          <w:b/>
          <w:color w:val="000000"/>
          <w:sz w:val="22"/>
          <w:szCs w:val="22"/>
          <w:lang w:val="es-ES" w:eastAsia="es-ES"/>
        </w:rPr>
        <w:t>El Comité de Conciliación se reunirá no menos de dos veces al mes, y cuando las circunstancias lo exijan</w:t>
      </w:r>
      <w:r w:rsidR="00204CA9">
        <w:rPr>
          <w:rFonts w:ascii="Tahoma" w:hAnsi="Tahoma" w:cs="Tahoma"/>
          <w:color w:val="000000"/>
          <w:sz w:val="22"/>
          <w:szCs w:val="22"/>
          <w:lang w:val="es-ES" w:eastAsia="es-ES"/>
        </w:rPr>
        <w:t xml:space="preserve">, </w:t>
      </w:r>
      <w:r w:rsidR="00C21F9E" w:rsidRPr="00204CA9">
        <w:rPr>
          <w:rFonts w:ascii="Tahoma" w:hAnsi="Tahoma" w:cs="Tahoma"/>
          <w:sz w:val="22"/>
          <w:szCs w:val="22"/>
        </w:rPr>
        <w:t>Durante el período auditado,</w:t>
      </w:r>
      <w:r w:rsidR="000530F2" w:rsidRPr="00204CA9">
        <w:rPr>
          <w:rFonts w:ascii="Tahoma" w:hAnsi="Tahoma" w:cs="Tahoma"/>
          <w:sz w:val="22"/>
          <w:szCs w:val="22"/>
        </w:rPr>
        <w:t xml:space="preserve"> se pudo observar q</w:t>
      </w:r>
      <w:r w:rsidR="00717672" w:rsidRPr="00204CA9">
        <w:rPr>
          <w:rFonts w:ascii="Tahoma" w:hAnsi="Tahoma" w:cs="Tahoma"/>
          <w:sz w:val="22"/>
          <w:szCs w:val="22"/>
        </w:rPr>
        <w:t xml:space="preserve">ue se está dando cumplimiento </w:t>
      </w:r>
      <w:r w:rsidR="00433926">
        <w:rPr>
          <w:rFonts w:ascii="Tahoma" w:hAnsi="Tahoma" w:cs="Tahoma"/>
          <w:sz w:val="22"/>
          <w:szCs w:val="22"/>
        </w:rPr>
        <w:t>a</w:t>
      </w:r>
      <w:r w:rsidR="00717672" w:rsidRPr="00204CA9">
        <w:rPr>
          <w:rFonts w:ascii="Tahoma" w:hAnsi="Tahoma" w:cs="Tahoma"/>
          <w:sz w:val="22"/>
          <w:szCs w:val="22"/>
        </w:rPr>
        <w:t>l</w:t>
      </w:r>
      <w:r w:rsidR="000530F2" w:rsidRPr="00204CA9">
        <w:rPr>
          <w:rFonts w:ascii="Tahoma" w:hAnsi="Tahoma" w:cs="Tahoma"/>
          <w:sz w:val="22"/>
          <w:szCs w:val="22"/>
        </w:rPr>
        <w:t xml:space="preserve"> </w:t>
      </w:r>
      <w:r w:rsidR="001A5E44" w:rsidRPr="00204CA9">
        <w:rPr>
          <w:rFonts w:ascii="Tahoma" w:hAnsi="Tahoma" w:cs="Tahoma"/>
          <w:sz w:val="22"/>
          <w:szCs w:val="22"/>
        </w:rPr>
        <w:t>mismo</w:t>
      </w:r>
      <w:r w:rsidR="000530F2" w:rsidRPr="00204CA9">
        <w:rPr>
          <w:rFonts w:ascii="Tahoma" w:hAnsi="Tahoma" w:cs="Tahoma"/>
          <w:sz w:val="22"/>
          <w:szCs w:val="22"/>
        </w:rPr>
        <w:t>,</w:t>
      </w:r>
      <w:r w:rsidR="00C21F9E" w:rsidRPr="00204CA9">
        <w:rPr>
          <w:rFonts w:ascii="Tahoma" w:hAnsi="Tahoma" w:cs="Tahoma"/>
          <w:sz w:val="22"/>
          <w:szCs w:val="22"/>
        </w:rPr>
        <w:t xml:space="preserve"> </w:t>
      </w:r>
      <w:r w:rsidR="001A5E44" w:rsidRPr="00204CA9">
        <w:rPr>
          <w:rFonts w:ascii="Tahoma" w:hAnsi="Tahoma" w:cs="Tahoma"/>
          <w:sz w:val="22"/>
          <w:szCs w:val="22"/>
        </w:rPr>
        <w:t>toda vez que</w:t>
      </w:r>
      <w:r w:rsidR="001A5FEB" w:rsidRPr="00204CA9">
        <w:rPr>
          <w:rFonts w:ascii="Tahoma" w:hAnsi="Tahoma" w:cs="Tahoma"/>
          <w:sz w:val="22"/>
          <w:szCs w:val="22"/>
        </w:rPr>
        <w:t xml:space="preserve"> para el periodo auditado</w:t>
      </w:r>
      <w:r w:rsidR="0094284E" w:rsidRPr="00204CA9">
        <w:rPr>
          <w:rFonts w:ascii="Tahoma" w:hAnsi="Tahoma" w:cs="Tahoma"/>
          <w:sz w:val="22"/>
          <w:szCs w:val="22"/>
        </w:rPr>
        <w:t xml:space="preserve"> del año 2015, se celebraron Doce (12) </w:t>
      </w:r>
      <w:r w:rsidR="001A5FEB" w:rsidRPr="00204CA9">
        <w:rPr>
          <w:rFonts w:ascii="Tahoma" w:hAnsi="Tahoma" w:cs="Tahoma"/>
          <w:sz w:val="22"/>
          <w:szCs w:val="22"/>
        </w:rPr>
        <w:t>reuniones del</w:t>
      </w:r>
      <w:r w:rsidR="00433926">
        <w:rPr>
          <w:rFonts w:ascii="Tahoma" w:hAnsi="Tahoma" w:cs="Tahoma"/>
          <w:sz w:val="22"/>
          <w:szCs w:val="22"/>
        </w:rPr>
        <w:t xml:space="preserve"> Comité de C</w:t>
      </w:r>
      <w:r w:rsidR="001A5FEB" w:rsidRPr="00204CA9">
        <w:rPr>
          <w:rFonts w:ascii="Tahoma" w:hAnsi="Tahoma" w:cs="Tahoma"/>
          <w:sz w:val="22"/>
          <w:szCs w:val="22"/>
        </w:rPr>
        <w:t>onciliación y</w:t>
      </w:r>
      <w:r w:rsidR="0094284E" w:rsidRPr="00204CA9">
        <w:rPr>
          <w:rFonts w:ascii="Tahoma" w:hAnsi="Tahoma" w:cs="Tahoma"/>
          <w:sz w:val="22"/>
          <w:szCs w:val="22"/>
        </w:rPr>
        <w:t xml:space="preserve"> en lo corrido del año</w:t>
      </w:r>
      <w:r w:rsidR="001A5E44" w:rsidRPr="00204CA9">
        <w:rPr>
          <w:rFonts w:ascii="Tahoma" w:hAnsi="Tahoma" w:cs="Tahoma"/>
          <w:sz w:val="22"/>
          <w:szCs w:val="22"/>
        </w:rPr>
        <w:t xml:space="preserve"> 2016</w:t>
      </w:r>
      <w:r w:rsidR="0094284E" w:rsidRPr="00204CA9">
        <w:rPr>
          <w:rFonts w:ascii="Tahoma" w:hAnsi="Tahoma" w:cs="Tahoma"/>
          <w:sz w:val="22"/>
          <w:szCs w:val="22"/>
        </w:rPr>
        <w:t xml:space="preserve"> llevan Diez y Seis (16)</w:t>
      </w:r>
      <w:r w:rsidR="001A5FEB" w:rsidRPr="00204CA9">
        <w:rPr>
          <w:rFonts w:ascii="Tahoma" w:hAnsi="Tahoma" w:cs="Tahoma"/>
          <w:sz w:val="22"/>
          <w:szCs w:val="22"/>
        </w:rPr>
        <w:t xml:space="preserve"> sesiones, con el quórum necesario para desarrollar las funciones propias del Comité.</w:t>
      </w:r>
    </w:p>
    <w:p w14:paraId="1EB189EC" w14:textId="5A974B5B" w:rsidR="00354669" w:rsidRPr="0094284E" w:rsidRDefault="00C21F9E" w:rsidP="00354669">
      <w:pPr>
        <w:pStyle w:val="Prrafodelista"/>
        <w:numPr>
          <w:ilvl w:val="0"/>
          <w:numId w:val="44"/>
        </w:numPr>
        <w:spacing w:after="200" w:line="276" w:lineRule="auto"/>
        <w:jc w:val="both"/>
        <w:rPr>
          <w:rFonts w:ascii="Tahoma" w:hAnsi="Tahoma" w:cs="Tahoma"/>
          <w:sz w:val="22"/>
          <w:szCs w:val="22"/>
        </w:rPr>
      </w:pPr>
      <w:r w:rsidRPr="0094284E">
        <w:rPr>
          <w:rFonts w:ascii="Tahoma" w:hAnsi="Tahoma" w:cs="Tahoma"/>
          <w:sz w:val="22"/>
          <w:szCs w:val="22"/>
        </w:rPr>
        <w:t xml:space="preserve">Se observó que en las reuniones efectuadas a lo largo del </w:t>
      </w:r>
      <w:r w:rsidR="00354669" w:rsidRPr="0094284E">
        <w:rPr>
          <w:rFonts w:ascii="Tahoma" w:hAnsi="Tahoma" w:cs="Tahoma"/>
          <w:sz w:val="22"/>
          <w:szCs w:val="22"/>
        </w:rPr>
        <w:t>período auditado,</w:t>
      </w:r>
      <w:r w:rsidRPr="0094284E">
        <w:rPr>
          <w:rFonts w:ascii="Tahoma" w:hAnsi="Tahoma" w:cs="Tahoma"/>
          <w:sz w:val="22"/>
          <w:szCs w:val="22"/>
        </w:rPr>
        <w:t xml:space="preserve"> se elaboraron las correspondientes actas</w:t>
      </w:r>
      <w:r w:rsidR="001A5FEB" w:rsidRPr="0094284E">
        <w:rPr>
          <w:rFonts w:ascii="Tahoma" w:hAnsi="Tahoma" w:cs="Tahoma"/>
          <w:sz w:val="22"/>
          <w:szCs w:val="22"/>
        </w:rPr>
        <w:t xml:space="preserve"> las cuales se encuentran debidamente firmadas por los fu</w:t>
      </w:r>
      <w:r w:rsidR="00433926">
        <w:rPr>
          <w:rFonts w:ascii="Tahoma" w:hAnsi="Tahoma" w:cs="Tahoma"/>
          <w:sz w:val="22"/>
          <w:szCs w:val="22"/>
        </w:rPr>
        <w:t>ncionarios que asisten a dicho C</w:t>
      </w:r>
      <w:r w:rsidR="001A5FEB" w:rsidRPr="0094284E">
        <w:rPr>
          <w:rFonts w:ascii="Tahoma" w:hAnsi="Tahoma" w:cs="Tahoma"/>
          <w:sz w:val="22"/>
          <w:szCs w:val="22"/>
        </w:rPr>
        <w:t>omité</w:t>
      </w:r>
      <w:r w:rsidRPr="0094284E">
        <w:rPr>
          <w:rFonts w:ascii="Tahoma" w:hAnsi="Tahoma" w:cs="Tahoma"/>
          <w:sz w:val="22"/>
          <w:szCs w:val="22"/>
        </w:rPr>
        <w:t>, en las que se han precisado los contenidos de los asuntos debatidos por el Comité</w:t>
      </w:r>
      <w:r w:rsidR="00354669" w:rsidRPr="0094284E">
        <w:rPr>
          <w:rFonts w:ascii="Tahoma" w:hAnsi="Tahoma" w:cs="Tahoma"/>
          <w:sz w:val="22"/>
          <w:szCs w:val="22"/>
        </w:rPr>
        <w:t xml:space="preserve"> y las decisiones adoptadas.</w:t>
      </w:r>
    </w:p>
    <w:p w14:paraId="7F95B4AC" w14:textId="77777777" w:rsidR="00354669" w:rsidRPr="00354669" w:rsidRDefault="00354669" w:rsidP="00354669">
      <w:pPr>
        <w:pStyle w:val="Prrafodelista"/>
        <w:rPr>
          <w:rFonts w:ascii="Tahoma" w:hAnsi="Tahoma" w:cs="Tahoma"/>
          <w:sz w:val="22"/>
          <w:szCs w:val="22"/>
        </w:rPr>
      </w:pPr>
    </w:p>
    <w:p w14:paraId="07CB2E5E" w14:textId="05E70C70" w:rsidR="006E1DA0" w:rsidRDefault="006E1DA0" w:rsidP="006E1DA0">
      <w:pPr>
        <w:pStyle w:val="Prrafodelista"/>
        <w:numPr>
          <w:ilvl w:val="0"/>
          <w:numId w:val="42"/>
        </w:numPr>
        <w:jc w:val="both"/>
        <w:rPr>
          <w:rFonts w:ascii="Tahoma" w:hAnsi="Tahoma" w:cs="Tahoma"/>
          <w:bCs/>
          <w:sz w:val="22"/>
          <w:szCs w:val="22"/>
        </w:rPr>
      </w:pPr>
      <w:r>
        <w:rPr>
          <w:rFonts w:ascii="Tahoma" w:hAnsi="Tahoma" w:cs="Tahoma"/>
          <w:bCs/>
          <w:sz w:val="22"/>
          <w:szCs w:val="22"/>
        </w:rPr>
        <w:t>U</w:t>
      </w:r>
      <w:r w:rsidRPr="006E1DA0">
        <w:rPr>
          <w:rFonts w:ascii="Tahoma" w:hAnsi="Tahoma" w:cs="Tahoma"/>
          <w:bCs/>
          <w:sz w:val="22"/>
          <w:szCs w:val="22"/>
        </w:rPr>
        <w:t>na</w:t>
      </w:r>
      <w:r w:rsidR="00AC3F06">
        <w:rPr>
          <w:rFonts w:ascii="Tahoma" w:hAnsi="Tahoma" w:cs="Tahoma"/>
          <w:bCs/>
          <w:sz w:val="22"/>
          <w:szCs w:val="22"/>
        </w:rPr>
        <w:t xml:space="preserve"> vez cancelado por parte de la T</w:t>
      </w:r>
      <w:r w:rsidRPr="006E1DA0">
        <w:rPr>
          <w:rFonts w:ascii="Tahoma" w:hAnsi="Tahoma" w:cs="Tahoma"/>
          <w:bCs/>
          <w:sz w:val="22"/>
          <w:szCs w:val="22"/>
        </w:rPr>
        <w:t xml:space="preserve">esorería </w:t>
      </w:r>
      <w:r w:rsidR="00AC3F06">
        <w:rPr>
          <w:rFonts w:ascii="Tahoma" w:hAnsi="Tahoma" w:cs="Tahoma"/>
          <w:bCs/>
          <w:sz w:val="22"/>
          <w:szCs w:val="22"/>
        </w:rPr>
        <w:t xml:space="preserve">Municipal </w:t>
      </w:r>
      <w:r w:rsidRPr="006E1DA0">
        <w:rPr>
          <w:rFonts w:ascii="Tahoma" w:hAnsi="Tahoma" w:cs="Tahoma"/>
          <w:bCs/>
          <w:sz w:val="22"/>
          <w:szCs w:val="22"/>
        </w:rPr>
        <w:t>el pago total del capital de una condena, de una conciliación o de cualquier otro crédito surgido por concepto de la res</w:t>
      </w:r>
      <w:r w:rsidR="00433926">
        <w:rPr>
          <w:rFonts w:ascii="Tahoma" w:hAnsi="Tahoma" w:cs="Tahoma"/>
          <w:bCs/>
          <w:sz w:val="22"/>
          <w:szCs w:val="22"/>
        </w:rPr>
        <w:t>ponsabilidad patrimonial de la E</w:t>
      </w:r>
      <w:r w:rsidRPr="006E1DA0">
        <w:rPr>
          <w:rFonts w:ascii="Tahoma" w:hAnsi="Tahoma" w:cs="Tahoma"/>
          <w:bCs/>
          <w:sz w:val="22"/>
          <w:szCs w:val="22"/>
        </w:rPr>
        <w:t xml:space="preserve">ntidad, se informa mediante </w:t>
      </w:r>
      <w:r w:rsidR="00AC3F06">
        <w:rPr>
          <w:rFonts w:ascii="Tahoma" w:hAnsi="Tahoma" w:cs="Tahoma"/>
          <w:bCs/>
          <w:sz w:val="22"/>
          <w:szCs w:val="22"/>
        </w:rPr>
        <w:t xml:space="preserve">oficio </w:t>
      </w:r>
      <w:r w:rsidRPr="006E1DA0">
        <w:rPr>
          <w:rFonts w:ascii="Tahoma" w:hAnsi="Tahoma" w:cs="Tahoma"/>
          <w:bCs/>
          <w:sz w:val="22"/>
          <w:szCs w:val="22"/>
        </w:rPr>
        <w:t xml:space="preserve">TGM a la </w:t>
      </w:r>
      <w:r w:rsidR="0083019C">
        <w:rPr>
          <w:rFonts w:ascii="Tahoma" w:hAnsi="Tahoma" w:cs="Tahoma"/>
          <w:bCs/>
          <w:sz w:val="22"/>
          <w:szCs w:val="22"/>
        </w:rPr>
        <w:t>Secretaría</w:t>
      </w:r>
      <w:r w:rsidRPr="006E1DA0">
        <w:rPr>
          <w:rFonts w:ascii="Tahoma" w:hAnsi="Tahoma" w:cs="Tahoma"/>
          <w:bCs/>
          <w:sz w:val="22"/>
          <w:szCs w:val="22"/>
        </w:rPr>
        <w:t xml:space="preserve"> Jurídica para que se realice el análisis y socialización </w:t>
      </w:r>
      <w:r w:rsidR="00AC3F06">
        <w:rPr>
          <w:rFonts w:ascii="Tahoma" w:hAnsi="Tahoma" w:cs="Tahoma"/>
          <w:bCs/>
          <w:sz w:val="22"/>
          <w:szCs w:val="22"/>
        </w:rPr>
        <w:t>del caso ante el C</w:t>
      </w:r>
      <w:r w:rsidRPr="006E1DA0">
        <w:rPr>
          <w:rFonts w:ascii="Tahoma" w:hAnsi="Tahoma" w:cs="Tahoma"/>
          <w:bCs/>
          <w:sz w:val="22"/>
          <w:szCs w:val="22"/>
        </w:rPr>
        <w:t>omité</w:t>
      </w:r>
      <w:r w:rsidR="00AC3F06">
        <w:rPr>
          <w:rFonts w:ascii="Tahoma" w:hAnsi="Tahoma" w:cs="Tahoma"/>
          <w:bCs/>
          <w:sz w:val="22"/>
          <w:szCs w:val="22"/>
        </w:rPr>
        <w:t xml:space="preserve"> de C</w:t>
      </w:r>
      <w:r w:rsidRPr="006E1DA0">
        <w:rPr>
          <w:rFonts w:ascii="Tahoma" w:hAnsi="Tahoma" w:cs="Tahoma"/>
          <w:bCs/>
          <w:sz w:val="22"/>
          <w:szCs w:val="22"/>
        </w:rPr>
        <w:t>onciliación</w:t>
      </w:r>
      <w:r w:rsidR="00AC3F06">
        <w:rPr>
          <w:rFonts w:ascii="Tahoma" w:hAnsi="Tahoma" w:cs="Tahoma"/>
          <w:bCs/>
          <w:sz w:val="22"/>
          <w:szCs w:val="22"/>
        </w:rPr>
        <w:t>.</w:t>
      </w:r>
    </w:p>
    <w:p w14:paraId="53781DC0" w14:textId="77777777" w:rsidR="00AC3F06" w:rsidRDefault="00AC3F06" w:rsidP="00AC3F06">
      <w:pPr>
        <w:pStyle w:val="Prrafodelista"/>
        <w:jc w:val="both"/>
        <w:rPr>
          <w:rFonts w:ascii="Tahoma" w:hAnsi="Tahoma" w:cs="Tahoma"/>
          <w:bCs/>
          <w:sz w:val="22"/>
          <w:szCs w:val="22"/>
        </w:rPr>
      </w:pPr>
    </w:p>
    <w:p w14:paraId="7CBCE825" w14:textId="3BE922C3" w:rsidR="00BD3831" w:rsidRDefault="00AC3F06" w:rsidP="006E1DA0">
      <w:pPr>
        <w:pStyle w:val="Prrafodelista"/>
        <w:numPr>
          <w:ilvl w:val="0"/>
          <w:numId w:val="42"/>
        </w:numPr>
        <w:jc w:val="both"/>
        <w:rPr>
          <w:rFonts w:ascii="Tahoma" w:hAnsi="Tahoma" w:cs="Tahoma"/>
          <w:bCs/>
          <w:sz w:val="22"/>
          <w:szCs w:val="22"/>
        </w:rPr>
      </w:pPr>
      <w:r>
        <w:rPr>
          <w:rFonts w:ascii="Tahoma" w:hAnsi="Tahoma" w:cs="Tahoma"/>
          <w:bCs/>
          <w:sz w:val="22"/>
          <w:szCs w:val="22"/>
        </w:rPr>
        <w:t>Se pudo evidenciar que los pagos efectuados a los señores: MARÍA ZULMA CASTAÑO LÓPEZ, VIANERY CATAÑO LÓPEZ, HUBERT CASTAÑO LÓPEZ, WILFR</w:t>
      </w:r>
      <w:r w:rsidR="001A5E44">
        <w:rPr>
          <w:rFonts w:ascii="Tahoma" w:hAnsi="Tahoma" w:cs="Tahoma"/>
          <w:bCs/>
          <w:sz w:val="22"/>
          <w:szCs w:val="22"/>
        </w:rPr>
        <w:t>ED CASTAÑO LÓPEZ,</w:t>
      </w:r>
      <w:r>
        <w:rPr>
          <w:rFonts w:ascii="Tahoma" w:hAnsi="Tahoma" w:cs="Tahoma"/>
          <w:bCs/>
          <w:sz w:val="22"/>
          <w:szCs w:val="22"/>
        </w:rPr>
        <w:t xml:space="preserve"> no fueron reportados por parte de la Tesorería del Municipio a la Secretaría </w:t>
      </w:r>
      <w:r>
        <w:rPr>
          <w:rFonts w:ascii="Tahoma" w:hAnsi="Tahoma" w:cs="Tahoma"/>
          <w:bCs/>
          <w:sz w:val="22"/>
          <w:szCs w:val="22"/>
        </w:rPr>
        <w:lastRenderedPageBreak/>
        <w:t xml:space="preserve">Jurídica, por lo cual a la hora de realizar la presente auditoría no se observó </w:t>
      </w:r>
      <w:r w:rsidR="00570C51">
        <w:rPr>
          <w:rFonts w:ascii="Tahoma" w:hAnsi="Tahoma" w:cs="Tahoma"/>
          <w:bCs/>
          <w:sz w:val="22"/>
          <w:szCs w:val="22"/>
        </w:rPr>
        <w:t>el estudio de la Acción de Repetición por parte del Comité.</w:t>
      </w:r>
    </w:p>
    <w:p w14:paraId="31888DD4" w14:textId="77777777" w:rsidR="00BD3831" w:rsidRPr="00BD3831" w:rsidRDefault="00BD3831" w:rsidP="00BD3831">
      <w:pPr>
        <w:pStyle w:val="Prrafodelista"/>
        <w:rPr>
          <w:rFonts w:ascii="Tahoma" w:hAnsi="Tahoma" w:cs="Tahoma"/>
          <w:bCs/>
          <w:sz w:val="22"/>
          <w:szCs w:val="22"/>
        </w:rPr>
      </w:pPr>
    </w:p>
    <w:p w14:paraId="0DD74424" w14:textId="7326FDFD" w:rsidR="00AC3F06" w:rsidRPr="006E1DA0" w:rsidRDefault="00BD3831" w:rsidP="006E1DA0">
      <w:pPr>
        <w:pStyle w:val="Prrafodelista"/>
        <w:numPr>
          <w:ilvl w:val="0"/>
          <w:numId w:val="42"/>
        </w:numPr>
        <w:jc w:val="both"/>
        <w:rPr>
          <w:rFonts w:ascii="Tahoma" w:hAnsi="Tahoma" w:cs="Tahoma"/>
          <w:bCs/>
          <w:sz w:val="22"/>
          <w:szCs w:val="22"/>
        </w:rPr>
      </w:pPr>
      <w:r>
        <w:rPr>
          <w:rFonts w:ascii="Tahoma" w:hAnsi="Tahoma" w:cs="Tahoma"/>
          <w:bCs/>
          <w:sz w:val="22"/>
          <w:szCs w:val="22"/>
        </w:rPr>
        <w:t xml:space="preserve">En el caso del señor EDUARDO BETANCUR TORRES, se observó que una vez efectuado el pago </w:t>
      </w:r>
      <w:r w:rsidR="00C21F9E">
        <w:rPr>
          <w:rFonts w:ascii="Tahoma" w:hAnsi="Tahoma" w:cs="Tahoma"/>
          <w:bCs/>
          <w:sz w:val="22"/>
          <w:szCs w:val="22"/>
        </w:rPr>
        <w:t>por concepto costas judiciales por valor de UN MILLÓN SETENTA Y UN MIL CIENTO OCHETA PESOS ($1.071.180</w:t>
      </w:r>
      <w:proofErr w:type="gramStart"/>
      <w:r w:rsidR="00C21F9E">
        <w:rPr>
          <w:rFonts w:ascii="Tahoma" w:hAnsi="Tahoma" w:cs="Tahoma"/>
          <w:bCs/>
          <w:sz w:val="22"/>
          <w:szCs w:val="22"/>
        </w:rPr>
        <w:t>,oo</w:t>
      </w:r>
      <w:proofErr w:type="gramEnd"/>
      <w:r w:rsidR="00C21F9E">
        <w:rPr>
          <w:rFonts w:ascii="Tahoma" w:hAnsi="Tahoma" w:cs="Tahoma"/>
          <w:bCs/>
          <w:sz w:val="22"/>
          <w:szCs w:val="22"/>
        </w:rPr>
        <w:t xml:space="preserve">) </w:t>
      </w:r>
      <w:r>
        <w:rPr>
          <w:rFonts w:ascii="Tahoma" w:hAnsi="Tahoma" w:cs="Tahoma"/>
          <w:bCs/>
          <w:sz w:val="22"/>
          <w:szCs w:val="22"/>
        </w:rPr>
        <w:t>y comunicado por parte de la Tesorería</w:t>
      </w:r>
      <w:r w:rsidR="00C21F9E">
        <w:rPr>
          <w:rFonts w:ascii="Tahoma" w:hAnsi="Tahoma" w:cs="Tahoma"/>
          <w:bCs/>
          <w:sz w:val="22"/>
          <w:szCs w:val="22"/>
        </w:rPr>
        <w:t xml:space="preserve"> a la Secretaría Jurídica con oficio TGM 299 del 24 de Abril de 2015</w:t>
      </w:r>
      <w:r>
        <w:rPr>
          <w:rFonts w:ascii="Tahoma" w:hAnsi="Tahoma" w:cs="Tahoma"/>
          <w:bCs/>
          <w:sz w:val="22"/>
          <w:szCs w:val="22"/>
        </w:rPr>
        <w:t xml:space="preserve">, el asunto no fue informado al Comité de Conciliación para su análisis de Acción de </w:t>
      </w:r>
      <w:r w:rsidR="00C21F9E">
        <w:rPr>
          <w:rFonts w:ascii="Tahoma" w:hAnsi="Tahoma" w:cs="Tahoma"/>
          <w:bCs/>
          <w:sz w:val="22"/>
          <w:szCs w:val="22"/>
        </w:rPr>
        <w:t>R</w:t>
      </w:r>
      <w:r>
        <w:rPr>
          <w:rFonts w:ascii="Tahoma" w:hAnsi="Tahoma" w:cs="Tahoma"/>
          <w:bCs/>
          <w:sz w:val="22"/>
          <w:szCs w:val="22"/>
        </w:rPr>
        <w:t>epetición</w:t>
      </w:r>
      <w:r w:rsidR="00C21F9E">
        <w:rPr>
          <w:rFonts w:ascii="Tahoma" w:hAnsi="Tahoma" w:cs="Tahoma"/>
          <w:bCs/>
          <w:sz w:val="22"/>
          <w:szCs w:val="22"/>
        </w:rPr>
        <w:t>.</w:t>
      </w:r>
      <w:r>
        <w:rPr>
          <w:rFonts w:ascii="Tahoma" w:hAnsi="Tahoma" w:cs="Tahoma"/>
          <w:bCs/>
          <w:sz w:val="22"/>
          <w:szCs w:val="22"/>
        </w:rPr>
        <w:t xml:space="preserve">   </w:t>
      </w:r>
      <w:r w:rsidR="00570C51">
        <w:rPr>
          <w:rFonts w:ascii="Tahoma" w:hAnsi="Tahoma" w:cs="Tahoma"/>
          <w:bCs/>
          <w:sz w:val="22"/>
          <w:szCs w:val="22"/>
        </w:rPr>
        <w:t xml:space="preserve"> </w:t>
      </w:r>
    </w:p>
    <w:p w14:paraId="7F269FBE" w14:textId="77777777" w:rsidR="006E1DA0" w:rsidRPr="006E1DA0" w:rsidRDefault="006E1DA0" w:rsidP="006E1DA0">
      <w:pPr>
        <w:jc w:val="both"/>
        <w:rPr>
          <w:rFonts w:ascii="Tahoma" w:hAnsi="Tahoma" w:cs="Tahoma"/>
          <w:bCs/>
          <w:sz w:val="22"/>
          <w:szCs w:val="22"/>
        </w:rPr>
      </w:pPr>
    </w:p>
    <w:p w14:paraId="3BD50066" w14:textId="29736F77" w:rsidR="006E1DA0" w:rsidRDefault="006E1DA0" w:rsidP="006E1DA0">
      <w:pPr>
        <w:pStyle w:val="Prrafodelista"/>
        <w:numPr>
          <w:ilvl w:val="0"/>
          <w:numId w:val="42"/>
        </w:numPr>
        <w:jc w:val="both"/>
        <w:rPr>
          <w:rFonts w:ascii="Tahoma" w:hAnsi="Tahoma" w:cs="Tahoma"/>
          <w:bCs/>
          <w:sz w:val="22"/>
          <w:szCs w:val="22"/>
        </w:rPr>
      </w:pPr>
      <w:r>
        <w:rPr>
          <w:rFonts w:ascii="Tahoma" w:hAnsi="Tahoma" w:cs="Tahoma"/>
          <w:bCs/>
          <w:sz w:val="22"/>
          <w:szCs w:val="22"/>
        </w:rPr>
        <w:t xml:space="preserve">El Comité de Conciliación dispuesto por la Alcaldía de Manizales a la luz de la normatividad vigente y frente al posible ejercicio de las acciones de </w:t>
      </w:r>
      <w:r w:rsidR="00433926">
        <w:rPr>
          <w:rFonts w:ascii="Tahoma" w:hAnsi="Tahoma" w:cs="Tahoma"/>
          <w:bCs/>
          <w:sz w:val="22"/>
          <w:szCs w:val="22"/>
        </w:rPr>
        <w:t xml:space="preserve">repetición </w:t>
      </w:r>
      <w:r>
        <w:rPr>
          <w:rFonts w:ascii="Tahoma" w:hAnsi="Tahoma" w:cs="Tahoma"/>
          <w:bCs/>
          <w:sz w:val="22"/>
          <w:szCs w:val="22"/>
        </w:rPr>
        <w:t>dentro de los términos legales en la mayoría de los casos y conforme a la muestra objeto de la presente auditoría, ha estudiado la viabilidad de las mismas</w:t>
      </w:r>
      <w:r w:rsidR="00433926">
        <w:rPr>
          <w:rFonts w:ascii="Tahoma" w:hAnsi="Tahoma" w:cs="Tahoma"/>
          <w:bCs/>
          <w:sz w:val="22"/>
          <w:szCs w:val="22"/>
        </w:rPr>
        <w:t>,</w:t>
      </w:r>
      <w:r>
        <w:rPr>
          <w:rFonts w:ascii="Tahoma" w:hAnsi="Tahoma" w:cs="Tahoma"/>
          <w:bCs/>
          <w:sz w:val="22"/>
          <w:szCs w:val="22"/>
        </w:rPr>
        <w:t xml:space="preserve"> una vez se ha verificado el pago total de las acreencias por concepto de responsabilidad</w:t>
      </w:r>
      <w:r w:rsidR="00433926">
        <w:rPr>
          <w:rFonts w:ascii="Tahoma" w:hAnsi="Tahoma" w:cs="Tahoma"/>
          <w:bCs/>
          <w:sz w:val="22"/>
          <w:szCs w:val="22"/>
        </w:rPr>
        <w:t xml:space="preserve"> patrimonial de la A</w:t>
      </w:r>
      <w:r>
        <w:rPr>
          <w:rFonts w:ascii="Tahoma" w:hAnsi="Tahoma" w:cs="Tahoma"/>
          <w:bCs/>
          <w:sz w:val="22"/>
          <w:szCs w:val="22"/>
        </w:rPr>
        <w:t>dministración.</w:t>
      </w:r>
    </w:p>
    <w:p w14:paraId="5CA12746" w14:textId="77777777" w:rsidR="008B4448" w:rsidRPr="005C76A1" w:rsidRDefault="008B4448" w:rsidP="005C76A1">
      <w:pPr>
        <w:rPr>
          <w:rFonts w:ascii="Tahoma" w:hAnsi="Tahoma" w:cs="Tahoma"/>
          <w:bCs/>
          <w:sz w:val="22"/>
          <w:szCs w:val="22"/>
        </w:rPr>
      </w:pPr>
    </w:p>
    <w:p w14:paraId="4F5DCD7D" w14:textId="24F4BB43" w:rsidR="008B4448" w:rsidRPr="0083019C" w:rsidRDefault="008B4448" w:rsidP="006E1DA0">
      <w:pPr>
        <w:pStyle w:val="Prrafodelista"/>
        <w:numPr>
          <w:ilvl w:val="0"/>
          <w:numId w:val="42"/>
        </w:numPr>
        <w:jc w:val="both"/>
        <w:rPr>
          <w:rFonts w:ascii="Tahoma" w:hAnsi="Tahoma" w:cs="Tahoma"/>
          <w:bCs/>
          <w:sz w:val="22"/>
          <w:szCs w:val="22"/>
        </w:rPr>
      </w:pPr>
      <w:r w:rsidRPr="0083019C">
        <w:rPr>
          <w:rFonts w:ascii="Tahoma" w:hAnsi="Tahoma" w:cs="Tahoma"/>
          <w:bCs/>
          <w:sz w:val="22"/>
          <w:szCs w:val="22"/>
        </w:rPr>
        <w:t>En la</w:t>
      </w:r>
      <w:r w:rsidR="002C3794" w:rsidRPr="0083019C">
        <w:rPr>
          <w:rFonts w:ascii="Tahoma" w:hAnsi="Tahoma" w:cs="Tahoma"/>
          <w:bCs/>
          <w:sz w:val="22"/>
          <w:szCs w:val="22"/>
        </w:rPr>
        <w:t xml:space="preserve"> revisión documental realizada a la </w:t>
      </w:r>
      <w:r w:rsidR="0083019C">
        <w:rPr>
          <w:rFonts w:ascii="Tahoma" w:hAnsi="Tahoma" w:cs="Tahoma"/>
          <w:bCs/>
          <w:sz w:val="22"/>
          <w:szCs w:val="22"/>
        </w:rPr>
        <w:t>Secretar</w:t>
      </w:r>
      <w:r w:rsidR="00433926">
        <w:rPr>
          <w:rFonts w:ascii="Tahoma" w:hAnsi="Tahoma" w:cs="Tahoma"/>
          <w:bCs/>
          <w:sz w:val="22"/>
          <w:szCs w:val="22"/>
        </w:rPr>
        <w:t>i</w:t>
      </w:r>
      <w:r w:rsidR="0083019C">
        <w:rPr>
          <w:rFonts w:ascii="Tahoma" w:hAnsi="Tahoma" w:cs="Tahoma"/>
          <w:bCs/>
          <w:sz w:val="22"/>
          <w:szCs w:val="22"/>
        </w:rPr>
        <w:t>a</w:t>
      </w:r>
      <w:r w:rsidR="002C3794" w:rsidRPr="0083019C">
        <w:rPr>
          <w:rFonts w:ascii="Tahoma" w:hAnsi="Tahoma" w:cs="Tahoma"/>
          <w:bCs/>
          <w:sz w:val="22"/>
          <w:szCs w:val="22"/>
        </w:rPr>
        <w:t xml:space="preserve"> </w:t>
      </w:r>
      <w:r w:rsidRPr="0083019C">
        <w:rPr>
          <w:rFonts w:ascii="Tahoma" w:hAnsi="Tahoma" w:cs="Tahoma"/>
          <w:bCs/>
          <w:sz w:val="22"/>
          <w:szCs w:val="22"/>
        </w:rPr>
        <w:t>Técnica</w:t>
      </w:r>
      <w:r w:rsidR="00433926">
        <w:rPr>
          <w:rFonts w:ascii="Tahoma" w:hAnsi="Tahoma" w:cs="Tahoma"/>
          <w:bCs/>
          <w:sz w:val="22"/>
          <w:szCs w:val="22"/>
        </w:rPr>
        <w:t xml:space="preserve"> del Comité</w:t>
      </w:r>
      <w:r w:rsidRPr="0083019C">
        <w:rPr>
          <w:rFonts w:ascii="Tahoma" w:hAnsi="Tahoma" w:cs="Tahoma"/>
          <w:bCs/>
          <w:sz w:val="22"/>
          <w:szCs w:val="22"/>
        </w:rPr>
        <w:t>, se estableció que dentro del Acta 263 del 26 de Noviembre de 2015, no se encuentran los soportes de la ficha técnica como son: el oficio de Tesorería y el Oficio remisorio del Secretario Jurídico, por lo que se dificultó realizar la trazabilidad sobre los beneficiarios del pago</w:t>
      </w:r>
      <w:r w:rsidR="00110E52" w:rsidRPr="0083019C">
        <w:rPr>
          <w:rFonts w:ascii="Tahoma" w:hAnsi="Tahoma" w:cs="Tahoma"/>
          <w:bCs/>
          <w:sz w:val="22"/>
          <w:szCs w:val="22"/>
        </w:rPr>
        <w:t xml:space="preserve"> y considerando que los documentos deben permanecer en la carpeta de acta</w:t>
      </w:r>
      <w:r w:rsidR="00433926">
        <w:rPr>
          <w:rFonts w:ascii="Tahoma" w:hAnsi="Tahoma" w:cs="Tahoma"/>
          <w:bCs/>
          <w:sz w:val="22"/>
          <w:szCs w:val="22"/>
        </w:rPr>
        <w:t>s</w:t>
      </w:r>
      <w:r w:rsidR="00110E52" w:rsidRPr="0083019C">
        <w:rPr>
          <w:rFonts w:ascii="Tahoma" w:hAnsi="Tahoma" w:cs="Tahoma"/>
          <w:bCs/>
          <w:sz w:val="22"/>
          <w:szCs w:val="22"/>
        </w:rPr>
        <w:t xml:space="preserve"> del Comité</w:t>
      </w:r>
      <w:r w:rsidRPr="0083019C">
        <w:rPr>
          <w:rFonts w:ascii="Tahoma" w:hAnsi="Tahoma" w:cs="Tahoma"/>
          <w:bCs/>
          <w:sz w:val="22"/>
          <w:szCs w:val="22"/>
        </w:rPr>
        <w:t xml:space="preserve">. </w:t>
      </w:r>
    </w:p>
    <w:p w14:paraId="7077E4BB" w14:textId="77777777" w:rsidR="00354669" w:rsidRPr="0083019C" w:rsidRDefault="00354669" w:rsidP="005C76A1">
      <w:pPr>
        <w:rPr>
          <w:rFonts w:ascii="Tahoma" w:hAnsi="Tahoma" w:cs="Tahoma"/>
          <w:bCs/>
          <w:sz w:val="22"/>
          <w:szCs w:val="22"/>
        </w:rPr>
      </w:pPr>
    </w:p>
    <w:p w14:paraId="4078F955" w14:textId="5BC0B32F" w:rsidR="002860E9" w:rsidRPr="0083019C" w:rsidRDefault="002860E9" w:rsidP="00354669">
      <w:pPr>
        <w:pStyle w:val="Prrafodelista"/>
        <w:numPr>
          <w:ilvl w:val="0"/>
          <w:numId w:val="42"/>
        </w:numPr>
        <w:jc w:val="both"/>
        <w:rPr>
          <w:rFonts w:ascii="Tahoma" w:hAnsi="Tahoma" w:cs="Tahoma"/>
          <w:sz w:val="22"/>
          <w:szCs w:val="22"/>
        </w:rPr>
      </w:pPr>
      <w:r w:rsidRPr="0083019C">
        <w:rPr>
          <w:rFonts w:ascii="Tahoma" w:hAnsi="Tahoma" w:cs="Tahoma"/>
          <w:sz w:val="22"/>
          <w:szCs w:val="22"/>
        </w:rPr>
        <w:t>Una vez verificado el Sistema de Gestión Integral ISOLUCION, se pudo evidenciar que los procedimientos se encuentran caracterizados, ajustados y se da cumplimiento a lo establecido en el sistema para este servicio.</w:t>
      </w:r>
    </w:p>
    <w:p w14:paraId="332832F9" w14:textId="77777777" w:rsidR="002C3794" w:rsidRPr="0083019C" w:rsidRDefault="002C3794" w:rsidP="002860E9">
      <w:pPr>
        <w:ind w:left="360"/>
        <w:jc w:val="both"/>
        <w:rPr>
          <w:rFonts w:ascii="Tahoma" w:hAnsi="Tahoma" w:cs="Tahoma"/>
          <w:bCs/>
          <w:sz w:val="22"/>
          <w:szCs w:val="22"/>
        </w:rPr>
      </w:pPr>
    </w:p>
    <w:tbl>
      <w:tblPr>
        <w:tblStyle w:val="Tablaconcuadrcula"/>
        <w:tblW w:w="9747" w:type="dxa"/>
        <w:tblLook w:val="04A0" w:firstRow="1" w:lastRow="0" w:firstColumn="1" w:lastColumn="0" w:noHBand="0" w:noVBand="1"/>
      </w:tblPr>
      <w:tblGrid>
        <w:gridCol w:w="832"/>
        <w:gridCol w:w="8915"/>
      </w:tblGrid>
      <w:tr w:rsidR="002C3794" w:rsidRPr="0083019C" w14:paraId="1AD68777" w14:textId="77777777" w:rsidTr="0083019C">
        <w:trPr>
          <w:trHeight w:val="525"/>
        </w:trPr>
        <w:tc>
          <w:tcPr>
            <w:tcW w:w="9747" w:type="dxa"/>
            <w:gridSpan w:val="2"/>
            <w:noWrap/>
            <w:vAlign w:val="center"/>
            <w:hideMark/>
          </w:tcPr>
          <w:p w14:paraId="625610FC" w14:textId="58480E7A" w:rsidR="002C3794" w:rsidRPr="0083019C" w:rsidRDefault="002C3794" w:rsidP="0083019C">
            <w:pPr>
              <w:rPr>
                <w:rFonts w:ascii="Tahoma" w:hAnsi="Tahoma" w:cs="Tahoma"/>
                <w:b/>
                <w:bCs/>
                <w:sz w:val="22"/>
                <w:szCs w:val="22"/>
              </w:rPr>
            </w:pPr>
            <w:r w:rsidRPr="0083019C">
              <w:rPr>
                <w:rFonts w:ascii="Tahoma" w:hAnsi="Tahoma" w:cs="Tahoma"/>
                <w:b/>
                <w:bCs/>
                <w:sz w:val="22"/>
                <w:szCs w:val="22"/>
              </w:rPr>
              <w:t>2.1.6. HALLAZGOS COMITÉ DE CONCILIACION</w:t>
            </w:r>
          </w:p>
        </w:tc>
      </w:tr>
      <w:tr w:rsidR="002C3794" w:rsidRPr="0083019C" w14:paraId="06695688" w14:textId="77777777" w:rsidTr="00AB57A2">
        <w:trPr>
          <w:trHeight w:val="2087"/>
        </w:trPr>
        <w:tc>
          <w:tcPr>
            <w:tcW w:w="832" w:type="dxa"/>
            <w:noWrap/>
            <w:vAlign w:val="center"/>
          </w:tcPr>
          <w:p w14:paraId="331793A2" w14:textId="77777777" w:rsidR="002C3794" w:rsidRPr="0083019C" w:rsidRDefault="002C3794" w:rsidP="00556DEC">
            <w:pPr>
              <w:jc w:val="center"/>
              <w:rPr>
                <w:rFonts w:ascii="Tahoma" w:hAnsi="Tahoma" w:cs="Tahoma"/>
                <w:b/>
                <w:bCs/>
                <w:sz w:val="22"/>
                <w:szCs w:val="22"/>
              </w:rPr>
            </w:pPr>
            <w:r w:rsidRPr="0083019C">
              <w:rPr>
                <w:rFonts w:ascii="Tahoma" w:hAnsi="Tahoma" w:cs="Tahoma"/>
                <w:b/>
                <w:bCs/>
                <w:sz w:val="22"/>
                <w:szCs w:val="22"/>
              </w:rPr>
              <w:t>N°1</w:t>
            </w:r>
          </w:p>
        </w:tc>
        <w:tc>
          <w:tcPr>
            <w:tcW w:w="8915" w:type="dxa"/>
          </w:tcPr>
          <w:p w14:paraId="218BAC9A" w14:textId="4516D2AA" w:rsidR="002C3794" w:rsidRPr="0083019C" w:rsidRDefault="001A5E44" w:rsidP="001A5E44">
            <w:pPr>
              <w:pStyle w:val="NormalWeb"/>
              <w:jc w:val="both"/>
              <w:rPr>
                <w:rFonts w:ascii="Tahoma" w:hAnsi="Tahoma" w:cs="Tahoma"/>
                <w:b/>
                <w:bCs/>
                <w:color w:val="000000"/>
                <w:sz w:val="22"/>
                <w:szCs w:val="22"/>
                <w:shd w:val="clear" w:color="auto" w:fill="FFFFFF"/>
                <w:lang w:val="es-ES" w:eastAsia="es-ES"/>
              </w:rPr>
            </w:pPr>
            <w:r w:rsidRPr="0083019C">
              <w:rPr>
                <w:rFonts w:ascii="Tahoma" w:hAnsi="Tahoma" w:cs="Tahoma"/>
                <w:bCs/>
                <w:sz w:val="22"/>
                <w:szCs w:val="22"/>
              </w:rPr>
              <w:t>No</w:t>
            </w:r>
            <w:r w:rsidR="00AB57A2" w:rsidRPr="0083019C">
              <w:rPr>
                <w:rFonts w:ascii="Tahoma" w:hAnsi="Tahoma" w:cs="Tahoma"/>
                <w:bCs/>
                <w:sz w:val="22"/>
                <w:szCs w:val="22"/>
              </w:rPr>
              <w:t xml:space="preserve"> se</w:t>
            </w:r>
            <w:r w:rsidR="00433926">
              <w:rPr>
                <w:rFonts w:ascii="Tahoma" w:hAnsi="Tahoma" w:cs="Tahoma"/>
                <w:bCs/>
                <w:sz w:val="22"/>
                <w:szCs w:val="22"/>
              </w:rPr>
              <w:t xml:space="preserve"> evidenció</w:t>
            </w:r>
            <w:r w:rsidRPr="0083019C">
              <w:rPr>
                <w:rFonts w:ascii="Tahoma" w:hAnsi="Tahoma" w:cs="Tahoma"/>
                <w:bCs/>
                <w:sz w:val="22"/>
                <w:szCs w:val="22"/>
              </w:rPr>
              <w:t xml:space="preserve"> la comunicación</w:t>
            </w:r>
            <w:r w:rsidR="005E78C1" w:rsidRPr="0083019C">
              <w:rPr>
                <w:rFonts w:ascii="Tahoma" w:hAnsi="Tahoma" w:cs="Tahoma"/>
                <w:bCs/>
                <w:sz w:val="22"/>
                <w:szCs w:val="22"/>
              </w:rPr>
              <w:t xml:space="preserve"> </w:t>
            </w:r>
            <w:r w:rsidR="00027BFA" w:rsidRPr="0083019C">
              <w:rPr>
                <w:rFonts w:ascii="Tahoma" w:hAnsi="Tahoma" w:cs="Tahoma"/>
                <w:bCs/>
                <w:sz w:val="22"/>
                <w:szCs w:val="22"/>
              </w:rPr>
              <w:t xml:space="preserve">a la Secretaría Jurídica </w:t>
            </w:r>
            <w:r w:rsidR="005E78C1" w:rsidRPr="0083019C">
              <w:rPr>
                <w:rFonts w:ascii="Tahoma" w:hAnsi="Tahoma" w:cs="Tahoma"/>
                <w:bCs/>
                <w:sz w:val="22"/>
                <w:szCs w:val="22"/>
              </w:rPr>
              <w:t>por pa</w:t>
            </w:r>
            <w:r w:rsidRPr="0083019C">
              <w:rPr>
                <w:rFonts w:ascii="Tahoma" w:hAnsi="Tahoma" w:cs="Tahoma"/>
                <w:bCs/>
                <w:sz w:val="22"/>
                <w:szCs w:val="22"/>
              </w:rPr>
              <w:t>rte de la Tesorería Municipal del pago de la sentencia Judicial</w:t>
            </w:r>
            <w:r w:rsidR="005E78C1" w:rsidRPr="0083019C">
              <w:rPr>
                <w:rFonts w:ascii="Tahoma" w:hAnsi="Tahoma" w:cs="Tahoma"/>
                <w:bCs/>
                <w:sz w:val="22"/>
                <w:szCs w:val="22"/>
              </w:rPr>
              <w:t xml:space="preserve"> cancelada</w:t>
            </w:r>
            <w:r w:rsidR="00110E52" w:rsidRPr="0083019C">
              <w:rPr>
                <w:rFonts w:ascii="Tahoma" w:hAnsi="Tahoma" w:cs="Tahoma"/>
                <w:bCs/>
                <w:sz w:val="22"/>
                <w:szCs w:val="22"/>
              </w:rPr>
              <w:t xml:space="preserve"> el día 22 de diciembre de 2015,</w:t>
            </w:r>
            <w:r w:rsidR="005E78C1" w:rsidRPr="0083019C">
              <w:rPr>
                <w:rFonts w:ascii="Tahoma" w:hAnsi="Tahoma" w:cs="Tahoma"/>
                <w:bCs/>
                <w:sz w:val="22"/>
                <w:szCs w:val="22"/>
              </w:rPr>
              <w:t xml:space="preserve"> a los señores MARÍA ZULMA CASTAÑO LÓPEZ, VIANERY CATAÑO LÓPEZ, HUBERT CASTAÑ</w:t>
            </w:r>
            <w:r w:rsidRPr="0083019C">
              <w:rPr>
                <w:rFonts w:ascii="Tahoma" w:hAnsi="Tahoma" w:cs="Tahoma"/>
                <w:bCs/>
                <w:sz w:val="22"/>
                <w:szCs w:val="22"/>
              </w:rPr>
              <w:t xml:space="preserve">O LÓPEZ, WILFRED CASTAÑO LÓPEZ, </w:t>
            </w:r>
            <w:r w:rsidR="005E78C1" w:rsidRPr="0083019C">
              <w:rPr>
                <w:rFonts w:ascii="Tahoma" w:hAnsi="Tahoma" w:cs="Tahoma"/>
                <w:bCs/>
                <w:sz w:val="22"/>
                <w:szCs w:val="22"/>
              </w:rPr>
              <w:t xml:space="preserve">incumpliendo así lo preceptuado en </w:t>
            </w:r>
            <w:r w:rsidR="00433926">
              <w:rPr>
                <w:rFonts w:ascii="Tahoma" w:hAnsi="Tahoma" w:cs="Tahoma"/>
                <w:b/>
                <w:bCs/>
                <w:i/>
                <w:sz w:val="22"/>
                <w:szCs w:val="22"/>
              </w:rPr>
              <w:t>el Artí</w:t>
            </w:r>
            <w:r w:rsidR="005E78C1" w:rsidRPr="0083019C">
              <w:rPr>
                <w:rFonts w:ascii="Tahoma" w:hAnsi="Tahoma" w:cs="Tahoma"/>
                <w:b/>
                <w:bCs/>
                <w:i/>
                <w:sz w:val="22"/>
                <w:szCs w:val="22"/>
              </w:rPr>
              <w:t>culo 17 del Decreto 0304 del 2011, por el cual se adoptó el reglamento Interno del Comité de Conciliación de la Alcaldía de Manizales</w:t>
            </w:r>
            <w:r w:rsidR="00433926">
              <w:rPr>
                <w:rFonts w:ascii="Tahoma" w:hAnsi="Tahoma" w:cs="Tahoma"/>
                <w:b/>
                <w:bCs/>
                <w:i/>
                <w:sz w:val="22"/>
                <w:szCs w:val="22"/>
              </w:rPr>
              <w:t>, Artí</w:t>
            </w:r>
            <w:r w:rsidR="00F41710" w:rsidRPr="0083019C">
              <w:rPr>
                <w:rFonts w:ascii="Tahoma" w:hAnsi="Tahoma" w:cs="Tahoma"/>
                <w:b/>
                <w:bCs/>
                <w:i/>
                <w:sz w:val="22"/>
                <w:szCs w:val="22"/>
              </w:rPr>
              <w:t xml:space="preserve">culo 142 del </w:t>
            </w:r>
            <w:r w:rsidR="00F41710" w:rsidRPr="0083019C">
              <w:rPr>
                <w:rFonts w:ascii="Tahoma" w:hAnsi="Tahoma" w:cs="Tahoma"/>
                <w:b/>
                <w:bCs/>
                <w:i/>
                <w:color w:val="000000"/>
                <w:sz w:val="22"/>
                <w:szCs w:val="22"/>
                <w:shd w:val="clear" w:color="auto" w:fill="FFFFFF"/>
                <w:lang w:val="es-ES" w:eastAsia="es-ES"/>
              </w:rPr>
              <w:t>Código de Procedimiento Administrativo y de lo Contencioso Administrativo.</w:t>
            </w:r>
          </w:p>
        </w:tc>
      </w:tr>
    </w:tbl>
    <w:p w14:paraId="171CA254" w14:textId="77777777" w:rsidR="002C3794" w:rsidRPr="0083019C" w:rsidRDefault="002C3794" w:rsidP="002C3794">
      <w:pPr>
        <w:rPr>
          <w:rFonts w:ascii="Tahoma" w:hAnsi="Tahoma" w:cs="Tahoma"/>
          <w:b/>
          <w:bCs/>
          <w:sz w:val="22"/>
          <w:szCs w:val="22"/>
        </w:rPr>
      </w:pPr>
    </w:p>
    <w:tbl>
      <w:tblPr>
        <w:tblStyle w:val="Tablaconcuadrcula"/>
        <w:tblW w:w="9747" w:type="dxa"/>
        <w:tblLook w:val="04A0" w:firstRow="1" w:lastRow="0" w:firstColumn="1" w:lastColumn="0" w:noHBand="0" w:noVBand="1"/>
      </w:tblPr>
      <w:tblGrid>
        <w:gridCol w:w="640"/>
        <w:gridCol w:w="9107"/>
      </w:tblGrid>
      <w:tr w:rsidR="002C3794" w:rsidRPr="0083019C" w14:paraId="5FBA25FD" w14:textId="77777777" w:rsidTr="0083019C">
        <w:trPr>
          <w:trHeight w:val="525"/>
        </w:trPr>
        <w:tc>
          <w:tcPr>
            <w:tcW w:w="9747" w:type="dxa"/>
            <w:gridSpan w:val="2"/>
            <w:noWrap/>
            <w:vAlign w:val="center"/>
            <w:hideMark/>
          </w:tcPr>
          <w:p w14:paraId="408C4183" w14:textId="629B7626" w:rsidR="002C3794" w:rsidRPr="0083019C" w:rsidRDefault="002C3794" w:rsidP="0083019C">
            <w:pPr>
              <w:rPr>
                <w:rFonts w:ascii="Tahoma" w:hAnsi="Tahoma" w:cs="Tahoma"/>
                <w:b/>
                <w:bCs/>
                <w:sz w:val="22"/>
                <w:szCs w:val="22"/>
              </w:rPr>
            </w:pPr>
            <w:r w:rsidRPr="0083019C">
              <w:rPr>
                <w:rFonts w:ascii="Tahoma" w:hAnsi="Tahoma" w:cs="Tahoma"/>
                <w:b/>
                <w:bCs/>
                <w:sz w:val="22"/>
                <w:szCs w:val="22"/>
              </w:rPr>
              <w:lastRenderedPageBreak/>
              <w:t>2.1.7. RECOMENDACIONES</w:t>
            </w:r>
          </w:p>
        </w:tc>
      </w:tr>
      <w:tr w:rsidR="002C3794" w:rsidRPr="0083019C" w14:paraId="37845A74" w14:textId="77777777" w:rsidTr="000530F2">
        <w:trPr>
          <w:trHeight w:val="525"/>
        </w:trPr>
        <w:tc>
          <w:tcPr>
            <w:tcW w:w="606" w:type="dxa"/>
            <w:noWrap/>
            <w:vAlign w:val="center"/>
            <w:hideMark/>
          </w:tcPr>
          <w:p w14:paraId="03504E3B" w14:textId="77777777" w:rsidR="002C3794" w:rsidRPr="0083019C" w:rsidRDefault="002C3794" w:rsidP="00556DEC">
            <w:pPr>
              <w:jc w:val="center"/>
              <w:rPr>
                <w:rFonts w:ascii="Tahoma" w:hAnsi="Tahoma" w:cs="Tahoma"/>
                <w:b/>
                <w:bCs/>
                <w:sz w:val="22"/>
                <w:szCs w:val="22"/>
              </w:rPr>
            </w:pPr>
            <w:r w:rsidRPr="0083019C">
              <w:rPr>
                <w:rFonts w:ascii="Tahoma" w:hAnsi="Tahoma" w:cs="Tahoma"/>
                <w:b/>
                <w:bCs/>
                <w:sz w:val="22"/>
                <w:szCs w:val="22"/>
              </w:rPr>
              <w:t>N°1</w:t>
            </w:r>
          </w:p>
        </w:tc>
        <w:tc>
          <w:tcPr>
            <w:tcW w:w="9141" w:type="dxa"/>
            <w:hideMark/>
          </w:tcPr>
          <w:p w14:paraId="3AD5CF74" w14:textId="43AC3934" w:rsidR="0034538B" w:rsidRPr="0083019C" w:rsidRDefault="00110E52" w:rsidP="00B5117E">
            <w:pPr>
              <w:pStyle w:val="NormalWeb"/>
              <w:jc w:val="both"/>
              <w:rPr>
                <w:rFonts w:ascii="Tahoma" w:hAnsi="Tahoma" w:cs="Tahoma"/>
                <w:bCs/>
                <w:sz w:val="22"/>
                <w:szCs w:val="22"/>
              </w:rPr>
            </w:pPr>
            <w:r w:rsidRPr="0083019C">
              <w:rPr>
                <w:rFonts w:ascii="Tahoma" w:hAnsi="Tahoma" w:cs="Tahoma"/>
                <w:bCs/>
                <w:sz w:val="22"/>
                <w:szCs w:val="22"/>
                <w:lang w:val="es-ES_tradnl"/>
              </w:rPr>
              <w:t xml:space="preserve">Sería adecuado que dentro del Comité de Conciliación de la </w:t>
            </w:r>
            <w:r w:rsidR="0083019C">
              <w:rPr>
                <w:rFonts w:ascii="Tahoma" w:hAnsi="Tahoma" w:cs="Tahoma"/>
                <w:bCs/>
                <w:sz w:val="22"/>
                <w:szCs w:val="22"/>
                <w:lang w:val="es-ES_tradnl"/>
              </w:rPr>
              <w:t>Secretaría</w:t>
            </w:r>
            <w:r w:rsidRPr="0083019C">
              <w:rPr>
                <w:rFonts w:ascii="Tahoma" w:hAnsi="Tahoma" w:cs="Tahoma"/>
                <w:bCs/>
                <w:sz w:val="22"/>
                <w:szCs w:val="22"/>
                <w:lang w:val="es-ES_tradnl"/>
              </w:rPr>
              <w:t xml:space="preserve"> Jurídica se </w:t>
            </w:r>
            <w:r w:rsidR="00B5117E" w:rsidRPr="0083019C">
              <w:rPr>
                <w:rFonts w:ascii="Tahoma" w:hAnsi="Tahoma" w:cs="Tahoma"/>
                <w:bCs/>
                <w:sz w:val="22"/>
                <w:szCs w:val="22"/>
                <w:lang w:val="es-ES_tradnl"/>
              </w:rPr>
              <w:t xml:space="preserve">establecieran </w:t>
            </w:r>
            <w:r w:rsidRPr="0083019C">
              <w:rPr>
                <w:rFonts w:ascii="Tahoma" w:hAnsi="Tahoma" w:cs="Tahoma"/>
                <w:bCs/>
                <w:sz w:val="22"/>
                <w:szCs w:val="22"/>
                <w:lang w:val="es-ES_tradnl"/>
              </w:rPr>
              <w:t xml:space="preserve"> directrices </w:t>
            </w:r>
            <w:r w:rsidR="00A522FE" w:rsidRPr="0083019C">
              <w:rPr>
                <w:rFonts w:ascii="Tahoma" w:hAnsi="Tahoma" w:cs="Tahoma"/>
                <w:bCs/>
                <w:sz w:val="22"/>
                <w:szCs w:val="22"/>
                <w:lang w:val="es-ES_tradnl"/>
              </w:rPr>
              <w:t xml:space="preserve">en lo relacionado con la procedencia de la acción de repetición </w:t>
            </w:r>
            <w:r w:rsidR="00B5117E" w:rsidRPr="0083019C">
              <w:rPr>
                <w:rFonts w:ascii="Tahoma" w:hAnsi="Tahoma" w:cs="Tahoma"/>
                <w:bCs/>
                <w:sz w:val="22"/>
                <w:szCs w:val="22"/>
                <w:lang w:val="es-ES_tradnl"/>
              </w:rPr>
              <w:t>derivadas del pago</w:t>
            </w:r>
            <w:r w:rsidR="00A522FE" w:rsidRPr="0083019C">
              <w:rPr>
                <w:rFonts w:ascii="Tahoma" w:hAnsi="Tahoma" w:cs="Tahoma"/>
                <w:bCs/>
                <w:sz w:val="22"/>
                <w:szCs w:val="22"/>
                <w:lang w:val="es-ES_tradnl"/>
              </w:rPr>
              <w:t xml:space="preserve"> </w:t>
            </w:r>
            <w:r w:rsidR="00B5117E" w:rsidRPr="0083019C">
              <w:rPr>
                <w:rFonts w:ascii="Tahoma" w:hAnsi="Tahoma" w:cs="Tahoma"/>
                <w:bCs/>
                <w:sz w:val="22"/>
                <w:szCs w:val="22"/>
                <w:lang w:val="es-ES_tradnl"/>
              </w:rPr>
              <w:t xml:space="preserve"> de </w:t>
            </w:r>
            <w:r w:rsidR="002E0579" w:rsidRPr="0083019C">
              <w:rPr>
                <w:rFonts w:ascii="Tahoma" w:hAnsi="Tahoma" w:cs="Tahoma"/>
                <w:bCs/>
                <w:sz w:val="22"/>
                <w:szCs w:val="22"/>
                <w:lang w:val="es-ES_tradnl"/>
              </w:rPr>
              <w:t xml:space="preserve">costas </w:t>
            </w:r>
            <w:r w:rsidR="00CF4E59" w:rsidRPr="0083019C">
              <w:rPr>
                <w:rFonts w:ascii="Tahoma" w:hAnsi="Tahoma" w:cs="Tahoma"/>
                <w:bCs/>
                <w:sz w:val="22"/>
                <w:szCs w:val="22"/>
                <w:lang w:val="es-ES_tradnl"/>
              </w:rPr>
              <w:t xml:space="preserve">judiciales </w:t>
            </w:r>
            <w:r w:rsidR="00A522FE" w:rsidRPr="0083019C">
              <w:rPr>
                <w:rFonts w:ascii="Tahoma" w:hAnsi="Tahoma" w:cs="Tahoma"/>
                <w:bCs/>
                <w:sz w:val="22"/>
                <w:szCs w:val="22"/>
                <w:lang w:val="es-ES_tradnl"/>
              </w:rPr>
              <w:t>determinado si las mismas son</w:t>
            </w:r>
            <w:r w:rsidR="00CF4E59" w:rsidRPr="0083019C">
              <w:rPr>
                <w:rFonts w:ascii="Tahoma" w:hAnsi="Tahoma" w:cs="Tahoma"/>
                <w:bCs/>
                <w:sz w:val="22"/>
                <w:szCs w:val="22"/>
                <w:lang w:val="es-ES_tradnl"/>
              </w:rPr>
              <w:t xml:space="preserve"> </w:t>
            </w:r>
            <w:r w:rsidR="002E0579" w:rsidRPr="0083019C">
              <w:rPr>
                <w:rFonts w:ascii="Tahoma" w:hAnsi="Tahoma" w:cs="Tahoma"/>
                <w:bCs/>
                <w:sz w:val="22"/>
                <w:szCs w:val="22"/>
                <w:lang w:val="es-ES_tradnl"/>
              </w:rPr>
              <w:t>objeto</w:t>
            </w:r>
            <w:r w:rsidR="00CF4E59" w:rsidRPr="0083019C">
              <w:rPr>
                <w:rFonts w:ascii="Tahoma" w:hAnsi="Tahoma" w:cs="Tahoma"/>
                <w:bCs/>
                <w:sz w:val="22"/>
                <w:szCs w:val="22"/>
                <w:lang w:val="es-ES_tradnl"/>
              </w:rPr>
              <w:t xml:space="preserve"> o no</w:t>
            </w:r>
            <w:r w:rsidR="002E0579" w:rsidRPr="0083019C">
              <w:rPr>
                <w:rFonts w:ascii="Tahoma" w:hAnsi="Tahoma" w:cs="Tahoma"/>
                <w:bCs/>
                <w:sz w:val="22"/>
                <w:szCs w:val="22"/>
                <w:lang w:val="es-ES_tradnl"/>
              </w:rPr>
              <w:t xml:space="preserve"> de</w:t>
            </w:r>
            <w:r w:rsidR="00433926">
              <w:rPr>
                <w:rFonts w:ascii="Tahoma" w:hAnsi="Tahoma" w:cs="Tahoma"/>
                <w:bCs/>
                <w:sz w:val="22"/>
                <w:szCs w:val="22"/>
                <w:lang w:val="es-ES_tradnl"/>
              </w:rPr>
              <w:t xml:space="preserve"> llevarse a consideración del C</w:t>
            </w:r>
            <w:r w:rsidR="004A0571" w:rsidRPr="0083019C">
              <w:rPr>
                <w:rFonts w:ascii="Tahoma" w:hAnsi="Tahoma" w:cs="Tahoma"/>
                <w:bCs/>
                <w:sz w:val="22"/>
                <w:szCs w:val="22"/>
                <w:lang w:val="es-ES_tradnl"/>
              </w:rPr>
              <w:t>omité de Conciliación</w:t>
            </w:r>
            <w:r w:rsidR="00A522FE" w:rsidRPr="0083019C">
              <w:rPr>
                <w:rFonts w:ascii="Tahoma" w:hAnsi="Tahoma" w:cs="Tahoma"/>
                <w:bCs/>
                <w:sz w:val="22"/>
                <w:szCs w:val="22"/>
                <w:lang w:val="es-ES_tradnl"/>
              </w:rPr>
              <w:t xml:space="preserve">, </w:t>
            </w:r>
            <w:r w:rsidR="004A0571" w:rsidRPr="0083019C">
              <w:rPr>
                <w:rFonts w:ascii="Tahoma" w:hAnsi="Tahoma" w:cs="Tahoma"/>
                <w:bCs/>
                <w:sz w:val="22"/>
                <w:szCs w:val="22"/>
                <w:lang w:val="es-ES_tradnl"/>
              </w:rPr>
              <w:t>buscando así unificar criterios</w:t>
            </w:r>
            <w:r w:rsidR="002E0579" w:rsidRPr="0083019C">
              <w:rPr>
                <w:rFonts w:ascii="Tahoma" w:hAnsi="Tahoma" w:cs="Tahoma"/>
                <w:bCs/>
                <w:sz w:val="22"/>
                <w:szCs w:val="22"/>
                <w:lang w:val="es-ES_tradnl"/>
              </w:rPr>
              <w:t xml:space="preserve"> y </w:t>
            </w:r>
            <w:r w:rsidR="00CF4E59" w:rsidRPr="0083019C">
              <w:rPr>
                <w:rFonts w:ascii="Tahoma" w:hAnsi="Tahoma" w:cs="Tahoma"/>
                <w:bCs/>
                <w:sz w:val="22"/>
                <w:szCs w:val="22"/>
                <w:lang w:val="es-ES_tradnl"/>
              </w:rPr>
              <w:t>evitando</w:t>
            </w:r>
            <w:r w:rsidR="002E0579" w:rsidRPr="0083019C">
              <w:rPr>
                <w:rFonts w:ascii="Tahoma" w:hAnsi="Tahoma" w:cs="Tahoma"/>
                <w:bCs/>
                <w:sz w:val="22"/>
                <w:szCs w:val="22"/>
                <w:lang w:val="es-ES_tradnl"/>
              </w:rPr>
              <w:t xml:space="preserve"> un </w:t>
            </w:r>
            <w:r w:rsidR="004A0571" w:rsidRPr="0083019C">
              <w:rPr>
                <w:rFonts w:ascii="Tahoma" w:hAnsi="Tahoma" w:cs="Tahoma"/>
                <w:bCs/>
                <w:sz w:val="22"/>
                <w:szCs w:val="22"/>
                <w:lang w:val="es-ES_tradnl"/>
              </w:rPr>
              <w:t xml:space="preserve"> posible riesgo de estar incumplimiento las normas que rigen la materia de los Comités de Conciliación. </w:t>
            </w:r>
          </w:p>
        </w:tc>
      </w:tr>
    </w:tbl>
    <w:p w14:paraId="46ECA618" w14:textId="77777777" w:rsidR="002C3794" w:rsidRPr="0083019C" w:rsidRDefault="002C3794" w:rsidP="002C3794">
      <w:pPr>
        <w:rPr>
          <w:rFonts w:ascii="Tahoma" w:hAnsi="Tahoma" w:cs="Tahoma"/>
          <w:b/>
          <w:bCs/>
          <w:sz w:val="22"/>
          <w:szCs w:val="22"/>
        </w:rPr>
      </w:pPr>
    </w:p>
    <w:p w14:paraId="1ADBA109" w14:textId="297246E7" w:rsidR="002860E9" w:rsidRPr="0083019C" w:rsidRDefault="007657FD" w:rsidP="002860E9">
      <w:pPr>
        <w:jc w:val="both"/>
        <w:rPr>
          <w:rFonts w:ascii="Tahoma" w:hAnsi="Tahoma" w:cs="Tahoma"/>
          <w:b/>
          <w:bCs/>
          <w:sz w:val="22"/>
          <w:szCs w:val="22"/>
        </w:rPr>
      </w:pPr>
      <w:r w:rsidRPr="0083019C">
        <w:rPr>
          <w:rFonts w:ascii="Tahoma" w:hAnsi="Tahoma" w:cs="Tahoma"/>
          <w:b/>
          <w:bCs/>
          <w:sz w:val="22"/>
          <w:szCs w:val="22"/>
        </w:rPr>
        <w:t xml:space="preserve">2.1.8. </w:t>
      </w:r>
      <w:r w:rsidR="002860E9" w:rsidRPr="0083019C">
        <w:rPr>
          <w:rFonts w:ascii="Tahoma" w:hAnsi="Tahoma" w:cs="Tahoma"/>
          <w:b/>
          <w:bCs/>
          <w:sz w:val="22"/>
          <w:szCs w:val="22"/>
        </w:rPr>
        <w:t xml:space="preserve"> HALLAZGOS</w:t>
      </w:r>
      <w:r w:rsidR="008E7CF8">
        <w:rPr>
          <w:rFonts w:ascii="Tahoma" w:hAnsi="Tahoma" w:cs="Tahoma"/>
          <w:b/>
          <w:bCs/>
          <w:sz w:val="22"/>
          <w:szCs w:val="22"/>
        </w:rPr>
        <w:t xml:space="preserve"> (</w:t>
      </w:r>
      <w:proofErr w:type="gramStart"/>
      <w:r w:rsidR="008E7CF8">
        <w:rPr>
          <w:rFonts w:ascii="Tahoma" w:hAnsi="Tahoma" w:cs="Tahoma"/>
          <w:b/>
          <w:bCs/>
          <w:sz w:val="22"/>
          <w:szCs w:val="22"/>
        </w:rPr>
        <w:t>1</w:t>
      </w:r>
      <w:r w:rsidR="00AE0D10" w:rsidRPr="0083019C">
        <w:rPr>
          <w:rFonts w:ascii="Tahoma" w:hAnsi="Tahoma" w:cs="Tahoma"/>
          <w:b/>
          <w:bCs/>
          <w:sz w:val="22"/>
          <w:szCs w:val="22"/>
        </w:rPr>
        <w:t xml:space="preserve"> </w:t>
      </w:r>
      <w:r w:rsidRPr="0083019C">
        <w:rPr>
          <w:rFonts w:ascii="Tahoma" w:hAnsi="Tahoma" w:cs="Tahoma"/>
          <w:b/>
          <w:bCs/>
          <w:sz w:val="22"/>
          <w:szCs w:val="22"/>
        </w:rPr>
        <w:t>)</w:t>
      </w:r>
      <w:proofErr w:type="gramEnd"/>
      <w:r w:rsidRPr="0083019C">
        <w:rPr>
          <w:rFonts w:ascii="Tahoma" w:hAnsi="Tahoma" w:cs="Tahoma"/>
          <w:b/>
          <w:bCs/>
          <w:sz w:val="22"/>
          <w:szCs w:val="22"/>
        </w:rPr>
        <w:t xml:space="preserve"> RECOMENDACIONES (</w:t>
      </w:r>
      <w:r w:rsidR="00DF7B3D" w:rsidRPr="0083019C">
        <w:rPr>
          <w:rFonts w:ascii="Tahoma" w:hAnsi="Tahoma" w:cs="Tahoma"/>
          <w:b/>
          <w:bCs/>
          <w:sz w:val="22"/>
          <w:szCs w:val="22"/>
        </w:rPr>
        <w:t>1</w:t>
      </w:r>
      <w:r w:rsidR="002860E9" w:rsidRPr="0083019C">
        <w:rPr>
          <w:rFonts w:ascii="Tahoma" w:hAnsi="Tahoma" w:cs="Tahoma"/>
          <w:b/>
          <w:bCs/>
          <w:sz w:val="22"/>
          <w:szCs w:val="22"/>
        </w:rPr>
        <w:t>)</w:t>
      </w:r>
    </w:p>
    <w:p w14:paraId="649E84EA" w14:textId="77777777" w:rsidR="002860E9" w:rsidRPr="0083019C" w:rsidRDefault="002860E9" w:rsidP="002860E9">
      <w:pPr>
        <w:jc w:val="both"/>
        <w:rPr>
          <w:rFonts w:ascii="Tahoma" w:hAnsi="Tahoma" w:cs="Tahoma"/>
          <w:b/>
          <w:bCs/>
          <w:sz w:val="22"/>
          <w:szCs w:val="22"/>
        </w:rPr>
      </w:pPr>
    </w:p>
    <w:p w14:paraId="00AF5792" w14:textId="77777777" w:rsidR="005D1C3B" w:rsidRPr="0083019C" w:rsidRDefault="005D1C3B" w:rsidP="005D1C3B">
      <w:pPr>
        <w:rPr>
          <w:rFonts w:ascii="Tahoma" w:hAnsi="Tahoma" w:cs="Tahoma"/>
          <w:b/>
          <w:bCs/>
          <w:sz w:val="22"/>
          <w:szCs w:val="22"/>
          <w:lang w:val="es-CO"/>
        </w:rPr>
      </w:pPr>
      <w:r w:rsidRPr="0083019C">
        <w:rPr>
          <w:rFonts w:ascii="Tahoma" w:hAnsi="Tahoma" w:cs="Tahoma"/>
          <w:b/>
          <w:bCs/>
          <w:sz w:val="22"/>
          <w:szCs w:val="22"/>
          <w:lang w:val="es-CO"/>
        </w:rPr>
        <w:t>SOCIALIZACION INFORME PRELIMINAR</w:t>
      </w:r>
    </w:p>
    <w:p w14:paraId="61BF37E8" w14:textId="77777777" w:rsidR="005D1C3B" w:rsidRPr="0083019C" w:rsidRDefault="005D1C3B" w:rsidP="005D1C3B">
      <w:pPr>
        <w:rPr>
          <w:rFonts w:ascii="Tahoma" w:hAnsi="Tahoma" w:cs="Tahoma"/>
          <w:bCs/>
          <w:sz w:val="22"/>
          <w:szCs w:val="22"/>
          <w:lang w:val="es-CO"/>
        </w:rPr>
      </w:pPr>
    </w:p>
    <w:p w14:paraId="7FD09E23" w14:textId="66C9555A" w:rsidR="005D1C3B" w:rsidRPr="0083019C" w:rsidRDefault="005D1C3B" w:rsidP="005D1C3B">
      <w:pPr>
        <w:jc w:val="both"/>
        <w:rPr>
          <w:rFonts w:ascii="Tahoma" w:hAnsi="Tahoma" w:cs="Tahoma"/>
          <w:bCs/>
          <w:sz w:val="22"/>
          <w:szCs w:val="22"/>
          <w:lang w:val="es-CO"/>
        </w:rPr>
      </w:pPr>
      <w:r w:rsidRPr="0083019C">
        <w:rPr>
          <w:rFonts w:ascii="Tahoma" w:hAnsi="Tahoma" w:cs="Tahoma"/>
          <w:bCs/>
          <w:sz w:val="22"/>
          <w:szCs w:val="22"/>
          <w:lang w:val="es-CO"/>
        </w:rPr>
        <w:t xml:space="preserve">Mediante oficio </w:t>
      </w:r>
      <w:r w:rsidR="00DE1AC3">
        <w:rPr>
          <w:rFonts w:ascii="Tahoma" w:hAnsi="Tahoma" w:cs="Tahoma"/>
          <w:bCs/>
          <w:sz w:val="22"/>
          <w:szCs w:val="22"/>
          <w:lang w:val="es-CO"/>
        </w:rPr>
        <w:t xml:space="preserve">UCI 330 de septiembre 2 de 2016, </w:t>
      </w:r>
      <w:r w:rsidRPr="0083019C">
        <w:rPr>
          <w:rFonts w:ascii="Tahoma" w:hAnsi="Tahoma" w:cs="Tahoma"/>
          <w:bCs/>
          <w:sz w:val="22"/>
          <w:szCs w:val="22"/>
          <w:lang w:val="es-CO"/>
        </w:rPr>
        <w:t xml:space="preserve">se hace entrega del </w:t>
      </w:r>
      <w:r w:rsidR="00DE1AC3">
        <w:rPr>
          <w:rFonts w:ascii="Tahoma" w:hAnsi="Tahoma" w:cs="Tahoma"/>
          <w:bCs/>
          <w:sz w:val="22"/>
          <w:szCs w:val="22"/>
          <w:lang w:val="es-CO"/>
        </w:rPr>
        <w:t>Informe P</w:t>
      </w:r>
      <w:r w:rsidRPr="0083019C">
        <w:rPr>
          <w:rFonts w:ascii="Tahoma" w:hAnsi="Tahoma" w:cs="Tahoma"/>
          <w:bCs/>
          <w:sz w:val="22"/>
          <w:szCs w:val="22"/>
          <w:lang w:val="es-CO"/>
        </w:rPr>
        <w:t>reliminar</w:t>
      </w:r>
      <w:r w:rsidR="00DE1AC3">
        <w:rPr>
          <w:rFonts w:ascii="Tahoma" w:hAnsi="Tahoma" w:cs="Tahoma"/>
          <w:bCs/>
          <w:sz w:val="22"/>
          <w:szCs w:val="22"/>
          <w:lang w:val="es-CO"/>
        </w:rPr>
        <w:t xml:space="preserve"> de Auditoría</w:t>
      </w:r>
      <w:r w:rsidRPr="0083019C">
        <w:rPr>
          <w:rFonts w:ascii="Tahoma" w:hAnsi="Tahoma" w:cs="Tahoma"/>
          <w:bCs/>
          <w:sz w:val="22"/>
          <w:szCs w:val="22"/>
          <w:lang w:val="es-CO"/>
        </w:rPr>
        <w:t xml:space="preserve"> con el fin de solicitarle revisión, aclaración o mesa de trabajo frente a cada uno de los hallazgos presentados y ejercer el derecho a la contradicción, teniendo en cuenta en aportar las respectivas evidencias.</w:t>
      </w:r>
    </w:p>
    <w:p w14:paraId="014FAEBD" w14:textId="77777777" w:rsidR="005D1C3B" w:rsidRPr="0083019C" w:rsidRDefault="005D1C3B" w:rsidP="005D1C3B">
      <w:pPr>
        <w:jc w:val="both"/>
        <w:rPr>
          <w:rFonts w:ascii="Tahoma" w:hAnsi="Tahoma" w:cs="Tahoma"/>
          <w:bCs/>
          <w:sz w:val="22"/>
          <w:szCs w:val="22"/>
          <w:lang w:val="es-CO"/>
        </w:rPr>
      </w:pPr>
    </w:p>
    <w:p w14:paraId="68EF2C40" w14:textId="54DC5B46" w:rsidR="005D1C3B" w:rsidRDefault="005D1C3B" w:rsidP="005D1C3B">
      <w:pPr>
        <w:jc w:val="both"/>
        <w:rPr>
          <w:rFonts w:ascii="Tahoma" w:hAnsi="Tahoma" w:cs="Tahoma"/>
          <w:bCs/>
          <w:sz w:val="22"/>
          <w:szCs w:val="22"/>
          <w:lang w:val="es-CO"/>
        </w:rPr>
      </w:pPr>
      <w:r w:rsidRPr="0083019C">
        <w:rPr>
          <w:rFonts w:ascii="Tahoma" w:hAnsi="Tahoma" w:cs="Tahoma"/>
          <w:bCs/>
          <w:sz w:val="22"/>
          <w:szCs w:val="22"/>
          <w:lang w:val="es-CO"/>
        </w:rPr>
        <w:t>Lo anterior</w:t>
      </w:r>
      <w:r w:rsidR="00DE1AC3">
        <w:rPr>
          <w:rFonts w:ascii="Tahoma" w:hAnsi="Tahoma" w:cs="Tahoma"/>
          <w:bCs/>
          <w:sz w:val="22"/>
          <w:szCs w:val="22"/>
          <w:lang w:val="es-CO"/>
        </w:rPr>
        <w:t xml:space="preserve"> solicitud</w:t>
      </w:r>
      <w:r w:rsidRPr="0083019C">
        <w:rPr>
          <w:rFonts w:ascii="Tahoma" w:hAnsi="Tahoma" w:cs="Tahoma"/>
          <w:bCs/>
          <w:sz w:val="22"/>
          <w:szCs w:val="22"/>
          <w:lang w:val="es-CO"/>
        </w:rPr>
        <w:t>, deberá realizarse dentro de los cinco</w:t>
      </w:r>
      <w:r>
        <w:rPr>
          <w:rFonts w:ascii="Tahoma" w:hAnsi="Tahoma" w:cs="Tahoma"/>
          <w:bCs/>
          <w:sz w:val="22"/>
          <w:szCs w:val="22"/>
          <w:lang w:val="es-CO"/>
        </w:rPr>
        <w:t xml:space="preserve"> (5) días hábiles siguientes al recibido de este informe. Transcur</w:t>
      </w:r>
      <w:r w:rsidR="0083019C">
        <w:rPr>
          <w:rFonts w:ascii="Tahoma" w:hAnsi="Tahoma" w:cs="Tahoma"/>
          <w:bCs/>
          <w:sz w:val="22"/>
          <w:szCs w:val="22"/>
          <w:lang w:val="es-CO"/>
        </w:rPr>
        <w:t>rido este tiempo, quedará como Informe D</w:t>
      </w:r>
      <w:r>
        <w:rPr>
          <w:rFonts w:ascii="Tahoma" w:hAnsi="Tahoma" w:cs="Tahoma"/>
          <w:bCs/>
          <w:sz w:val="22"/>
          <w:szCs w:val="22"/>
          <w:lang w:val="es-CO"/>
        </w:rPr>
        <w:t xml:space="preserve">efinitivo y se deberá suscribir el respectivo </w:t>
      </w:r>
      <w:r w:rsidR="0083019C">
        <w:rPr>
          <w:rFonts w:ascii="Tahoma" w:hAnsi="Tahoma" w:cs="Tahoma"/>
          <w:bCs/>
          <w:sz w:val="22"/>
          <w:szCs w:val="22"/>
          <w:lang w:val="es-CO"/>
        </w:rPr>
        <w:t>P</w:t>
      </w:r>
      <w:r>
        <w:rPr>
          <w:rFonts w:ascii="Tahoma" w:hAnsi="Tahoma" w:cs="Tahoma"/>
          <w:bCs/>
          <w:sz w:val="22"/>
          <w:szCs w:val="22"/>
          <w:lang w:val="es-CO"/>
        </w:rPr>
        <w:t xml:space="preserve">lan de </w:t>
      </w:r>
      <w:r w:rsidR="0083019C">
        <w:rPr>
          <w:rFonts w:ascii="Tahoma" w:hAnsi="Tahoma" w:cs="Tahoma"/>
          <w:bCs/>
          <w:sz w:val="22"/>
          <w:szCs w:val="22"/>
          <w:lang w:val="es-CO"/>
        </w:rPr>
        <w:t>M</w:t>
      </w:r>
      <w:r>
        <w:rPr>
          <w:rFonts w:ascii="Tahoma" w:hAnsi="Tahoma" w:cs="Tahoma"/>
          <w:bCs/>
          <w:sz w:val="22"/>
          <w:szCs w:val="22"/>
          <w:lang w:val="es-CO"/>
        </w:rPr>
        <w:t>ejoramiento.</w:t>
      </w:r>
    </w:p>
    <w:p w14:paraId="5606DE3F" w14:textId="77777777" w:rsidR="00FF4623" w:rsidRDefault="00FF4623" w:rsidP="005D1C3B">
      <w:pPr>
        <w:jc w:val="both"/>
        <w:rPr>
          <w:rFonts w:ascii="Tahoma" w:hAnsi="Tahoma" w:cs="Tahoma"/>
          <w:bCs/>
          <w:sz w:val="22"/>
          <w:szCs w:val="22"/>
          <w:lang w:val="es-CO"/>
        </w:rPr>
      </w:pPr>
    </w:p>
    <w:p w14:paraId="02230700" w14:textId="77777777" w:rsidR="00FF4623" w:rsidRPr="00A25F5B" w:rsidRDefault="00FF4623" w:rsidP="00FF4623">
      <w:pPr>
        <w:jc w:val="both"/>
        <w:rPr>
          <w:rFonts w:ascii="Tahoma" w:hAnsi="Tahoma" w:cs="Tahoma"/>
          <w:b/>
          <w:bCs/>
          <w:color w:val="000000"/>
          <w:sz w:val="22"/>
          <w:szCs w:val="22"/>
          <w:shd w:val="clear" w:color="auto" w:fill="FFFFFF"/>
        </w:rPr>
      </w:pPr>
      <w:r w:rsidRPr="00A25F5B">
        <w:rPr>
          <w:rFonts w:ascii="Tahoma" w:hAnsi="Tahoma" w:cs="Tahoma"/>
          <w:b/>
          <w:bCs/>
          <w:color w:val="000000"/>
          <w:sz w:val="22"/>
          <w:szCs w:val="22"/>
          <w:shd w:val="clear" w:color="auto" w:fill="FFFFFF"/>
        </w:rPr>
        <w:t>2.1.9. Respuesta de las objeciones presentadas al informe preliminar de la Auditoria realizado al Comité de Conciliación.</w:t>
      </w:r>
    </w:p>
    <w:p w14:paraId="14D04153" w14:textId="77777777" w:rsidR="00FF4623" w:rsidRDefault="00FF4623" w:rsidP="00FF4623">
      <w:pPr>
        <w:jc w:val="both"/>
        <w:rPr>
          <w:rFonts w:ascii="Tahoma" w:hAnsi="Tahoma" w:cs="Tahoma"/>
          <w:b/>
          <w:bCs/>
          <w:color w:val="000000"/>
          <w:sz w:val="22"/>
          <w:szCs w:val="22"/>
          <w:shd w:val="clear" w:color="auto" w:fill="FFFFFF"/>
        </w:rPr>
      </w:pPr>
    </w:p>
    <w:p w14:paraId="266223FD" w14:textId="3FC01B79" w:rsidR="00FF4623" w:rsidRPr="0044052F" w:rsidRDefault="0012157A" w:rsidP="00FF4623">
      <w:pPr>
        <w:jc w:val="both"/>
        <w:rPr>
          <w:rFonts w:ascii="Tahoma" w:hAnsi="Tahoma" w:cs="Tahoma"/>
          <w:bCs/>
          <w:sz w:val="22"/>
          <w:szCs w:val="22"/>
        </w:rPr>
      </w:pPr>
      <w:r>
        <w:rPr>
          <w:rFonts w:ascii="Tahoma" w:hAnsi="Tahoma" w:cs="Tahoma"/>
          <w:bCs/>
          <w:color w:val="000000"/>
          <w:sz w:val="22"/>
          <w:szCs w:val="22"/>
          <w:shd w:val="clear" w:color="auto" w:fill="FFFFFF"/>
        </w:rPr>
        <w:t>La Secretaría de Hacienda del Municipio no presentó ninguna objeción con respecto al Informe Preliminar de Auditoría y la Secretaría Jurídica presentó objeción m</w:t>
      </w:r>
      <w:r w:rsidR="00FF4623" w:rsidRPr="0044052F">
        <w:rPr>
          <w:rFonts w:ascii="Tahoma" w:hAnsi="Tahoma" w:cs="Tahoma"/>
          <w:bCs/>
          <w:color w:val="000000"/>
          <w:sz w:val="22"/>
          <w:szCs w:val="22"/>
          <w:shd w:val="clear" w:color="auto" w:fill="FFFFFF"/>
        </w:rPr>
        <w:t xml:space="preserve">ediante </w:t>
      </w:r>
      <w:r>
        <w:rPr>
          <w:rFonts w:ascii="Tahoma" w:hAnsi="Tahoma" w:cs="Tahoma"/>
          <w:bCs/>
          <w:color w:val="000000"/>
          <w:sz w:val="22"/>
          <w:szCs w:val="22"/>
          <w:shd w:val="clear" w:color="auto" w:fill="FFFFFF"/>
        </w:rPr>
        <w:t xml:space="preserve">Oficio </w:t>
      </w:r>
      <w:r w:rsidR="00FF4623" w:rsidRPr="0044052F">
        <w:rPr>
          <w:rFonts w:ascii="Tahoma" w:hAnsi="Tahoma" w:cs="Tahoma"/>
          <w:bCs/>
          <w:color w:val="000000"/>
          <w:sz w:val="22"/>
          <w:szCs w:val="22"/>
          <w:shd w:val="clear" w:color="auto" w:fill="FFFFFF"/>
        </w:rPr>
        <w:t>SJ 1346 del 5 de septiembre de 2016</w:t>
      </w:r>
      <w:r>
        <w:rPr>
          <w:rFonts w:ascii="Tahoma" w:hAnsi="Tahoma" w:cs="Tahoma"/>
          <w:bCs/>
          <w:color w:val="000000"/>
          <w:sz w:val="22"/>
          <w:szCs w:val="22"/>
          <w:shd w:val="clear" w:color="auto" w:fill="FFFFFF"/>
        </w:rPr>
        <w:t>,</w:t>
      </w:r>
      <w:r w:rsidR="00FF4623" w:rsidRPr="0044052F">
        <w:rPr>
          <w:rFonts w:ascii="Tahoma" w:hAnsi="Tahoma" w:cs="Tahoma"/>
          <w:bCs/>
          <w:color w:val="000000"/>
          <w:sz w:val="22"/>
          <w:szCs w:val="22"/>
          <w:shd w:val="clear" w:color="auto" w:fill="FFFFFF"/>
        </w:rPr>
        <w:t xml:space="preserve"> recibido en esta Dependencia el día 7 de septiembre del año en curso</w:t>
      </w:r>
      <w:r>
        <w:rPr>
          <w:rFonts w:ascii="Tahoma" w:hAnsi="Tahoma" w:cs="Tahoma"/>
          <w:bCs/>
          <w:color w:val="000000"/>
          <w:sz w:val="22"/>
          <w:szCs w:val="22"/>
          <w:shd w:val="clear" w:color="auto" w:fill="FFFFFF"/>
        </w:rPr>
        <w:t>,</w:t>
      </w:r>
      <w:r w:rsidR="00FF4623" w:rsidRPr="0044052F">
        <w:rPr>
          <w:rFonts w:ascii="Tahoma" w:hAnsi="Tahoma" w:cs="Tahoma"/>
          <w:bCs/>
          <w:color w:val="000000"/>
          <w:sz w:val="22"/>
          <w:szCs w:val="22"/>
          <w:shd w:val="clear" w:color="auto" w:fill="FFFFFF"/>
        </w:rPr>
        <w:t xml:space="preserve"> </w:t>
      </w:r>
      <w:r>
        <w:rPr>
          <w:rFonts w:ascii="Tahoma" w:hAnsi="Tahoma" w:cs="Tahoma"/>
          <w:bCs/>
          <w:color w:val="000000"/>
          <w:sz w:val="22"/>
          <w:szCs w:val="22"/>
          <w:shd w:val="clear" w:color="auto" w:fill="FFFFFF"/>
        </w:rPr>
        <w:t xml:space="preserve">con respecto al </w:t>
      </w:r>
      <w:r>
        <w:rPr>
          <w:rFonts w:ascii="Tahoma" w:hAnsi="Tahoma" w:cs="Tahoma"/>
          <w:color w:val="000000"/>
          <w:sz w:val="22"/>
          <w:szCs w:val="22"/>
          <w:shd w:val="clear" w:color="auto" w:fill="FFFFFF"/>
        </w:rPr>
        <w:t>Hallazgo Nº2 y la R</w:t>
      </w:r>
      <w:r w:rsidR="00E92A08">
        <w:rPr>
          <w:rFonts w:ascii="Tahoma" w:hAnsi="Tahoma" w:cs="Tahoma"/>
          <w:color w:val="000000"/>
          <w:sz w:val="22"/>
          <w:szCs w:val="22"/>
          <w:shd w:val="clear" w:color="auto" w:fill="FFFFFF"/>
        </w:rPr>
        <w:t>ecomendación Nº1</w:t>
      </w:r>
      <w:r>
        <w:rPr>
          <w:rFonts w:ascii="Tahoma" w:hAnsi="Tahoma" w:cs="Tahoma"/>
          <w:color w:val="000000"/>
          <w:sz w:val="22"/>
          <w:szCs w:val="22"/>
          <w:shd w:val="clear" w:color="auto" w:fill="FFFFFF"/>
        </w:rPr>
        <w:t xml:space="preserve">, </w:t>
      </w:r>
      <w:r w:rsidR="00FF4623" w:rsidRPr="0044052F">
        <w:rPr>
          <w:rFonts w:ascii="Tahoma" w:hAnsi="Tahoma" w:cs="Tahoma"/>
          <w:bCs/>
          <w:sz w:val="22"/>
          <w:szCs w:val="22"/>
        </w:rPr>
        <w:t>para lo cual l</w:t>
      </w:r>
      <w:r>
        <w:rPr>
          <w:rFonts w:ascii="Tahoma" w:hAnsi="Tahoma" w:cs="Tahoma"/>
          <w:bCs/>
          <w:sz w:val="22"/>
          <w:szCs w:val="22"/>
        </w:rPr>
        <w:t>a Unidad de Control Interno se p</w:t>
      </w:r>
      <w:r w:rsidR="00FF4623" w:rsidRPr="0044052F">
        <w:rPr>
          <w:rFonts w:ascii="Tahoma" w:hAnsi="Tahoma" w:cs="Tahoma"/>
          <w:bCs/>
          <w:sz w:val="22"/>
          <w:szCs w:val="22"/>
        </w:rPr>
        <w:t>ronuncia en el siguiente sentido:</w:t>
      </w:r>
    </w:p>
    <w:p w14:paraId="1E0B5AC2" w14:textId="77777777" w:rsidR="00FF4623" w:rsidRPr="0044052F" w:rsidRDefault="00FF4623" w:rsidP="00FF4623">
      <w:pPr>
        <w:jc w:val="both"/>
        <w:rPr>
          <w:rFonts w:ascii="Tahoma" w:hAnsi="Tahoma" w:cs="Tahoma"/>
          <w:bCs/>
          <w:sz w:val="22"/>
          <w:szCs w:val="22"/>
        </w:rPr>
      </w:pPr>
    </w:p>
    <w:p w14:paraId="1042DAC6" w14:textId="00215118" w:rsidR="00FF4623" w:rsidRPr="0044052F" w:rsidRDefault="00FF4623" w:rsidP="00FF4623">
      <w:pPr>
        <w:jc w:val="both"/>
        <w:rPr>
          <w:rFonts w:ascii="Tahoma" w:hAnsi="Tahoma" w:cs="Tahoma"/>
          <w:b/>
          <w:bCs/>
          <w:sz w:val="22"/>
          <w:szCs w:val="22"/>
        </w:rPr>
      </w:pPr>
      <w:r w:rsidRPr="00A25F5B">
        <w:rPr>
          <w:rFonts w:ascii="Tahoma" w:hAnsi="Tahoma" w:cs="Tahoma"/>
          <w:b/>
          <w:color w:val="000000"/>
          <w:sz w:val="22"/>
          <w:szCs w:val="22"/>
          <w:shd w:val="clear" w:color="auto" w:fill="FFFFFF"/>
        </w:rPr>
        <w:t>Con relación al Hallazgo Nº2</w:t>
      </w:r>
      <w:r w:rsidR="0012157A">
        <w:rPr>
          <w:rFonts w:ascii="Tahoma" w:hAnsi="Tahoma" w:cs="Tahoma"/>
          <w:b/>
          <w:color w:val="000000"/>
          <w:sz w:val="22"/>
          <w:szCs w:val="22"/>
          <w:shd w:val="clear" w:color="auto" w:fill="FFFFFF"/>
        </w:rPr>
        <w:t xml:space="preserve">: </w:t>
      </w:r>
      <w:r w:rsidRPr="0044052F">
        <w:rPr>
          <w:rFonts w:ascii="Tahoma" w:hAnsi="Tahoma" w:cs="Tahoma"/>
          <w:bCs/>
          <w:sz w:val="22"/>
          <w:szCs w:val="22"/>
        </w:rPr>
        <w:t>No se encontró el s</w:t>
      </w:r>
      <w:r w:rsidR="0012157A">
        <w:rPr>
          <w:rFonts w:ascii="Tahoma" w:hAnsi="Tahoma" w:cs="Tahoma"/>
          <w:bCs/>
          <w:sz w:val="22"/>
          <w:szCs w:val="22"/>
        </w:rPr>
        <w:t>oporte de la ficha técnica del Acta de C</w:t>
      </w:r>
      <w:r w:rsidRPr="0044052F">
        <w:rPr>
          <w:rFonts w:ascii="Tahoma" w:hAnsi="Tahoma" w:cs="Tahoma"/>
          <w:bCs/>
          <w:sz w:val="22"/>
          <w:szCs w:val="22"/>
        </w:rPr>
        <w:t>onciliación Nº</w:t>
      </w:r>
      <w:r w:rsidR="0012157A">
        <w:rPr>
          <w:rFonts w:ascii="Tahoma" w:hAnsi="Tahoma" w:cs="Tahoma"/>
          <w:bCs/>
          <w:sz w:val="22"/>
          <w:szCs w:val="22"/>
        </w:rPr>
        <w:t xml:space="preserve"> </w:t>
      </w:r>
      <w:r w:rsidRPr="0044052F">
        <w:rPr>
          <w:rFonts w:ascii="Tahoma" w:hAnsi="Tahoma" w:cs="Tahoma"/>
          <w:bCs/>
          <w:sz w:val="22"/>
          <w:szCs w:val="22"/>
        </w:rPr>
        <w:t>263 del 26 de noviembre de 2015, el oficio de la Tesorería, ni el oficio remisorio de la Secretaria Jurídica, documentos que deben reposar en el archivo</w:t>
      </w:r>
      <w:r w:rsidR="008300AC">
        <w:rPr>
          <w:rFonts w:ascii="Tahoma" w:hAnsi="Tahoma" w:cs="Tahoma"/>
          <w:bCs/>
          <w:sz w:val="22"/>
          <w:szCs w:val="22"/>
        </w:rPr>
        <w:t xml:space="preserve"> de la Secretari</w:t>
      </w:r>
      <w:r w:rsidRPr="0044052F">
        <w:rPr>
          <w:rFonts w:ascii="Tahoma" w:hAnsi="Tahoma" w:cs="Tahoma"/>
          <w:bCs/>
          <w:sz w:val="22"/>
          <w:szCs w:val="22"/>
        </w:rPr>
        <w:t>a Técnica</w:t>
      </w:r>
      <w:r w:rsidR="008300AC">
        <w:rPr>
          <w:rFonts w:ascii="Tahoma" w:hAnsi="Tahoma" w:cs="Tahoma"/>
          <w:bCs/>
          <w:sz w:val="22"/>
          <w:szCs w:val="22"/>
        </w:rPr>
        <w:t>,</w:t>
      </w:r>
      <w:r w:rsidRPr="0044052F">
        <w:rPr>
          <w:rFonts w:ascii="Tahoma" w:hAnsi="Tahoma" w:cs="Tahoma"/>
          <w:bCs/>
          <w:sz w:val="22"/>
          <w:szCs w:val="22"/>
        </w:rPr>
        <w:t xml:space="preserve"> según lo establece el </w:t>
      </w:r>
      <w:r w:rsidRPr="0044052F">
        <w:rPr>
          <w:rFonts w:ascii="Tahoma" w:hAnsi="Tahoma" w:cs="Tahoma"/>
          <w:b/>
          <w:bCs/>
          <w:sz w:val="22"/>
          <w:szCs w:val="22"/>
        </w:rPr>
        <w:t>Manual de Servicios de Defensa y Representación Judicial del Municipio ante las acciones Judiciales y extrajudiciales de la Secretar</w:t>
      </w:r>
      <w:r w:rsidR="008300AC">
        <w:rPr>
          <w:rFonts w:ascii="Tahoma" w:hAnsi="Tahoma" w:cs="Tahoma"/>
          <w:b/>
          <w:bCs/>
          <w:sz w:val="22"/>
          <w:szCs w:val="22"/>
        </w:rPr>
        <w:t>í</w:t>
      </w:r>
      <w:r w:rsidRPr="0044052F">
        <w:rPr>
          <w:rFonts w:ascii="Tahoma" w:hAnsi="Tahoma" w:cs="Tahoma"/>
          <w:b/>
          <w:bCs/>
          <w:sz w:val="22"/>
          <w:szCs w:val="22"/>
        </w:rPr>
        <w:t>a Jurídica de</w:t>
      </w:r>
      <w:r w:rsidR="008300AC">
        <w:rPr>
          <w:rFonts w:ascii="Tahoma" w:hAnsi="Tahoma" w:cs="Tahoma"/>
          <w:b/>
          <w:bCs/>
          <w:sz w:val="22"/>
          <w:szCs w:val="22"/>
        </w:rPr>
        <w:t xml:space="preserve"> la Alcaldía de Manizales</w:t>
      </w:r>
      <w:r w:rsidRPr="0044052F">
        <w:rPr>
          <w:rFonts w:ascii="Tahoma" w:hAnsi="Tahoma" w:cs="Tahoma"/>
          <w:b/>
          <w:bCs/>
          <w:sz w:val="22"/>
          <w:szCs w:val="22"/>
        </w:rPr>
        <w:t>.</w:t>
      </w:r>
    </w:p>
    <w:p w14:paraId="6FCF8AE2" w14:textId="77777777" w:rsidR="00FF4623" w:rsidRPr="0044052F" w:rsidRDefault="00FF4623" w:rsidP="00FF4623">
      <w:pPr>
        <w:jc w:val="both"/>
        <w:rPr>
          <w:rFonts w:ascii="Tahoma" w:hAnsi="Tahoma" w:cs="Tahoma"/>
          <w:b/>
          <w:bCs/>
          <w:sz w:val="22"/>
          <w:szCs w:val="22"/>
        </w:rPr>
      </w:pPr>
    </w:p>
    <w:p w14:paraId="080FFFB5" w14:textId="552B5633" w:rsidR="00FF4623" w:rsidRPr="0044052F" w:rsidRDefault="00FF4623" w:rsidP="00FF4623">
      <w:pPr>
        <w:jc w:val="both"/>
        <w:rPr>
          <w:rFonts w:ascii="Tahoma" w:hAnsi="Tahoma" w:cs="Tahoma"/>
          <w:bCs/>
          <w:sz w:val="22"/>
          <w:szCs w:val="22"/>
        </w:rPr>
      </w:pPr>
      <w:r w:rsidRPr="0044052F">
        <w:rPr>
          <w:rFonts w:ascii="Tahoma" w:hAnsi="Tahoma" w:cs="Tahoma"/>
          <w:bCs/>
          <w:sz w:val="22"/>
          <w:szCs w:val="22"/>
        </w:rPr>
        <w:lastRenderedPageBreak/>
        <w:t xml:space="preserve">El hallazgo se subsana, toda vez que los oficios de la Tesorería  del Municipio y el </w:t>
      </w:r>
      <w:r w:rsidR="008300AC">
        <w:rPr>
          <w:rFonts w:ascii="Tahoma" w:hAnsi="Tahoma" w:cs="Tahoma"/>
          <w:bCs/>
          <w:sz w:val="22"/>
          <w:szCs w:val="22"/>
        </w:rPr>
        <w:t>oficio remisorio de la Secretarí</w:t>
      </w:r>
      <w:r w:rsidRPr="0044052F">
        <w:rPr>
          <w:rFonts w:ascii="Tahoma" w:hAnsi="Tahoma" w:cs="Tahoma"/>
          <w:bCs/>
          <w:sz w:val="22"/>
          <w:szCs w:val="22"/>
        </w:rPr>
        <w:t>a Jurídica, fueron envidos por</w:t>
      </w:r>
      <w:r w:rsidR="008300AC">
        <w:rPr>
          <w:rFonts w:ascii="Tahoma" w:hAnsi="Tahoma" w:cs="Tahoma"/>
          <w:bCs/>
          <w:sz w:val="22"/>
          <w:szCs w:val="22"/>
        </w:rPr>
        <w:t xml:space="preserve"> parte del profesional encargado </w:t>
      </w:r>
      <w:r w:rsidRPr="0044052F">
        <w:rPr>
          <w:rFonts w:ascii="Tahoma" w:hAnsi="Tahoma" w:cs="Tahoma"/>
          <w:bCs/>
          <w:sz w:val="22"/>
          <w:szCs w:val="22"/>
        </w:rPr>
        <w:t>del estudio del tema a la Secretaria Técnica del Comité de Conciliación para que fueran archivados como soportes de la Ficha técnica del acta de Conciliación Nº263 del 26 de noviembre de 2015.</w:t>
      </w:r>
    </w:p>
    <w:p w14:paraId="68D1831D" w14:textId="77777777" w:rsidR="00FF4623" w:rsidRDefault="00FF4623" w:rsidP="00FF4623">
      <w:pPr>
        <w:jc w:val="both"/>
        <w:rPr>
          <w:rFonts w:ascii="Tahoma" w:hAnsi="Tahoma" w:cs="Tahoma"/>
          <w:bCs/>
          <w:sz w:val="22"/>
          <w:szCs w:val="22"/>
        </w:rPr>
      </w:pPr>
    </w:p>
    <w:p w14:paraId="3AE81565" w14:textId="180322D5" w:rsidR="00FF4623" w:rsidRPr="00164D26" w:rsidRDefault="00FF4623" w:rsidP="0012157A">
      <w:pPr>
        <w:jc w:val="both"/>
        <w:rPr>
          <w:rFonts w:ascii="Tahoma" w:hAnsi="Tahoma" w:cs="Tahoma"/>
          <w:color w:val="000000"/>
          <w:sz w:val="22"/>
          <w:szCs w:val="22"/>
        </w:rPr>
      </w:pPr>
      <w:r w:rsidRPr="00A25F5B">
        <w:rPr>
          <w:rFonts w:ascii="Tahoma" w:hAnsi="Tahoma" w:cs="Tahoma"/>
          <w:bCs/>
          <w:i/>
          <w:sz w:val="22"/>
          <w:szCs w:val="22"/>
        </w:rPr>
        <w:t xml:space="preserve"> </w:t>
      </w:r>
      <w:r w:rsidRPr="00A25F5B">
        <w:rPr>
          <w:rFonts w:ascii="Tahoma" w:hAnsi="Tahoma" w:cs="Tahoma"/>
          <w:b/>
          <w:color w:val="000000"/>
          <w:sz w:val="22"/>
          <w:szCs w:val="22"/>
        </w:rPr>
        <w:t>En cuanto a la Recomendación Nº1</w:t>
      </w:r>
      <w:r w:rsidR="0012157A">
        <w:rPr>
          <w:rFonts w:ascii="Tahoma" w:hAnsi="Tahoma" w:cs="Tahoma"/>
          <w:b/>
          <w:color w:val="000000"/>
          <w:sz w:val="22"/>
          <w:szCs w:val="22"/>
        </w:rPr>
        <w:t xml:space="preserve">: </w:t>
      </w:r>
      <w:r>
        <w:rPr>
          <w:rFonts w:ascii="Tahoma" w:hAnsi="Tahoma" w:cs="Tahoma"/>
          <w:color w:val="000000"/>
          <w:sz w:val="22"/>
          <w:szCs w:val="22"/>
        </w:rPr>
        <w:t>E</w:t>
      </w:r>
      <w:r w:rsidRPr="00607A07">
        <w:rPr>
          <w:rFonts w:ascii="Tahoma" w:hAnsi="Tahoma" w:cs="Tahoma"/>
          <w:color w:val="000000"/>
          <w:sz w:val="22"/>
          <w:szCs w:val="22"/>
        </w:rPr>
        <w:t>s de recordar que las mismas no son objetables por parte del auditado, pues si bien es cierto queda lo suficientemente claro para la Unidad de Control interno</w:t>
      </w:r>
      <w:r w:rsidR="008300AC">
        <w:rPr>
          <w:rFonts w:ascii="Tahoma" w:hAnsi="Tahoma" w:cs="Tahoma"/>
          <w:color w:val="000000"/>
          <w:sz w:val="22"/>
          <w:szCs w:val="22"/>
        </w:rPr>
        <w:t>,</w:t>
      </w:r>
      <w:r w:rsidRPr="00607A07">
        <w:rPr>
          <w:rFonts w:ascii="Tahoma" w:hAnsi="Tahoma" w:cs="Tahoma"/>
          <w:color w:val="000000"/>
          <w:sz w:val="22"/>
          <w:szCs w:val="22"/>
        </w:rPr>
        <w:t xml:space="preserve"> que no existe unificación de criterios de l</w:t>
      </w:r>
      <w:r w:rsidR="008300AC">
        <w:rPr>
          <w:rFonts w:ascii="Tahoma" w:hAnsi="Tahoma" w:cs="Tahoma"/>
          <w:color w:val="000000"/>
          <w:sz w:val="22"/>
          <w:szCs w:val="22"/>
        </w:rPr>
        <w:t>os profesionales de la Secretarí</w:t>
      </w:r>
      <w:r w:rsidRPr="00607A07">
        <w:rPr>
          <w:rFonts w:ascii="Tahoma" w:hAnsi="Tahoma" w:cs="Tahoma"/>
          <w:color w:val="000000"/>
          <w:sz w:val="22"/>
          <w:szCs w:val="22"/>
        </w:rPr>
        <w:t>a</w:t>
      </w:r>
      <w:r>
        <w:rPr>
          <w:rFonts w:ascii="Tahoma" w:hAnsi="Tahoma" w:cs="Tahoma"/>
          <w:color w:val="000000"/>
          <w:sz w:val="22"/>
          <w:szCs w:val="22"/>
        </w:rPr>
        <w:t>,</w:t>
      </w:r>
      <w:r w:rsidRPr="00607A07">
        <w:rPr>
          <w:rFonts w:ascii="Tahoma" w:hAnsi="Tahoma" w:cs="Tahoma"/>
          <w:color w:val="000000"/>
          <w:sz w:val="22"/>
          <w:szCs w:val="22"/>
        </w:rPr>
        <w:t xml:space="preserve"> pues durante el procesos audito</w:t>
      </w:r>
      <w:r w:rsidR="008300AC">
        <w:rPr>
          <w:rFonts w:ascii="Tahoma" w:hAnsi="Tahoma" w:cs="Tahoma"/>
          <w:color w:val="000000"/>
          <w:sz w:val="22"/>
          <w:szCs w:val="22"/>
        </w:rPr>
        <w:t>r se pudo observar que algunos A</w:t>
      </w:r>
      <w:r w:rsidRPr="00607A07">
        <w:rPr>
          <w:rFonts w:ascii="Tahoma" w:hAnsi="Tahoma" w:cs="Tahoma"/>
          <w:color w:val="000000"/>
          <w:sz w:val="22"/>
          <w:szCs w:val="22"/>
        </w:rPr>
        <w:t>bogados ponen en conocimiento del Comité de Conciliación lo relacionado con la procedencia de la Acción de repetición derivada de las costas Judiciales</w:t>
      </w:r>
      <w:r>
        <w:rPr>
          <w:rFonts w:ascii="Tahoma" w:hAnsi="Tahoma" w:cs="Tahoma"/>
          <w:color w:val="000000"/>
          <w:sz w:val="22"/>
          <w:szCs w:val="22"/>
        </w:rPr>
        <w:t xml:space="preserve"> y </w:t>
      </w:r>
      <w:r w:rsidRPr="00607A07">
        <w:rPr>
          <w:rFonts w:ascii="Tahoma" w:hAnsi="Tahoma" w:cs="Tahoma"/>
          <w:color w:val="000000"/>
          <w:sz w:val="22"/>
          <w:szCs w:val="22"/>
        </w:rPr>
        <w:t xml:space="preserve">otros omiten este tema.  </w:t>
      </w:r>
    </w:p>
    <w:p w14:paraId="60890508" w14:textId="77777777" w:rsidR="00FF4623" w:rsidRDefault="00FF4623" w:rsidP="005D1C3B">
      <w:pPr>
        <w:jc w:val="both"/>
        <w:rPr>
          <w:rFonts w:ascii="Tahoma" w:hAnsi="Tahoma" w:cs="Tahoma"/>
          <w:bCs/>
          <w:sz w:val="22"/>
          <w:szCs w:val="22"/>
          <w:lang w:val="es-CO"/>
        </w:rPr>
      </w:pPr>
    </w:p>
    <w:p w14:paraId="778DF24E" w14:textId="2E3645E3" w:rsidR="000B082D" w:rsidRDefault="0057021F" w:rsidP="00942170">
      <w:pPr>
        <w:rPr>
          <w:rFonts w:ascii="Tahoma" w:hAnsi="Tahoma" w:cs="Tahoma"/>
          <w:bCs/>
          <w:sz w:val="22"/>
          <w:szCs w:val="22"/>
          <w:lang w:val="es-CO"/>
        </w:rPr>
      </w:pPr>
      <w:r w:rsidRPr="00E46B1E">
        <w:rPr>
          <w:rFonts w:ascii="Tahoma" w:hAnsi="Tahoma" w:cs="Tahoma"/>
          <w:bCs/>
          <w:sz w:val="22"/>
          <w:szCs w:val="22"/>
          <w:lang w:val="es-CO"/>
        </w:rPr>
        <w:t>Atentamente,</w:t>
      </w:r>
    </w:p>
    <w:p w14:paraId="08776240" w14:textId="77777777" w:rsidR="0064202B" w:rsidRDefault="0064202B" w:rsidP="00942170">
      <w:pPr>
        <w:rPr>
          <w:rFonts w:ascii="Tahoma" w:hAnsi="Tahoma" w:cs="Tahoma"/>
          <w:bCs/>
          <w:sz w:val="22"/>
          <w:szCs w:val="22"/>
          <w:lang w:val="es-CO"/>
        </w:rPr>
      </w:pPr>
    </w:p>
    <w:p w14:paraId="3C591F11" w14:textId="6E815E77" w:rsidR="004067F9" w:rsidRDefault="0083552D" w:rsidP="00942170">
      <w:pPr>
        <w:rPr>
          <w:rFonts w:asciiTheme="majorHAnsi" w:hAnsiTheme="majorHAnsi"/>
          <w:bCs/>
          <w:sz w:val="22"/>
          <w:szCs w:val="22"/>
        </w:rPr>
      </w:pPr>
      <w:r>
        <w:rPr>
          <w:noProof/>
          <w:lang w:val="es-CO" w:eastAsia="es-CO"/>
        </w:rPr>
        <w:drawing>
          <wp:inline distT="0" distB="0" distL="0" distR="0" wp14:anchorId="7411DD62" wp14:editId="38E42C1D">
            <wp:extent cx="2255096" cy="90918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773" cy="909863"/>
                    </a:xfrm>
                    <a:prstGeom prst="rect">
                      <a:avLst/>
                    </a:prstGeom>
                    <a:noFill/>
                    <a:ln>
                      <a:noFill/>
                    </a:ln>
                  </pic:spPr>
                </pic:pic>
              </a:graphicData>
            </a:graphic>
          </wp:inline>
        </w:drawing>
      </w:r>
      <w:bookmarkStart w:id="1" w:name="_GoBack"/>
      <w:bookmarkEnd w:id="1"/>
    </w:p>
    <w:p w14:paraId="4B5BFB2D" w14:textId="77777777" w:rsidR="008300AC" w:rsidRDefault="008300AC" w:rsidP="00942170">
      <w:pPr>
        <w:rPr>
          <w:rFonts w:asciiTheme="majorHAnsi" w:hAnsiTheme="majorHAnsi"/>
          <w:bCs/>
          <w:sz w:val="22"/>
          <w:szCs w:val="22"/>
        </w:rPr>
      </w:pPr>
    </w:p>
    <w:p w14:paraId="22BFD739" w14:textId="77777777" w:rsidR="008300AC" w:rsidRDefault="008300AC" w:rsidP="00942170">
      <w:pPr>
        <w:rPr>
          <w:rFonts w:asciiTheme="majorHAnsi" w:hAnsiTheme="majorHAnsi"/>
          <w:bCs/>
          <w:sz w:val="22"/>
          <w:szCs w:val="22"/>
        </w:rPr>
      </w:pPr>
    </w:p>
    <w:p w14:paraId="77504A29" w14:textId="77777777" w:rsidR="008300AC" w:rsidRDefault="008300AC" w:rsidP="00942170">
      <w:pPr>
        <w:rPr>
          <w:rFonts w:asciiTheme="majorHAnsi" w:hAnsiTheme="majorHAnsi"/>
          <w:bCs/>
          <w:sz w:val="22"/>
          <w:szCs w:val="22"/>
        </w:rPr>
      </w:pPr>
    </w:p>
    <w:p w14:paraId="5E39F0C4" w14:textId="77777777" w:rsidR="008300AC" w:rsidRDefault="008300AC" w:rsidP="00942170">
      <w:pPr>
        <w:rPr>
          <w:rFonts w:asciiTheme="majorHAnsi" w:hAnsiTheme="majorHAnsi"/>
          <w:bCs/>
          <w:sz w:val="22"/>
          <w:szCs w:val="22"/>
        </w:rPr>
      </w:pPr>
    </w:p>
    <w:p w14:paraId="34B0726F" w14:textId="77777777" w:rsidR="008300AC" w:rsidRDefault="008300AC" w:rsidP="00942170">
      <w:pPr>
        <w:rPr>
          <w:rFonts w:asciiTheme="majorHAnsi" w:hAnsiTheme="majorHAnsi"/>
          <w:bCs/>
          <w:sz w:val="22"/>
          <w:szCs w:val="22"/>
        </w:rPr>
      </w:pPr>
    </w:p>
    <w:p w14:paraId="7022E629" w14:textId="307E4600" w:rsidR="008300AC" w:rsidRPr="00E46B1E" w:rsidRDefault="008300AC" w:rsidP="00942170">
      <w:pPr>
        <w:rPr>
          <w:rFonts w:ascii="Tahoma" w:hAnsi="Tahoma" w:cs="Tahoma"/>
          <w:bCs/>
          <w:sz w:val="22"/>
          <w:szCs w:val="22"/>
          <w:lang w:val="es-CO"/>
        </w:rPr>
      </w:pPr>
      <w:r>
        <w:rPr>
          <w:rFonts w:asciiTheme="majorHAnsi" w:hAnsiTheme="majorHAnsi"/>
          <w:bCs/>
          <w:sz w:val="22"/>
          <w:szCs w:val="22"/>
        </w:rPr>
        <w:t>Elaboró: PAVB</w:t>
      </w:r>
    </w:p>
    <w:sectPr w:rsidR="008300AC" w:rsidRPr="00E46B1E"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34E3" w14:textId="77777777" w:rsidR="001016DA" w:rsidRDefault="001016DA" w:rsidP="00151BDE">
      <w:r>
        <w:separator/>
      </w:r>
    </w:p>
  </w:endnote>
  <w:endnote w:type="continuationSeparator" w:id="0">
    <w:p w14:paraId="62C7160F" w14:textId="77777777" w:rsidR="001016DA" w:rsidRDefault="001016D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BD3831" w:rsidRDefault="00BD3831">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8D9A5" w14:textId="77777777" w:rsidR="001016DA" w:rsidRDefault="001016DA" w:rsidP="00151BDE">
      <w:r>
        <w:separator/>
      </w:r>
    </w:p>
  </w:footnote>
  <w:footnote w:type="continuationSeparator" w:id="0">
    <w:p w14:paraId="392849CB" w14:textId="77777777" w:rsidR="001016DA" w:rsidRDefault="001016DA"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BD3831" w:rsidRDefault="001016DA">
    <w:pPr>
      <w:pStyle w:val="Encabezado"/>
    </w:pPr>
    <w:sdt>
      <w:sdtPr>
        <w:id w:val="986046952"/>
        <w:docPartObj>
          <w:docPartGallery w:val="Page Numbers (Margins)"/>
          <w:docPartUnique/>
        </w:docPartObj>
      </w:sdtPr>
      <w:sdtEndPr/>
      <w:sdtContent>
        <w:r w:rsidR="00BD3831">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BD3831" w:rsidRDefault="00BD383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3552D" w:rsidRPr="0083552D">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BD3831" w:rsidRDefault="00BD383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3552D" w:rsidRPr="0083552D">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D3831">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BD3831" w:rsidRDefault="00BD3831">
    <w:pPr>
      <w:pStyle w:val="Encabezado"/>
    </w:pPr>
  </w:p>
  <w:p w14:paraId="3FFC897F" w14:textId="77777777" w:rsidR="00BD3831" w:rsidRDefault="00BD3831">
    <w:pPr>
      <w:pStyle w:val="Encabezado"/>
    </w:pPr>
  </w:p>
  <w:p w14:paraId="5633B463" w14:textId="77777777" w:rsidR="00BD3831" w:rsidRDefault="00BD3831">
    <w:pPr>
      <w:pStyle w:val="Encabezado"/>
    </w:pPr>
  </w:p>
  <w:p w14:paraId="189C1F58" w14:textId="77777777" w:rsidR="00BD3831" w:rsidRDefault="00BD3831">
    <w:pPr>
      <w:pStyle w:val="Encabezado"/>
    </w:pPr>
  </w:p>
  <w:p w14:paraId="386B4398" w14:textId="77777777" w:rsidR="00BD3831" w:rsidRDefault="00BD3831">
    <w:pPr>
      <w:pStyle w:val="Encabezado"/>
    </w:pPr>
  </w:p>
  <w:p w14:paraId="347950AC" w14:textId="77777777" w:rsidR="00BD3831" w:rsidRPr="00E451C4" w:rsidRDefault="00BD3831" w:rsidP="00E77C96">
    <w:pPr>
      <w:pStyle w:val="Encabezado"/>
      <w:jc w:val="center"/>
      <w:rPr>
        <w:rFonts w:ascii="Century Gothic" w:hAnsi="Century Gothic"/>
        <w:b/>
        <w:sz w:val="12"/>
        <w:szCs w:val="12"/>
      </w:rPr>
    </w:pPr>
  </w:p>
  <w:p w14:paraId="0482AB10" w14:textId="4180BDF8" w:rsidR="00BD3831" w:rsidRPr="00E451C4" w:rsidRDefault="00BD3831"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w:t>
    </w:r>
    <w:r w:rsidR="00404956">
      <w:rPr>
        <w:rFonts w:ascii="Tahoma" w:hAnsi="Tahoma" w:cs="Tahoma"/>
        <w:b/>
        <w:sz w:val="20"/>
        <w:szCs w:val="20"/>
      </w:rPr>
      <w:t xml:space="preserve">FINAL </w:t>
    </w:r>
    <w:r>
      <w:rPr>
        <w:rFonts w:ascii="Tahoma" w:hAnsi="Tahoma" w:cs="Tahoma"/>
        <w:b/>
        <w:sz w:val="20"/>
        <w:szCs w:val="20"/>
      </w:rPr>
      <w:t>DE AUDITORIA ESPECIAL N°</w:t>
    </w:r>
    <w:r w:rsidR="00DE1AC3">
      <w:rPr>
        <w:rFonts w:ascii="Tahoma" w:hAnsi="Tahoma" w:cs="Tahoma"/>
        <w:b/>
        <w:sz w:val="20"/>
        <w:szCs w:val="20"/>
      </w:rPr>
      <w:t>0</w:t>
    </w:r>
    <w:r>
      <w:rPr>
        <w:rFonts w:ascii="Tahoma" w:hAnsi="Tahoma" w:cs="Tahoma"/>
        <w:b/>
        <w:sz w:val="20"/>
        <w:szCs w:val="20"/>
      </w:rPr>
      <w:t>5</w:t>
    </w:r>
    <w:r w:rsidRPr="00E451C4">
      <w:rPr>
        <w:rFonts w:ascii="Tahoma" w:hAnsi="Tahoma" w:cs="Tahoma"/>
        <w:b/>
        <w:sz w:val="20"/>
        <w:szCs w:val="20"/>
      </w:rPr>
      <w:t>-2016</w:t>
    </w:r>
  </w:p>
  <w:p w14:paraId="08ADE2DA" w14:textId="29FE27B1" w:rsidR="00BD3831" w:rsidRDefault="00DE1AC3" w:rsidP="00E77C96">
    <w:pPr>
      <w:pStyle w:val="Encabezado"/>
      <w:jc w:val="center"/>
      <w:rPr>
        <w:rFonts w:ascii="Tahoma" w:hAnsi="Tahoma" w:cs="Tahoma"/>
        <w:b/>
        <w:sz w:val="20"/>
        <w:szCs w:val="20"/>
      </w:rPr>
    </w:pPr>
    <w:r>
      <w:rPr>
        <w:rFonts w:ascii="Tahoma" w:hAnsi="Tahoma" w:cs="Tahoma"/>
        <w:b/>
        <w:sz w:val="20"/>
        <w:szCs w:val="20"/>
      </w:rPr>
      <w:t>COMITÉ DE CONCILIACIÓ</w:t>
    </w:r>
    <w:r w:rsidR="00BD3831">
      <w:rPr>
        <w:rFonts w:ascii="Tahoma" w:hAnsi="Tahoma" w:cs="Tahoma"/>
        <w:b/>
        <w:sz w:val="20"/>
        <w:szCs w:val="20"/>
      </w:rPr>
      <w:t>N</w:t>
    </w:r>
    <w:r>
      <w:rPr>
        <w:rFonts w:ascii="Tahoma" w:hAnsi="Tahoma" w:cs="Tahoma"/>
        <w:b/>
        <w:sz w:val="20"/>
        <w:szCs w:val="20"/>
      </w:rPr>
      <w:t xml:space="preserve"> Y DEFENSA JUDICIAL</w:t>
    </w:r>
  </w:p>
  <w:p w14:paraId="0F8AB381" w14:textId="03049A81" w:rsidR="00BD3831" w:rsidRDefault="00DE1AC3" w:rsidP="00E77C96">
    <w:pPr>
      <w:pStyle w:val="Encabezado"/>
      <w:jc w:val="center"/>
      <w:rPr>
        <w:rFonts w:ascii="Tahoma" w:hAnsi="Tahoma" w:cs="Tahoma"/>
        <w:b/>
        <w:sz w:val="20"/>
        <w:szCs w:val="20"/>
      </w:rPr>
    </w:pPr>
    <w:r>
      <w:rPr>
        <w:rFonts w:ascii="Tahoma" w:hAnsi="Tahoma" w:cs="Tahoma"/>
        <w:b/>
        <w:sz w:val="20"/>
        <w:szCs w:val="20"/>
      </w:rPr>
      <w:t>SECRETARÍ</w:t>
    </w:r>
    <w:r w:rsidR="00BD3831">
      <w:rPr>
        <w:rFonts w:ascii="Tahoma" w:hAnsi="Tahoma" w:cs="Tahoma"/>
        <w:b/>
        <w:sz w:val="20"/>
        <w:szCs w:val="20"/>
      </w:rPr>
      <w:t>A JURIDICA</w:t>
    </w:r>
    <w:r>
      <w:rPr>
        <w:rFonts w:ascii="Tahoma" w:hAnsi="Tahoma" w:cs="Tahoma"/>
        <w:b/>
        <w:sz w:val="20"/>
        <w:szCs w:val="20"/>
      </w:rPr>
      <w:t xml:space="preserve"> - ALCALD</w:t>
    </w:r>
    <w:r w:rsidR="00404956">
      <w:rPr>
        <w:rFonts w:ascii="Tahoma" w:hAnsi="Tahoma" w:cs="Tahoma"/>
        <w:b/>
        <w:sz w:val="20"/>
        <w:szCs w:val="20"/>
      </w:rPr>
      <w:t>ÍA</w:t>
    </w:r>
    <w:r>
      <w:rPr>
        <w:rFonts w:ascii="Tahoma" w:hAnsi="Tahoma" w:cs="Tahoma"/>
        <w:b/>
        <w:sz w:val="20"/>
        <w:szCs w:val="20"/>
      </w:rPr>
      <w:t xml:space="preserve"> DE MANIZALES</w:t>
    </w:r>
  </w:p>
  <w:p w14:paraId="7EAE0059" w14:textId="11E4753A" w:rsidR="00BD3831" w:rsidRPr="00E451C4" w:rsidRDefault="00BD3831"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BD3831" w:rsidRDefault="00BD3831">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BD3831" w:rsidRDefault="00BD3831">
    <w:pPr>
      <w:pStyle w:val="Encabezado"/>
    </w:pPr>
  </w:p>
  <w:p w14:paraId="242CD02C" w14:textId="77777777" w:rsidR="00BD3831" w:rsidRDefault="00BD3831">
    <w:pPr>
      <w:pStyle w:val="Encabezado"/>
    </w:pPr>
  </w:p>
  <w:p w14:paraId="051A3210" w14:textId="77777777" w:rsidR="00BD3831" w:rsidRDefault="00BD3831" w:rsidP="00F822DA">
    <w:pPr>
      <w:pStyle w:val="Encabezado"/>
      <w:jc w:val="center"/>
      <w:rPr>
        <w:rFonts w:ascii="Century Gothic" w:hAnsi="Century Gothic"/>
        <w:b/>
      </w:rPr>
    </w:pPr>
  </w:p>
  <w:p w14:paraId="242285B4" w14:textId="751297D1" w:rsidR="00BD3831" w:rsidRPr="00F822DA" w:rsidRDefault="00BD3831"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026"/>
    <w:multiLevelType w:val="hybridMultilevel"/>
    <w:tmpl w:val="E5A6D6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A141AB"/>
    <w:multiLevelType w:val="hybridMultilevel"/>
    <w:tmpl w:val="099E460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DF26EA"/>
    <w:multiLevelType w:val="hybridMultilevel"/>
    <w:tmpl w:val="32D2FD8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311792"/>
    <w:multiLevelType w:val="hybridMultilevel"/>
    <w:tmpl w:val="E08299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C9408A"/>
    <w:multiLevelType w:val="hybridMultilevel"/>
    <w:tmpl w:val="9EF211BE"/>
    <w:lvl w:ilvl="0" w:tplc="40CAE400">
      <w:start w:val="1"/>
      <w:numFmt w:val="bullet"/>
      <w:lvlText w:val="•"/>
      <w:lvlJc w:val="left"/>
      <w:pPr>
        <w:tabs>
          <w:tab w:val="num" w:pos="720"/>
        </w:tabs>
        <w:ind w:left="720" w:hanging="360"/>
      </w:pPr>
      <w:rPr>
        <w:rFonts w:ascii="Arial" w:hAnsi="Arial" w:hint="default"/>
      </w:rPr>
    </w:lvl>
    <w:lvl w:ilvl="1" w:tplc="6ED2E478" w:tentative="1">
      <w:start w:val="1"/>
      <w:numFmt w:val="bullet"/>
      <w:lvlText w:val="•"/>
      <w:lvlJc w:val="left"/>
      <w:pPr>
        <w:tabs>
          <w:tab w:val="num" w:pos="1440"/>
        </w:tabs>
        <w:ind w:left="1440" w:hanging="360"/>
      </w:pPr>
      <w:rPr>
        <w:rFonts w:ascii="Arial" w:hAnsi="Arial" w:hint="default"/>
      </w:rPr>
    </w:lvl>
    <w:lvl w:ilvl="2" w:tplc="8D127DFE" w:tentative="1">
      <w:start w:val="1"/>
      <w:numFmt w:val="bullet"/>
      <w:lvlText w:val="•"/>
      <w:lvlJc w:val="left"/>
      <w:pPr>
        <w:tabs>
          <w:tab w:val="num" w:pos="2160"/>
        </w:tabs>
        <w:ind w:left="2160" w:hanging="360"/>
      </w:pPr>
      <w:rPr>
        <w:rFonts w:ascii="Arial" w:hAnsi="Arial" w:hint="default"/>
      </w:rPr>
    </w:lvl>
    <w:lvl w:ilvl="3" w:tplc="17FA1C92" w:tentative="1">
      <w:start w:val="1"/>
      <w:numFmt w:val="bullet"/>
      <w:lvlText w:val="•"/>
      <w:lvlJc w:val="left"/>
      <w:pPr>
        <w:tabs>
          <w:tab w:val="num" w:pos="2880"/>
        </w:tabs>
        <w:ind w:left="2880" w:hanging="360"/>
      </w:pPr>
      <w:rPr>
        <w:rFonts w:ascii="Arial" w:hAnsi="Arial" w:hint="default"/>
      </w:rPr>
    </w:lvl>
    <w:lvl w:ilvl="4" w:tplc="638434A4" w:tentative="1">
      <w:start w:val="1"/>
      <w:numFmt w:val="bullet"/>
      <w:lvlText w:val="•"/>
      <w:lvlJc w:val="left"/>
      <w:pPr>
        <w:tabs>
          <w:tab w:val="num" w:pos="3600"/>
        </w:tabs>
        <w:ind w:left="3600" w:hanging="360"/>
      </w:pPr>
      <w:rPr>
        <w:rFonts w:ascii="Arial" w:hAnsi="Arial" w:hint="default"/>
      </w:rPr>
    </w:lvl>
    <w:lvl w:ilvl="5" w:tplc="FCE8F5F8" w:tentative="1">
      <w:start w:val="1"/>
      <w:numFmt w:val="bullet"/>
      <w:lvlText w:val="•"/>
      <w:lvlJc w:val="left"/>
      <w:pPr>
        <w:tabs>
          <w:tab w:val="num" w:pos="4320"/>
        </w:tabs>
        <w:ind w:left="4320" w:hanging="360"/>
      </w:pPr>
      <w:rPr>
        <w:rFonts w:ascii="Arial" w:hAnsi="Arial" w:hint="default"/>
      </w:rPr>
    </w:lvl>
    <w:lvl w:ilvl="6" w:tplc="F3A6B7BC" w:tentative="1">
      <w:start w:val="1"/>
      <w:numFmt w:val="bullet"/>
      <w:lvlText w:val="•"/>
      <w:lvlJc w:val="left"/>
      <w:pPr>
        <w:tabs>
          <w:tab w:val="num" w:pos="5040"/>
        </w:tabs>
        <w:ind w:left="5040" w:hanging="360"/>
      </w:pPr>
      <w:rPr>
        <w:rFonts w:ascii="Arial" w:hAnsi="Arial" w:hint="default"/>
      </w:rPr>
    </w:lvl>
    <w:lvl w:ilvl="7" w:tplc="1C88E8B6" w:tentative="1">
      <w:start w:val="1"/>
      <w:numFmt w:val="bullet"/>
      <w:lvlText w:val="•"/>
      <w:lvlJc w:val="left"/>
      <w:pPr>
        <w:tabs>
          <w:tab w:val="num" w:pos="5760"/>
        </w:tabs>
        <w:ind w:left="5760" w:hanging="360"/>
      </w:pPr>
      <w:rPr>
        <w:rFonts w:ascii="Arial" w:hAnsi="Arial" w:hint="default"/>
      </w:rPr>
    </w:lvl>
    <w:lvl w:ilvl="8" w:tplc="4B101596" w:tentative="1">
      <w:start w:val="1"/>
      <w:numFmt w:val="bullet"/>
      <w:lvlText w:val="•"/>
      <w:lvlJc w:val="left"/>
      <w:pPr>
        <w:tabs>
          <w:tab w:val="num" w:pos="6480"/>
        </w:tabs>
        <w:ind w:left="6480" w:hanging="360"/>
      </w:pPr>
      <w:rPr>
        <w:rFonts w:ascii="Arial" w:hAnsi="Arial" w:hint="default"/>
      </w:rPr>
    </w:lvl>
  </w:abstractNum>
  <w:abstractNum w:abstractNumId="5">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E85418E"/>
    <w:multiLevelType w:val="hybridMultilevel"/>
    <w:tmpl w:val="3F923DA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1755603"/>
    <w:multiLevelType w:val="hybridMultilevel"/>
    <w:tmpl w:val="DC46E21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3556589"/>
    <w:multiLevelType w:val="hybridMultilevel"/>
    <w:tmpl w:val="2174A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62A7C25"/>
    <w:multiLevelType w:val="hybridMultilevel"/>
    <w:tmpl w:val="225C9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210AED"/>
    <w:multiLevelType w:val="hybridMultilevel"/>
    <w:tmpl w:val="96A49F0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B791561"/>
    <w:multiLevelType w:val="hybridMultilevel"/>
    <w:tmpl w:val="CB46EEC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1C2B5E1E"/>
    <w:multiLevelType w:val="hybridMultilevel"/>
    <w:tmpl w:val="F0E8A1A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FD60B46"/>
    <w:multiLevelType w:val="hybridMultilevel"/>
    <w:tmpl w:val="6CDA5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7C5D1D"/>
    <w:multiLevelType w:val="hybridMultilevel"/>
    <w:tmpl w:val="03647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A44569"/>
    <w:multiLevelType w:val="hybridMultilevel"/>
    <w:tmpl w:val="DFCE85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05E3516"/>
    <w:multiLevelType w:val="hybridMultilevel"/>
    <w:tmpl w:val="92EAB62A"/>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325817EC"/>
    <w:multiLevelType w:val="multilevel"/>
    <w:tmpl w:val="F670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FB10E2"/>
    <w:multiLevelType w:val="hybridMultilevel"/>
    <w:tmpl w:val="E8E63ED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6A21D59"/>
    <w:multiLevelType w:val="hybridMultilevel"/>
    <w:tmpl w:val="199277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87D60AF"/>
    <w:multiLevelType w:val="hybridMultilevel"/>
    <w:tmpl w:val="940C37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EB6B68"/>
    <w:multiLevelType w:val="hybridMultilevel"/>
    <w:tmpl w:val="A7F882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3D35541F"/>
    <w:multiLevelType w:val="hybridMultilevel"/>
    <w:tmpl w:val="D7DA7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56F68B3"/>
    <w:multiLevelType w:val="hybridMultilevel"/>
    <w:tmpl w:val="84B20374"/>
    <w:lvl w:ilvl="0" w:tplc="4B8486F0">
      <w:start w:val="1"/>
      <w:numFmt w:val="bullet"/>
      <w:lvlText w:val="•"/>
      <w:lvlJc w:val="left"/>
      <w:pPr>
        <w:tabs>
          <w:tab w:val="num" w:pos="720"/>
        </w:tabs>
        <w:ind w:left="720" w:hanging="360"/>
      </w:pPr>
      <w:rPr>
        <w:rFonts w:ascii="Arial" w:hAnsi="Arial" w:hint="default"/>
      </w:rPr>
    </w:lvl>
    <w:lvl w:ilvl="1" w:tplc="447A630C" w:tentative="1">
      <w:start w:val="1"/>
      <w:numFmt w:val="bullet"/>
      <w:lvlText w:val="•"/>
      <w:lvlJc w:val="left"/>
      <w:pPr>
        <w:tabs>
          <w:tab w:val="num" w:pos="1440"/>
        </w:tabs>
        <w:ind w:left="1440" w:hanging="360"/>
      </w:pPr>
      <w:rPr>
        <w:rFonts w:ascii="Arial" w:hAnsi="Arial" w:hint="default"/>
      </w:rPr>
    </w:lvl>
    <w:lvl w:ilvl="2" w:tplc="43B87DBA" w:tentative="1">
      <w:start w:val="1"/>
      <w:numFmt w:val="bullet"/>
      <w:lvlText w:val="•"/>
      <w:lvlJc w:val="left"/>
      <w:pPr>
        <w:tabs>
          <w:tab w:val="num" w:pos="2160"/>
        </w:tabs>
        <w:ind w:left="2160" w:hanging="360"/>
      </w:pPr>
      <w:rPr>
        <w:rFonts w:ascii="Arial" w:hAnsi="Arial" w:hint="default"/>
      </w:rPr>
    </w:lvl>
    <w:lvl w:ilvl="3" w:tplc="C512B780" w:tentative="1">
      <w:start w:val="1"/>
      <w:numFmt w:val="bullet"/>
      <w:lvlText w:val="•"/>
      <w:lvlJc w:val="left"/>
      <w:pPr>
        <w:tabs>
          <w:tab w:val="num" w:pos="2880"/>
        </w:tabs>
        <w:ind w:left="2880" w:hanging="360"/>
      </w:pPr>
      <w:rPr>
        <w:rFonts w:ascii="Arial" w:hAnsi="Arial" w:hint="default"/>
      </w:rPr>
    </w:lvl>
    <w:lvl w:ilvl="4" w:tplc="2E6C5776" w:tentative="1">
      <w:start w:val="1"/>
      <w:numFmt w:val="bullet"/>
      <w:lvlText w:val="•"/>
      <w:lvlJc w:val="left"/>
      <w:pPr>
        <w:tabs>
          <w:tab w:val="num" w:pos="3600"/>
        </w:tabs>
        <w:ind w:left="3600" w:hanging="360"/>
      </w:pPr>
      <w:rPr>
        <w:rFonts w:ascii="Arial" w:hAnsi="Arial" w:hint="default"/>
      </w:rPr>
    </w:lvl>
    <w:lvl w:ilvl="5" w:tplc="DB864696" w:tentative="1">
      <w:start w:val="1"/>
      <w:numFmt w:val="bullet"/>
      <w:lvlText w:val="•"/>
      <w:lvlJc w:val="left"/>
      <w:pPr>
        <w:tabs>
          <w:tab w:val="num" w:pos="4320"/>
        </w:tabs>
        <w:ind w:left="4320" w:hanging="360"/>
      </w:pPr>
      <w:rPr>
        <w:rFonts w:ascii="Arial" w:hAnsi="Arial" w:hint="default"/>
      </w:rPr>
    </w:lvl>
    <w:lvl w:ilvl="6" w:tplc="431E43F6" w:tentative="1">
      <w:start w:val="1"/>
      <w:numFmt w:val="bullet"/>
      <w:lvlText w:val="•"/>
      <w:lvlJc w:val="left"/>
      <w:pPr>
        <w:tabs>
          <w:tab w:val="num" w:pos="5040"/>
        </w:tabs>
        <w:ind w:left="5040" w:hanging="360"/>
      </w:pPr>
      <w:rPr>
        <w:rFonts w:ascii="Arial" w:hAnsi="Arial" w:hint="default"/>
      </w:rPr>
    </w:lvl>
    <w:lvl w:ilvl="7" w:tplc="8376E526" w:tentative="1">
      <w:start w:val="1"/>
      <w:numFmt w:val="bullet"/>
      <w:lvlText w:val="•"/>
      <w:lvlJc w:val="left"/>
      <w:pPr>
        <w:tabs>
          <w:tab w:val="num" w:pos="5760"/>
        </w:tabs>
        <w:ind w:left="5760" w:hanging="360"/>
      </w:pPr>
      <w:rPr>
        <w:rFonts w:ascii="Arial" w:hAnsi="Arial" w:hint="default"/>
      </w:rPr>
    </w:lvl>
    <w:lvl w:ilvl="8" w:tplc="8EDE715A" w:tentative="1">
      <w:start w:val="1"/>
      <w:numFmt w:val="bullet"/>
      <w:lvlText w:val="•"/>
      <w:lvlJc w:val="left"/>
      <w:pPr>
        <w:tabs>
          <w:tab w:val="num" w:pos="6480"/>
        </w:tabs>
        <w:ind w:left="6480" w:hanging="360"/>
      </w:pPr>
      <w:rPr>
        <w:rFonts w:ascii="Arial" w:hAnsi="Arial" w:hint="default"/>
      </w:rPr>
    </w:lvl>
  </w:abstractNum>
  <w:abstractNum w:abstractNumId="26">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523E5909"/>
    <w:multiLevelType w:val="hybridMultilevel"/>
    <w:tmpl w:val="01BE478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4882B48"/>
    <w:multiLevelType w:val="hybridMultilevel"/>
    <w:tmpl w:val="4A5E5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A47074"/>
    <w:multiLevelType w:val="hybridMultilevel"/>
    <w:tmpl w:val="C096B2D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BC14442"/>
    <w:multiLevelType w:val="hybridMultilevel"/>
    <w:tmpl w:val="AAFADD9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CD92B2A"/>
    <w:multiLevelType w:val="hybridMultilevel"/>
    <w:tmpl w:val="D040B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6AC12A4"/>
    <w:multiLevelType w:val="hybridMultilevel"/>
    <w:tmpl w:val="D81654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8206A5C"/>
    <w:multiLevelType w:val="hybridMultilevel"/>
    <w:tmpl w:val="205E1C7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8C64C88"/>
    <w:multiLevelType w:val="multilevel"/>
    <w:tmpl w:val="1B340B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B9574CA"/>
    <w:multiLevelType w:val="hybridMultilevel"/>
    <w:tmpl w:val="51B87E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BE86F6F"/>
    <w:multiLevelType w:val="hybridMultilevel"/>
    <w:tmpl w:val="25E04D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E340E72"/>
    <w:multiLevelType w:val="hybridMultilevel"/>
    <w:tmpl w:val="48CC2F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740E10DF"/>
    <w:multiLevelType w:val="hybridMultilevel"/>
    <w:tmpl w:val="5858C16C"/>
    <w:lvl w:ilvl="0" w:tplc="EF16B98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296981"/>
    <w:multiLevelType w:val="hybridMultilevel"/>
    <w:tmpl w:val="A64E8542"/>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nsid w:val="777E7A3A"/>
    <w:multiLevelType w:val="hybridMultilevel"/>
    <w:tmpl w:val="6E6EF5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94D611A"/>
    <w:multiLevelType w:val="hybridMultilevel"/>
    <w:tmpl w:val="FB8A9A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7BE1401F"/>
    <w:multiLevelType w:val="hybridMultilevel"/>
    <w:tmpl w:val="55C281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C977C0A"/>
    <w:multiLevelType w:val="hybridMultilevel"/>
    <w:tmpl w:val="A686E37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6"/>
  </w:num>
  <w:num w:numId="2">
    <w:abstractNumId w:val="38"/>
  </w:num>
  <w:num w:numId="3">
    <w:abstractNumId w:val="33"/>
  </w:num>
  <w:num w:numId="4">
    <w:abstractNumId w:val="23"/>
  </w:num>
  <w:num w:numId="5">
    <w:abstractNumId w:val="42"/>
  </w:num>
  <w:num w:numId="6">
    <w:abstractNumId w:val="14"/>
  </w:num>
  <w:num w:numId="7">
    <w:abstractNumId w:val="4"/>
  </w:num>
  <w:num w:numId="8">
    <w:abstractNumId w:val="25"/>
  </w:num>
  <w:num w:numId="9">
    <w:abstractNumId w:val="5"/>
  </w:num>
  <w:num w:numId="10">
    <w:abstractNumId w:val="29"/>
  </w:num>
  <w:num w:numId="11">
    <w:abstractNumId w:val="24"/>
  </w:num>
  <w:num w:numId="12">
    <w:abstractNumId w:val="36"/>
  </w:num>
  <w:num w:numId="13">
    <w:abstractNumId w:val="9"/>
  </w:num>
  <w:num w:numId="14">
    <w:abstractNumId w:val="32"/>
  </w:num>
  <w:num w:numId="15">
    <w:abstractNumId w:val="39"/>
  </w:num>
  <w:num w:numId="16">
    <w:abstractNumId w:val="44"/>
  </w:num>
  <w:num w:numId="17">
    <w:abstractNumId w:val="12"/>
  </w:num>
  <w:num w:numId="18">
    <w:abstractNumId w:val="45"/>
  </w:num>
  <w:num w:numId="19">
    <w:abstractNumId w:val="40"/>
  </w:num>
  <w:num w:numId="20">
    <w:abstractNumId w:val="18"/>
  </w:num>
  <w:num w:numId="21">
    <w:abstractNumId w:val="21"/>
  </w:num>
  <w:num w:numId="22">
    <w:abstractNumId w:val="20"/>
  </w:num>
  <w:num w:numId="23">
    <w:abstractNumId w:val="43"/>
  </w:num>
  <w:num w:numId="24">
    <w:abstractNumId w:val="1"/>
  </w:num>
  <w:num w:numId="25">
    <w:abstractNumId w:val="6"/>
  </w:num>
  <w:num w:numId="26">
    <w:abstractNumId w:val="30"/>
  </w:num>
  <w:num w:numId="27">
    <w:abstractNumId w:val="27"/>
  </w:num>
  <w:num w:numId="28">
    <w:abstractNumId w:val="11"/>
  </w:num>
  <w:num w:numId="29">
    <w:abstractNumId w:val="7"/>
  </w:num>
  <w:num w:numId="30">
    <w:abstractNumId w:val="34"/>
  </w:num>
  <w:num w:numId="31">
    <w:abstractNumId w:val="13"/>
  </w:num>
  <w:num w:numId="32">
    <w:abstractNumId w:val="19"/>
  </w:num>
  <w:num w:numId="33">
    <w:abstractNumId w:val="22"/>
  </w:num>
  <w:num w:numId="34">
    <w:abstractNumId w:val="17"/>
  </w:num>
  <w:num w:numId="35">
    <w:abstractNumId w:val="41"/>
  </w:num>
  <w:num w:numId="36">
    <w:abstractNumId w:val="16"/>
  </w:num>
  <w:num w:numId="37">
    <w:abstractNumId w:val="8"/>
  </w:num>
  <w:num w:numId="38">
    <w:abstractNumId w:val="31"/>
  </w:num>
  <w:num w:numId="39">
    <w:abstractNumId w:val="0"/>
  </w:num>
  <w:num w:numId="40">
    <w:abstractNumId w:val="37"/>
  </w:num>
  <w:num w:numId="41">
    <w:abstractNumId w:val="35"/>
  </w:num>
  <w:num w:numId="42">
    <w:abstractNumId w:val="10"/>
  </w:num>
  <w:num w:numId="43">
    <w:abstractNumId w:val="3"/>
  </w:num>
  <w:num w:numId="44">
    <w:abstractNumId w:val="15"/>
  </w:num>
  <w:num w:numId="45">
    <w:abstractNumId w:val="28"/>
  </w:num>
  <w:num w:numId="4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1404"/>
    <w:rsid w:val="00012D86"/>
    <w:rsid w:val="00014D38"/>
    <w:rsid w:val="00015EBC"/>
    <w:rsid w:val="00017187"/>
    <w:rsid w:val="00017E75"/>
    <w:rsid w:val="000232A2"/>
    <w:rsid w:val="00023422"/>
    <w:rsid w:val="00026081"/>
    <w:rsid w:val="00027BFA"/>
    <w:rsid w:val="00027FBD"/>
    <w:rsid w:val="00032831"/>
    <w:rsid w:val="00032FE5"/>
    <w:rsid w:val="00034805"/>
    <w:rsid w:val="00034886"/>
    <w:rsid w:val="00035B19"/>
    <w:rsid w:val="00042D88"/>
    <w:rsid w:val="000433EF"/>
    <w:rsid w:val="00044468"/>
    <w:rsid w:val="000464B3"/>
    <w:rsid w:val="00046B68"/>
    <w:rsid w:val="00051C57"/>
    <w:rsid w:val="00053013"/>
    <w:rsid w:val="000530F2"/>
    <w:rsid w:val="000540FC"/>
    <w:rsid w:val="00056341"/>
    <w:rsid w:val="00060BEF"/>
    <w:rsid w:val="00062C5D"/>
    <w:rsid w:val="00062EAE"/>
    <w:rsid w:val="000641B7"/>
    <w:rsid w:val="00071A41"/>
    <w:rsid w:val="0007405C"/>
    <w:rsid w:val="0007695D"/>
    <w:rsid w:val="00082739"/>
    <w:rsid w:val="0008322D"/>
    <w:rsid w:val="000874A0"/>
    <w:rsid w:val="00090B37"/>
    <w:rsid w:val="00090EE8"/>
    <w:rsid w:val="0009338F"/>
    <w:rsid w:val="00096396"/>
    <w:rsid w:val="00097075"/>
    <w:rsid w:val="000A05A1"/>
    <w:rsid w:val="000A3E03"/>
    <w:rsid w:val="000A549A"/>
    <w:rsid w:val="000A5D48"/>
    <w:rsid w:val="000B082D"/>
    <w:rsid w:val="000B0E2D"/>
    <w:rsid w:val="000B41FC"/>
    <w:rsid w:val="000B42E7"/>
    <w:rsid w:val="000B4836"/>
    <w:rsid w:val="000B5C2F"/>
    <w:rsid w:val="000B6238"/>
    <w:rsid w:val="000B7B24"/>
    <w:rsid w:val="000B7B59"/>
    <w:rsid w:val="000C192C"/>
    <w:rsid w:val="000C2127"/>
    <w:rsid w:val="000C3E75"/>
    <w:rsid w:val="000C6B96"/>
    <w:rsid w:val="000D0123"/>
    <w:rsid w:val="000D21B7"/>
    <w:rsid w:val="000D4487"/>
    <w:rsid w:val="000D776C"/>
    <w:rsid w:val="000D798D"/>
    <w:rsid w:val="000E2C57"/>
    <w:rsid w:val="000E5EF5"/>
    <w:rsid w:val="000E68BA"/>
    <w:rsid w:val="000E7886"/>
    <w:rsid w:val="000E7A4C"/>
    <w:rsid w:val="000F060A"/>
    <w:rsid w:val="000F76C6"/>
    <w:rsid w:val="00100526"/>
    <w:rsid w:val="001016DA"/>
    <w:rsid w:val="00101F17"/>
    <w:rsid w:val="00104D21"/>
    <w:rsid w:val="00105787"/>
    <w:rsid w:val="00105AF8"/>
    <w:rsid w:val="0010789A"/>
    <w:rsid w:val="00110E52"/>
    <w:rsid w:val="001172E8"/>
    <w:rsid w:val="001177A3"/>
    <w:rsid w:val="0011782D"/>
    <w:rsid w:val="00117867"/>
    <w:rsid w:val="00117B46"/>
    <w:rsid w:val="001203A7"/>
    <w:rsid w:val="001214C2"/>
    <w:rsid w:val="0012157A"/>
    <w:rsid w:val="00121C59"/>
    <w:rsid w:val="00121ECB"/>
    <w:rsid w:val="001232F9"/>
    <w:rsid w:val="00123505"/>
    <w:rsid w:val="001238E3"/>
    <w:rsid w:val="00124BE3"/>
    <w:rsid w:val="0012515E"/>
    <w:rsid w:val="00125B63"/>
    <w:rsid w:val="00130425"/>
    <w:rsid w:val="001322DC"/>
    <w:rsid w:val="00132B39"/>
    <w:rsid w:val="001353B9"/>
    <w:rsid w:val="00135557"/>
    <w:rsid w:val="00136754"/>
    <w:rsid w:val="001400E3"/>
    <w:rsid w:val="00143155"/>
    <w:rsid w:val="0014433F"/>
    <w:rsid w:val="00144BF8"/>
    <w:rsid w:val="00147AD0"/>
    <w:rsid w:val="00151BDE"/>
    <w:rsid w:val="00152FBA"/>
    <w:rsid w:val="001626AA"/>
    <w:rsid w:val="001644CD"/>
    <w:rsid w:val="00167A91"/>
    <w:rsid w:val="00167E2A"/>
    <w:rsid w:val="0017026A"/>
    <w:rsid w:val="0017367B"/>
    <w:rsid w:val="00180F16"/>
    <w:rsid w:val="00181A02"/>
    <w:rsid w:val="001839F1"/>
    <w:rsid w:val="00184183"/>
    <w:rsid w:val="00185237"/>
    <w:rsid w:val="0019036D"/>
    <w:rsid w:val="00192F5B"/>
    <w:rsid w:val="001941BE"/>
    <w:rsid w:val="00194BB0"/>
    <w:rsid w:val="0019552B"/>
    <w:rsid w:val="001963BA"/>
    <w:rsid w:val="001A1F21"/>
    <w:rsid w:val="001A3956"/>
    <w:rsid w:val="001A5BE1"/>
    <w:rsid w:val="001A5E44"/>
    <w:rsid w:val="001A5FEB"/>
    <w:rsid w:val="001A6E26"/>
    <w:rsid w:val="001A7F94"/>
    <w:rsid w:val="001B01F7"/>
    <w:rsid w:val="001B0FCE"/>
    <w:rsid w:val="001B190B"/>
    <w:rsid w:val="001B38A7"/>
    <w:rsid w:val="001B48A5"/>
    <w:rsid w:val="001B5335"/>
    <w:rsid w:val="001B58F2"/>
    <w:rsid w:val="001B79F9"/>
    <w:rsid w:val="001C2F94"/>
    <w:rsid w:val="001C7792"/>
    <w:rsid w:val="001D00FD"/>
    <w:rsid w:val="001D0A2F"/>
    <w:rsid w:val="001D1AD6"/>
    <w:rsid w:val="001D3904"/>
    <w:rsid w:val="001D39F8"/>
    <w:rsid w:val="001D45B3"/>
    <w:rsid w:val="001D603B"/>
    <w:rsid w:val="001E0AB4"/>
    <w:rsid w:val="001E12C3"/>
    <w:rsid w:val="001E4067"/>
    <w:rsid w:val="001F019C"/>
    <w:rsid w:val="001F19A7"/>
    <w:rsid w:val="001F19DF"/>
    <w:rsid w:val="001F6F7B"/>
    <w:rsid w:val="00200F66"/>
    <w:rsid w:val="00201CED"/>
    <w:rsid w:val="00202C57"/>
    <w:rsid w:val="00204376"/>
    <w:rsid w:val="00204CA9"/>
    <w:rsid w:val="00205653"/>
    <w:rsid w:val="002137A8"/>
    <w:rsid w:val="00213EC9"/>
    <w:rsid w:val="002147AE"/>
    <w:rsid w:val="00214CEA"/>
    <w:rsid w:val="00215B8E"/>
    <w:rsid w:val="002172E9"/>
    <w:rsid w:val="00222B99"/>
    <w:rsid w:val="002241FE"/>
    <w:rsid w:val="002265AD"/>
    <w:rsid w:val="00230341"/>
    <w:rsid w:val="0023421F"/>
    <w:rsid w:val="0023491E"/>
    <w:rsid w:val="00235B1C"/>
    <w:rsid w:val="002378E3"/>
    <w:rsid w:val="00241B87"/>
    <w:rsid w:val="002455E4"/>
    <w:rsid w:val="00247ADA"/>
    <w:rsid w:val="0025029C"/>
    <w:rsid w:val="00251AF9"/>
    <w:rsid w:val="00252660"/>
    <w:rsid w:val="00252912"/>
    <w:rsid w:val="00253647"/>
    <w:rsid w:val="002552A3"/>
    <w:rsid w:val="00255567"/>
    <w:rsid w:val="00257A71"/>
    <w:rsid w:val="0026202E"/>
    <w:rsid w:val="00263483"/>
    <w:rsid w:val="00263CA9"/>
    <w:rsid w:val="002701CB"/>
    <w:rsid w:val="00270D2C"/>
    <w:rsid w:val="00271170"/>
    <w:rsid w:val="0027489B"/>
    <w:rsid w:val="002763C7"/>
    <w:rsid w:val="0027658D"/>
    <w:rsid w:val="00276EF3"/>
    <w:rsid w:val="00277559"/>
    <w:rsid w:val="002778E2"/>
    <w:rsid w:val="00281D6A"/>
    <w:rsid w:val="002829C0"/>
    <w:rsid w:val="00283C64"/>
    <w:rsid w:val="00284CCF"/>
    <w:rsid w:val="00285BAC"/>
    <w:rsid w:val="00285EAD"/>
    <w:rsid w:val="002860E9"/>
    <w:rsid w:val="00287CBC"/>
    <w:rsid w:val="00290101"/>
    <w:rsid w:val="002964C2"/>
    <w:rsid w:val="002A1492"/>
    <w:rsid w:val="002A499D"/>
    <w:rsid w:val="002B0422"/>
    <w:rsid w:val="002B0DA1"/>
    <w:rsid w:val="002B1463"/>
    <w:rsid w:val="002B3058"/>
    <w:rsid w:val="002B3F50"/>
    <w:rsid w:val="002B6303"/>
    <w:rsid w:val="002C07A7"/>
    <w:rsid w:val="002C1E55"/>
    <w:rsid w:val="002C3794"/>
    <w:rsid w:val="002C4389"/>
    <w:rsid w:val="002C4E51"/>
    <w:rsid w:val="002D05F8"/>
    <w:rsid w:val="002D17BE"/>
    <w:rsid w:val="002D2931"/>
    <w:rsid w:val="002D2EA9"/>
    <w:rsid w:val="002D3B4B"/>
    <w:rsid w:val="002E0579"/>
    <w:rsid w:val="002F2DCF"/>
    <w:rsid w:val="002F7813"/>
    <w:rsid w:val="003001A5"/>
    <w:rsid w:val="00301AC0"/>
    <w:rsid w:val="00303640"/>
    <w:rsid w:val="003046D7"/>
    <w:rsid w:val="003059C5"/>
    <w:rsid w:val="00306641"/>
    <w:rsid w:val="00306AF9"/>
    <w:rsid w:val="00307450"/>
    <w:rsid w:val="00307E9E"/>
    <w:rsid w:val="003155AF"/>
    <w:rsid w:val="003210FE"/>
    <w:rsid w:val="00327691"/>
    <w:rsid w:val="00327BC3"/>
    <w:rsid w:val="00336B14"/>
    <w:rsid w:val="003404E4"/>
    <w:rsid w:val="003430DC"/>
    <w:rsid w:val="0034538B"/>
    <w:rsid w:val="00346237"/>
    <w:rsid w:val="00346C0F"/>
    <w:rsid w:val="003478EA"/>
    <w:rsid w:val="00351120"/>
    <w:rsid w:val="0035135A"/>
    <w:rsid w:val="00353C83"/>
    <w:rsid w:val="00353DE4"/>
    <w:rsid w:val="00354669"/>
    <w:rsid w:val="003611CE"/>
    <w:rsid w:val="003612A5"/>
    <w:rsid w:val="00361554"/>
    <w:rsid w:val="003658C1"/>
    <w:rsid w:val="00366706"/>
    <w:rsid w:val="003669D1"/>
    <w:rsid w:val="00371357"/>
    <w:rsid w:val="00373303"/>
    <w:rsid w:val="003735F0"/>
    <w:rsid w:val="00375D45"/>
    <w:rsid w:val="003769B1"/>
    <w:rsid w:val="00377787"/>
    <w:rsid w:val="00387E31"/>
    <w:rsid w:val="00394B36"/>
    <w:rsid w:val="00396549"/>
    <w:rsid w:val="00397F37"/>
    <w:rsid w:val="003A24C7"/>
    <w:rsid w:val="003A40BC"/>
    <w:rsid w:val="003A58C2"/>
    <w:rsid w:val="003A5E91"/>
    <w:rsid w:val="003A63EF"/>
    <w:rsid w:val="003B0086"/>
    <w:rsid w:val="003B6017"/>
    <w:rsid w:val="003B7C4A"/>
    <w:rsid w:val="003C2CF1"/>
    <w:rsid w:val="003C45CF"/>
    <w:rsid w:val="003C5175"/>
    <w:rsid w:val="003D4D75"/>
    <w:rsid w:val="003D51F3"/>
    <w:rsid w:val="003D6001"/>
    <w:rsid w:val="003E227A"/>
    <w:rsid w:val="003E73AA"/>
    <w:rsid w:val="003E73EE"/>
    <w:rsid w:val="003F1486"/>
    <w:rsid w:val="00400243"/>
    <w:rsid w:val="00400360"/>
    <w:rsid w:val="0040070B"/>
    <w:rsid w:val="00401EB9"/>
    <w:rsid w:val="00404956"/>
    <w:rsid w:val="004067F9"/>
    <w:rsid w:val="004077EB"/>
    <w:rsid w:val="00411E90"/>
    <w:rsid w:val="00412FE1"/>
    <w:rsid w:val="00416536"/>
    <w:rsid w:val="0041684A"/>
    <w:rsid w:val="00417DD3"/>
    <w:rsid w:val="0042401F"/>
    <w:rsid w:val="00425450"/>
    <w:rsid w:val="004264D0"/>
    <w:rsid w:val="004265FB"/>
    <w:rsid w:val="004274DC"/>
    <w:rsid w:val="00427B20"/>
    <w:rsid w:val="00427E64"/>
    <w:rsid w:val="00430724"/>
    <w:rsid w:val="004315E2"/>
    <w:rsid w:val="00432EDB"/>
    <w:rsid w:val="00433926"/>
    <w:rsid w:val="00434C1F"/>
    <w:rsid w:val="00435A9B"/>
    <w:rsid w:val="00435CE2"/>
    <w:rsid w:val="004379BB"/>
    <w:rsid w:val="00441649"/>
    <w:rsid w:val="00443373"/>
    <w:rsid w:val="00446235"/>
    <w:rsid w:val="004463E5"/>
    <w:rsid w:val="004468D7"/>
    <w:rsid w:val="0045213A"/>
    <w:rsid w:val="00462D59"/>
    <w:rsid w:val="00463D68"/>
    <w:rsid w:val="004649FD"/>
    <w:rsid w:val="004674B6"/>
    <w:rsid w:val="0046751C"/>
    <w:rsid w:val="004676AF"/>
    <w:rsid w:val="0047335C"/>
    <w:rsid w:val="00474182"/>
    <w:rsid w:val="004777D9"/>
    <w:rsid w:val="00477EDA"/>
    <w:rsid w:val="0048083C"/>
    <w:rsid w:val="00482E1F"/>
    <w:rsid w:val="0048322A"/>
    <w:rsid w:val="00485124"/>
    <w:rsid w:val="00485C21"/>
    <w:rsid w:val="00487B20"/>
    <w:rsid w:val="004948A5"/>
    <w:rsid w:val="00495A21"/>
    <w:rsid w:val="004A0571"/>
    <w:rsid w:val="004A2005"/>
    <w:rsid w:val="004A2163"/>
    <w:rsid w:val="004A3AF4"/>
    <w:rsid w:val="004A4514"/>
    <w:rsid w:val="004B31EA"/>
    <w:rsid w:val="004B3566"/>
    <w:rsid w:val="004B432F"/>
    <w:rsid w:val="004B43E5"/>
    <w:rsid w:val="004B6762"/>
    <w:rsid w:val="004C4200"/>
    <w:rsid w:val="004C4799"/>
    <w:rsid w:val="004C57C8"/>
    <w:rsid w:val="004C7DE7"/>
    <w:rsid w:val="004D05F5"/>
    <w:rsid w:val="004D1F74"/>
    <w:rsid w:val="004D2D78"/>
    <w:rsid w:val="004D3E4C"/>
    <w:rsid w:val="004D3E88"/>
    <w:rsid w:val="004D48EA"/>
    <w:rsid w:val="004D5985"/>
    <w:rsid w:val="004D773D"/>
    <w:rsid w:val="004E2067"/>
    <w:rsid w:val="004E45D1"/>
    <w:rsid w:val="004E601B"/>
    <w:rsid w:val="004E6218"/>
    <w:rsid w:val="004E64AD"/>
    <w:rsid w:val="004F050B"/>
    <w:rsid w:val="004F3511"/>
    <w:rsid w:val="004F3630"/>
    <w:rsid w:val="004F473D"/>
    <w:rsid w:val="004F7B75"/>
    <w:rsid w:val="0050415F"/>
    <w:rsid w:val="00504958"/>
    <w:rsid w:val="00511545"/>
    <w:rsid w:val="00512647"/>
    <w:rsid w:val="00512878"/>
    <w:rsid w:val="00515CA8"/>
    <w:rsid w:val="00517C69"/>
    <w:rsid w:val="00523FDD"/>
    <w:rsid w:val="005241C2"/>
    <w:rsid w:val="005242F0"/>
    <w:rsid w:val="00525692"/>
    <w:rsid w:val="00525FE1"/>
    <w:rsid w:val="005302BF"/>
    <w:rsid w:val="00532508"/>
    <w:rsid w:val="005367EF"/>
    <w:rsid w:val="00540389"/>
    <w:rsid w:val="005416D2"/>
    <w:rsid w:val="00545032"/>
    <w:rsid w:val="00545582"/>
    <w:rsid w:val="005457EA"/>
    <w:rsid w:val="00547B1D"/>
    <w:rsid w:val="005541B7"/>
    <w:rsid w:val="00555A34"/>
    <w:rsid w:val="00556A86"/>
    <w:rsid w:val="00562DD0"/>
    <w:rsid w:val="0056575D"/>
    <w:rsid w:val="00567430"/>
    <w:rsid w:val="00567768"/>
    <w:rsid w:val="00567DD2"/>
    <w:rsid w:val="0057021F"/>
    <w:rsid w:val="005708FF"/>
    <w:rsid w:val="00570C51"/>
    <w:rsid w:val="0057230A"/>
    <w:rsid w:val="005726E7"/>
    <w:rsid w:val="00572AF7"/>
    <w:rsid w:val="00573327"/>
    <w:rsid w:val="00576879"/>
    <w:rsid w:val="005800DD"/>
    <w:rsid w:val="00582045"/>
    <w:rsid w:val="0058372C"/>
    <w:rsid w:val="0058478D"/>
    <w:rsid w:val="005861FE"/>
    <w:rsid w:val="00587D50"/>
    <w:rsid w:val="005902EA"/>
    <w:rsid w:val="005929D9"/>
    <w:rsid w:val="00593C9A"/>
    <w:rsid w:val="0059513F"/>
    <w:rsid w:val="00597DC9"/>
    <w:rsid w:val="005A08A7"/>
    <w:rsid w:val="005A1C8E"/>
    <w:rsid w:val="005A2CCE"/>
    <w:rsid w:val="005A2FBC"/>
    <w:rsid w:val="005A4585"/>
    <w:rsid w:val="005A50D6"/>
    <w:rsid w:val="005A638F"/>
    <w:rsid w:val="005B03E7"/>
    <w:rsid w:val="005B055C"/>
    <w:rsid w:val="005B0DC9"/>
    <w:rsid w:val="005B3BD3"/>
    <w:rsid w:val="005B4DD2"/>
    <w:rsid w:val="005C02F9"/>
    <w:rsid w:val="005C2A99"/>
    <w:rsid w:val="005C2ED1"/>
    <w:rsid w:val="005C4C7C"/>
    <w:rsid w:val="005C76A1"/>
    <w:rsid w:val="005D0405"/>
    <w:rsid w:val="005D118A"/>
    <w:rsid w:val="005D1C3B"/>
    <w:rsid w:val="005D2048"/>
    <w:rsid w:val="005D5187"/>
    <w:rsid w:val="005D78C0"/>
    <w:rsid w:val="005E0006"/>
    <w:rsid w:val="005E05D5"/>
    <w:rsid w:val="005E0F7C"/>
    <w:rsid w:val="005E4D8F"/>
    <w:rsid w:val="005E52AB"/>
    <w:rsid w:val="005E61D8"/>
    <w:rsid w:val="005E78C1"/>
    <w:rsid w:val="005E7B93"/>
    <w:rsid w:val="005F0019"/>
    <w:rsid w:val="005F127D"/>
    <w:rsid w:val="005F320F"/>
    <w:rsid w:val="005F4B67"/>
    <w:rsid w:val="005F4F88"/>
    <w:rsid w:val="005F568C"/>
    <w:rsid w:val="005F593B"/>
    <w:rsid w:val="005F5BCA"/>
    <w:rsid w:val="005F614C"/>
    <w:rsid w:val="00600148"/>
    <w:rsid w:val="00600711"/>
    <w:rsid w:val="00602253"/>
    <w:rsid w:val="006036BA"/>
    <w:rsid w:val="00603F3A"/>
    <w:rsid w:val="00604211"/>
    <w:rsid w:val="0061472C"/>
    <w:rsid w:val="006168E4"/>
    <w:rsid w:val="006171CE"/>
    <w:rsid w:val="006173D0"/>
    <w:rsid w:val="006232CB"/>
    <w:rsid w:val="00627D82"/>
    <w:rsid w:val="0063222B"/>
    <w:rsid w:val="0063747A"/>
    <w:rsid w:val="0064202B"/>
    <w:rsid w:val="006442F7"/>
    <w:rsid w:val="006447E1"/>
    <w:rsid w:val="006451AB"/>
    <w:rsid w:val="00650E64"/>
    <w:rsid w:val="0065276B"/>
    <w:rsid w:val="00655690"/>
    <w:rsid w:val="00657CE7"/>
    <w:rsid w:val="00660AC8"/>
    <w:rsid w:val="00663A02"/>
    <w:rsid w:val="00663F40"/>
    <w:rsid w:val="0066537B"/>
    <w:rsid w:val="006654BC"/>
    <w:rsid w:val="006704C8"/>
    <w:rsid w:val="0067189B"/>
    <w:rsid w:val="00672453"/>
    <w:rsid w:val="006725D6"/>
    <w:rsid w:val="00673BFD"/>
    <w:rsid w:val="00676DC6"/>
    <w:rsid w:val="0067754B"/>
    <w:rsid w:val="0068243D"/>
    <w:rsid w:val="00690C52"/>
    <w:rsid w:val="006955AC"/>
    <w:rsid w:val="00695AEC"/>
    <w:rsid w:val="0069675A"/>
    <w:rsid w:val="00696A2B"/>
    <w:rsid w:val="006A15BB"/>
    <w:rsid w:val="006A22BF"/>
    <w:rsid w:val="006A2463"/>
    <w:rsid w:val="006A7CD4"/>
    <w:rsid w:val="006B0617"/>
    <w:rsid w:val="006B08D2"/>
    <w:rsid w:val="006B1996"/>
    <w:rsid w:val="006B1AD4"/>
    <w:rsid w:val="006B2F21"/>
    <w:rsid w:val="006B4D0D"/>
    <w:rsid w:val="006B50BE"/>
    <w:rsid w:val="006B5C28"/>
    <w:rsid w:val="006B6F43"/>
    <w:rsid w:val="006C0AD2"/>
    <w:rsid w:val="006C1B0C"/>
    <w:rsid w:val="006C2117"/>
    <w:rsid w:val="006C3F21"/>
    <w:rsid w:val="006D034F"/>
    <w:rsid w:val="006D4D06"/>
    <w:rsid w:val="006E1DA0"/>
    <w:rsid w:val="006E583C"/>
    <w:rsid w:val="006E5E78"/>
    <w:rsid w:val="006F025E"/>
    <w:rsid w:val="006F0D10"/>
    <w:rsid w:val="006F1080"/>
    <w:rsid w:val="006F23B0"/>
    <w:rsid w:val="006F2613"/>
    <w:rsid w:val="006F3451"/>
    <w:rsid w:val="006F5D82"/>
    <w:rsid w:val="006F6D55"/>
    <w:rsid w:val="00700DCB"/>
    <w:rsid w:val="0071746D"/>
    <w:rsid w:val="00717672"/>
    <w:rsid w:val="00720001"/>
    <w:rsid w:val="00721E8E"/>
    <w:rsid w:val="00722173"/>
    <w:rsid w:val="00727B87"/>
    <w:rsid w:val="00731B43"/>
    <w:rsid w:val="0073603D"/>
    <w:rsid w:val="00737245"/>
    <w:rsid w:val="00741743"/>
    <w:rsid w:val="00744592"/>
    <w:rsid w:val="00744BD2"/>
    <w:rsid w:val="00745B53"/>
    <w:rsid w:val="0075024B"/>
    <w:rsid w:val="0075225C"/>
    <w:rsid w:val="00753A36"/>
    <w:rsid w:val="00753A75"/>
    <w:rsid w:val="00754033"/>
    <w:rsid w:val="00754C76"/>
    <w:rsid w:val="00754D48"/>
    <w:rsid w:val="00756174"/>
    <w:rsid w:val="007572AE"/>
    <w:rsid w:val="00760437"/>
    <w:rsid w:val="00764332"/>
    <w:rsid w:val="00764642"/>
    <w:rsid w:val="007657FD"/>
    <w:rsid w:val="00767C3C"/>
    <w:rsid w:val="00775362"/>
    <w:rsid w:val="007765EC"/>
    <w:rsid w:val="007771BC"/>
    <w:rsid w:val="007831C0"/>
    <w:rsid w:val="00784006"/>
    <w:rsid w:val="007841CD"/>
    <w:rsid w:val="007855F4"/>
    <w:rsid w:val="00792788"/>
    <w:rsid w:val="00792BFE"/>
    <w:rsid w:val="00795E63"/>
    <w:rsid w:val="00797EC2"/>
    <w:rsid w:val="007A3C98"/>
    <w:rsid w:val="007B09D1"/>
    <w:rsid w:val="007B153A"/>
    <w:rsid w:val="007B21FC"/>
    <w:rsid w:val="007B22D2"/>
    <w:rsid w:val="007B3AA5"/>
    <w:rsid w:val="007B3AC6"/>
    <w:rsid w:val="007B47AE"/>
    <w:rsid w:val="007C3B14"/>
    <w:rsid w:val="007C5514"/>
    <w:rsid w:val="007C7E43"/>
    <w:rsid w:val="007D142E"/>
    <w:rsid w:val="007D5113"/>
    <w:rsid w:val="007D525F"/>
    <w:rsid w:val="007E0BBC"/>
    <w:rsid w:val="007E4DB5"/>
    <w:rsid w:val="007E5068"/>
    <w:rsid w:val="007E6513"/>
    <w:rsid w:val="007F1A69"/>
    <w:rsid w:val="00806EA2"/>
    <w:rsid w:val="00806F67"/>
    <w:rsid w:val="0081652C"/>
    <w:rsid w:val="0082282A"/>
    <w:rsid w:val="00827313"/>
    <w:rsid w:val="00827840"/>
    <w:rsid w:val="008300AC"/>
    <w:rsid w:val="0083019C"/>
    <w:rsid w:val="00833847"/>
    <w:rsid w:val="008346A7"/>
    <w:rsid w:val="0083552D"/>
    <w:rsid w:val="00842290"/>
    <w:rsid w:val="00844BBD"/>
    <w:rsid w:val="0084563E"/>
    <w:rsid w:val="00846995"/>
    <w:rsid w:val="00847037"/>
    <w:rsid w:val="00850BFB"/>
    <w:rsid w:val="0085307A"/>
    <w:rsid w:val="00853548"/>
    <w:rsid w:val="0085592F"/>
    <w:rsid w:val="008562ED"/>
    <w:rsid w:val="00857098"/>
    <w:rsid w:val="008607F2"/>
    <w:rsid w:val="008608E8"/>
    <w:rsid w:val="00861ACB"/>
    <w:rsid w:val="00863FC7"/>
    <w:rsid w:val="00867E69"/>
    <w:rsid w:val="008717A8"/>
    <w:rsid w:val="008727B0"/>
    <w:rsid w:val="00872BF1"/>
    <w:rsid w:val="008750CC"/>
    <w:rsid w:val="00876CDB"/>
    <w:rsid w:val="00881CE0"/>
    <w:rsid w:val="00883C94"/>
    <w:rsid w:val="00883D76"/>
    <w:rsid w:val="00884A99"/>
    <w:rsid w:val="0089057F"/>
    <w:rsid w:val="00891F25"/>
    <w:rsid w:val="0089392A"/>
    <w:rsid w:val="0089667D"/>
    <w:rsid w:val="00897FB2"/>
    <w:rsid w:val="008A012D"/>
    <w:rsid w:val="008A0411"/>
    <w:rsid w:val="008A2CC9"/>
    <w:rsid w:val="008A3DCD"/>
    <w:rsid w:val="008A476F"/>
    <w:rsid w:val="008B07D3"/>
    <w:rsid w:val="008B19B8"/>
    <w:rsid w:val="008B36BE"/>
    <w:rsid w:val="008B3B7B"/>
    <w:rsid w:val="008B3E39"/>
    <w:rsid w:val="008B4448"/>
    <w:rsid w:val="008B4775"/>
    <w:rsid w:val="008B573C"/>
    <w:rsid w:val="008B7549"/>
    <w:rsid w:val="008B7CB8"/>
    <w:rsid w:val="008C340A"/>
    <w:rsid w:val="008C36D8"/>
    <w:rsid w:val="008D00AE"/>
    <w:rsid w:val="008D11CD"/>
    <w:rsid w:val="008D21B7"/>
    <w:rsid w:val="008E1B1D"/>
    <w:rsid w:val="008E28D8"/>
    <w:rsid w:val="008E5DBE"/>
    <w:rsid w:val="008E7703"/>
    <w:rsid w:val="008E7CF8"/>
    <w:rsid w:val="008F1E3F"/>
    <w:rsid w:val="008F2D0B"/>
    <w:rsid w:val="008F4E0F"/>
    <w:rsid w:val="008F7C28"/>
    <w:rsid w:val="0090068C"/>
    <w:rsid w:val="009016A3"/>
    <w:rsid w:val="0090259C"/>
    <w:rsid w:val="00910C68"/>
    <w:rsid w:val="00912FA9"/>
    <w:rsid w:val="009161DB"/>
    <w:rsid w:val="00917AB8"/>
    <w:rsid w:val="00924ADB"/>
    <w:rsid w:val="00927C34"/>
    <w:rsid w:val="00930D7F"/>
    <w:rsid w:val="00930F73"/>
    <w:rsid w:val="00932313"/>
    <w:rsid w:val="00932C14"/>
    <w:rsid w:val="00932F84"/>
    <w:rsid w:val="00934D7A"/>
    <w:rsid w:val="00937EDF"/>
    <w:rsid w:val="009412CF"/>
    <w:rsid w:val="00941ADC"/>
    <w:rsid w:val="00942170"/>
    <w:rsid w:val="0094284E"/>
    <w:rsid w:val="00946300"/>
    <w:rsid w:val="009468AC"/>
    <w:rsid w:val="00953E94"/>
    <w:rsid w:val="00956CDB"/>
    <w:rsid w:val="00957BC9"/>
    <w:rsid w:val="009605B5"/>
    <w:rsid w:val="009608AF"/>
    <w:rsid w:val="009634DB"/>
    <w:rsid w:val="009639F7"/>
    <w:rsid w:val="0096432E"/>
    <w:rsid w:val="009655EE"/>
    <w:rsid w:val="009735AE"/>
    <w:rsid w:val="00974BD5"/>
    <w:rsid w:val="009778AC"/>
    <w:rsid w:val="00980790"/>
    <w:rsid w:val="00981F1F"/>
    <w:rsid w:val="009828B7"/>
    <w:rsid w:val="00992AB6"/>
    <w:rsid w:val="00992DEB"/>
    <w:rsid w:val="00993038"/>
    <w:rsid w:val="00994182"/>
    <w:rsid w:val="0099441A"/>
    <w:rsid w:val="00994FF3"/>
    <w:rsid w:val="0099664A"/>
    <w:rsid w:val="00997EA1"/>
    <w:rsid w:val="009A0035"/>
    <w:rsid w:val="009A00DD"/>
    <w:rsid w:val="009A2231"/>
    <w:rsid w:val="009A62C7"/>
    <w:rsid w:val="009B2489"/>
    <w:rsid w:val="009B46B7"/>
    <w:rsid w:val="009C0F3A"/>
    <w:rsid w:val="009C6E3C"/>
    <w:rsid w:val="009D29E7"/>
    <w:rsid w:val="009D2A19"/>
    <w:rsid w:val="009D6906"/>
    <w:rsid w:val="009E0B9F"/>
    <w:rsid w:val="009E5EE7"/>
    <w:rsid w:val="009F17E2"/>
    <w:rsid w:val="009F1DA1"/>
    <w:rsid w:val="009F1E73"/>
    <w:rsid w:val="009F25F1"/>
    <w:rsid w:val="009F5C1A"/>
    <w:rsid w:val="009F79B0"/>
    <w:rsid w:val="00A01585"/>
    <w:rsid w:val="00A02CAB"/>
    <w:rsid w:val="00A06EC8"/>
    <w:rsid w:val="00A076DA"/>
    <w:rsid w:val="00A07F96"/>
    <w:rsid w:val="00A124CF"/>
    <w:rsid w:val="00A13453"/>
    <w:rsid w:val="00A14FD4"/>
    <w:rsid w:val="00A1614E"/>
    <w:rsid w:val="00A1643E"/>
    <w:rsid w:val="00A176A9"/>
    <w:rsid w:val="00A21484"/>
    <w:rsid w:val="00A2416B"/>
    <w:rsid w:val="00A3097E"/>
    <w:rsid w:val="00A313D4"/>
    <w:rsid w:val="00A33285"/>
    <w:rsid w:val="00A3628D"/>
    <w:rsid w:val="00A37356"/>
    <w:rsid w:val="00A41707"/>
    <w:rsid w:val="00A41F21"/>
    <w:rsid w:val="00A42184"/>
    <w:rsid w:val="00A42B8E"/>
    <w:rsid w:val="00A510B9"/>
    <w:rsid w:val="00A522FE"/>
    <w:rsid w:val="00A52FB6"/>
    <w:rsid w:val="00A56BE1"/>
    <w:rsid w:val="00A57180"/>
    <w:rsid w:val="00A6106E"/>
    <w:rsid w:val="00A64A1D"/>
    <w:rsid w:val="00A6677B"/>
    <w:rsid w:val="00A7047F"/>
    <w:rsid w:val="00A711BA"/>
    <w:rsid w:val="00A71253"/>
    <w:rsid w:val="00A72931"/>
    <w:rsid w:val="00A75FCD"/>
    <w:rsid w:val="00A769CF"/>
    <w:rsid w:val="00A80381"/>
    <w:rsid w:val="00A80DE3"/>
    <w:rsid w:val="00A844D9"/>
    <w:rsid w:val="00A872FE"/>
    <w:rsid w:val="00A904F3"/>
    <w:rsid w:val="00A917F4"/>
    <w:rsid w:val="00A92A6D"/>
    <w:rsid w:val="00A94258"/>
    <w:rsid w:val="00A963AA"/>
    <w:rsid w:val="00AA5F49"/>
    <w:rsid w:val="00AB1ABA"/>
    <w:rsid w:val="00AB22E9"/>
    <w:rsid w:val="00AB504B"/>
    <w:rsid w:val="00AB57A2"/>
    <w:rsid w:val="00AB7F87"/>
    <w:rsid w:val="00AC1C9F"/>
    <w:rsid w:val="00AC2289"/>
    <w:rsid w:val="00AC3F06"/>
    <w:rsid w:val="00AD09F4"/>
    <w:rsid w:val="00AD1DE8"/>
    <w:rsid w:val="00AD2715"/>
    <w:rsid w:val="00AD4C46"/>
    <w:rsid w:val="00AD597A"/>
    <w:rsid w:val="00AE0D10"/>
    <w:rsid w:val="00AE35DB"/>
    <w:rsid w:val="00AE5520"/>
    <w:rsid w:val="00AE78B2"/>
    <w:rsid w:val="00AF394F"/>
    <w:rsid w:val="00AF4C0D"/>
    <w:rsid w:val="00AF6A2C"/>
    <w:rsid w:val="00AF7562"/>
    <w:rsid w:val="00AF7F64"/>
    <w:rsid w:val="00B021C1"/>
    <w:rsid w:val="00B03F25"/>
    <w:rsid w:val="00B03FAD"/>
    <w:rsid w:val="00B05159"/>
    <w:rsid w:val="00B0613E"/>
    <w:rsid w:val="00B129C5"/>
    <w:rsid w:val="00B13455"/>
    <w:rsid w:val="00B17670"/>
    <w:rsid w:val="00B211EF"/>
    <w:rsid w:val="00B241BF"/>
    <w:rsid w:val="00B26D72"/>
    <w:rsid w:val="00B2784B"/>
    <w:rsid w:val="00B31E4C"/>
    <w:rsid w:val="00B32C24"/>
    <w:rsid w:val="00B35DE6"/>
    <w:rsid w:val="00B36208"/>
    <w:rsid w:val="00B4053A"/>
    <w:rsid w:val="00B4102F"/>
    <w:rsid w:val="00B43244"/>
    <w:rsid w:val="00B47268"/>
    <w:rsid w:val="00B478AA"/>
    <w:rsid w:val="00B5117E"/>
    <w:rsid w:val="00B51DBD"/>
    <w:rsid w:val="00B525CD"/>
    <w:rsid w:val="00B53B06"/>
    <w:rsid w:val="00B548A8"/>
    <w:rsid w:val="00B54A44"/>
    <w:rsid w:val="00B56A23"/>
    <w:rsid w:val="00B60C42"/>
    <w:rsid w:val="00B60C54"/>
    <w:rsid w:val="00B6644E"/>
    <w:rsid w:val="00B67F7E"/>
    <w:rsid w:val="00B7099E"/>
    <w:rsid w:val="00B72DF9"/>
    <w:rsid w:val="00B73ED5"/>
    <w:rsid w:val="00B74719"/>
    <w:rsid w:val="00B768E2"/>
    <w:rsid w:val="00B7703C"/>
    <w:rsid w:val="00B77A1D"/>
    <w:rsid w:val="00B93773"/>
    <w:rsid w:val="00B94CCF"/>
    <w:rsid w:val="00B978D5"/>
    <w:rsid w:val="00B97CBA"/>
    <w:rsid w:val="00BA2313"/>
    <w:rsid w:val="00BA449F"/>
    <w:rsid w:val="00BA4D3C"/>
    <w:rsid w:val="00BB278B"/>
    <w:rsid w:val="00BB4404"/>
    <w:rsid w:val="00BB45A5"/>
    <w:rsid w:val="00BB66A0"/>
    <w:rsid w:val="00BB6A07"/>
    <w:rsid w:val="00BC2454"/>
    <w:rsid w:val="00BC3193"/>
    <w:rsid w:val="00BC3199"/>
    <w:rsid w:val="00BC42B6"/>
    <w:rsid w:val="00BC55F3"/>
    <w:rsid w:val="00BC6550"/>
    <w:rsid w:val="00BC66F1"/>
    <w:rsid w:val="00BD057F"/>
    <w:rsid w:val="00BD1E0E"/>
    <w:rsid w:val="00BD245D"/>
    <w:rsid w:val="00BD2C85"/>
    <w:rsid w:val="00BD3831"/>
    <w:rsid w:val="00BD3DD9"/>
    <w:rsid w:val="00BD6CFD"/>
    <w:rsid w:val="00BD75B2"/>
    <w:rsid w:val="00BE0A33"/>
    <w:rsid w:val="00BE50EC"/>
    <w:rsid w:val="00BF6626"/>
    <w:rsid w:val="00BF6F9C"/>
    <w:rsid w:val="00C0388F"/>
    <w:rsid w:val="00C06EEC"/>
    <w:rsid w:val="00C07AB0"/>
    <w:rsid w:val="00C133D9"/>
    <w:rsid w:val="00C149C6"/>
    <w:rsid w:val="00C20CE8"/>
    <w:rsid w:val="00C21F9E"/>
    <w:rsid w:val="00C23710"/>
    <w:rsid w:val="00C245FB"/>
    <w:rsid w:val="00C26DB8"/>
    <w:rsid w:val="00C30B24"/>
    <w:rsid w:val="00C31A91"/>
    <w:rsid w:val="00C31F81"/>
    <w:rsid w:val="00C347D7"/>
    <w:rsid w:val="00C37C11"/>
    <w:rsid w:val="00C37CE2"/>
    <w:rsid w:val="00C400F6"/>
    <w:rsid w:val="00C4088C"/>
    <w:rsid w:val="00C40B20"/>
    <w:rsid w:val="00C42EC3"/>
    <w:rsid w:val="00C43A56"/>
    <w:rsid w:val="00C448BB"/>
    <w:rsid w:val="00C44E2E"/>
    <w:rsid w:val="00C45E21"/>
    <w:rsid w:val="00C62196"/>
    <w:rsid w:val="00C640F0"/>
    <w:rsid w:val="00C72475"/>
    <w:rsid w:val="00C72F4B"/>
    <w:rsid w:val="00C7374F"/>
    <w:rsid w:val="00C74811"/>
    <w:rsid w:val="00C74B25"/>
    <w:rsid w:val="00C75682"/>
    <w:rsid w:val="00C7628F"/>
    <w:rsid w:val="00C765DC"/>
    <w:rsid w:val="00C80898"/>
    <w:rsid w:val="00C82B91"/>
    <w:rsid w:val="00C831AD"/>
    <w:rsid w:val="00C8483B"/>
    <w:rsid w:val="00C8490D"/>
    <w:rsid w:val="00C870C2"/>
    <w:rsid w:val="00C904D5"/>
    <w:rsid w:val="00C912B2"/>
    <w:rsid w:val="00C926D7"/>
    <w:rsid w:val="00C94370"/>
    <w:rsid w:val="00C96698"/>
    <w:rsid w:val="00CA021C"/>
    <w:rsid w:val="00CA5BEF"/>
    <w:rsid w:val="00CA5EA4"/>
    <w:rsid w:val="00CA78C7"/>
    <w:rsid w:val="00CA7EB3"/>
    <w:rsid w:val="00CB2C86"/>
    <w:rsid w:val="00CB322F"/>
    <w:rsid w:val="00CB5925"/>
    <w:rsid w:val="00CB5E4E"/>
    <w:rsid w:val="00CB60AD"/>
    <w:rsid w:val="00CB63B4"/>
    <w:rsid w:val="00CB6F87"/>
    <w:rsid w:val="00CB7549"/>
    <w:rsid w:val="00CC10E1"/>
    <w:rsid w:val="00CC12A1"/>
    <w:rsid w:val="00CC7030"/>
    <w:rsid w:val="00CD42AC"/>
    <w:rsid w:val="00CD4310"/>
    <w:rsid w:val="00CD5AD2"/>
    <w:rsid w:val="00CD7B0A"/>
    <w:rsid w:val="00CE32E1"/>
    <w:rsid w:val="00CF2FEB"/>
    <w:rsid w:val="00CF370C"/>
    <w:rsid w:val="00CF4E59"/>
    <w:rsid w:val="00CF6041"/>
    <w:rsid w:val="00CF72E6"/>
    <w:rsid w:val="00D011ED"/>
    <w:rsid w:val="00D03EE3"/>
    <w:rsid w:val="00D03FA5"/>
    <w:rsid w:val="00D05F6C"/>
    <w:rsid w:val="00D12CD8"/>
    <w:rsid w:val="00D12D90"/>
    <w:rsid w:val="00D1689C"/>
    <w:rsid w:val="00D16F51"/>
    <w:rsid w:val="00D2254C"/>
    <w:rsid w:val="00D23838"/>
    <w:rsid w:val="00D23FB4"/>
    <w:rsid w:val="00D241FD"/>
    <w:rsid w:val="00D24EE3"/>
    <w:rsid w:val="00D26A0F"/>
    <w:rsid w:val="00D27F73"/>
    <w:rsid w:val="00D3415C"/>
    <w:rsid w:val="00D34BEC"/>
    <w:rsid w:val="00D35122"/>
    <w:rsid w:val="00D36A55"/>
    <w:rsid w:val="00D37C64"/>
    <w:rsid w:val="00D419A0"/>
    <w:rsid w:val="00D42E82"/>
    <w:rsid w:val="00D45C01"/>
    <w:rsid w:val="00D466AF"/>
    <w:rsid w:val="00D501AA"/>
    <w:rsid w:val="00D50989"/>
    <w:rsid w:val="00D51A7D"/>
    <w:rsid w:val="00D56B12"/>
    <w:rsid w:val="00D6100F"/>
    <w:rsid w:val="00D61A0D"/>
    <w:rsid w:val="00D65D34"/>
    <w:rsid w:val="00D701DD"/>
    <w:rsid w:val="00D70C91"/>
    <w:rsid w:val="00D740C0"/>
    <w:rsid w:val="00D77E90"/>
    <w:rsid w:val="00D813AD"/>
    <w:rsid w:val="00D81BAE"/>
    <w:rsid w:val="00D825EF"/>
    <w:rsid w:val="00D839A5"/>
    <w:rsid w:val="00D839D3"/>
    <w:rsid w:val="00D86538"/>
    <w:rsid w:val="00D86F2E"/>
    <w:rsid w:val="00D933C3"/>
    <w:rsid w:val="00D93FBA"/>
    <w:rsid w:val="00D94109"/>
    <w:rsid w:val="00D94F50"/>
    <w:rsid w:val="00D9598D"/>
    <w:rsid w:val="00D95FE7"/>
    <w:rsid w:val="00D96263"/>
    <w:rsid w:val="00DA14EA"/>
    <w:rsid w:val="00DA377A"/>
    <w:rsid w:val="00DA4376"/>
    <w:rsid w:val="00DB1088"/>
    <w:rsid w:val="00DB26DB"/>
    <w:rsid w:val="00DB4743"/>
    <w:rsid w:val="00DB4A55"/>
    <w:rsid w:val="00DB64E8"/>
    <w:rsid w:val="00DC076D"/>
    <w:rsid w:val="00DC260E"/>
    <w:rsid w:val="00DC3473"/>
    <w:rsid w:val="00DC4808"/>
    <w:rsid w:val="00DC4D31"/>
    <w:rsid w:val="00DD050B"/>
    <w:rsid w:val="00DD1A7F"/>
    <w:rsid w:val="00DD1FC0"/>
    <w:rsid w:val="00DD4A42"/>
    <w:rsid w:val="00DE06CE"/>
    <w:rsid w:val="00DE0C7B"/>
    <w:rsid w:val="00DE1AC3"/>
    <w:rsid w:val="00DE311E"/>
    <w:rsid w:val="00DE4FAE"/>
    <w:rsid w:val="00DE548F"/>
    <w:rsid w:val="00DE5ACE"/>
    <w:rsid w:val="00DE67D6"/>
    <w:rsid w:val="00DE6A1D"/>
    <w:rsid w:val="00DE713D"/>
    <w:rsid w:val="00DE77E4"/>
    <w:rsid w:val="00DF217D"/>
    <w:rsid w:val="00DF28CF"/>
    <w:rsid w:val="00DF2DE1"/>
    <w:rsid w:val="00DF3BA5"/>
    <w:rsid w:val="00DF56C6"/>
    <w:rsid w:val="00DF7B3D"/>
    <w:rsid w:val="00E00771"/>
    <w:rsid w:val="00E00B4F"/>
    <w:rsid w:val="00E020A4"/>
    <w:rsid w:val="00E045F3"/>
    <w:rsid w:val="00E057F5"/>
    <w:rsid w:val="00E05CB5"/>
    <w:rsid w:val="00E0628F"/>
    <w:rsid w:val="00E112C4"/>
    <w:rsid w:val="00E11624"/>
    <w:rsid w:val="00E126B8"/>
    <w:rsid w:val="00E15D2C"/>
    <w:rsid w:val="00E16A87"/>
    <w:rsid w:val="00E21430"/>
    <w:rsid w:val="00E21E03"/>
    <w:rsid w:val="00E26B4E"/>
    <w:rsid w:val="00E273F7"/>
    <w:rsid w:val="00E31CA6"/>
    <w:rsid w:val="00E3240B"/>
    <w:rsid w:val="00E33CF6"/>
    <w:rsid w:val="00E37164"/>
    <w:rsid w:val="00E4032F"/>
    <w:rsid w:val="00E4123C"/>
    <w:rsid w:val="00E44934"/>
    <w:rsid w:val="00E451C4"/>
    <w:rsid w:val="00E46B1E"/>
    <w:rsid w:val="00E51067"/>
    <w:rsid w:val="00E51080"/>
    <w:rsid w:val="00E51942"/>
    <w:rsid w:val="00E55B54"/>
    <w:rsid w:val="00E55D50"/>
    <w:rsid w:val="00E567FA"/>
    <w:rsid w:val="00E57299"/>
    <w:rsid w:val="00E57EE0"/>
    <w:rsid w:val="00E614B9"/>
    <w:rsid w:val="00E63472"/>
    <w:rsid w:val="00E65033"/>
    <w:rsid w:val="00E65F46"/>
    <w:rsid w:val="00E70C62"/>
    <w:rsid w:val="00E71872"/>
    <w:rsid w:val="00E71DEE"/>
    <w:rsid w:val="00E73A76"/>
    <w:rsid w:val="00E7778B"/>
    <w:rsid w:val="00E77C96"/>
    <w:rsid w:val="00E77DE2"/>
    <w:rsid w:val="00E81578"/>
    <w:rsid w:val="00E84635"/>
    <w:rsid w:val="00E852C1"/>
    <w:rsid w:val="00E92A08"/>
    <w:rsid w:val="00E92B38"/>
    <w:rsid w:val="00E936C1"/>
    <w:rsid w:val="00E95A6C"/>
    <w:rsid w:val="00EA3C1A"/>
    <w:rsid w:val="00EA4123"/>
    <w:rsid w:val="00EB0287"/>
    <w:rsid w:val="00EB1259"/>
    <w:rsid w:val="00EB1F9A"/>
    <w:rsid w:val="00EB39DB"/>
    <w:rsid w:val="00EB470D"/>
    <w:rsid w:val="00EB62A0"/>
    <w:rsid w:val="00EC30B5"/>
    <w:rsid w:val="00EC33D0"/>
    <w:rsid w:val="00EC5E1B"/>
    <w:rsid w:val="00EC797F"/>
    <w:rsid w:val="00ED1198"/>
    <w:rsid w:val="00ED1319"/>
    <w:rsid w:val="00ED1794"/>
    <w:rsid w:val="00ED49F5"/>
    <w:rsid w:val="00ED6404"/>
    <w:rsid w:val="00EE09C5"/>
    <w:rsid w:val="00EE10D2"/>
    <w:rsid w:val="00EE3479"/>
    <w:rsid w:val="00EE3520"/>
    <w:rsid w:val="00EE43BA"/>
    <w:rsid w:val="00EE6370"/>
    <w:rsid w:val="00EE7ED9"/>
    <w:rsid w:val="00EF02AD"/>
    <w:rsid w:val="00EF21AE"/>
    <w:rsid w:val="00EF4B53"/>
    <w:rsid w:val="00EF57E2"/>
    <w:rsid w:val="00EF69E2"/>
    <w:rsid w:val="00F019A4"/>
    <w:rsid w:val="00F04CC8"/>
    <w:rsid w:val="00F05D50"/>
    <w:rsid w:val="00F06ED2"/>
    <w:rsid w:val="00F115F3"/>
    <w:rsid w:val="00F1359A"/>
    <w:rsid w:val="00F135D6"/>
    <w:rsid w:val="00F14EAD"/>
    <w:rsid w:val="00F153E0"/>
    <w:rsid w:val="00F156C2"/>
    <w:rsid w:val="00F15E38"/>
    <w:rsid w:val="00F17B5B"/>
    <w:rsid w:val="00F25E08"/>
    <w:rsid w:val="00F30449"/>
    <w:rsid w:val="00F30C89"/>
    <w:rsid w:val="00F31CC8"/>
    <w:rsid w:val="00F368E3"/>
    <w:rsid w:val="00F3698D"/>
    <w:rsid w:val="00F377E8"/>
    <w:rsid w:val="00F41710"/>
    <w:rsid w:val="00F44452"/>
    <w:rsid w:val="00F45011"/>
    <w:rsid w:val="00F4515D"/>
    <w:rsid w:val="00F45348"/>
    <w:rsid w:val="00F50DEE"/>
    <w:rsid w:val="00F51123"/>
    <w:rsid w:val="00F51E23"/>
    <w:rsid w:val="00F53A29"/>
    <w:rsid w:val="00F53ADA"/>
    <w:rsid w:val="00F54AAE"/>
    <w:rsid w:val="00F5656A"/>
    <w:rsid w:val="00F56949"/>
    <w:rsid w:val="00F5699B"/>
    <w:rsid w:val="00F572EE"/>
    <w:rsid w:val="00F57A00"/>
    <w:rsid w:val="00F607D4"/>
    <w:rsid w:val="00F61E1C"/>
    <w:rsid w:val="00F62F54"/>
    <w:rsid w:val="00F63C52"/>
    <w:rsid w:val="00F64B02"/>
    <w:rsid w:val="00F650B9"/>
    <w:rsid w:val="00F669D8"/>
    <w:rsid w:val="00F74750"/>
    <w:rsid w:val="00F74BED"/>
    <w:rsid w:val="00F7516C"/>
    <w:rsid w:val="00F822DA"/>
    <w:rsid w:val="00F8606E"/>
    <w:rsid w:val="00F87601"/>
    <w:rsid w:val="00F94016"/>
    <w:rsid w:val="00FA1E07"/>
    <w:rsid w:val="00FA317A"/>
    <w:rsid w:val="00FA34EE"/>
    <w:rsid w:val="00FA74E7"/>
    <w:rsid w:val="00FA7DFB"/>
    <w:rsid w:val="00FB1996"/>
    <w:rsid w:val="00FB227B"/>
    <w:rsid w:val="00FB29DA"/>
    <w:rsid w:val="00FB505A"/>
    <w:rsid w:val="00FB5BB4"/>
    <w:rsid w:val="00FC18CD"/>
    <w:rsid w:val="00FC2AF7"/>
    <w:rsid w:val="00FC576C"/>
    <w:rsid w:val="00FC5962"/>
    <w:rsid w:val="00FD028B"/>
    <w:rsid w:val="00FD05FF"/>
    <w:rsid w:val="00FD4F8A"/>
    <w:rsid w:val="00FD5B51"/>
    <w:rsid w:val="00FD712F"/>
    <w:rsid w:val="00FE0AEC"/>
    <w:rsid w:val="00FE0CD5"/>
    <w:rsid w:val="00FE1041"/>
    <w:rsid w:val="00FE12D2"/>
    <w:rsid w:val="00FE1D74"/>
    <w:rsid w:val="00FE2E8C"/>
    <w:rsid w:val="00FE341E"/>
    <w:rsid w:val="00FE698F"/>
    <w:rsid w:val="00FE6F98"/>
    <w:rsid w:val="00FE78EC"/>
    <w:rsid w:val="00FE7A3D"/>
    <w:rsid w:val="00FF1520"/>
    <w:rsid w:val="00FF2FB6"/>
    <w:rsid w:val="00FF4623"/>
    <w:rsid w:val="00FF49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1450642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34697738">
      <w:bodyDiv w:val="1"/>
      <w:marLeft w:val="0"/>
      <w:marRight w:val="0"/>
      <w:marTop w:val="0"/>
      <w:marBottom w:val="0"/>
      <w:divBdr>
        <w:top w:val="none" w:sz="0" w:space="0" w:color="auto"/>
        <w:left w:val="none" w:sz="0" w:space="0" w:color="auto"/>
        <w:bottom w:val="none" w:sz="0" w:space="0" w:color="auto"/>
        <w:right w:val="none" w:sz="0" w:space="0" w:color="auto"/>
      </w:divBdr>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39274038">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387415759">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01528233">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831678162">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194339">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4D13-7CEC-4372-89A9-30AACFE6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2016-09-14T19:15:00Z</cp:lastPrinted>
  <dcterms:created xsi:type="dcterms:W3CDTF">2016-09-14T20:55:00Z</dcterms:created>
  <dcterms:modified xsi:type="dcterms:W3CDTF">2016-09-14T20:55:00Z</dcterms:modified>
</cp:coreProperties>
</file>