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18EF5" w14:textId="77777777" w:rsidR="00104D21" w:rsidRDefault="00104D21" w:rsidP="00BC6550">
      <w:pPr>
        <w:rPr>
          <w:rFonts w:ascii="Tahoma" w:hAnsi="Tahoma" w:cs="Tahoma"/>
          <w:lang w:val="es-CO"/>
        </w:rPr>
      </w:pPr>
    </w:p>
    <w:p w14:paraId="147F75AF" w14:textId="77777777" w:rsidR="00D72B18" w:rsidRDefault="00D72B18" w:rsidP="00BC6550">
      <w:pPr>
        <w:rPr>
          <w:rFonts w:ascii="Tahoma" w:hAnsi="Tahoma" w:cs="Tahoma"/>
          <w:lang w:val="es-CO"/>
        </w:rPr>
      </w:pPr>
    </w:p>
    <w:tbl>
      <w:tblPr>
        <w:tblStyle w:val="Tablaconcuadrcula"/>
        <w:tblW w:w="9621" w:type="dxa"/>
        <w:tblLook w:val="04A0" w:firstRow="1" w:lastRow="0" w:firstColumn="1" w:lastColumn="0" w:noHBand="0" w:noVBand="1"/>
      </w:tblPr>
      <w:tblGrid>
        <w:gridCol w:w="2235"/>
        <w:gridCol w:w="283"/>
        <w:gridCol w:w="2942"/>
        <w:gridCol w:w="2201"/>
        <w:gridCol w:w="1192"/>
        <w:gridCol w:w="768"/>
      </w:tblGrid>
      <w:tr w:rsidR="00D72B18" w:rsidRPr="00D72B18" w14:paraId="73E8786D" w14:textId="77777777" w:rsidTr="004A4F42">
        <w:trPr>
          <w:trHeight w:val="658"/>
        </w:trPr>
        <w:tc>
          <w:tcPr>
            <w:tcW w:w="9621" w:type="dxa"/>
            <w:gridSpan w:val="6"/>
            <w:shd w:val="clear" w:color="auto" w:fill="D9D9D9" w:themeFill="background1" w:themeFillShade="D9"/>
            <w:noWrap/>
            <w:vAlign w:val="center"/>
            <w:hideMark/>
          </w:tcPr>
          <w:p w14:paraId="3E80F29E" w14:textId="77777777" w:rsidR="00D72B18" w:rsidRPr="00D72B18" w:rsidRDefault="00D72B18" w:rsidP="00D72B18">
            <w:pPr>
              <w:jc w:val="center"/>
              <w:rPr>
                <w:rFonts w:ascii="Tahoma" w:hAnsi="Tahoma" w:cs="Tahoma"/>
                <w:b/>
                <w:bCs/>
                <w:sz w:val="22"/>
                <w:szCs w:val="22"/>
              </w:rPr>
            </w:pPr>
            <w:r w:rsidRPr="00D72B18">
              <w:rPr>
                <w:rFonts w:ascii="Tahoma" w:hAnsi="Tahoma" w:cs="Tahoma"/>
                <w:b/>
                <w:bCs/>
                <w:sz w:val="22"/>
                <w:szCs w:val="22"/>
              </w:rPr>
              <w:t>1. INFORMACIÓN GENERAL</w:t>
            </w:r>
          </w:p>
        </w:tc>
      </w:tr>
      <w:tr w:rsidR="00D72B18" w:rsidRPr="00D72B18" w14:paraId="20142D42" w14:textId="77777777" w:rsidTr="00D72B18">
        <w:trPr>
          <w:trHeight w:val="559"/>
        </w:trPr>
        <w:tc>
          <w:tcPr>
            <w:tcW w:w="2518" w:type="dxa"/>
            <w:gridSpan w:val="2"/>
            <w:vAlign w:val="center"/>
            <w:hideMark/>
          </w:tcPr>
          <w:p w14:paraId="3860F66B" w14:textId="77777777" w:rsidR="00D72B18" w:rsidRPr="00D72B18" w:rsidRDefault="00D72B18" w:rsidP="00D72B18">
            <w:pPr>
              <w:rPr>
                <w:rFonts w:ascii="Tahoma" w:hAnsi="Tahoma" w:cs="Tahoma"/>
                <w:b/>
                <w:bCs/>
                <w:sz w:val="22"/>
                <w:szCs w:val="22"/>
              </w:rPr>
            </w:pPr>
            <w:r w:rsidRPr="00D72B18">
              <w:rPr>
                <w:rFonts w:ascii="Tahoma" w:hAnsi="Tahoma" w:cs="Tahoma"/>
                <w:b/>
                <w:bCs/>
                <w:sz w:val="22"/>
                <w:szCs w:val="22"/>
              </w:rPr>
              <w:t>Nombre de la Entidad</w:t>
            </w:r>
          </w:p>
        </w:tc>
        <w:tc>
          <w:tcPr>
            <w:tcW w:w="7103" w:type="dxa"/>
            <w:gridSpan w:val="4"/>
            <w:noWrap/>
            <w:vAlign w:val="center"/>
            <w:hideMark/>
          </w:tcPr>
          <w:p w14:paraId="7ADA3445" w14:textId="77777777" w:rsidR="00D72B18" w:rsidRPr="00D72B18" w:rsidRDefault="00D72B18" w:rsidP="00D72B18">
            <w:pPr>
              <w:rPr>
                <w:rFonts w:ascii="Tahoma" w:hAnsi="Tahoma" w:cs="Tahoma"/>
                <w:b/>
                <w:bCs/>
                <w:sz w:val="22"/>
                <w:szCs w:val="22"/>
              </w:rPr>
            </w:pPr>
            <w:r w:rsidRPr="00D72B18">
              <w:rPr>
                <w:rFonts w:ascii="Tahoma" w:hAnsi="Tahoma" w:cs="Tahoma"/>
                <w:b/>
                <w:bCs/>
                <w:sz w:val="22"/>
                <w:szCs w:val="22"/>
              </w:rPr>
              <w:t>ALCALDÍA DE MANIZALES</w:t>
            </w:r>
          </w:p>
        </w:tc>
      </w:tr>
      <w:tr w:rsidR="00D72B18" w:rsidRPr="00D72B18" w14:paraId="7200B607" w14:textId="77777777" w:rsidTr="00D72B18">
        <w:trPr>
          <w:trHeight w:val="406"/>
        </w:trPr>
        <w:tc>
          <w:tcPr>
            <w:tcW w:w="2518" w:type="dxa"/>
            <w:gridSpan w:val="2"/>
            <w:vAlign w:val="center"/>
            <w:hideMark/>
          </w:tcPr>
          <w:p w14:paraId="41190FEC" w14:textId="77777777" w:rsidR="00D72B18" w:rsidRPr="00D72B18" w:rsidRDefault="00D72B18" w:rsidP="00D72B18">
            <w:pPr>
              <w:rPr>
                <w:rFonts w:ascii="Tahoma" w:hAnsi="Tahoma" w:cs="Tahoma"/>
                <w:b/>
                <w:bCs/>
                <w:sz w:val="22"/>
                <w:szCs w:val="22"/>
              </w:rPr>
            </w:pPr>
            <w:r w:rsidRPr="00D72B18">
              <w:rPr>
                <w:rFonts w:ascii="Tahoma" w:hAnsi="Tahoma" w:cs="Tahoma"/>
                <w:b/>
                <w:bCs/>
                <w:sz w:val="22"/>
                <w:szCs w:val="22"/>
              </w:rPr>
              <w:t>Secretario / Director</w:t>
            </w:r>
          </w:p>
        </w:tc>
        <w:tc>
          <w:tcPr>
            <w:tcW w:w="7103" w:type="dxa"/>
            <w:gridSpan w:val="4"/>
            <w:noWrap/>
            <w:vAlign w:val="center"/>
            <w:hideMark/>
          </w:tcPr>
          <w:p w14:paraId="7984AD7E" w14:textId="77777777" w:rsidR="00D72B18" w:rsidRPr="00D72B18" w:rsidRDefault="00D72B18" w:rsidP="00D72B18">
            <w:pPr>
              <w:rPr>
                <w:rFonts w:ascii="Tahoma" w:hAnsi="Tahoma" w:cs="Tahoma"/>
                <w:b/>
                <w:bCs/>
                <w:sz w:val="22"/>
                <w:szCs w:val="22"/>
              </w:rPr>
            </w:pPr>
            <w:r w:rsidRPr="00D72B18">
              <w:rPr>
                <w:rFonts w:ascii="Tahoma" w:hAnsi="Tahoma" w:cs="Tahoma"/>
                <w:b/>
                <w:bCs/>
                <w:sz w:val="22"/>
                <w:szCs w:val="22"/>
              </w:rPr>
              <w:t>Jairo Alfredo López Baena</w:t>
            </w:r>
          </w:p>
        </w:tc>
      </w:tr>
      <w:tr w:rsidR="00D72B18" w:rsidRPr="00D72B18" w14:paraId="60D48E32" w14:textId="77777777" w:rsidTr="00D72B18">
        <w:trPr>
          <w:trHeight w:val="499"/>
        </w:trPr>
        <w:tc>
          <w:tcPr>
            <w:tcW w:w="2518" w:type="dxa"/>
            <w:gridSpan w:val="2"/>
            <w:noWrap/>
            <w:vAlign w:val="center"/>
            <w:hideMark/>
          </w:tcPr>
          <w:p w14:paraId="2054231B" w14:textId="77777777" w:rsidR="00D72B18" w:rsidRPr="00D72B18" w:rsidRDefault="00D72B18" w:rsidP="00D72B18">
            <w:pPr>
              <w:rPr>
                <w:rFonts w:ascii="Tahoma" w:hAnsi="Tahoma" w:cs="Tahoma"/>
                <w:b/>
                <w:bCs/>
                <w:sz w:val="22"/>
                <w:szCs w:val="22"/>
              </w:rPr>
            </w:pPr>
            <w:r w:rsidRPr="00D72B18">
              <w:rPr>
                <w:rFonts w:ascii="Tahoma" w:hAnsi="Tahoma" w:cs="Tahoma"/>
                <w:b/>
                <w:bCs/>
                <w:sz w:val="22"/>
                <w:szCs w:val="22"/>
              </w:rPr>
              <w:t>Ejecución de apertura</w:t>
            </w:r>
          </w:p>
        </w:tc>
        <w:tc>
          <w:tcPr>
            <w:tcW w:w="2942" w:type="dxa"/>
            <w:noWrap/>
            <w:vAlign w:val="center"/>
            <w:hideMark/>
          </w:tcPr>
          <w:p w14:paraId="56D38053" w14:textId="77777777" w:rsidR="00D72B18" w:rsidRPr="00D72B18" w:rsidRDefault="00D72B18" w:rsidP="00D72B18">
            <w:pPr>
              <w:rPr>
                <w:rFonts w:ascii="Tahoma" w:hAnsi="Tahoma" w:cs="Tahoma"/>
                <w:b/>
                <w:bCs/>
                <w:sz w:val="22"/>
                <w:szCs w:val="22"/>
              </w:rPr>
            </w:pPr>
            <w:r w:rsidRPr="00D72B18">
              <w:rPr>
                <w:rFonts w:ascii="Tahoma" w:hAnsi="Tahoma" w:cs="Tahoma"/>
                <w:b/>
                <w:bCs/>
                <w:sz w:val="22"/>
                <w:szCs w:val="22"/>
              </w:rPr>
              <w:t>Desde el 14 hasta el 18 Marzo  de 2016</w:t>
            </w:r>
          </w:p>
        </w:tc>
        <w:tc>
          <w:tcPr>
            <w:tcW w:w="2201" w:type="dxa"/>
            <w:noWrap/>
            <w:vAlign w:val="center"/>
            <w:hideMark/>
          </w:tcPr>
          <w:p w14:paraId="0AEECEDE" w14:textId="77777777" w:rsidR="00D72B18" w:rsidRPr="00D72B18" w:rsidRDefault="00D72B18" w:rsidP="00D72B18">
            <w:pPr>
              <w:rPr>
                <w:rFonts w:ascii="Tahoma" w:hAnsi="Tahoma" w:cs="Tahoma"/>
                <w:b/>
                <w:bCs/>
                <w:sz w:val="22"/>
                <w:szCs w:val="22"/>
              </w:rPr>
            </w:pPr>
            <w:r w:rsidRPr="00D72B18">
              <w:rPr>
                <w:rFonts w:ascii="Tahoma" w:hAnsi="Tahoma" w:cs="Tahoma"/>
                <w:b/>
                <w:bCs/>
                <w:sz w:val="22"/>
                <w:szCs w:val="22"/>
              </w:rPr>
              <w:t>Fecha de entrega del informe final</w:t>
            </w:r>
          </w:p>
        </w:tc>
        <w:tc>
          <w:tcPr>
            <w:tcW w:w="1960" w:type="dxa"/>
            <w:gridSpan w:val="2"/>
            <w:noWrap/>
            <w:vAlign w:val="center"/>
            <w:hideMark/>
          </w:tcPr>
          <w:p w14:paraId="0682BE8B" w14:textId="77777777" w:rsidR="00D72B18" w:rsidRPr="00D72B18" w:rsidRDefault="00D72B18" w:rsidP="00D72B18">
            <w:pPr>
              <w:rPr>
                <w:rFonts w:ascii="Tahoma" w:hAnsi="Tahoma" w:cs="Tahoma"/>
                <w:b/>
                <w:bCs/>
                <w:sz w:val="22"/>
                <w:szCs w:val="22"/>
              </w:rPr>
            </w:pPr>
            <w:r w:rsidRPr="00D72B18">
              <w:rPr>
                <w:rFonts w:ascii="Tahoma" w:hAnsi="Tahoma" w:cs="Tahoma"/>
                <w:b/>
                <w:bCs/>
                <w:sz w:val="22"/>
                <w:szCs w:val="22"/>
              </w:rPr>
              <w:t>21 de abril de 2016</w:t>
            </w:r>
          </w:p>
        </w:tc>
      </w:tr>
      <w:tr w:rsidR="00D72B18" w:rsidRPr="00D72B18" w14:paraId="2BD7093F" w14:textId="77777777" w:rsidTr="00D72B18">
        <w:trPr>
          <w:trHeight w:val="405"/>
        </w:trPr>
        <w:tc>
          <w:tcPr>
            <w:tcW w:w="2518" w:type="dxa"/>
            <w:gridSpan w:val="2"/>
            <w:vAlign w:val="center"/>
            <w:hideMark/>
          </w:tcPr>
          <w:p w14:paraId="555FFABD" w14:textId="77777777" w:rsidR="00D72B18" w:rsidRPr="00D72B18" w:rsidRDefault="00D72B18" w:rsidP="00D72B18">
            <w:pPr>
              <w:rPr>
                <w:rFonts w:ascii="Tahoma" w:hAnsi="Tahoma" w:cs="Tahoma"/>
                <w:b/>
                <w:bCs/>
                <w:sz w:val="22"/>
                <w:szCs w:val="22"/>
              </w:rPr>
            </w:pPr>
            <w:r w:rsidRPr="00D72B18">
              <w:rPr>
                <w:rFonts w:ascii="Tahoma" w:hAnsi="Tahoma" w:cs="Tahoma"/>
                <w:b/>
                <w:bCs/>
                <w:sz w:val="22"/>
                <w:szCs w:val="22"/>
              </w:rPr>
              <w:t>Reunión de Apertura</w:t>
            </w:r>
          </w:p>
        </w:tc>
        <w:tc>
          <w:tcPr>
            <w:tcW w:w="2942" w:type="dxa"/>
            <w:noWrap/>
            <w:vAlign w:val="center"/>
            <w:hideMark/>
          </w:tcPr>
          <w:p w14:paraId="5E23180C" w14:textId="77777777" w:rsidR="00D72B18" w:rsidRPr="00D72B18" w:rsidRDefault="00D72B18" w:rsidP="00D72B18">
            <w:pPr>
              <w:rPr>
                <w:rFonts w:ascii="Tahoma" w:hAnsi="Tahoma" w:cs="Tahoma"/>
                <w:b/>
                <w:bCs/>
                <w:sz w:val="22"/>
                <w:szCs w:val="22"/>
              </w:rPr>
            </w:pPr>
            <w:r w:rsidRPr="00D72B18">
              <w:rPr>
                <w:rFonts w:ascii="Tahoma" w:hAnsi="Tahoma" w:cs="Tahoma"/>
                <w:b/>
                <w:bCs/>
                <w:sz w:val="22"/>
                <w:szCs w:val="22"/>
              </w:rPr>
              <w:t>14 de Marzo de 2016</w:t>
            </w:r>
          </w:p>
        </w:tc>
        <w:tc>
          <w:tcPr>
            <w:tcW w:w="2201" w:type="dxa"/>
            <w:vAlign w:val="center"/>
            <w:hideMark/>
          </w:tcPr>
          <w:p w14:paraId="035E7A13" w14:textId="77777777" w:rsidR="00D72B18" w:rsidRPr="00D72B18" w:rsidRDefault="00D72B18" w:rsidP="00D72B18">
            <w:pPr>
              <w:rPr>
                <w:rFonts w:ascii="Tahoma" w:hAnsi="Tahoma" w:cs="Tahoma"/>
                <w:b/>
                <w:bCs/>
                <w:sz w:val="22"/>
                <w:szCs w:val="22"/>
              </w:rPr>
            </w:pPr>
            <w:r w:rsidRPr="00D72B18">
              <w:rPr>
                <w:rFonts w:ascii="Tahoma" w:hAnsi="Tahoma" w:cs="Tahoma"/>
                <w:b/>
                <w:bCs/>
                <w:sz w:val="22"/>
                <w:szCs w:val="22"/>
              </w:rPr>
              <w:t>Reunión de Cierre</w:t>
            </w:r>
          </w:p>
        </w:tc>
        <w:tc>
          <w:tcPr>
            <w:tcW w:w="1960" w:type="dxa"/>
            <w:gridSpan w:val="2"/>
            <w:noWrap/>
            <w:vAlign w:val="center"/>
            <w:hideMark/>
          </w:tcPr>
          <w:p w14:paraId="5A7DEC17" w14:textId="77777777" w:rsidR="00D72B18" w:rsidRPr="00D72B18" w:rsidRDefault="00D72B18" w:rsidP="00D72B18">
            <w:pPr>
              <w:rPr>
                <w:rFonts w:ascii="Tahoma" w:hAnsi="Tahoma" w:cs="Tahoma"/>
                <w:sz w:val="22"/>
                <w:szCs w:val="22"/>
              </w:rPr>
            </w:pPr>
            <w:r w:rsidRPr="00D72B18">
              <w:rPr>
                <w:rFonts w:ascii="Tahoma" w:hAnsi="Tahoma" w:cs="Tahoma"/>
                <w:b/>
                <w:bCs/>
                <w:sz w:val="22"/>
                <w:szCs w:val="22"/>
              </w:rPr>
              <w:t>7 de Abril de 2016</w:t>
            </w:r>
          </w:p>
        </w:tc>
      </w:tr>
      <w:tr w:rsidR="00D72B18" w:rsidRPr="00D72B18" w14:paraId="7729D77D" w14:textId="77777777" w:rsidTr="00D72B18">
        <w:trPr>
          <w:trHeight w:val="960"/>
        </w:trPr>
        <w:tc>
          <w:tcPr>
            <w:tcW w:w="2518" w:type="dxa"/>
            <w:gridSpan w:val="2"/>
            <w:vAlign w:val="center"/>
            <w:hideMark/>
          </w:tcPr>
          <w:p w14:paraId="738A7606" w14:textId="77777777" w:rsidR="00D72B18" w:rsidRPr="00D72B18" w:rsidRDefault="00D72B18" w:rsidP="00D72B18">
            <w:pPr>
              <w:rPr>
                <w:rFonts w:ascii="Tahoma" w:hAnsi="Tahoma" w:cs="Tahoma"/>
                <w:b/>
                <w:bCs/>
                <w:sz w:val="22"/>
                <w:szCs w:val="22"/>
              </w:rPr>
            </w:pPr>
            <w:r w:rsidRPr="00D72B18">
              <w:rPr>
                <w:rFonts w:ascii="Tahoma" w:hAnsi="Tahoma" w:cs="Tahoma"/>
                <w:b/>
                <w:bCs/>
                <w:sz w:val="22"/>
                <w:szCs w:val="22"/>
              </w:rPr>
              <w:t>Objetivo de la Auditoria:</w:t>
            </w:r>
          </w:p>
        </w:tc>
        <w:tc>
          <w:tcPr>
            <w:tcW w:w="7103" w:type="dxa"/>
            <w:gridSpan w:val="4"/>
            <w:hideMark/>
          </w:tcPr>
          <w:p w14:paraId="21DEB09A" w14:textId="77777777" w:rsidR="00D72B18" w:rsidRPr="00D72B18" w:rsidRDefault="00D72B18" w:rsidP="00D72B18">
            <w:pPr>
              <w:jc w:val="both"/>
              <w:rPr>
                <w:rFonts w:ascii="Tahoma" w:hAnsi="Tahoma" w:cs="Tahoma"/>
                <w:sz w:val="22"/>
                <w:szCs w:val="22"/>
              </w:rPr>
            </w:pPr>
            <w:r w:rsidRPr="00D72B18">
              <w:rPr>
                <w:rFonts w:ascii="Tahoma" w:hAnsi="Tahoma" w:cs="Tahoma"/>
                <w:sz w:val="22"/>
                <w:szCs w:val="22"/>
              </w:rPr>
              <w:t>Evaluar que la gestión de la Unidad de Gestión del Riesgo-UGR, esté conforme con las disposiciones legales vigentes, con la planeación estratégica, procesos y procedimientos aplicables, así como los componentes establecidos en el Modelo Estándar de Control Interno  “MECI” y la norma de Calidad.</w:t>
            </w:r>
          </w:p>
        </w:tc>
      </w:tr>
      <w:tr w:rsidR="00D72B18" w:rsidRPr="00D72B18" w14:paraId="02E4477F" w14:textId="77777777" w:rsidTr="00D72B18">
        <w:trPr>
          <w:trHeight w:val="1155"/>
        </w:trPr>
        <w:tc>
          <w:tcPr>
            <w:tcW w:w="2518" w:type="dxa"/>
            <w:gridSpan w:val="2"/>
            <w:vAlign w:val="center"/>
            <w:hideMark/>
          </w:tcPr>
          <w:p w14:paraId="1B3CC48F" w14:textId="77777777" w:rsidR="00D72B18" w:rsidRPr="00D72B18" w:rsidRDefault="00D72B18" w:rsidP="00D72B18">
            <w:pPr>
              <w:rPr>
                <w:rFonts w:ascii="Tahoma" w:hAnsi="Tahoma" w:cs="Tahoma"/>
                <w:b/>
                <w:bCs/>
                <w:sz w:val="22"/>
                <w:szCs w:val="22"/>
              </w:rPr>
            </w:pPr>
            <w:r w:rsidRPr="00D72B18">
              <w:rPr>
                <w:rFonts w:ascii="Tahoma" w:hAnsi="Tahoma" w:cs="Tahoma"/>
                <w:b/>
                <w:bCs/>
                <w:sz w:val="22"/>
                <w:szCs w:val="22"/>
              </w:rPr>
              <w:t>Alcance de la Auditoria:</w:t>
            </w:r>
          </w:p>
        </w:tc>
        <w:tc>
          <w:tcPr>
            <w:tcW w:w="7103" w:type="dxa"/>
            <w:gridSpan w:val="4"/>
            <w:hideMark/>
          </w:tcPr>
          <w:p w14:paraId="054D55E1" w14:textId="77777777" w:rsidR="00D72B18" w:rsidRPr="00D72B18" w:rsidRDefault="00D72B18" w:rsidP="00D72B18">
            <w:pPr>
              <w:ind w:left="34"/>
              <w:jc w:val="both"/>
              <w:rPr>
                <w:rFonts w:ascii="Tahoma" w:eastAsia="Times New Roman" w:hAnsi="Tahoma" w:cs="Tahoma"/>
                <w:color w:val="000000"/>
                <w:sz w:val="22"/>
                <w:szCs w:val="22"/>
                <w:lang w:val="es-CO" w:eastAsia="es-CO"/>
              </w:rPr>
            </w:pPr>
            <w:r w:rsidRPr="00D72B18">
              <w:rPr>
                <w:rFonts w:ascii="Tahoma" w:hAnsi="Tahoma" w:cs="Tahoma"/>
                <w:sz w:val="22"/>
                <w:szCs w:val="22"/>
              </w:rPr>
              <w:t xml:space="preserve">Plan de Mejoramiento N° 5 de 2015,  Servicio </w:t>
            </w:r>
            <w:r w:rsidRPr="00D72B18">
              <w:rPr>
                <w:rFonts w:ascii="Tahoma" w:eastAsia="Times New Roman" w:hAnsi="Tahoma" w:cs="Tahoma"/>
                <w:color w:val="000000"/>
                <w:sz w:val="22"/>
                <w:szCs w:val="22"/>
                <w:lang w:val="es-CO" w:eastAsia="es-CO"/>
              </w:rPr>
              <w:t>1. Inspección y vigilancia de hidrantes, redes de incendios y planes de evacuación de instituciones educativas y establecimientos de comercio. 2. Atención de incendios y calamidades conexas</w:t>
            </w:r>
            <w:r w:rsidRPr="00D72B18">
              <w:rPr>
                <w:rFonts w:ascii="Tahoma" w:hAnsi="Tahoma" w:cs="Tahoma"/>
                <w:sz w:val="22"/>
                <w:szCs w:val="22"/>
              </w:rPr>
              <w:t>,  Política documental y "PQRS",  Mapas de Riesgos, Cumplimiento de Metas y objetivos, Contratación, Ejecución Presupuestal, Modelo Estándar de Control Interno MECI,  durante el periodo comprendido del 7 de mayo de 2015  al 23 de marzo de 2016.</w:t>
            </w:r>
          </w:p>
        </w:tc>
      </w:tr>
      <w:tr w:rsidR="00D72B18" w:rsidRPr="00D72B18" w14:paraId="55BB0AE5" w14:textId="77777777" w:rsidTr="00D72B18">
        <w:trPr>
          <w:trHeight w:val="499"/>
        </w:trPr>
        <w:tc>
          <w:tcPr>
            <w:tcW w:w="2518" w:type="dxa"/>
            <w:gridSpan w:val="2"/>
            <w:vAlign w:val="center"/>
            <w:hideMark/>
          </w:tcPr>
          <w:p w14:paraId="0A9793CE" w14:textId="77777777" w:rsidR="00D72B18" w:rsidRPr="00D72B18" w:rsidRDefault="00D72B18" w:rsidP="00D72B18">
            <w:pPr>
              <w:rPr>
                <w:rFonts w:ascii="Tahoma" w:hAnsi="Tahoma" w:cs="Tahoma"/>
                <w:b/>
                <w:bCs/>
                <w:sz w:val="22"/>
                <w:szCs w:val="22"/>
              </w:rPr>
            </w:pPr>
            <w:r w:rsidRPr="00D72B18">
              <w:rPr>
                <w:rFonts w:ascii="Tahoma" w:hAnsi="Tahoma" w:cs="Tahoma"/>
                <w:b/>
                <w:bCs/>
                <w:sz w:val="22"/>
                <w:szCs w:val="22"/>
              </w:rPr>
              <w:t>Jefe de la Unidad de Control Interno</w:t>
            </w:r>
          </w:p>
        </w:tc>
        <w:tc>
          <w:tcPr>
            <w:tcW w:w="7103" w:type="dxa"/>
            <w:gridSpan w:val="4"/>
            <w:noWrap/>
            <w:vAlign w:val="center"/>
            <w:hideMark/>
          </w:tcPr>
          <w:p w14:paraId="740DEFF2" w14:textId="77777777" w:rsidR="00D72B18" w:rsidRPr="00D72B18" w:rsidRDefault="00D72B18" w:rsidP="00D72B18">
            <w:pPr>
              <w:rPr>
                <w:rFonts w:ascii="Tahoma" w:hAnsi="Tahoma" w:cs="Tahoma"/>
                <w:b/>
                <w:bCs/>
                <w:sz w:val="22"/>
                <w:szCs w:val="22"/>
              </w:rPr>
            </w:pPr>
            <w:r w:rsidRPr="00D72B18">
              <w:rPr>
                <w:rFonts w:ascii="Tahoma" w:hAnsi="Tahoma" w:cs="Tahoma"/>
                <w:b/>
                <w:bCs/>
                <w:sz w:val="22"/>
                <w:szCs w:val="22"/>
              </w:rPr>
              <w:t>ANDREA RESTREPO LARGO</w:t>
            </w:r>
          </w:p>
        </w:tc>
      </w:tr>
      <w:tr w:rsidR="00D72B18" w:rsidRPr="00D72B18" w14:paraId="0F431C67" w14:textId="77777777" w:rsidTr="00D72B18">
        <w:trPr>
          <w:trHeight w:val="499"/>
        </w:trPr>
        <w:tc>
          <w:tcPr>
            <w:tcW w:w="2518" w:type="dxa"/>
            <w:gridSpan w:val="2"/>
            <w:vAlign w:val="center"/>
            <w:hideMark/>
          </w:tcPr>
          <w:p w14:paraId="039DC4A4" w14:textId="77777777" w:rsidR="00D72B18" w:rsidRPr="00D72B18" w:rsidRDefault="00D72B18" w:rsidP="00D72B18">
            <w:pPr>
              <w:rPr>
                <w:rFonts w:ascii="Tahoma" w:hAnsi="Tahoma" w:cs="Tahoma"/>
                <w:b/>
                <w:bCs/>
                <w:sz w:val="22"/>
                <w:szCs w:val="22"/>
              </w:rPr>
            </w:pPr>
            <w:r w:rsidRPr="00D72B18">
              <w:rPr>
                <w:rFonts w:ascii="Tahoma" w:hAnsi="Tahoma" w:cs="Tahoma"/>
                <w:b/>
                <w:bCs/>
                <w:sz w:val="22"/>
                <w:szCs w:val="22"/>
              </w:rPr>
              <w:t>Auditor Líder</w:t>
            </w:r>
          </w:p>
        </w:tc>
        <w:tc>
          <w:tcPr>
            <w:tcW w:w="7103" w:type="dxa"/>
            <w:gridSpan w:val="4"/>
            <w:noWrap/>
            <w:vAlign w:val="center"/>
            <w:hideMark/>
          </w:tcPr>
          <w:p w14:paraId="568D8C10" w14:textId="77777777" w:rsidR="00D72B18" w:rsidRPr="00D72B18" w:rsidRDefault="00D72B18" w:rsidP="00D72B18">
            <w:pPr>
              <w:rPr>
                <w:rFonts w:ascii="Tahoma" w:hAnsi="Tahoma" w:cs="Tahoma"/>
                <w:b/>
                <w:bCs/>
                <w:sz w:val="22"/>
                <w:szCs w:val="22"/>
              </w:rPr>
            </w:pPr>
            <w:r w:rsidRPr="00D72B18">
              <w:rPr>
                <w:rFonts w:ascii="Tahoma" w:hAnsi="Tahoma" w:cs="Tahoma"/>
                <w:b/>
                <w:bCs/>
                <w:sz w:val="22"/>
                <w:szCs w:val="22"/>
              </w:rPr>
              <w:t>GLORIA ESPERANZA RESTREPO GARAY</w:t>
            </w:r>
          </w:p>
        </w:tc>
      </w:tr>
      <w:tr w:rsidR="00D72B18" w:rsidRPr="00D72B18" w14:paraId="4FB75FE4" w14:textId="77777777" w:rsidTr="00D72B18">
        <w:trPr>
          <w:gridAfter w:val="1"/>
          <w:wAfter w:w="768" w:type="dxa"/>
          <w:trHeight w:val="499"/>
        </w:trPr>
        <w:tc>
          <w:tcPr>
            <w:tcW w:w="2235" w:type="dxa"/>
            <w:tcBorders>
              <w:top w:val="single" w:sz="4" w:space="0" w:color="auto"/>
              <w:left w:val="nil"/>
              <w:bottom w:val="nil"/>
              <w:right w:val="nil"/>
            </w:tcBorders>
          </w:tcPr>
          <w:p w14:paraId="1CA5660D" w14:textId="77777777" w:rsidR="00D72B18" w:rsidRPr="00D72B18" w:rsidRDefault="00D72B18" w:rsidP="00D72B18">
            <w:pPr>
              <w:rPr>
                <w:rFonts w:ascii="Tahoma" w:hAnsi="Tahoma" w:cs="Tahoma"/>
                <w:b/>
                <w:bCs/>
                <w:sz w:val="22"/>
                <w:szCs w:val="22"/>
              </w:rPr>
            </w:pPr>
          </w:p>
        </w:tc>
        <w:tc>
          <w:tcPr>
            <w:tcW w:w="6618" w:type="dxa"/>
            <w:gridSpan w:val="4"/>
            <w:tcBorders>
              <w:top w:val="single" w:sz="4" w:space="0" w:color="auto"/>
              <w:left w:val="nil"/>
              <w:bottom w:val="nil"/>
              <w:right w:val="nil"/>
            </w:tcBorders>
            <w:noWrap/>
          </w:tcPr>
          <w:p w14:paraId="1048B0E8" w14:textId="77777777" w:rsidR="00D72B18" w:rsidRPr="00D72B18" w:rsidRDefault="00D72B18" w:rsidP="00D72B18">
            <w:pPr>
              <w:rPr>
                <w:rFonts w:ascii="Tahoma" w:hAnsi="Tahoma" w:cs="Tahoma"/>
                <w:b/>
                <w:bCs/>
                <w:sz w:val="22"/>
                <w:szCs w:val="22"/>
              </w:rPr>
            </w:pPr>
          </w:p>
        </w:tc>
      </w:tr>
    </w:tbl>
    <w:p w14:paraId="78D27FE2" w14:textId="77777777" w:rsidR="00D72B18" w:rsidRDefault="00D72B18" w:rsidP="00BC6550">
      <w:pPr>
        <w:rPr>
          <w:rFonts w:ascii="Tahoma" w:hAnsi="Tahoma" w:cs="Tahoma"/>
          <w:lang w:val="es-CO"/>
        </w:rPr>
      </w:pPr>
    </w:p>
    <w:p w14:paraId="3977AD24" w14:textId="77777777" w:rsidR="00FE7A3D" w:rsidRDefault="00FE7A3D" w:rsidP="00BC6550">
      <w:pPr>
        <w:rPr>
          <w:rFonts w:ascii="Tahoma" w:hAnsi="Tahoma" w:cs="Tahoma"/>
          <w:lang w:val="es-CO"/>
        </w:rPr>
      </w:pPr>
    </w:p>
    <w:p w14:paraId="3F3A10F3" w14:textId="77777777" w:rsidR="00FE7A3D" w:rsidRDefault="00FE7A3D" w:rsidP="00BC6550">
      <w:pPr>
        <w:rPr>
          <w:rFonts w:ascii="Tahoma" w:hAnsi="Tahoma" w:cs="Tahoma"/>
          <w:lang w:val="es-CO"/>
        </w:rPr>
      </w:pPr>
    </w:p>
    <w:p w14:paraId="31A91012" w14:textId="77777777" w:rsidR="00FE7A3D" w:rsidRDefault="00FE7A3D" w:rsidP="00BC6550">
      <w:pPr>
        <w:rPr>
          <w:rFonts w:ascii="Tahoma" w:hAnsi="Tahoma" w:cs="Tahoma"/>
          <w:lang w:val="es-CO"/>
        </w:rPr>
      </w:pPr>
    </w:p>
    <w:p w14:paraId="21C6026A" w14:textId="77777777" w:rsidR="00D72B18" w:rsidRDefault="00D72B18" w:rsidP="00BC6550">
      <w:pPr>
        <w:rPr>
          <w:rFonts w:ascii="Tahoma" w:hAnsi="Tahoma" w:cs="Tahoma"/>
          <w:lang w:val="es-CO"/>
        </w:rPr>
      </w:pPr>
    </w:p>
    <w:p w14:paraId="445761D1" w14:textId="77777777" w:rsidR="00D72B18" w:rsidRDefault="00D72B18" w:rsidP="00BC6550">
      <w:pPr>
        <w:rPr>
          <w:rFonts w:ascii="Tahoma" w:hAnsi="Tahoma" w:cs="Tahoma"/>
          <w:lang w:val="es-CO"/>
        </w:rPr>
      </w:pPr>
    </w:p>
    <w:p w14:paraId="3DDA5B8E" w14:textId="77777777" w:rsidR="00FE7A3D" w:rsidRDefault="00FE7A3D" w:rsidP="00BC6550">
      <w:pPr>
        <w:rPr>
          <w:rFonts w:ascii="Tahoma" w:hAnsi="Tahoma" w:cs="Tahoma"/>
          <w:lang w:val="es-CO"/>
        </w:rPr>
      </w:pPr>
    </w:p>
    <w:p w14:paraId="12E9D7B7" w14:textId="77777777" w:rsidR="00D72B18" w:rsidRDefault="00D72B18" w:rsidP="00BC6550">
      <w:pPr>
        <w:rPr>
          <w:rFonts w:ascii="Tahoma" w:hAnsi="Tahoma" w:cs="Tahoma"/>
          <w:lang w:val="es-CO"/>
        </w:rPr>
      </w:pPr>
    </w:p>
    <w:p w14:paraId="7D3DE98B" w14:textId="77777777" w:rsidR="00E451C4" w:rsidRPr="00676DC6" w:rsidRDefault="00E451C4" w:rsidP="00BC6550">
      <w:pPr>
        <w:rPr>
          <w:rFonts w:ascii="Tahoma" w:hAnsi="Tahoma" w:cs="Tahoma"/>
          <w:lang w:val="es-CO"/>
        </w:rPr>
      </w:pPr>
    </w:p>
    <w:tbl>
      <w:tblPr>
        <w:tblStyle w:val="Tablaconcuadrcula"/>
        <w:tblW w:w="0" w:type="auto"/>
        <w:shd w:val="clear" w:color="auto" w:fill="D9D9D9" w:themeFill="background1" w:themeFillShade="D9"/>
        <w:tblLook w:val="04A0" w:firstRow="1" w:lastRow="0" w:firstColumn="1" w:lastColumn="0" w:noHBand="0" w:noVBand="1"/>
      </w:tblPr>
      <w:tblGrid>
        <w:gridCol w:w="8978"/>
      </w:tblGrid>
      <w:tr w:rsidR="00942170" w:rsidRPr="00676DC6" w14:paraId="60B43DF4" w14:textId="77777777" w:rsidTr="004A4F42">
        <w:tc>
          <w:tcPr>
            <w:tcW w:w="8978" w:type="dxa"/>
            <w:shd w:val="clear" w:color="auto" w:fill="D9D9D9" w:themeFill="background1" w:themeFillShade="D9"/>
          </w:tcPr>
          <w:p w14:paraId="1B67304A" w14:textId="564425DC" w:rsidR="00942170" w:rsidRPr="00676DC6" w:rsidRDefault="00942170" w:rsidP="00942170">
            <w:pPr>
              <w:jc w:val="center"/>
              <w:rPr>
                <w:rFonts w:ascii="Tahoma" w:hAnsi="Tahoma" w:cs="Tahoma"/>
                <w:b/>
              </w:rPr>
            </w:pPr>
            <w:r w:rsidRPr="00676DC6">
              <w:rPr>
                <w:rFonts w:ascii="Tahoma" w:hAnsi="Tahoma" w:cs="Tahoma"/>
                <w:b/>
              </w:rPr>
              <w:t>2. RESULTADOS DE LA AUDITORIA</w:t>
            </w:r>
          </w:p>
        </w:tc>
      </w:tr>
    </w:tbl>
    <w:p w14:paraId="6A4F7E80" w14:textId="77777777" w:rsidR="00942170" w:rsidRPr="00D72B18" w:rsidRDefault="00942170" w:rsidP="00BC6550">
      <w:pPr>
        <w:rPr>
          <w:rFonts w:ascii="Tahoma" w:hAnsi="Tahoma" w:cs="Tahoma"/>
          <w:sz w:val="16"/>
          <w:szCs w:val="16"/>
        </w:rPr>
      </w:pPr>
    </w:p>
    <w:tbl>
      <w:tblPr>
        <w:tblStyle w:val="Tablaconcuadrcula"/>
        <w:tblW w:w="0" w:type="auto"/>
        <w:tblLook w:val="04A0" w:firstRow="1" w:lastRow="0" w:firstColumn="1" w:lastColumn="0" w:noHBand="0" w:noVBand="1"/>
      </w:tblPr>
      <w:tblGrid>
        <w:gridCol w:w="4644"/>
        <w:gridCol w:w="4410"/>
      </w:tblGrid>
      <w:tr w:rsidR="00942170" w:rsidRPr="00E451C4" w14:paraId="1A6CACC6" w14:textId="77777777" w:rsidTr="00D72B18">
        <w:trPr>
          <w:trHeight w:val="465"/>
        </w:trPr>
        <w:tc>
          <w:tcPr>
            <w:tcW w:w="9054" w:type="dxa"/>
            <w:gridSpan w:val="2"/>
            <w:shd w:val="clear" w:color="auto" w:fill="D9D9D9" w:themeFill="background1" w:themeFillShade="D9"/>
            <w:noWrap/>
            <w:hideMark/>
          </w:tcPr>
          <w:p w14:paraId="77192350" w14:textId="77777777" w:rsidR="00942170" w:rsidRPr="00CA5BEF" w:rsidRDefault="00942170" w:rsidP="00942170">
            <w:pPr>
              <w:rPr>
                <w:rFonts w:ascii="Tahoma" w:hAnsi="Tahoma" w:cs="Tahoma"/>
                <w:b/>
                <w:bCs/>
                <w:sz w:val="22"/>
                <w:szCs w:val="22"/>
              </w:rPr>
            </w:pPr>
            <w:r w:rsidRPr="00CA5BEF">
              <w:rPr>
                <w:rFonts w:ascii="Tahoma" w:hAnsi="Tahoma" w:cs="Tahoma"/>
                <w:b/>
                <w:bCs/>
                <w:sz w:val="22"/>
                <w:szCs w:val="22"/>
              </w:rPr>
              <w:t>2.1  PLAN DE MEJORAMIENTO</w:t>
            </w:r>
          </w:p>
        </w:tc>
      </w:tr>
      <w:tr w:rsidR="00942170" w:rsidRPr="00E451C4" w14:paraId="786A9934" w14:textId="77777777" w:rsidTr="00663F40">
        <w:trPr>
          <w:trHeight w:val="436"/>
        </w:trPr>
        <w:tc>
          <w:tcPr>
            <w:tcW w:w="4644" w:type="dxa"/>
            <w:noWrap/>
            <w:hideMark/>
          </w:tcPr>
          <w:p w14:paraId="4B357547" w14:textId="77777777" w:rsidR="00E451C4" w:rsidRPr="00CA5BEF" w:rsidRDefault="00942170">
            <w:pPr>
              <w:rPr>
                <w:rFonts w:ascii="Tahoma" w:hAnsi="Tahoma" w:cs="Tahoma"/>
                <w:b/>
                <w:bCs/>
                <w:sz w:val="22"/>
                <w:szCs w:val="22"/>
              </w:rPr>
            </w:pPr>
            <w:r w:rsidRPr="00CA5BEF">
              <w:rPr>
                <w:rFonts w:ascii="Tahoma" w:hAnsi="Tahoma" w:cs="Tahoma"/>
                <w:b/>
                <w:bCs/>
                <w:sz w:val="22"/>
                <w:szCs w:val="22"/>
              </w:rPr>
              <w:t>Auditor del Proceso</w:t>
            </w:r>
            <w:r w:rsidR="00A1643E" w:rsidRPr="00CA5BEF">
              <w:rPr>
                <w:rFonts w:ascii="Tahoma" w:hAnsi="Tahoma" w:cs="Tahoma"/>
                <w:b/>
                <w:bCs/>
                <w:sz w:val="22"/>
                <w:szCs w:val="22"/>
              </w:rPr>
              <w:t>:</w:t>
            </w:r>
            <w:r w:rsidR="00727B87" w:rsidRPr="00CA5BEF">
              <w:rPr>
                <w:rFonts w:ascii="Tahoma" w:hAnsi="Tahoma" w:cs="Tahoma"/>
                <w:b/>
                <w:bCs/>
                <w:sz w:val="22"/>
                <w:szCs w:val="22"/>
              </w:rPr>
              <w:t xml:space="preserve"> </w:t>
            </w:r>
          </w:p>
          <w:p w14:paraId="68192FEB" w14:textId="5CE10154" w:rsidR="00942170" w:rsidRPr="00663F40" w:rsidRDefault="00727B87">
            <w:pPr>
              <w:rPr>
                <w:rFonts w:ascii="Tahoma" w:hAnsi="Tahoma" w:cs="Tahoma"/>
                <w:b/>
                <w:bCs/>
                <w:sz w:val="22"/>
                <w:szCs w:val="22"/>
              </w:rPr>
            </w:pPr>
            <w:r w:rsidRPr="00663F40">
              <w:rPr>
                <w:rFonts w:ascii="Tahoma" w:hAnsi="Tahoma" w:cs="Tahoma"/>
                <w:b/>
                <w:bCs/>
                <w:sz w:val="22"/>
                <w:szCs w:val="22"/>
              </w:rPr>
              <w:t>GLORIA ESPERANZA RESTREPO GARAY</w:t>
            </w:r>
          </w:p>
        </w:tc>
        <w:tc>
          <w:tcPr>
            <w:tcW w:w="4410" w:type="dxa"/>
            <w:hideMark/>
          </w:tcPr>
          <w:p w14:paraId="05A079BA" w14:textId="3388AC02" w:rsidR="00942170" w:rsidRPr="00CA5BEF" w:rsidRDefault="00942170" w:rsidP="00727B87">
            <w:pPr>
              <w:rPr>
                <w:rFonts w:ascii="Tahoma" w:hAnsi="Tahoma" w:cs="Tahoma"/>
                <w:b/>
                <w:bCs/>
                <w:sz w:val="22"/>
                <w:szCs w:val="22"/>
              </w:rPr>
            </w:pPr>
            <w:r w:rsidRPr="00CA5BEF">
              <w:rPr>
                <w:rFonts w:ascii="Tahoma" w:hAnsi="Tahoma" w:cs="Tahoma"/>
                <w:b/>
                <w:bCs/>
                <w:sz w:val="22"/>
                <w:szCs w:val="22"/>
              </w:rPr>
              <w:t> </w:t>
            </w:r>
          </w:p>
        </w:tc>
      </w:tr>
      <w:tr w:rsidR="00942170" w:rsidRPr="00E451C4" w14:paraId="0FC3C793" w14:textId="77777777" w:rsidTr="004E2067">
        <w:trPr>
          <w:trHeight w:val="660"/>
        </w:trPr>
        <w:tc>
          <w:tcPr>
            <w:tcW w:w="9054" w:type="dxa"/>
            <w:gridSpan w:val="2"/>
            <w:hideMark/>
          </w:tcPr>
          <w:p w14:paraId="15C20C4A" w14:textId="77777777" w:rsidR="00942170" w:rsidRPr="00CA5BEF" w:rsidRDefault="00942170" w:rsidP="00942170">
            <w:pPr>
              <w:rPr>
                <w:rFonts w:ascii="Tahoma" w:hAnsi="Tahoma" w:cs="Tahoma"/>
                <w:b/>
                <w:bCs/>
                <w:sz w:val="22"/>
                <w:szCs w:val="22"/>
              </w:rPr>
            </w:pPr>
            <w:r w:rsidRPr="00CA5BEF">
              <w:rPr>
                <w:rFonts w:ascii="Tahoma" w:hAnsi="Tahoma" w:cs="Tahoma"/>
                <w:b/>
                <w:bCs/>
                <w:sz w:val="22"/>
                <w:szCs w:val="22"/>
              </w:rPr>
              <w:t>Criterios:</w:t>
            </w:r>
          </w:p>
          <w:p w14:paraId="2AC95D48" w14:textId="77777777" w:rsidR="00942170" w:rsidRDefault="009778AC" w:rsidP="00942170">
            <w:pPr>
              <w:rPr>
                <w:rFonts w:ascii="Tahoma" w:hAnsi="Tahoma" w:cs="Tahoma"/>
                <w:bCs/>
                <w:sz w:val="22"/>
                <w:szCs w:val="22"/>
              </w:rPr>
            </w:pPr>
            <w:r w:rsidRPr="00CA5BEF">
              <w:rPr>
                <w:rFonts w:ascii="Tahoma" w:hAnsi="Tahoma" w:cs="Tahoma"/>
                <w:bCs/>
                <w:sz w:val="22"/>
                <w:szCs w:val="22"/>
              </w:rPr>
              <w:t>Resolución 332 de 2011</w:t>
            </w:r>
            <w:r w:rsidR="00263483" w:rsidRPr="00CA5BEF">
              <w:rPr>
                <w:rFonts w:ascii="Tahoma" w:hAnsi="Tahoma" w:cs="Tahoma"/>
                <w:bCs/>
                <w:sz w:val="22"/>
                <w:szCs w:val="22"/>
              </w:rPr>
              <w:t xml:space="preserve"> de la Contraloría General del Municipio</w:t>
            </w:r>
            <w:r w:rsidR="00F05D50" w:rsidRPr="00CA5BEF">
              <w:rPr>
                <w:rFonts w:ascii="Tahoma" w:hAnsi="Tahoma" w:cs="Tahoma"/>
                <w:bCs/>
                <w:sz w:val="22"/>
                <w:szCs w:val="22"/>
              </w:rPr>
              <w:t xml:space="preserve"> de Manizales</w:t>
            </w:r>
            <w:r w:rsidR="000E2C57">
              <w:rPr>
                <w:rFonts w:ascii="Tahoma" w:hAnsi="Tahoma" w:cs="Tahoma"/>
                <w:bCs/>
                <w:sz w:val="22"/>
                <w:szCs w:val="22"/>
              </w:rPr>
              <w:t>.</w:t>
            </w:r>
          </w:p>
          <w:p w14:paraId="2C673E0A" w14:textId="0A0C6B33" w:rsidR="00140E9D" w:rsidRPr="00CA5BEF" w:rsidRDefault="00140E9D" w:rsidP="00942170">
            <w:pPr>
              <w:rPr>
                <w:rFonts w:ascii="Tahoma" w:hAnsi="Tahoma" w:cs="Tahoma"/>
                <w:b/>
                <w:bCs/>
                <w:sz w:val="22"/>
                <w:szCs w:val="22"/>
              </w:rPr>
            </w:pPr>
            <w:r>
              <w:rPr>
                <w:rFonts w:ascii="Tahoma" w:hAnsi="Tahoma" w:cs="Tahoma"/>
                <w:bCs/>
                <w:sz w:val="22"/>
                <w:szCs w:val="22"/>
              </w:rPr>
              <w:t>Ley 87 de 1993.</w:t>
            </w:r>
          </w:p>
        </w:tc>
      </w:tr>
    </w:tbl>
    <w:p w14:paraId="06B4DB61" w14:textId="77777777" w:rsidR="00942170" w:rsidRPr="00D72B18" w:rsidRDefault="00942170" w:rsidP="00BC6550">
      <w:pPr>
        <w:rPr>
          <w:rFonts w:ascii="Tahoma" w:hAnsi="Tahoma" w:cs="Tahoma"/>
          <w:sz w:val="16"/>
          <w:szCs w:val="16"/>
        </w:rPr>
      </w:pPr>
    </w:p>
    <w:p w14:paraId="5BC891A7" w14:textId="7CDF97DD" w:rsidR="00D56B12" w:rsidRPr="00D72B18" w:rsidRDefault="00942170" w:rsidP="00942170">
      <w:pPr>
        <w:rPr>
          <w:rFonts w:ascii="Tahoma" w:hAnsi="Tahoma" w:cs="Tahoma"/>
          <w:b/>
          <w:bCs/>
          <w:sz w:val="22"/>
          <w:szCs w:val="22"/>
        </w:rPr>
      </w:pPr>
      <w:r w:rsidRPr="00D72B18">
        <w:rPr>
          <w:rFonts w:ascii="Tahoma" w:hAnsi="Tahoma" w:cs="Tahoma"/>
          <w:b/>
          <w:sz w:val="22"/>
          <w:szCs w:val="22"/>
        </w:rPr>
        <w:t>2.1.</w:t>
      </w:r>
      <w:r w:rsidR="00744BD2" w:rsidRPr="00D72B18">
        <w:rPr>
          <w:rFonts w:ascii="Tahoma" w:hAnsi="Tahoma" w:cs="Tahoma"/>
          <w:b/>
          <w:sz w:val="22"/>
          <w:szCs w:val="22"/>
        </w:rPr>
        <w:t>1</w:t>
      </w:r>
      <w:r w:rsidRPr="00D72B18">
        <w:rPr>
          <w:rFonts w:ascii="Tahoma" w:hAnsi="Tahoma" w:cs="Tahoma"/>
          <w:b/>
          <w:bCs/>
          <w:sz w:val="22"/>
          <w:szCs w:val="22"/>
        </w:rPr>
        <w:t xml:space="preserve"> ACTIVIDADES DESARROLLADAS</w:t>
      </w:r>
      <w:r w:rsidR="007C7E43" w:rsidRPr="00D72B18">
        <w:rPr>
          <w:rFonts w:ascii="Tahoma" w:hAnsi="Tahoma" w:cs="Tahoma"/>
          <w:b/>
          <w:bCs/>
          <w:sz w:val="22"/>
          <w:szCs w:val="22"/>
        </w:rPr>
        <w:t>:</w:t>
      </w:r>
    </w:p>
    <w:p w14:paraId="66A3051B" w14:textId="77777777" w:rsidR="009A62C7" w:rsidRPr="00D72B18" w:rsidRDefault="009A62C7" w:rsidP="00942170">
      <w:pPr>
        <w:rPr>
          <w:rFonts w:ascii="Tahoma" w:hAnsi="Tahoma" w:cs="Tahoma"/>
          <w:b/>
          <w:sz w:val="22"/>
          <w:szCs w:val="22"/>
        </w:rPr>
      </w:pPr>
    </w:p>
    <w:p w14:paraId="29795FEE" w14:textId="789E4D47" w:rsidR="009778AC" w:rsidRPr="00D72B18" w:rsidRDefault="0089667D" w:rsidP="009778AC">
      <w:pPr>
        <w:pStyle w:val="Encabezado"/>
        <w:jc w:val="both"/>
        <w:rPr>
          <w:rFonts w:ascii="Tahoma" w:hAnsi="Tahoma" w:cs="Tahoma"/>
          <w:bCs/>
          <w:sz w:val="22"/>
          <w:szCs w:val="22"/>
        </w:rPr>
      </w:pPr>
      <w:r w:rsidRPr="00D72B18">
        <w:rPr>
          <w:rFonts w:ascii="Tahoma" w:hAnsi="Tahoma" w:cs="Tahoma"/>
          <w:b/>
          <w:bCs/>
          <w:sz w:val="22"/>
          <w:szCs w:val="22"/>
        </w:rPr>
        <w:t>PLAN DE MEJORAMIENTO No. 5</w:t>
      </w:r>
      <w:r w:rsidR="009778AC" w:rsidRPr="00D72B18">
        <w:rPr>
          <w:rFonts w:ascii="Tahoma" w:hAnsi="Tahoma" w:cs="Tahoma"/>
          <w:b/>
          <w:bCs/>
          <w:sz w:val="22"/>
          <w:szCs w:val="22"/>
        </w:rPr>
        <w:t xml:space="preserve"> - 2015:</w:t>
      </w:r>
      <w:r w:rsidR="009778AC" w:rsidRPr="00D72B18">
        <w:rPr>
          <w:rFonts w:ascii="Tahoma" w:hAnsi="Tahoma" w:cs="Tahoma"/>
          <w:bCs/>
          <w:sz w:val="22"/>
          <w:szCs w:val="22"/>
        </w:rPr>
        <w:t xml:space="preserve">   </w:t>
      </w:r>
      <w:r w:rsidRPr="00D72B18">
        <w:rPr>
          <w:rFonts w:ascii="Tahoma" w:hAnsi="Tahoma" w:cs="Tahoma"/>
          <w:bCs/>
          <w:sz w:val="22"/>
          <w:szCs w:val="22"/>
        </w:rPr>
        <w:t xml:space="preserve">Se realizó evaluación y seguimiento al cumplimiento de las once (11) acciones de mejoramiento suscritas por </w:t>
      </w:r>
      <w:r w:rsidRPr="00D72B18">
        <w:rPr>
          <w:rFonts w:ascii="Tahoma" w:hAnsi="Tahoma" w:cs="Tahoma"/>
          <w:sz w:val="22"/>
          <w:szCs w:val="22"/>
        </w:rPr>
        <w:t>la Unidad de Gestión del Riesgo-UGR</w:t>
      </w:r>
      <w:r w:rsidRPr="00D72B18">
        <w:rPr>
          <w:rFonts w:ascii="Tahoma" w:hAnsi="Tahoma" w:cs="Tahoma"/>
          <w:bCs/>
          <w:sz w:val="22"/>
          <w:szCs w:val="22"/>
        </w:rPr>
        <w:t xml:space="preserve"> en el año 2015</w:t>
      </w:r>
      <w:r w:rsidR="009778AC" w:rsidRPr="00D72B18">
        <w:rPr>
          <w:rFonts w:ascii="Tahoma" w:hAnsi="Tahoma" w:cs="Tahoma"/>
          <w:bCs/>
          <w:sz w:val="22"/>
          <w:szCs w:val="22"/>
        </w:rPr>
        <w:t xml:space="preserve">, analizando que las </w:t>
      </w:r>
      <w:r w:rsidR="00F05D50" w:rsidRPr="00D72B18">
        <w:rPr>
          <w:rFonts w:ascii="Tahoma" w:hAnsi="Tahoma" w:cs="Tahoma"/>
          <w:bCs/>
          <w:sz w:val="22"/>
          <w:szCs w:val="22"/>
        </w:rPr>
        <w:t>actividades</w:t>
      </w:r>
      <w:r w:rsidR="009778AC" w:rsidRPr="00D72B18">
        <w:rPr>
          <w:rFonts w:ascii="Tahoma" w:hAnsi="Tahoma" w:cs="Tahoma"/>
          <w:bCs/>
          <w:sz w:val="22"/>
          <w:szCs w:val="22"/>
        </w:rPr>
        <w:t xml:space="preserve"> tomadas cumplan con criterios de solución, eficacia y efectividad lograda por cada una de las</w:t>
      </w:r>
      <w:r w:rsidR="00D6100F" w:rsidRPr="00D72B18">
        <w:rPr>
          <w:rFonts w:ascii="Tahoma" w:hAnsi="Tahoma" w:cs="Tahoma"/>
          <w:bCs/>
          <w:sz w:val="22"/>
          <w:szCs w:val="22"/>
        </w:rPr>
        <w:t xml:space="preserve"> acciones que</w:t>
      </w:r>
      <w:r w:rsidR="009778AC" w:rsidRPr="00D72B18">
        <w:rPr>
          <w:rFonts w:ascii="Tahoma" w:hAnsi="Tahoma" w:cs="Tahoma"/>
          <w:bCs/>
          <w:sz w:val="22"/>
          <w:szCs w:val="22"/>
        </w:rPr>
        <w:t xml:space="preserve"> </w:t>
      </w:r>
      <w:r w:rsidR="00BC3193" w:rsidRPr="00D72B18">
        <w:rPr>
          <w:rFonts w:ascii="Tahoma" w:hAnsi="Tahoma" w:cs="Tahoma"/>
          <w:bCs/>
          <w:sz w:val="22"/>
          <w:szCs w:val="22"/>
        </w:rPr>
        <w:t>fueron</w:t>
      </w:r>
      <w:r w:rsidR="009778AC" w:rsidRPr="00D72B18">
        <w:rPr>
          <w:rFonts w:ascii="Tahoma" w:hAnsi="Tahoma" w:cs="Tahoma"/>
          <w:bCs/>
          <w:sz w:val="22"/>
          <w:szCs w:val="22"/>
        </w:rPr>
        <w:t xml:space="preserve"> planteadas</w:t>
      </w:r>
      <w:r w:rsidR="000E2C57" w:rsidRPr="00D72B18">
        <w:rPr>
          <w:rFonts w:ascii="Tahoma" w:hAnsi="Tahoma" w:cs="Tahoma"/>
          <w:bCs/>
          <w:sz w:val="22"/>
          <w:szCs w:val="22"/>
        </w:rPr>
        <w:t>,</w:t>
      </w:r>
      <w:r w:rsidR="009778AC" w:rsidRPr="00D72B18">
        <w:rPr>
          <w:rFonts w:ascii="Tahoma" w:hAnsi="Tahoma" w:cs="Tahoma"/>
          <w:bCs/>
          <w:sz w:val="22"/>
          <w:szCs w:val="22"/>
        </w:rPr>
        <w:t xml:space="preserve"> como el impacto generado para subsanar el hallazgo.</w:t>
      </w:r>
    </w:p>
    <w:p w14:paraId="540825F6" w14:textId="77777777" w:rsidR="00D56B12" w:rsidRPr="00D72B18" w:rsidRDefault="00D56B12" w:rsidP="00942170">
      <w:pPr>
        <w:rPr>
          <w:rFonts w:ascii="Tahoma" w:hAnsi="Tahoma" w:cs="Tahoma"/>
          <w:b/>
          <w:bCs/>
          <w:sz w:val="22"/>
          <w:szCs w:val="22"/>
        </w:rPr>
      </w:pPr>
    </w:p>
    <w:p w14:paraId="75021BED" w14:textId="7E67C2FF" w:rsidR="00167A91" w:rsidRPr="00D72B18" w:rsidRDefault="00D56B12" w:rsidP="00942170">
      <w:pPr>
        <w:rPr>
          <w:rFonts w:ascii="Tahoma" w:hAnsi="Tahoma" w:cs="Tahoma"/>
          <w:bCs/>
          <w:sz w:val="22"/>
          <w:szCs w:val="22"/>
        </w:rPr>
      </w:pPr>
      <w:r w:rsidRPr="00D72B18">
        <w:rPr>
          <w:rFonts w:ascii="Tahoma" w:hAnsi="Tahoma" w:cs="Tahoma"/>
          <w:b/>
          <w:bCs/>
          <w:sz w:val="22"/>
          <w:szCs w:val="22"/>
        </w:rPr>
        <w:t>2.1.</w:t>
      </w:r>
      <w:r w:rsidR="00744BD2" w:rsidRPr="00D72B18">
        <w:rPr>
          <w:rFonts w:ascii="Tahoma" w:hAnsi="Tahoma" w:cs="Tahoma"/>
          <w:b/>
          <w:bCs/>
          <w:sz w:val="22"/>
          <w:szCs w:val="22"/>
        </w:rPr>
        <w:t>2</w:t>
      </w:r>
      <w:r w:rsidRPr="00D72B18">
        <w:rPr>
          <w:rFonts w:ascii="Tahoma" w:hAnsi="Tahoma" w:cs="Tahoma"/>
          <w:b/>
          <w:bCs/>
          <w:sz w:val="22"/>
          <w:szCs w:val="22"/>
        </w:rPr>
        <w:t xml:space="preserve"> MUESTRA AUDITADA</w:t>
      </w:r>
      <w:r w:rsidR="009778AC" w:rsidRPr="00D72B18">
        <w:rPr>
          <w:rFonts w:ascii="Tahoma" w:hAnsi="Tahoma" w:cs="Tahoma"/>
          <w:b/>
          <w:bCs/>
          <w:sz w:val="22"/>
          <w:szCs w:val="22"/>
        </w:rPr>
        <w:t>:</w:t>
      </w:r>
      <w:r w:rsidR="009778AC" w:rsidRPr="00D72B18">
        <w:rPr>
          <w:rFonts w:ascii="Tahoma" w:hAnsi="Tahoma" w:cs="Tahoma"/>
          <w:bCs/>
          <w:sz w:val="22"/>
          <w:szCs w:val="22"/>
        </w:rPr>
        <w:t xml:space="preserve"> </w:t>
      </w:r>
    </w:p>
    <w:p w14:paraId="6E5DCA75" w14:textId="77777777" w:rsidR="002B3058" w:rsidRPr="00D72B18" w:rsidRDefault="002B3058" w:rsidP="00942170">
      <w:pPr>
        <w:rPr>
          <w:rFonts w:ascii="Tahoma" w:hAnsi="Tahoma" w:cs="Tahoma"/>
          <w:bCs/>
          <w:sz w:val="22"/>
          <w:szCs w:val="22"/>
        </w:rPr>
      </w:pPr>
    </w:p>
    <w:p w14:paraId="57A52967" w14:textId="1AE8EE13" w:rsidR="00D56B12" w:rsidRPr="00D72B18" w:rsidRDefault="00C4088C" w:rsidP="00942170">
      <w:pPr>
        <w:rPr>
          <w:rFonts w:ascii="Tahoma" w:hAnsi="Tahoma" w:cs="Tahoma"/>
          <w:sz w:val="22"/>
          <w:szCs w:val="22"/>
        </w:rPr>
      </w:pPr>
      <w:r w:rsidRPr="00D72B18">
        <w:rPr>
          <w:rFonts w:ascii="Tahoma" w:hAnsi="Tahoma" w:cs="Tahoma"/>
          <w:sz w:val="22"/>
          <w:szCs w:val="22"/>
        </w:rPr>
        <w:t xml:space="preserve">Fueron revisadas  las fuentes de evidencia  que sustentaron  el cumplimiento de las acciones tales como: </w:t>
      </w:r>
    </w:p>
    <w:p w14:paraId="244AFE7F" w14:textId="77777777" w:rsidR="00FC18CD" w:rsidRPr="00D72B18" w:rsidRDefault="00FC18CD" w:rsidP="00942170">
      <w:pPr>
        <w:rPr>
          <w:rFonts w:ascii="Tahoma" w:hAnsi="Tahoma" w:cs="Tahoma"/>
          <w:sz w:val="22"/>
          <w:szCs w:val="22"/>
        </w:rPr>
      </w:pPr>
    </w:p>
    <w:p w14:paraId="2CC4AC4E" w14:textId="2C973763" w:rsidR="00D56B12" w:rsidRPr="00D72B18" w:rsidRDefault="002B3058" w:rsidP="00BB6A07">
      <w:pPr>
        <w:pStyle w:val="Prrafodelista"/>
        <w:numPr>
          <w:ilvl w:val="0"/>
          <w:numId w:val="7"/>
        </w:numPr>
        <w:tabs>
          <w:tab w:val="left" w:pos="0"/>
          <w:tab w:val="left" w:pos="284"/>
        </w:tabs>
        <w:ind w:left="0" w:firstLine="0"/>
        <w:rPr>
          <w:rFonts w:ascii="Tahoma" w:hAnsi="Tahoma" w:cs="Tahoma"/>
          <w:sz w:val="22"/>
          <w:szCs w:val="22"/>
        </w:rPr>
      </w:pPr>
      <w:r w:rsidRPr="00D72B18">
        <w:rPr>
          <w:rFonts w:ascii="Tahoma" w:hAnsi="Tahoma" w:cs="Tahoma"/>
          <w:sz w:val="22"/>
          <w:szCs w:val="22"/>
        </w:rPr>
        <w:t>Expediente contractual No. 1202240116.</w:t>
      </w:r>
    </w:p>
    <w:p w14:paraId="383E6743" w14:textId="3C9FB307" w:rsidR="00523FDD" w:rsidRPr="00D72B18" w:rsidRDefault="00147AD0" w:rsidP="00BB6A07">
      <w:pPr>
        <w:pStyle w:val="Prrafodelista"/>
        <w:numPr>
          <w:ilvl w:val="0"/>
          <w:numId w:val="7"/>
        </w:numPr>
        <w:tabs>
          <w:tab w:val="left" w:pos="0"/>
          <w:tab w:val="left" w:pos="284"/>
        </w:tabs>
        <w:ind w:left="0" w:firstLine="0"/>
        <w:rPr>
          <w:rFonts w:ascii="Tahoma" w:hAnsi="Tahoma" w:cs="Tahoma"/>
          <w:sz w:val="22"/>
          <w:szCs w:val="22"/>
        </w:rPr>
      </w:pPr>
      <w:r w:rsidRPr="00D72B18">
        <w:rPr>
          <w:rFonts w:ascii="Tahoma" w:hAnsi="Tahoma" w:cs="Tahoma"/>
          <w:sz w:val="22"/>
          <w:szCs w:val="22"/>
        </w:rPr>
        <w:t>Software del</w:t>
      </w:r>
      <w:r w:rsidR="002B3058" w:rsidRPr="00D72B18">
        <w:rPr>
          <w:rFonts w:ascii="Tahoma" w:hAnsi="Tahoma" w:cs="Tahoma"/>
          <w:sz w:val="22"/>
          <w:szCs w:val="22"/>
        </w:rPr>
        <w:t xml:space="preserve"> Aplicativo de </w:t>
      </w:r>
      <w:r w:rsidR="00523FDD" w:rsidRPr="00D72B18">
        <w:rPr>
          <w:rFonts w:ascii="Tahoma" w:hAnsi="Tahoma" w:cs="Tahoma"/>
          <w:sz w:val="22"/>
          <w:szCs w:val="22"/>
        </w:rPr>
        <w:t xml:space="preserve"> </w:t>
      </w:r>
      <w:r w:rsidRPr="00D72B18">
        <w:rPr>
          <w:rFonts w:ascii="Tahoma" w:hAnsi="Tahoma" w:cs="Tahoma"/>
          <w:sz w:val="22"/>
          <w:szCs w:val="22"/>
        </w:rPr>
        <w:t>Calidad ISOLUCION.</w:t>
      </w:r>
    </w:p>
    <w:p w14:paraId="569EDDBF" w14:textId="63C9A7A1" w:rsidR="00147AD0" w:rsidRPr="00D72B18" w:rsidRDefault="00147AD0" w:rsidP="00BB6A07">
      <w:pPr>
        <w:pStyle w:val="Prrafodelista"/>
        <w:numPr>
          <w:ilvl w:val="0"/>
          <w:numId w:val="7"/>
        </w:numPr>
        <w:tabs>
          <w:tab w:val="left" w:pos="0"/>
          <w:tab w:val="left" w:pos="284"/>
        </w:tabs>
        <w:ind w:left="0" w:firstLine="0"/>
        <w:rPr>
          <w:rFonts w:ascii="Tahoma" w:hAnsi="Tahoma" w:cs="Tahoma"/>
          <w:sz w:val="22"/>
          <w:szCs w:val="22"/>
        </w:rPr>
      </w:pPr>
      <w:r w:rsidRPr="00D72B18">
        <w:rPr>
          <w:rFonts w:ascii="Tahoma" w:hAnsi="Tahoma" w:cs="Tahoma"/>
          <w:sz w:val="22"/>
          <w:szCs w:val="22"/>
        </w:rPr>
        <w:t>Bases de datos registrados en el software llamado DIGIFILE.</w:t>
      </w:r>
    </w:p>
    <w:p w14:paraId="15406E06" w14:textId="02BC64F0" w:rsidR="00147AD0" w:rsidRPr="00D72B18" w:rsidRDefault="00147AD0" w:rsidP="00BB6A07">
      <w:pPr>
        <w:pStyle w:val="Prrafodelista"/>
        <w:numPr>
          <w:ilvl w:val="0"/>
          <w:numId w:val="7"/>
        </w:numPr>
        <w:tabs>
          <w:tab w:val="left" w:pos="0"/>
          <w:tab w:val="left" w:pos="284"/>
        </w:tabs>
        <w:ind w:left="0" w:firstLine="0"/>
        <w:rPr>
          <w:rFonts w:ascii="Tahoma" w:hAnsi="Tahoma" w:cs="Tahoma"/>
          <w:sz w:val="22"/>
          <w:szCs w:val="22"/>
        </w:rPr>
      </w:pPr>
      <w:r w:rsidRPr="00D72B18">
        <w:rPr>
          <w:rFonts w:ascii="Tahoma" w:hAnsi="Tahoma" w:cs="Tahoma"/>
          <w:sz w:val="22"/>
          <w:szCs w:val="22"/>
        </w:rPr>
        <w:t>Kardex para la entrada y salida de elementos en el Cuerpo Oficial de Bomberos.</w:t>
      </w:r>
    </w:p>
    <w:p w14:paraId="48400680" w14:textId="0764E3DC" w:rsidR="002B6303" w:rsidRPr="00D72B18" w:rsidRDefault="002B6303" w:rsidP="00BB6A07">
      <w:pPr>
        <w:pStyle w:val="Prrafodelista"/>
        <w:numPr>
          <w:ilvl w:val="0"/>
          <w:numId w:val="7"/>
        </w:numPr>
        <w:tabs>
          <w:tab w:val="left" w:pos="0"/>
          <w:tab w:val="left" w:pos="284"/>
        </w:tabs>
        <w:ind w:left="0" w:firstLine="0"/>
        <w:rPr>
          <w:rFonts w:ascii="Tahoma" w:hAnsi="Tahoma" w:cs="Tahoma"/>
          <w:sz w:val="22"/>
          <w:szCs w:val="22"/>
        </w:rPr>
      </w:pPr>
      <w:r w:rsidRPr="00D72B18">
        <w:rPr>
          <w:rFonts w:ascii="Tahoma" w:hAnsi="Tahoma" w:cs="Tahoma"/>
          <w:sz w:val="22"/>
          <w:szCs w:val="22"/>
        </w:rPr>
        <w:t>Bases de datos de programación de revisiones  a los establecimientos de comercio de la ciudad de Manizales</w:t>
      </w:r>
    </w:p>
    <w:p w14:paraId="31E96561" w14:textId="6AE7B886" w:rsidR="00523FDD" w:rsidRPr="00D72B18" w:rsidRDefault="00523FDD" w:rsidP="00523FDD">
      <w:pPr>
        <w:tabs>
          <w:tab w:val="left" w:pos="0"/>
          <w:tab w:val="left" w:pos="284"/>
        </w:tabs>
        <w:rPr>
          <w:rFonts w:ascii="Tahoma" w:hAnsi="Tahoma" w:cs="Tahoma"/>
          <w:sz w:val="22"/>
          <w:szCs w:val="22"/>
        </w:rPr>
      </w:pPr>
      <w:r w:rsidRPr="00D72B18">
        <w:rPr>
          <w:rFonts w:ascii="Tahoma" w:hAnsi="Tahoma" w:cs="Tahoma"/>
          <w:sz w:val="22"/>
          <w:szCs w:val="22"/>
        </w:rPr>
        <w:t xml:space="preserve">     </w:t>
      </w:r>
    </w:p>
    <w:p w14:paraId="0C0CB3C8" w14:textId="14AD1922" w:rsidR="00F019A4" w:rsidRPr="00D72B18" w:rsidRDefault="00D56B12" w:rsidP="00942170">
      <w:pPr>
        <w:rPr>
          <w:rFonts w:ascii="Tahoma" w:hAnsi="Tahoma" w:cs="Tahoma"/>
          <w:b/>
          <w:bCs/>
          <w:sz w:val="22"/>
          <w:szCs w:val="22"/>
        </w:rPr>
      </w:pPr>
      <w:r w:rsidRPr="00D72B18">
        <w:rPr>
          <w:rFonts w:ascii="Tahoma" w:hAnsi="Tahoma" w:cs="Tahoma"/>
          <w:b/>
          <w:bCs/>
          <w:sz w:val="22"/>
          <w:szCs w:val="22"/>
        </w:rPr>
        <w:t>2.1.</w:t>
      </w:r>
      <w:r w:rsidR="00744BD2" w:rsidRPr="00D72B18">
        <w:rPr>
          <w:rFonts w:ascii="Tahoma" w:hAnsi="Tahoma" w:cs="Tahoma"/>
          <w:b/>
          <w:bCs/>
          <w:sz w:val="22"/>
          <w:szCs w:val="22"/>
        </w:rPr>
        <w:t>3</w:t>
      </w:r>
      <w:r w:rsidR="000E2C57" w:rsidRPr="00D72B18">
        <w:rPr>
          <w:rFonts w:ascii="Tahoma" w:hAnsi="Tahoma" w:cs="Tahoma"/>
          <w:b/>
          <w:bCs/>
          <w:sz w:val="22"/>
          <w:szCs w:val="22"/>
        </w:rPr>
        <w:t xml:space="preserve"> FORTALEZAS:</w:t>
      </w:r>
      <w:r w:rsidRPr="00D72B18">
        <w:rPr>
          <w:rFonts w:ascii="Tahoma" w:hAnsi="Tahoma" w:cs="Tahoma"/>
          <w:b/>
          <w:bCs/>
          <w:sz w:val="22"/>
          <w:szCs w:val="22"/>
        </w:rPr>
        <w:t xml:space="preserve"> </w:t>
      </w:r>
    </w:p>
    <w:p w14:paraId="1078F59A" w14:textId="77777777" w:rsidR="00147AD0" w:rsidRPr="00D72B18" w:rsidRDefault="00147AD0" w:rsidP="00942170">
      <w:pPr>
        <w:rPr>
          <w:rFonts w:ascii="Tahoma" w:hAnsi="Tahoma" w:cs="Tahoma"/>
          <w:b/>
          <w:bCs/>
          <w:sz w:val="22"/>
          <w:szCs w:val="22"/>
        </w:rPr>
      </w:pPr>
    </w:p>
    <w:p w14:paraId="49BF5B2C" w14:textId="2042FCAF" w:rsidR="00D36A55" w:rsidRPr="00D72B18" w:rsidRDefault="00167A91" w:rsidP="004A4F42">
      <w:pPr>
        <w:numPr>
          <w:ilvl w:val="0"/>
          <w:numId w:val="1"/>
        </w:numPr>
        <w:ind w:left="270" w:hanging="270"/>
        <w:jc w:val="both"/>
        <w:rPr>
          <w:rFonts w:ascii="Tahoma" w:hAnsi="Tahoma" w:cs="Tahoma"/>
          <w:sz w:val="22"/>
          <w:szCs w:val="22"/>
        </w:rPr>
      </w:pPr>
      <w:r w:rsidRPr="00D72B18">
        <w:rPr>
          <w:rFonts w:ascii="Tahoma" w:hAnsi="Tahoma" w:cs="Tahoma"/>
          <w:sz w:val="22"/>
          <w:szCs w:val="22"/>
        </w:rPr>
        <w:t xml:space="preserve">Excelente disposición de los funcionarios de </w:t>
      </w:r>
      <w:r w:rsidR="00F4515D" w:rsidRPr="00D72B18">
        <w:rPr>
          <w:rFonts w:ascii="Tahoma" w:hAnsi="Tahoma" w:cs="Tahoma"/>
          <w:sz w:val="22"/>
          <w:szCs w:val="22"/>
        </w:rPr>
        <w:t>la Unidad de Gestión del Riesgo-UGR</w:t>
      </w:r>
      <w:r w:rsidRPr="00D72B18">
        <w:rPr>
          <w:rFonts w:ascii="Tahoma" w:hAnsi="Tahoma" w:cs="Tahoma"/>
          <w:sz w:val="22"/>
          <w:szCs w:val="22"/>
        </w:rPr>
        <w:t>, para atender la Auditoría  como también el compromiso y el evidente sentido de pertenencia de los  líderes de los procesos.</w:t>
      </w:r>
    </w:p>
    <w:p w14:paraId="54065C3B" w14:textId="77777777" w:rsidR="001B5335" w:rsidRPr="00D72B18" w:rsidRDefault="001B5335" w:rsidP="004A4F42">
      <w:pPr>
        <w:numPr>
          <w:ilvl w:val="0"/>
          <w:numId w:val="1"/>
        </w:numPr>
        <w:ind w:left="270" w:hanging="270"/>
        <w:jc w:val="both"/>
        <w:rPr>
          <w:rFonts w:ascii="Tahoma" w:hAnsi="Tahoma" w:cs="Tahoma"/>
          <w:sz w:val="22"/>
          <w:szCs w:val="22"/>
        </w:rPr>
      </w:pPr>
      <w:r w:rsidRPr="00D72B18">
        <w:rPr>
          <w:rFonts w:ascii="Tahoma" w:hAnsi="Tahoma" w:cs="Tahoma"/>
          <w:sz w:val="22"/>
          <w:szCs w:val="22"/>
        </w:rPr>
        <w:t>Compromiso, buena disposición y conocimiento de los procesos por parte de las Líderes.</w:t>
      </w:r>
    </w:p>
    <w:p w14:paraId="67506970" w14:textId="77777777" w:rsidR="00D72B18" w:rsidRDefault="00D72B18" w:rsidP="00D72B18">
      <w:pPr>
        <w:tabs>
          <w:tab w:val="center" w:pos="284"/>
        </w:tabs>
        <w:jc w:val="both"/>
        <w:rPr>
          <w:rFonts w:ascii="Tahoma" w:hAnsi="Tahoma" w:cs="Tahoma"/>
          <w:sz w:val="22"/>
          <w:szCs w:val="22"/>
        </w:rPr>
      </w:pPr>
    </w:p>
    <w:p w14:paraId="436A1BDF" w14:textId="77777777" w:rsidR="00D72B18" w:rsidRDefault="00D72B18" w:rsidP="00D72B18">
      <w:pPr>
        <w:tabs>
          <w:tab w:val="center" w:pos="284"/>
        </w:tabs>
        <w:jc w:val="both"/>
        <w:rPr>
          <w:rFonts w:ascii="Tahoma" w:hAnsi="Tahoma" w:cs="Tahoma"/>
          <w:sz w:val="22"/>
          <w:szCs w:val="22"/>
        </w:rPr>
      </w:pPr>
    </w:p>
    <w:p w14:paraId="58BC0CA8" w14:textId="77777777" w:rsidR="00D72B18" w:rsidRDefault="00D72B18" w:rsidP="00D72B18">
      <w:pPr>
        <w:tabs>
          <w:tab w:val="center" w:pos="284"/>
        </w:tabs>
        <w:jc w:val="both"/>
        <w:rPr>
          <w:rFonts w:ascii="Tahoma" w:hAnsi="Tahoma" w:cs="Tahoma"/>
          <w:sz w:val="22"/>
          <w:szCs w:val="22"/>
        </w:rPr>
      </w:pPr>
    </w:p>
    <w:p w14:paraId="413E7048" w14:textId="77777777" w:rsidR="00D72B18" w:rsidRDefault="00D72B18" w:rsidP="00D72B18">
      <w:pPr>
        <w:tabs>
          <w:tab w:val="center" w:pos="284"/>
        </w:tabs>
        <w:jc w:val="both"/>
        <w:rPr>
          <w:rFonts w:ascii="Tahoma" w:hAnsi="Tahoma" w:cs="Tahoma"/>
          <w:sz w:val="22"/>
          <w:szCs w:val="22"/>
        </w:rPr>
      </w:pPr>
    </w:p>
    <w:p w14:paraId="13665F8A" w14:textId="77777777" w:rsidR="00D72B18" w:rsidRPr="00D72B18" w:rsidRDefault="00D72B18" w:rsidP="00D72B18">
      <w:pPr>
        <w:tabs>
          <w:tab w:val="center" w:pos="284"/>
        </w:tabs>
        <w:jc w:val="both"/>
        <w:rPr>
          <w:rFonts w:ascii="Tahoma" w:hAnsi="Tahoma" w:cs="Tahoma"/>
          <w:sz w:val="22"/>
          <w:szCs w:val="22"/>
        </w:rPr>
      </w:pPr>
    </w:p>
    <w:p w14:paraId="308224D0" w14:textId="0A8EB940" w:rsidR="00F019A4" w:rsidRPr="00D72B18" w:rsidRDefault="00744BD2" w:rsidP="007C3B14">
      <w:pPr>
        <w:pStyle w:val="Encabezado"/>
        <w:tabs>
          <w:tab w:val="right" w:pos="709"/>
          <w:tab w:val="right" w:pos="8222"/>
        </w:tabs>
        <w:jc w:val="both"/>
        <w:rPr>
          <w:rFonts w:ascii="Tahoma" w:hAnsi="Tahoma" w:cs="Tahoma"/>
          <w:b/>
          <w:bCs/>
          <w:sz w:val="22"/>
          <w:szCs w:val="22"/>
        </w:rPr>
      </w:pPr>
      <w:r w:rsidRPr="00D72B18">
        <w:rPr>
          <w:rFonts w:ascii="Tahoma" w:hAnsi="Tahoma" w:cs="Tahoma"/>
          <w:b/>
          <w:bCs/>
          <w:sz w:val="22"/>
          <w:szCs w:val="22"/>
        </w:rPr>
        <w:t>2.</w:t>
      </w:r>
      <w:r w:rsidR="00676DC6" w:rsidRPr="00D72B18">
        <w:rPr>
          <w:rFonts w:ascii="Tahoma" w:hAnsi="Tahoma" w:cs="Tahoma"/>
          <w:b/>
          <w:bCs/>
          <w:sz w:val="22"/>
          <w:szCs w:val="22"/>
        </w:rPr>
        <w:t>1</w:t>
      </w:r>
      <w:r w:rsidRPr="00D72B18">
        <w:rPr>
          <w:rFonts w:ascii="Tahoma" w:hAnsi="Tahoma" w:cs="Tahoma"/>
          <w:b/>
          <w:bCs/>
          <w:sz w:val="22"/>
          <w:szCs w:val="22"/>
        </w:rPr>
        <w:t>.4 CONCLUSIONES DE LA AUDITORIA</w:t>
      </w:r>
      <w:r w:rsidR="008717A8" w:rsidRPr="00D72B18">
        <w:rPr>
          <w:rFonts w:ascii="Tahoma" w:hAnsi="Tahoma" w:cs="Tahoma"/>
          <w:b/>
          <w:bCs/>
          <w:sz w:val="22"/>
          <w:szCs w:val="22"/>
        </w:rPr>
        <w:t>:</w:t>
      </w:r>
    </w:p>
    <w:p w14:paraId="41853364" w14:textId="77777777" w:rsidR="00663F40" w:rsidRPr="00D72B18" w:rsidRDefault="00663F40" w:rsidP="007C3B14">
      <w:pPr>
        <w:pStyle w:val="Encabezado"/>
        <w:tabs>
          <w:tab w:val="right" w:pos="709"/>
          <w:tab w:val="right" w:pos="8222"/>
        </w:tabs>
        <w:jc w:val="both"/>
        <w:rPr>
          <w:rFonts w:ascii="Tahoma" w:hAnsi="Tahoma" w:cs="Tahoma"/>
          <w:b/>
          <w:bCs/>
          <w:sz w:val="22"/>
          <w:szCs w:val="22"/>
        </w:rPr>
      </w:pPr>
    </w:p>
    <w:p w14:paraId="164F2F19" w14:textId="5BBF9FA3" w:rsidR="00F377E8" w:rsidRPr="00D72B18" w:rsidRDefault="00690C52" w:rsidP="00663F40">
      <w:pPr>
        <w:tabs>
          <w:tab w:val="center" w:pos="284"/>
        </w:tabs>
        <w:jc w:val="both"/>
        <w:rPr>
          <w:rFonts w:ascii="Tahoma" w:hAnsi="Tahoma" w:cs="Tahoma"/>
          <w:sz w:val="22"/>
          <w:szCs w:val="22"/>
        </w:rPr>
      </w:pPr>
      <w:r w:rsidRPr="00D72B18">
        <w:rPr>
          <w:rFonts w:ascii="Tahoma" w:hAnsi="Tahoma" w:cs="Tahoma"/>
          <w:sz w:val="22"/>
          <w:szCs w:val="22"/>
        </w:rPr>
        <w:t xml:space="preserve">Se realizó evaluación y seguimiento al cumplimiento de las </w:t>
      </w:r>
      <w:r w:rsidR="00A52FB6" w:rsidRPr="00D72B18">
        <w:rPr>
          <w:rFonts w:ascii="Tahoma" w:hAnsi="Tahoma" w:cs="Tahoma"/>
          <w:sz w:val="22"/>
          <w:szCs w:val="22"/>
        </w:rPr>
        <w:t xml:space="preserve">once </w:t>
      </w:r>
      <w:r w:rsidR="00A52FB6" w:rsidRPr="00D72B18">
        <w:rPr>
          <w:rFonts w:ascii="Tahoma" w:hAnsi="Tahoma" w:cs="Tahoma"/>
          <w:b/>
          <w:sz w:val="22"/>
          <w:szCs w:val="22"/>
        </w:rPr>
        <w:t>(11</w:t>
      </w:r>
      <w:r w:rsidRPr="00D72B18">
        <w:rPr>
          <w:rFonts w:ascii="Tahoma" w:hAnsi="Tahoma" w:cs="Tahoma"/>
          <w:b/>
          <w:sz w:val="22"/>
          <w:szCs w:val="22"/>
        </w:rPr>
        <w:t>)</w:t>
      </w:r>
      <w:r w:rsidRPr="00D72B18">
        <w:rPr>
          <w:rFonts w:ascii="Tahoma" w:hAnsi="Tahoma" w:cs="Tahoma"/>
          <w:sz w:val="22"/>
          <w:szCs w:val="22"/>
        </w:rPr>
        <w:t xml:space="preserve"> acciones de mejoramiento suscritas por la </w:t>
      </w:r>
      <w:r w:rsidR="00A52FB6" w:rsidRPr="00D72B18">
        <w:rPr>
          <w:rFonts w:ascii="Tahoma" w:hAnsi="Tahoma" w:cs="Tahoma"/>
          <w:sz w:val="22"/>
          <w:szCs w:val="22"/>
        </w:rPr>
        <w:t>Unidad de Gestión del Riesgo-UGR</w:t>
      </w:r>
      <w:r w:rsidRPr="00D72B18">
        <w:rPr>
          <w:rFonts w:ascii="Tahoma" w:hAnsi="Tahoma" w:cs="Tahoma"/>
          <w:sz w:val="22"/>
          <w:szCs w:val="22"/>
        </w:rPr>
        <w:t xml:space="preserve">  en el año 2015,  de acuerdo </w:t>
      </w:r>
      <w:r w:rsidR="00D6100F" w:rsidRPr="00D72B18">
        <w:rPr>
          <w:rFonts w:ascii="Tahoma" w:hAnsi="Tahoma" w:cs="Tahoma"/>
          <w:sz w:val="22"/>
          <w:szCs w:val="22"/>
        </w:rPr>
        <w:t>con el</w:t>
      </w:r>
      <w:r w:rsidRPr="00D72B18">
        <w:rPr>
          <w:rFonts w:ascii="Tahoma" w:hAnsi="Tahoma" w:cs="Tahoma"/>
          <w:sz w:val="22"/>
          <w:szCs w:val="22"/>
        </w:rPr>
        <w:t xml:space="preserve"> criterio de la Contraloría General Municipal,  según sea el caso en términos porcentuales y el grado de avance alcanzado y evidenciado, así:</w:t>
      </w:r>
    </w:p>
    <w:p w14:paraId="0E0E7C3D" w14:textId="77777777" w:rsidR="00104D21" w:rsidRPr="00D72B18" w:rsidRDefault="00104D21" w:rsidP="00663F40">
      <w:pPr>
        <w:tabs>
          <w:tab w:val="center" w:pos="284"/>
        </w:tabs>
        <w:jc w:val="both"/>
        <w:rPr>
          <w:rFonts w:ascii="Tahoma" w:hAnsi="Tahoma" w:cs="Tahoma"/>
          <w:sz w:val="22"/>
          <w:szCs w:val="22"/>
        </w:rPr>
      </w:pPr>
    </w:p>
    <w:p w14:paraId="76CE925E" w14:textId="77777777" w:rsidR="00F377E8" w:rsidRPr="00D72B18" w:rsidRDefault="00F377E8" w:rsidP="004A4F42">
      <w:pPr>
        <w:ind w:left="360" w:hanging="360"/>
        <w:rPr>
          <w:rFonts w:ascii="Tahoma" w:hAnsi="Tahoma" w:cs="Tahoma"/>
          <w:sz w:val="22"/>
          <w:szCs w:val="22"/>
        </w:rPr>
      </w:pPr>
      <w:r w:rsidRPr="00D72B18">
        <w:rPr>
          <w:rFonts w:ascii="Tahoma" w:hAnsi="Tahoma" w:cs="Tahoma"/>
          <w:b/>
          <w:sz w:val="22"/>
          <w:szCs w:val="22"/>
        </w:rPr>
        <w:t>0</w:t>
      </w:r>
      <w:r w:rsidRPr="00D72B18">
        <w:rPr>
          <w:rFonts w:ascii="Tahoma" w:hAnsi="Tahoma" w:cs="Tahoma"/>
          <w:sz w:val="22"/>
          <w:szCs w:val="22"/>
        </w:rPr>
        <w:t>:</w:t>
      </w:r>
      <w:r w:rsidRPr="00D72B18">
        <w:rPr>
          <w:rFonts w:ascii="Tahoma" w:hAnsi="Tahoma" w:cs="Tahoma"/>
          <w:sz w:val="22"/>
          <w:szCs w:val="22"/>
        </w:rPr>
        <w:tab/>
        <w:t>No cumple</w:t>
      </w:r>
    </w:p>
    <w:p w14:paraId="6DD21A81" w14:textId="77777777" w:rsidR="00F377E8" w:rsidRPr="00D72B18" w:rsidRDefault="00F377E8" w:rsidP="004A4F42">
      <w:pPr>
        <w:ind w:left="360" w:hanging="360"/>
        <w:rPr>
          <w:rFonts w:ascii="Tahoma" w:hAnsi="Tahoma" w:cs="Tahoma"/>
          <w:sz w:val="22"/>
          <w:szCs w:val="22"/>
        </w:rPr>
      </w:pPr>
      <w:r w:rsidRPr="00D72B18">
        <w:rPr>
          <w:rFonts w:ascii="Tahoma" w:hAnsi="Tahoma" w:cs="Tahoma"/>
          <w:b/>
          <w:sz w:val="22"/>
          <w:szCs w:val="22"/>
        </w:rPr>
        <w:t>1</w:t>
      </w:r>
      <w:r w:rsidRPr="00D72B18">
        <w:rPr>
          <w:rFonts w:ascii="Tahoma" w:hAnsi="Tahoma" w:cs="Tahoma"/>
          <w:sz w:val="22"/>
          <w:szCs w:val="22"/>
        </w:rPr>
        <w:t>:</w:t>
      </w:r>
      <w:r w:rsidRPr="00D72B18">
        <w:rPr>
          <w:rFonts w:ascii="Tahoma" w:hAnsi="Tahoma" w:cs="Tahoma"/>
          <w:sz w:val="22"/>
          <w:szCs w:val="22"/>
        </w:rPr>
        <w:tab/>
        <w:t>Cumple Parcialmente</w:t>
      </w:r>
    </w:p>
    <w:p w14:paraId="304FB888" w14:textId="77777777" w:rsidR="00F377E8" w:rsidRPr="00D72B18" w:rsidRDefault="00F377E8" w:rsidP="004A4F42">
      <w:pPr>
        <w:ind w:left="360" w:hanging="360"/>
        <w:rPr>
          <w:rFonts w:ascii="Tahoma" w:hAnsi="Tahoma" w:cs="Tahoma"/>
          <w:sz w:val="22"/>
          <w:szCs w:val="22"/>
        </w:rPr>
      </w:pPr>
      <w:r w:rsidRPr="00D72B18">
        <w:rPr>
          <w:rFonts w:ascii="Tahoma" w:hAnsi="Tahoma" w:cs="Tahoma"/>
          <w:b/>
          <w:sz w:val="22"/>
          <w:szCs w:val="22"/>
        </w:rPr>
        <w:t>2</w:t>
      </w:r>
      <w:r w:rsidRPr="00D72B18">
        <w:rPr>
          <w:rFonts w:ascii="Tahoma" w:hAnsi="Tahoma" w:cs="Tahoma"/>
          <w:sz w:val="22"/>
          <w:szCs w:val="22"/>
        </w:rPr>
        <w:t>:</w:t>
      </w:r>
      <w:r w:rsidRPr="00D72B18">
        <w:rPr>
          <w:rFonts w:ascii="Tahoma" w:hAnsi="Tahoma" w:cs="Tahoma"/>
          <w:sz w:val="22"/>
          <w:szCs w:val="22"/>
        </w:rPr>
        <w:tab/>
        <w:t>Cumple totalmente</w:t>
      </w:r>
    </w:p>
    <w:p w14:paraId="5AC1D808" w14:textId="77777777" w:rsidR="00F377E8" w:rsidRPr="00D72B18" w:rsidRDefault="00F377E8" w:rsidP="00C448BB">
      <w:pPr>
        <w:pStyle w:val="Prrafodelista"/>
        <w:rPr>
          <w:rFonts w:ascii="Tahoma" w:hAnsi="Tahoma" w:cs="Tahoma"/>
          <w:bCs/>
          <w:sz w:val="22"/>
          <w:szCs w:val="22"/>
        </w:rPr>
      </w:pPr>
    </w:p>
    <w:p w14:paraId="2658E5F6" w14:textId="27B0472F" w:rsidR="00A52FB6" w:rsidRPr="00D72B18" w:rsidRDefault="00F377E8" w:rsidP="00A52FB6">
      <w:pPr>
        <w:pStyle w:val="Encabezado"/>
        <w:tabs>
          <w:tab w:val="right" w:pos="709"/>
          <w:tab w:val="right" w:pos="8222"/>
        </w:tabs>
        <w:jc w:val="both"/>
        <w:rPr>
          <w:rFonts w:ascii="Tahoma" w:hAnsi="Tahoma" w:cs="Tahoma"/>
          <w:bCs/>
          <w:sz w:val="22"/>
          <w:szCs w:val="22"/>
        </w:rPr>
      </w:pPr>
      <w:r w:rsidRPr="00D72B18">
        <w:rPr>
          <w:rFonts w:ascii="Tahoma" w:hAnsi="Tahoma" w:cs="Tahoma"/>
          <w:bCs/>
          <w:sz w:val="22"/>
          <w:szCs w:val="22"/>
        </w:rPr>
        <w:t xml:space="preserve">La evaluación arrojó el siguiente resultado: </w:t>
      </w:r>
      <w:r w:rsidR="00A52FB6" w:rsidRPr="00D72B18">
        <w:rPr>
          <w:rFonts w:ascii="Tahoma" w:hAnsi="Tahoma" w:cs="Tahoma"/>
          <w:bCs/>
          <w:sz w:val="22"/>
          <w:szCs w:val="22"/>
        </w:rPr>
        <w:t>Dos (2)  hallazgos no se cumplieron el No. 6 co</w:t>
      </w:r>
      <w:r w:rsidR="004A478B" w:rsidRPr="00D72B18">
        <w:rPr>
          <w:rFonts w:ascii="Tahoma" w:hAnsi="Tahoma" w:cs="Tahoma"/>
          <w:bCs/>
          <w:sz w:val="22"/>
          <w:szCs w:val="22"/>
        </w:rPr>
        <w:t>n el 50% y el No. 11 con un 30%;</w:t>
      </w:r>
      <w:r w:rsidR="00A52FB6" w:rsidRPr="00D72B18">
        <w:rPr>
          <w:rFonts w:ascii="Tahoma" w:hAnsi="Tahoma" w:cs="Tahoma"/>
          <w:bCs/>
          <w:sz w:val="22"/>
          <w:szCs w:val="22"/>
        </w:rPr>
        <w:t xml:space="preserve"> dos (2) se cumplieron parcialmente con el 80% Nos. 3 y 4</w:t>
      </w:r>
      <w:r w:rsidR="004A478B" w:rsidRPr="00D72B18">
        <w:rPr>
          <w:rFonts w:ascii="Tahoma" w:hAnsi="Tahoma" w:cs="Tahoma"/>
          <w:bCs/>
          <w:sz w:val="22"/>
          <w:szCs w:val="22"/>
        </w:rPr>
        <w:t xml:space="preserve">; </w:t>
      </w:r>
      <w:r w:rsidR="00A52FB6" w:rsidRPr="00D72B18">
        <w:rPr>
          <w:rFonts w:ascii="Tahoma" w:hAnsi="Tahoma" w:cs="Tahoma"/>
          <w:bCs/>
          <w:sz w:val="22"/>
          <w:szCs w:val="22"/>
        </w:rPr>
        <w:t xml:space="preserve"> siete (7) se cumplieron en su totalidad</w:t>
      </w:r>
      <w:r w:rsidR="004A478B" w:rsidRPr="00D72B18">
        <w:rPr>
          <w:rFonts w:ascii="Tahoma" w:hAnsi="Tahoma" w:cs="Tahoma"/>
          <w:bCs/>
          <w:sz w:val="22"/>
          <w:szCs w:val="22"/>
        </w:rPr>
        <w:t xml:space="preserve"> al 100%</w:t>
      </w:r>
      <w:r w:rsidR="00A52FB6" w:rsidRPr="00D72B18">
        <w:rPr>
          <w:rFonts w:ascii="Tahoma" w:hAnsi="Tahoma" w:cs="Tahoma"/>
          <w:bCs/>
          <w:sz w:val="22"/>
          <w:szCs w:val="22"/>
        </w:rPr>
        <w:t xml:space="preserve">, arrojando un resultado final equivalente a 1 representado en un </w:t>
      </w:r>
      <w:r w:rsidR="00A52FB6" w:rsidRPr="00D72B18">
        <w:rPr>
          <w:rFonts w:ascii="Tahoma" w:hAnsi="Tahoma" w:cs="Tahoma"/>
          <w:b/>
          <w:bCs/>
          <w:sz w:val="22"/>
          <w:szCs w:val="22"/>
        </w:rPr>
        <w:t>85%.</w:t>
      </w:r>
    </w:p>
    <w:p w14:paraId="69D0482E" w14:textId="77777777" w:rsidR="00104D21" w:rsidRPr="0089667D" w:rsidRDefault="00104D21" w:rsidP="00F377E8">
      <w:pPr>
        <w:pStyle w:val="Encabezado"/>
        <w:tabs>
          <w:tab w:val="clear" w:pos="4252"/>
          <w:tab w:val="center" w:pos="709"/>
        </w:tabs>
        <w:jc w:val="both"/>
        <w:rPr>
          <w:rFonts w:ascii="Tahoma" w:hAnsi="Tahoma" w:cs="Tahoma"/>
          <w:bCs/>
          <w:color w:val="FF0000"/>
        </w:rPr>
      </w:pPr>
    </w:p>
    <w:tbl>
      <w:tblPr>
        <w:tblW w:w="893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1841"/>
        <w:gridCol w:w="1875"/>
        <w:gridCol w:w="1147"/>
        <w:gridCol w:w="1326"/>
        <w:gridCol w:w="1527"/>
      </w:tblGrid>
      <w:tr w:rsidR="00F377E8" w:rsidRPr="0089667D" w14:paraId="69383E57" w14:textId="77777777" w:rsidTr="00B978D5">
        <w:trPr>
          <w:trHeight w:val="522"/>
          <w:jc w:val="center"/>
        </w:trPr>
        <w:tc>
          <w:tcPr>
            <w:tcW w:w="1214" w:type="dxa"/>
            <w:shd w:val="clear" w:color="000000" w:fill="F2F2F2"/>
            <w:vAlign w:val="center"/>
            <w:hideMark/>
          </w:tcPr>
          <w:p w14:paraId="68B6097C" w14:textId="77777777" w:rsidR="00F377E8" w:rsidRPr="00B978D5" w:rsidRDefault="00F377E8" w:rsidP="00B17670">
            <w:pPr>
              <w:jc w:val="center"/>
              <w:rPr>
                <w:rFonts w:ascii="Tahoma" w:eastAsia="Times New Roman" w:hAnsi="Tahoma" w:cs="Tahoma"/>
                <w:b/>
                <w:bCs/>
                <w:sz w:val="18"/>
                <w:szCs w:val="18"/>
                <w:lang w:val="es-CO" w:eastAsia="es-CO"/>
              </w:rPr>
            </w:pPr>
            <w:r w:rsidRPr="00B978D5">
              <w:rPr>
                <w:rFonts w:ascii="Tahoma" w:eastAsia="Times New Roman" w:hAnsi="Tahoma" w:cs="Tahoma"/>
                <w:b/>
                <w:bCs/>
                <w:sz w:val="18"/>
                <w:szCs w:val="18"/>
                <w:lang w:val="es-CO" w:eastAsia="es-CO"/>
              </w:rPr>
              <w:t>No. Hallazgo</w:t>
            </w:r>
          </w:p>
        </w:tc>
        <w:tc>
          <w:tcPr>
            <w:tcW w:w="1841" w:type="dxa"/>
            <w:shd w:val="clear" w:color="000000" w:fill="F2F2F2"/>
            <w:vAlign w:val="center"/>
            <w:hideMark/>
          </w:tcPr>
          <w:p w14:paraId="2A96C545" w14:textId="77777777" w:rsidR="00F377E8" w:rsidRPr="00B978D5" w:rsidRDefault="00F377E8" w:rsidP="00B17670">
            <w:pPr>
              <w:jc w:val="center"/>
              <w:rPr>
                <w:rFonts w:ascii="Tahoma" w:eastAsia="Times New Roman" w:hAnsi="Tahoma" w:cs="Tahoma"/>
                <w:b/>
                <w:bCs/>
                <w:sz w:val="18"/>
                <w:szCs w:val="18"/>
                <w:lang w:val="es-CO" w:eastAsia="es-CO"/>
              </w:rPr>
            </w:pPr>
            <w:r w:rsidRPr="00B978D5">
              <w:rPr>
                <w:rFonts w:ascii="Tahoma" w:eastAsia="Times New Roman" w:hAnsi="Tahoma" w:cs="Tahoma"/>
                <w:b/>
                <w:bCs/>
                <w:sz w:val="18"/>
                <w:szCs w:val="18"/>
                <w:lang w:val="es-CO" w:eastAsia="es-CO"/>
              </w:rPr>
              <w:t>Valoración - cumplimiento</w:t>
            </w:r>
          </w:p>
        </w:tc>
        <w:tc>
          <w:tcPr>
            <w:tcW w:w="1875" w:type="dxa"/>
            <w:shd w:val="clear" w:color="000000" w:fill="F2F2F2"/>
            <w:vAlign w:val="center"/>
            <w:hideMark/>
          </w:tcPr>
          <w:p w14:paraId="751ABF21" w14:textId="77777777" w:rsidR="00F377E8" w:rsidRPr="00B978D5" w:rsidRDefault="00F377E8" w:rsidP="00B17670">
            <w:pPr>
              <w:jc w:val="center"/>
              <w:rPr>
                <w:rFonts w:ascii="Tahoma" w:eastAsia="Times New Roman" w:hAnsi="Tahoma" w:cs="Tahoma"/>
                <w:b/>
                <w:bCs/>
                <w:sz w:val="18"/>
                <w:szCs w:val="18"/>
                <w:lang w:val="es-CO" w:eastAsia="es-CO"/>
              </w:rPr>
            </w:pPr>
            <w:r w:rsidRPr="00B978D5">
              <w:rPr>
                <w:rFonts w:ascii="Tahoma" w:eastAsia="Times New Roman" w:hAnsi="Tahoma" w:cs="Tahoma"/>
                <w:b/>
                <w:bCs/>
                <w:sz w:val="18"/>
                <w:szCs w:val="18"/>
                <w:lang w:val="es-CO" w:eastAsia="es-CO"/>
              </w:rPr>
              <w:t>% Cumplimiento</w:t>
            </w:r>
          </w:p>
        </w:tc>
        <w:tc>
          <w:tcPr>
            <w:tcW w:w="1147" w:type="dxa"/>
            <w:shd w:val="clear" w:color="000000" w:fill="F2F2F2"/>
            <w:vAlign w:val="center"/>
            <w:hideMark/>
          </w:tcPr>
          <w:p w14:paraId="1E2357BE" w14:textId="77777777" w:rsidR="00F377E8" w:rsidRPr="00B978D5" w:rsidRDefault="00F377E8" w:rsidP="00B17670">
            <w:pPr>
              <w:jc w:val="center"/>
              <w:rPr>
                <w:rFonts w:ascii="Tahoma" w:eastAsia="Times New Roman" w:hAnsi="Tahoma" w:cs="Tahoma"/>
                <w:b/>
                <w:bCs/>
                <w:sz w:val="18"/>
                <w:szCs w:val="18"/>
                <w:lang w:val="es-CO" w:eastAsia="es-CO"/>
              </w:rPr>
            </w:pPr>
            <w:r w:rsidRPr="00B978D5">
              <w:rPr>
                <w:rFonts w:ascii="Tahoma" w:eastAsia="Times New Roman" w:hAnsi="Tahoma" w:cs="Tahoma"/>
                <w:b/>
                <w:bCs/>
                <w:sz w:val="18"/>
                <w:szCs w:val="18"/>
                <w:lang w:val="es-CO" w:eastAsia="es-CO"/>
              </w:rPr>
              <w:t>Eficacia</w:t>
            </w:r>
          </w:p>
        </w:tc>
        <w:tc>
          <w:tcPr>
            <w:tcW w:w="1326" w:type="dxa"/>
            <w:shd w:val="clear" w:color="000000" w:fill="F2F2F2"/>
            <w:vAlign w:val="center"/>
            <w:hideMark/>
          </w:tcPr>
          <w:p w14:paraId="4CE9C626" w14:textId="77777777" w:rsidR="00F377E8" w:rsidRPr="00B978D5" w:rsidRDefault="00F377E8" w:rsidP="00B17670">
            <w:pPr>
              <w:jc w:val="center"/>
              <w:rPr>
                <w:rFonts w:ascii="Tahoma" w:eastAsia="Times New Roman" w:hAnsi="Tahoma" w:cs="Tahoma"/>
                <w:b/>
                <w:bCs/>
                <w:sz w:val="18"/>
                <w:szCs w:val="18"/>
                <w:lang w:val="es-CO" w:eastAsia="es-CO"/>
              </w:rPr>
            </w:pPr>
            <w:r w:rsidRPr="00B978D5">
              <w:rPr>
                <w:rFonts w:ascii="Tahoma" w:eastAsia="Times New Roman" w:hAnsi="Tahoma" w:cs="Tahoma"/>
                <w:b/>
                <w:bCs/>
                <w:sz w:val="18"/>
                <w:szCs w:val="18"/>
                <w:lang w:val="es-CO" w:eastAsia="es-CO"/>
              </w:rPr>
              <w:t>Eficiencia</w:t>
            </w:r>
          </w:p>
        </w:tc>
        <w:tc>
          <w:tcPr>
            <w:tcW w:w="1527" w:type="dxa"/>
            <w:shd w:val="clear" w:color="000000" w:fill="F2F2F2"/>
            <w:vAlign w:val="center"/>
            <w:hideMark/>
          </w:tcPr>
          <w:p w14:paraId="3F638D80" w14:textId="77777777" w:rsidR="00F377E8" w:rsidRPr="00B978D5" w:rsidRDefault="00F377E8" w:rsidP="00B17670">
            <w:pPr>
              <w:jc w:val="center"/>
              <w:rPr>
                <w:rFonts w:ascii="Tahoma" w:eastAsia="Times New Roman" w:hAnsi="Tahoma" w:cs="Tahoma"/>
                <w:b/>
                <w:bCs/>
                <w:sz w:val="18"/>
                <w:szCs w:val="18"/>
                <w:lang w:val="es-CO" w:eastAsia="es-CO"/>
              </w:rPr>
            </w:pPr>
            <w:r w:rsidRPr="00B978D5">
              <w:rPr>
                <w:rFonts w:ascii="Tahoma" w:eastAsia="Times New Roman" w:hAnsi="Tahoma" w:cs="Tahoma"/>
                <w:b/>
                <w:bCs/>
                <w:sz w:val="18"/>
                <w:szCs w:val="18"/>
                <w:lang w:val="es-CO" w:eastAsia="es-CO"/>
              </w:rPr>
              <w:t>Impacto</w:t>
            </w:r>
          </w:p>
        </w:tc>
      </w:tr>
      <w:tr w:rsidR="00B978D5" w:rsidRPr="0089667D" w14:paraId="37C45D9F" w14:textId="77777777" w:rsidTr="00B978D5">
        <w:trPr>
          <w:trHeight w:val="237"/>
          <w:jc w:val="center"/>
        </w:trPr>
        <w:tc>
          <w:tcPr>
            <w:tcW w:w="1214" w:type="dxa"/>
            <w:shd w:val="clear" w:color="auto" w:fill="00B050"/>
            <w:noWrap/>
            <w:vAlign w:val="center"/>
            <w:hideMark/>
          </w:tcPr>
          <w:p w14:paraId="2DBC7D74" w14:textId="77777777" w:rsidR="00B978D5" w:rsidRPr="00B978D5" w:rsidRDefault="00B978D5" w:rsidP="00B17670">
            <w:pPr>
              <w:jc w:val="center"/>
              <w:rPr>
                <w:rFonts w:ascii="Tahoma" w:eastAsia="Times New Roman" w:hAnsi="Tahoma" w:cs="Tahoma"/>
                <w:b/>
                <w:bCs/>
                <w:sz w:val="18"/>
                <w:szCs w:val="18"/>
                <w:lang w:val="es-CO" w:eastAsia="es-CO"/>
              </w:rPr>
            </w:pPr>
            <w:r w:rsidRPr="00B978D5">
              <w:rPr>
                <w:rFonts w:ascii="Tahoma" w:eastAsia="Times New Roman" w:hAnsi="Tahoma" w:cs="Tahoma"/>
                <w:b/>
                <w:bCs/>
                <w:sz w:val="18"/>
                <w:szCs w:val="18"/>
                <w:lang w:val="es-CO" w:eastAsia="es-CO"/>
              </w:rPr>
              <w:t>1</w:t>
            </w:r>
          </w:p>
        </w:tc>
        <w:tc>
          <w:tcPr>
            <w:tcW w:w="1841" w:type="dxa"/>
            <w:shd w:val="clear" w:color="auto" w:fill="00B050"/>
            <w:vAlign w:val="center"/>
            <w:hideMark/>
          </w:tcPr>
          <w:p w14:paraId="3325898F" w14:textId="77777777" w:rsidR="00B978D5" w:rsidRPr="00B978D5" w:rsidRDefault="00B978D5" w:rsidP="00B17670">
            <w:pPr>
              <w:jc w:val="center"/>
              <w:rPr>
                <w:rFonts w:ascii="Tahoma" w:eastAsia="Times New Roman" w:hAnsi="Tahoma" w:cs="Tahoma"/>
                <w:b/>
                <w:bCs/>
                <w:sz w:val="18"/>
                <w:szCs w:val="18"/>
                <w:lang w:val="es-CO" w:eastAsia="es-CO"/>
              </w:rPr>
            </w:pPr>
            <w:r w:rsidRPr="00B978D5">
              <w:rPr>
                <w:rFonts w:ascii="Tahoma" w:eastAsia="Times New Roman" w:hAnsi="Tahoma" w:cs="Tahoma"/>
                <w:b/>
                <w:bCs/>
                <w:sz w:val="18"/>
                <w:szCs w:val="18"/>
                <w:lang w:val="es-CO" w:eastAsia="es-CO"/>
              </w:rPr>
              <w:t>2</w:t>
            </w:r>
          </w:p>
        </w:tc>
        <w:tc>
          <w:tcPr>
            <w:tcW w:w="1875" w:type="dxa"/>
            <w:shd w:val="clear" w:color="auto" w:fill="00B050"/>
            <w:vAlign w:val="center"/>
            <w:hideMark/>
          </w:tcPr>
          <w:p w14:paraId="421AF230" w14:textId="7DF00A06" w:rsidR="00B978D5" w:rsidRPr="00B978D5" w:rsidRDefault="00B978D5" w:rsidP="00B17670">
            <w:pPr>
              <w:jc w:val="center"/>
              <w:rPr>
                <w:rFonts w:ascii="Tahoma" w:eastAsia="Times New Roman" w:hAnsi="Tahoma" w:cs="Tahoma"/>
                <w:b/>
                <w:bCs/>
                <w:sz w:val="18"/>
                <w:szCs w:val="18"/>
                <w:lang w:val="es-CO" w:eastAsia="es-CO"/>
              </w:rPr>
            </w:pPr>
            <w:r w:rsidRPr="00B978D5">
              <w:rPr>
                <w:rFonts w:ascii="Tahoma" w:eastAsia="Times New Roman" w:hAnsi="Tahoma" w:cs="Tahoma"/>
                <w:b/>
                <w:bCs/>
                <w:sz w:val="18"/>
                <w:szCs w:val="18"/>
                <w:lang w:val="es-CO" w:eastAsia="es-CO"/>
              </w:rPr>
              <w:t>100%</w:t>
            </w:r>
          </w:p>
        </w:tc>
        <w:tc>
          <w:tcPr>
            <w:tcW w:w="1147" w:type="dxa"/>
            <w:shd w:val="clear" w:color="auto" w:fill="00B050"/>
            <w:vAlign w:val="center"/>
            <w:hideMark/>
          </w:tcPr>
          <w:p w14:paraId="1ECA00F8" w14:textId="78B321E6" w:rsidR="00B978D5" w:rsidRPr="00B978D5" w:rsidRDefault="00B978D5" w:rsidP="00B17670">
            <w:pPr>
              <w:jc w:val="center"/>
              <w:rPr>
                <w:rFonts w:ascii="Tahoma" w:eastAsia="Times New Roman" w:hAnsi="Tahoma" w:cs="Tahoma"/>
                <w:b/>
                <w:bCs/>
                <w:sz w:val="18"/>
                <w:szCs w:val="18"/>
                <w:lang w:val="es-CO" w:eastAsia="es-CO"/>
              </w:rPr>
            </w:pPr>
            <w:r w:rsidRPr="00B978D5">
              <w:rPr>
                <w:rFonts w:ascii="Tahoma" w:eastAsia="Times New Roman" w:hAnsi="Tahoma" w:cs="Tahoma"/>
                <w:b/>
                <w:bCs/>
                <w:sz w:val="18"/>
                <w:szCs w:val="18"/>
                <w:lang w:val="es-CO" w:eastAsia="es-CO"/>
              </w:rPr>
              <w:t> </w:t>
            </w:r>
            <w:r>
              <w:rPr>
                <w:rFonts w:ascii="Tahoma" w:eastAsia="Times New Roman" w:hAnsi="Tahoma" w:cs="Tahoma"/>
                <w:b/>
                <w:bCs/>
                <w:sz w:val="18"/>
                <w:szCs w:val="18"/>
                <w:lang w:val="es-CO" w:eastAsia="es-CO"/>
              </w:rPr>
              <w:t>SI</w:t>
            </w:r>
          </w:p>
        </w:tc>
        <w:tc>
          <w:tcPr>
            <w:tcW w:w="1326" w:type="dxa"/>
            <w:shd w:val="clear" w:color="auto" w:fill="00B050"/>
            <w:vAlign w:val="center"/>
            <w:hideMark/>
          </w:tcPr>
          <w:p w14:paraId="4693E24A" w14:textId="7E827127" w:rsidR="00B978D5" w:rsidRPr="00B978D5" w:rsidRDefault="00B978D5" w:rsidP="00B17670">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SI</w:t>
            </w:r>
          </w:p>
        </w:tc>
        <w:tc>
          <w:tcPr>
            <w:tcW w:w="1527" w:type="dxa"/>
            <w:shd w:val="clear" w:color="auto" w:fill="00B050"/>
            <w:vAlign w:val="center"/>
            <w:hideMark/>
          </w:tcPr>
          <w:p w14:paraId="325D1391" w14:textId="6D3BF1BB" w:rsidR="00B978D5" w:rsidRPr="00B978D5" w:rsidRDefault="00B978D5" w:rsidP="00B17670">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POSITIVO</w:t>
            </w:r>
            <w:r w:rsidRPr="00B978D5">
              <w:rPr>
                <w:rFonts w:ascii="Tahoma" w:eastAsia="Times New Roman" w:hAnsi="Tahoma" w:cs="Tahoma"/>
                <w:b/>
                <w:bCs/>
                <w:sz w:val="18"/>
                <w:szCs w:val="18"/>
                <w:lang w:val="es-CO" w:eastAsia="es-CO"/>
              </w:rPr>
              <w:t> </w:t>
            </w:r>
          </w:p>
        </w:tc>
      </w:tr>
      <w:tr w:rsidR="00B978D5" w:rsidRPr="0089667D" w14:paraId="727DC381" w14:textId="77777777" w:rsidTr="00B978D5">
        <w:trPr>
          <w:trHeight w:val="201"/>
          <w:jc w:val="center"/>
        </w:trPr>
        <w:tc>
          <w:tcPr>
            <w:tcW w:w="1214" w:type="dxa"/>
            <w:shd w:val="clear" w:color="auto" w:fill="00B050"/>
            <w:noWrap/>
            <w:vAlign w:val="center"/>
            <w:hideMark/>
          </w:tcPr>
          <w:p w14:paraId="03485C3B" w14:textId="77777777" w:rsidR="00B978D5" w:rsidRPr="00B978D5" w:rsidRDefault="00B978D5" w:rsidP="00B17670">
            <w:pPr>
              <w:jc w:val="center"/>
              <w:rPr>
                <w:rFonts w:ascii="Tahoma" w:eastAsia="Times New Roman" w:hAnsi="Tahoma" w:cs="Tahoma"/>
                <w:b/>
                <w:bCs/>
                <w:sz w:val="18"/>
                <w:szCs w:val="18"/>
                <w:lang w:val="es-CO" w:eastAsia="es-CO"/>
              </w:rPr>
            </w:pPr>
            <w:r w:rsidRPr="00B978D5">
              <w:rPr>
                <w:rFonts w:ascii="Tahoma" w:eastAsia="Times New Roman" w:hAnsi="Tahoma" w:cs="Tahoma"/>
                <w:b/>
                <w:bCs/>
                <w:sz w:val="18"/>
                <w:szCs w:val="18"/>
                <w:lang w:val="es-CO" w:eastAsia="es-CO"/>
              </w:rPr>
              <w:t>2</w:t>
            </w:r>
          </w:p>
        </w:tc>
        <w:tc>
          <w:tcPr>
            <w:tcW w:w="1841" w:type="dxa"/>
            <w:shd w:val="clear" w:color="auto" w:fill="00B050"/>
            <w:vAlign w:val="center"/>
            <w:hideMark/>
          </w:tcPr>
          <w:p w14:paraId="0A06F125" w14:textId="4763D711" w:rsidR="00B978D5" w:rsidRPr="00B978D5" w:rsidRDefault="00B978D5" w:rsidP="00B17670">
            <w:pPr>
              <w:jc w:val="center"/>
              <w:rPr>
                <w:rFonts w:ascii="Tahoma" w:eastAsia="Times New Roman" w:hAnsi="Tahoma" w:cs="Tahoma"/>
                <w:b/>
                <w:bCs/>
                <w:sz w:val="18"/>
                <w:szCs w:val="18"/>
                <w:lang w:val="es-CO" w:eastAsia="es-CO"/>
              </w:rPr>
            </w:pPr>
            <w:r w:rsidRPr="00B978D5">
              <w:rPr>
                <w:rFonts w:ascii="Tahoma" w:eastAsia="Times New Roman" w:hAnsi="Tahoma" w:cs="Tahoma"/>
                <w:b/>
                <w:bCs/>
                <w:sz w:val="18"/>
                <w:szCs w:val="18"/>
                <w:lang w:val="es-CO" w:eastAsia="es-CO"/>
              </w:rPr>
              <w:t>2</w:t>
            </w:r>
          </w:p>
        </w:tc>
        <w:tc>
          <w:tcPr>
            <w:tcW w:w="1875" w:type="dxa"/>
            <w:shd w:val="clear" w:color="auto" w:fill="00B050"/>
            <w:vAlign w:val="center"/>
            <w:hideMark/>
          </w:tcPr>
          <w:p w14:paraId="475DC447" w14:textId="1B4FFC12" w:rsidR="00B978D5" w:rsidRPr="00B978D5" w:rsidRDefault="00B978D5" w:rsidP="00B17670">
            <w:pPr>
              <w:jc w:val="center"/>
              <w:rPr>
                <w:rFonts w:ascii="Tahoma" w:eastAsia="Times New Roman" w:hAnsi="Tahoma" w:cs="Tahoma"/>
                <w:b/>
                <w:bCs/>
                <w:sz w:val="18"/>
                <w:szCs w:val="18"/>
                <w:lang w:val="es-CO" w:eastAsia="es-CO"/>
              </w:rPr>
            </w:pPr>
            <w:r w:rsidRPr="00B978D5">
              <w:rPr>
                <w:rFonts w:ascii="Tahoma" w:eastAsia="Times New Roman" w:hAnsi="Tahoma" w:cs="Tahoma"/>
                <w:b/>
                <w:bCs/>
                <w:sz w:val="18"/>
                <w:szCs w:val="18"/>
                <w:lang w:val="es-CO" w:eastAsia="es-CO"/>
              </w:rPr>
              <w:t>100% </w:t>
            </w:r>
          </w:p>
        </w:tc>
        <w:tc>
          <w:tcPr>
            <w:tcW w:w="1147" w:type="dxa"/>
            <w:shd w:val="clear" w:color="auto" w:fill="00B050"/>
            <w:vAlign w:val="center"/>
            <w:hideMark/>
          </w:tcPr>
          <w:p w14:paraId="733FAC3A" w14:textId="2854FC1F" w:rsidR="00B978D5" w:rsidRPr="00B978D5" w:rsidRDefault="00B978D5" w:rsidP="00B17670">
            <w:pPr>
              <w:jc w:val="center"/>
              <w:rPr>
                <w:rFonts w:ascii="Tahoma" w:eastAsia="Times New Roman" w:hAnsi="Tahoma" w:cs="Tahoma"/>
                <w:b/>
                <w:bCs/>
                <w:sz w:val="18"/>
                <w:szCs w:val="18"/>
                <w:lang w:val="es-CO" w:eastAsia="es-CO"/>
              </w:rPr>
            </w:pPr>
            <w:r w:rsidRPr="00B978D5">
              <w:rPr>
                <w:rFonts w:ascii="Tahoma" w:eastAsia="Times New Roman" w:hAnsi="Tahoma" w:cs="Tahoma"/>
                <w:b/>
                <w:bCs/>
                <w:sz w:val="18"/>
                <w:szCs w:val="18"/>
                <w:lang w:val="es-CO" w:eastAsia="es-CO"/>
              </w:rPr>
              <w:t> </w:t>
            </w:r>
            <w:r>
              <w:rPr>
                <w:rFonts w:ascii="Tahoma" w:eastAsia="Times New Roman" w:hAnsi="Tahoma" w:cs="Tahoma"/>
                <w:b/>
                <w:bCs/>
                <w:sz w:val="18"/>
                <w:szCs w:val="18"/>
                <w:lang w:val="es-CO" w:eastAsia="es-CO"/>
              </w:rPr>
              <w:t>SI</w:t>
            </w:r>
          </w:p>
        </w:tc>
        <w:tc>
          <w:tcPr>
            <w:tcW w:w="1326" w:type="dxa"/>
            <w:shd w:val="clear" w:color="auto" w:fill="00B050"/>
            <w:vAlign w:val="center"/>
            <w:hideMark/>
          </w:tcPr>
          <w:p w14:paraId="6CBF12D2" w14:textId="71460D14" w:rsidR="00B978D5" w:rsidRPr="00B978D5" w:rsidRDefault="00B978D5" w:rsidP="00B17670">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SI</w:t>
            </w:r>
          </w:p>
        </w:tc>
        <w:tc>
          <w:tcPr>
            <w:tcW w:w="1527" w:type="dxa"/>
            <w:shd w:val="clear" w:color="auto" w:fill="00B050"/>
            <w:vAlign w:val="center"/>
            <w:hideMark/>
          </w:tcPr>
          <w:p w14:paraId="7941F5C0" w14:textId="28539CEF" w:rsidR="00B978D5" w:rsidRPr="00B978D5" w:rsidRDefault="00B978D5" w:rsidP="00B17670">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POSITIVO</w:t>
            </w:r>
            <w:r w:rsidRPr="00B978D5">
              <w:rPr>
                <w:rFonts w:ascii="Tahoma" w:eastAsia="Times New Roman" w:hAnsi="Tahoma" w:cs="Tahoma"/>
                <w:b/>
                <w:bCs/>
                <w:sz w:val="18"/>
                <w:szCs w:val="18"/>
                <w:lang w:val="es-CO" w:eastAsia="es-CO"/>
              </w:rPr>
              <w:t> </w:t>
            </w:r>
          </w:p>
        </w:tc>
      </w:tr>
      <w:tr w:rsidR="00B978D5" w:rsidRPr="0089667D" w14:paraId="32E70DB4" w14:textId="77777777" w:rsidTr="00B978D5">
        <w:trPr>
          <w:trHeight w:val="250"/>
          <w:jc w:val="center"/>
        </w:trPr>
        <w:tc>
          <w:tcPr>
            <w:tcW w:w="1214" w:type="dxa"/>
            <w:tcBorders>
              <w:bottom w:val="single" w:sz="4" w:space="0" w:color="auto"/>
            </w:tcBorders>
            <w:shd w:val="clear" w:color="auto" w:fill="FFFF00"/>
            <w:noWrap/>
            <w:vAlign w:val="center"/>
            <w:hideMark/>
          </w:tcPr>
          <w:p w14:paraId="2B4CC621" w14:textId="0960F5C4" w:rsidR="00B978D5" w:rsidRPr="00B978D5" w:rsidRDefault="00B978D5" w:rsidP="00B17670">
            <w:pPr>
              <w:jc w:val="center"/>
              <w:rPr>
                <w:rFonts w:ascii="Tahoma" w:eastAsia="Times New Roman" w:hAnsi="Tahoma" w:cs="Tahoma"/>
                <w:b/>
                <w:bCs/>
                <w:sz w:val="18"/>
                <w:szCs w:val="18"/>
                <w:lang w:val="es-CO" w:eastAsia="es-CO"/>
              </w:rPr>
            </w:pPr>
            <w:r w:rsidRPr="00B978D5">
              <w:rPr>
                <w:rFonts w:ascii="Tahoma" w:eastAsia="Times New Roman" w:hAnsi="Tahoma" w:cs="Tahoma"/>
                <w:b/>
                <w:bCs/>
                <w:sz w:val="18"/>
                <w:szCs w:val="18"/>
                <w:lang w:val="es-CO" w:eastAsia="es-CO"/>
              </w:rPr>
              <w:t>3</w:t>
            </w:r>
          </w:p>
        </w:tc>
        <w:tc>
          <w:tcPr>
            <w:tcW w:w="1841" w:type="dxa"/>
            <w:tcBorders>
              <w:bottom w:val="single" w:sz="4" w:space="0" w:color="auto"/>
            </w:tcBorders>
            <w:shd w:val="clear" w:color="auto" w:fill="FFFF00"/>
            <w:noWrap/>
            <w:vAlign w:val="center"/>
            <w:hideMark/>
          </w:tcPr>
          <w:p w14:paraId="3B59988F" w14:textId="60DBCBC5" w:rsidR="00B978D5" w:rsidRPr="00B978D5" w:rsidRDefault="00A52FB6" w:rsidP="00B17670">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1</w:t>
            </w:r>
          </w:p>
        </w:tc>
        <w:tc>
          <w:tcPr>
            <w:tcW w:w="1875" w:type="dxa"/>
            <w:tcBorders>
              <w:bottom w:val="single" w:sz="4" w:space="0" w:color="auto"/>
            </w:tcBorders>
            <w:shd w:val="clear" w:color="auto" w:fill="FFFF00"/>
            <w:noWrap/>
            <w:vAlign w:val="center"/>
            <w:hideMark/>
          </w:tcPr>
          <w:p w14:paraId="773E851B" w14:textId="679551A7" w:rsidR="00B978D5" w:rsidRPr="00B978D5" w:rsidRDefault="00B978D5" w:rsidP="00B17670">
            <w:pPr>
              <w:jc w:val="center"/>
              <w:rPr>
                <w:rFonts w:ascii="Tahoma" w:eastAsia="Times New Roman" w:hAnsi="Tahoma" w:cs="Tahoma"/>
                <w:b/>
                <w:bCs/>
                <w:sz w:val="18"/>
                <w:szCs w:val="18"/>
                <w:lang w:val="es-CO" w:eastAsia="es-CO"/>
              </w:rPr>
            </w:pPr>
            <w:r w:rsidRPr="00B978D5">
              <w:rPr>
                <w:rFonts w:ascii="Tahoma" w:eastAsia="Times New Roman" w:hAnsi="Tahoma" w:cs="Tahoma"/>
                <w:b/>
                <w:bCs/>
                <w:sz w:val="18"/>
                <w:szCs w:val="18"/>
                <w:lang w:val="es-CO" w:eastAsia="es-CO"/>
              </w:rPr>
              <w:t> 80</w:t>
            </w:r>
            <w:r w:rsidR="00A52FB6">
              <w:rPr>
                <w:rFonts w:ascii="Tahoma" w:eastAsia="Times New Roman" w:hAnsi="Tahoma" w:cs="Tahoma"/>
                <w:b/>
                <w:bCs/>
                <w:sz w:val="18"/>
                <w:szCs w:val="18"/>
                <w:lang w:val="es-CO" w:eastAsia="es-CO"/>
              </w:rPr>
              <w:t>%</w:t>
            </w:r>
          </w:p>
        </w:tc>
        <w:tc>
          <w:tcPr>
            <w:tcW w:w="1147" w:type="dxa"/>
            <w:tcBorders>
              <w:bottom w:val="single" w:sz="4" w:space="0" w:color="auto"/>
            </w:tcBorders>
            <w:shd w:val="clear" w:color="auto" w:fill="FFFF00"/>
            <w:noWrap/>
            <w:vAlign w:val="center"/>
            <w:hideMark/>
          </w:tcPr>
          <w:p w14:paraId="348550E0" w14:textId="16392FC7" w:rsidR="00B978D5" w:rsidRPr="00B978D5" w:rsidRDefault="00B978D5" w:rsidP="00B17670">
            <w:pPr>
              <w:jc w:val="center"/>
              <w:rPr>
                <w:rFonts w:ascii="Tahoma" w:eastAsia="Times New Roman" w:hAnsi="Tahoma" w:cs="Tahoma"/>
                <w:b/>
                <w:bCs/>
                <w:sz w:val="18"/>
                <w:szCs w:val="18"/>
                <w:lang w:val="es-CO" w:eastAsia="es-CO"/>
              </w:rPr>
            </w:pPr>
            <w:r w:rsidRPr="00B978D5">
              <w:rPr>
                <w:rFonts w:ascii="Tahoma" w:eastAsia="Times New Roman" w:hAnsi="Tahoma" w:cs="Tahoma"/>
                <w:b/>
                <w:bCs/>
                <w:sz w:val="18"/>
                <w:szCs w:val="18"/>
                <w:lang w:val="es-CO" w:eastAsia="es-CO"/>
              </w:rPr>
              <w:t> </w:t>
            </w:r>
            <w:r>
              <w:rPr>
                <w:rFonts w:ascii="Tahoma" w:eastAsia="Times New Roman" w:hAnsi="Tahoma" w:cs="Tahoma"/>
                <w:b/>
                <w:bCs/>
                <w:sz w:val="18"/>
                <w:szCs w:val="18"/>
                <w:lang w:val="es-CO" w:eastAsia="es-CO"/>
              </w:rPr>
              <w:t>SI</w:t>
            </w:r>
          </w:p>
        </w:tc>
        <w:tc>
          <w:tcPr>
            <w:tcW w:w="1326" w:type="dxa"/>
            <w:tcBorders>
              <w:bottom w:val="single" w:sz="4" w:space="0" w:color="auto"/>
            </w:tcBorders>
            <w:shd w:val="clear" w:color="auto" w:fill="FFFF00"/>
            <w:noWrap/>
            <w:vAlign w:val="center"/>
            <w:hideMark/>
          </w:tcPr>
          <w:p w14:paraId="797C62C9" w14:textId="3E04CC79" w:rsidR="00B978D5" w:rsidRPr="00B978D5" w:rsidRDefault="00B978D5" w:rsidP="00B17670">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SI</w:t>
            </w:r>
          </w:p>
        </w:tc>
        <w:tc>
          <w:tcPr>
            <w:tcW w:w="1527" w:type="dxa"/>
            <w:tcBorders>
              <w:bottom w:val="single" w:sz="4" w:space="0" w:color="auto"/>
            </w:tcBorders>
            <w:shd w:val="clear" w:color="auto" w:fill="FFFF00"/>
            <w:noWrap/>
            <w:vAlign w:val="center"/>
            <w:hideMark/>
          </w:tcPr>
          <w:p w14:paraId="33E6A8D0" w14:textId="5925134D" w:rsidR="00B978D5" w:rsidRPr="00B978D5" w:rsidRDefault="00B978D5" w:rsidP="00B17670">
            <w:pPr>
              <w:jc w:val="center"/>
              <w:rPr>
                <w:rFonts w:ascii="Tahoma" w:eastAsia="Times New Roman" w:hAnsi="Tahoma" w:cs="Tahoma"/>
                <w:b/>
                <w:bCs/>
                <w:sz w:val="18"/>
                <w:szCs w:val="18"/>
                <w:lang w:val="es-CO" w:eastAsia="es-CO"/>
              </w:rPr>
            </w:pPr>
            <w:r w:rsidRPr="00B978D5">
              <w:rPr>
                <w:rFonts w:ascii="Tahoma" w:eastAsia="Times New Roman" w:hAnsi="Tahoma" w:cs="Tahoma"/>
                <w:b/>
                <w:bCs/>
                <w:sz w:val="18"/>
                <w:szCs w:val="18"/>
                <w:lang w:val="es-CO" w:eastAsia="es-CO"/>
              </w:rPr>
              <w:t> </w:t>
            </w:r>
            <w:r>
              <w:rPr>
                <w:rFonts w:ascii="Tahoma" w:eastAsia="Times New Roman" w:hAnsi="Tahoma" w:cs="Tahoma"/>
                <w:b/>
                <w:bCs/>
                <w:sz w:val="18"/>
                <w:szCs w:val="18"/>
                <w:lang w:val="es-CO" w:eastAsia="es-CO"/>
              </w:rPr>
              <w:t>POSITIVO</w:t>
            </w:r>
          </w:p>
        </w:tc>
      </w:tr>
      <w:tr w:rsidR="00B978D5" w:rsidRPr="0089667D" w14:paraId="1C7CA7C9" w14:textId="77777777" w:rsidTr="00B978D5">
        <w:trPr>
          <w:trHeight w:val="250"/>
          <w:jc w:val="center"/>
        </w:trPr>
        <w:tc>
          <w:tcPr>
            <w:tcW w:w="1214" w:type="dxa"/>
            <w:tcBorders>
              <w:bottom w:val="single" w:sz="4" w:space="0" w:color="auto"/>
            </w:tcBorders>
            <w:shd w:val="clear" w:color="auto" w:fill="FFFF00"/>
            <w:noWrap/>
            <w:vAlign w:val="center"/>
          </w:tcPr>
          <w:p w14:paraId="07F7C4D8" w14:textId="35E381A7" w:rsidR="00B978D5" w:rsidRPr="00B978D5" w:rsidRDefault="00B978D5" w:rsidP="00B17670">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4</w:t>
            </w:r>
          </w:p>
        </w:tc>
        <w:tc>
          <w:tcPr>
            <w:tcW w:w="1841" w:type="dxa"/>
            <w:tcBorders>
              <w:bottom w:val="single" w:sz="4" w:space="0" w:color="auto"/>
            </w:tcBorders>
            <w:shd w:val="clear" w:color="auto" w:fill="FFFF00"/>
            <w:noWrap/>
            <w:vAlign w:val="center"/>
          </w:tcPr>
          <w:p w14:paraId="474754A1" w14:textId="0D4DE7F4" w:rsidR="00B978D5" w:rsidRPr="00B978D5" w:rsidRDefault="00A52FB6" w:rsidP="00B17670">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1</w:t>
            </w:r>
          </w:p>
        </w:tc>
        <w:tc>
          <w:tcPr>
            <w:tcW w:w="1875" w:type="dxa"/>
            <w:tcBorders>
              <w:bottom w:val="single" w:sz="4" w:space="0" w:color="auto"/>
            </w:tcBorders>
            <w:shd w:val="clear" w:color="auto" w:fill="FFFF00"/>
            <w:noWrap/>
            <w:vAlign w:val="center"/>
          </w:tcPr>
          <w:p w14:paraId="16868D3E" w14:textId="4C11F29D" w:rsidR="00B978D5" w:rsidRPr="00B978D5" w:rsidRDefault="00B978D5" w:rsidP="00B17670">
            <w:pPr>
              <w:jc w:val="center"/>
              <w:rPr>
                <w:rFonts w:ascii="Tahoma" w:eastAsia="Times New Roman" w:hAnsi="Tahoma" w:cs="Tahoma"/>
                <w:b/>
                <w:bCs/>
                <w:sz w:val="18"/>
                <w:szCs w:val="18"/>
                <w:lang w:val="es-CO" w:eastAsia="es-CO"/>
              </w:rPr>
            </w:pPr>
            <w:r w:rsidRPr="00B978D5">
              <w:rPr>
                <w:rFonts w:ascii="Tahoma" w:eastAsia="Times New Roman" w:hAnsi="Tahoma" w:cs="Tahoma"/>
                <w:b/>
                <w:bCs/>
                <w:sz w:val="18"/>
                <w:szCs w:val="18"/>
                <w:lang w:val="es-CO" w:eastAsia="es-CO"/>
              </w:rPr>
              <w:t> 80</w:t>
            </w:r>
            <w:r w:rsidR="00A52FB6">
              <w:rPr>
                <w:rFonts w:ascii="Tahoma" w:eastAsia="Times New Roman" w:hAnsi="Tahoma" w:cs="Tahoma"/>
                <w:b/>
                <w:bCs/>
                <w:sz w:val="18"/>
                <w:szCs w:val="18"/>
                <w:lang w:val="es-CO" w:eastAsia="es-CO"/>
              </w:rPr>
              <w:t>%</w:t>
            </w:r>
          </w:p>
        </w:tc>
        <w:tc>
          <w:tcPr>
            <w:tcW w:w="1147" w:type="dxa"/>
            <w:tcBorders>
              <w:bottom w:val="single" w:sz="4" w:space="0" w:color="auto"/>
            </w:tcBorders>
            <w:shd w:val="clear" w:color="auto" w:fill="FFFF00"/>
            <w:noWrap/>
            <w:vAlign w:val="center"/>
          </w:tcPr>
          <w:p w14:paraId="42E53474" w14:textId="7CB303B1" w:rsidR="00B978D5" w:rsidRPr="00B978D5" w:rsidRDefault="00B978D5" w:rsidP="00B17670">
            <w:pPr>
              <w:jc w:val="center"/>
              <w:rPr>
                <w:rFonts w:ascii="Tahoma" w:eastAsia="Times New Roman" w:hAnsi="Tahoma" w:cs="Tahoma"/>
                <w:b/>
                <w:bCs/>
                <w:sz w:val="18"/>
                <w:szCs w:val="18"/>
                <w:lang w:val="es-CO" w:eastAsia="es-CO"/>
              </w:rPr>
            </w:pPr>
            <w:r w:rsidRPr="00B978D5">
              <w:rPr>
                <w:rFonts w:ascii="Tahoma" w:eastAsia="Times New Roman" w:hAnsi="Tahoma" w:cs="Tahoma"/>
                <w:b/>
                <w:bCs/>
                <w:sz w:val="18"/>
                <w:szCs w:val="18"/>
                <w:lang w:val="es-CO" w:eastAsia="es-CO"/>
              </w:rPr>
              <w:t> </w:t>
            </w:r>
            <w:r>
              <w:rPr>
                <w:rFonts w:ascii="Tahoma" w:eastAsia="Times New Roman" w:hAnsi="Tahoma" w:cs="Tahoma"/>
                <w:b/>
                <w:bCs/>
                <w:sz w:val="18"/>
                <w:szCs w:val="18"/>
                <w:lang w:val="es-CO" w:eastAsia="es-CO"/>
              </w:rPr>
              <w:t>SI</w:t>
            </w:r>
          </w:p>
        </w:tc>
        <w:tc>
          <w:tcPr>
            <w:tcW w:w="1326" w:type="dxa"/>
            <w:tcBorders>
              <w:bottom w:val="single" w:sz="4" w:space="0" w:color="auto"/>
            </w:tcBorders>
            <w:shd w:val="clear" w:color="auto" w:fill="FFFF00"/>
            <w:noWrap/>
            <w:vAlign w:val="center"/>
          </w:tcPr>
          <w:p w14:paraId="6E1A1111" w14:textId="7AA18FCA" w:rsidR="00B978D5" w:rsidRPr="00B978D5" w:rsidRDefault="00B978D5" w:rsidP="00B17670">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SI</w:t>
            </w:r>
          </w:p>
        </w:tc>
        <w:tc>
          <w:tcPr>
            <w:tcW w:w="1527" w:type="dxa"/>
            <w:tcBorders>
              <w:bottom w:val="single" w:sz="4" w:space="0" w:color="auto"/>
            </w:tcBorders>
            <w:shd w:val="clear" w:color="auto" w:fill="FFFF00"/>
            <w:noWrap/>
            <w:vAlign w:val="center"/>
          </w:tcPr>
          <w:p w14:paraId="790DAB97" w14:textId="23162734" w:rsidR="00B978D5" w:rsidRPr="00B978D5" w:rsidRDefault="00B978D5" w:rsidP="00B17670">
            <w:pPr>
              <w:jc w:val="center"/>
              <w:rPr>
                <w:rFonts w:ascii="Tahoma" w:eastAsia="Times New Roman" w:hAnsi="Tahoma" w:cs="Tahoma"/>
                <w:b/>
                <w:bCs/>
                <w:sz w:val="18"/>
                <w:szCs w:val="18"/>
                <w:lang w:val="es-CO" w:eastAsia="es-CO"/>
              </w:rPr>
            </w:pPr>
            <w:r w:rsidRPr="00B978D5">
              <w:rPr>
                <w:rFonts w:ascii="Tahoma" w:eastAsia="Times New Roman" w:hAnsi="Tahoma" w:cs="Tahoma"/>
                <w:b/>
                <w:bCs/>
                <w:sz w:val="18"/>
                <w:szCs w:val="18"/>
                <w:lang w:val="es-CO" w:eastAsia="es-CO"/>
              </w:rPr>
              <w:t> </w:t>
            </w:r>
            <w:r>
              <w:rPr>
                <w:rFonts w:ascii="Tahoma" w:eastAsia="Times New Roman" w:hAnsi="Tahoma" w:cs="Tahoma"/>
                <w:b/>
                <w:bCs/>
                <w:sz w:val="18"/>
                <w:szCs w:val="18"/>
                <w:lang w:val="es-CO" w:eastAsia="es-CO"/>
              </w:rPr>
              <w:t>POSITIVO</w:t>
            </w:r>
          </w:p>
        </w:tc>
      </w:tr>
      <w:tr w:rsidR="00B978D5" w:rsidRPr="0089667D" w14:paraId="1BDA6F5B" w14:textId="77777777" w:rsidTr="00B978D5">
        <w:trPr>
          <w:trHeight w:val="250"/>
          <w:jc w:val="center"/>
        </w:trPr>
        <w:tc>
          <w:tcPr>
            <w:tcW w:w="1214" w:type="dxa"/>
            <w:tcBorders>
              <w:bottom w:val="single" w:sz="4" w:space="0" w:color="auto"/>
            </w:tcBorders>
            <w:shd w:val="clear" w:color="auto" w:fill="00B050"/>
            <w:noWrap/>
            <w:vAlign w:val="center"/>
          </w:tcPr>
          <w:p w14:paraId="25076EDD" w14:textId="52A846F2" w:rsidR="00B978D5" w:rsidRPr="00B978D5" w:rsidRDefault="00B978D5" w:rsidP="00B17670">
            <w:pPr>
              <w:jc w:val="center"/>
              <w:rPr>
                <w:rFonts w:ascii="Tahoma" w:eastAsia="Times New Roman" w:hAnsi="Tahoma" w:cs="Tahoma"/>
                <w:b/>
                <w:bCs/>
                <w:sz w:val="18"/>
                <w:szCs w:val="18"/>
                <w:lang w:val="es-CO" w:eastAsia="es-CO"/>
              </w:rPr>
            </w:pPr>
            <w:r w:rsidRPr="00B978D5">
              <w:rPr>
                <w:rFonts w:ascii="Tahoma" w:eastAsia="Times New Roman" w:hAnsi="Tahoma" w:cs="Tahoma"/>
                <w:b/>
                <w:bCs/>
                <w:sz w:val="18"/>
                <w:szCs w:val="18"/>
                <w:lang w:val="es-CO" w:eastAsia="es-CO"/>
              </w:rPr>
              <w:t>5</w:t>
            </w:r>
          </w:p>
        </w:tc>
        <w:tc>
          <w:tcPr>
            <w:tcW w:w="1841" w:type="dxa"/>
            <w:tcBorders>
              <w:bottom w:val="single" w:sz="4" w:space="0" w:color="auto"/>
            </w:tcBorders>
            <w:shd w:val="clear" w:color="auto" w:fill="00B050"/>
            <w:noWrap/>
            <w:vAlign w:val="center"/>
          </w:tcPr>
          <w:p w14:paraId="2934ED30" w14:textId="76D636AC" w:rsidR="00B978D5" w:rsidRPr="00B978D5" w:rsidRDefault="00B978D5" w:rsidP="00B17670">
            <w:pPr>
              <w:jc w:val="center"/>
              <w:rPr>
                <w:rFonts w:ascii="Tahoma" w:eastAsia="Times New Roman" w:hAnsi="Tahoma" w:cs="Tahoma"/>
                <w:b/>
                <w:bCs/>
                <w:sz w:val="18"/>
                <w:szCs w:val="18"/>
                <w:lang w:val="es-CO" w:eastAsia="es-CO"/>
              </w:rPr>
            </w:pPr>
            <w:r w:rsidRPr="00B978D5">
              <w:rPr>
                <w:rFonts w:ascii="Tahoma" w:eastAsia="Times New Roman" w:hAnsi="Tahoma" w:cs="Tahoma"/>
                <w:b/>
                <w:bCs/>
                <w:sz w:val="18"/>
                <w:szCs w:val="18"/>
                <w:lang w:val="es-CO" w:eastAsia="es-CO"/>
              </w:rPr>
              <w:t>2</w:t>
            </w:r>
          </w:p>
        </w:tc>
        <w:tc>
          <w:tcPr>
            <w:tcW w:w="1875" w:type="dxa"/>
            <w:tcBorders>
              <w:bottom w:val="single" w:sz="4" w:space="0" w:color="auto"/>
            </w:tcBorders>
            <w:shd w:val="clear" w:color="auto" w:fill="00B050"/>
            <w:noWrap/>
            <w:vAlign w:val="center"/>
          </w:tcPr>
          <w:p w14:paraId="6E7C24E9" w14:textId="12FC4D63" w:rsidR="00B978D5" w:rsidRPr="00B978D5" w:rsidRDefault="00B978D5" w:rsidP="00B17670">
            <w:pPr>
              <w:jc w:val="center"/>
              <w:rPr>
                <w:rFonts w:ascii="Tahoma" w:eastAsia="Times New Roman" w:hAnsi="Tahoma" w:cs="Tahoma"/>
                <w:b/>
                <w:bCs/>
                <w:sz w:val="18"/>
                <w:szCs w:val="18"/>
                <w:lang w:val="es-CO" w:eastAsia="es-CO"/>
              </w:rPr>
            </w:pPr>
            <w:r w:rsidRPr="00B978D5">
              <w:rPr>
                <w:rFonts w:ascii="Tahoma" w:eastAsia="Times New Roman" w:hAnsi="Tahoma" w:cs="Tahoma"/>
                <w:b/>
                <w:bCs/>
                <w:sz w:val="18"/>
                <w:szCs w:val="18"/>
                <w:lang w:val="es-CO" w:eastAsia="es-CO"/>
              </w:rPr>
              <w:t>100%</w:t>
            </w:r>
          </w:p>
        </w:tc>
        <w:tc>
          <w:tcPr>
            <w:tcW w:w="1147" w:type="dxa"/>
            <w:tcBorders>
              <w:bottom w:val="single" w:sz="4" w:space="0" w:color="auto"/>
            </w:tcBorders>
            <w:shd w:val="clear" w:color="auto" w:fill="00B050"/>
            <w:noWrap/>
            <w:vAlign w:val="center"/>
          </w:tcPr>
          <w:p w14:paraId="2BA0F85E" w14:textId="74318DD4" w:rsidR="00B978D5" w:rsidRPr="00B978D5" w:rsidRDefault="00B978D5" w:rsidP="00B17670">
            <w:pPr>
              <w:jc w:val="center"/>
              <w:rPr>
                <w:rFonts w:ascii="Tahoma" w:eastAsia="Times New Roman" w:hAnsi="Tahoma" w:cs="Tahoma"/>
                <w:b/>
                <w:bCs/>
                <w:sz w:val="18"/>
                <w:szCs w:val="18"/>
                <w:lang w:val="es-CO" w:eastAsia="es-CO"/>
              </w:rPr>
            </w:pPr>
            <w:r w:rsidRPr="00B978D5">
              <w:rPr>
                <w:rFonts w:ascii="Tahoma" w:eastAsia="Times New Roman" w:hAnsi="Tahoma" w:cs="Tahoma"/>
                <w:b/>
                <w:bCs/>
                <w:sz w:val="18"/>
                <w:szCs w:val="18"/>
                <w:lang w:val="es-CO" w:eastAsia="es-CO"/>
              </w:rPr>
              <w:t> </w:t>
            </w:r>
            <w:r>
              <w:rPr>
                <w:rFonts w:ascii="Tahoma" w:eastAsia="Times New Roman" w:hAnsi="Tahoma" w:cs="Tahoma"/>
                <w:b/>
                <w:bCs/>
                <w:sz w:val="18"/>
                <w:szCs w:val="18"/>
                <w:lang w:val="es-CO" w:eastAsia="es-CO"/>
              </w:rPr>
              <w:t>SI</w:t>
            </w:r>
          </w:p>
        </w:tc>
        <w:tc>
          <w:tcPr>
            <w:tcW w:w="1326" w:type="dxa"/>
            <w:tcBorders>
              <w:bottom w:val="single" w:sz="4" w:space="0" w:color="auto"/>
            </w:tcBorders>
            <w:shd w:val="clear" w:color="auto" w:fill="00B050"/>
            <w:noWrap/>
            <w:vAlign w:val="center"/>
          </w:tcPr>
          <w:p w14:paraId="5964F7A7" w14:textId="2C1AE711" w:rsidR="00B978D5" w:rsidRPr="00B978D5" w:rsidRDefault="00B978D5" w:rsidP="00B17670">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SI</w:t>
            </w:r>
          </w:p>
        </w:tc>
        <w:tc>
          <w:tcPr>
            <w:tcW w:w="1527" w:type="dxa"/>
            <w:tcBorders>
              <w:bottom w:val="single" w:sz="4" w:space="0" w:color="auto"/>
            </w:tcBorders>
            <w:shd w:val="clear" w:color="auto" w:fill="00B050"/>
            <w:noWrap/>
            <w:vAlign w:val="center"/>
          </w:tcPr>
          <w:p w14:paraId="117DA2C7" w14:textId="1F1F43FB" w:rsidR="00B978D5" w:rsidRPr="00B978D5" w:rsidRDefault="00B978D5" w:rsidP="00B17670">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POSITIVO</w:t>
            </w:r>
            <w:r w:rsidRPr="00B978D5">
              <w:rPr>
                <w:rFonts w:ascii="Tahoma" w:eastAsia="Times New Roman" w:hAnsi="Tahoma" w:cs="Tahoma"/>
                <w:b/>
                <w:bCs/>
                <w:sz w:val="18"/>
                <w:szCs w:val="18"/>
                <w:lang w:val="es-CO" w:eastAsia="es-CO"/>
              </w:rPr>
              <w:t> </w:t>
            </w:r>
          </w:p>
        </w:tc>
      </w:tr>
      <w:tr w:rsidR="00B978D5" w:rsidRPr="004A4F42" w14:paraId="72A453A5" w14:textId="77777777" w:rsidTr="00A52FB6">
        <w:trPr>
          <w:trHeight w:val="250"/>
          <w:jc w:val="center"/>
        </w:trPr>
        <w:tc>
          <w:tcPr>
            <w:tcW w:w="1214" w:type="dxa"/>
            <w:tcBorders>
              <w:bottom w:val="single" w:sz="4" w:space="0" w:color="auto"/>
            </w:tcBorders>
            <w:shd w:val="clear" w:color="auto" w:fill="FF0000"/>
            <w:noWrap/>
            <w:vAlign w:val="center"/>
          </w:tcPr>
          <w:p w14:paraId="25EEBF57" w14:textId="1CB69C17" w:rsidR="00B978D5" w:rsidRPr="004A4F42" w:rsidRDefault="00B978D5" w:rsidP="00B17670">
            <w:pPr>
              <w:jc w:val="center"/>
              <w:rPr>
                <w:rFonts w:ascii="Tahoma" w:eastAsia="Times New Roman" w:hAnsi="Tahoma" w:cs="Tahoma"/>
                <w:b/>
                <w:bCs/>
                <w:color w:val="FF3300"/>
                <w:sz w:val="18"/>
                <w:szCs w:val="18"/>
                <w:lang w:val="es-CO" w:eastAsia="es-CO"/>
              </w:rPr>
            </w:pPr>
            <w:r w:rsidRPr="004A4F42">
              <w:rPr>
                <w:rFonts w:ascii="Tahoma" w:eastAsia="Times New Roman" w:hAnsi="Tahoma" w:cs="Tahoma"/>
                <w:b/>
                <w:bCs/>
                <w:color w:val="FF3300"/>
                <w:sz w:val="18"/>
                <w:szCs w:val="18"/>
                <w:lang w:val="es-CO" w:eastAsia="es-CO"/>
              </w:rPr>
              <w:t>6</w:t>
            </w:r>
          </w:p>
        </w:tc>
        <w:tc>
          <w:tcPr>
            <w:tcW w:w="1841" w:type="dxa"/>
            <w:tcBorders>
              <w:bottom w:val="single" w:sz="4" w:space="0" w:color="auto"/>
            </w:tcBorders>
            <w:shd w:val="clear" w:color="auto" w:fill="FF0000"/>
            <w:noWrap/>
            <w:vAlign w:val="center"/>
          </w:tcPr>
          <w:p w14:paraId="532F38CF" w14:textId="00C828D4" w:rsidR="00B978D5" w:rsidRPr="004A4F42" w:rsidRDefault="00A52FB6" w:rsidP="00B17670">
            <w:pPr>
              <w:jc w:val="center"/>
              <w:rPr>
                <w:rFonts w:ascii="Tahoma" w:eastAsia="Times New Roman" w:hAnsi="Tahoma" w:cs="Tahoma"/>
                <w:b/>
                <w:bCs/>
                <w:color w:val="FF3300"/>
                <w:sz w:val="18"/>
                <w:szCs w:val="18"/>
                <w:lang w:val="es-CO" w:eastAsia="es-CO"/>
              </w:rPr>
            </w:pPr>
            <w:r w:rsidRPr="004A4F42">
              <w:rPr>
                <w:rFonts w:ascii="Tahoma" w:eastAsia="Times New Roman" w:hAnsi="Tahoma" w:cs="Tahoma"/>
                <w:b/>
                <w:bCs/>
                <w:color w:val="FF3300"/>
                <w:sz w:val="18"/>
                <w:szCs w:val="18"/>
                <w:lang w:val="es-CO" w:eastAsia="es-CO"/>
              </w:rPr>
              <w:t>1</w:t>
            </w:r>
          </w:p>
        </w:tc>
        <w:tc>
          <w:tcPr>
            <w:tcW w:w="1875" w:type="dxa"/>
            <w:tcBorders>
              <w:bottom w:val="single" w:sz="4" w:space="0" w:color="auto"/>
            </w:tcBorders>
            <w:shd w:val="clear" w:color="auto" w:fill="FF0000"/>
            <w:noWrap/>
          </w:tcPr>
          <w:p w14:paraId="55A32C9F" w14:textId="19D2EE70" w:rsidR="00B978D5" w:rsidRPr="004A4F42" w:rsidRDefault="00A52FB6" w:rsidP="00B17670">
            <w:pPr>
              <w:jc w:val="center"/>
              <w:rPr>
                <w:rFonts w:ascii="Tahoma" w:eastAsia="Times New Roman" w:hAnsi="Tahoma" w:cs="Tahoma"/>
                <w:b/>
                <w:bCs/>
                <w:color w:val="FF3300"/>
                <w:sz w:val="18"/>
                <w:szCs w:val="18"/>
                <w:lang w:val="es-CO" w:eastAsia="es-CO"/>
              </w:rPr>
            </w:pPr>
            <w:r w:rsidRPr="004A4F42">
              <w:rPr>
                <w:rFonts w:ascii="Tahoma" w:eastAsia="Times New Roman" w:hAnsi="Tahoma" w:cs="Tahoma"/>
                <w:b/>
                <w:bCs/>
                <w:color w:val="FF3300"/>
                <w:sz w:val="18"/>
                <w:szCs w:val="18"/>
                <w:lang w:val="es-CO" w:eastAsia="es-CO"/>
              </w:rPr>
              <w:t>50%</w:t>
            </w:r>
          </w:p>
        </w:tc>
        <w:tc>
          <w:tcPr>
            <w:tcW w:w="1147" w:type="dxa"/>
            <w:tcBorders>
              <w:bottom w:val="single" w:sz="4" w:space="0" w:color="auto"/>
            </w:tcBorders>
            <w:shd w:val="clear" w:color="auto" w:fill="FF0000"/>
            <w:noWrap/>
            <w:vAlign w:val="center"/>
          </w:tcPr>
          <w:p w14:paraId="6FF3BE47" w14:textId="666A6961" w:rsidR="00B978D5" w:rsidRPr="004A4F42" w:rsidRDefault="00A52FB6" w:rsidP="00B17670">
            <w:pPr>
              <w:jc w:val="center"/>
              <w:rPr>
                <w:rFonts w:ascii="Tahoma" w:eastAsia="Times New Roman" w:hAnsi="Tahoma" w:cs="Tahoma"/>
                <w:b/>
                <w:bCs/>
                <w:color w:val="FF3300"/>
                <w:sz w:val="18"/>
                <w:szCs w:val="18"/>
                <w:lang w:val="es-CO" w:eastAsia="es-CO"/>
              </w:rPr>
            </w:pPr>
            <w:r w:rsidRPr="004A4F42">
              <w:rPr>
                <w:rFonts w:ascii="Tahoma" w:eastAsia="Times New Roman" w:hAnsi="Tahoma" w:cs="Tahoma"/>
                <w:b/>
                <w:bCs/>
                <w:color w:val="FF3300"/>
                <w:sz w:val="18"/>
                <w:szCs w:val="18"/>
                <w:lang w:val="es-CO" w:eastAsia="es-CO"/>
              </w:rPr>
              <w:t>NO</w:t>
            </w:r>
          </w:p>
        </w:tc>
        <w:tc>
          <w:tcPr>
            <w:tcW w:w="1326" w:type="dxa"/>
            <w:tcBorders>
              <w:bottom w:val="single" w:sz="4" w:space="0" w:color="auto"/>
            </w:tcBorders>
            <w:shd w:val="clear" w:color="auto" w:fill="FF0000"/>
            <w:noWrap/>
            <w:vAlign w:val="center"/>
          </w:tcPr>
          <w:p w14:paraId="74D7A6EC" w14:textId="1B5995CB" w:rsidR="00B978D5" w:rsidRPr="004A4F42" w:rsidRDefault="00A52FB6" w:rsidP="00B17670">
            <w:pPr>
              <w:jc w:val="center"/>
              <w:rPr>
                <w:rFonts w:ascii="Tahoma" w:eastAsia="Times New Roman" w:hAnsi="Tahoma" w:cs="Tahoma"/>
                <w:b/>
                <w:bCs/>
                <w:color w:val="FF3300"/>
                <w:sz w:val="18"/>
                <w:szCs w:val="18"/>
                <w:lang w:val="es-CO" w:eastAsia="es-CO"/>
              </w:rPr>
            </w:pPr>
            <w:r w:rsidRPr="004A4F42">
              <w:rPr>
                <w:rFonts w:ascii="Tahoma" w:eastAsia="Times New Roman" w:hAnsi="Tahoma" w:cs="Tahoma"/>
                <w:b/>
                <w:bCs/>
                <w:color w:val="FF3300"/>
                <w:sz w:val="18"/>
                <w:szCs w:val="18"/>
                <w:lang w:val="es-CO" w:eastAsia="es-CO"/>
              </w:rPr>
              <w:t xml:space="preserve">NO </w:t>
            </w:r>
          </w:p>
        </w:tc>
        <w:tc>
          <w:tcPr>
            <w:tcW w:w="1527" w:type="dxa"/>
            <w:tcBorders>
              <w:bottom w:val="single" w:sz="4" w:space="0" w:color="auto"/>
            </w:tcBorders>
            <w:shd w:val="clear" w:color="auto" w:fill="FF0000"/>
            <w:noWrap/>
            <w:vAlign w:val="center"/>
          </w:tcPr>
          <w:p w14:paraId="102B929D" w14:textId="56D44145" w:rsidR="00B978D5" w:rsidRPr="004A4F42" w:rsidRDefault="00A52FB6" w:rsidP="00B17670">
            <w:pPr>
              <w:jc w:val="center"/>
              <w:rPr>
                <w:rFonts w:ascii="Tahoma" w:eastAsia="Times New Roman" w:hAnsi="Tahoma" w:cs="Tahoma"/>
                <w:b/>
                <w:bCs/>
                <w:color w:val="FF3300"/>
                <w:sz w:val="18"/>
                <w:szCs w:val="18"/>
                <w:lang w:val="es-CO" w:eastAsia="es-CO"/>
              </w:rPr>
            </w:pPr>
            <w:r w:rsidRPr="004A4F42">
              <w:rPr>
                <w:rFonts w:ascii="Tahoma" w:eastAsia="Times New Roman" w:hAnsi="Tahoma" w:cs="Tahoma"/>
                <w:b/>
                <w:bCs/>
                <w:color w:val="FF3300"/>
                <w:sz w:val="18"/>
                <w:szCs w:val="18"/>
                <w:lang w:val="es-CO" w:eastAsia="es-CO"/>
              </w:rPr>
              <w:t>NEGATIVO</w:t>
            </w:r>
          </w:p>
        </w:tc>
      </w:tr>
      <w:tr w:rsidR="00A52FB6" w:rsidRPr="0089667D" w14:paraId="696CAB9E" w14:textId="77777777" w:rsidTr="00A52FB6">
        <w:trPr>
          <w:trHeight w:val="250"/>
          <w:jc w:val="center"/>
        </w:trPr>
        <w:tc>
          <w:tcPr>
            <w:tcW w:w="1214" w:type="dxa"/>
            <w:tcBorders>
              <w:bottom w:val="single" w:sz="4" w:space="0" w:color="auto"/>
            </w:tcBorders>
            <w:shd w:val="clear" w:color="auto" w:fill="00B050"/>
            <w:noWrap/>
            <w:vAlign w:val="center"/>
          </w:tcPr>
          <w:p w14:paraId="2529CD24" w14:textId="248EE098" w:rsidR="00A52FB6" w:rsidRPr="00B978D5" w:rsidRDefault="00A52FB6" w:rsidP="00B17670">
            <w:pPr>
              <w:jc w:val="center"/>
              <w:rPr>
                <w:rFonts w:ascii="Tahoma" w:eastAsia="Times New Roman" w:hAnsi="Tahoma" w:cs="Tahoma"/>
                <w:b/>
                <w:bCs/>
                <w:sz w:val="18"/>
                <w:szCs w:val="18"/>
                <w:lang w:val="es-CO" w:eastAsia="es-CO"/>
              </w:rPr>
            </w:pPr>
            <w:r w:rsidRPr="00B978D5">
              <w:rPr>
                <w:rFonts w:ascii="Tahoma" w:eastAsia="Times New Roman" w:hAnsi="Tahoma" w:cs="Tahoma"/>
                <w:b/>
                <w:bCs/>
                <w:sz w:val="18"/>
                <w:szCs w:val="18"/>
                <w:lang w:val="es-CO" w:eastAsia="es-CO"/>
              </w:rPr>
              <w:t>7</w:t>
            </w:r>
          </w:p>
        </w:tc>
        <w:tc>
          <w:tcPr>
            <w:tcW w:w="1841" w:type="dxa"/>
            <w:tcBorders>
              <w:bottom w:val="single" w:sz="4" w:space="0" w:color="auto"/>
            </w:tcBorders>
            <w:shd w:val="clear" w:color="auto" w:fill="00B050"/>
            <w:noWrap/>
            <w:vAlign w:val="center"/>
          </w:tcPr>
          <w:p w14:paraId="4FAF9CA5" w14:textId="3A5C1A5D" w:rsidR="00A52FB6" w:rsidRPr="00B978D5" w:rsidRDefault="00A52FB6" w:rsidP="00B17670">
            <w:pPr>
              <w:jc w:val="center"/>
              <w:rPr>
                <w:rFonts w:ascii="Tahoma" w:eastAsia="Times New Roman" w:hAnsi="Tahoma" w:cs="Tahoma"/>
                <w:b/>
                <w:bCs/>
                <w:sz w:val="18"/>
                <w:szCs w:val="18"/>
                <w:lang w:val="es-CO" w:eastAsia="es-CO"/>
              </w:rPr>
            </w:pPr>
            <w:r w:rsidRPr="00B978D5">
              <w:rPr>
                <w:rFonts w:ascii="Tahoma" w:eastAsia="Times New Roman" w:hAnsi="Tahoma" w:cs="Tahoma"/>
                <w:b/>
                <w:bCs/>
                <w:sz w:val="18"/>
                <w:szCs w:val="18"/>
                <w:lang w:val="es-CO" w:eastAsia="es-CO"/>
              </w:rPr>
              <w:t>2</w:t>
            </w:r>
          </w:p>
        </w:tc>
        <w:tc>
          <w:tcPr>
            <w:tcW w:w="1875" w:type="dxa"/>
            <w:tcBorders>
              <w:bottom w:val="single" w:sz="4" w:space="0" w:color="auto"/>
            </w:tcBorders>
            <w:shd w:val="clear" w:color="auto" w:fill="00B050"/>
            <w:noWrap/>
            <w:vAlign w:val="center"/>
          </w:tcPr>
          <w:p w14:paraId="1F19331F" w14:textId="7A6C3806" w:rsidR="00A52FB6" w:rsidRPr="00B978D5" w:rsidRDefault="00A52FB6" w:rsidP="00B17670">
            <w:pPr>
              <w:jc w:val="center"/>
              <w:rPr>
                <w:rFonts w:ascii="Tahoma" w:eastAsia="Times New Roman" w:hAnsi="Tahoma" w:cs="Tahoma"/>
                <w:b/>
                <w:bCs/>
                <w:sz w:val="18"/>
                <w:szCs w:val="18"/>
                <w:lang w:val="es-CO" w:eastAsia="es-CO"/>
              </w:rPr>
            </w:pPr>
            <w:r w:rsidRPr="00B978D5">
              <w:rPr>
                <w:rFonts w:ascii="Tahoma" w:eastAsia="Times New Roman" w:hAnsi="Tahoma" w:cs="Tahoma"/>
                <w:b/>
                <w:bCs/>
                <w:sz w:val="18"/>
                <w:szCs w:val="18"/>
                <w:lang w:val="es-CO" w:eastAsia="es-CO"/>
              </w:rPr>
              <w:t>100%</w:t>
            </w:r>
          </w:p>
        </w:tc>
        <w:tc>
          <w:tcPr>
            <w:tcW w:w="1147" w:type="dxa"/>
            <w:tcBorders>
              <w:bottom w:val="single" w:sz="4" w:space="0" w:color="auto"/>
            </w:tcBorders>
            <w:shd w:val="clear" w:color="auto" w:fill="00B050"/>
            <w:noWrap/>
            <w:vAlign w:val="center"/>
          </w:tcPr>
          <w:p w14:paraId="24CAE330" w14:textId="24AE4102" w:rsidR="00A52FB6" w:rsidRPr="00B978D5" w:rsidRDefault="00A52FB6" w:rsidP="00B17670">
            <w:pPr>
              <w:jc w:val="center"/>
              <w:rPr>
                <w:rFonts w:ascii="Tahoma" w:eastAsia="Times New Roman" w:hAnsi="Tahoma" w:cs="Tahoma"/>
                <w:b/>
                <w:bCs/>
                <w:sz w:val="18"/>
                <w:szCs w:val="18"/>
                <w:lang w:val="es-CO" w:eastAsia="es-CO"/>
              </w:rPr>
            </w:pPr>
            <w:r w:rsidRPr="00B978D5">
              <w:rPr>
                <w:rFonts w:ascii="Tahoma" w:eastAsia="Times New Roman" w:hAnsi="Tahoma" w:cs="Tahoma"/>
                <w:b/>
                <w:bCs/>
                <w:sz w:val="18"/>
                <w:szCs w:val="18"/>
                <w:lang w:val="es-CO" w:eastAsia="es-CO"/>
              </w:rPr>
              <w:t> </w:t>
            </w:r>
            <w:r>
              <w:rPr>
                <w:rFonts w:ascii="Tahoma" w:eastAsia="Times New Roman" w:hAnsi="Tahoma" w:cs="Tahoma"/>
                <w:b/>
                <w:bCs/>
                <w:sz w:val="18"/>
                <w:szCs w:val="18"/>
                <w:lang w:val="es-CO" w:eastAsia="es-CO"/>
              </w:rPr>
              <w:t>SI</w:t>
            </w:r>
          </w:p>
        </w:tc>
        <w:tc>
          <w:tcPr>
            <w:tcW w:w="1326" w:type="dxa"/>
            <w:tcBorders>
              <w:bottom w:val="single" w:sz="4" w:space="0" w:color="auto"/>
            </w:tcBorders>
            <w:shd w:val="clear" w:color="auto" w:fill="00B050"/>
            <w:noWrap/>
            <w:vAlign w:val="center"/>
          </w:tcPr>
          <w:p w14:paraId="167A6163" w14:textId="4C00A2BF" w:rsidR="00A52FB6" w:rsidRPr="00B978D5" w:rsidRDefault="00A52FB6" w:rsidP="00B17670">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SI</w:t>
            </w:r>
          </w:p>
        </w:tc>
        <w:tc>
          <w:tcPr>
            <w:tcW w:w="1527" w:type="dxa"/>
            <w:tcBorders>
              <w:bottom w:val="single" w:sz="4" w:space="0" w:color="auto"/>
            </w:tcBorders>
            <w:shd w:val="clear" w:color="auto" w:fill="00B050"/>
            <w:noWrap/>
            <w:vAlign w:val="center"/>
          </w:tcPr>
          <w:p w14:paraId="6FF6C83C" w14:textId="4F705BFE" w:rsidR="00A52FB6" w:rsidRPr="00B978D5" w:rsidRDefault="00A52FB6" w:rsidP="00B17670">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POSITIVO</w:t>
            </w:r>
            <w:r w:rsidRPr="00B978D5">
              <w:rPr>
                <w:rFonts w:ascii="Tahoma" w:eastAsia="Times New Roman" w:hAnsi="Tahoma" w:cs="Tahoma"/>
                <w:b/>
                <w:bCs/>
                <w:sz w:val="18"/>
                <w:szCs w:val="18"/>
                <w:lang w:val="es-CO" w:eastAsia="es-CO"/>
              </w:rPr>
              <w:t> </w:t>
            </w:r>
          </w:p>
        </w:tc>
      </w:tr>
      <w:tr w:rsidR="00A52FB6" w:rsidRPr="0089667D" w14:paraId="33D3C25A" w14:textId="77777777" w:rsidTr="00A52FB6">
        <w:trPr>
          <w:trHeight w:val="250"/>
          <w:jc w:val="center"/>
        </w:trPr>
        <w:tc>
          <w:tcPr>
            <w:tcW w:w="1214" w:type="dxa"/>
            <w:tcBorders>
              <w:bottom w:val="single" w:sz="4" w:space="0" w:color="auto"/>
            </w:tcBorders>
            <w:shd w:val="clear" w:color="auto" w:fill="00B050"/>
            <w:noWrap/>
            <w:vAlign w:val="center"/>
          </w:tcPr>
          <w:p w14:paraId="36F830BC" w14:textId="20DEFF34" w:rsidR="00A52FB6" w:rsidRPr="00B978D5" w:rsidRDefault="00A52FB6" w:rsidP="00B17670">
            <w:pPr>
              <w:jc w:val="center"/>
              <w:rPr>
                <w:rFonts w:ascii="Tahoma" w:eastAsia="Times New Roman" w:hAnsi="Tahoma" w:cs="Tahoma"/>
                <w:b/>
                <w:bCs/>
                <w:sz w:val="18"/>
                <w:szCs w:val="18"/>
                <w:lang w:val="es-CO" w:eastAsia="es-CO"/>
              </w:rPr>
            </w:pPr>
            <w:r w:rsidRPr="00B978D5">
              <w:rPr>
                <w:rFonts w:ascii="Tahoma" w:eastAsia="Times New Roman" w:hAnsi="Tahoma" w:cs="Tahoma"/>
                <w:b/>
                <w:bCs/>
                <w:sz w:val="18"/>
                <w:szCs w:val="18"/>
                <w:lang w:val="es-CO" w:eastAsia="es-CO"/>
              </w:rPr>
              <w:t>8</w:t>
            </w:r>
          </w:p>
        </w:tc>
        <w:tc>
          <w:tcPr>
            <w:tcW w:w="1841" w:type="dxa"/>
            <w:tcBorders>
              <w:bottom w:val="single" w:sz="4" w:space="0" w:color="auto"/>
            </w:tcBorders>
            <w:shd w:val="clear" w:color="auto" w:fill="00B050"/>
            <w:noWrap/>
            <w:vAlign w:val="center"/>
          </w:tcPr>
          <w:p w14:paraId="6A72608E" w14:textId="1E5615B1" w:rsidR="00A52FB6" w:rsidRPr="00B978D5" w:rsidRDefault="00A52FB6" w:rsidP="00B17670">
            <w:pPr>
              <w:jc w:val="center"/>
              <w:rPr>
                <w:rFonts w:ascii="Tahoma" w:eastAsia="Times New Roman" w:hAnsi="Tahoma" w:cs="Tahoma"/>
                <w:b/>
                <w:bCs/>
                <w:sz w:val="18"/>
                <w:szCs w:val="18"/>
                <w:lang w:val="es-CO" w:eastAsia="es-CO"/>
              </w:rPr>
            </w:pPr>
            <w:r w:rsidRPr="00B978D5">
              <w:rPr>
                <w:rFonts w:ascii="Tahoma" w:eastAsia="Times New Roman" w:hAnsi="Tahoma" w:cs="Tahoma"/>
                <w:b/>
                <w:bCs/>
                <w:sz w:val="18"/>
                <w:szCs w:val="18"/>
                <w:lang w:val="es-CO" w:eastAsia="es-CO"/>
              </w:rPr>
              <w:t>2</w:t>
            </w:r>
          </w:p>
        </w:tc>
        <w:tc>
          <w:tcPr>
            <w:tcW w:w="1875" w:type="dxa"/>
            <w:tcBorders>
              <w:bottom w:val="single" w:sz="4" w:space="0" w:color="auto"/>
            </w:tcBorders>
            <w:shd w:val="clear" w:color="auto" w:fill="00B050"/>
            <w:noWrap/>
            <w:vAlign w:val="center"/>
          </w:tcPr>
          <w:p w14:paraId="40EF13A2" w14:textId="678AF97F" w:rsidR="00A52FB6" w:rsidRPr="00B978D5" w:rsidRDefault="00A52FB6" w:rsidP="00B17670">
            <w:pPr>
              <w:jc w:val="center"/>
              <w:rPr>
                <w:rFonts w:ascii="Tahoma" w:eastAsia="Times New Roman" w:hAnsi="Tahoma" w:cs="Tahoma"/>
                <w:b/>
                <w:bCs/>
                <w:sz w:val="18"/>
                <w:szCs w:val="18"/>
                <w:lang w:val="es-CO" w:eastAsia="es-CO"/>
              </w:rPr>
            </w:pPr>
            <w:r w:rsidRPr="00B978D5">
              <w:rPr>
                <w:rFonts w:ascii="Tahoma" w:eastAsia="Times New Roman" w:hAnsi="Tahoma" w:cs="Tahoma"/>
                <w:b/>
                <w:bCs/>
                <w:sz w:val="18"/>
                <w:szCs w:val="18"/>
                <w:lang w:val="es-CO" w:eastAsia="es-CO"/>
              </w:rPr>
              <w:t>100%</w:t>
            </w:r>
          </w:p>
        </w:tc>
        <w:tc>
          <w:tcPr>
            <w:tcW w:w="1147" w:type="dxa"/>
            <w:tcBorders>
              <w:bottom w:val="single" w:sz="4" w:space="0" w:color="auto"/>
            </w:tcBorders>
            <w:shd w:val="clear" w:color="auto" w:fill="00B050"/>
            <w:noWrap/>
            <w:vAlign w:val="center"/>
          </w:tcPr>
          <w:p w14:paraId="2ED104D8" w14:textId="599260F1" w:rsidR="00A52FB6" w:rsidRPr="00B978D5" w:rsidRDefault="00A52FB6" w:rsidP="00B17670">
            <w:pPr>
              <w:jc w:val="center"/>
              <w:rPr>
                <w:rFonts w:ascii="Tahoma" w:eastAsia="Times New Roman" w:hAnsi="Tahoma" w:cs="Tahoma"/>
                <w:b/>
                <w:bCs/>
                <w:sz w:val="18"/>
                <w:szCs w:val="18"/>
                <w:lang w:val="es-CO" w:eastAsia="es-CO"/>
              </w:rPr>
            </w:pPr>
            <w:r w:rsidRPr="00B978D5">
              <w:rPr>
                <w:rFonts w:ascii="Tahoma" w:eastAsia="Times New Roman" w:hAnsi="Tahoma" w:cs="Tahoma"/>
                <w:b/>
                <w:bCs/>
                <w:sz w:val="18"/>
                <w:szCs w:val="18"/>
                <w:lang w:val="es-CO" w:eastAsia="es-CO"/>
              </w:rPr>
              <w:t> </w:t>
            </w:r>
            <w:r>
              <w:rPr>
                <w:rFonts w:ascii="Tahoma" w:eastAsia="Times New Roman" w:hAnsi="Tahoma" w:cs="Tahoma"/>
                <w:b/>
                <w:bCs/>
                <w:sz w:val="18"/>
                <w:szCs w:val="18"/>
                <w:lang w:val="es-CO" w:eastAsia="es-CO"/>
              </w:rPr>
              <w:t>SI</w:t>
            </w:r>
          </w:p>
        </w:tc>
        <w:tc>
          <w:tcPr>
            <w:tcW w:w="1326" w:type="dxa"/>
            <w:tcBorders>
              <w:bottom w:val="single" w:sz="4" w:space="0" w:color="auto"/>
            </w:tcBorders>
            <w:shd w:val="clear" w:color="auto" w:fill="00B050"/>
            <w:noWrap/>
            <w:vAlign w:val="center"/>
          </w:tcPr>
          <w:p w14:paraId="23B3A7E4" w14:textId="5F9DD54A" w:rsidR="00A52FB6" w:rsidRPr="00B978D5" w:rsidRDefault="00A52FB6" w:rsidP="00B17670">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SI</w:t>
            </w:r>
          </w:p>
        </w:tc>
        <w:tc>
          <w:tcPr>
            <w:tcW w:w="1527" w:type="dxa"/>
            <w:tcBorders>
              <w:bottom w:val="single" w:sz="4" w:space="0" w:color="auto"/>
            </w:tcBorders>
            <w:shd w:val="clear" w:color="auto" w:fill="00B050"/>
            <w:noWrap/>
            <w:vAlign w:val="center"/>
          </w:tcPr>
          <w:p w14:paraId="3E3C8C00" w14:textId="450C6C9F" w:rsidR="00A52FB6" w:rsidRPr="00B978D5" w:rsidRDefault="00A52FB6" w:rsidP="00B17670">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POSITIVO</w:t>
            </w:r>
            <w:r w:rsidRPr="00B978D5">
              <w:rPr>
                <w:rFonts w:ascii="Tahoma" w:eastAsia="Times New Roman" w:hAnsi="Tahoma" w:cs="Tahoma"/>
                <w:b/>
                <w:bCs/>
                <w:sz w:val="18"/>
                <w:szCs w:val="18"/>
                <w:lang w:val="es-CO" w:eastAsia="es-CO"/>
              </w:rPr>
              <w:t> </w:t>
            </w:r>
          </w:p>
        </w:tc>
      </w:tr>
      <w:tr w:rsidR="00A52FB6" w:rsidRPr="0089667D" w14:paraId="41253F33" w14:textId="77777777" w:rsidTr="00A52FB6">
        <w:trPr>
          <w:trHeight w:val="250"/>
          <w:jc w:val="center"/>
        </w:trPr>
        <w:tc>
          <w:tcPr>
            <w:tcW w:w="1214" w:type="dxa"/>
            <w:tcBorders>
              <w:bottom w:val="single" w:sz="4" w:space="0" w:color="auto"/>
            </w:tcBorders>
            <w:shd w:val="clear" w:color="auto" w:fill="00B050"/>
            <w:noWrap/>
            <w:vAlign w:val="center"/>
          </w:tcPr>
          <w:p w14:paraId="5DD3D52E" w14:textId="25F120B2" w:rsidR="00A52FB6" w:rsidRPr="00B978D5" w:rsidRDefault="00A52FB6" w:rsidP="00B17670">
            <w:pPr>
              <w:jc w:val="center"/>
              <w:rPr>
                <w:rFonts w:ascii="Tahoma" w:eastAsia="Times New Roman" w:hAnsi="Tahoma" w:cs="Tahoma"/>
                <w:b/>
                <w:bCs/>
                <w:sz w:val="18"/>
                <w:szCs w:val="18"/>
                <w:lang w:val="es-CO" w:eastAsia="es-CO"/>
              </w:rPr>
            </w:pPr>
            <w:r w:rsidRPr="00B978D5">
              <w:rPr>
                <w:rFonts w:ascii="Tahoma" w:eastAsia="Times New Roman" w:hAnsi="Tahoma" w:cs="Tahoma"/>
                <w:b/>
                <w:bCs/>
                <w:sz w:val="18"/>
                <w:szCs w:val="18"/>
                <w:lang w:val="es-CO" w:eastAsia="es-CO"/>
              </w:rPr>
              <w:t>9</w:t>
            </w:r>
          </w:p>
        </w:tc>
        <w:tc>
          <w:tcPr>
            <w:tcW w:w="1841" w:type="dxa"/>
            <w:tcBorders>
              <w:bottom w:val="single" w:sz="4" w:space="0" w:color="auto"/>
            </w:tcBorders>
            <w:shd w:val="clear" w:color="auto" w:fill="00B050"/>
            <w:noWrap/>
            <w:vAlign w:val="center"/>
          </w:tcPr>
          <w:p w14:paraId="22A6216D" w14:textId="61ED4CAF" w:rsidR="00A52FB6" w:rsidRPr="00B978D5" w:rsidRDefault="00A52FB6" w:rsidP="00B17670">
            <w:pPr>
              <w:jc w:val="center"/>
              <w:rPr>
                <w:rFonts w:ascii="Tahoma" w:eastAsia="Times New Roman" w:hAnsi="Tahoma" w:cs="Tahoma"/>
                <w:b/>
                <w:bCs/>
                <w:sz w:val="18"/>
                <w:szCs w:val="18"/>
                <w:lang w:val="es-CO" w:eastAsia="es-CO"/>
              </w:rPr>
            </w:pPr>
            <w:r w:rsidRPr="00B978D5">
              <w:rPr>
                <w:rFonts w:ascii="Tahoma" w:eastAsia="Times New Roman" w:hAnsi="Tahoma" w:cs="Tahoma"/>
                <w:b/>
                <w:bCs/>
                <w:sz w:val="18"/>
                <w:szCs w:val="18"/>
                <w:lang w:val="es-CO" w:eastAsia="es-CO"/>
              </w:rPr>
              <w:t>2</w:t>
            </w:r>
          </w:p>
        </w:tc>
        <w:tc>
          <w:tcPr>
            <w:tcW w:w="1875" w:type="dxa"/>
            <w:tcBorders>
              <w:bottom w:val="single" w:sz="4" w:space="0" w:color="auto"/>
            </w:tcBorders>
            <w:shd w:val="clear" w:color="auto" w:fill="00B050"/>
            <w:noWrap/>
            <w:vAlign w:val="center"/>
          </w:tcPr>
          <w:p w14:paraId="5A5D12A9" w14:textId="67A3CAC3" w:rsidR="00A52FB6" w:rsidRPr="00B978D5" w:rsidRDefault="00A52FB6" w:rsidP="00B17670">
            <w:pPr>
              <w:jc w:val="center"/>
              <w:rPr>
                <w:rFonts w:ascii="Tahoma" w:eastAsia="Times New Roman" w:hAnsi="Tahoma" w:cs="Tahoma"/>
                <w:b/>
                <w:bCs/>
                <w:sz w:val="18"/>
                <w:szCs w:val="18"/>
                <w:lang w:val="es-CO" w:eastAsia="es-CO"/>
              </w:rPr>
            </w:pPr>
            <w:r w:rsidRPr="00B978D5">
              <w:rPr>
                <w:rFonts w:ascii="Tahoma" w:eastAsia="Times New Roman" w:hAnsi="Tahoma" w:cs="Tahoma"/>
                <w:b/>
                <w:bCs/>
                <w:sz w:val="18"/>
                <w:szCs w:val="18"/>
                <w:lang w:val="es-CO" w:eastAsia="es-CO"/>
              </w:rPr>
              <w:t>100%</w:t>
            </w:r>
          </w:p>
        </w:tc>
        <w:tc>
          <w:tcPr>
            <w:tcW w:w="1147" w:type="dxa"/>
            <w:tcBorders>
              <w:bottom w:val="single" w:sz="4" w:space="0" w:color="auto"/>
            </w:tcBorders>
            <w:shd w:val="clear" w:color="auto" w:fill="00B050"/>
            <w:noWrap/>
            <w:vAlign w:val="center"/>
          </w:tcPr>
          <w:p w14:paraId="3FA1C2D9" w14:textId="11A677FB" w:rsidR="00A52FB6" w:rsidRPr="00B978D5" w:rsidRDefault="00A52FB6" w:rsidP="00B17670">
            <w:pPr>
              <w:jc w:val="center"/>
              <w:rPr>
                <w:rFonts w:ascii="Tahoma" w:eastAsia="Times New Roman" w:hAnsi="Tahoma" w:cs="Tahoma"/>
                <w:b/>
                <w:bCs/>
                <w:sz w:val="18"/>
                <w:szCs w:val="18"/>
                <w:lang w:val="es-CO" w:eastAsia="es-CO"/>
              </w:rPr>
            </w:pPr>
            <w:r w:rsidRPr="00B978D5">
              <w:rPr>
                <w:rFonts w:ascii="Tahoma" w:eastAsia="Times New Roman" w:hAnsi="Tahoma" w:cs="Tahoma"/>
                <w:b/>
                <w:bCs/>
                <w:sz w:val="18"/>
                <w:szCs w:val="18"/>
                <w:lang w:val="es-CO" w:eastAsia="es-CO"/>
              </w:rPr>
              <w:t> </w:t>
            </w:r>
            <w:r>
              <w:rPr>
                <w:rFonts w:ascii="Tahoma" w:eastAsia="Times New Roman" w:hAnsi="Tahoma" w:cs="Tahoma"/>
                <w:b/>
                <w:bCs/>
                <w:sz w:val="18"/>
                <w:szCs w:val="18"/>
                <w:lang w:val="es-CO" w:eastAsia="es-CO"/>
              </w:rPr>
              <w:t>SI</w:t>
            </w:r>
          </w:p>
        </w:tc>
        <w:tc>
          <w:tcPr>
            <w:tcW w:w="1326" w:type="dxa"/>
            <w:tcBorders>
              <w:bottom w:val="single" w:sz="4" w:space="0" w:color="auto"/>
            </w:tcBorders>
            <w:shd w:val="clear" w:color="auto" w:fill="00B050"/>
            <w:noWrap/>
            <w:vAlign w:val="center"/>
          </w:tcPr>
          <w:p w14:paraId="3BBCD66C" w14:textId="3A558331" w:rsidR="00A52FB6" w:rsidRPr="00B978D5" w:rsidRDefault="00A52FB6" w:rsidP="00B17670">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SI</w:t>
            </w:r>
          </w:p>
        </w:tc>
        <w:tc>
          <w:tcPr>
            <w:tcW w:w="1527" w:type="dxa"/>
            <w:tcBorders>
              <w:bottom w:val="single" w:sz="4" w:space="0" w:color="auto"/>
            </w:tcBorders>
            <w:shd w:val="clear" w:color="auto" w:fill="00B050"/>
            <w:noWrap/>
            <w:vAlign w:val="center"/>
          </w:tcPr>
          <w:p w14:paraId="567AD409" w14:textId="7D96D2AD" w:rsidR="00A52FB6" w:rsidRPr="00B978D5" w:rsidRDefault="00A52FB6" w:rsidP="00B17670">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POSITIVO</w:t>
            </w:r>
            <w:r w:rsidRPr="00B978D5">
              <w:rPr>
                <w:rFonts w:ascii="Tahoma" w:eastAsia="Times New Roman" w:hAnsi="Tahoma" w:cs="Tahoma"/>
                <w:b/>
                <w:bCs/>
                <w:sz w:val="18"/>
                <w:szCs w:val="18"/>
                <w:lang w:val="es-CO" w:eastAsia="es-CO"/>
              </w:rPr>
              <w:t> </w:t>
            </w:r>
          </w:p>
        </w:tc>
      </w:tr>
      <w:tr w:rsidR="00A52FB6" w:rsidRPr="0089667D" w14:paraId="629C4A65" w14:textId="77777777" w:rsidTr="00A52FB6">
        <w:trPr>
          <w:trHeight w:val="250"/>
          <w:jc w:val="center"/>
        </w:trPr>
        <w:tc>
          <w:tcPr>
            <w:tcW w:w="1214" w:type="dxa"/>
            <w:tcBorders>
              <w:bottom w:val="single" w:sz="4" w:space="0" w:color="auto"/>
            </w:tcBorders>
            <w:shd w:val="clear" w:color="auto" w:fill="00B050"/>
            <w:noWrap/>
            <w:vAlign w:val="center"/>
          </w:tcPr>
          <w:p w14:paraId="4CF670E0" w14:textId="2E8005FC" w:rsidR="00A52FB6" w:rsidRPr="00B978D5" w:rsidRDefault="00A52FB6" w:rsidP="00B17670">
            <w:pPr>
              <w:jc w:val="center"/>
              <w:rPr>
                <w:rFonts w:ascii="Tahoma" w:eastAsia="Times New Roman" w:hAnsi="Tahoma" w:cs="Tahoma"/>
                <w:b/>
                <w:bCs/>
                <w:sz w:val="18"/>
                <w:szCs w:val="18"/>
                <w:lang w:val="es-CO" w:eastAsia="es-CO"/>
              </w:rPr>
            </w:pPr>
            <w:r w:rsidRPr="00B978D5">
              <w:rPr>
                <w:rFonts w:ascii="Tahoma" w:eastAsia="Times New Roman" w:hAnsi="Tahoma" w:cs="Tahoma"/>
                <w:b/>
                <w:bCs/>
                <w:sz w:val="18"/>
                <w:szCs w:val="18"/>
                <w:lang w:val="es-CO" w:eastAsia="es-CO"/>
              </w:rPr>
              <w:t>10</w:t>
            </w:r>
          </w:p>
        </w:tc>
        <w:tc>
          <w:tcPr>
            <w:tcW w:w="1841" w:type="dxa"/>
            <w:tcBorders>
              <w:bottom w:val="single" w:sz="4" w:space="0" w:color="auto"/>
            </w:tcBorders>
            <w:shd w:val="clear" w:color="auto" w:fill="00B050"/>
            <w:noWrap/>
            <w:vAlign w:val="center"/>
          </w:tcPr>
          <w:p w14:paraId="25552A0D" w14:textId="464B2A4C" w:rsidR="00A52FB6" w:rsidRPr="00B978D5" w:rsidRDefault="00A52FB6" w:rsidP="00B17670">
            <w:pPr>
              <w:jc w:val="center"/>
              <w:rPr>
                <w:rFonts w:ascii="Tahoma" w:eastAsia="Times New Roman" w:hAnsi="Tahoma" w:cs="Tahoma"/>
                <w:b/>
                <w:bCs/>
                <w:sz w:val="18"/>
                <w:szCs w:val="18"/>
                <w:lang w:val="es-CO" w:eastAsia="es-CO"/>
              </w:rPr>
            </w:pPr>
            <w:r w:rsidRPr="00B978D5">
              <w:rPr>
                <w:rFonts w:ascii="Tahoma" w:eastAsia="Times New Roman" w:hAnsi="Tahoma" w:cs="Tahoma"/>
                <w:b/>
                <w:bCs/>
                <w:sz w:val="18"/>
                <w:szCs w:val="18"/>
                <w:lang w:val="es-CO" w:eastAsia="es-CO"/>
              </w:rPr>
              <w:t>2</w:t>
            </w:r>
          </w:p>
        </w:tc>
        <w:tc>
          <w:tcPr>
            <w:tcW w:w="1875" w:type="dxa"/>
            <w:tcBorders>
              <w:bottom w:val="single" w:sz="4" w:space="0" w:color="auto"/>
            </w:tcBorders>
            <w:shd w:val="clear" w:color="auto" w:fill="00B050"/>
            <w:noWrap/>
            <w:vAlign w:val="center"/>
          </w:tcPr>
          <w:p w14:paraId="4F3B050C" w14:textId="4CA274F5" w:rsidR="00A52FB6" w:rsidRPr="00B978D5" w:rsidRDefault="00A52FB6" w:rsidP="00B17670">
            <w:pPr>
              <w:jc w:val="center"/>
              <w:rPr>
                <w:rFonts w:ascii="Tahoma" w:eastAsia="Times New Roman" w:hAnsi="Tahoma" w:cs="Tahoma"/>
                <w:b/>
                <w:bCs/>
                <w:sz w:val="18"/>
                <w:szCs w:val="18"/>
                <w:lang w:val="es-CO" w:eastAsia="es-CO"/>
              </w:rPr>
            </w:pPr>
            <w:r w:rsidRPr="00B978D5">
              <w:rPr>
                <w:rFonts w:ascii="Tahoma" w:eastAsia="Times New Roman" w:hAnsi="Tahoma" w:cs="Tahoma"/>
                <w:b/>
                <w:bCs/>
                <w:sz w:val="18"/>
                <w:szCs w:val="18"/>
                <w:lang w:val="es-CO" w:eastAsia="es-CO"/>
              </w:rPr>
              <w:t>100%</w:t>
            </w:r>
          </w:p>
        </w:tc>
        <w:tc>
          <w:tcPr>
            <w:tcW w:w="1147" w:type="dxa"/>
            <w:tcBorders>
              <w:bottom w:val="single" w:sz="4" w:space="0" w:color="auto"/>
            </w:tcBorders>
            <w:shd w:val="clear" w:color="auto" w:fill="00B050"/>
            <w:noWrap/>
            <w:vAlign w:val="center"/>
          </w:tcPr>
          <w:p w14:paraId="263D6C69" w14:textId="0F6DC28F" w:rsidR="00A52FB6" w:rsidRPr="00B978D5" w:rsidRDefault="00A52FB6" w:rsidP="00B17670">
            <w:pPr>
              <w:jc w:val="center"/>
              <w:rPr>
                <w:rFonts w:ascii="Tahoma" w:eastAsia="Times New Roman" w:hAnsi="Tahoma" w:cs="Tahoma"/>
                <w:b/>
                <w:bCs/>
                <w:sz w:val="18"/>
                <w:szCs w:val="18"/>
                <w:lang w:val="es-CO" w:eastAsia="es-CO"/>
              </w:rPr>
            </w:pPr>
            <w:r w:rsidRPr="00B978D5">
              <w:rPr>
                <w:rFonts w:ascii="Tahoma" w:eastAsia="Times New Roman" w:hAnsi="Tahoma" w:cs="Tahoma"/>
                <w:b/>
                <w:bCs/>
                <w:sz w:val="18"/>
                <w:szCs w:val="18"/>
                <w:lang w:val="es-CO" w:eastAsia="es-CO"/>
              </w:rPr>
              <w:t> </w:t>
            </w:r>
            <w:r>
              <w:rPr>
                <w:rFonts w:ascii="Tahoma" w:eastAsia="Times New Roman" w:hAnsi="Tahoma" w:cs="Tahoma"/>
                <w:b/>
                <w:bCs/>
                <w:sz w:val="18"/>
                <w:szCs w:val="18"/>
                <w:lang w:val="es-CO" w:eastAsia="es-CO"/>
              </w:rPr>
              <w:t>SI</w:t>
            </w:r>
          </w:p>
        </w:tc>
        <w:tc>
          <w:tcPr>
            <w:tcW w:w="1326" w:type="dxa"/>
            <w:tcBorders>
              <w:bottom w:val="single" w:sz="4" w:space="0" w:color="auto"/>
            </w:tcBorders>
            <w:shd w:val="clear" w:color="auto" w:fill="00B050"/>
            <w:noWrap/>
            <w:vAlign w:val="center"/>
          </w:tcPr>
          <w:p w14:paraId="1D74C3D3" w14:textId="00CD9C7A" w:rsidR="00A52FB6" w:rsidRPr="00B978D5" w:rsidRDefault="00A52FB6" w:rsidP="00B17670">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SI</w:t>
            </w:r>
          </w:p>
        </w:tc>
        <w:tc>
          <w:tcPr>
            <w:tcW w:w="1527" w:type="dxa"/>
            <w:tcBorders>
              <w:bottom w:val="single" w:sz="4" w:space="0" w:color="auto"/>
            </w:tcBorders>
            <w:shd w:val="clear" w:color="auto" w:fill="00B050"/>
            <w:noWrap/>
            <w:vAlign w:val="center"/>
          </w:tcPr>
          <w:p w14:paraId="23893AAA" w14:textId="6AF8B475" w:rsidR="00A52FB6" w:rsidRPr="00B978D5" w:rsidRDefault="00A52FB6" w:rsidP="00B17670">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POSITIVO</w:t>
            </w:r>
            <w:r w:rsidRPr="00B978D5">
              <w:rPr>
                <w:rFonts w:ascii="Tahoma" w:eastAsia="Times New Roman" w:hAnsi="Tahoma" w:cs="Tahoma"/>
                <w:b/>
                <w:bCs/>
                <w:sz w:val="18"/>
                <w:szCs w:val="18"/>
                <w:lang w:val="es-CO" w:eastAsia="es-CO"/>
              </w:rPr>
              <w:t> </w:t>
            </w:r>
          </w:p>
        </w:tc>
      </w:tr>
      <w:tr w:rsidR="00A52FB6" w:rsidRPr="0089667D" w14:paraId="4CCB5CF3" w14:textId="77777777" w:rsidTr="004A4F42">
        <w:trPr>
          <w:trHeight w:val="250"/>
          <w:jc w:val="center"/>
        </w:trPr>
        <w:tc>
          <w:tcPr>
            <w:tcW w:w="1214" w:type="dxa"/>
            <w:tcBorders>
              <w:bottom w:val="single" w:sz="4" w:space="0" w:color="auto"/>
            </w:tcBorders>
            <w:shd w:val="clear" w:color="auto" w:fill="FF3300"/>
            <w:noWrap/>
            <w:vAlign w:val="center"/>
          </w:tcPr>
          <w:p w14:paraId="57DDEB62" w14:textId="30B9C027" w:rsidR="00A52FB6" w:rsidRPr="00B978D5" w:rsidRDefault="00A52FB6" w:rsidP="00B17670">
            <w:pPr>
              <w:jc w:val="center"/>
              <w:rPr>
                <w:rFonts w:ascii="Tahoma" w:eastAsia="Times New Roman" w:hAnsi="Tahoma" w:cs="Tahoma"/>
                <w:b/>
                <w:bCs/>
                <w:sz w:val="18"/>
                <w:szCs w:val="18"/>
                <w:lang w:val="es-CO" w:eastAsia="es-CO"/>
              </w:rPr>
            </w:pPr>
            <w:r w:rsidRPr="00B978D5">
              <w:rPr>
                <w:rFonts w:ascii="Tahoma" w:eastAsia="Times New Roman" w:hAnsi="Tahoma" w:cs="Tahoma"/>
                <w:b/>
                <w:bCs/>
                <w:sz w:val="18"/>
                <w:szCs w:val="18"/>
                <w:lang w:val="es-CO" w:eastAsia="es-CO"/>
              </w:rPr>
              <w:t>11</w:t>
            </w:r>
          </w:p>
        </w:tc>
        <w:tc>
          <w:tcPr>
            <w:tcW w:w="1841" w:type="dxa"/>
            <w:tcBorders>
              <w:bottom w:val="single" w:sz="4" w:space="0" w:color="auto"/>
            </w:tcBorders>
            <w:shd w:val="clear" w:color="auto" w:fill="FF3300"/>
            <w:noWrap/>
            <w:vAlign w:val="center"/>
          </w:tcPr>
          <w:p w14:paraId="779BF6C0" w14:textId="1D3A7EB2" w:rsidR="00A52FB6" w:rsidRPr="00B978D5" w:rsidRDefault="00A52FB6" w:rsidP="00B17670">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1</w:t>
            </w:r>
          </w:p>
        </w:tc>
        <w:tc>
          <w:tcPr>
            <w:tcW w:w="1875" w:type="dxa"/>
            <w:tcBorders>
              <w:bottom w:val="single" w:sz="4" w:space="0" w:color="auto"/>
            </w:tcBorders>
            <w:shd w:val="clear" w:color="auto" w:fill="FF3300"/>
            <w:noWrap/>
          </w:tcPr>
          <w:p w14:paraId="35561006" w14:textId="142A341E" w:rsidR="00A52FB6" w:rsidRPr="00B978D5" w:rsidRDefault="00A52FB6" w:rsidP="00B17670">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30%</w:t>
            </w:r>
          </w:p>
        </w:tc>
        <w:tc>
          <w:tcPr>
            <w:tcW w:w="1147" w:type="dxa"/>
            <w:tcBorders>
              <w:bottom w:val="single" w:sz="4" w:space="0" w:color="auto"/>
            </w:tcBorders>
            <w:shd w:val="clear" w:color="auto" w:fill="FF3300"/>
            <w:noWrap/>
            <w:vAlign w:val="center"/>
          </w:tcPr>
          <w:p w14:paraId="41B17BCA" w14:textId="74F1E07B" w:rsidR="00A52FB6" w:rsidRPr="00B978D5" w:rsidRDefault="00A52FB6" w:rsidP="00B17670">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NO</w:t>
            </w:r>
          </w:p>
        </w:tc>
        <w:tc>
          <w:tcPr>
            <w:tcW w:w="1326" w:type="dxa"/>
            <w:tcBorders>
              <w:bottom w:val="single" w:sz="4" w:space="0" w:color="auto"/>
            </w:tcBorders>
            <w:shd w:val="clear" w:color="auto" w:fill="FF3300"/>
            <w:noWrap/>
            <w:vAlign w:val="center"/>
          </w:tcPr>
          <w:p w14:paraId="50E6C468" w14:textId="7E3DB987" w:rsidR="00A52FB6" w:rsidRPr="00B978D5" w:rsidRDefault="00A52FB6" w:rsidP="00B17670">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 xml:space="preserve">NO </w:t>
            </w:r>
          </w:p>
        </w:tc>
        <w:tc>
          <w:tcPr>
            <w:tcW w:w="1527" w:type="dxa"/>
            <w:tcBorders>
              <w:bottom w:val="single" w:sz="4" w:space="0" w:color="auto"/>
            </w:tcBorders>
            <w:shd w:val="clear" w:color="auto" w:fill="FF3300"/>
            <w:noWrap/>
            <w:vAlign w:val="center"/>
          </w:tcPr>
          <w:p w14:paraId="4009A352" w14:textId="210370FF" w:rsidR="00A52FB6" w:rsidRPr="00B978D5" w:rsidRDefault="00A52FB6" w:rsidP="00B17670">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NEGATIVO</w:t>
            </w:r>
          </w:p>
        </w:tc>
      </w:tr>
      <w:tr w:rsidR="00A52FB6" w:rsidRPr="0089667D" w14:paraId="3ACE0CB9" w14:textId="77777777" w:rsidTr="00B17670">
        <w:trPr>
          <w:trHeight w:val="273"/>
          <w:jc w:val="center"/>
        </w:trPr>
        <w:tc>
          <w:tcPr>
            <w:tcW w:w="3055" w:type="dxa"/>
            <w:gridSpan w:val="2"/>
            <w:tcBorders>
              <w:top w:val="nil"/>
              <w:left w:val="nil"/>
              <w:bottom w:val="nil"/>
              <w:right w:val="single" w:sz="4" w:space="0" w:color="auto"/>
            </w:tcBorders>
            <w:shd w:val="clear" w:color="auto" w:fill="auto"/>
            <w:noWrap/>
            <w:vAlign w:val="center"/>
          </w:tcPr>
          <w:p w14:paraId="6768D63E" w14:textId="77777777" w:rsidR="00A52FB6" w:rsidRPr="00B978D5" w:rsidRDefault="00A52FB6" w:rsidP="00B17670">
            <w:pPr>
              <w:jc w:val="center"/>
              <w:rPr>
                <w:rFonts w:ascii="Tahoma" w:eastAsia="Times New Roman" w:hAnsi="Tahoma" w:cs="Tahoma"/>
                <w:b/>
                <w:bCs/>
                <w:sz w:val="18"/>
                <w:szCs w:val="18"/>
                <w:lang w:val="es-CO" w:eastAsia="es-CO"/>
              </w:rPr>
            </w:pPr>
          </w:p>
        </w:tc>
        <w:tc>
          <w:tcPr>
            <w:tcW w:w="1875" w:type="dxa"/>
            <w:tcBorders>
              <w:left w:val="single" w:sz="4" w:space="0" w:color="auto"/>
              <w:right w:val="single" w:sz="4" w:space="0" w:color="auto"/>
            </w:tcBorders>
            <w:shd w:val="clear" w:color="auto" w:fill="auto"/>
            <w:noWrap/>
            <w:vAlign w:val="center"/>
          </w:tcPr>
          <w:p w14:paraId="3BF000A2" w14:textId="3F0D54F6" w:rsidR="00A52FB6" w:rsidRPr="00B978D5" w:rsidRDefault="00A52FB6" w:rsidP="00B17670">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85</w:t>
            </w:r>
            <w:r w:rsidRPr="00B978D5">
              <w:rPr>
                <w:rFonts w:ascii="Tahoma" w:eastAsia="Times New Roman" w:hAnsi="Tahoma" w:cs="Tahoma"/>
                <w:b/>
                <w:bCs/>
                <w:sz w:val="18"/>
                <w:szCs w:val="18"/>
                <w:lang w:val="es-CO" w:eastAsia="es-CO"/>
              </w:rPr>
              <w:t>%</w:t>
            </w:r>
          </w:p>
        </w:tc>
        <w:tc>
          <w:tcPr>
            <w:tcW w:w="4000" w:type="dxa"/>
            <w:gridSpan w:val="3"/>
            <w:tcBorders>
              <w:top w:val="nil"/>
              <w:left w:val="single" w:sz="4" w:space="0" w:color="auto"/>
              <w:bottom w:val="nil"/>
              <w:right w:val="nil"/>
            </w:tcBorders>
            <w:shd w:val="clear" w:color="auto" w:fill="auto"/>
            <w:noWrap/>
            <w:vAlign w:val="center"/>
          </w:tcPr>
          <w:p w14:paraId="01552737" w14:textId="77777777" w:rsidR="00A52FB6" w:rsidRPr="00B978D5" w:rsidRDefault="00A52FB6" w:rsidP="00B17670">
            <w:pPr>
              <w:jc w:val="center"/>
              <w:rPr>
                <w:rFonts w:ascii="Tahoma" w:eastAsia="Times New Roman" w:hAnsi="Tahoma" w:cs="Tahoma"/>
                <w:b/>
                <w:bCs/>
                <w:sz w:val="18"/>
                <w:szCs w:val="18"/>
                <w:lang w:val="es-CO" w:eastAsia="es-CO"/>
              </w:rPr>
            </w:pPr>
          </w:p>
        </w:tc>
      </w:tr>
    </w:tbl>
    <w:p w14:paraId="59A6E1E3" w14:textId="77777777" w:rsidR="007C3B14" w:rsidRPr="0089667D" w:rsidRDefault="007C3B14" w:rsidP="00F377E8">
      <w:pPr>
        <w:pStyle w:val="Encabezado"/>
        <w:jc w:val="both"/>
        <w:rPr>
          <w:rFonts w:ascii="Tahoma" w:hAnsi="Tahoma" w:cs="Tahoma"/>
          <w:color w:val="FF0000"/>
          <w:sz w:val="20"/>
          <w:szCs w:val="20"/>
        </w:rPr>
      </w:pPr>
    </w:p>
    <w:tbl>
      <w:tblPr>
        <w:tblW w:w="8693" w:type="dxa"/>
        <w:tblInd w:w="999" w:type="dxa"/>
        <w:tblCellMar>
          <w:left w:w="70" w:type="dxa"/>
          <w:right w:w="70" w:type="dxa"/>
        </w:tblCellMar>
        <w:tblLook w:val="04A0" w:firstRow="1" w:lastRow="0" w:firstColumn="1" w:lastColumn="0" w:noHBand="0" w:noVBand="1"/>
      </w:tblPr>
      <w:tblGrid>
        <w:gridCol w:w="2746"/>
        <w:gridCol w:w="1067"/>
        <w:gridCol w:w="3525"/>
        <w:gridCol w:w="1051"/>
        <w:gridCol w:w="146"/>
        <w:gridCol w:w="159"/>
      </w:tblGrid>
      <w:tr w:rsidR="00F377E8" w:rsidRPr="0089667D" w14:paraId="4C5145FE" w14:textId="77777777" w:rsidTr="004A4F42">
        <w:trPr>
          <w:gridAfter w:val="3"/>
          <w:wAfter w:w="1355" w:type="dxa"/>
          <w:trHeight w:val="263"/>
        </w:trPr>
        <w:tc>
          <w:tcPr>
            <w:tcW w:w="2746" w:type="dxa"/>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14:paraId="3B33742A" w14:textId="77777777" w:rsidR="00F377E8" w:rsidRPr="00A52FB6" w:rsidRDefault="00F377E8" w:rsidP="00B17670">
            <w:pPr>
              <w:jc w:val="center"/>
              <w:rPr>
                <w:rFonts w:ascii="Tahoma" w:eastAsia="Times New Roman" w:hAnsi="Tahoma" w:cs="Tahoma"/>
                <w:b/>
                <w:bCs/>
                <w:sz w:val="18"/>
                <w:szCs w:val="18"/>
                <w:lang w:val="es-CO" w:eastAsia="es-CO"/>
              </w:rPr>
            </w:pPr>
            <w:r w:rsidRPr="00A52FB6">
              <w:rPr>
                <w:rFonts w:ascii="Tahoma" w:eastAsia="Times New Roman" w:hAnsi="Tahoma" w:cs="Tahoma"/>
                <w:b/>
                <w:bCs/>
                <w:sz w:val="18"/>
                <w:szCs w:val="18"/>
                <w:lang w:val="es-CO" w:eastAsia="es-CO"/>
              </w:rPr>
              <w:t>RANGOS DE CALIFICACION SEGÚN LA CONTRALORIA GENERAL MUNICIPAL</w:t>
            </w:r>
          </w:p>
        </w:tc>
        <w:tc>
          <w:tcPr>
            <w:tcW w:w="1067" w:type="dxa"/>
            <w:tcBorders>
              <w:top w:val="single" w:sz="4" w:space="0" w:color="auto"/>
              <w:left w:val="nil"/>
              <w:bottom w:val="single" w:sz="4" w:space="0" w:color="auto"/>
              <w:right w:val="single" w:sz="4" w:space="0" w:color="auto"/>
            </w:tcBorders>
            <w:shd w:val="clear" w:color="auto" w:fill="FF3300"/>
            <w:vAlign w:val="center"/>
            <w:hideMark/>
          </w:tcPr>
          <w:p w14:paraId="3FFC3385" w14:textId="77777777" w:rsidR="00F377E8" w:rsidRPr="00A52FB6" w:rsidRDefault="00F377E8" w:rsidP="00B17670">
            <w:pPr>
              <w:jc w:val="center"/>
              <w:rPr>
                <w:rFonts w:ascii="Tahoma" w:eastAsia="Times New Roman" w:hAnsi="Tahoma" w:cs="Tahoma"/>
                <w:b/>
                <w:bCs/>
                <w:sz w:val="18"/>
                <w:szCs w:val="18"/>
                <w:lang w:val="es-CO" w:eastAsia="es-CO"/>
              </w:rPr>
            </w:pPr>
            <w:r w:rsidRPr="00A52FB6">
              <w:rPr>
                <w:rFonts w:ascii="Tahoma" w:eastAsia="Times New Roman" w:hAnsi="Tahoma" w:cs="Tahoma"/>
                <w:b/>
                <w:bCs/>
                <w:sz w:val="18"/>
                <w:szCs w:val="18"/>
                <w:lang w:val="es-CO" w:eastAsia="es-CO"/>
              </w:rPr>
              <w:t>0</w:t>
            </w:r>
          </w:p>
        </w:tc>
        <w:tc>
          <w:tcPr>
            <w:tcW w:w="3525" w:type="dxa"/>
            <w:tcBorders>
              <w:top w:val="single" w:sz="4" w:space="0" w:color="auto"/>
              <w:left w:val="nil"/>
              <w:bottom w:val="single" w:sz="4" w:space="0" w:color="auto"/>
              <w:right w:val="single" w:sz="4" w:space="0" w:color="000000"/>
            </w:tcBorders>
            <w:shd w:val="clear" w:color="auto" w:fill="FF3300"/>
            <w:vAlign w:val="center"/>
            <w:hideMark/>
          </w:tcPr>
          <w:p w14:paraId="49513B00" w14:textId="77777777" w:rsidR="00F377E8" w:rsidRPr="00A52FB6" w:rsidRDefault="00F377E8" w:rsidP="00B17670">
            <w:pPr>
              <w:jc w:val="center"/>
              <w:rPr>
                <w:rFonts w:ascii="Tahoma" w:eastAsia="Times New Roman" w:hAnsi="Tahoma" w:cs="Tahoma"/>
                <w:b/>
                <w:bCs/>
                <w:sz w:val="18"/>
                <w:szCs w:val="18"/>
                <w:lang w:val="es-CO" w:eastAsia="es-CO"/>
              </w:rPr>
            </w:pPr>
            <w:r w:rsidRPr="00A52FB6">
              <w:rPr>
                <w:rFonts w:ascii="Tahoma" w:eastAsia="Times New Roman" w:hAnsi="Tahoma" w:cs="Tahoma"/>
                <w:b/>
                <w:bCs/>
                <w:sz w:val="18"/>
                <w:szCs w:val="18"/>
                <w:lang w:val="es-CO" w:eastAsia="es-CO"/>
              </w:rPr>
              <w:t>NO CUMPLE</w:t>
            </w:r>
          </w:p>
        </w:tc>
      </w:tr>
      <w:tr w:rsidR="00F377E8" w:rsidRPr="0089667D" w14:paraId="557F4F34" w14:textId="77777777" w:rsidTr="00B17670">
        <w:trPr>
          <w:gridAfter w:val="3"/>
          <w:wAfter w:w="1355" w:type="dxa"/>
          <w:trHeight w:val="263"/>
        </w:trPr>
        <w:tc>
          <w:tcPr>
            <w:tcW w:w="2746" w:type="dxa"/>
            <w:vMerge/>
            <w:tcBorders>
              <w:top w:val="single" w:sz="4" w:space="0" w:color="auto"/>
              <w:left w:val="single" w:sz="4" w:space="0" w:color="auto"/>
              <w:bottom w:val="single" w:sz="4" w:space="0" w:color="000000"/>
              <w:right w:val="single" w:sz="4" w:space="0" w:color="auto"/>
            </w:tcBorders>
            <w:vAlign w:val="center"/>
            <w:hideMark/>
          </w:tcPr>
          <w:p w14:paraId="64F6F6B1" w14:textId="77777777" w:rsidR="00F377E8" w:rsidRPr="00A52FB6" w:rsidRDefault="00F377E8" w:rsidP="00B17670">
            <w:pPr>
              <w:rPr>
                <w:rFonts w:ascii="Tahoma" w:eastAsia="Times New Roman" w:hAnsi="Tahoma" w:cs="Tahoma"/>
                <w:b/>
                <w:bCs/>
                <w:sz w:val="18"/>
                <w:szCs w:val="18"/>
                <w:lang w:val="es-CO" w:eastAsia="es-CO"/>
              </w:rPr>
            </w:pPr>
          </w:p>
        </w:tc>
        <w:tc>
          <w:tcPr>
            <w:tcW w:w="1067" w:type="dxa"/>
            <w:tcBorders>
              <w:top w:val="nil"/>
              <w:left w:val="nil"/>
              <w:bottom w:val="single" w:sz="4" w:space="0" w:color="auto"/>
              <w:right w:val="single" w:sz="4" w:space="0" w:color="auto"/>
            </w:tcBorders>
            <w:shd w:val="clear" w:color="000000" w:fill="FFFF00"/>
            <w:vAlign w:val="center"/>
            <w:hideMark/>
          </w:tcPr>
          <w:p w14:paraId="7162C0D6" w14:textId="77777777" w:rsidR="00F377E8" w:rsidRPr="00A52FB6" w:rsidRDefault="00F377E8" w:rsidP="00B17670">
            <w:pPr>
              <w:jc w:val="center"/>
              <w:rPr>
                <w:rFonts w:ascii="Tahoma" w:eastAsia="Times New Roman" w:hAnsi="Tahoma" w:cs="Tahoma"/>
                <w:b/>
                <w:bCs/>
                <w:sz w:val="18"/>
                <w:szCs w:val="18"/>
                <w:lang w:val="es-CO" w:eastAsia="es-CO"/>
              </w:rPr>
            </w:pPr>
            <w:r w:rsidRPr="00A52FB6">
              <w:rPr>
                <w:rFonts w:ascii="Tahoma" w:eastAsia="Times New Roman" w:hAnsi="Tahoma" w:cs="Tahoma"/>
                <w:b/>
                <w:bCs/>
                <w:sz w:val="18"/>
                <w:szCs w:val="18"/>
                <w:lang w:val="es-CO" w:eastAsia="es-CO"/>
              </w:rPr>
              <w:t>1</w:t>
            </w:r>
          </w:p>
        </w:tc>
        <w:tc>
          <w:tcPr>
            <w:tcW w:w="3525" w:type="dxa"/>
            <w:tcBorders>
              <w:top w:val="single" w:sz="4" w:space="0" w:color="auto"/>
              <w:left w:val="nil"/>
              <w:bottom w:val="single" w:sz="4" w:space="0" w:color="auto"/>
              <w:right w:val="single" w:sz="4" w:space="0" w:color="000000"/>
            </w:tcBorders>
            <w:shd w:val="clear" w:color="000000" w:fill="FFFF00"/>
            <w:vAlign w:val="center"/>
            <w:hideMark/>
          </w:tcPr>
          <w:p w14:paraId="748CB817" w14:textId="77777777" w:rsidR="00F377E8" w:rsidRPr="00A52FB6" w:rsidRDefault="00F377E8" w:rsidP="00B17670">
            <w:pPr>
              <w:jc w:val="center"/>
              <w:rPr>
                <w:rFonts w:ascii="Tahoma" w:eastAsia="Times New Roman" w:hAnsi="Tahoma" w:cs="Tahoma"/>
                <w:b/>
                <w:bCs/>
                <w:sz w:val="18"/>
                <w:szCs w:val="18"/>
                <w:lang w:val="es-CO" w:eastAsia="es-CO"/>
              </w:rPr>
            </w:pPr>
            <w:r w:rsidRPr="00A52FB6">
              <w:rPr>
                <w:rFonts w:ascii="Tahoma" w:eastAsia="Times New Roman" w:hAnsi="Tahoma" w:cs="Tahoma"/>
                <w:b/>
                <w:bCs/>
                <w:sz w:val="18"/>
                <w:szCs w:val="18"/>
                <w:lang w:val="es-CO" w:eastAsia="es-CO"/>
              </w:rPr>
              <w:t>CUMPLE PARCIALMENTE</w:t>
            </w:r>
          </w:p>
        </w:tc>
      </w:tr>
      <w:tr w:rsidR="00F377E8" w:rsidRPr="0089667D" w14:paraId="43E02F86" w14:textId="77777777" w:rsidTr="007C3B14">
        <w:trPr>
          <w:gridAfter w:val="3"/>
          <w:wAfter w:w="1355" w:type="dxa"/>
          <w:trHeight w:val="259"/>
        </w:trPr>
        <w:tc>
          <w:tcPr>
            <w:tcW w:w="2746" w:type="dxa"/>
            <w:vMerge/>
            <w:tcBorders>
              <w:top w:val="single" w:sz="4" w:space="0" w:color="auto"/>
              <w:left w:val="single" w:sz="4" w:space="0" w:color="auto"/>
              <w:bottom w:val="single" w:sz="4" w:space="0" w:color="000000"/>
              <w:right w:val="single" w:sz="4" w:space="0" w:color="auto"/>
            </w:tcBorders>
            <w:vAlign w:val="center"/>
            <w:hideMark/>
          </w:tcPr>
          <w:p w14:paraId="100E59AE" w14:textId="77777777" w:rsidR="00F377E8" w:rsidRPr="00A52FB6" w:rsidRDefault="00F377E8" w:rsidP="00B17670">
            <w:pPr>
              <w:rPr>
                <w:rFonts w:ascii="Tahoma" w:eastAsia="Times New Roman" w:hAnsi="Tahoma" w:cs="Tahoma"/>
                <w:b/>
                <w:bCs/>
                <w:sz w:val="18"/>
                <w:szCs w:val="18"/>
                <w:lang w:val="es-CO" w:eastAsia="es-CO"/>
              </w:rPr>
            </w:pPr>
          </w:p>
        </w:tc>
        <w:tc>
          <w:tcPr>
            <w:tcW w:w="1067" w:type="dxa"/>
            <w:tcBorders>
              <w:top w:val="nil"/>
              <w:left w:val="nil"/>
              <w:bottom w:val="single" w:sz="4" w:space="0" w:color="auto"/>
              <w:right w:val="single" w:sz="4" w:space="0" w:color="auto"/>
            </w:tcBorders>
            <w:shd w:val="clear" w:color="000000" w:fill="00B050"/>
            <w:vAlign w:val="center"/>
            <w:hideMark/>
          </w:tcPr>
          <w:p w14:paraId="11932F3F" w14:textId="77777777" w:rsidR="00F377E8" w:rsidRPr="00A52FB6" w:rsidRDefault="00F377E8" w:rsidP="00B17670">
            <w:pPr>
              <w:jc w:val="center"/>
              <w:rPr>
                <w:rFonts w:ascii="Tahoma" w:eastAsia="Times New Roman" w:hAnsi="Tahoma" w:cs="Tahoma"/>
                <w:b/>
                <w:bCs/>
                <w:sz w:val="18"/>
                <w:szCs w:val="18"/>
                <w:lang w:val="es-CO" w:eastAsia="es-CO"/>
              </w:rPr>
            </w:pPr>
            <w:r w:rsidRPr="00A52FB6">
              <w:rPr>
                <w:rFonts w:ascii="Tahoma" w:eastAsia="Times New Roman" w:hAnsi="Tahoma" w:cs="Tahoma"/>
                <w:b/>
                <w:bCs/>
                <w:sz w:val="18"/>
                <w:szCs w:val="18"/>
                <w:lang w:val="es-CO" w:eastAsia="es-CO"/>
              </w:rPr>
              <w:t>2</w:t>
            </w:r>
          </w:p>
        </w:tc>
        <w:tc>
          <w:tcPr>
            <w:tcW w:w="3525" w:type="dxa"/>
            <w:tcBorders>
              <w:top w:val="single" w:sz="4" w:space="0" w:color="auto"/>
              <w:left w:val="nil"/>
              <w:bottom w:val="single" w:sz="4" w:space="0" w:color="auto"/>
              <w:right w:val="single" w:sz="4" w:space="0" w:color="000000"/>
            </w:tcBorders>
            <w:shd w:val="clear" w:color="000000" w:fill="00B050"/>
            <w:vAlign w:val="center"/>
            <w:hideMark/>
          </w:tcPr>
          <w:p w14:paraId="56883EDB" w14:textId="77777777" w:rsidR="00F377E8" w:rsidRPr="00A52FB6" w:rsidRDefault="00F377E8" w:rsidP="00B17670">
            <w:pPr>
              <w:jc w:val="center"/>
              <w:rPr>
                <w:rFonts w:ascii="Tahoma" w:eastAsia="Times New Roman" w:hAnsi="Tahoma" w:cs="Tahoma"/>
                <w:b/>
                <w:bCs/>
                <w:sz w:val="18"/>
                <w:szCs w:val="18"/>
                <w:lang w:val="es-CO" w:eastAsia="es-CO"/>
              </w:rPr>
            </w:pPr>
            <w:r w:rsidRPr="00A52FB6">
              <w:rPr>
                <w:rFonts w:ascii="Tahoma" w:eastAsia="Times New Roman" w:hAnsi="Tahoma" w:cs="Tahoma"/>
                <w:b/>
                <w:bCs/>
                <w:sz w:val="18"/>
                <w:szCs w:val="18"/>
                <w:lang w:val="es-CO" w:eastAsia="es-CO"/>
              </w:rPr>
              <w:t>CUMPLE SATISTACTORIAMENTE</w:t>
            </w:r>
          </w:p>
        </w:tc>
      </w:tr>
      <w:tr w:rsidR="00F377E8" w:rsidRPr="0089667D" w14:paraId="4F0AD1B2" w14:textId="77777777" w:rsidTr="0026763D">
        <w:trPr>
          <w:trHeight w:val="422"/>
        </w:trPr>
        <w:tc>
          <w:tcPr>
            <w:tcW w:w="2746" w:type="dxa"/>
            <w:tcBorders>
              <w:top w:val="nil"/>
              <w:left w:val="single" w:sz="4" w:space="0" w:color="auto"/>
              <w:bottom w:val="single" w:sz="4" w:space="0" w:color="auto"/>
              <w:right w:val="single" w:sz="4" w:space="0" w:color="auto"/>
            </w:tcBorders>
            <w:shd w:val="clear" w:color="000000" w:fill="DCE6F1"/>
            <w:noWrap/>
            <w:vAlign w:val="center"/>
            <w:hideMark/>
          </w:tcPr>
          <w:p w14:paraId="0A8C0AF7" w14:textId="77777777" w:rsidR="00F377E8" w:rsidRPr="00A52FB6" w:rsidRDefault="00F377E8" w:rsidP="0026763D">
            <w:pPr>
              <w:jc w:val="center"/>
              <w:rPr>
                <w:rFonts w:ascii="Tahoma" w:eastAsia="Times New Roman" w:hAnsi="Tahoma" w:cs="Tahoma"/>
                <w:b/>
                <w:bCs/>
                <w:sz w:val="18"/>
                <w:szCs w:val="18"/>
                <w:lang w:val="es-CO" w:eastAsia="es-CO"/>
              </w:rPr>
            </w:pPr>
            <w:r w:rsidRPr="00A52FB6">
              <w:rPr>
                <w:rFonts w:ascii="Tahoma" w:eastAsia="Times New Roman" w:hAnsi="Tahoma" w:cs="Tahoma"/>
                <w:b/>
                <w:bCs/>
                <w:sz w:val="18"/>
                <w:szCs w:val="18"/>
                <w:lang w:val="es-CO" w:eastAsia="es-CO"/>
              </w:rPr>
              <w:t>RESULTADO</w:t>
            </w:r>
          </w:p>
        </w:tc>
        <w:tc>
          <w:tcPr>
            <w:tcW w:w="1067" w:type="dxa"/>
            <w:tcBorders>
              <w:top w:val="nil"/>
              <w:left w:val="nil"/>
              <w:bottom w:val="single" w:sz="4" w:space="0" w:color="auto"/>
              <w:right w:val="single" w:sz="4" w:space="0" w:color="auto"/>
            </w:tcBorders>
            <w:shd w:val="clear" w:color="000000" w:fill="DCE6F1"/>
            <w:noWrap/>
            <w:vAlign w:val="center"/>
            <w:hideMark/>
          </w:tcPr>
          <w:p w14:paraId="398D4CB2" w14:textId="29789487" w:rsidR="00F377E8" w:rsidRPr="00A52FB6" w:rsidRDefault="00A52FB6" w:rsidP="0026763D">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1</w:t>
            </w:r>
          </w:p>
        </w:tc>
        <w:tc>
          <w:tcPr>
            <w:tcW w:w="3525" w:type="dxa"/>
            <w:tcBorders>
              <w:top w:val="nil"/>
              <w:left w:val="nil"/>
              <w:bottom w:val="single" w:sz="4" w:space="0" w:color="auto"/>
              <w:right w:val="single" w:sz="4" w:space="0" w:color="auto"/>
            </w:tcBorders>
            <w:shd w:val="clear" w:color="000000" w:fill="DCE6F1"/>
            <w:noWrap/>
            <w:vAlign w:val="center"/>
            <w:hideMark/>
          </w:tcPr>
          <w:p w14:paraId="7CC40D85" w14:textId="171FB13D" w:rsidR="00F377E8" w:rsidRPr="00A52FB6" w:rsidRDefault="00A52FB6" w:rsidP="0026763D">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85</w:t>
            </w:r>
            <w:r w:rsidR="00F377E8" w:rsidRPr="00A52FB6">
              <w:rPr>
                <w:rFonts w:ascii="Tahoma" w:eastAsia="Times New Roman" w:hAnsi="Tahoma" w:cs="Tahoma"/>
                <w:b/>
                <w:bCs/>
                <w:sz w:val="18"/>
                <w:szCs w:val="18"/>
                <w:lang w:val="es-CO" w:eastAsia="es-CO"/>
              </w:rPr>
              <w:t>%</w:t>
            </w:r>
          </w:p>
        </w:tc>
        <w:tc>
          <w:tcPr>
            <w:tcW w:w="1051" w:type="dxa"/>
            <w:tcBorders>
              <w:top w:val="nil"/>
              <w:left w:val="nil"/>
              <w:bottom w:val="nil"/>
              <w:right w:val="nil"/>
            </w:tcBorders>
            <w:shd w:val="clear" w:color="auto" w:fill="auto"/>
            <w:noWrap/>
            <w:vAlign w:val="center"/>
            <w:hideMark/>
          </w:tcPr>
          <w:p w14:paraId="0847A4C0" w14:textId="77777777" w:rsidR="00F377E8" w:rsidRPr="0089667D" w:rsidRDefault="00F377E8" w:rsidP="0026763D">
            <w:pPr>
              <w:jc w:val="center"/>
              <w:rPr>
                <w:rFonts w:ascii="Tahoma" w:eastAsia="Times New Roman" w:hAnsi="Tahoma" w:cs="Tahoma"/>
                <w:b/>
                <w:bCs/>
                <w:color w:val="FF0000"/>
                <w:sz w:val="18"/>
                <w:szCs w:val="18"/>
                <w:lang w:val="es-CO" w:eastAsia="es-CO"/>
              </w:rPr>
            </w:pPr>
          </w:p>
        </w:tc>
        <w:tc>
          <w:tcPr>
            <w:tcW w:w="145" w:type="dxa"/>
            <w:tcBorders>
              <w:top w:val="nil"/>
              <w:left w:val="nil"/>
              <w:bottom w:val="nil"/>
              <w:right w:val="nil"/>
            </w:tcBorders>
            <w:shd w:val="clear" w:color="auto" w:fill="auto"/>
            <w:noWrap/>
            <w:vAlign w:val="center"/>
            <w:hideMark/>
          </w:tcPr>
          <w:p w14:paraId="3F880FC6" w14:textId="77777777" w:rsidR="00F377E8" w:rsidRPr="0089667D" w:rsidRDefault="00F377E8" w:rsidP="0026763D">
            <w:pPr>
              <w:jc w:val="center"/>
              <w:rPr>
                <w:rFonts w:ascii="Tahoma" w:eastAsia="Times New Roman" w:hAnsi="Tahoma" w:cs="Tahoma"/>
                <w:b/>
                <w:bCs/>
                <w:color w:val="FF0000"/>
                <w:sz w:val="18"/>
                <w:szCs w:val="18"/>
                <w:lang w:val="es-CO" w:eastAsia="es-CO"/>
              </w:rPr>
            </w:pPr>
          </w:p>
        </w:tc>
        <w:tc>
          <w:tcPr>
            <w:tcW w:w="159" w:type="dxa"/>
            <w:tcBorders>
              <w:top w:val="nil"/>
              <w:left w:val="nil"/>
              <w:bottom w:val="nil"/>
              <w:right w:val="nil"/>
            </w:tcBorders>
            <w:shd w:val="clear" w:color="auto" w:fill="auto"/>
            <w:noWrap/>
            <w:vAlign w:val="center"/>
            <w:hideMark/>
          </w:tcPr>
          <w:p w14:paraId="61D1F758" w14:textId="77777777" w:rsidR="00F377E8" w:rsidRPr="0089667D" w:rsidRDefault="00F377E8" w:rsidP="0026763D">
            <w:pPr>
              <w:jc w:val="center"/>
              <w:rPr>
                <w:rFonts w:ascii="Tahoma" w:eastAsia="Times New Roman" w:hAnsi="Tahoma" w:cs="Tahoma"/>
                <w:b/>
                <w:bCs/>
                <w:color w:val="FF0000"/>
                <w:sz w:val="18"/>
                <w:szCs w:val="18"/>
                <w:lang w:val="es-CO" w:eastAsia="es-CO"/>
              </w:rPr>
            </w:pPr>
          </w:p>
        </w:tc>
      </w:tr>
    </w:tbl>
    <w:p w14:paraId="728B27DE" w14:textId="77777777" w:rsidR="009634DB" w:rsidRDefault="009634DB" w:rsidP="00932313">
      <w:pPr>
        <w:rPr>
          <w:rFonts w:ascii="Tahoma" w:hAnsi="Tahoma" w:cs="Tahoma"/>
          <w:b/>
          <w:bCs/>
          <w:color w:val="FF0000"/>
          <w:sz w:val="22"/>
          <w:szCs w:val="22"/>
        </w:rPr>
      </w:pPr>
    </w:p>
    <w:p w14:paraId="44E48018" w14:textId="77777777" w:rsidR="00D72B18" w:rsidRDefault="00D72B18" w:rsidP="00932313">
      <w:pPr>
        <w:rPr>
          <w:rFonts w:ascii="Tahoma" w:hAnsi="Tahoma" w:cs="Tahoma"/>
          <w:b/>
          <w:bCs/>
          <w:color w:val="FF0000"/>
          <w:sz w:val="22"/>
          <w:szCs w:val="22"/>
        </w:rPr>
      </w:pPr>
    </w:p>
    <w:p w14:paraId="0D12ED3E" w14:textId="77777777" w:rsidR="00D72B18" w:rsidRDefault="00D72B18" w:rsidP="00932313">
      <w:pPr>
        <w:rPr>
          <w:rFonts w:ascii="Tahoma" w:hAnsi="Tahoma" w:cs="Tahoma"/>
          <w:b/>
          <w:bCs/>
          <w:color w:val="FF0000"/>
          <w:sz w:val="22"/>
          <w:szCs w:val="22"/>
        </w:rPr>
      </w:pPr>
    </w:p>
    <w:p w14:paraId="2A2412CE" w14:textId="77777777" w:rsidR="00D72B18" w:rsidRDefault="00D72B18" w:rsidP="00932313">
      <w:pPr>
        <w:rPr>
          <w:rFonts w:ascii="Tahoma" w:hAnsi="Tahoma" w:cs="Tahoma"/>
          <w:b/>
          <w:bCs/>
          <w:color w:val="FF0000"/>
          <w:sz w:val="22"/>
          <w:szCs w:val="22"/>
        </w:rPr>
      </w:pPr>
    </w:p>
    <w:tbl>
      <w:tblPr>
        <w:tblStyle w:val="Tablaconcuadrcula"/>
        <w:tblW w:w="0" w:type="auto"/>
        <w:tblLook w:val="04A0" w:firstRow="1" w:lastRow="0" w:firstColumn="1" w:lastColumn="0" w:noHBand="0" w:noVBand="1"/>
      </w:tblPr>
      <w:tblGrid>
        <w:gridCol w:w="738"/>
        <w:gridCol w:w="8301"/>
        <w:gridCol w:w="15"/>
      </w:tblGrid>
      <w:tr w:rsidR="009634DB" w:rsidRPr="00D72B18" w14:paraId="554813A1" w14:textId="77777777" w:rsidTr="00D72B18">
        <w:trPr>
          <w:trHeight w:val="350"/>
        </w:trPr>
        <w:tc>
          <w:tcPr>
            <w:tcW w:w="9054" w:type="dxa"/>
            <w:gridSpan w:val="3"/>
            <w:noWrap/>
            <w:hideMark/>
          </w:tcPr>
          <w:p w14:paraId="78725587" w14:textId="77777777" w:rsidR="009634DB" w:rsidRPr="00D72B18" w:rsidRDefault="009634DB" w:rsidP="00E045F3">
            <w:pPr>
              <w:rPr>
                <w:rFonts w:ascii="Tahoma" w:hAnsi="Tahoma" w:cs="Tahoma"/>
                <w:b/>
                <w:bCs/>
                <w:sz w:val="20"/>
                <w:szCs w:val="20"/>
              </w:rPr>
            </w:pPr>
            <w:r w:rsidRPr="00D72B18">
              <w:rPr>
                <w:rFonts w:ascii="Tahoma" w:hAnsi="Tahoma" w:cs="Tahoma"/>
                <w:b/>
                <w:bCs/>
                <w:sz w:val="20"/>
                <w:szCs w:val="20"/>
              </w:rPr>
              <w:lastRenderedPageBreak/>
              <w:t>2.1.5 HALLAZGOS QUE PERSISTEN</w:t>
            </w:r>
          </w:p>
        </w:tc>
      </w:tr>
      <w:tr w:rsidR="009634DB" w:rsidRPr="00D72B18" w14:paraId="264706F4" w14:textId="77777777" w:rsidTr="00D72B18">
        <w:trPr>
          <w:gridAfter w:val="1"/>
          <w:wAfter w:w="15" w:type="dxa"/>
          <w:trHeight w:val="2870"/>
        </w:trPr>
        <w:tc>
          <w:tcPr>
            <w:tcW w:w="738" w:type="dxa"/>
            <w:noWrap/>
            <w:vAlign w:val="center"/>
          </w:tcPr>
          <w:p w14:paraId="1EE4875A" w14:textId="77777777" w:rsidR="009634DB" w:rsidRPr="00D72B18" w:rsidRDefault="009634DB" w:rsidP="00E045F3">
            <w:pPr>
              <w:jc w:val="center"/>
              <w:rPr>
                <w:rFonts w:ascii="Tahoma" w:hAnsi="Tahoma" w:cs="Tahoma"/>
                <w:b/>
                <w:bCs/>
                <w:sz w:val="20"/>
                <w:szCs w:val="20"/>
              </w:rPr>
            </w:pPr>
            <w:r w:rsidRPr="00D72B18">
              <w:rPr>
                <w:rFonts w:ascii="Tahoma" w:hAnsi="Tahoma" w:cs="Tahoma"/>
                <w:b/>
                <w:bCs/>
                <w:sz w:val="20"/>
                <w:szCs w:val="20"/>
              </w:rPr>
              <w:t>N° 1</w:t>
            </w:r>
          </w:p>
        </w:tc>
        <w:tc>
          <w:tcPr>
            <w:tcW w:w="8301" w:type="dxa"/>
          </w:tcPr>
          <w:p w14:paraId="40295360" w14:textId="77777777" w:rsidR="009634DB" w:rsidRPr="00D72B18" w:rsidRDefault="009634DB" w:rsidP="00E045F3">
            <w:pPr>
              <w:autoSpaceDE w:val="0"/>
              <w:jc w:val="both"/>
              <w:rPr>
                <w:rFonts w:ascii="Tahoma" w:hAnsi="Tahoma" w:cs="Tahoma"/>
                <w:sz w:val="20"/>
                <w:szCs w:val="20"/>
                <w:u w:val="single"/>
              </w:rPr>
            </w:pPr>
            <w:r w:rsidRPr="00D72B18">
              <w:rPr>
                <w:rFonts w:ascii="Tahoma" w:hAnsi="Tahoma" w:cs="Tahoma"/>
                <w:bCs/>
                <w:sz w:val="20"/>
                <w:szCs w:val="20"/>
              </w:rPr>
              <w:t>Se evidencian en los Sistemas de Política de Gestión Documental el vencimiento de términos  en algunas de las solicitudes presentadas.</w:t>
            </w:r>
            <w:r w:rsidRPr="00D72B18">
              <w:rPr>
                <w:rFonts w:ascii="Tahoma" w:hAnsi="Tahoma" w:cs="Tahoma"/>
                <w:i/>
                <w:sz w:val="20"/>
                <w:szCs w:val="20"/>
              </w:rPr>
              <w:t xml:space="preserve"> Conforme a lo establecido en el artículo 23  de la ley 734 de 2002 código disciplinario único”, Art.31 de la 1755 de 2015 y a la ley 1474 de 2011 Estatuto Anticorrupción.</w:t>
            </w:r>
          </w:p>
          <w:p w14:paraId="0C704EE3" w14:textId="77777777" w:rsidR="009634DB" w:rsidRDefault="009634DB" w:rsidP="00E045F3">
            <w:pPr>
              <w:jc w:val="both"/>
              <w:rPr>
                <w:rFonts w:ascii="Tahoma" w:hAnsi="Tahoma" w:cs="Tahoma"/>
                <w:sz w:val="20"/>
                <w:szCs w:val="20"/>
              </w:rPr>
            </w:pPr>
            <w:r w:rsidRPr="00D72B18">
              <w:rPr>
                <w:rFonts w:ascii="Tahoma" w:hAnsi="Tahoma" w:cs="Tahoma"/>
                <w:sz w:val="20"/>
                <w:szCs w:val="20"/>
              </w:rPr>
              <w:t xml:space="preserve">El hallazgo persiste toda vez que realizada nuevamente la revisión a los sistemas de la Política Documental de la Alcaldía en el periodo comprendido  del </w:t>
            </w:r>
            <w:r w:rsidRPr="00D72B18">
              <w:rPr>
                <w:rFonts w:ascii="Tahoma" w:hAnsi="Tahoma" w:cs="Tahoma"/>
                <w:bCs/>
                <w:sz w:val="20"/>
                <w:szCs w:val="20"/>
              </w:rPr>
              <w:t xml:space="preserve">7 de mayo de 2015  al 23 de marzo de 2016, </w:t>
            </w:r>
            <w:r w:rsidRPr="00D72B18">
              <w:rPr>
                <w:rFonts w:ascii="Tahoma" w:hAnsi="Tahoma" w:cs="Tahoma"/>
                <w:sz w:val="20"/>
                <w:szCs w:val="20"/>
              </w:rPr>
              <w:t>se siguen presentando vencimiento de términos.</w:t>
            </w:r>
          </w:p>
          <w:p w14:paraId="44F233EA" w14:textId="77777777" w:rsidR="00D72B18" w:rsidRPr="00D72B18" w:rsidRDefault="00D72B18" w:rsidP="00E045F3">
            <w:pPr>
              <w:jc w:val="both"/>
              <w:rPr>
                <w:rFonts w:ascii="Tahoma" w:hAnsi="Tahoma" w:cs="Tahoma"/>
                <w:bCs/>
                <w:sz w:val="12"/>
                <w:szCs w:val="12"/>
              </w:rPr>
            </w:pPr>
          </w:p>
          <w:tbl>
            <w:tblPr>
              <w:tblW w:w="5467" w:type="dxa"/>
              <w:jc w:val="center"/>
              <w:tblCellMar>
                <w:left w:w="70" w:type="dxa"/>
                <w:right w:w="70" w:type="dxa"/>
              </w:tblCellMar>
              <w:tblLook w:val="04A0" w:firstRow="1" w:lastRow="0" w:firstColumn="1" w:lastColumn="0" w:noHBand="0" w:noVBand="1"/>
            </w:tblPr>
            <w:tblGrid>
              <w:gridCol w:w="1240"/>
              <w:gridCol w:w="1890"/>
              <w:gridCol w:w="2337"/>
            </w:tblGrid>
            <w:tr w:rsidR="009634DB" w:rsidRPr="00D72B18" w14:paraId="08F80170" w14:textId="77777777" w:rsidTr="0026763D">
              <w:trPr>
                <w:trHeight w:val="233"/>
                <w:jc w:val="center"/>
              </w:trPr>
              <w:tc>
                <w:tcPr>
                  <w:tcW w:w="1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BC2F4F4" w14:textId="77777777" w:rsidR="009634DB" w:rsidRPr="00D72B18" w:rsidRDefault="009634DB" w:rsidP="00E045F3">
                  <w:pPr>
                    <w:jc w:val="center"/>
                    <w:rPr>
                      <w:rFonts w:ascii="Calibri" w:eastAsia="Times New Roman" w:hAnsi="Calibri" w:cs="Times New Roman"/>
                      <w:b/>
                      <w:bCs/>
                      <w:color w:val="000000"/>
                      <w:sz w:val="20"/>
                      <w:szCs w:val="20"/>
                      <w:lang w:val="es-CO" w:eastAsia="es-CO"/>
                    </w:rPr>
                  </w:pPr>
                  <w:r w:rsidRPr="00D72B18">
                    <w:rPr>
                      <w:rFonts w:ascii="Calibri" w:eastAsia="Times New Roman" w:hAnsi="Calibri" w:cs="Times New Roman"/>
                      <w:b/>
                      <w:bCs/>
                      <w:color w:val="000000"/>
                      <w:sz w:val="20"/>
                      <w:szCs w:val="20"/>
                      <w:lang w:val="es-CO" w:eastAsia="es-CO"/>
                    </w:rPr>
                    <w:t>TRAMITE</w:t>
                  </w:r>
                </w:p>
              </w:tc>
              <w:tc>
                <w:tcPr>
                  <w:tcW w:w="18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3C0DCF" w14:textId="77777777" w:rsidR="009634DB" w:rsidRPr="00D72B18" w:rsidRDefault="009634DB" w:rsidP="00E045F3">
                  <w:pPr>
                    <w:jc w:val="center"/>
                    <w:rPr>
                      <w:rFonts w:ascii="Calibri" w:eastAsia="Times New Roman" w:hAnsi="Calibri" w:cs="Times New Roman"/>
                      <w:b/>
                      <w:bCs/>
                      <w:color w:val="000000"/>
                      <w:sz w:val="20"/>
                      <w:szCs w:val="20"/>
                      <w:lang w:val="es-CO" w:eastAsia="es-CO"/>
                    </w:rPr>
                  </w:pPr>
                  <w:r w:rsidRPr="00D72B18">
                    <w:rPr>
                      <w:rFonts w:ascii="Calibri" w:eastAsia="Times New Roman" w:hAnsi="Calibri" w:cs="Times New Roman"/>
                      <w:b/>
                      <w:bCs/>
                      <w:color w:val="000000"/>
                      <w:sz w:val="20"/>
                      <w:szCs w:val="20"/>
                      <w:lang w:val="es-CO" w:eastAsia="es-CO"/>
                    </w:rPr>
                    <w:t>FECHA TRAMITE</w:t>
                  </w:r>
                </w:p>
              </w:tc>
              <w:tc>
                <w:tcPr>
                  <w:tcW w:w="233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7EA7785" w14:textId="77777777" w:rsidR="009634DB" w:rsidRPr="00D72B18" w:rsidRDefault="009634DB" w:rsidP="00E045F3">
                  <w:pPr>
                    <w:jc w:val="center"/>
                    <w:rPr>
                      <w:rFonts w:ascii="Calibri" w:eastAsia="Times New Roman" w:hAnsi="Calibri" w:cs="Times New Roman"/>
                      <w:b/>
                      <w:bCs/>
                      <w:color w:val="000000"/>
                      <w:sz w:val="20"/>
                      <w:szCs w:val="20"/>
                      <w:lang w:val="es-CO" w:eastAsia="es-CO"/>
                    </w:rPr>
                  </w:pPr>
                  <w:r w:rsidRPr="00D72B18">
                    <w:rPr>
                      <w:rFonts w:ascii="Calibri" w:eastAsia="Times New Roman" w:hAnsi="Calibri" w:cs="Times New Roman"/>
                      <w:b/>
                      <w:bCs/>
                      <w:color w:val="000000"/>
                      <w:sz w:val="20"/>
                      <w:szCs w:val="20"/>
                      <w:lang w:val="es-CO" w:eastAsia="es-CO"/>
                    </w:rPr>
                    <w:t>DÍAS DE VENCIMIENTO</w:t>
                  </w:r>
                </w:p>
              </w:tc>
            </w:tr>
            <w:tr w:rsidR="009634DB" w:rsidRPr="00D72B18" w14:paraId="5CA0A0DE" w14:textId="77777777" w:rsidTr="00D72B18">
              <w:trPr>
                <w:trHeight w:val="239"/>
                <w:jc w:val="center"/>
              </w:trPr>
              <w:tc>
                <w:tcPr>
                  <w:tcW w:w="1240" w:type="dxa"/>
                  <w:tcBorders>
                    <w:top w:val="nil"/>
                    <w:left w:val="single" w:sz="4" w:space="0" w:color="auto"/>
                    <w:bottom w:val="single" w:sz="4" w:space="0" w:color="auto"/>
                    <w:right w:val="single" w:sz="4" w:space="0" w:color="auto"/>
                  </w:tcBorders>
                  <w:shd w:val="clear" w:color="auto" w:fill="auto"/>
                  <w:noWrap/>
                  <w:hideMark/>
                </w:tcPr>
                <w:p w14:paraId="2D5BCA2E" w14:textId="77777777" w:rsidR="009634DB" w:rsidRPr="00D72B18" w:rsidRDefault="009634DB" w:rsidP="00E045F3">
                  <w:pPr>
                    <w:jc w:val="center"/>
                    <w:rPr>
                      <w:rFonts w:ascii="Calibri" w:eastAsia="Times New Roman" w:hAnsi="Calibri" w:cs="Times New Roman"/>
                      <w:color w:val="000000"/>
                      <w:sz w:val="20"/>
                      <w:szCs w:val="20"/>
                      <w:lang w:val="es-CO" w:eastAsia="es-CO"/>
                    </w:rPr>
                  </w:pPr>
                  <w:r w:rsidRPr="00D72B18">
                    <w:rPr>
                      <w:rFonts w:ascii="Calibri" w:eastAsia="Times New Roman" w:hAnsi="Calibri" w:cs="Times New Roman"/>
                      <w:color w:val="000000"/>
                      <w:sz w:val="20"/>
                      <w:szCs w:val="20"/>
                      <w:lang w:val="es-CO" w:eastAsia="es-CO"/>
                    </w:rPr>
                    <w:t>8189</w:t>
                  </w:r>
                </w:p>
              </w:tc>
              <w:tc>
                <w:tcPr>
                  <w:tcW w:w="1890" w:type="dxa"/>
                  <w:tcBorders>
                    <w:top w:val="nil"/>
                    <w:left w:val="nil"/>
                    <w:bottom w:val="single" w:sz="4" w:space="0" w:color="auto"/>
                    <w:right w:val="single" w:sz="4" w:space="0" w:color="auto"/>
                  </w:tcBorders>
                  <w:shd w:val="clear" w:color="auto" w:fill="auto"/>
                  <w:noWrap/>
                  <w:hideMark/>
                </w:tcPr>
                <w:p w14:paraId="35680BCC" w14:textId="77777777" w:rsidR="009634DB" w:rsidRPr="00D72B18" w:rsidRDefault="009634DB" w:rsidP="00E045F3">
                  <w:pPr>
                    <w:jc w:val="center"/>
                    <w:rPr>
                      <w:rFonts w:ascii="Calibri" w:eastAsia="Times New Roman" w:hAnsi="Calibri" w:cs="Times New Roman"/>
                      <w:color w:val="000000"/>
                      <w:sz w:val="20"/>
                      <w:szCs w:val="20"/>
                      <w:lang w:val="es-CO" w:eastAsia="es-CO"/>
                    </w:rPr>
                  </w:pPr>
                  <w:r w:rsidRPr="00D72B18">
                    <w:rPr>
                      <w:rFonts w:ascii="Calibri" w:eastAsia="Times New Roman" w:hAnsi="Calibri" w:cs="Times New Roman"/>
                      <w:color w:val="000000"/>
                      <w:sz w:val="20"/>
                      <w:szCs w:val="20"/>
                      <w:lang w:val="es-CO" w:eastAsia="es-CO"/>
                    </w:rPr>
                    <w:t>10/03/16</w:t>
                  </w:r>
                </w:p>
              </w:tc>
              <w:tc>
                <w:tcPr>
                  <w:tcW w:w="2337" w:type="dxa"/>
                  <w:tcBorders>
                    <w:top w:val="nil"/>
                    <w:left w:val="nil"/>
                    <w:bottom w:val="single" w:sz="4" w:space="0" w:color="auto"/>
                    <w:right w:val="single" w:sz="4" w:space="0" w:color="auto"/>
                  </w:tcBorders>
                  <w:shd w:val="clear" w:color="auto" w:fill="auto"/>
                  <w:noWrap/>
                  <w:hideMark/>
                </w:tcPr>
                <w:p w14:paraId="739956B7" w14:textId="77777777" w:rsidR="009634DB" w:rsidRPr="00D72B18" w:rsidRDefault="009634DB" w:rsidP="00E045F3">
                  <w:pPr>
                    <w:jc w:val="center"/>
                    <w:rPr>
                      <w:rFonts w:ascii="Calibri" w:eastAsia="Times New Roman" w:hAnsi="Calibri" w:cs="Times New Roman"/>
                      <w:color w:val="000000"/>
                      <w:sz w:val="20"/>
                      <w:szCs w:val="20"/>
                      <w:lang w:val="es-CO" w:eastAsia="es-CO"/>
                    </w:rPr>
                  </w:pPr>
                  <w:r w:rsidRPr="00D72B18">
                    <w:rPr>
                      <w:rFonts w:ascii="Calibri" w:eastAsia="Times New Roman" w:hAnsi="Calibri" w:cs="Times New Roman"/>
                      <w:color w:val="000000"/>
                      <w:sz w:val="20"/>
                      <w:szCs w:val="20"/>
                      <w:lang w:val="es-CO" w:eastAsia="es-CO"/>
                    </w:rPr>
                    <w:t>-6</w:t>
                  </w:r>
                </w:p>
              </w:tc>
            </w:tr>
            <w:tr w:rsidR="009634DB" w:rsidRPr="00D72B18" w14:paraId="153DDB3C" w14:textId="77777777" w:rsidTr="00D72B18">
              <w:trPr>
                <w:trHeight w:val="239"/>
                <w:jc w:val="center"/>
              </w:trPr>
              <w:tc>
                <w:tcPr>
                  <w:tcW w:w="1240" w:type="dxa"/>
                  <w:tcBorders>
                    <w:top w:val="nil"/>
                    <w:left w:val="single" w:sz="4" w:space="0" w:color="auto"/>
                    <w:bottom w:val="single" w:sz="4" w:space="0" w:color="auto"/>
                    <w:right w:val="single" w:sz="4" w:space="0" w:color="auto"/>
                  </w:tcBorders>
                  <w:shd w:val="clear" w:color="auto" w:fill="auto"/>
                  <w:noWrap/>
                  <w:hideMark/>
                </w:tcPr>
                <w:p w14:paraId="19483E31" w14:textId="77777777" w:rsidR="009634DB" w:rsidRPr="00D72B18" w:rsidRDefault="009634DB" w:rsidP="00E045F3">
                  <w:pPr>
                    <w:jc w:val="center"/>
                    <w:rPr>
                      <w:rFonts w:ascii="Calibri" w:eastAsia="Times New Roman" w:hAnsi="Calibri" w:cs="Times New Roman"/>
                      <w:color w:val="000000"/>
                      <w:sz w:val="20"/>
                      <w:szCs w:val="20"/>
                      <w:lang w:val="es-CO" w:eastAsia="es-CO"/>
                    </w:rPr>
                  </w:pPr>
                  <w:r w:rsidRPr="00D72B18">
                    <w:rPr>
                      <w:rFonts w:ascii="Calibri" w:eastAsia="Times New Roman" w:hAnsi="Calibri" w:cs="Times New Roman"/>
                      <w:color w:val="000000"/>
                      <w:sz w:val="20"/>
                      <w:szCs w:val="20"/>
                      <w:lang w:val="es-CO" w:eastAsia="es-CO"/>
                    </w:rPr>
                    <w:t>8243</w:t>
                  </w:r>
                </w:p>
              </w:tc>
              <w:tc>
                <w:tcPr>
                  <w:tcW w:w="1890" w:type="dxa"/>
                  <w:tcBorders>
                    <w:top w:val="nil"/>
                    <w:left w:val="nil"/>
                    <w:bottom w:val="single" w:sz="4" w:space="0" w:color="auto"/>
                    <w:right w:val="single" w:sz="4" w:space="0" w:color="auto"/>
                  </w:tcBorders>
                  <w:shd w:val="clear" w:color="auto" w:fill="auto"/>
                  <w:noWrap/>
                  <w:hideMark/>
                </w:tcPr>
                <w:p w14:paraId="0386939A" w14:textId="77777777" w:rsidR="009634DB" w:rsidRPr="00D72B18" w:rsidRDefault="009634DB" w:rsidP="00E045F3">
                  <w:pPr>
                    <w:jc w:val="center"/>
                    <w:rPr>
                      <w:rFonts w:ascii="Calibri" w:eastAsia="Times New Roman" w:hAnsi="Calibri" w:cs="Times New Roman"/>
                      <w:color w:val="000000"/>
                      <w:sz w:val="20"/>
                      <w:szCs w:val="20"/>
                      <w:lang w:val="es-CO" w:eastAsia="es-CO"/>
                    </w:rPr>
                  </w:pPr>
                  <w:r w:rsidRPr="00D72B18">
                    <w:rPr>
                      <w:rFonts w:ascii="Calibri" w:eastAsia="Times New Roman" w:hAnsi="Calibri" w:cs="Times New Roman"/>
                      <w:color w:val="000000"/>
                      <w:sz w:val="20"/>
                      <w:szCs w:val="20"/>
                      <w:lang w:val="es-CO" w:eastAsia="es-CO"/>
                    </w:rPr>
                    <w:t>10/03/16</w:t>
                  </w:r>
                </w:p>
              </w:tc>
              <w:tc>
                <w:tcPr>
                  <w:tcW w:w="2337" w:type="dxa"/>
                  <w:tcBorders>
                    <w:top w:val="nil"/>
                    <w:left w:val="nil"/>
                    <w:bottom w:val="single" w:sz="4" w:space="0" w:color="auto"/>
                    <w:right w:val="single" w:sz="4" w:space="0" w:color="auto"/>
                  </w:tcBorders>
                  <w:shd w:val="clear" w:color="auto" w:fill="auto"/>
                  <w:noWrap/>
                  <w:hideMark/>
                </w:tcPr>
                <w:p w14:paraId="5CD93E74" w14:textId="77777777" w:rsidR="009634DB" w:rsidRPr="00D72B18" w:rsidRDefault="009634DB" w:rsidP="00E045F3">
                  <w:pPr>
                    <w:jc w:val="center"/>
                    <w:rPr>
                      <w:rFonts w:ascii="Calibri" w:eastAsia="Times New Roman" w:hAnsi="Calibri" w:cs="Times New Roman"/>
                      <w:color w:val="000000"/>
                      <w:sz w:val="20"/>
                      <w:szCs w:val="20"/>
                      <w:lang w:val="es-CO" w:eastAsia="es-CO"/>
                    </w:rPr>
                  </w:pPr>
                  <w:r w:rsidRPr="00D72B18">
                    <w:rPr>
                      <w:rFonts w:ascii="Calibri" w:eastAsia="Times New Roman" w:hAnsi="Calibri" w:cs="Times New Roman"/>
                      <w:color w:val="000000"/>
                      <w:sz w:val="20"/>
                      <w:szCs w:val="20"/>
                      <w:lang w:val="es-CO" w:eastAsia="es-CO"/>
                    </w:rPr>
                    <w:t>-6</w:t>
                  </w:r>
                </w:p>
              </w:tc>
            </w:tr>
            <w:tr w:rsidR="009634DB" w:rsidRPr="00D72B18" w14:paraId="4F67386E" w14:textId="77777777" w:rsidTr="00D72B18">
              <w:trPr>
                <w:trHeight w:val="239"/>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14:paraId="01104047" w14:textId="77777777" w:rsidR="009634DB" w:rsidRPr="00D72B18" w:rsidRDefault="009634DB" w:rsidP="00E045F3">
                  <w:pPr>
                    <w:jc w:val="center"/>
                    <w:rPr>
                      <w:rFonts w:ascii="Calibri" w:eastAsia="Times New Roman" w:hAnsi="Calibri" w:cs="Times New Roman"/>
                      <w:color w:val="000000"/>
                      <w:sz w:val="20"/>
                      <w:szCs w:val="20"/>
                      <w:lang w:val="es-CO" w:eastAsia="es-CO"/>
                    </w:rPr>
                  </w:pPr>
                  <w:r w:rsidRPr="00D72B18">
                    <w:rPr>
                      <w:rFonts w:ascii="Calibri" w:eastAsia="Times New Roman" w:hAnsi="Calibri" w:cs="Times New Roman"/>
                      <w:color w:val="000000"/>
                      <w:sz w:val="20"/>
                      <w:szCs w:val="20"/>
                      <w:lang w:val="es-CO" w:eastAsia="es-CO"/>
                    </w:rPr>
                    <w:t>8688</w:t>
                  </w:r>
                </w:p>
              </w:tc>
              <w:tc>
                <w:tcPr>
                  <w:tcW w:w="1890" w:type="dxa"/>
                  <w:tcBorders>
                    <w:top w:val="single" w:sz="4" w:space="0" w:color="auto"/>
                    <w:left w:val="nil"/>
                    <w:bottom w:val="single" w:sz="4" w:space="0" w:color="auto"/>
                    <w:right w:val="single" w:sz="4" w:space="0" w:color="auto"/>
                  </w:tcBorders>
                  <w:shd w:val="clear" w:color="auto" w:fill="auto"/>
                  <w:noWrap/>
                  <w:hideMark/>
                </w:tcPr>
                <w:p w14:paraId="677E8F19" w14:textId="77777777" w:rsidR="009634DB" w:rsidRPr="00D72B18" w:rsidRDefault="009634DB" w:rsidP="00E045F3">
                  <w:pPr>
                    <w:jc w:val="center"/>
                    <w:rPr>
                      <w:rFonts w:ascii="Calibri" w:eastAsia="Times New Roman" w:hAnsi="Calibri" w:cs="Times New Roman"/>
                      <w:color w:val="000000"/>
                      <w:sz w:val="20"/>
                      <w:szCs w:val="20"/>
                      <w:lang w:val="es-CO" w:eastAsia="es-CO"/>
                    </w:rPr>
                  </w:pPr>
                  <w:r w:rsidRPr="00D72B18">
                    <w:rPr>
                      <w:rFonts w:ascii="Calibri" w:eastAsia="Times New Roman" w:hAnsi="Calibri" w:cs="Times New Roman"/>
                      <w:color w:val="000000"/>
                      <w:sz w:val="20"/>
                      <w:szCs w:val="20"/>
                      <w:lang w:val="es-CO" w:eastAsia="es-CO"/>
                    </w:rPr>
                    <w:t>15/03/16</w:t>
                  </w:r>
                </w:p>
              </w:tc>
              <w:tc>
                <w:tcPr>
                  <w:tcW w:w="2337" w:type="dxa"/>
                  <w:tcBorders>
                    <w:top w:val="single" w:sz="4" w:space="0" w:color="auto"/>
                    <w:left w:val="nil"/>
                    <w:bottom w:val="single" w:sz="4" w:space="0" w:color="auto"/>
                    <w:right w:val="single" w:sz="4" w:space="0" w:color="auto"/>
                  </w:tcBorders>
                  <w:shd w:val="clear" w:color="auto" w:fill="auto"/>
                  <w:noWrap/>
                  <w:hideMark/>
                </w:tcPr>
                <w:p w14:paraId="7D44B1D5" w14:textId="77777777" w:rsidR="009634DB" w:rsidRPr="00D72B18" w:rsidRDefault="009634DB" w:rsidP="00E045F3">
                  <w:pPr>
                    <w:jc w:val="center"/>
                    <w:rPr>
                      <w:rFonts w:ascii="Calibri" w:eastAsia="Times New Roman" w:hAnsi="Calibri" w:cs="Times New Roman"/>
                      <w:color w:val="000000"/>
                      <w:sz w:val="20"/>
                      <w:szCs w:val="20"/>
                      <w:lang w:val="es-CO" w:eastAsia="es-CO"/>
                    </w:rPr>
                  </w:pPr>
                  <w:r w:rsidRPr="00D72B18">
                    <w:rPr>
                      <w:rFonts w:ascii="Calibri" w:eastAsia="Times New Roman" w:hAnsi="Calibri" w:cs="Times New Roman"/>
                      <w:color w:val="000000"/>
                      <w:sz w:val="20"/>
                      <w:szCs w:val="20"/>
                      <w:lang w:val="es-CO" w:eastAsia="es-CO"/>
                    </w:rPr>
                    <w:t>-1</w:t>
                  </w:r>
                </w:p>
              </w:tc>
            </w:tr>
          </w:tbl>
          <w:p w14:paraId="45ECBE22" w14:textId="77777777" w:rsidR="009634DB" w:rsidRPr="00D72B18" w:rsidRDefault="009634DB" w:rsidP="00E045F3">
            <w:pPr>
              <w:jc w:val="both"/>
              <w:rPr>
                <w:rFonts w:ascii="Tahoma" w:hAnsi="Tahoma" w:cs="Tahoma"/>
                <w:bCs/>
                <w:sz w:val="8"/>
                <w:szCs w:val="8"/>
              </w:rPr>
            </w:pPr>
          </w:p>
        </w:tc>
      </w:tr>
      <w:tr w:rsidR="009634DB" w:rsidRPr="00D72B18" w14:paraId="3E866165" w14:textId="77777777" w:rsidTr="00D72B18">
        <w:trPr>
          <w:gridAfter w:val="1"/>
          <w:wAfter w:w="15" w:type="dxa"/>
          <w:trHeight w:val="525"/>
        </w:trPr>
        <w:tc>
          <w:tcPr>
            <w:tcW w:w="738" w:type="dxa"/>
            <w:noWrap/>
          </w:tcPr>
          <w:p w14:paraId="0DE28800" w14:textId="77777777" w:rsidR="009634DB" w:rsidRPr="00D72B18" w:rsidRDefault="009634DB" w:rsidP="00E045F3">
            <w:pPr>
              <w:rPr>
                <w:rFonts w:ascii="Tahoma" w:hAnsi="Tahoma" w:cs="Tahoma"/>
                <w:b/>
                <w:bCs/>
                <w:sz w:val="20"/>
                <w:szCs w:val="20"/>
              </w:rPr>
            </w:pPr>
            <w:r w:rsidRPr="00D72B18">
              <w:rPr>
                <w:rFonts w:ascii="Tahoma" w:hAnsi="Tahoma" w:cs="Tahoma"/>
                <w:b/>
                <w:bCs/>
                <w:sz w:val="20"/>
                <w:szCs w:val="20"/>
              </w:rPr>
              <w:t>N° 2</w:t>
            </w:r>
          </w:p>
        </w:tc>
        <w:tc>
          <w:tcPr>
            <w:tcW w:w="8301" w:type="dxa"/>
          </w:tcPr>
          <w:p w14:paraId="6D931480" w14:textId="1CE66F8E" w:rsidR="009634DB" w:rsidRPr="00D72B18" w:rsidRDefault="009634DB" w:rsidP="00E045F3">
            <w:pPr>
              <w:jc w:val="both"/>
              <w:rPr>
                <w:rFonts w:ascii="Tahoma" w:hAnsi="Tahoma" w:cs="Tahoma"/>
                <w:bCs/>
                <w:sz w:val="20"/>
                <w:szCs w:val="20"/>
              </w:rPr>
            </w:pPr>
            <w:r w:rsidRPr="00D72B18">
              <w:rPr>
                <w:rFonts w:ascii="Tahoma" w:hAnsi="Tahoma" w:cs="Tahoma"/>
                <w:bCs/>
                <w:sz w:val="20"/>
                <w:szCs w:val="20"/>
              </w:rPr>
              <w:t>No se evidencia ingreso al inventario de bienes del municipio de Manizales de la donación de una motocicleta marca Yamaha modelo 2013, ubicada en la bodega del cuerpo oficial de bomberos (Fundadores), por lo tanto la motocicleta no cuenta SOAT, documentación requerida y chip de gasolina, encontrándose subutilizada a la fecha de la auditoria. Hecho que se puede configurar en detrimento patrimonial e incumpliendo la Ley 610 del 2000 Art.7.</w:t>
            </w:r>
          </w:p>
        </w:tc>
      </w:tr>
    </w:tbl>
    <w:p w14:paraId="445332F0" w14:textId="77777777" w:rsidR="009634DB" w:rsidRPr="009634DB" w:rsidRDefault="009634DB" w:rsidP="009634DB">
      <w:pPr>
        <w:rPr>
          <w:rFonts w:ascii="Tahoma" w:hAnsi="Tahoma" w:cs="Tahoma"/>
          <w:b/>
          <w:bCs/>
          <w:sz w:val="22"/>
          <w:szCs w:val="22"/>
        </w:rPr>
      </w:pPr>
    </w:p>
    <w:p w14:paraId="46D5F375" w14:textId="3EDFD372" w:rsidR="009634DB" w:rsidRPr="00D56B12" w:rsidRDefault="009634DB" w:rsidP="009634DB">
      <w:pPr>
        <w:rPr>
          <w:rFonts w:asciiTheme="majorHAnsi" w:hAnsiTheme="majorHAnsi"/>
          <w:b/>
          <w:bCs/>
          <w:lang w:val="es-CO"/>
        </w:rPr>
      </w:pPr>
      <w:r w:rsidRPr="009634DB">
        <w:rPr>
          <w:rFonts w:ascii="Tahoma" w:eastAsia="Times New Roman" w:hAnsi="Tahoma" w:cs="Tahoma"/>
          <w:b/>
          <w:bCs/>
          <w:sz w:val="22"/>
          <w:szCs w:val="22"/>
          <w:lang w:val="es-CO" w:eastAsia="es-CO"/>
        </w:rPr>
        <w:t xml:space="preserve">2.1.6 HALLAZGOS QUE PERSISTEN DEL PLAN DE MEJORAMIENTO N° 5 </w:t>
      </w:r>
      <w:r w:rsidR="004A478B" w:rsidRPr="009634DB">
        <w:rPr>
          <w:rFonts w:ascii="Tahoma" w:eastAsia="Times New Roman" w:hAnsi="Tahoma" w:cs="Tahoma"/>
          <w:b/>
          <w:bCs/>
          <w:sz w:val="22"/>
          <w:szCs w:val="22"/>
          <w:lang w:val="es-CO" w:eastAsia="es-CO"/>
        </w:rPr>
        <w:t>(2</w:t>
      </w:r>
      <w:r w:rsidR="004A478B">
        <w:rPr>
          <w:rFonts w:ascii="Tahoma" w:eastAsia="Times New Roman" w:hAnsi="Tahoma" w:cs="Tahoma"/>
          <w:b/>
          <w:bCs/>
          <w:sz w:val="22"/>
          <w:szCs w:val="22"/>
          <w:lang w:val="es-CO" w:eastAsia="es-CO"/>
        </w:rPr>
        <w:t>)</w:t>
      </w:r>
      <w:r w:rsidRPr="00D56B12">
        <w:rPr>
          <w:rFonts w:ascii="Tahoma" w:eastAsia="Times New Roman" w:hAnsi="Tahoma" w:cs="Tahoma"/>
          <w:b/>
          <w:bCs/>
          <w:sz w:val="18"/>
          <w:szCs w:val="18"/>
          <w:lang w:val="es-CO" w:eastAsia="es-CO"/>
        </w:rPr>
        <w:t xml:space="preserve">   </w:t>
      </w:r>
    </w:p>
    <w:p w14:paraId="447C87CB" w14:textId="77777777" w:rsidR="009634DB" w:rsidRPr="0089667D" w:rsidRDefault="009634DB" w:rsidP="00932313">
      <w:pPr>
        <w:rPr>
          <w:rFonts w:ascii="Tahoma" w:hAnsi="Tahoma" w:cs="Tahoma"/>
          <w:b/>
          <w:bCs/>
          <w:color w:val="FF0000"/>
          <w:sz w:val="22"/>
          <w:szCs w:val="22"/>
        </w:rPr>
      </w:pPr>
    </w:p>
    <w:tbl>
      <w:tblPr>
        <w:tblStyle w:val="Tablaconcuadrcula"/>
        <w:tblW w:w="0" w:type="auto"/>
        <w:tblLook w:val="04A0" w:firstRow="1" w:lastRow="0" w:firstColumn="1" w:lastColumn="0" w:noHBand="0" w:noVBand="1"/>
      </w:tblPr>
      <w:tblGrid>
        <w:gridCol w:w="4518"/>
        <w:gridCol w:w="4536"/>
      </w:tblGrid>
      <w:tr w:rsidR="007B47AE" w:rsidRPr="00D72B18" w14:paraId="28D4001A" w14:textId="77777777" w:rsidTr="004A4F42">
        <w:trPr>
          <w:trHeight w:val="332"/>
        </w:trPr>
        <w:tc>
          <w:tcPr>
            <w:tcW w:w="9054" w:type="dxa"/>
            <w:gridSpan w:val="2"/>
            <w:shd w:val="clear" w:color="auto" w:fill="D9D9D9" w:themeFill="background1" w:themeFillShade="D9"/>
            <w:noWrap/>
            <w:hideMark/>
          </w:tcPr>
          <w:p w14:paraId="7F8B94AF" w14:textId="77777777" w:rsidR="007B47AE" w:rsidRPr="00D72B18" w:rsidRDefault="007B47AE" w:rsidP="009634DB">
            <w:pPr>
              <w:ind w:firstLine="142"/>
              <w:jc w:val="both"/>
              <w:rPr>
                <w:rFonts w:ascii="Tahoma" w:hAnsi="Tahoma" w:cs="Tahoma"/>
                <w:b/>
                <w:bCs/>
                <w:sz w:val="20"/>
                <w:szCs w:val="20"/>
              </w:rPr>
            </w:pPr>
            <w:r w:rsidRPr="00D72B18">
              <w:rPr>
                <w:rFonts w:ascii="Tahoma" w:hAnsi="Tahoma" w:cs="Tahoma"/>
                <w:b/>
                <w:bCs/>
                <w:sz w:val="20"/>
                <w:szCs w:val="20"/>
              </w:rPr>
              <w:t>2.2 SERVICIOS AUDITADOS</w:t>
            </w:r>
          </w:p>
        </w:tc>
      </w:tr>
      <w:tr w:rsidR="007B47AE" w:rsidRPr="00D72B18" w14:paraId="525BA3AD" w14:textId="77777777" w:rsidTr="00E045F3">
        <w:trPr>
          <w:trHeight w:val="495"/>
        </w:trPr>
        <w:tc>
          <w:tcPr>
            <w:tcW w:w="9054" w:type="dxa"/>
            <w:gridSpan w:val="2"/>
            <w:hideMark/>
          </w:tcPr>
          <w:p w14:paraId="5D7725A5" w14:textId="77777777" w:rsidR="009634DB" w:rsidRPr="00D72B18" w:rsidRDefault="009634DB" w:rsidP="009634DB">
            <w:pPr>
              <w:jc w:val="both"/>
              <w:rPr>
                <w:rFonts w:ascii="Tahoma" w:hAnsi="Tahoma" w:cs="Tahoma"/>
                <w:bCs/>
                <w:sz w:val="20"/>
                <w:szCs w:val="20"/>
              </w:rPr>
            </w:pPr>
            <w:r w:rsidRPr="00D72B18">
              <w:rPr>
                <w:rFonts w:ascii="Tahoma" w:hAnsi="Tahoma" w:cs="Tahoma"/>
                <w:bCs/>
                <w:sz w:val="20"/>
                <w:szCs w:val="20"/>
              </w:rPr>
              <w:t xml:space="preserve">Nombre del servicio:  </w:t>
            </w:r>
          </w:p>
          <w:p w14:paraId="3EEC0FCC" w14:textId="77777777" w:rsidR="009634DB" w:rsidRPr="00D72B18" w:rsidRDefault="009634DB" w:rsidP="009634DB">
            <w:pPr>
              <w:jc w:val="both"/>
              <w:rPr>
                <w:rFonts w:ascii="Tahoma" w:hAnsi="Tahoma" w:cs="Tahoma"/>
                <w:bCs/>
                <w:sz w:val="20"/>
                <w:szCs w:val="20"/>
              </w:rPr>
            </w:pPr>
            <w:r w:rsidRPr="00D72B18">
              <w:rPr>
                <w:rFonts w:ascii="Tahoma" w:hAnsi="Tahoma" w:cs="Tahoma"/>
                <w:bCs/>
                <w:sz w:val="20"/>
                <w:szCs w:val="20"/>
              </w:rPr>
              <w:t>1. Inspección y vigilancia de hidrantes, redes de incendios y planes de evacuación de instituciones educativas y establecimientos de comercio.</w:t>
            </w:r>
          </w:p>
          <w:p w14:paraId="25D75EC6" w14:textId="0126CB52" w:rsidR="007B47AE" w:rsidRPr="00D72B18" w:rsidRDefault="009634DB" w:rsidP="009634DB">
            <w:pPr>
              <w:pStyle w:val="Prrafodelista"/>
              <w:ind w:left="0"/>
              <w:jc w:val="both"/>
              <w:rPr>
                <w:rFonts w:ascii="Tahoma" w:hAnsi="Tahoma" w:cs="Tahoma"/>
                <w:bCs/>
                <w:sz w:val="20"/>
                <w:szCs w:val="20"/>
              </w:rPr>
            </w:pPr>
            <w:r w:rsidRPr="00D72B18">
              <w:rPr>
                <w:rFonts w:ascii="Tahoma" w:hAnsi="Tahoma" w:cs="Tahoma"/>
                <w:bCs/>
                <w:sz w:val="20"/>
                <w:szCs w:val="20"/>
              </w:rPr>
              <w:t>2. Atención de incendios y calamidades conexas</w:t>
            </w:r>
          </w:p>
        </w:tc>
      </w:tr>
      <w:tr w:rsidR="007B47AE" w:rsidRPr="00D72B18" w14:paraId="468CF1AE" w14:textId="77777777" w:rsidTr="00D72B18">
        <w:trPr>
          <w:trHeight w:val="467"/>
        </w:trPr>
        <w:tc>
          <w:tcPr>
            <w:tcW w:w="4518" w:type="dxa"/>
            <w:noWrap/>
            <w:vAlign w:val="center"/>
            <w:hideMark/>
          </w:tcPr>
          <w:p w14:paraId="0B323DF0" w14:textId="0775C08C" w:rsidR="009634DB" w:rsidRPr="00D72B18" w:rsidRDefault="007B47AE" w:rsidP="00764B9B">
            <w:pPr>
              <w:pStyle w:val="Prrafodelista"/>
              <w:ind w:left="0"/>
              <w:rPr>
                <w:rFonts w:ascii="Tahoma" w:hAnsi="Tahoma" w:cs="Tahoma"/>
                <w:b/>
                <w:bCs/>
                <w:sz w:val="20"/>
                <w:szCs w:val="20"/>
              </w:rPr>
            </w:pPr>
            <w:r w:rsidRPr="00D72B18">
              <w:rPr>
                <w:rFonts w:ascii="Tahoma" w:hAnsi="Tahoma" w:cs="Tahoma"/>
                <w:b/>
                <w:bCs/>
                <w:sz w:val="20"/>
                <w:szCs w:val="20"/>
              </w:rPr>
              <w:t>Auditor</w:t>
            </w:r>
            <w:r w:rsidR="009634DB" w:rsidRPr="00D72B18">
              <w:rPr>
                <w:rFonts w:ascii="Tahoma" w:hAnsi="Tahoma" w:cs="Tahoma"/>
                <w:b/>
                <w:bCs/>
                <w:sz w:val="20"/>
                <w:szCs w:val="20"/>
              </w:rPr>
              <w:t>es</w:t>
            </w:r>
            <w:r w:rsidRPr="00D72B18">
              <w:rPr>
                <w:rFonts w:ascii="Tahoma" w:hAnsi="Tahoma" w:cs="Tahoma"/>
                <w:b/>
                <w:bCs/>
                <w:sz w:val="20"/>
                <w:szCs w:val="20"/>
              </w:rPr>
              <w:t xml:space="preserve"> del Proceso: </w:t>
            </w:r>
          </w:p>
          <w:p w14:paraId="20A30435" w14:textId="1450D50E" w:rsidR="009634DB" w:rsidRPr="00D72B18" w:rsidRDefault="007B47AE" w:rsidP="00764B9B">
            <w:pPr>
              <w:pStyle w:val="Prrafodelista"/>
              <w:ind w:left="0"/>
              <w:rPr>
                <w:rFonts w:ascii="Tahoma" w:hAnsi="Tahoma" w:cs="Tahoma"/>
                <w:b/>
                <w:bCs/>
                <w:sz w:val="20"/>
                <w:szCs w:val="20"/>
              </w:rPr>
            </w:pPr>
            <w:r w:rsidRPr="00D72B18">
              <w:rPr>
                <w:rFonts w:ascii="Tahoma" w:hAnsi="Tahoma" w:cs="Tahoma"/>
                <w:b/>
                <w:bCs/>
                <w:sz w:val="20"/>
                <w:szCs w:val="20"/>
              </w:rPr>
              <w:t xml:space="preserve">FRANCENETH RAMOS </w:t>
            </w:r>
            <w:r w:rsidR="009634DB" w:rsidRPr="00D72B18">
              <w:rPr>
                <w:rFonts w:ascii="Tahoma" w:hAnsi="Tahoma" w:cs="Tahoma"/>
                <w:b/>
                <w:bCs/>
                <w:sz w:val="20"/>
                <w:szCs w:val="20"/>
              </w:rPr>
              <w:t>FLOREZ</w:t>
            </w:r>
          </w:p>
        </w:tc>
        <w:tc>
          <w:tcPr>
            <w:tcW w:w="4536" w:type="dxa"/>
            <w:hideMark/>
          </w:tcPr>
          <w:p w14:paraId="7B56A88C" w14:textId="77777777" w:rsidR="007B47AE" w:rsidRPr="00D72B18" w:rsidRDefault="007B47AE" w:rsidP="00663F40">
            <w:pPr>
              <w:jc w:val="both"/>
              <w:rPr>
                <w:rFonts w:ascii="Tahoma" w:hAnsi="Tahoma" w:cs="Tahoma"/>
                <w:bCs/>
                <w:sz w:val="20"/>
                <w:szCs w:val="20"/>
              </w:rPr>
            </w:pPr>
            <w:r w:rsidRPr="00D72B18">
              <w:rPr>
                <w:rFonts w:ascii="Tahoma" w:hAnsi="Tahoma" w:cs="Tahoma"/>
                <w:bCs/>
                <w:sz w:val="20"/>
                <w:szCs w:val="20"/>
              </w:rPr>
              <w:t> </w:t>
            </w:r>
          </w:p>
        </w:tc>
      </w:tr>
      <w:tr w:rsidR="009634DB" w:rsidRPr="00D72B18" w14:paraId="7BAA6124" w14:textId="77777777" w:rsidTr="00D72B18">
        <w:trPr>
          <w:trHeight w:val="435"/>
        </w:trPr>
        <w:tc>
          <w:tcPr>
            <w:tcW w:w="4518" w:type="dxa"/>
            <w:noWrap/>
            <w:vAlign w:val="center"/>
          </w:tcPr>
          <w:p w14:paraId="05A99FC2" w14:textId="3EEC375D" w:rsidR="009634DB" w:rsidRPr="00D72B18" w:rsidRDefault="009634DB" w:rsidP="00764B9B">
            <w:pPr>
              <w:pStyle w:val="Prrafodelista"/>
              <w:ind w:left="0"/>
              <w:rPr>
                <w:rFonts w:ascii="Tahoma" w:hAnsi="Tahoma" w:cs="Tahoma"/>
                <w:b/>
                <w:bCs/>
                <w:sz w:val="20"/>
                <w:szCs w:val="20"/>
              </w:rPr>
            </w:pPr>
            <w:r w:rsidRPr="00D72B18">
              <w:rPr>
                <w:rFonts w:ascii="Tahoma" w:hAnsi="Tahoma" w:cs="Tahoma"/>
                <w:b/>
                <w:bCs/>
                <w:sz w:val="20"/>
                <w:szCs w:val="20"/>
              </w:rPr>
              <w:t>GLORIA ESPERANZA RESTREPO GARAY</w:t>
            </w:r>
          </w:p>
        </w:tc>
        <w:tc>
          <w:tcPr>
            <w:tcW w:w="4536" w:type="dxa"/>
          </w:tcPr>
          <w:p w14:paraId="576292E6" w14:textId="77777777" w:rsidR="009634DB" w:rsidRPr="00D72B18" w:rsidRDefault="009634DB" w:rsidP="007B47AE">
            <w:pPr>
              <w:jc w:val="both"/>
              <w:rPr>
                <w:rFonts w:ascii="Tahoma" w:hAnsi="Tahoma" w:cs="Tahoma"/>
                <w:bCs/>
                <w:sz w:val="20"/>
                <w:szCs w:val="20"/>
              </w:rPr>
            </w:pPr>
          </w:p>
        </w:tc>
      </w:tr>
      <w:tr w:rsidR="009634DB" w:rsidRPr="00D72B18" w14:paraId="2E23D8E2" w14:textId="77777777" w:rsidTr="00D72B18">
        <w:trPr>
          <w:trHeight w:val="435"/>
        </w:trPr>
        <w:tc>
          <w:tcPr>
            <w:tcW w:w="4518" w:type="dxa"/>
            <w:noWrap/>
            <w:vAlign w:val="center"/>
          </w:tcPr>
          <w:p w14:paraId="73092707" w14:textId="06117E3F" w:rsidR="009634DB" w:rsidRPr="00D72B18" w:rsidRDefault="009634DB" w:rsidP="00764B9B">
            <w:pPr>
              <w:pStyle w:val="Prrafodelista"/>
              <w:ind w:left="0"/>
              <w:rPr>
                <w:rFonts w:ascii="Tahoma" w:hAnsi="Tahoma" w:cs="Tahoma"/>
                <w:b/>
                <w:bCs/>
                <w:sz w:val="20"/>
                <w:szCs w:val="20"/>
              </w:rPr>
            </w:pPr>
            <w:r w:rsidRPr="00D72B18">
              <w:rPr>
                <w:rFonts w:ascii="Tahoma" w:hAnsi="Tahoma" w:cs="Tahoma"/>
                <w:b/>
                <w:bCs/>
                <w:sz w:val="20"/>
                <w:szCs w:val="20"/>
              </w:rPr>
              <w:t>TERESITA PEREZ PATIÑO</w:t>
            </w:r>
          </w:p>
        </w:tc>
        <w:tc>
          <w:tcPr>
            <w:tcW w:w="4536" w:type="dxa"/>
          </w:tcPr>
          <w:p w14:paraId="412B1DD2" w14:textId="77777777" w:rsidR="009634DB" w:rsidRPr="00D72B18" w:rsidRDefault="009634DB" w:rsidP="007B47AE">
            <w:pPr>
              <w:jc w:val="both"/>
              <w:rPr>
                <w:rFonts w:ascii="Tahoma" w:hAnsi="Tahoma" w:cs="Tahoma"/>
                <w:bCs/>
                <w:sz w:val="20"/>
                <w:szCs w:val="20"/>
              </w:rPr>
            </w:pPr>
          </w:p>
        </w:tc>
      </w:tr>
      <w:tr w:rsidR="009634DB" w:rsidRPr="00D72B18" w14:paraId="6F27826B" w14:textId="77777777" w:rsidTr="00D72B18">
        <w:trPr>
          <w:trHeight w:val="435"/>
        </w:trPr>
        <w:tc>
          <w:tcPr>
            <w:tcW w:w="4518" w:type="dxa"/>
            <w:noWrap/>
            <w:vAlign w:val="center"/>
          </w:tcPr>
          <w:p w14:paraId="60D9929B" w14:textId="0CE9BF95" w:rsidR="009634DB" w:rsidRPr="00D72B18" w:rsidRDefault="009634DB" w:rsidP="00764B9B">
            <w:pPr>
              <w:pStyle w:val="Prrafodelista"/>
              <w:ind w:left="0"/>
              <w:rPr>
                <w:rFonts w:ascii="Tahoma" w:hAnsi="Tahoma" w:cs="Tahoma"/>
                <w:b/>
                <w:bCs/>
                <w:sz w:val="20"/>
                <w:szCs w:val="20"/>
              </w:rPr>
            </w:pPr>
            <w:r w:rsidRPr="00D72B18">
              <w:rPr>
                <w:rFonts w:ascii="Tahoma" w:hAnsi="Tahoma" w:cs="Tahoma"/>
                <w:b/>
                <w:bCs/>
                <w:sz w:val="20"/>
                <w:szCs w:val="20"/>
              </w:rPr>
              <w:t>LUZ ESTELLA TORO OSORIO</w:t>
            </w:r>
          </w:p>
        </w:tc>
        <w:tc>
          <w:tcPr>
            <w:tcW w:w="4536" w:type="dxa"/>
          </w:tcPr>
          <w:p w14:paraId="15DA34C7" w14:textId="77777777" w:rsidR="009634DB" w:rsidRPr="00D72B18" w:rsidRDefault="009634DB" w:rsidP="007B47AE">
            <w:pPr>
              <w:jc w:val="both"/>
              <w:rPr>
                <w:rFonts w:ascii="Tahoma" w:hAnsi="Tahoma" w:cs="Tahoma"/>
                <w:bCs/>
                <w:sz w:val="20"/>
                <w:szCs w:val="20"/>
              </w:rPr>
            </w:pPr>
          </w:p>
        </w:tc>
      </w:tr>
      <w:tr w:rsidR="009634DB" w:rsidRPr="00D72B18" w14:paraId="0E80699B" w14:textId="77777777" w:rsidTr="00D72B18">
        <w:trPr>
          <w:trHeight w:val="435"/>
        </w:trPr>
        <w:tc>
          <w:tcPr>
            <w:tcW w:w="4518" w:type="dxa"/>
            <w:noWrap/>
            <w:vAlign w:val="center"/>
          </w:tcPr>
          <w:p w14:paraId="3735DA9A" w14:textId="512D6E57" w:rsidR="009634DB" w:rsidRPr="00D72B18" w:rsidRDefault="00764B9B" w:rsidP="00764B9B">
            <w:pPr>
              <w:pStyle w:val="Prrafodelista"/>
              <w:ind w:left="0"/>
              <w:rPr>
                <w:rFonts w:ascii="Tahoma" w:hAnsi="Tahoma" w:cs="Tahoma"/>
                <w:b/>
                <w:bCs/>
                <w:sz w:val="20"/>
                <w:szCs w:val="20"/>
              </w:rPr>
            </w:pPr>
            <w:r>
              <w:rPr>
                <w:rFonts w:ascii="Tahoma" w:hAnsi="Tahoma" w:cs="Tahoma"/>
                <w:b/>
                <w:bCs/>
                <w:sz w:val="20"/>
                <w:szCs w:val="20"/>
              </w:rPr>
              <w:t>PAULA ANDREA VERA BECERRA</w:t>
            </w:r>
          </w:p>
        </w:tc>
        <w:tc>
          <w:tcPr>
            <w:tcW w:w="4536" w:type="dxa"/>
          </w:tcPr>
          <w:p w14:paraId="281025A1" w14:textId="77777777" w:rsidR="009634DB" w:rsidRPr="00D72B18" w:rsidRDefault="009634DB" w:rsidP="007B47AE">
            <w:pPr>
              <w:jc w:val="both"/>
              <w:rPr>
                <w:rFonts w:ascii="Tahoma" w:hAnsi="Tahoma" w:cs="Tahoma"/>
                <w:bCs/>
                <w:sz w:val="20"/>
                <w:szCs w:val="20"/>
              </w:rPr>
            </w:pPr>
          </w:p>
        </w:tc>
      </w:tr>
      <w:tr w:rsidR="007B47AE" w:rsidRPr="00D72B18" w14:paraId="18A085C4" w14:textId="77777777" w:rsidTr="00E045F3">
        <w:trPr>
          <w:trHeight w:val="660"/>
        </w:trPr>
        <w:tc>
          <w:tcPr>
            <w:tcW w:w="9054" w:type="dxa"/>
            <w:gridSpan w:val="2"/>
            <w:hideMark/>
          </w:tcPr>
          <w:p w14:paraId="7EF1ADAB" w14:textId="70F3F559" w:rsidR="007B47AE" w:rsidRPr="00D72B18" w:rsidRDefault="007B47AE" w:rsidP="00D72B18">
            <w:pPr>
              <w:jc w:val="both"/>
              <w:rPr>
                <w:rFonts w:ascii="Tahoma" w:hAnsi="Tahoma" w:cs="Tahoma"/>
                <w:bCs/>
                <w:sz w:val="20"/>
                <w:szCs w:val="20"/>
              </w:rPr>
            </w:pPr>
            <w:r w:rsidRPr="00D72B18">
              <w:rPr>
                <w:rFonts w:ascii="Tahoma" w:hAnsi="Tahoma" w:cs="Tahoma"/>
                <w:bCs/>
                <w:sz w:val="20"/>
                <w:szCs w:val="20"/>
              </w:rPr>
              <w:t>Criterios:</w:t>
            </w:r>
            <w:r w:rsidR="00D72B18">
              <w:rPr>
                <w:rFonts w:ascii="Tahoma" w:hAnsi="Tahoma" w:cs="Tahoma"/>
                <w:bCs/>
                <w:sz w:val="20"/>
                <w:szCs w:val="20"/>
              </w:rPr>
              <w:t xml:space="preserve"> </w:t>
            </w:r>
            <w:r w:rsidRPr="00D72B18">
              <w:rPr>
                <w:rFonts w:ascii="Tahoma" w:hAnsi="Tahoma" w:cs="Tahoma"/>
                <w:bCs/>
                <w:sz w:val="20"/>
                <w:szCs w:val="20"/>
              </w:rPr>
              <w:t>Manual Técnico del Modelo Estándar de Control Interno para el Estado Colombiano – MECI 2014, Ley 87 de 1993,  Decreto 0296 de 2015, Ley 1575 del 21 de agosto de 2012, Decreto 0256 del 20 de febrero de 2013, Resolución 0661 de 2014 y su anexo, Ley 1523 de 2012, Guía Metodológica para la Formulación del Plan Local de Emergencia y Contingencias (PLEC´s) de la Dirección Nacional de Gestión del Riesgo, Resolución 2003 del 28 de mayo de 2014 y Resolución No. 0661 del 26 de junio de 2014 “Por la cual se adopta el Reglamento Administrativo, Operativo, Técnico y Académico de los Bomberos de Colombia”.</w:t>
            </w:r>
          </w:p>
        </w:tc>
      </w:tr>
    </w:tbl>
    <w:p w14:paraId="58E8F325" w14:textId="77777777" w:rsidR="007B47AE" w:rsidRPr="00D72B18" w:rsidRDefault="007B47AE" w:rsidP="005C02F9">
      <w:pPr>
        <w:ind w:left="360" w:hanging="502"/>
        <w:jc w:val="both"/>
        <w:rPr>
          <w:rFonts w:ascii="Tahoma" w:hAnsi="Tahoma" w:cs="Tahoma"/>
          <w:b/>
          <w:bCs/>
          <w:sz w:val="22"/>
          <w:szCs w:val="22"/>
        </w:rPr>
      </w:pPr>
      <w:r w:rsidRPr="00D72B18">
        <w:rPr>
          <w:rFonts w:ascii="Tahoma" w:hAnsi="Tahoma" w:cs="Tahoma"/>
          <w:b/>
          <w:bCs/>
          <w:sz w:val="22"/>
          <w:szCs w:val="22"/>
        </w:rPr>
        <w:lastRenderedPageBreak/>
        <w:t>2.2.1 ACTIVIDADES DESARROLLADAS</w:t>
      </w:r>
    </w:p>
    <w:p w14:paraId="7BC4BE8F" w14:textId="77777777" w:rsidR="007B47AE" w:rsidRPr="00D72B18" w:rsidRDefault="007B47AE" w:rsidP="007B47AE">
      <w:pPr>
        <w:pStyle w:val="Prrafodelista"/>
        <w:jc w:val="both"/>
        <w:rPr>
          <w:rFonts w:ascii="Tahoma" w:hAnsi="Tahoma" w:cs="Tahoma"/>
          <w:bCs/>
          <w:sz w:val="22"/>
          <w:szCs w:val="22"/>
        </w:rPr>
      </w:pPr>
    </w:p>
    <w:p w14:paraId="45CF7846" w14:textId="77777777" w:rsidR="007B47AE" w:rsidRPr="00D72B18" w:rsidRDefault="007B47AE" w:rsidP="00BF7218">
      <w:pPr>
        <w:pStyle w:val="Prrafodelista"/>
        <w:numPr>
          <w:ilvl w:val="0"/>
          <w:numId w:val="1"/>
        </w:numPr>
        <w:jc w:val="both"/>
        <w:rPr>
          <w:rFonts w:ascii="Tahoma" w:hAnsi="Tahoma" w:cs="Tahoma"/>
          <w:bCs/>
          <w:sz w:val="22"/>
          <w:szCs w:val="22"/>
        </w:rPr>
      </w:pPr>
      <w:r w:rsidRPr="00D72B18">
        <w:rPr>
          <w:rFonts w:ascii="Tahoma" w:hAnsi="Tahoma" w:cs="Tahoma"/>
          <w:bCs/>
          <w:sz w:val="22"/>
          <w:szCs w:val="22"/>
        </w:rPr>
        <w:t>Exploración documental de los Servicios “Inspección y vigilancia de hidrantes, redes de incendios y planes de evacuación de instituciones educativas y establecimientos de comercio” y “Atención de incendios y calamidades conexas”.</w:t>
      </w:r>
    </w:p>
    <w:p w14:paraId="4345E6BA" w14:textId="77777777" w:rsidR="007B47AE" w:rsidRPr="00D72B18" w:rsidRDefault="007B47AE" w:rsidP="009634DB">
      <w:pPr>
        <w:pStyle w:val="Prrafodelista"/>
        <w:jc w:val="both"/>
        <w:rPr>
          <w:rFonts w:ascii="Tahoma" w:hAnsi="Tahoma" w:cs="Tahoma"/>
          <w:bCs/>
          <w:sz w:val="22"/>
          <w:szCs w:val="22"/>
        </w:rPr>
      </w:pPr>
    </w:p>
    <w:p w14:paraId="6BB14A7B" w14:textId="2A0593F2" w:rsidR="007B47AE" w:rsidRPr="00D72B18" w:rsidRDefault="007B47AE" w:rsidP="00BF7218">
      <w:pPr>
        <w:pStyle w:val="Prrafodelista"/>
        <w:numPr>
          <w:ilvl w:val="0"/>
          <w:numId w:val="1"/>
        </w:numPr>
        <w:jc w:val="both"/>
        <w:rPr>
          <w:rFonts w:ascii="Tahoma" w:hAnsi="Tahoma" w:cs="Tahoma"/>
          <w:bCs/>
          <w:sz w:val="22"/>
          <w:szCs w:val="22"/>
        </w:rPr>
      </w:pPr>
      <w:r w:rsidRPr="00D72B18">
        <w:rPr>
          <w:rFonts w:ascii="Tahoma" w:hAnsi="Tahoma" w:cs="Tahoma"/>
          <w:bCs/>
          <w:sz w:val="22"/>
          <w:szCs w:val="22"/>
        </w:rPr>
        <w:t>Entrevista con el Comandante del Cuerpo Oficial de Bomberos, Jefes de Servicio de las Estaciones Maltería y Palogrande, y algunos bomberos oficiales y voluntarios de la</w:t>
      </w:r>
      <w:r w:rsidR="004A4F42">
        <w:rPr>
          <w:rFonts w:ascii="Tahoma" w:hAnsi="Tahoma" w:cs="Tahoma"/>
          <w:bCs/>
          <w:sz w:val="22"/>
          <w:szCs w:val="22"/>
        </w:rPr>
        <w:t>s estaciones Palogrande, Malterí</w:t>
      </w:r>
      <w:r w:rsidRPr="00D72B18">
        <w:rPr>
          <w:rFonts w:ascii="Tahoma" w:hAnsi="Tahoma" w:cs="Tahoma"/>
          <w:bCs/>
          <w:sz w:val="22"/>
          <w:szCs w:val="22"/>
        </w:rPr>
        <w:t>a y Fundadores, con el fin de verificar el desarrollo de los servicios, controles establecidos y frecuencia, seguimiento realizado, registros de las actividades, conformación del equipo de trabajo, dotaciones y la aplicabilidad de las normas que rigen el Cuerpo Oficial de Bomberos desde el nivel nacional.</w:t>
      </w:r>
    </w:p>
    <w:p w14:paraId="0B833384" w14:textId="77777777" w:rsidR="007B47AE" w:rsidRPr="00D72B18" w:rsidRDefault="007B47AE" w:rsidP="009634DB">
      <w:pPr>
        <w:pStyle w:val="Prrafodelista"/>
        <w:jc w:val="both"/>
        <w:rPr>
          <w:rFonts w:ascii="Tahoma" w:hAnsi="Tahoma" w:cs="Tahoma"/>
          <w:bCs/>
          <w:sz w:val="22"/>
          <w:szCs w:val="22"/>
        </w:rPr>
      </w:pPr>
    </w:p>
    <w:p w14:paraId="435C18E8" w14:textId="77777777" w:rsidR="007B47AE" w:rsidRPr="00D72B18" w:rsidRDefault="007B47AE" w:rsidP="00BF7218">
      <w:pPr>
        <w:pStyle w:val="Prrafodelista"/>
        <w:numPr>
          <w:ilvl w:val="0"/>
          <w:numId w:val="1"/>
        </w:numPr>
        <w:jc w:val="both"/>
        <w:rPr>
          <w:rFonts w:ascii="Tahoma" w:hAnsi="Tahoma" w:cs="Tahoma"/>
          <w:bCs/>
          <w:sz w:val="22"/>
          <w:szCs w:val="22"/>
        </w:rPr>
      </w:pPr>
      <w:r w:rsidRPr="00D72B18">
        <w:rPr>
          <w:rFonts w:ascii="Tahoma" w:hAnsi="Tahoma" w:cs="Tahoma"/>
          <w:bCs/>
          <w:sz w:val="22"/>
          <w:szCs w:val="22"/>
        </w:rPr>
        <w:t>Recorrido en las instalaciones físicas de las Estaciones de Bomberos Fundadores, Palogrande y Maltería.</w:t>
      </w:r>
    </w:p>
    <w:p w14:paraId="3F3460D6" w14:textId="77777777" w:rsidR="007B47AE" w:rsidRPr="00D72B18" w:rsidRDefault="007B47AE" w:rsidP="009634DB">
      <w:pPr>
        <w:pStyle w:val="Prrafodelista"/>
        <w:jc w:val="both"/>
        <w:rPr>
          <w:rFonts w:ascii="Tahoma" w:hAnsi="Tahoma" w:cs="Tahoma"/>
          <w:bCs/>
          <w:sz w:val="22"/>
          <w:szCs w:val="22"/>
        </w:rPr>
      </w:pPr>
    </w:p>
    <w:p w14:paraId="5773C270" w14:textId="77777777" w:rsidR="007B47AE" w:rsidRPr="00D72B18" w:rsidRDefault="007B47AE" w:rsidP="00BF7218">
      <w:pPr>
        <w:pStyle w:val="Prrafodelista"/>
        <w:numPr>
          <w:ilvl w:val="0"/>
          <w:numId w:val="1"/>
        </w:numPr>
        <w:jc w:val="both"/>
        <w:rPr>
          <w:rFonts w:ascii="Tahoma" w:hAnsi="Tahoma" w:cs="Tahoma"/>
          <w:bCs/>
          <w:sz w:val="22"/>
          <w:szCs w:val="22"/>
        </w:rPr>
      </w:pPr>
      <w:r w:rsidRPr="00D72B18">
        <w:rPr>
          <w:rFonts w:ascii="Tahoma" w:hAnsi="Tahoma" w:cs="Tahoma"/>
          <w:bCs/>
          <w:sz w:val="22"/>
          <w:szCs w:val="22"/>
        </w:rPr>
        <w:t>Observación general del parque automotor en las sedes de Bomberos Fundadores, Maltería y Palogrande, correspondiente a máquinas extintoras, carro tanques y ambulancias.</w:t>
      </w:r>
    </w:p>
    <w:p w14:paraId="0EF73495" w14:textId="77777777" w:rsidR="007B47AE" w:rsidRPr="00D72B18" w:rsidRDefault="007B47AE" w:rsidP="009634DB">
      <w:pPr>
        <w:pStyle w:val="Prrafodelista"/>
        <w:jc w:val="both"/>
        <w:rPr>
          <w:rFonts w:ascii="Tahoma" w:hAnsi="Tahoma" w:cs="Tahoma"/>
          <w:bCs/>
          <w:sz w:val="22"/>
          <w:szCs w:val="22"/>
        </w:rPr>
      </w:pPr>
    </w:p>
    <w:p w14:paraId="3CA8EF34" w14:textId="53F32971" w:rsidR="007B47AE" w:rsidRPr="00D72B18" w:rsidRDefault="007B47AE" w:rsidP="00BF7218">
      <w:pPr>
        <w:pStyle w:val="Prrafodelista"/>
        <w:numPr>
          <w:ilvl w:val="0"/>
          <w:numId w:val="1"/>
        </w:numPr>
        <w:jc w:val="both"/>
        <w:rPr>
          <w:rFonts w:ascii="Tahoma" w:hAnsi="Tahoma" w:cs="Tahoma"/>
          <w:bCs/>
          <w:sz w:val="22"/>
          <w:szCs w:val="22"/>
        </w:rPr>
      </w:pPr>
      <w:r w:rsidRPr="00D72B18">
        <w:rPr>
          <w:rFonts w:ascii="Tahoma" w:hAnsi="Tahoma" w:cs="Tahoma"/>
          <w:bCs/>
          <w:sz w:val="22"/>
          <w:szCs w:val="22"/>
        </w:rPr>
        <w:t>Observación general del vestuario y calzado de labor de los funcionarios administrativos, bomberos oficiales y bomberos voluntarios de la</w:t>
      </w:r>
      <w:r w:rsidR="0065276B" w:rsidRPr="00D72B18">
        <w:rPr>
          <w:rFonts w:ascii="Tahoma" w:hAnsi="Tahoma" w:cs="Tahoma"/>
          <w:bCs/>
          <w:sz w:val="22"/>
          <w:szCs w:val="22"/>
        </w:rPr>
        <w:t>s</w:t>
      </w:r>
      <w:r w:rsidRPr="00D72B18">
        <w:rPr>
          <w:rFonts w:ascii="Tahoma" w:hAnsi="Tahoma" w:cs="Tahoma"/>
          <w:bCs/>
          <w:sz w:val="22"/>
          <w:szCs w:val="22"/>
        </w:rPr>
        <w:t xml:space="preserve"> </w:t>
      </w:r>
      <w:r w:rsidR="0065276B" w:rsidRPr="00D72B18">
        <w:rPr>
          <w:rFonts w:ascii="Tahoma" w:hAnsi="Tahoma" w:cs="Tahoma"/>
          <w:bCs/>
          <w:sz w:val="22"/>
          <w:szCs w:val="22"/>
        </w:rPr>
        <w:t>Estaciones</w:t>
      </w:r>
      <w:r w:rsidRPr="00D72B18">
        <w:rPr>
          <w:rFonts w:ascii="Tahoma" w:hAnsi="Tahoma" w:cs="Tahoma"/>
          <w:bCs/>
          <w:sz w:val="22"/>
          <w:szCs w:val="22"/>
        </w:rPr>
        <w:t xml:space="preserve"> de Bomberos Fundadores, Maltería y Palogrande, así como la dotación de los equipos de protección personal.</w:t>
      </w:r>
    </w:p>
    <w:p w14:paraId="37ED64C6" w14:textId="77777777" w:rsidR="007B47AE" w:rsidRPr="00D72B18" w:rsidRDefault="007B47AE" w:rsidP="009634DB">
      <w:pPr>
        <w:pStyle w:val="Prrafodelista"/>
        <w:jc w:val="both"/>
        <w:rPr>
          <w:rFonts w:ascii="Tahoma" w:hAnsi="Tahoma" w:cs="Tahoma"/>
          <w:bCs/>
          <w:sz w:val="22"/>
          <w:szCs w:val="22"/>
        </w:rPr>
      </w:pPr>
    </w:p>
    <w:p w14:paraId="293FD354" w14:textId="77777777" w:rsidR="007B47AE" w:rsidRPr="00D72B18" w:rsidRDefault="007B47AE" w:rsidP="00BF7218">
      <w:pPr>
        <w:pStyle w:val="Prrafodelista"/>
        <w:numPr>
          <w:ilvl w:val="0"/>
          <w:numId w:val="1"/>
        </w:numPr>
        <w:jc w:val="both"/>
        <w:rPr>
          <w:rFonts w:ascii="Tahoma" w:hAnsi="Tahoma" w:cs="Tahoma"/>
          <w:bCs/>
          <w:sz w:val="22"/>
          <w:szCs w:val="22"/>
        </w:rPr>
      </w:pPr>
      <w:r w:rsidRPr="00D72B18">
        <w:rPr>
          <w:rFonts w:ascii="Tahoma" w:hAnsi="Tahoma" w:cs="Tahoma"/>
          <w:bCs/>
          <w:sz w:val="22"/>
          <w:szCs w:val="22"/>
        </w:rPr>
        <w:t>Observación y recorrido de las zonas utilizadas para realizar la asepsia a las ambulancias que prestan el servicio de atención pre-hospitalaria en las sedes de Bomberos Fundadores y Maltería.</w:t>
      </w:r>
    </w:p>
    <w:p w14:paraId="109AF75D" w14:textId="77777777" w:rsidR="007B47AE" w:rsidRPr="00D72B18" w:rsidRDefault="007B47AE" w:rsidP="009634DB">
      <w:pPr>
        <w:pStyle w:val="Prrafodelista"/>
        <w:jc w:val="both"/>
        <w:rPr>
          <w:rFonts w:ascii="Tahoma" w:hAnsi="Tahoma" w:cs="Tahoma"/>
          <w:bCs/>
          <w:sz w:val="22"/>
          <w:szCs w:val="22"/>
        </w:rPr>
      </w:pPr>
    </w:p>
    <w:p w14:paraId="241066F4" w14:textId="77777777" w:rsidR="007B47AE" w:rsidRPr="00D72B18" w:rsidRDefault="007B47AE" w:rsidP="00BF7218">
      <w:pPr>
        <w:pStyle w:val="Prrafodelista"/>
        <w:numPr>
          <w:ilvl w:val="0"/>
          <w:numId w:val="1"/>
        </w:numPr>
        <w:jc w:val="both"/>
        <w:rPr>
          <w:rFonts w:ascii="Tahoma" w:hAnsi="Tahoma" w:cs="Tahoma"/>
          <w:bCs/>
          <w:sz w:val="22"/>
          <w:szCs w:val="22"/>
        </w:rPr>
      </w:pPr>
      <w:r w:rsidRPr="00D72B18">
        <w:rPr>
          <w:rFonts w:ascii="Tahoma" w:hAnsi="Tahoma" w:cs="Tahoma"/>
          <w:bCs/>
          <w:sz w:val="22"/>
          <w:szCs w:val="22"/>
        </w:rPr>
        <w:t>Revisión de los documentos aportados como evidencias, con el fin de comprobar el desarrollo y avances de los Servicios a la fecha de la presente auditoría.</w:t>
      </w:r>
    </w:p>
    <w:p w14:paraId="244A7303" w14:textId="77777777" w:rsidR="007B47AE" w:rsidRPr="00D72B18" w:rsidRDefault="007B47AE" w:rsidP="009634DB">
      <w:pPr>
        <w:pStyle w:val="Prrafodelista"/>
        <w:jc w:val="both"/>
        <w:rPr>
          <w:rFonts w:ascii="Tahoma" w:hAnsi="Tahoma" w:cs="Tahoma"/>
          <w:bCs/>
          <w:sz w:val="22"/>
          <w:szCs w:val="22"/>
        </w:rPr>
      </w:pPr>
    </w:p>
    <w:p w14:paraId="572B01CC" w14:textId="77777777" w:rsidR="007B47AE" w:rsidRPr="00D72B18" w:rsidRDefault="007B47AE" w:rsidP="005C02F9">
      <w:pPr>
        <w:pStyle w:val="Prrafodelista"/>
        <w:ind w:left="0"/>
        <w:jc w:val="both"/>
        <w:rPr>
          <w:rFonts w:ascii="Tahoma" w:hAnsi="Tahoma" w:cs="Tahoma"/>
          <w:b/>
          <w:bCs/>
          <w:sz w:val="22"/>
          <w:szCs w:val="22"/>
        </w:rPr>
      </w:pPr>
      <w:r w:rsidRPr="00D72B18">
        <w:rPr>
          <w:rFonts w:ascii="Tahoma" w:hAnsi="Tahoma" w:cs="Tahoma"/>
          <w:b/>
          <w:bCs/>
          <w:sz w:val="22"/>
          <w:szCs w:val="22"/>
        </w:rPr>
        <w:t>2.2.2 MUESTRA AUDITADA</w:t>
      </w:r>
    </w:p>
    <w:p w14:paraId="27F0C26E" w14:textId="77777777" w:rsidR="007B47AE" w:rsidRPr="00D72B18" w:rsidRDefault="007B47AE" w:rsidP="005C02F9">
      <w:pPr>
        <w:pStyle w:val="Prrafodelista"/>
        <w:jc w:val="both"/>
        <w:rPr>
          <w:rFonts w:ascii="Tahoma" w:hAnsi="Tahoma" w:cs="Tahoma"/>
          <w:bCs/>
          <w:sz w:val="22"/>
          <w:szCs w:val="22"/>
        </w:rPr>
      </w:pPr>
    </w:p>
    <w:p w14:paraId="5A5FCF33" w14:textId="3AF9FEFC" w:rsidR="007B47AE" w:rsidRPr="00D72B18" w:rsidRDefault="007B47AE" w:rsidP="00BF7218">
      <w:pPr>
        <w:pStyle w:val="Prrafodelista"/>
        <w:numPr>
          <w:ilvl w:val="0"/>
          <w:numId w:val="1"/>
        </w:numPr>
        <w:jc w:val="both"/>
        <w:rPr>
          <w:rFonts w:ascii="Tahoma" w:hAnsi="Tahoma" w:cs="Tahoma"/>
          <w:bCs/>
          <w:sz w:val="22"/>
          <w:szCs w:val="22"/>
        </w:rPr>
      </w:pPr>
      <w:r w:rsidRPr="00D72B18">
        <w:rPr>
          <w:rFonts w:ascii="Tahoma" w:hAnsi="Tahoma" w:cs="Tahoma"/>
          <w:bCs/>
          <w:sz w:val="22"/>
          <w:szCs w:val="22"/>
        </w:rPr>
        <w:t xml:space="preserve">Formato GUE-AUE-FR-01 “Reporte de Atención </w:t>
      </w:r>
      <w:r w:rsidR="004A4F42" w:rsidRPr="00D72B18">
        <w:rPr>
          <w:rFonts w:ascii="Tahoma" w:hAnsi="Tahoma" w:cs="Tahoma"/>
          <w:bCs/>
          <w:sz w:val="22"/>
          <w:szCs w:val="22"/>
        </w:rPr>
        <w:t>Pre hospitalaria</w:t>
      </w:r>
      <w:r w:rsidRPr="00D72B18">
        <w:rPr>
          <w:rFonts w:ascii="Tahoma" w:hAnsi="Tahoma" w:cs="Tahoma"/>
          <w:bCs/>
          <w:sz w:val="22"/>
          <w:szCs w:val="22"/>
        </w:rPr>
        <w:t>.</w:t>
      </w:r>
    </w:p>
    <w:p w14:paraId="289CBE2E" w14:textId="77777777" w:rsidR="007B47AE" w:rsidRPr="00D72B18" w:rsidRDefault="007B47AE" w:rsidP="00BF7218">
      <w:pPr>
        <w:pStyle w:val="Prrafodelista"/>
        <w:numPr>
          <w:ilvl w:val="0"/>
          <w:numId w:val="1"/>
        </w:numPr>
        <w:jc w:val="both"/>
        <w:rPr>
          <w:rFonts w:ascii="Tahoma" w:hAnsi="Tahoma" w:cs="Tahoma"/>
          <w:bCs/>
          <w:sz w:val="22"/>
          <w:szCs w:val="22"/>
        </w:rPr>
      </w:pPr>
      <w:r w:rsidRPr="00D72B18">
        <w:rPr>
          <w:rFonts w:ascii="Tahoma" w:hAnsi="Tahoma" w:cs="Tahoma"/>
          <w:bCs/>
          <w:sz w:val="22"/>
          <w:szCs w:val="22"/>
        </w:rPr>
        <w:t xml:space="preserve">Formato </w:t>
      </w:r>
      <w:r w:rsidRPr="00D72B18">
        <w:rPr>
          <w:rFonts w:ascii="Tahoma" w:hAnsi="Tahoma" w:cs="Tahoma"/>
          <w:bCs/>
          <w:sz w:val="22"/>
          <w:szCs w:val="22"/>
        </w:rPr>
        <w:tab/>
        <w:t>GUE-AUE-FR-03 “Reporte Inicial de Actuación”.</w:t>
      </w:r>
    </w:p>
    <w:p w14:paraId="2038BEB5" w14:textId="77777777" w:rsidR="007B47AE" w:rsidRPr="00D72B18" w:rsidRDefault="007B47AE" w:rsidP="00BF7218">
      <w:pPr>
        <w:pStyle w:val="Prrafodelista"/>
        <w:numPr>
          <w:ilvl w:val="0"/>
          <w:numId w:val="1"/>
        </w:numPr>
        <w:jc w:val="both"/>
        <w:rPr>
          <w:rFonts w:ascii="Tahoma" w:hAnsi="Tahoma" w:cs="Tahoma"/>
          <w:bCs/>
          <w:sz w:val="22"/>
          <w:szCs w:val="22"/>
        </w:rPr>
      </w:pPr>
      <w:r w:rsidRPr="00D72B18">
        <w:rPr>
          <w:rFonts w:ascii="Tahoma" w:hAnsi="Tahoma" w:cs="Tahoma"/>
          <w:bCs/>
          <w:sz w:val="22"/>
          <w:szCs w:val="22"/>
        </w:rPr>
        <w:t>Formato GUE-AUE-FR-02 “Informe de Otros Servicios Prestados por el Cuerpo Oficial de Bomberos Manizales”.</w:t>
      </w:r>
    </w:p>
    <w:p w14:paraId="3BF8F0FC" w14:textId="77777777" w:rsidR="007B47AE" w:rsidRPr="00D72B18" w:rsidRDefault="007B47AE" w:rsidP="00BF7218">
      <w:pPr>
        <w:pStyle w:val="Prrafodelista"/>
        <w:numPr>
          <w:ilvl w:val="0"/>
          <w:numId w:val="1"/>
        </w:numPr>
        <w:jc w:val="both"/>
        <w:rPr>
          <w:rFonts w:ascii="Tahoma" w:hAnsi="Tahoma" w:cs="Tahoma"/>
          <w:bCs/>
          <w:sz w:val="22"/>
          <w:szCs w:val="22"/>
        </w:rPr>
      </w:pPr>
      <w:r w:rsidRPr="00D72B18">
        <w:rPr>
          <w:rFonts w:ascii="Tahoma" w:hAnsi="Tahoma" w:cs="Tahoma"/>
          <w:bCs/>
          <w:sz w:val="22"/>
          <w:szCs w:val="22"/>
        </w:rPr>
        <w:t>Cronograma Revisión Hidrantes 2016.</w:t>
      </w:r>
    </w:p>
    <w:p w14:paraId="5841B51C" w14:textId="77777777" w:rsidR="007B47AE" w:rsidRPr="00D72B18" w:rsidRDefault="007B47AE" w:rsidP="00BF7218">
      <w:pPr>
        <w:pStyle w:val="Prrafodelista"/>
        <w:numPr>
          <w:ilvl w:val="0"/>
          <w:numId w:val="1"/>
        </w:numPr>
        <w:jc w:val="both"/>
        <w:rPr>
          <w:rFonts w:ascii="Tahoma" w:hAnsi="Tahoma" w:cs="Tahoma"/>
          <w:bCs/>
          <w:sz w:val="22"/>
          <w:szCs w:val="22"/>
        </w:rPr>
      </w:pPr>
      <w:r w:rsidRPr="00D72B18">
        <w:rPr>
          <w:rFonts w:ascii="Tahoma" w:hAnsi="Tahoma" w:cs="Tahoma"/>
          <w:bCs/>
          <w:sz w:val="22"/>
          <w:szCs w:val="22"/>
        </w:rPr>
        <w:t>Formato DA-PD-PA-FR-005 “Hoja de Chequeo para la inspección general, revisión de seguridad y condiciones de parqueo de los automotores del Cuerpo Oficial de Bomberos”.</w:t>
      </w:r>
    </w:p>
    <w:p w14:paraId="6BCDCA89" w14:textId="77777777" w:rsidR="007B47AE" w:rsidRPr="00D72B18" w:rsidRDefault="007B47AE" w:rsidP="00BF7218">
      <w:pPr>
        <w:pStyle w:val="Prrafodelista"/>
        <w:numPr>
          <w:ilvl w:val="0"/>
          <w:numId w:val="1"/>
        </w:numPr>
        <w:jc w:val="both"/>
        <w:rPr>
          <w:rFonts w:ascii="Tahoma" w:hAnsi="Tahoma" w:cs="Tahoma"/>
          <w:bCs/>
          <w:sz w:val="22"/>
          <w:szCs w:val="22"/>
        </w:rPr>
      </w:pPr>
      <w:r w:rsidRPr="00D72B18">
        <w:rPr>
          <w:rFonts w:ascii="Tahoma" w:hAnsi="Tahoma" w:cs="Tahoma"/>
          <w:bCs/>
          <w:sz w:val="22"/>
          <w:szCs w:val="22"/>
        </w:rPr>
        <w:lastRenderedPageBreak/>
        <w:t>Formato PSI-ATH-FR-14 “Entrega de Turnos en el Cuerpo Oficial de Bomberos de Manizales”.</w:t>
      </w:r>
    </w:p>
    <w:p w14:paraId="50DFE207" w14:textId="77777777" w:rsidR="007B47AE" w:rsidRPr="00D72B18" w:rsidRDefault="007B47AE" w:rsidP="00BF7218">
      <w:pPr>
        <w:pStyle w:val="Prrafodelista"/>
        <w:numPr>
          <w:ilvl w:val="0"/>
          <w:numId w:val="1"/>
        </w:numPr>
        <w:jc w:val="both"/>
        <w:rPr>
          <w:rFonts w:ascii="Tahoma" w:hAnsi="Tahoma" w:cs="Tahoma"/>
          <w:bCs/>
          <w:sz w:val="22"/>
          <w:szCs w:val="22"/>
        </w:rPr>
      </w:pPr>
      <w:r w:rsidRPr="00D72B18">
        <w:rPr>
          <w:rFonts w:ascii="Tahoma" w:hAnsi="Tahoma" w:cs="Tahoma"/>
          <w:bCs/>
          <w:sz w:val="22"/>
          <w:szCs w:val="22"/>
        </w:rPr>
        <w:t>Formato de Revisión Hidrantes 2016, Cuerpo Oficial de Bomberos.</w:t>
      </w:r>
    </w:p>
    <w:p w14:paraId="37EF14EA" w14:textId="77777777" w:rsidR="007B47AE" w:rsidRPr="00D72B18" w:rsidRDefault="007B47AE" w:rsidP="00BF7218">
      <w:pPr>
        <w:pStyle w:val="Prrafodelista"/>
        <w:numPr>
          <w:ilvl w:val="0"/>
          <w:numId w:val="1"/>
        </w:numPr>
        <w:jc w:val="both"/>
        <w:rPr>
          <w:rFonts w:ascii="Tahoma" w:hAnsi="Tahoma" w:cs="Tahoma"/>
          <w:bCs/>
          <w:sz w:val="22"/>
          <w:szCs w:val="22"/>
        </w:rPr>
      </w:pPr>
      <w:r w:rsidRPr="00D72B18">
        <w:rPr>
          <w:rFonts w:ascii="Tahoma" w:hAnsi="Tahoma" w:cs="Tahoma"/>
          <w:bCs/>
          <w:sz w:val="22"/>
          <w:szCs w:val="22"/>
        </w:rPr>
        <w:t>Certificado UGR-COBM 0076 del 6 de julio de 2015, conceptuando sobre el cumplimiento de requisitos de la norma NSR10 Capítulo J – K y la NTC 1669.</w:t>
      </w:r>
    </w:p>
    <w:p w14:paraId="6A021DD6" w14:textId="77777777" w:rsidR="007B47AE" w:rsidRPr="00D72B18" w:rsidRDefault="007B47AE" w:rsidP="00BF7218">
      <w:pPr>
        <w:pStyle w:val="Prrafodelista"/>
        <w:numPr>
          <w:ilvl w:val="0"/>
          <w:numId w:val="1"/>
        </w:numPr>
        <w:jc w:val="both"/>
        <w:rPr>
          <w:rFonts w:ascii="Tahoma" w:hAnsi="Tahoma" w:cs="Tahoma"/>
          <w:bCs/>
          <w:sz w:val="22"/>
          <w:szCs w:val="22"/>
        </w:rPr>
      </w:pPr>
      <w:r w:rsidRPr="00D72B18">
        <w:rPr>
          <w:rFonts w:ascii="Tahoma" w:hAnsi="Tahoma" w:cs="Tahoma"/>
          <w:bCs/>
          <w:sz w:val="22"/>
          <w:szCs w:val="22"/>
        </w:rPr>
        <w:t>Documento Plan de Emergencias de septiembre de 2015 – Cuerpo Oficial de Bomberos Manizales – Caldas.</w:t>
      </w:r>
    </w:p>
    <w:p w14:paraId="6E3F89DC" w14:textId="77777777" w:rsidR="007B47AE" w:rsidRPr="00D72B18" w:rsidRDefault="007B47AE" w:rsidP="00BF7218">
      <w:pPr>
        <w:pStyle w:val="Prrafodelista"/>
        <w:numPr>
          <w:ilvl w:val="0"/>
          <w:numId w:val="1"/>
        </w:numPr>
        <w:jc w:val="both"/>
        <w:rPr>
          <w:rFonts w:ascii="Tahoma" w:hAnsi="Tahoma" w:cs="Tahoma"/>
          <w:bCs/>
          <w:sz w:val="22"/>
          <w:szCs w:val="22"/>
        </w:rPr>
      </w:pPr>
      <w:r w:rsidRPr="00D72B18">
        <w:rPr>
          <w:rFonts w:ascii="Tahoma" w:hAnsi="Tahoma" w:cs="Tahoma"/>
          <w:bCs/>
          <w:sz w:val="22"/>
          <w:szCs w:val="22"/>
        </w:rPr>
        <w:t>Listado de asistencia capacitación interna.</w:t>
      </w:r>
    </w:p>
    <w:p w14:paraId="1698A513" w14:textId="77777777" w:rsidR="007B47AE" w:rsidRPr="00D72B18" w:rsidRDefault="007B47AE" w:rsidP="00BF7218">
      <w:pPr>
        <w:pStyle w:val="Prrafodelista"/>
        <w:numPr>
          <w:ilvl w:val="0"/>
          <w:numId w:val="1"/>
        </w:numPr>
        <w:jc w:val="both"/>
        <w:rPr>
          <w:rFonts w:ascii="Tahoma" w:hAnsi="Tahoma" w:cs="Tahoma"/>
          <w:bCs/>
          <w:sz w:val="22"/>
          <w:szCs w:val="22"/>
        </w:rPr>
      </w:pPr>
      <w:r w:rsidRPr="00D72B18">
        <w:rPr>
          <w:rFonts w:ascii="Tahoma" w:hAnsi="Tahoma" w:cs="Tahoma"/>
          <w:bCs/>
          <w:sz w:val="22"/>
          <w:szCs w:val="22"/>
        </w:rPr>
        <w:t>Formato PSI-ATH-FR-09 “Listado de asistencia a eventos de capacitación institucional”.</w:t>
      </w:r>
    </w:p>
    <w:p w14:paraId="79018FCF" w14:textId="77777777" w:rsidR="007B47AE" w:rsidRPr="00D72B18" w:rsidRDefault="007B47AE" w:rsidP="00BF7218">
      <w:pPr>
        <w:pStyle w:val="Prrafodelista"/>
        <w:numPr>
          <w:ilvl w:val="0"/>
          <w:numId w:val="1"/>
        </w:numPr>
        <w:jc w:val="both"/>
        <w:rPr>
          <w:rFonts w:ascii="Tahoma" w:hAnsi="Tahoma" w:cs="Tahoma"/>
          <w:bCs/>
          <w:sz w:val="22"/>
          <w:szCs w:val="22"/>
        </w:rPr>
      </w:pPr>
      <w:r w:rsidRPr="00D72B18">
        <w:rPr>
          <w:rFonts w:ascii="Tahoma" w:hAnsi="Tahoma" w:cs="Tahoma"/>
          <w:bCs/>
          <w:sz w:val="22"/>
          <w:szCs w:val="22"/>
        </w:rPr>
        <w:t>Contrato No. 1511270681, objeto “Mantenimiento general preventivo y correctivo de vehículos diesel y gasolina, incluyendo repuestos y mano de obra de los vehículos del Cuerpo Oficial de Bomberos y la UGR”.</w:t>
      </w:r>
    </w:p>
    <w:p w14:paraId="4BF6E418" w14:textId="77777777" w:rsidR="007B47AE" w:rsidRPr="00D72B18" w:rsidRDefault="007B47AE" w:rsidP="00BF7218">
      <w:pPr>
        <w:pStyle w:val="Prrafodelista"/>
        <w:numPr>
          <w:ilvl w:val="0"/>
          <w:numId w:val="1"/>
        </w:numPr>
        <w:jc w:val="both"/>
        <w:rPr>
          <w:rFonts w:ascii="Tahoma" w:hAnsi="Tahoma" w:cs="Tahoma"/>
          <w:bCs/>
          <w:sz w:val="22"/>
          <w:szCs w:val="22"/>
        </w:rPr>
      </w:pPr>
      <w:r w:rsidRPr="00D72B18">
        <w:rPr>
          <w:rFonts w:ascii="Tahoma" w:hAnsi="Tahoma" w:cs="Tahoma"/>
          <w:bCs/>
          <w:sz w:val="22"/>
          <w:szCs w:val="22"/>
        </w:rPr>
        <w:t>Acta final de liquidación para contratos de prestación de servicios y/o compraventa del 15 de diciembre de 2015, correspondiente  al contrato No. 1511270681.</w:t>
      </w:r>
    </w:p>
    <w:p w14:paraId="59995C23" w14:textId="77777777" w:rsidR="007B47AE" w:rsidRPr="00D72B18" w:rsidRDefault="007B47AE" w:rsidP="00BF7218">
      <w:pPr>
        <w:pStyle w:val="Prrafodelista"/>
        <w:numPr>
          <w:ilvl w:val="0"/>
          <w:numId w:val="1"/>
        </w:numPr>
        <w:jc w:val="both"/>
        <w:rPr>
          <w:rFonts w:ascii="Tahoma" w:hAnsi="Tahoma" w:cs="Tahoma"/>
          <w:bCs/>
          <w:sz w:val="22"/>
          <w:szCs w:val="22"/>
        </w:rPr>
      </w:pPr>
      <w:r w:rsidRPr="00D72B18">
        <w:rPr>
          <w:rFonts w:ascii="Tahoma" w:hAnsi="Tahoma" w:cs="Tahoma"/>
          <w:bCs/>
          <w:sz w:val="22"/>
          <w:szCs w:val="22"/>
        </w:rPr>
        <w:t>Inventario de equipos que hacen parte de la red de comunicaciones que se encuentra funcionando actualmente en el Cuerpo Oficial de Bomberos de la ciudad de Manizales.</w:t>
      </w:r>
    </w:p>
    <w:p w14:paraId="6B70885F" w14:textId="77777777" w:rsidR="007B47AE" w:rsidRPr="00D72B18" w:rsidRDefault="007B47AE" w:rsidP="00BF7218">
      <w:pPr>
        <w:pStyle w:val="Prrafodelista"/>
        <w:numPr>
          <w:ilvl w:val="0"/>
          <w:numId w:val="1"/>
        </w:numPr>
        <w:jc w:val="both"/>
        <w:rPr>
          <w:rFonts w:ascii="Tahoma" w:hAnsi="Tahoma" w:cs="Tahoma"/>
          <w:bCs/>
          <w:sz w:val="22"/>
          <w:szCs w:val="22"/>
        </w:rPr>
      </w:pPr>
      <w:r w:rsidRPr="00D72B18">
        <w:rPr>
          <w:rFonts w:ascii="Tahoma" w:hAnsi="Tahoma" w:cs="Tahoma"/>
          <w:bCs/>
          <w:sz w:val="22"/>
          <w:szCs w:val="22"/>
        </w:rPr>
        <w:t>Reporte actuaciones pre hospitalarias enero y febrero de 2016.</w:t>
      </w:r>
    </w:p>
    <w:p w14:paraId="572CA6A9" w14:textId="77777777" w:rsidR="007B47AE" w:rsidRPr="00D72B18" w:rsidRDefault="007B47AE" w:rsidP="00BF7218">
      <w:pPr>
        <w:pStyle w:val="Prrafodelista"/>
        <w:numPr>
          <w:ilvl w:val="0"/>
          <w:numId w:val="1"/>
        </w:numPr>
        <w:jc w:val="both"/>
        <w:rPr>
          <w:rFonts w:ascii="Tahoma" w:hAnsi="Tahoma" w:cs="Tahoma"/>
          <w:bCs/>
          <w:sz w:val="22"/>
          <w:szCs w:val="22"/>
        </w:rPr>
      </w:pPr>
      <w:r w:rsidRPr="00D72B18">
        <w:rPr>
          <w:rFonts w:ascii="Tahoma" w:hAnsi="Tahoma" w:cs="Tahoma"/>
          <w:bCs/>
          <w:sz w:val="22"/>
          <w:szCs w:val="22"/>
        </w:rPr>
        <w:t>Lista de chequeo diario ambulancia.</w:t>
      </w:r>
    </w:p>
    <w:p w14:paraId="67028EDD" w14:textId="77777777" w:rsidR="007B47AE" w:rsidRPr="00D72B18" w:rsidRDefault="007B47AE" w:rsidP="00BF7218">
      <w:pPr>
        <w:pStyle w:val="Prrafodelista"/>
        <w:numPr>
          <w:ilvl w:val="0"/>
          <w:numId w:val="1"/>
        </w:numPr>
        <w:jc w:val="both"/>
        <w:rPr>
          <w:rFonts w:ascii="Tahoma" w:hAnsi="Tahoma" w:cs="Tahoma"/>
          <w:bCs/>
          <w:sz w:val="22"/>
          <w:szCs w:val="22"/>
        </w:rPr>
      </w:pPr>
      <w:r w:rsidRPr="00D72B18">
        <w:rPr>
          <w:rFonts w:ascii="Tahoma" w:hAnsi="Tahoma" w:cs="Tahoma"/>
          <w:bCs/>
          <w:sz w:val="22"/>
          <w:szCs w:val="22"/>
        </w:rPr>
        <w:t>Listado del parque automotor con la relación del vencimiento de los SOAT.</w:t>
      </w:r>
    </w:p>
    <w:p w14:paraId="682F9C95" w14:textId="77777777" w:rsidR="007B47AE" w:rsidRPr="00D72B18" w:rsidRDefault="007B47AE" w:rsidP="00BF7218">
      <w:pPr>
        <w:pStyle w:val="Prrafodelista"/>
        <w:numPr>
          <w:ilvl w:val="0"/>
          <w:numId w:val="1"/>
        </w:numPr>
        <w:jc w:val="both"/>
        <w:rPr>
          <w:rFonts w:ascii="Tahoma" w:hAnsi="Tahoma" w:cs="Tahoma"/>
          <w:bCs/>
          <w:sz w:val="22"/>
          <w:szCs w:val="22"/>
        </w:rPr>
      </w:pPr>
      <w:r w:rsidRPr="00D72B18">
        <w:rPr>
          <w:rFonts w:ascii="Tahoma" w:hAnsi="Tahoma" w:cs="Tahoma"/>
          <w:bCs/>
          <w:sz w:val="22"/>
          <w:szCs w:val="22"/>
        </w:rPr>
        <w:t xml:space="preserve">Documento con relación de actividades de los talleres participativos para la formulación del Plan Municipal de Gestión del Riesgo de la ciudad de Manizales. </w:t>
      </w:r>
    </w:p>
    <w:p w14:paraId="0596FA57" w14:textId="77777777" w:rsidR="007B47AE" w:rsidRPr="00D72B18" w:rsidRDefault="007B47AE" w:rsidP="00BF7218">
      <w:pPr>
        <w:pStyle w:val="Prrafodelista"/>
        <w:numPr>
          <w:ilvl w:val="0"/>
          <w:numId w:val="1"/>
        </w:numPr>
        <w:jc w:val="both"/>
        <w:rPr>
          <w:rFonts w:ascii="Tahoma" w:hAnsi="Tahoma" w:cs="Tahoma"/>
          <w:bCs/>
          <w:sz w:val="22"/>
          <w:szCs w:val="22"/>
        </w:rPr>
      </w:pPr>
      <w:r w:rsidRPr="00D72B18">
        <w:rPr>
          <w:rFonts w:ascii="Tahoma" w:hAnsi="Tahoma" w:cs="Tahoma"/>
          <w:bCs/>
          <w:sz w:val="22"/>
          <w:szCs w:val="22"/>
        </w:rPr>
        <w:t>Proyecto para el fortalecimiento del Programa de Gestión del riesgo de Incendios forestales, presentado ante la Dirección Nacional de Bomberos.</w:t>
      </w:r>
    </w:p>
    <w:p w14:paraId="0C0E98E6" w14:textId="77777777" w:rsidR="007B47AE" w:rsidRPr="00D72B18" w:rsidRDefault="007B47AE" w:rsidP="00BF7218">
      <w:pPr>
        <w:pStyle w:val="Prrafodelista"/>
        <w:numPr>
          <w:ilvl w:val="0"/>
          <w:numId w:val="1"/>
        </w:numPr>
        <w:jc w:val="both"/>
        <w:rPr>
          <w:rFonts w:ascii="Tahoma" w:hAnsi="Tahoma" w:cs="Tahoma"/>
          <w:bCs/>
          <w:sz w:val="22"/>
          <w:szCs w:val="22"/>
        </w:rPr>
      </w:pPr>
      <w:r w:rsidRPr="00D72B18">
        <w:rPr>
          <w:rFonts w:ascii="Tahoma" w:hAnsi="Tahoma" w:cs="Tahoma"/>
          <w:bCs/>
          <w:sz w:val="22"/>
          <w:szCs w:val="22"/>
        </w:rPr>
        <w:t>Documento Gestión del Riesgo Manizales – Corpocaldas.</w:t>
      </w:r>
    </w:p>
    <w:p w14:paraId="270C795C" w14:textId="77777777" w:rsidR="007B47AE" w:rsidRPr="00D72B18" w:rsidRDefault="007B47AE" w:rsidP="00BF7218">
      <w:pPr>
        <w:pStyle w:val="Prrafodelista"/>
        <w:numPr>
          <w:ilvl w:val="0"/>
          <w:numId w:val="1"/>
        </w:numPr>
        <w:jc w:val="both"/>
        <w:rPr>
          <w:rFonts w:ascii="Tahoma" w:hAnsi="Tahoma" w:cs="Tahoma"/>
          <w:bCs/>
          <w:sz w:val="22"/>
          <w:szCs w:val="22"/>
        </w:rPr>
      </w:pPr>
      <w:r w:rsidRPr="00D72B18">
        <w:rPr>
          <w:rFonts w:ascii="Tahoma" w:hAnsi="Tahoma" w:cs="Tahoma"/>
          <w:bCs/>
          <w:sz w:val="22"/>
          <w:szCs w:val="22"/>
        </w:rPr>
        <w:t>Documento para la orden de arreglo de los vehículos.</w:t>
      </w:r>
    </w:p>
    <w:p w14:paraId="2498950A" w14:textId="77777777" w:rsidR="007B47AE" w:rsidRPr="00D72B18" w:rsidRDefault="007B47AE" w:rsidP="00BF7218">
      <w:pPr>
        <w:pStyle w:val="Prrafodelista"/>
        <w:numPr>
          <w:ilvl w:val="0"/>
          <w:numId w:val="1"/>
        </w:numPr>
        <w:jc w:val="both"/>
        <w:rPr>
          <w:rFonts w:ascii="Tahoma" w:hAnsi="Tahoma" w:cs="Tahoma"/>
          <w:bCs/>
          <w:sz w:val="22"/>
          <w:szCs w:val="22"/>
        </w:rPr>
      </w:pPr>
      <w:r w:rsidRPr="00D72B18">
        <w:rPr>
          <w:rFonts w:ascii="Tahoma" w:hAnsi="Tahoma" w:cs="Tahoma"/>
          <w:bCs/>
          <w:sz w:val="22"/>
          <w:szCs w:val="22"/>
        </w:rPr>
        <w:t>Base de datos Revisiones 2015, 2016.</w:t>
      </w:r>
    </w:p>
    <w:p w14:paraId="0C9A7993" w14:textId="77777777" w:rsidR="007B47AE" w:rsidRPr="00D72B18" w:rsidRDefault="007B47AE" w:rsidP="00BF7218">
      <w:pPr>
        <w:pStyle w:val="Prrafodelista"/>
        <w:numPr>
          <w:ilvl w:val="0"/>
          <w:numId w:val="1"/>
        </w:numPr>
        <w:jc w:val="both"/>
        <w:rPr>
          <w:rFonts w:ascii="Tahoma" w:hAnsi="Tahoma" w:cs="Tahoma"/>
          <w:bCs/>
          <w:sz w:val="22"/>
          <w:szCs w:val="22"/>
        </w:rPr>
      </w:pPr>
      <w:r w:rsidRPr="00D72B18">
        <w:rPr>
          <w:rFonts w:ascii="Tahoma" w:hAnsi="Tahoma" w:cs="Tahoma"/>
          <w:bCs/>
          <w:sz w:val="22"/>
          <w:szCs w:val="22"/>
        </w:rPr>
        <w:t xml:space="preserve">Documento en Excel con la Composición de turnos del Cuerpo Oficial de Bomberos. </w:t>
      </w:r>
    </w:p>
    <w:p w14:paraId="1D36C72F" w14:textId="77777777" w:rsidR="007B47AE" w:rsidRPr="00D72B18" w:rsidRDefault="007B47AE" w:rsidP="00BF7218">
      <w:pPr>
        <w:pStyle w:val="Prrafodelista"/>
        <w:numPr>
          <w:ilvl w:val="0"/>
          <w:numId w:val="1"/>
        </w:numPr>
        <w:jc w:val="both"/>
        <w:rPr>
          <w:rFonts w:ascii="Tahoma" w:hAnsi="Tahoma" w:cs="Tahoma"/>
          <w:bCs/>
          <w:sz w:val="22"/>
          <w:szCs w:val="22"/>
        </w:rPr>
      </w:pPr>
      <w:r w:rsidRPr="00D72B18">
        <w:rPr>
          <w:rFonts w:ascii="Tahoma" w:hAnsi="Tahoma" w:cs="Tahoma"/>
          <w:bCs/>
          <w:sz w:val="22"/>
          <w:szCs w:val="22"/>
        </w:rPr>
        <w:t xml:space="preserve">Documento en Excel con los recargos de los bomberos oficiales. </w:t>
      </w:r>
    </w:p>
    <w:p w14:paraId="59841430" w14:textId="5E311A71" w:rsidR="007B47AE" w:rsidRPr="00D72B18" w:rsidRDefault="007B47AE" w:rsidP="00BF7218">
      <w:pPr>
        <w:pStyle w:val="Prrafodelista"/>
        <w:numPr>
          <w:ilvl w:val="0"/>
          <w:numId w:val="1"/>
        </w:numPr>
        <w:jc w:val="both"/>
        <w:rPr>
          <w:rFonts w:ascii="Tahoma" w:hAnsi="Tahoma" w:cs="Tahoma"/>
          <w:bCs/>
          <w:sz w:val="22"/>
          <w:szCs w:val="22"/>
        </w:rPr>
      </w:pPr>
      <w:r w:rsidRPr="00D72B18">
        <w:rPr>
          <w:rFonts w:ascii="Tahoma" w:hAnsi="Tahoma" w:cs="Tahoma"/>
          <w:bCs/>
          <w:sz w:val="22"/>
          <w:szCs w:val="22"/>
        </w:rPr>
        <w:t xml:space="preserve">Planilla de autoliquidación de aportes No. 10200685 de fecha 2016-01-07, ASOPAGOS </w:t>
      </w:r>
      <w:r w:rsidR="004A4F42" w:rsidRPr="00D72B18">
        <w:rPr>
          <w:rFonts w:ascii="Tahoma" w:hAnsi="Tahoma" w:cs="Tahoma"/>
          <w:bCs/>
          <w:sz w:val="22"/>
          <w:szCs w:val="22"/>
        </w:rPr>
        <w:t>S.A.</w:t>
      </w:r>
    </w:p>
    <w:p w14:paraId="3B076588" w14:textId="77777777" w:rsidR="007B47AE" w:rsidRPr="00D72B18" w:rsidRDefault="007B47AE" w:rsidP="005C02F9">
      <w:pPr>
        <w:pStyle w:val="Prrafodelista"/>
        <w:jc w:val="both"/>
        <w:rPr>
          <w:rFonts w:ascii="Tahoma" w:hAnsi="Tahoma" w:cs="Tahoma"/>
          <w:bCs/>
          <w:sz w:val="22"/>
          <w:szCs w:val="22"/>
        </w:rPr>
      </w:pPr>
    </w:p>
    <w:p w14:paraId="25CEE20F" w14:textId="77777777" w:rsidR="007B47AE" w:rsidRPr="00D72B18" w:rsidRDefault="007B47AE" w:rsidP="00BF7218">
      <w:pPr>
        <w:jc w:val="both"/>
        <w:rPr>
          <w:rFonts w:ascii="Tahoma" w:hAnsi="Tahoma" w:cs="Tahoma"/>
          <w:b/>
          <w:bCs/>
          <w:sz w:val="22"/>
          <w:szCs w:val="22"/>
        </w:rPr>
      </w:pPr>
      <w:r w:rsidRPr="00D72B18">
        <w:rPr>
          <w:rFonts w:ascii="Tahoma" w:hAnsi="Tahoma" w:cs="Tahoma"/>
          <w:b/>
          <w:bCs/>
          <w:sz w:val="22"/>
          <w:szCs w:val="22"/>
        </w:rPr>
        <w:t xml:space="preserve">2.2.3 FORTALEZAS  </w:t>
      </w:r>
    </w:p>
    <w:p w14:paraId="0CC31026" w14:textId="77777777" w:rsidR="007B47AE" w:rsidRPr="00D72B18" w:rsidRDefault="007B47AE" w:rsidP="005C02F9">
      <w:pPr>
        <w:pStyle w:val="Prrafodelista"/>
        <w:jc w:val="both"/>
        <w:rPr>
          <w:rFonts w:ascii="Tahoma" w:hAnsi="Tahoma" w:cs="Tahoma"/>
          <w:bCs/>
          <w:sz w:val="22"/>
          <w:szCs w:val="22"/>
        </w:rPr>
      </w:pPr>
    </w:p>
    <w:p w14:paraId="324F4C36" w14:textId="77777777" w:rsidR="007B47AE" w:rsidRPr="00D72B18" w:rsidRDefault="007B47AE" w:rsidP="00BF7218">
      <w:pPr>
        <w:pStyle w:val="Prrafodelista"/>
        <w:numPr>
          <w:ilvl w:val="0"/>
          <w:numId w:val="1"/>
        </w:numPr>
        <w:jc w:val="both"/>
        <w:rPr>
          <w:rFonts w:ascii="Tahoma" w:hAnsi="Tahoma" w:cs="Tahoma"/>
          <w:bCs/>
          <w:sz w:val="22"/>
          <w:szCs w:val="22"/>
        </w:rPr>
      </w:pPr>
      <w:r w:rsidRPr="00D72B18">
        <w:rPr>
          <w:rFonts w:ascii="Tahoma" w:hAnsi="Tahoma" w:cs="Tahoma"/>
          <w:bCs/>
          <w:sz w:val="22"/>
          <w:szCs w:val="22"/>
        </w:rPr>
        <w:t>Amplio conocimiento técnico y operativo de las funciones propias del Cuerpo Oficial de Bomberos.</w:t>
      </w:r>
    </w:p>
    <w:p w14:paraId="272B7542" w14:textId="77777777" w:rsidR="007B47AE" w:rsidRPr="00D72B18" w:rsidRDefault="007B47AE" w:rsidP="00BF7218">
      <w:pPr>
        <w:pStyle w:val="Prrafodelista"/>
        <w:numPr>
          <w:ilvl w:val="0"/>
          <w:numId w:val="1"/>
        </w:numPr>
        <w:jc w:val="both"/>
        <w:rPr>
          <w:rFonts w:ascii="Tahoma" w:hAnsi="Tahoma" w:cs="Tahoma"/>
          <w:bCs/>
          <w:sz w:val="22"/>
          <w:szCs w:val="22"/>
        </w:rPr>
      </w:pPr>
      <w:r w:rsidRPr="00D72B18">
        <w:rPr>
          <w:rFonts w:ascii="Tahoma" w:hAnsi="Tahoma" w:cs="Tahoma"/>
          <w:bCs/>
          <w:sz w:val="22"/>
          <w:szCs w:val="22"/>
        </w:rPr>
        <w:t>Iniciativa para presentar el proyecto para el fortalecimiento del programa de gestión del riesgo en incendios forestales en Manizales, ante la Dirección Nacional de Bomberos.</w:t>
      </w:r>
    </w:p>
    <w:p w14:paraId="493E1CF3" w14:textId="77777777" w:rsidR="007B47AE" w:rsidRDefault="007B47AE" w:rsidP="005C02F9">
      <w:pPr>
        <w:pStyle w:val="Prrafodelista"/>
        <w:jc w:val="both"/>
        <w:rPr>
          <w:rFonts w:ascii="Tahoma" w:hAnsi="Tahoma" w:cs="Tahoma"/>
          <w:bCs/>
          <w:sz w:val="22"/>
          <w:szCs w:val="22"/>
        </w:rPr>
      </w:pPr>
    </w:p>
    <w:p w14:paraId="7386668E" w14:textId="77777777" w:rsidR="00764B9B" w:rsidRDefault="00764B9B" w:rsidP="005C02F9">
      <w:pPr>
        <w:pStyle w:val="Prrafodelista"/>
        <w:jc w:val="both"/>
        <w:rPr>
          <w:rFonts w:ascii="Tahoma" w:hAnsi="Tahoma" w:cs="Tahoma"/>
          <w:bCs/>
          <w:sz w:val="22"/>
          <w:szCs w:val="22"/>
        </w:rPr>
      </w:pPr>
    </w:p>
    <w:p w14:paraId="061948AE" w14:textId="77777777" w:rsidR="00764B9B" w:rsidRPr="00D72B18" w:rsidRDefault="00764B9B" w:rsidP="005C02F9">
      <w:pPr>
        <w:pStyle w:val="Prrafodelista"/>
        <w:jc w:val="both"/>
        <w:rPr>
          <w:rFonts w:ascii="Tahoma" w:hAnsi="Tahoma" w:cs="Tahoma"/>
          <w:bCs/>
          <w:sz w:val="22"/>
          <w:szCs w:val="22"/>
        </w:rPr>
      </w:pPr>
    </w:p>
    <w:p w14:paraId="6EE9640D" w14:textId="77777777" w:rsidR="007B47AE" w:rsidRPr="00D72B18" w:rsidRDefault="007B47AE" w:rsidP="00BF7218">
      <w:pPr>
        <w:jc w:val="both"/>
        <w:rPr>
          <w:rFonts w:ascii="Tahoma" w:hAnsi="Tahoma" w:cs="Tahoma"/>
          <w:b/>
          <w:bCs/>
          <w:sz w:val="22"/>
          <w:szCs w:val="22"/>
        </w:rPr>
      </w:pPr>
      <w:r w:rsidRPr="00D72B18">
        <w:rPr>
          <w:rFonts w:ascii="Tahoma" w:hAnsi="Tahoma" w:cs="Tahoma"/>
          <w:b/>
          <w:bCs/>
          <w:sz w:val="22"/>
          <w:szCs w:val="22"/>
        </w:rPr>
        <w:lastRenderedPageBreak/>
        <w:t>2.2.4 CONCLUSIONES DE LA AUDITORIA</w:t>
      </w:r>
    </w:p>
    <w:p w14:paraId="0AB03565" w14:textId="77777777" w:rsidR="007B47AE" w:rsidRPr="00D72B18" w:rsidRDefault="007B47AE" w:rsidP="005C02F9">
      <w:pPr>
        <w:pStyle w:val="Prrafodelista"/>
        <w:jc w:val="both"/>
        <w:rPr>
          <w:rFonts w:ascii="Tahoma" w:hAnsi="Tahoma" w:cs="Tahoma"/>
          <w:bCs/>
          <w:sz w:val="22"/>
          <w:szCs w:val="22"/>
        </w:rPr>
      </w:pPr>
    </w:p>
    <w:p w14:paraId="24FD221C" w14:textId="77777777" w:rsidR="007B47AE" w:rsidRPr="00D72B18" w:rsidRDefault="007B47AE" w:rsidP="00BF7218">
      <w:pPr>
        <w:pStyle w:val="Prrafodelista"/>
        <w:numPr>
          <w:ilvl w:val="0"/>
          <w:numId w:val="1"/>
        </w:numPr>
        <w:jc w:val="both"/>
        <w:rPr>
          <w:rFonts w:ascii="Tahoma" w:hAnsi="Tahoma" w:cs="Tahoma"/>
          <w:bCs/>
          <w:sz w:val="22"/>
          <w:szCs w:val="22"/>
        </w:rPr>
      </w:pPr>
      <w:r w:rsidRPr="00D72B18">
        <w:rPr>
          <w:rFonts w:ascii="Tahoma" w:hAnsi="Tahoma" w:cs="Tahoma"/>
          <w:bCs/>
          <w:sz w:val="22"/>
          <w:szCs w:val="22"/>
        </w:rPr>
        <w:t xml:space="preserve">El recurso humano del Cuerpo Oficial de Bomberos está conformado por 6 funcionarios administrativos, 42 bomberos voluntarios contratados y 52 bomberos oficiales, dentro de los cuales se encuentran 9 jefes de servicio.  </w:t>
      </w:r>
    </w:p>
    <w:p w14:paraId="1E124B6A" w14:textId="77777777" w:rsidR="007B47AE" w:rsidRPr="00D72B18" w:rsidRDefault="007B47AE" w:rsidP="005C02F9">
      <w:pPr>
        <w:pStyle w:val="Prrafodelista"/>
        <w:jc w:val="both"/>
        <w:rPr>
          <w:rFonts w:ascii="Tahoma" w:hAnsi="Tahoma" w:cs="Tahoma"/>
          <w:bCs/>
          <w:sz w:val="22"/>
          <w:szCs w:val="22"/>
        </w:rPr>
      </w:pPr>
    </w:p>
    <w:p w14:paraId="3EE3E0AC" w14:textId="61378EB0" w:rsidR="007B47AE" w:rsidRPr="00D72B18" w:rsidRDefault="007B47AE" w:rsidP="00BF7218">
      <w:pPr>
        <w:pStyle w:val="Prrafodelista"/>
        <w:numPr>
          <w:ilvl w:val="0"/>
          <w:numId w:val="1"/>
        </w:numPr>
        <w:jc w:val="both"/>
        <w:rPr>
          <w:rFonts w:ascii="Tahoma" w:hAnsi="Tahoma" w:cs="Tahoma"/>
          <w:bCs/>
          <w:sz w:val="22"/>
          <w:szCs w:val="22"/>
        </w:rPr>
      </w:pPr>
      <w:r w:rsidRPr="00D72B18">
        <w:rPr>
          <w:rFonts w:ascii="Tahoma" w:hAnsi="Tahoma" w:cs="Tahoma"/>
          <w:bCs/>
          <w:sz w:val="22"/>
          <w:szCs w:val="22"/>
        </w:rPr>
        <w:t xml:space="preserve">Los bomberos oficiales reciben </w:t>
      </w:r>
      <w:r w:rsidR="00BF7218" w:rsidRPr="00D72B18">
        <w:rPr>
          <w:rFonts w:ascii="Tahoma" w:hAnsi="Tahoma" w:cs="Tahoma"/>
          <w:bCs/>
          <w:sz w:val="22"/>
          <w:szCs w:val="22"/>
        </w:rPr>
        <w:t>tres (</w:t>
      </w:r>
      <w:r w:rsidRPr="00D72B18">
        <w:rPr>
          <w:rFonts w:ascii="Tahoma" w:hAnsi="Tahoma" w:cs="Tahoma"/>
          <w:bCs/>
          <w:sz w:val="22"/>
          <w:szCs w:val="22"/>
        </w:rPr>
        <w:t>3</w:t>
      </w:r>
      <w:r w:rsidR="00BF7218" w:rsidRPr="00D72B18">
        <w:rPr>
          <w:rFonts w:ascii="Tahoma" w:hAnsi="Tahoma" w:cs="Tahoma"/>
          <w:bCs/>
          <w:sz w:val="22"/>
          <w:szCs w:val="22"/>
        </w:rPr>
        <w:t>)</w:t>
      </w:r>
      <w:r w:rsidRPr="00D72B18">
        <w:rPr>
          <w:rFonts w:ascii="Tahoma" w:hAnsi="Tahoma" w:cs="Tahoma"/>
          <w:bCs/>
          <w:sz w:val="22"/>
          <w:szCs w:val="22"/>
        </w:rPr>
        <w:t xml:space="preserve"> dotaciones de Ley al año de vestuario y calzado de labor.</w:t>
      </w:r>
    </w:p>
    <w:p w14:paraId="472F050B" w14:textId="77777777" w:rsidR="007B47AE" w:rsidRPr="00D72B18" w:rsidRDefault="007B47AE" w:rsidP="005C02F9">
      <w:pPr>
        <w:pStyle w:val="Prrafodelista"/>
        <w:jc w:val="both"/>
        <w:rPr>
          <w:rFonts w:ascii="Tahoma" w:hAnsi="Tahoma" w:cs="Tahoma"/>
          <w:bCs/>
          <w:sz w:val="22"/>
          <w:szCs w:val="22"/>
        </w:rPr>
      </w:pPr>
    </w:p>
    <w:p w14:paraId="71E159AD" w14:textId="398E1020" w:rsidR="007B47AE" w:rsidRPr="00D72B18" w:rsidRDefault="007B47AE" w:rsidP="00BF7218">
      <w:pPr>
        <w:pStyle w:val="Prrafodelista"/>
        <w:numPr>
          <w:ilvl w:val="0"/>
          <w:numId w:val="1"/>
        </w:numPr>
        <w:jc w:val="both"/>
        <w:rPr>
          <w:rFonts w:ascii="Tahoma" w:hAnsi="Tahoma" w:cs="Tahoma"/>
          <w:bCs/>
          <w:sz w:val="22"/>
          <w:szCs w:val="22"/>
        </w:rPr>
      </w:pPr>
      <w:r w:rsidRPr="00D72B18">
        <w:rPr>
          <w:rFonts w:ascii="Tahoma" w:hAnsi="Tahoma" w:cs="Tahoma"/>
          <w:bCs/>
          <w:sz w:val="22"/>
          <w:szCs w:val="22"/>
        </w:rPr>
        <w:t xml:space="preserve">El parque automotor está compuesto por </w:t>
      </w:r>
      <w:r w:rsidR="00BF7218" w:rsidRPr="00D72B18">
        <w:rPr>
          <w:rFonts w:ascii="Tahoma" w:hAnsi="Tahoma" w:cs="Tahoma"/>
          <w:bCs/>
          <w:sz w:val="22"/>
          <w:szCs w:val="22"/>
        </w:rPr>
        <w:t>cinco (</w:t>
      </w:r>
      <w:r w:rsidRPr="00D72B18">
        <w:rPr>
          <w:rFonts w:ascii="Tahoma" w:hAnsi="Tahoma" w:cs="Tahoma"/>
          <w:bCs/>
          <w:sz w:val="22"/>
          <w:szCs w:val="22"/>
        </w:rPr>
        <w:t>5</w:t>
      </w:r>
      <w:r w:rsidR="00BF7218" w:rsidRPr="00D72B18">
        <w:rPr>
          <w:rFonts w:ascii="Tahoma" w:hAnsi="Tahoma" w:cs="Tahoma"/>
          <w:bCs/>
          <w:sz w:val="22"/>
          <w:szCs w:val="22"/>
        </w:rPr>
        <w:t>)</w:t>
      </w:r>
      <w:r w:rsidRPr="00D72B18">
        <w:rPr>
          <w:rFonts w:ascii="Tahoma" w:hAnsi="Tahoma" w:cs="Tahoma"/>
          <w:bCs/>
          <w:sz w:val="22"/>
          <w:szCs w:val="22"/>
        </w:rPr>
        <w:t xml:space="preserve"> motos y </w:t>
      </w:r>
      <w:r w:rsidR="00BF7218" w:rsidRPr="00D72B18">
        <w:rPr>
          <w:rFonts w:ascii="Tahoma" w:hAnsi="Tahoma" w:cs="Tahoma"/>
          <w:bCs/>
          <w:sz w:val="22"/>
          <w:szCs w:val="22"/>
        </w:rPr>
        <w:t>veintiún (</w:t>
      </w:r>
      <w:r w:rsidRPr="00D72B18">
        <w:rPr>
          <w:rFonts w:ascii="Tahoma" w:hAnsi="Tahoma" w:cs="Tahoma"/>
          <w:bCs/>
          <w:sz w:val="22"/>
          <w:szCs w:val="22"/>
        </w:rPr>
        <w:t>21</w:t>
      </w:r>
      <w:r w:rsidR="00BF7218" w:rsidRPr="00D72B18">
        <w:rPr>
          <w:rFonts w:ascii="Tahoma" w:hAnsi="Tahoma" w:cs="Tahoma"/>
          <w:bCs/>
          <w:sz w:val="22"/>
          <w:szCs w:val="22"/>
        </w:rPr>
        <w:t>)</w:t>
      </w:r>
      <w:r w:rsidRPr="00D72B18">
        <w:rPr>
          <w:rFonts w:ascii="Tahoma" w:hAnsi="Tahoma" w:cs="Tahoma"/>
          <w:bCs/>
          <w:sz w:val="22"/>
          <w:szCs w:val="22"/>
        </w:rPr>
        <w:t xml:space="preserve"> carros (máquinas extintoras, carro tanques, vehículos y ambulancias), de los cuales se encuentran fuera de </w:t>
      </w:r>
      <w:r w:rsidR="00BF7218" w:rsidRPr="00D72B18">
        <w:rPr>
          <w:rFonts w:ascii="Tahoma" w:hAnsi="Tahoma" w:cs="Tahoma"/>
          <w:bCs/>
          <w:sz w:val="22"/>
          <w:szCs w:val="22"/>
        </w:rPr>
        <w:t>servicio dos (2)</w:t>
      </w:r>
      <w:r w:rsidRPr="00D72B18">
        <w:rPr>
          <w:rFonts w:ascii="Tahoma" w:hAnsi="Tahoma" w:cs="Tahoma"/>
          <w:bCs/>
          <w:sz w:val="22"/>
          <w:szCs w:val="22"/>
        </w:rPr>
        <w:t xml:space="preserve"> máquinas </w:t>
      </w:r>
      <w:r w:rsidR="00BF7218" w:rsidRPr="00D72B18">
        <w:rPr>
          <w:rFonts w:ascii="Tahoma" w:hAnsi="Tahoma" w:cs="Tahoma"/>
          <w:bCs/>
          <w:sz w:val="22"/>
          <w:szCs w:val="22"/>
        </w:rPr>
        <w:t>las correspondientes a los N°</w:t>
      </w:r>
      <w:r w:rsidRPr="00D72B18">
        <w:rPr>
          <w:rFonts w:ascii="Tahoma" w:hAnsi="Tahoma" w:cs="Tahoma"/>
          <w:bCs/>
          <w:sz w:val="22"/>
          <w:szCs w:val="22"/>
        </w:rPr>
        <w:t xml:space="preserve">. 14 y </w:t>
      </w:r>
      <w:r w:rsidR="00BF7218" w:rsidRPr="00D72B18">
        <w:rPr>
          <w:rFonts w:ascii="Tahoma" w:hAnsi="Tahoma" w:cs="Tahoma"/>
          <w:bCs/>
          <w:sz w:val="22"/>
          <w:szCs w:val="22"/>
        </w:rPr>
        <w:t>la N°</w:t>
      </w:r>
      <w:r w:rsidRPr="00D72B18">
        <w:rPr>
          <w:rFonts w:ascii="Tahoma" w:hAnsi="Tahoma" w:cs="Tahoma"/>
          <w:bCs/>
          <w:sz w:val="22"/>
          <w:szCs w:val="22"/>
        </w:rPr>
        <w:t xml:space="preserve">4, esperando proceso de chatarrización. El equipo de comunicaciones está compuesto por </w:t>
      </w:r>
      <w:r w:rsidR="00BF7218" w:rsidRPr="00D72B18">
        <w:rPr>
          <w:rFonts w:ascii="Tahoma" w:hAnsi="Tahoma" w:cs="Tahoma"/>
          <w:bCs/>
          <w:sz w:val="22"/>
          <w:szCs w:val="22"/>
        </w:rPr>
        <w:t>treinta (</w:t>
      </w:r>
      <w:r w:rsidRPr="00D72B18">
        <w:rPr>
          <w:rFonts w:ascii="Tahoma" w:hAnsi="Tahoma" w:cs="Tahoma"/>
          <w:bCs/>
          <w:sz w:val="22"/>
          <w:szCs w:val="22"/>
        </w:rPr>
        <w:t>30</w:t>
      </w:r>
      <w:r w:rsidR="00BF7218" w:rsidRPr="00D72B18">
        <w:rPr>
          <w:rFonts w:ascii="Tahoma" w:hAnsi="Tahoma" w:cs="Tahoma"/>
          <w:bCs/>
          <w:sz w:val="22"/>
          <w:szCs w:val="22"/>
        </w:rPr>
        <w:t>)</w:t>
      </w:r>
      <w:r w:rsidRPr="00D72B18">
        <w:rPr>
          <w:rFonts w:ascii="Tahoma" w:hAnsi="Tahoma" w:cs="Tahoma"/>
          <w:bCs/>
          <w:sz w:val="22"/>
          <w:szCs w:val="22"/>
        </w:rPr>
        <w:t xml:space="preserve"> radio teléfonos, distribuidos en las </w:t>
      </w:r>
      <w:r w:rsidR="00BF7218" w:rsidRPr="00D72B18">
        <w:rPr>
          <w:rFonts w:ascii="Tahoma" w:hAnsi="Tahoma" w:cs="Tahoma"/>
          <w:bCs/>
          <w:sz w:val="22"/>
          <w:szCs w:val="22"/>
        </w:rPr>
        <w:t>tres (</w:t>
      </w:r>
      <w:r w:rsidRPr="00D72B18">
        <w:rPr>
          <w:rFonts w:ascii="Tahoma" w:hAnsi="Tahoma" w:cs="Tahoma"/>
          <w:bCs/>
          <w:sz w:val="22"/>
          <w:szCs w:val="22"/>
        </w:rPr>
        <w:t>3</w:t>
      </w:r>
      <w:r w:rsidR="00BF7218" w:rsidRPr="00D72B18">
        <w:rPr>
          <w:rFonts w:ascii="Tahoma" w:hAnsi="Tahoma" w:cs="Tahoma"/>
          <w:bCs/>
          <w:sz w:val="22"/>
          <w:szCs w:val="22"/>
        </w:rPr>
        <w:t>)</w:t>
      </w:r>
      <w:r w:rsidRPr="00D72B18">
        <w:rPr>
          <w:rFonts w:ascii="Tahoma" w:hAnsi="Tahoma" w:cs="Tahoma"/>
          <w:bCs/>
          <w:sz w:val="22"/>
          <w:szCs w:val="22"/>
        </w:rPr>
        <w:t xml:space="preserve"> estaciones de bomberos, además de las radio base instaladas en las máquinas extintoras. </w:t>
      </w:r>
    </w:p>
    <w:p w14:paraId="6D3A2427" w14:textId="77777777" w:rsidR="007B47AE" w:rsidRPr="00D72B18" w:rsidRDefault="007B47AE" w:rsidP="00BF7218">
      <w:pPr>
        <w:pStyle w:val="Prrafodelista"/>
        <w:ind w:left="360"/>
        <w:jc w:val="both"/>
        <w:rPr>
          <w:rFonts w:ascii="Tahoma" w:hAnsi="Tahoma" w:cs="Tahoma"/>
          <w:bCs/>
          <w:sz w:val="22"/>
          <w:szCs w:val="22"/>
        </w:rPr>
      </w:pPr>
    </w:p>
    <w:p w14:paraId="6A89D1FE" w14:textId="77777777" w:rsidR="007B47AE" w:rsidRPr="00D72B18" w:rsidRDefault="007B47AE" w:rsidP="00BF7218">
      <w:pPr>
        <w:pStyle w:val="Prrafodelista"/>
        <w:numPr>
          <w:ilvl w:val="0"/>
          <w:numId w:val="1"/>
        </w:numPr>
        <w:jc w:val="both"/>
        <w:rPr>
          <w:rFonts w:ascii="Tahoma" w:hAnsi="Tahoma" w:cs="Tahoma"/>
          <w:bCs/>
          <w:sz w:val="22"/>
          <w:szCs w:val="22"/>
        </w:rPr>
      </w:pPr>
      <w:r w:rsidRPr="00D72B18">
        <w:rPr>
          <w:rFonts w:ascii="Tahoma" w:hAnsi="Tahoma" w:cs="Tahoma"/>
          <w:bCs/>
          <w:sz w:val="22"/>
          <w:szCs w:val="22"/>
        </w:rPr>
        <w:t>Se observan controles internos para los servicios “Inspección y vigilancia de hidrantes, redes de incendios y planes de evacuación de instituciones educativas y establecimientos de comercio” y “Atención de incendios y calamidades conexas”.</w:t>
      </w:r>
    </w:p>
    <w:p w14:paraId="4449F7C8" w14:textId="77777777" w:rsidR="007B47AE" w:rsidRPr="00D72B18" w:rsidRDefault="007B47AE" w:rsidP="00BF7218">
      <w:pPr>
        <w:pStyle w:val="Prrafodelista"/>
        <w:ind w:left="360"/>
        <w:jc w:val="both"/>
        <w:rPr>
          <w:rFonts w:ascii="Tahoma" w:hAnsi="Tahoma" w:cs="Tahoma"/>
          <w:bCs/>
          <w:sz w:val="22"/>
          <w:szCs w:val="22"/>
        </w:rPr>
      </w:pPr>
    </w:p>
    <w:p w14:paraId="64B38CD2" w14:textId="77777777" w:rsidR="007B47AE" w:rsidRPr="00D72B18" w:rsidRDefault="007B47AE" w:rsidP="00BF7218">
      <w:pPr>
        <w:pStyle w:val="Prrafodelista"/>
        <w:numPr>
          <w:ilvl w:val="0"/>
          <w:numId w:val="1"/>
        </w:numPr>
        <w:jc w:val="both"/>
        <w:rPr>
          <w:rFonts w:ascii="Tahoma" w:hAnsi="Tahoma" w:cs="Tahoma"/>
          <w:bCs/>
          <w:sz w:val="22"/>
          <w:szCs w:val="22"/>
        </w:rPr>
      </w:pPr>
      <w:r w:rsidRPr="00D72B18">
        <w:rPr>
          <w:rFonts w:ascii="Tahoma" w:hAnsi="Tahoma" w:cs="Tahoma"/>
          <w:bCs/>
          <w:sz w:val="22"/>
          <w:szCs w:val="22"/>
        </w:rPr>
        <w:t>El Cuerpo Oficial de Bomberos informa a la Unidad de Gestión Humana y Oficina de Salud y Seguridad en el Trabajo, sobre los desplazamientos que deben realizar por fuera de la ciudad.</w:t>
      </w:r>
    </w:p>
    <w:p w14:paraId="6F442D24" w14:textId="77777777" w:rsidR="005C02F9" w:rsidRPr="00D72B18" w:rsidRDefault="005C02F9" w:rsidP="00BF7218">
      <w:pPr>
        <w:jc w:val="both"/>
        <w:rPr>
          <w:rFonts w:ascii="Tahoma" w:hAnsi="Tahoma" w:cs="Tahoma"/>
          <w:bCs/>
          <w:sz w:val="22"/>
          <w:szCs w:val="22"/>
        </w:rPr>
      </w:pPr>
    </w:p>
    <w:p w14:paraId="228CAF93" w14:textId="3289B875" w:rsidR="007B47AE" w:rsidRPr="00D72B18" w:rsidRDefault="007B47AE" w:rsidP="00BF7218">
      <w:pPr>
        <w:pStyle w:val="Prrafodelista"/>
        <w:numPr>
          <w:ilvl w:val="0"/>
          <w:numId w:val="1"/>
        </w:numPr>
        <w:jc w:val="both"/>
        <w:rPr>
          <w:rFonts w:ascii="Tahoma" w:hAnsi="Tahoma" w:cs="Tahoma"/>
          <w:bCs/>
          <w:sz w:val="22"/>
          <w:szCs w:val="22"/>
        </w:rPr>
      </w:pPr>
      <w:r w:rsidRPr="00D72B18">
        <w:rPr>
          <w:rFonts w:ascii="Tahoma" w:hAnsi="Tahoma" w:cs="Tahoma"/>
          <w:bCs/>
          <w:sz w:val="22"/>
          <w:szCs w:val="22"/>
        </w:rPr>
        <w:t>En los puestos de mando o guardia se maneja bitácora con registro de emergencias y servicio de ambulancia y hora de salida y llegada de la atención de las emergencias.</w:t>
      </w:r>
    </w:p>
    <w:p w14:paraId="0A386542" w14:textId="77777777" w:rsidR="007B47AE" w:rsidRPr="00D72B18" w:rsidRDefault="007B47AE" w:rsidP="00BF7218">
      <w:pPr>
        <w:pStyle w:val="Prrafodelista"/>
        <w:ind w:left="360"/>
        <w:jc w:val="both"/>
        <w:rPr>
          <w:rFonts w:ascii="Tahoma" w:hAnsi="Tahoma" w:cs="Tahoma"/>
          <w:bCs/>
          <w:sz w:val="22"/>
          <w:szCs w:val="22"/>
        </w:rPr>
      </w:pPr>
    </w:p>
    <w:p w14:paraId="30915A10" w14:textId="77777777" w:rsidR="007B47AE" w:rsidRPr="00D72B18" w:rsidRDefault="007B47AE" w:rsidP="00BF7218">
      <w:pPr>
        <w:pStyle w:val="Prrafodelista"/>
        <w:numPr>
          <w:ilvl w:val="0"/>
          <w:numId w:val="1"/>
        </w:numPr>
        <w:jc w:val="both"/>
        <w:rPr>
          <w:rFonts w:ascii="Tahoma" w:hAnsi="Tahoma" w:cs="Tahoma"/>
          <w:bCs/>
          <w:sz w:val="22"/>
          <w:szCs w:val="22"/>
        </w:rPr>
      </w:pPr>
      <w:r w:rsidRPr="00D72B18">
        <w:rPr>
          <w:rFonts w:ascii="Tahoma" w:hAnsi="Tahoma" w:cs="Tahoma"/>
          <w:bCs/>
          <w:sz w:val="22"/>
          <w:szCs w:val="22"/>
        </w:rPr>
        <w:t>El Cuerpo Oficial de Bomberos emite mensualmente boletín informativo con las actuaciones operativas.</w:t>
      </w:r>
    </w:p>
    <w:p w14:paraId="5338DD6C" w14:textId="77777777" w:rsidR="007B47AE" w:rsidRPr="00D72B18" w:rsidRDefault="007B47AE" w:rsidP="00BF7218">
      <w:pPr>
        <w:pStyle w:val="Prrafodelista"/>
        <w:ind w:left="360"/>
        <w:jc w:val="both"/>
        <w:rPr>
          <w:rFonts w:ascii="Tahoma" w:hAnsi="Tahoma" w:cs="Tahoma"/>
          <w:bCs/>
          <w:sz w:val="22"/>
          <w:szCs w:val="22"/>
        </w:rPr>
      </w:pPr>
    </w:p>
    <w:p w14:paraId="47934842" w14:textId="77777777" w:rsidR="007B47AE" w:rsidRPr="00D72B18" w:rsidRDefault="007B47AE" w:rsidP="00BF7218">
      <w:pPr>
        <w:pStyle w:val="Prrafodelista"/>
        <w:numPr>
          <w:ilvl w:val="0"/>
          <w:numId w:val="1"/>
        </w:numPr>
        <w:jc w:val="both"/>
        <w:rPr>
          <w:rFonts w:ascii="Tahoma" w:hAnsi="Tahoma" w:cs="Tahoma"/>
          <w:bCs/>
          <w:sz w:val="22"/>
          <w:szCs w:val="22"/>
        </w:rPr>
      </w:pPr>
      <w:r w:rsidRPr="00D72B18">
        <w:rPr>
          <w:rFonts w:ascii="Tahoma" w:hAnsi="Tahoma" w:cs="Tahoma"/>
          <w:bCs/>
          <w:sz w:val="22"/>
          <w:szCs w:val="22"/>
        </w:rPr>
        <w:t>El Comandante y el Coordinador Operativo realizan periódicamente reuniones con los Jefes de Servicio de las Estaciones;  y así mismo, el Coordinador Operativo realiza visitas semanales a las estaciones de bomberos, con el fin de verificar su funcionamiento, escuchar las necesidades y novedades que se presentan con el personal, cumplimiento del horario y estado de los vehículos.</w:t>
      </w:r>
    </w:p>
    <w:p w14:paraId="7847E583" w14:textId="77777777" w:rsidR="007B47AE" w:rsidRPr="00D72B18" w:rsidRDefault="007B47AE" w:rsidP="00BF7218">
      <w:pPr>
        <w:pStyle w:val="Prrafodelista"/>
        <w:ind w:left="360"/>
        <w:jc w:val="both"/>
        <w:rPr>
          <w:rFonts w:ascii="Tahoma" w:hAnsi="Tahoma" w:cs="Tahoma"/>
          <w:bCs/>
          <w:sz w:val="22"/>
          <w:szCs w:val="22"/>
        </w:rPr>
      </w:pPr>
    </w:p>
    <w:p w14:paraId="793CD51D" w14:textId="77777777" w:rsidR="007B47AE" w:rsidRPr="00D72B18" w:rsidRDefault="007B47AE" w:rsidP="00BF7218">
      <w:pPr>
        <w:pStyle w:val="Prrafodelista"/>
        <w:numPr>
          <w:ilvl w:val="0"/>
          <w:numId w:val="1"/>
        </w:numPr>
        <w:jc w:val="both"/>
        <w:rPr>
          <w:rFonts w:ascii="Tahoma" w:hAnsi="Tahoma" w:cs="Tahoma"/>
          <w:bCs/>
          <w:sz w:val="22"/>
          <w:szCs w:val="22"/>
        </w:rPr>
      </w:pPr>
      <w:r w:rsidRPr="00D72B18">
        <w:rPr>
          <w:rFonts w:ascii="Tahoma" w:hAnsi="Tahoma" w:cs="Tahoma"/>
          <w:bCs/>
          <w:sz w:val="22"/>
          <w:szCs w:val="22"/>
        </w:rPr>
        <w:t xml:space="preserve">En las estaciones de bomberos se lleva a cabo diariamente la entrega de turnos a las 8:00 a.m., con el fin de informar las novedades que se puedan presentar con los bomberos y los vehículos, la distribución de la atención en la guardia y la tripulación de las máquinas. </w:t>
      </w:r>
    </w:p>
    <w:p w14:paraId="2DC8A369" w14:textId="77777777" w:rsidR="007B47AE" w:rsidRPr="00D72B18" w:rsidRDefault="007B47AE" w:rsidP="00BF7218">
      <w:pPr>
        <w:pStyle w:val="Prrafodelista"/>
        <w:ind w:left="360"/>
        <w:jc w:val="both"/>
        <w:rPr>
          <w:rFonts w:ascii="Tahoma" w:hAnsi="Tahoma" w:cs="Tahoma"/>
          <w:bCs/>
          <w:sz w:val="22"/>
          <w:szCs w:val="22"/>
        </w:rPr>
      </w:pPr>
    </w:p>
    <w:p w14:paraId="0531BFF3" w14:textId="77777777" w:rsidR="007B47AE" w:rsidRPr="00D72B18" w:rsidRDefault="007B47AE" w:rsidP="00BF7218">
      <w:pPr>
        <w:pStyle w:val="Prrafodelista"/>
        <w:numPr>
          <w:ilvl w:val="0"/>
          <w:numId w:val="1"/>
        </w:numPr>
        <w:jc w:val="both"/>
        <w:rPr>
          <w:rFonts w:ascii="Tahoma" w:hAnsi="Tahoma" w:cs="Tahoma"/>
          <w:bCs/>
          <w:sz w:val="22"/>
          <w:szCs w:val="22"/>
        </w:rPr>
      </w:pPr>
      <w:r w:rsidRPr="00D72B18">
        <w:rPr>
          <w:rFonts w:ascii="Tahoma" w:hAnsi="Tahoma" w:cs="Tahoma"/>
          <w:bCs/>
          <w:sz w:val="22"/>
          <w:szCs w:val="22"/>
        </w:rPr>
        <w:t>Se observó daño en las suelas de las botas de uso diario de algunos bomberos, debido a que en varias oportunidades han utilizado el vestuario y calzado de labor para atender incendios forestales.</w:t>
      </w:r>
    </w:p>
    <w:p w14:paraId="609D87B8" w14:textId="77777777" w:rsidR="007B47AE" w:rsidRPr="00D72B18" w:rsidRDefault="007B47AE" w:rsidP="00BF7218">
      <w:pPr>
        <w:pStyle w:val="Prrafodelista"/>
        <w:ind w:left="360"/>
        <w:jc w:val="both"/>
        <w:rPr>
          <w:rFonts w:ascii="Tahoma" w:hAnsi="Tahoma" w:cs="Tahoma"/>
          <w:bCs/>
          <w:sz w:val="22"/>
          <w:szCs w:val="22"/>
        </w:rPr>
      </w:pPr>
    </w:p>
    <w:p w14:paraId="166C91C3" w14:textId="77777777" w:rsidR="007B47AE" w:rsidRPr="00D72B18" w:rsidRDefault="007B47AE" w:rsidP="00BF7218">
      <w:pPr>
        <w:pStyle w:val="Prrafodelista"/>
        <w:numPr>
          <w:ilvl w:val="0"/>
          <w:numId w:val="1"/>
        </w:numPr>
        <w:jc w:val="both"/>
        <w:rPr>
          <w:rFonts w:ascii="Tahoma" w:hAnsi="Tahoma" w:cs="Tahoma"/>
          <w:bCs/>
          <w:sz w:val="22"/>
          <w:szCs w:val="22"/>
        </w:rPr>
      </w:pPr>
      <w:r w:rsidRPr="00D72B18">
        <w:rPr>
          <w:rFonts w:ascii="Tahoma" w:hAnsi="Tahoma" w:cs="Tahoma"/>
          <w:bCs/>
          <w:sz w:val="22"/>
          <w:szCs w:val="22"/>
        </w:rPr>
        <w:t>Mediante Acta de Entrega de Máquina, el conductor y/o maquinista realiza traspaso interno del inventario de máquinas a su cargo al Jefe de Estación, cuando se presentan trasladados de personal al interior de las estaciones de bomberos.</w:t>
      </w:r>
    </w:p>
    <w:p w14:paraId="5E20993D" w14:textId="77777777" w:rsidR="007B47AE" w:rsidRPr="00D72B18" w:rsidRDefault="007B47AE" w:rsidP="00BF7218">
      <w:pPr>
        <w:pStyle w:val="Prrafodelista"/>
        <w:ind w:left="360"/>
        <w:jc w:val="both"/>
        <w:rPr>
          <w:rFonts w:ascii="Tahoma" w:hAnsi="Tahoma" w:cs="Tahoma"/>
          <w:bCs/>
          <w:sz w:val="22"/>
          <w:szCs w:val="22"/>
        </w:rPr>
      </w:pPr>
    </w:p>
    <w:p w14:paraId="23A3AA3B" w14:textId="77777777" w:rsidR="007B47AE" w:rsidRPr="00D72B18" w:rsidRDefault="007B47AE" w:rsidP="00BF7218">
      <w:pPr>
        <w:pStyle w:val="Prrafodelista"/>
        <w:numPr>
          <w:ilvl w:val="0"/>
          <w:numId w:val="1"/>
        </w:numPr>
        <w:jc w:val="both"/>
        <w:rPr>
          <w:rFonts w:ascii="Tahoma" w:hAnsi="Tahoma" w:cs="Tahoma"/>
          <w:bCs/>
          <w:sz w:val="22"/>
          <w:szCs w:val="22"/>
        </w:rPr>
      </w:pPr>
      <w:r w:rsidRPr="00D72B18">
        <w:rPr>
          <w:rFonts w:ascii="Tahoma" w:hAnsi="Tahoma" w:cs="Tahoma"/>
          <w:bCs/>
          <w:sz w:val="22"/>
          <w:szCs w:val="22"/>
        </w:rPr>
        <w:t>El parque automotor se encuentra con su revisión tecno mecánica y SOAT, al día.</w:t>
      </w:r>
    </w:p>
    <w:p w14:paraId="58C65094" w14:textId="77777777" w:rsidR="007B47AE" w:rsidRPr="00D72B18" w:rsidRDefault="007B47AE" w:rsidP="00BF7218">
      <w:pPr>
        <w:pStyle w:val="Prrafodelista"/>
        <w:ind w:left="360"/>
        <w:jc w:val="both"/>
        <w:rPr>
          <w:rFonts w:ascii="Tahoma" w:hAnsi="Tahoma" w:cs="Tahoma"/>
          <w:bCs/>
          <w:sz w:val="22"/>
          <w:szCs w:val="22"/>
        </w:rPr>
      </w:pPr>
    </w:p>
    <w:p w14:paraId="4B0E31FB" w14:textId="77777777" w:rsidR="007B47AE" w:rsidRPr="00D72B18" w:rsidRDefault="007B47AE" w:rsidP="00BF7218">
      <w:pPr>
        <w:pStyle w:val="Prrafodelista"/>
        <w:numPr>
          <w:ilvl w:val="0"/>
          <w:numId w:val="1"/>
        </w:numPr>
        <w:jc w:val="both"/>
        <w:rPr>
          <w:rFonts w:ascii="Tahoma" w:hAnsi="Tahoma" w:cs="Tahoma"/>
          <w:bCs/>
          <w:sz w:val="22"/>
          <w:szCs w:val="22"/>
        </w:rPr>
      </w:pPr>
      <w:r w:rsidRPr="00D72B18">
        <w:rPr>
          <w:rFonts w:ascii="Tahoma" w:hAnsi="Tahoma" w:cs="Tahoma"/>
          <w:bCs/>
          <w:sz w:val="22"/>
          <w:szCs w:val="22"/>
        </w:rPr>
        <w:t>Como mecanismo de mantenimiento preventivo al parque automotor, los maquinistas realizan revisión y mantenimiento rutinario a los vehículos bajo su responsabilidad, dejando registro de ello en el “Libro de Administración”, debido a que la mayoría de veces no es posible realizar este mantenimiento bajo el contrato que se suscribe cada vigencia para tal fin.</w:t>
      </w:r>
    </w:p>
    <w:p w14:paraId="7AA03974" w14:textId="77777777" w:rsidR="007B47AE" w:rsidRPr="00D72B18" w:rsidRDefault="007B47AE" w:rsidP="00BF7218">
      <w:pPr>
        <w:pStyle w:val="Prrafodelista"/>
        <w:ind w:left="360"/>
        <w:jc w:val="both"/>
        <w:rPr>
          <w:rFonts w:ascii="Tahoma" w:hAnsi="Tahoma" w:cs="Tahoma"/>
          <w:bCs/>
          <w:sz w:val="22"/>
          <w:szCs w:val="22"/>
        </w:rPr>
      </w:pPr>
    </w:p>
    <w:p w14:paraId="6FC91E15" w14:textId="05CF2546" w:rsidR="007B47AE" w:rsidRPr="00D72B18" w:rsidRDefault="007B47AE" w:rsidP="00BF7218">
      <w:pPr>
        <w:pStyle w:val="Prrafodelista"/>
        <w:numPr>
          <w:ilvl w:val="0"/>
          <w:numId w:val="1"/>
        </w:numPr>
        <w:jc w:val="both"/>
        <w:rPr>
          <w:rFonts w:ascii="Tahoma" w:hAnsi="Tahoma" w:cs="Tahoma"/>
          <w:bCs/>
          <w:sz w:val="22"/>
          <w:szCs w:val="22"/>
        </w:rPr>
      </w:pPr>
      <w:r w:rsidRPr="00D72B18">
        <w:rPr>
          <w:rFonts w:ascii="Tahoma" w:hAnsi="Tahoma" w:cs="Tahoma"/>
          <w:bCs/>
          <w:sz w:val="22"/>
          <w:szCs w:val="22"/>
        </w:rPr>
        <w:t>El contrato de mantenimiento preventivo y correctivo se ejecuta a partir del mes de marzo de la vigencia, lo que genera retrasos en la operación y en algunas ocasiones, deja por fuera del servicio a automotores, como es el caso de la Móvil 15, que se encuentra en esta situación desde el mes de diciembre de 2015, así mismo, la Móvil 19 presenta una falla técnica ocasionada por la fuga permanente de agua en el tanque.</w:t>
      </w:r>
    </w:p>
    <w:p w14:paraId="11941114" w14:textId="77777777" w:rsidR="007B47AE" w:rsidRPr="00D72B18" w:rsidRDefault="007B47AE" w:rsidP="00BF7218">
      <w:pPr>
        <w:pStyle w:val="Prrafodelista"/>
        <w:ind w:left="360"/>
        <w:jc w:val="both"/>
        <w:rPr>
          <w:rFonts w:ascii="Tahoma" w:hAnsi="Tahoma" w:cs="Tahoma"/>
          <w:bCs/>
          <w:sz w:val="22"/>
          <w:szCs w:val="22"/>
        </w:rPr>
      </w:pPr>
    </w:p>
    <w:p w14:paraId="785FF312" w14:textId="77777777" w:rsidR="007B47AE" w:rsidRPr="00D72B18" w:rsidRDefault="007B47AE" w:rsidP="00BF7218">
      <w:pPr>
        <w:pStyle w:val="Prrafodelista"/>
        <w:numPr>
          <w:ilvl w:val="0"/>
          <w:numId w:val="1"/>
        </w:numPr>
        <w:jc w:val="both"/>
        <w:rPr>
          <w:rFonts w:ascii="Tahoma" w:hAnsi="Tahoma" w:cs="Tahoma"/>
          <w:bCs/>
          <w:sz w:val="22"/>
          <w:szCs w:val="22"/>
        </w:rPr>
      </w:pPr>
      <w:r w:rsidRPr="00D72B18">
        <w:rPr>
          <w:rFonts w:ascii="Tahoma" w:hAnsi="Tahoma" w:cs="Tahoma"/>
          <w:bCs/>
          <w:sz w:val="22"/>
          <w:szCs w:val="22"/>
        </w:rPr>
        <w:t>Se observa documento “Procedimientos Operativos Normalizados Cuerpo Oficial de Bomberos Manizales PON del 1 al 9, detallando principios básicos operativos a poner en práctica en cada emergencia desde la más sencilla hasta la más compleja, con los siguientes protocolos:</w:t>
      </w:r>
    </w:p>
    <w:p w14:paraId="13FCEC55" w14:textId="77777777" w:rsidR="007B47AE" w:rsidRPr="00D72B18" w:rsidRDefault="007B47AE" w:rsidP="00BF7218">
      <w:pPr>
        <w:pStyle w:val="Prrafodelista"/>
        <w:ind w:left="360"/>
        <w:jc w:val="both"/>
        <w:rPr>
          <w:rFonts w:ascii="Tahoma" w:hAnsi="Tahoma" w:cs="Tahoma"/>
          <w:bCs/>
          <w:sz w:val="22"/>
          <w:szCs w:val="22"/>
        </w:rPr>
      </w:pPr>
    </w:p>
    <w:p w14:paraId="690336D8" w14:textId="0A1CA465" w:rsidR="007B47AE" w:rsidRPr="00D72B18" w:rsidRDefault="004C5E01" w:rsidP="004C5E01">
      <w:pPr>
        <w:pStyle w:val="Prrafodelista"/>
        <w:ind w:left="360"/>
        <w:jc w:val="both"/>
        <w:rPr>
          <w:rFonts w:ascii="Tahoma" w:hAnsi="Tahoma" w:cs="Tahoma"/>
          <w:bCs/>
          <w:sz w:val="22"/>
          <w:szCs w:val="22"/>
        </w:rPr>
      </w:pPr>
      <w:r w:rsidRPr="00D72B18">
        <w:rPr>
          <w:rFonts w:ascii="Tahoma" w:hAnsi="Tahoma" w:cs="Tahoma"/>
          <w:bCs/>
          <w:sz w:val="22"/>
          <w:szCs w:val="22"/>
        </w:rPr>
        <w:t xml:space="preserve">1. </w:t>
      </w:r>
      <w:r w:rsidR="007B47AE" w:rsidRPr="00D72B18">
        <w:rPr>
          <w:rFonts w:ascii="Tahoma" w:hAnsi="Tahoma" w:cs="Tahoma"/>
          <w:bCs/>
          <w:sz w:val="22"/>
          <w:szCs w:val="22"/>
        </w:rPr>
        <w:t>Procedimientos en la guardia</w:t>
      </w:r>
    </w:p>
    <w:p w14:paraId="3B5BDEA0" w14:textId="07DB76D5" w:rsidR="007B47AE" w:rsidRPr="00D72B18" w:rsidRDefault="004C5E01" w:rsidP="004C5E01">
      <w:pPr>
        <w:pStyle w:val="Prrafodelista"/>
        <w:ind w:left="360"/>
        <w:jc w:val="both"/>
        <w:rPr>
          <w:rFonts w:ascii="Tahoma" w:hAnsi="Tahoma" w:cs="Tahoma"/>
          <w:bCs/>
          <w:sz w:val="22"/>
          <w:szCs w:val="22"/>
        </w:rPr>
      </w:pPr>
      <w:r w:rsidRPr="00D72B18">
        <w:rPr>
          <w:rFonts w:ascii="Tahoma" w:hAnsi="Tahoma" w:cs="Tahoma"/>
          <w:bCs/>
          <w:sz w:val="22"/>
          <w:szCs w:val="22"/>
        </w:rPr>
        <w:t xml:space="preserve">2. </w:t>
      </w:r>
      <w:r w:rsidR="007B47AE" w:rsidRPr="00D72B18">
        <w:rPr>
          <w:rFonts w:ascii="Tahoma" w:hAnsi="Tahoma" w:cs="Tahoma"/>
          <w:bCs/>
          <w:sz w:val="22"/>
          <w:szCs w:val="22"/>
        </w:rPr>
        <w:t>Sistema de alarmas para atención de emergencias</w:t>
      </w:r>
    </w:p>
    <w:p w14:paraId="4E787804" w14:textId="580D8F28" w:rsidR="007B47AE" w:rsidRPr="00D72B18" w:rsidRDefault="007B47AE" w:rsidP="004C5E01">
      <w:pPr>
        <w:pStyle w:val="Prrafodelista"/>
        <w:numPr>
          <w:ilvl w:val="0"/>
          <w:numId w:val="16"/>
        </w:numPr>
        <w:jc w:val="both"/>
        <w:rPr>
          <w:rFonts w:ascii="Tahoma" w:hAnsi="Tahoma" w:cs="Tahoma"/>
          <w:bCs/>
          <w:sz w:val="22"/>
          <w:szCs w:val="22"/>
        </w:rPr>
      </w:pPr>
      <w:r w:rsidRPr="00D72B18">
        <w:rPr>
          <w:rFonts w:ascii="Tahoma" w:hAnsi="Tahoma" w:cs="Tahoma"/>
          <w:bCs/>
          <w:sz w:val="22"/>
          <w:szCs w:val="22"/>
        </w:rPr>
        <w:t>Procedimientos para el despacho de vehículos para la atención de emergencias</w:t>
      </w:r>
    </w:p>
    <w:p w14:paraId="7EA10DC3" w14:textId="02D66984" w:rsidR="007B47AE" w:rsidRPr="00D72B18" w:rsidRDefault="007B47AE" w:rsidP="004C5E01">
      <w:pPr>
        <w:pStyle w:val="Prrafodelista"/>
        <w:numPr>
          <w:ilvl w:val="0"/>
          <w:numId w:val="16"/>
        </w:numPr>
        <w:jc w:val="both"/>
        <w:rPr>
          <w:rFonts w:ascii="Tahoma" w:hAnsi="Tahoma" w:cs="Tahoma"/>
          <w:bCs/>
          <w:sz w:val="22"/>
          <w:szCs w:val="22"/>
        </w:rPr>
      </w:pPr>
      <w:r w:rsidRPr="00D72B18">
        <w:rPr>
          <w:rFonts w:ascii="Tahoma" w:hAnsi="Tahoma" w:cs="Tahoma"/>
          <w:bCs/>
          <w:sz w:val="22"/>
          <w:szCs w:val="22"/>
        </w:rPr>
        <w:t>Comando de incidentes</w:t>
      </w:r>
    </w:p>
    <w:p w14:paraId="0399E9A7" w14:textId="77777777" w:rsidR="007B47AE" w:rsidRPr="00D72B18" w:rsidRDefault="007B47AE" w:rsidP="004C5E01">
      <w:pPr>
        <w:pStyle w:val="Prrafodelista"/>
        <w:numPr>
          <w:ilvl w:val="0"/>
          <w:numId w:val="16"/>
        </w:numPr>
        <w:jc w:val="both"/>
        <w:rPr>
          <w:rFonts w:ascii="Tahoma" w:hAnsi="Tahoma" w:cs="Tahoma"/>
          <w:bCs/>
          <w:sz w:val="22"/>
          <w:szCs w:val="22"/>
        </w:rPr>
      </w:pPr>
      <w:r w:rsidRPr="00D72B18">
        <w:rPr>
          <w:rFonts w:ascii="Tahoma" w:hAnsi="Tahoma" w:cs="Tahoma"/>
          <w:bCs/>
          <w:sz w:val="22"/>
          <w:szCs w:val="22"/>
        </w:rPr>
        <w:t>Procedimiento en la sala de máquinas y en el desplazamiento hacia y desde el lugar de la emergencia.</w:t>
      </w:r>
    </w:p>
    <w:p w14:paraId="42A5703A" w14:textId="76D5A460" w:rsidR="007B47AE" w:rsidRPr="00D72B18" w:rsidRDefault="007B47AE" w:rsidP="004C5E01">
      <w:pPr>
        <w:pStyle w:val="Prrafodelista"/>
        <w:numPr>
          <w:ilvl w:val="0"/>
          <w:numId w:val="16"/>
        </w:numPr>
        <w:jc w:val="both"/>
        <w:rPr>
          <w:rFonts w:ascii="Tahoma" w:hAnsi="Tahoma" w:cs="Tahoma"/>
          <w:bCs/>
          <w:sz w:val="22"/>
          <w:szCs w:val="22"/>
        </w:rPr>
      </w:pPr>
      <w:r w:rsidRPr="00D72B18">
        <w:rPr>
          <w:rFonts w:ascii="Tahoma" w:hAnsi="Tahoma" w:cs="Tahoma"/>
          <w:bCs/>
          <w:sz w:val="22"/>
          <w:szCs w:val="22"/>
        </w:rPr>
        <w:t>Actuación en incendios estructurales</w:t>
      </w:r>
      <w:r w:rsidR="004C5E01" w:rsidRPr="00D72B18">
        <w:rPr>
          <w:rFonts w:ascii="Tahoma" w:hAnsi="Tahoma" w:cs="Tahoma"/>
          <w:bCs/>
          <w:sz w:val="22"/>
          <w:szCs w:val="22"/>
        </w:rPr>
        <w:t>.</w:t>
      </w:r>
    </w:p>
    <w:p w14:paraId="5FCF42A0" w14:textId="7D0FEEAF" w:rsidR="007B47AE" w:rsidRPr="00D72B18" w:rsidRDefault="007B47AE" w:rsidP="004C5E01">
      <w:pPr>
        <w:pStyle w:val="Prrafodelista"/>
        <w:numPr>
          <w:ilvl w:val="0"/>
          <w:numId w:val="16"/>
        </w:numPr>
        <w:jc w:val="both"/>
        <w:rPr>
          <w:rFonts w:ascii="Tahoma" w:hAnsi="Tahoma" w:cs="Tahoma"/>
          <w:bCs/>
          <w:sz w:val="22"/>
          <w:szCs w:val="22"/>
        </w:rPr>
      </w:pPr>
      <w:r w:rsidRPr="00D72B18">
        <w:rPr>
          <w:rFonts w:ascii="Tahoma" w:hAnsi="Tahoma" w:cs="Tahoma"/>
          <w:bCs/>
          <w:sz w:val="22"/>
          <w:szCs w:val="22"/>
        </w:rPr>
        <w:t>Actuación en incendios vehiculares</w:t>
      </w:r>
      <w:r w:rsidR="004C5E01" w:rsidRPr="00D72B18">
        <w:rPr>
          <w:rFonts w:ascii="Tahoma" w:hAnsi="Tahoma" w:cs="Tahoma"/>
          <w:bCs/>
          <w:sz w:val="22"/>
          <w:szCs w:val="22"/>
        </w:rPr>
        <w:t>.</w:t>
      </w:r>
    </w:p>
    <w:p w14:paraId="2D3BE0FF" w14:textId="67449A7F" w:rsidR="007B47AE" w:rsidRPr="00D72B18" w:rsidRDefault="007B47AE" w:rsidP="004C5E01">
      <w:pPr>
        <w:pStyle w:val="Prrafodelista"/>
        <w:numPr>
          <w:ilvl w:val="0"/>
          <w:numId w:val="16"/>
        </w:numPr>
        <w:jc w:val="both"/>
        <w:rPr>
          <w:rFonts w:ascii="Tahoma" w:hAnsi="Tahoma" w:cs="Tahoma"/>
          <w:bCs/>
          <w:sz w:val="22"/>
          <w:szCs w:val="22"/>
        </w:rPr>
      </w:pPr>
      <w:r w:rsidRPr="00D72B18">
        <w:rPr>
          <w:rFonts w:ascii="Tahoma" w:hAnsi="Tahoma" w:cs="Tahoma"/>
          <w:bCs/>
          <w:sz w:val="22"/>
          <w:szCs w:val="22"/>
        </w:rPr>
        <w:t>Actuación en accidente de tránsito</w:t>
      </w:r>
      <w:r w:rsidR="004C5E01" w:rsidRPr="00D72B18">
        <w:rPr>
          <w:rFonts w:ascii="Tahoma" w:hAnsi="Tahoma" w:cs="Tahoma"/>
          <w:bCs/>
          <w:sz w:val="22"/>
          <w:szCs w:val="22"/>
        </w:rPr>
        <w:t>.</w:t>
      </w:r>
    </w:p>
    <w:p w14:paraId="68FEAF09" w14:textId="5E3BB303" w:rsidR="007B47AE" w:rsidRPr="00D72B18" w:rsidRDefault="007B47AE" w:rsidP="004C5E01">
      <w:pPr>
        <w:pStyle w:val="Prrafodelista"/>
        <w:numPr>
          <w:ilvl w:val="0"/>
          <w:numId w:val="16"/>
        </w:numPr>
        <w:jc w:val="both"/>
        <w:rPr>
          <w:rFonts w:ascii="Tahoma" w:hAnsi="Tahoma" w:cs="Tahoma"/>
          <w:bCs/>
          <w:sz w:val="22"/>
          <w:szCs w:val="22"/>
        </w:rPr>
      </w:pPr>
      <w:r w:rsidRPr="00D72B18">
        <w:rPr>
          <w:rFonts w:ascii="Tahoma" w:hAnsi="Tahoma" w:cs="Tahoma"/>
          <w:bCs/>
          <w:sz w:val="22"/>
          <w:szCs w:val="22"/>
        </w:rPr>
        <w:t>Actuación en incendios forestales</w:t>
      </w:r>
      <w:r w:rsidR="004C5E01" w:rsidRPr="00D72B18">
        <w:rPr>
          <w:rFonts w:ascii="Tahoma" w:hAnsi="Tahoma" w:cs="Tahoma"/>
          <w:bCs/>
          <w:sz w:val="22"/>
          <w:szCs w:val="22"/>
        </w:rPr>
        <w:t>.</w:t>
      </w:r>
    </w:p>
    <w:p w14:paraId="334F6D7B" w14:textId="77777777" w:rsidR="004C5E01" w:rsidRPr="00D72B18" w:rsidRDefault="004C5E01" w:rsidP="004C5E01">
      <w:pPr>
        <w:pStyle w:val="Prrafodelista"/>
        <w:ind w:left="360"/>
        <w:jc w:val="both"/>
        <w:rPr>
          <w:rFonts w:ascii="Tahoma" w:hAnsi="Tahoma" w:cs="Tahoma"/>
          <w:bCs/>
          <w:sz w:val="22"/>
          <w:szCs w:val="22"/>
        </w:rPr>
      </w:pPr>
    </w:p>
    <w:p w14:paraId="0D8DCD01" w14:textId="77777777" w:rsidR="007B47AE" w:rsidRPr="00D72B18" w:rsidRDefault="007B47AE" w:rsidP="004C5E01">
      <w:pPr>
        <w:pStyle w:val="Prrafodelista"/>
        <w:numPr>
          <w:ilvl w:val="0"/>
          <w:numId w:val="17"/>
        </w:numPr>
        <w:jc w:val="both"/>
        <w:rPr>
          <w:rFonts w:ascii="Tahoma" w:hAnsi="Tahoma" w:cs="Tahoma"/>
          <w:bCs/>
          <w:sz w:val="22"/>
          <w:szCs w:val="22"/>
        </w:rPr>
      </w:pPr>
      <w:r w:rsidRPr="00D72B18">
        <w:rPr>
          <w:rFonts w:ascii="Tahoma" w:hAnsi="Tahoma" w:cs="Tahoma"/>
          <w:bCs/>
          <w:sz w:val="22"/>
          <w:szCs w:val="22"/>
        </w:rPr>
        <w:lastRenderedPageBreak/>
        <w:t>Se observa plano digital con la ubicación de hidrantes de la ciudad de Manizales, en el computador de la guardia de la Estación de Bomberos Fundadores.</w:t>
      </w:r>
    </w:p>
    <w:p w14:paraId="13FE65F3" w14:textId="77777777" w:rsidR="007B47AE" w:rsidRPr="002D708F" w:rsidRDefault="007B47AE" w:rsidP="00BF7218">
      <w:pPr>
        <w:pStyle w:val="Prrafodelista"/>
        <w:ind w:left="360"/>
        <w:jc w:val="both"/>
        <w:rPr>
          <w:rFonts w:ascii="Tahoma" w:hAnsi="Tahoma" w:cs="Tahoma"/>
          <w:bCs/>
          <w:sz w:val="12"/>
          <w:szCs w:val="12"/>
        </w:rPr>
      </w:pPr>
    </w:p>
    <w:p w14:paraId="2199D2CD" w14:textId="77777777" w:rsidR="007B47AE" w:rsidRPr="00D72B18" w:rsidRDefault="007B47AE" w:rsidP="004C5E01">
      <w:pPr>
        <w:pStyle w:val="Prrafodelista"/>
        <w:numPr>
          <w:ilvl w:val="0"/>
          <w:numId w:val="17"/>
        </w:numPr>
        <w:jc w:val="both"/>
        <w:rPr>
          <w:rFonts w:ascii="Tahoma" w:hAnsi="Tahoma" w:cs="Tahoma"/>
          <w:bCs/>
          <w:sz w:val="22"/>
          <w:szCs w:val="22"/>
        </w:rPr>
      </w:pPr>
      <w:r w:rsidRPr="00D72B18">
        <w:rPr>
          <w:rFonts w:ascii="Tahoma" w:hAnsi="Tahoma" w:cs="Tahoma"/>
          <w:bCs/>
          <w:sz w:val="22"/>
          <w:szCs w:val="22"/>
        </w:rPr>
        <w:t>Se constata programación y registro de la revisión realizada a los hidrantes de la ciudad, con las respectivas observaciones, las cuales son informadas a la empresa Aguas de Manizales para su trámite.</w:t>
      </w:r>
    </w:p>
    <w:p w14:paraId="2538CCCE" w14:textId="77777777" w:rsidR="007B47AE" w:rsidRPr="002D708F" w:rsidRDefault="007B47AE" w:rsidP="00BF7218">
      <w:pPr>
        <w:pStyle w:val="Prrafodelista"/>
        <w:ind w:left="360"/>
        <w:jc w:val="both"/>
        <w:rPr>
          <w:rFonts w:ascii="Tahoma" w:hAnsi="Tahoma" w:cs="Tahoma"/>
          <w:bCs/>
          <w:sz w:val="12"/>
          <w:szCs w:val="12"/>
        </w:rPr>
      </w:pPr>
    </w:p>
    <w:p w14:paraId="0F15B582" w14:textId="77777777" w:rsidR="007B47AE" w:rsidRPr="00D72B18" w:rsidRDefault="007B47AE" w:rsidP="004C5E01">
      <w:pPr>
        <w:pStyle w:val="Prrafodelista"/>
        <w:numPr>
          <w:ilvl w:val="0"/>
          <w:numId w:val="17"/>
        </w:numPr>
        <w:jc w:val="both"/>
        <w:rPr>
          <w:rFonts w:ascii="Tahoma" w:hAnsi="Tahoma" w:cs="Tahoma"/>
          <w:bCs/>
          <w:sz w:val="22"/>
          <w:szCs w:val="22"/>
        </w:rPr>
      </w:pPr>
      <w:r w:rsidRPr="00D72B18">
        <w:rPr>
          <w:rFonts w:ascii="Tahoma" w:hAnsi="Tahoma" w:cs="Tahoma"/>
          <w:bCs/>
          <w:sz w:val="22"/>
          <w:szCs w:val="22"/>
        </w:rPr>
        <w:t>Se lleva registro de las solicitudes para revisar redes de incendios y carpeta con los conceptos emitidos.</w:t>
      </w:r>
    </w:p>
    <w:p w14:paraId="4EE0F852" w14:textId="77777777" w:rsidR="007B47AE" w:rsidRPr="002D708F" w:rsidRDefault="007B47AE" w:rsidP="00BF7218">
      <w:pPr>
        <w:pStyle w:val="Prrafodelista"/>
        <w:ind w:left="360"/>
        <w:jc w:val="both"/>
        <w:rPr>
          <w:rFonts w:ascii="Tahoma" w:hAnsi="Tahoma" w:cs="Tahoma"/>
          <w:bCs/>
          <w:sz w:val="12"/>
          <w:szCs w:val="12"/>
        </w:rPr>
      </w:pPr>
    </w:p>
    <w:p w14:paraId="27A32F31" w14:textId="77777777" w:rsidR="007B47AE" w:rsidRPr="00D72B18" w:rsidRDefault="007B47AE" w:rsidP="004C5E01">
      <w:pPr>
        <w:pStyle w:val="Prrafodelista"/>
        <w:numPr>
          <w:ilvl w:val="0"/>
          <w:numId w:val="17"/>
        </w:numPr>
        <w:jc w:val="both"/>
        <w:rPr>
          <w:rFonts w:ascii="Tahoma" w:hAnsi="Tahoma" w:cs="Tahoma"/>
          <w:bCs/>
          <w:sz w:val="22"/>
          <w:szCs w:val="22"/>
        </w:rPr>
      </w:pPr>
      <w:r w:rsidRPr="00D72B18">
        <w:rPr>
          <w:rFonts w:ascii="Tahoma" w:hAnsi="Tahoma" w:cs="Tahoma"/>
          <w:bCs/>
          <w:sz w:val="22"/>
          <w:szCs w:val="22"/>
        </w:rPr>
        <w:t>El Cuerpo Oficial de Bomberos realiza capacitaciones a través de su Instructor en las instituciones educativas, Juntas de Acción Comunal, Juntas Administradoras Locales y a la Brigada de Emergencias de la Alcaldía, en temas relacionados con Prevención, Equipos de Rescate, CANS (Condiciones, Acciones, Necesidades y Seguridad), Primeros Auxilios, Equipos de Respiración y Evacuación.</w:t>
      </w:r>
    </w:p>
    <w:p w14:paraId="3A5636A1" w14:textId="77777777" w:rsidR="007B47AE" w:rsidRPr="002D708F" w:rsidRDefault="007B47AE" w:rsidP="00BF7218">
      <w:pPr>
        <w:pStyle w:val="Prrafodelista"/>
        <w:ind w:left="360"/>
        <w:jc w:val="both"/>
        <w:rPr>
          <w:rFonts w:ascii="Tahoma" w:hAnsi="Tahoma" w:cs="Tahoma"/>
          <w:bCs/>
          <w:sz w:val="12"/>
          <w:szCs w:val="12"/>
        </w:rPr>
      </w:pPr>
    </w:p>
    <w:p w14:paraId="2C1E5FFD" w14:textId="1DB71441" w:rsidR="00E045F3" w:rsidRPr="00D72B18" w:rsidRDefault="007B47AE" w:rsidP="004C5E01">
      <w:pPr>
        <w:pStyle w:val="Prrafodelista"/>
        <w:numPr>
          <w:ilvl w:val="0"/>
          <w:numId w:val="17"/>
        </w:numPr>
        <w:jc w:val="both"/>
        <w:rPr>
          <w:rFonts w:ascii="Tahoma" w:hAnsi="Tahoma" w:cs="Tahoma"/>
          <w:bCs/>
          <w:sz w:val="22"/>
          <w:szCs w:val="22"/>
        </w:rPr>
      </w:pPr>
      <w:r w:rsidRPr="00D72B18">
        <w:rPr>
          <w:rFonts w:ascii="Tahoma" w:hAnsi="Tahoma" w:cs="Tahoma"/>
          <w:bCs/>
          <w:sz w:val="22"/>
          <w:szCs w:val="22"/>
        </w:rPr>
        <w:t>El Comandante del Cuerpo Oficial de Bomberos presentó mediante oficio UGRCOBM -039 DE 2016, al Secretario de Hacienda, una relación detallada sobre los servicios prestados desde el año 2010 y el costo aproximado para atender las necesidades de reposición de maquinaria y equipo, sostenimiento de la infraestructura del cuerpo oficial de bomberos, equipos para incidentes con materiales peligrosos, equipos para rescate y otras operaciones y apoyo para la operación (Bomberos Voluntarios), con el fin de realizar análisis económico y financiero de acuerdo a lo estipulado en la Ley 1575 de 2012, artículo 37.</w:t>
      </w:r>
    </w:p>
    <w:p w14:paraId="450EA56D" w14:textId="77777777" w:rsidR="00853548" w:rsidRPr="002D708F" w:rsidRDefault="00853548" w:rsidP="00BF7218">
      <w:pPr>
        <w:jc w:val="both"/>
        <w:rPr>
          <w:rFonts w:ascii="Tahoma" w:hAnsi="Tahoma" w:cs="Tahoma"/>
          <w:bCs/>
          <w:sz w:val="12"/>
          <w:szCs w:val="12"/>
        </w:rPr>
      </w:pPr>
    </w:p>
    <w:p w14:paraId="67109F60" w14:textId="7BEBA8F0" w:rsidR="007B47AE" w:rsidRPr="00D72B18" w:rsidRDefault="007B47AE" w:rsidP="004C5E01">
      <w:pPr>
        <w:pStyle w:val="Prrafodelista"/>
        <w:numPr>
          <w:ilvl w:val="0"/>
          <w:numId w:val="17"/>
        </w:numPr>
        <w:jc w:val="both"/>
        <w:rPr>
          <w:rFonts w:ascii="Tahoma" w:hAnsi="Tahoma" w:cs="Tahoma"/>
          <w:bCs/>
          <w:sz w:val="22"/>
          <w:szCs w:val="22"/>
        </w:rPr>
      </w:pPr>
      <w:r w:rsidRPr="00D72B18">
        <w:rPr>
          <w:rFonts w:ascii="Tahoma" w:hAnsi="Tahoma" w:cs="Tahoma"/>
          <w:bCs/>
          <w:sz w:val="22"/>
          <w:szCs w:val="22"/>
        </w:rPr>
        <w:t xml:space="preserve">Se observa que la oficina de Prevención (Revisiones) en la actualidad no tiene completa su planta de funcionarios, toda vez que de los 5 funcionarios que establece el decreto 0296 de 2015, solo cuenta con un Auxiliar Administrativo y el Técnico Operativo, quién a su vez se encuentra cumpliendo funciones de Subcomandante de Estación, según se pudo constatar mediante inspección realizada a los documentos y registros “Consolidado horas extras correspondiente a los bomberos y jefes de servicio de los Turnos A, B y C”, “Planilla de autoliquidación de aportes No. 10200685 con fecha de pago 2016-01-07 – ASOPAGOS S.A.”, “Base de datos Revisiones 2015, 2016”, archivo en </w:t>
      </w:r>
      <w:r w:rsidR="004A4F42" w:rsidRPr="00D72B18">
        <w:rPr>
          <w:rFonts w:ascii="Tahoma" w:hAnsi="Tahoma" w:cs="Tahoma"/>
          <w:bCs/>
          <w:sz w:val="22"/>
          <w:szCs w:val="22"/>
        </w:rPr>
        <w:t>Excel</w:t>
      </w:r>
      <w:r w:rsidRPr="00D72B18">
        <w:rPr>
          <w:rFonts w:ascii="Tahoma" w:hAnsi="Tahoma" w:cs="Tahoma"/>
          <w:bCs/>
          <w:sz w:val="22"/>
          <w:szCs w:val="22"/>
        </w:rPr>
        <w:t xml:space="preserve"> “Composición de turnos 2015, 2016”, ”Consolidado horas extras octubre 2015”, “Consolidado recargos enero 2016” y “certificado UGR – COBM 0076 del 6 de julio de 2015”. </w:t>
      </w:r>
    </w:p>
    <w:p w14:paraId="0AFAB14F" w14:textId="77777777" w:rsidR="00853548" w:rsidRPr="002D708F" w:rsidRDefault="00853548" w:rsidP="00BF7218">
      <w:pPr>
        <w:jc w:val="both"/>
        <w:rPr>
          <w:rFonts w:ascii="Tahoma" w:hAnsi="Tahoma" w:cs="Tahoma"/>
          <w:bCs/>
          <w:sz w:val="12"/>
          <w:szCs w:val="12"/>
        </w:rPr>
      </w:pPr>
    </w:p>
    <w:p w14:paraId="03BF1A3E" w14:textId="77777777" w:rsidR="007B47AE" w:rsidRPr="00D72B18" w:rsidRDefault="007B47AE" w:rsidP="00391A13">
      <w:pPr>
        <w:pStyle w:val="Prrafodelista"/>
        <w:numPr>
          <w:ilvl w:val="0"/>
          <w:numId w:val="17"/>
        </w:numPr>
        <w:jc w:val="both"/>
        <w:rPr>
          <w:rFonts w:ascii="Tahoma" w:hAnsi="Tahoma" w:cs="Tahoma"/>
          <w:bCs/>
          <w:sz w:val="22"/>
          <w:szCs w:val="22"/>
        </w:rPr>
      </w:pPr>
      <w:r w:rsidRPr="00D72B18">
        <w:rPr>
          <w:rFonts w:ascii="Tahoma" w:hAnsi="Tahoma" w:cs="Tahoma"/>
          <w:bCs/>
          <w:sz w:val="22"/>
          <w:szCs w:val="22"/>
        </w:rPr>
        <w:t>Se viene dando aplicabilidad a los lineamientos de la Ley 1575 del 21 de agosto de 2012 “Por medio de la cual se establece la Ley General de Bomberos de Colombia”, la Resolución No. 0661 del 26 de junio de 2014 “Por la cual se adopta el Reglamento Administrativo, Operativo, Técnico y Académico de los Bomberos de Colombia y el Decreto No. 0256 del 20 de febrero de 2013 “Por el cual se establece el Sistema Específico de Carrera para los Cuerpos Oficiales de Bomberos”.</w:t>
      </w:r>
    </w:p>
    <w:p w14:paraId="555E735F" w14:textId="77777777" w:rsidR="007B47AE" w:rsidRPr="007B47AE" w:rsidRDefault="007B47AE" w:rsidP="00BF7218">
      <w:pPr>
        <w:pStyle w:val="Prrafodelista"/>
        <w:ind w:left="360"/>
        <w:jc w:val="both"/>
        <w:rPr>
          <w:rFonts w:ascii="Tahoma" w:hAnsi="Tahoma" w:cs="Tahoma"/>
          <w:bCs/>
        </w:rPr>
      </w:pPr>
    </w:p>
    <w:tbl>
      <w:tblPr>
        <w:tblStyle w:val="Tablaconcuadrcula"/>
        <w:tblW w:w="9369" w:type="dxa"/>
        <w:tblInd w:w="250" w:type="dxa"/>
        <w:tblLook w:val="04A0" w:firstRow="1" w:lastRow="0" w:firstColumn="1" w:lastColumn="0" w:noHBand="0" w:noVBand="1"/>
      </w:tblPr>
      <w:tblGrid>
        <w:gridCol w:w="602"/>
        <w:gridCol w:w="8767"/>
      </w:tblGrid>
      <w:tr w:rsidR="007B47AE" w:rsidRPr="006B19CC" w14:paraId="080B19F5" w14:textId="77777777" w:rsidTr="00BF7218">
        <w:trPr>
          <w:trHeight w:val="367"/>
        </w:trPr>
        <w:tc>
          <w:tcPr>
            <w:tcW w:w="9369" w:type="dxa"/>
            <w:gridSpan w:val="2"/>
            <w:noWrap/>
            <w:hideMark/>
          </w:tcPr>
          <w:p w14:paraId="237CDBDB" w14:textId="77777777" w:rsidR="007B47AE" w:rsidRPr="006B19CC" w:rsidRDefault="007B47AE" w:rsidP="004649FD">
            <w:pPr>
              <w:ind w:left="-108" w:firstLine="468"/>
              <w:rPr>
                <w:rFonts w:ascii="Tahoma" w:hAnsi="Tahoma" w:cs="Tahoma"/>
                <w:b/>
                <w:bCs/>
                <w:sz w:val="20"/>
                <w:szCs w:val="20"/>
              </w:rPr>
            </w:pPr>
            <w:r w:rsidRPr="006B19CC">
              <w:rPr>
                <w:rFonts w:ascii="Tahoma" w:hAnsi="Tahoma" w:cs="Tahoma"/>
                <w:b/>
                <w:bCs/>
                <w:sz w:val="20"/>
                <w:szCs w:val="20"/>
              </w:rPr>
              <w:lastRenderedPageBreak/>
              <w:t>2.2.5 HALLAZGOS</w:t>
            </w:r>
          </w:p>
        </w:tc>
      </w:tr>
      <w:tr w:rsidR="004649FD" w:rsidRPr="006B19CC" w14:paraId="1A0367CC" w14:textId="77777777" w:rsidTr="00BF7218">
        <w:trPr>
          <w:trHeight w:val="543"/>
        </w:trPr>
        <w:tc>
          <w:tcPr>
            <w:tcW w:w="567" w:type="dxa"/>
            <w:noWrap/>
            <w:vAlign w:val="center"/>
            <w:hideMark/>
          </w:tcPr>
          <w:p w14:paraId="2CEF84BA" w14:textId="77777777" w:rsidR="007B47AE" w:rsidRPr="006B19CC" w:rsidRDefault="007B47AE" w:rsidP="00BF7218">
            <w:pPr>
              <w:ind w:left="-676" w:firstLine="676"/>
              <w:jc w:val="both"/>
              <w:rPr>
                <w:rFonts w:ascii="Tahoma" w:hAnsi="Tahoma" w:cs="Tahoma"/>
                <w:b/>
                <w:bCs/>
                <w:sz w:val="20"/>
                <w:szCs w:val="20"/>
              </w:rPr>
            </w:pPr>
            <w:r w:rsidRPr="006B19CC">
              <w:rPr>
                <w:rFonts w:ascii="Tahoma" w:hAnsi="Tahoma" w:cs="Tahoma"/>
                <w:b/>
                <w:bCs/>
                <w:sz w:val="20"/>
                <w:szCs w:val="20"/>
              </w:rPr>
              <w:t>N°1</w:t>
            </w:r>
          </w:p>
        </w:tc>
        <w:tc>
          <w:tcPr>
            <w:tcW w:w="8802" w:type="dxa"/>
          </w:tcPr>
          <w:p w14:paraId="7BC39A4D" w14:textId="77777777" w:rsidR="007B47AE" w:rsidRPr="006B19CC" w:rsidRDefault="007B47AE" w:rsidP="005C02F9">
            <w:pPr>
              <w:pStyle w:val="Prrafodelista"/>
              <w:ind w:left="-108"/>
              <w:jc w:val="both"/>
              <w:rPr>
                <w:rFonts w:ascii="Tahoma" w:hAnsi="Tahoma" w:cs="Tahoma"/>
                <w:bCs/>
                <w:sz w:val="20"/>
                <w:szCs w:val="20"/>
              </w:rPr>
            </w:pPr>
            <w:r w:rsidRPr="006B19CC">
              <w:rPr>
                <w:rFonts w:ascii="Tahoma" w:hAnsi="Tahoma" w:cs="Tahoma"/>
                <w:bCs/>
                <w:sz w:val="20"/>
                <w:szCs w:val="20"/>
              </w:rPr>
              <w:t xml:space="preserve">El Plan de Emergencias del Cuerpo Oficial de Bomberos del 1 de septiembre de 2015, no contempla información suficiente sobre temas relacionados con Hidráulica, Equipamiento, Personal, Vehículos y Mapas de Riesgos, incumpliendo los lineamientos establecidos en el </w:t>
            </w:r>
            <w:r w:rsidRPr="006B19CC">
              <w:rPr>
                <w:rFonts w:ascii="Tahoma" w:hAnsi="Tahoma" w:cs="Tahoma"/>
                <w:b/>
                <w:bCs/>
                <w:i/>
                <w:sz w:val="20"/>
                <w:szCs w:val="20"/>
                <w:u w:val="single"/>
              </w:rPr>
              <w:t>artículo 171. Planes de Emergencia, de la Resolución No. 0661 del 26 de junio de 2014</w:t>
            </w:r>
            <w:r w:rsidRPr="006B19CC">
              <w:rPr>
                <w:rFonts w:ascii="Tahoma" w:hAnsi="Tahoma" w:cs="Tahoma"/>
                <w:bCs/>
                <w:sz w:val="20"/>
                <w:szCs w:val="20"/>
              </w:rPr>
              <w:t xml:space="preserve"> “Por la cual se adopta el Reglamento Administrativo, Operativo, Técnico y Académico de los Bomberos de Colombia”. </w:t>
            </w:r>
          </w:p>
        </w:tc>
      </w:tr>
      <w:tr w:rsidR="004649FD" w:rsidRPr="006B19CC" w14:paraId="6F56B77B" w14:textId="77777777" w:rsidTr="00BF7218">
        <w:trPr>
          <w:trHeight w:val="204"/>
        </w:trPr>
        <w:tc>
          <w:tcPr>
            <w:tcW w:w="567" w:type="dxa"/>
            <w:noWrap/>
            <w:vAlign w:val="center"/>
          </w:tcPr>
          <w:p w14:paraId="0FB1BF46" w14:textId="77777777" w:rsidR="007B47AE" w:rsidRPr="006B19CC" w:rsidRDefault="007B47AE" w:rsidP="004649FD">
            <w:pPr>
              <w:rPr>
                <w:rFonts w:ascii="Tahoma" w:hAnsi="Tahoma" w:cs="Tahoma"/>
                <w:b/>
                <w:bCs/>
                <w:sz w:val="20"/>
                <w:szCs w:val="20"/>
              </w:rPr>
            </w:pPr>
            <w:r w:rsidRPr="006B19CC">
              <w:rPr>
                <w:rFonts w:ascii="Tahoma" w:hAnsi="Tahoma" w:cs="Tahoma"/>
                <w:b/>
                <w:bCs/>
                <w:sz w:val="20"/>
                <w:szCs w:val="20"/>
              </w:rPr>
              <w:t>N°2</w:t>
            </w:r>
          </w:p>
          <w:p w14:paraId="3103A2D1" w14:textId="77777777" w:rsidR="007B47AE" w:rsidRPr="006B19CC" w:rsidRDefault="007B47AE" w:rsidP="005C02F9">
            <w:pPr>
              <w:jc w:val="both"/>
              <w:rPr>
                <w:rFonts w:ascii="Tahoma" w:hAnsi="Tahoma" w:cs="Tahoma"/>
                <w:bCs/>
                <w:sz w:val="20"/>
                <w:szCs w:val="20"/>
              </w:rPr>
            </w:pPr>
          </w:p>
          <w:p w14:paraId="738A0337" w14:textId="77777777" w:rsidR="007B47AE" w:rsidRPr="006B19CC" w:rsidRDefault="007B47AE" w:rsidP="005C02F9">
            <w:pPr>
              <w:jc w:val="both"/>
              <w:rPr>
                <w:rFonts w:ascii="Tahoma" w:hAnsi="Tahoma" w:cs="Tahoma"/>
                <w:bCs/>
                <w:sz w:val="20"/>
                <w:szCs w:val="20"/>
              </w:rPr>
            </w:pPr>
          </w:p>
        </w:tc>
        <w:tc>
          <w:tcPr>
            <w:tcW w:w="8802" w:type="dxa"/>
          </w:tcPr>
          <w:p w14:paraId="10AA4646" w14:textId="77777777" w:rsidR="007B47AE" w:rsidRPr="006B19CC" w:rsidRDefault="007B47AE" w:rsidP="004649FD">
            <w:pPr>
              <w:pStyle w:val="Prrafodelista"/>
              <w:ind w:left="-108"/>
              <w:jc w:val="both"/>
              <w:rPr>
                <w:rFonts w:ascii="Tahoma" w:hAnsi="Tahoma" w:cs="Tahoma"/>
                <w:bCs/>
                <w:sz w:val="20"/>
                <w:szCs w:val="20"/>
              </w:rPr>
            </w:pPr>
            <w:r w:rsidRPr="006B19CC">
              <w:rPr>
                <w:rFonts w:ascii="Tahoma" w:hAnsi="Tahoma" w:cs="Tahoma"/>
                <w:bCs/>
                <w:sz w:val="20"/>
                <w:szCs w:val="20"/>
              </w:rPr>
              <w:t xml:space="preserve">Al revisar el consolidado de las horas extras correspondientes a los Bomberos y Jefes de Servicios de los turnos A, B y C, recargos nocturnos, dominicales y festivos, se evidenció que el titular del cargo Técnico Operativo de Prevención viene cumpliendo simultáneamente funciones de Subcomandante de Bomberos, contraviniendo así el </w:t>
            </w:r>
            <w:r w:rsidRPr="006B19CC">
              <w:rPr>
                <w:rFonts w:ascii="Tahoma" w:hAnsi="Tahoma" w:cs="Tahoma"/>
                <w:b/>
                <w:bCs/>
                <w:i/>
                <w:sz w:val="20"/>
                <w:szCs w:val="20"/>
                <w:u w:val="single"/>
              </w:rPr>
              <w:t>Art. 35 Numeral 14 de la Ley 734 de 2002.</w:t>
            </w:r>
          </w:p>
        </w:tc>
      </w:tr>
      <w:tr w:rsidR="004649FD" w:rsidRPr="006B19CC" w14:paraId="6F123301" w14:textId="77777777" w:rsidTr="00BF7218">
        <w:trPr>
          <w:trHeight w:val="543"/>
        </w:trPr>
        <w:tc>
          <w:tcPr>
            <w:tcW w:w="567" w:type="dxa"/>
            <w:noWrap/>
            <w:vAlign w:val="center"/>
          </w:tcPr>
          <w:p w14:paraId="6CC9D188" w14:textId="77777777" w:rsidR="007B47AE" w:rsidRPr="006B19CC" w:rsidRDefault="007B47AE" w:rsidP="004649FD">
            <w:pPr>
              <w:jc w:val="both"/>
              <w:rPr>
                <w:rFonts w:ascii="Tahoma" w:hAnsi="Tahoma" w:cs="Tahoma"/>
                <w:b/>
                <w:bCs/>
                <w:sz w:val="20"/>
                <w:szCs w:val="20"/>
              </w:rPr>
            </w:pPr>
            <w:r w:rsidRPr="006B19CC">
              <w:rPr>
                <w:rFonts w:ascii="Tahoma" w:hAnsi="Tahoma" w:cs="Tahoma"/>
                <w:b/>
                <w:bCs/>
                <w:sz w:val="20"/>
                <w:szCs w:val="20"/>
              </w:rPr>
              <w:t>N°3</w:t>
            </w:r>
          </w:p>
          <w:p w14:paraId="1578452C" w14:textId="77777777" w:rsidR="007B47AE" w:rsidRPr="006B19CC" w:rsidRDefault="007B47AE" w:rsidP="00307450">
            <w:pPr>
              <w:ind w:left="360"/>
              <w:jc w:val="both"/>
              <w:rPr>
                <w:rFonts w:ascii="Tahoma" w:hAnsi="Tahoma" w:cs="Tahoma"/>
                <w:bCs/>
                <w:sz w:val="20"/>
                <w:szCs w:val="20"/>
              </w:rPr>
            </w:pPr>
          </w:p>
        </w:tc>
        <w:tc>
          <w:tcPr>
            <w:tcW w:w="8802" w:type="dxa"/>
          </w:tcPr>
          <w:p w14:paraId="420258B7" w14:textId="398A4BB5" w:rsidR="007B47AE" w:rsidRPr="006B19CC" w:rsidRDefault="007B47AE" w:rsidP="00391A13">
            <w:pPr>
              <w:ind w:left="-108"/>
              <w:jc w:val="both"/>
              <w:rPr>
                <w:rFonts w:ascii="Tahoma" w:hAnsi="Tahoma" w:cs="Tahoma"/>
                <w:bCs/>
                <w:sz w:val="20"/>
                <w:szCs w:val="20"/>
              </w:rPr>
            </w:pPr>
            <w:r w:rsidRPr="006B19CC">
              <w:rPr>
                <w:rFonts w:ascii="Tahoma" w:hAnsi="Tahoma" w:cs="Tahoma"/>
                <w:bCs/>
                <w:sz w:val="20"/>
                <w:szCs w:val="20"/>
              </w:rPr>
              <w:t>Se observa que las zonas destinadas para la asepsia de las ambulancias ubicadas en las estaciones d</w:t>
            </w:r>
            <w:r w:rsidR="004A4F42">
              <w:rPr>
                <w:rFonts w:ascii="Tahoma" w:hAnsi="Tahoma" w:cs="Tahoma"/>
                <w:bCs/>
                <w:sz w:val="20"/>
                <w:szCs w:val="20"/>
              </w:rPr>
              <w:t>e Bomberos (Fundadores y Malterí</w:t>
            </w:r>
            <w:r w:rsidRPr="006B19CC">
              <w:rPr>
                <w:rFonts w:ascii="Tahoma" w:hAnsi="Tahoma" w:cs="Tahoma"/>
                <w:bCs/>
                <w:sz w:val="20"/>
                <w:szCs w:val="20"/>
              </w:rPr>
              <w:t>a) no se encuentran en condiciones aptas para realizar la desinfección de lo</w:t>
            </w:r>
            <w:r w:rsidR="00AF7F64" w:rsidRPr="006B19CC">
              <w:rPr>
                <w:rFonts w:ascii="Tahoma" w:hAnsi="Tahoma" w:cs="Tahoma"/>
                <w:bCs/>
                <w:sz w:val="20"/>
                <w:szCs w:val="20"/>
              </w:rPr>
              <w:t xml:space="preserve">s equipos, incumpliendo con el </w:t>
            </w:r>
            <w:r w:rsidR="00AF7F64" w:rsidRPr="006B19CC">
              <w:rPr>
                <w:rFonts w:ascii="Tahoma" w:hAnsi="Tahoma" w:cs="Tahoma"/>
                <w:b/>
                <w:bCs/>
                <w:i/>
                <w:sz w:val="20"/>
                <w:szCs w:val="20"/>
                <w:u w:val="single"/>
              </w:rPr>
              <w:t>M</w:t>
            </w:r>
            <w:r w:rsidRPr="006B19CC">
              <w:rPr>
                <w:rFonts w:ascii="Tahoma" w:hAnsi="Tahoma" w:cs="Tahoma"/>
                <w:b/>
                <w:bCs/>
                <w:i/>
                <w:sz w:val="20"/>
                <w:szCs w:val="20"/>
                <w:u w:val="single"/>
              </w:rPr>
              <w:t>anual de procedimientos para la gestión Integral de Residuos Hospitalarios y Similares en Colombia expedida por el Ministerio de Salud y la Protección Social y Ministerio del Medio Ambiente.</w:t>
            </w:r>
          </w:p>
        </w:tc>
      </w:tr>
      <w:tr w:rsidR="004649FD" w:rsidRPr="006B19CC" w14:paraId="4DF38ED1" w14:textId="77777777" w:rsidTr="00BF7218">
        <w:trPr>
          <w:trHeight w:val="543"/>
        </w:trPr>
        <w:tc>
          <w:tcPr>
            <w:tcW w:w="567" w:type="dxa"/>
            <w:noWrap/>
            <w:vAlign w:val="center"/>
          </w:tcPr>
          <w:p w14:paraId="283B94FE" w14:textId="77777777" w:rsidR="007B47AE" w:rsidRPr="006B19CC" w:rsidRDefault="007B47AE" w:rsidP="004649FD">
            <w:pPr>
              <w:jc w:val="both"/>
              <w:rPr>
                <w:rFonts w:ascii="Tahoma" w:hAnsi="Tahoma" w:cs="Tahoma"/>
                <w:b/>
                <w:bCs/>
                <w:sz w:val="20"/>
                <w:szCs w:val="20"/>
              </w:rPr>
            </w:pPr>
            <w:r w:rsidRPr="006B19CC">
              <w:rPr>
                <w:rFonts w:ascii="Tahoma" w:hAnsi="Tahoma" w:cs="Tahoma"/>
                <w:b/>
                <w:bCs/>
                <w:sz w:val="20"/>
                <w:szCs w:val="20"/>
              </w:rPr>
              <w:t>N°4</w:t>
            </w:r>
          </w:p>
          <w:p w14:paraId="10CF8FD8" w14:textId="77777777" w:rsidR="007B47AE" w:rsidRPr="006B19CC" w:rsidRDefault="007B47AE" w:rsidP="004649FD">
            <w:pPr>
              <w:ind w:left="360"/>
              <w:jc w:val="both"/>
              <w:rPr>
                <w:rFonts w:ascii="Tahoma" w:hAnsi="Tahoma" w:cs="Tahoma"/>
                <w:bCs/>
                <w:sz w:val="20"/>
                <w:szCs w:val="20"/>
              </w:rPr>
            </w:pPr>
          </w:p>
        </w:tc>
        <w:tc>
          <w:tcPr>
            <w:tcW w:w="8802" w:type="dxa"/>
          </w:tcPr>
          <w:p w14:paraId="05CE1475" w14:textId="77777777" w:rsidR="007B47AE" w:rsidRPr="006B19CC" w:rsidRDefault="007B47AE" w:rsidP="004649FD">
            <w:pPr>
              <w:jc w:val="both"/>
              <w:rPr>
                <w:rFonts w:ascii="Tahoma" w:hAnsi="Tahoma" w:cs="Tahoma"/>
                <w:bCs/>
                <w:sz w:val="20"/>
                <w:szCs w:val="20"/>
              </w:rPr>
            </w:pPr>
            <w:r w:rsidRPr="006B19CC">
              <w:rPr>
                <w:rFonts w:ascii="Tahoma" w:hAnsi="Tahoma" w:cs="Tahoma"/>
                <w:bCs/>
                <w:sz w:val="20"/>
                <w:szCs w:val="20"/>
              </w:rPr>
              <w:t xml:space="preserve">Se observó que cuando se presentan movimientos internos en las estaciones del Cuerpo Oficial de Bomberos, no realizan actualización de los inventarios a su cargo, en los formatos establecidos en el Sistema de Gestión Integral, Acta de traslado de bienes código </w:t>
            </w:r>
            <w:r w:rsidRPr="006B19CC">
              <w:rPr>
                <w:rFonts w:ascii="Tahoma" w:hAnsi="Tahoma" w:cs="Tahoma"/>
                <w:b/>
                <w:bCs/>
                <w:i/>
                <w:sz w:val="20"/>
                <w:szCs w:val="20"/>
                <w:u w:val="single"/>
              </w:rPr>
              <w:t xml:space="preserve">PSI-SAM-FR-20 </w:t>
            </w:r>
            <w:r w:rsidRPr="006B19CC">
              <w:rPr>
                <w:rFonts w:ascii="Tahoma" w:hAnsi="Tahoma" w:cs="Tahoma"/>
                <w:bCs/>
                <w:sz w:val="20"/>
                <w:szCs w:val="20"/>
              </w:rPr>
              <w:t xml:space="preserve">y el formato entrega temporal o definitiva del puesto de trabajo código </w:t>
            </w:r>
            <w:r w:rsidRPr="006B19CC">
              <w:rPr>
                <w:rFonts w:ascii="Tahoma" w:hAnsi="Tahoma" w:cs="Tahoma"/>
                <w:b/>
                <w:bCs/>
                <w:i/>
                <w:sz w:val="20"/>
                <w:szCs w:val="20"/>
                <w:u w:val="single"/>
              </w:rPr>
              <w:t>PSI-ATH-FR-04.</w:t>
            </w:r>
            <w:r w:rsidRPr="006B19CC">
              <w:rPr>
                <w:rFonts w:ascii="Tahoma" w:hAnsi="Tahoma" w:cs="Tahoma"/>
                <w:bCs/>
                <w:sz w:val="20"/>
                <w:szCs w:val="20"/>
              </w:rPr>
              <w:t xml:space="preserve"> </w:t>
            </w:r>
          </w:p>
        </w:tc>
      </w:tr>
    </w:tbl>
    <w:p w14:paraId="13BAB840" w14:textId="77777777" w:rsidR="007B47AE" w:rsidRPr="004649FD" w:rsidRDefault="007B47AE" w:rsidP="004649FD">
      <w:pPr>
        <w:jc w:val="both"/>
        <w:rPr>
          <w:rFonts w:ascii="Tahoma" w:hAnsi="Tahoma" w:cs="Tahoma"/>
          <w:bCs/>
        </w:rPr>
      </w:pPr>
    </w:p>
    <w:tbl>
      <w:tblPr>
        <w:tblStyle w:val="Tablaconcuadrcula"/>
        <w:tblW w:w="9435" w:type="dxa"/>
        <w:tblInd w:w="198" w:type="dxa"/>
        <w:tblLook w:val="04A0" w:firstRow="1" w:lastRow="0" w:firstColumn="1" w:lastColumn="0" w:noHBand="0" w:noVBand="1"/>
      </w:tblPr>
      <w:tblGrid>
        <w:gridCol w:w="630"/>
        <w:gridCol w:w="8805"/>
      </w:tblGrid>
      <w:tr w:rsidR="00AF7F64" w:rsidRPr="006B19CC" w14:paraId="58EBCFC0" w14:textId="77777777" w:rsidTr="00764B9B">
        <w:trPr>
          <w:trHeight w:val="368"/>
        </w:trPr>
        <w:tc>
          <w:tcPr>
            <w:tcW w:w="9435" w:type="dxa"/>
            <w:gridSpan w:val="2"/>
            <w:noWrap/>
            <w:hideMark/>
          </w:tcPr>
          <w:p w14:paraId="3DFE1EAE" w14:textId="77777777" w:rsidR="00AF7F64" w:rsidRPr="006B19CC" w:rsidRDefault="00AF7F64" w:rsidP="00E045F3">
            <w:pPr>
              <w:rPr>
                <w:rFonts w:ascii="Tahoma" w:hAnsi="Tahoma" w:cs="Tahoma"/>
                <w:b/>
                <w:bCs/>
                <w:sz w:val="20"/>
                <w:szCs w:val="20"/>
              </w:rPr>
            </w:pPr>
            <w:r w:rsidRPr="006B19CC">
              <w:rPr>
                <w:rFonts w:ascii="Tahoma" w:hAnsi="Tahoma" w:cs="Tahoma"/>
                <w:b/>
                <w:bCs/>
                <w:sz w:val="20"/>
                <w:szCs w:val="20"/>
              </w:rPr>
              <w:t>2.2.6 RECOMENDACIONES</w:t>
            </w:r>
          </w:p>
        </w:tc>
      </w:tr>
      <w:tr w:rsidR="00AF7F64" w:rsidRPr="006B19CC" w14:paraId="4E43B9EF" w14:textId="77777777" w:rsidTr="006B19CC">
        <w:trPr>
          <w:trHeight w:val="525"/>
        </w:trPr>
        <w:tc>
          <w:tcPr>
            <w:tcW w:w="630" w:type="dxa"/>
            <w:noWrap/>
            <w:hideMark/>
          </w:tcPr>
          <w:p w14:paraId="698DF115" w14:textId="77777777" w:rsidR="00AF7F64" w:rsidRPr="006B19CC" w:rsidRDefault="00AF7F64" w:rsidP="00E045F3">
            <w:pPr>
              <w:rPr>
                <w:rFonts w:ascii="Tahoma" w:hAnsi="Tahoma" w:cs="Tahoma"/>
                <w:b/>
                <w:bCs/>
                <w:sz w:val="20"/>
                <w:szCs w:val="20"/>
              </w:rPr>
            </w:pPr>
            <w:r w:rsidRPr="006B19CC">
              <w:rPr>
                <w:rFonts w:ascii="Tahoma" w:hAnsi="Tahoma" w:cs="Tahoma"/>
                <w:b/>
                <w:bCs/>
                <w:sz w:val="20"/>
                <w:szCs w:val="20"/>
              </w:rPr>
              <w:t>N°1</w:t>
            </w:r>
          </w:p>
        </w:tc>
        <w:tc>
          <w:tcPr>
            <w:tcW w:w="8805" w:type="dxa"/>
          </w:tcPr>
          <w:p w14:paraId="0566A7E5" w14:textId="77777777" w:rsidR="00AF7F64" w:rsidRPr="006B19CC" w:rsidRDefault="00AF7F64" w:rsidP="00E045F3">
            <w:pPr>
              <w:jc w:val="both"/>
              <w:rPr>
                <w:rFonts w:ascii="Tahoma" w:hAnsi="Tahoma" w:cs="Tahoma"/>
                <w:bCs/>
                <w:sz w:val="20"/>
                <w:szCs w:val="20"/>
              </w:rPr>
            </w:pPr>
            <w:r w:rsidRPr="006B19CC">
              <w:rPr>
                <w:rFonts w:ascii="Tahoma" w:hAnsi="Tahoma" w:cs="Tahoma"/>
                <w:bCs/>
                <w:sz w:val="20"/>
                <w:szCs w:val="20"/>
              </w:rPr>
              <w:t>Es importante que el contrato de mantenimiento preventivo y correctivo del parque automotor del Cuerpo Oficial de Bomberos inicie en el mes de enero de cada vigencia y finalice el 31 de diciembre de la misma, con el fin de evitar el deterioro y conseguir la máxima actuación de los vehículos, en condiciones de seguridad para los bomberos y se pueda garantizar la prestación del servicio a la comunidad.</w:t>
            </w:r>
          </w:p>
        </w:tc>
      </w:tr>
      <w:tr w:rsidR="00AF7F64" w:rsidRPr="006B19CC" w14:paraId="50852DB8" w14:textId="77777777" w:rsidTr="006B19CC">
        <w:trPr>
          <w:trHeight w:val="525"/>
        </w:trPr>
        <w:tc>
          <w:tcPr>
            <w:tcW w:w="630" w:type="dxa"/>
            <w:noWrap/>
          </w:tcPr>
          <w:p w14:paraId="1740D314" w14:textId="77777777" w:rsidR="00AF7F64" w:rsidRPr="006B19CC" w:rsidRDefault="00AF7F64" w:rsidP="00E045F3">
            <w:pPr>
              <w:rPr>
                <w:rFonts w:ascii="Tahoma" w:hAnsi="Tahoma" w:cs="Tahoma"/>
                <w:b/>
                <w:bCs/>
                <w:sz w:val="20"/>
                <w:szCs w:val="20"/>
              </w:rPr>
            </w:pPr>
            <w:r w:rsidRPr="006B19CC">
              <w:rPr>
                <w:rFonts w:ascii="Tahoma" w:hAnsi="Tahoma" w:cs="Tahoma"/>
                <w:b/>
                <w:bCs/>
                <w:sz w:val="20"/>
                <w:szCs w:val="20"/>
              </w:rPr>
              <w:t>N°2</w:t>
            </w:r>
          </w:p>
        </w:tc>
        <w:tc>
          <w:tcPr>
            <w:tcW w:w="8805" w:type="dxa"/>
          </w:tcPr>
          <w:p w14:paraId="2CEE6428" w14:textId="77777777" w:rsidR="00AF7F64" w:rsidRPr="006B19CC" w:rsidRDefault="00AF7F64" w:rsidP="00E045F3">
            <w:pPr>
              <w:jc w:val="both"/>
              <w:rPr>
                <w:rFonts w:ascii="Tahoma" w:hAnsi="Tahoma" w:cs="Tahoma"/>
                <w:bCs/>
                <w:sz w:val="20"/>
                <w:szCs w:val="20"/>
              </w:rPr>
            </w:pPr>
            <w:r w:rsidRPr="006B19CC">
              <w:rPr>
                <w:rFonts w:ascii="Tahoma" w:hAnsi="Tahoma" w:cs="Tahoma"/>
                <w:bCs/>
                <w:sz w:val="20"/>
                <w:szCs w:val="20"/>
              </w:rPr>
              <w:t>Es conveniente que los Procedimientos Operativos Normalizados – PON, se adhieran al Servicio “Atención de incendios y calamidades conexas”, en el Sistema de Gestión Integral, con el fin de documentar el servicio.</w:t>
            </w:r>
          </w:p>
        </w:tc>
      </w:tr>
      <w:tr w:rsidR="00AF7F64" w:rsidRPr="006B19CC" w14:paraId="351BF51B" w14:textId="77777777" w:rsidTr="006B19CC">
        <w:trPr>
          <w:trHeight w:val="525"/>
        </w:trPr>
        <w:tc>
          <w:tcPr>
            <w:tcW w:w="630" w:type="dxa"/>
            <w:noWrap/>
          </w:tcPr>
          <w:p w14:paraId="2037C7DC" w14:textId="77777777" w:rsidR="00AF7F64" w:rsidRPr="006B19CC" w:rsidRDefault="00AF7F64" w:rsidP="00E045F3">
            <w:pPr>
              <w:rPr>
                <w:rFonts w:ascii="Tahoma" w:hAnsi="Tahoma" w:cs="Tahoma"/>
                <w:b/>
                <w:bCs/>
                <w:sz w:val="20"/>
                <w:szCs w:val="20"/>
              </w:rPr>
            </w:pPr>
            <w:r w:rsidRPr="006B19CC">
              <w:rPr>
                <w:rFonts w:ascii="Tahoma" w:hAnsi="Tahoma" w:cs="Tahoma"/>
                <w:b/>
                <w:bCs/>
                <w:sz w:val="20"/>
                <w:szCs w:val="20"/>
              </w:rPr>
              <w:t>N°3</w:t>
            </w:r>
          </w:p>
        </w:tc>
        <w:tc>
          <w:tcPr>
            <w:tcW w:w="8805" w:type="dxa"/>
          </w:tcPr>
          <w:p w14:paraId="16FAF880" w14:textId="77777777" w:rsidR="00AF7F64" w:rsidRPr="006B19CC" w:rsidRDefault="00AF7F64" w:rsidP="00E045F3">
            <w:pPr>
              <w:jc w:val="both"/>
              <w:rPr>
                <w:rFonts w:ascii="Tahoma" w:hAnsi="Tahoma" w:cs="Tahoma"/>
                <w:bCs/>
                <w:sz w:val="20"/>
                <w:szCs w:val="20"/>
              </w:rPr>
            </w:pPr>
            <w:r w:rsidRPr="006B19CC">
              <w:rPr>
                <w:rFonts w:ascii="Tahoma" w:hAnsi="Tahoma" w:cs="Tahoma"/>
                <w:bCs/>
                <w:sz w:val="20"/>
                <w:szCs w:val="20"/>
              </w:rPr>
              <w:t xml:space="preserve">Valdría la pena que se diseñe un formato para dejar evidencia de las visitas realizadas por los funcionarios del Cuerpo Oficial de Bomberos a los establecimientos de comercio cuando lo encuentran cerrado, e incluirlo en el Sistema de Gestión Integral, con el fin de llevar registro de todas las actuaciones realizadas y evitar inconvenientes con el usuario. </w:t>
            </w:r>
          </w:p>
        </w:tc>
      </w:tr>
      <w:tr w:rsidR="00AF7F64" w:rsidRPr="006B19CC" w14:paraId="25B2104E" w14:textId="77777777" w:rsidTr="006B19CC">
        <w:trPr>
          <w:trHeight w:val="525"/>
        </w:trPr>
        <w:tc>
          <w:tcPr>
            <w:tcW w:w="630" w:type="dxa"/>
            <w:noWrap/>
          </w:tcPr>
          <w:p w14:paraId="0C96E5E7" w14:textId="77777777" w:rsidR="00AF7F64" w:rsidRPr="006B19CC" w:rsidRDefault="00AF7F64" w:rsidP="00E045F3">
            <w:pPr>
              <w:rPr>
                <w:rFonts w:ascii="Tahoma" w:hAnsi="Tahoma" w:cs="Tahoma"/>
                <w:b/>
                <w:bCs/>
                <w:sz w:val="20"/>
                <w:szCs w:val="20"/>
              </w:rPr>
            </w:pPr>
            <w:r w:rsidRPr="006B19CC">
              <w:rPr>
                <w:rFonts w:ascii="Tahoma" w:hAnsi="Tahoma" w:cs="Tahoma"/>
                <w:b/>
                <w:bCs/>
                <w:sz w:val="20"/>
                <w:szCs w:val="20"/>
              </w:rPr>
              <w:t>N°4</w:t>
            </w:r>
          </w:p>
        </w:tc>
        <w:tc>
          <w:tcPr>
            <w:tcW w:w="8805" w:type="dxa"/>
          </w:tcPr>
          <w:p w14:paraId="13FE8146" w14:textId="77777777" w:rsidR="00AF7F64" w:rsidRPr="006B19CC" w:rsidRDefault="00AF7F64" w:rsidP="00E045F3">
            <w:pPr>
              <w:jc w:val="both"/>
              <w:rPr>
                <w:rFonts w:ascii="Tahoma" w:hAnsi="Tahoma" w:cs="Tahoma"/>
                <w:bCs/>
                <w:sz w:val="20"/>
                <w:szCs w:val="20"/>
              </w:rPr>
            </w:pPr>
            <w:r w:rsidRPr="006B19CC">
              <w:rPr>
                <w:rFonts w:ascii="Tahoma" w:hAnsi="Tahoma" w:cs="Tahoma"/>
                <w:bCs/>
                <w:sz w:val="20"/>
                <w:szCs w:val="20"/>
              </w:rPr>
              <w:t>Es importante que se realice capacitación a los bomberos sobre el manejo de los radios de comunicación y se deje evidencia, toda vez que durante el proceso de auditoría se observó que algunos desconocen la funcionalidad de los radios, generando posibles traumatismos al momento de atender una emergencia, esto con el fin de mejorar la prestación del servicio y contribuir al mejoramiento continuo del proceso.</w:t>
            </w:r>
          </w:p>
        </w:tc>
      </w:tr>
      <w:tr w:rsidR="00AF7F64" w:rsidRPr="006B19CC" w14:paraId="6D46C79E" w14:textId="77777777" w:rsidTr="006B19CC">
        <w:trPr>
          <w:trHeight w:val="525"/>
        </w:trPr>
        <w:tc>
          <w:tcPr>
            <w:tcW w:w="630" w:type="dxa"/>
            <w:noWrap/>
          </w:tcPr>
          <w:p w14:paraId="3B284AD1" w14:textId="77777777" w:rsidR="00AF7F64" w:rsidRPr="006B19CC" w:rsidRDefault="00AF7F64" w:rsidP="00E045F3">
            <w:pPr>
              <w:rPr>
                <w:rFonts w:ascii="Tahoma" w:hAnsi="Tahoma" w:cs="Tahoma"/>
                <w:b/>
                <w:bCs/>
                <w:sz w:val="20"/>
                <w:szCs w:val="20"/>
              </w:rPr>
            </w:pPr>
            <w:r w:rsidRPr="006B19CC">
              <w:rPr>
                <w:rFonts w:ascii="Tahoma" w:hAnsi="Tahoma" w:cs="Tahoma"/>
                <w:b/>
                <w:bCs/>
                <w:sz w:val="20"/>
                <w:szCs w:val="20"/>
              </w:rPr>
              <w:t>N°5</w:t>
            </w:r>
          </w:p>
        </w:tc>
        <w:tc>
          <w:tcPr>
            <w:tcW w:w="8805" w:type="dxa"/>
          </w:tcPr>
          <w:p w14:paraId="13CAFC89" w14:textId="77777777" w:rsidR="00AF7F64" w:rsidRPr="006B19CC" w:rsidRDefault="00AF7F64" w:rsidP="00E045F3">
            <w:pPr>
              <w:jc w:val="both"/>
              <w:rPr>
                <w:rFonts w:ascii="Tahoma" w:hAnsi="Tahoma" w:cs="Tahoma"/>
                <w:bCs/>
                <w:sz w:val="20"/>
                <w:szCs w:val="20"/>
              </w:rPr>
            </w:pPr>
            <w:r w:rsidRPr="006B19CC">
              <w:rPr>
                <w:rFonts w:ascii="Tahoma" w:hAnsi="Tahoma" w:cs="Tahoma"/>
                <w:bCs/>
                <w:sz w:val="20"/>
                <w:szCs w:val="20"/>
              </w:rPr>
              <w:t xml:space="preserve">Sería conveniente que se diseñe una estrategia conjuntamente con la Oficina de Bienes de la Secretaría de Servicios Administrativos, con el fin de controlar la disposición final del vestuario y </w:t>
            </w:r>
            <w:r w:rsidRPr="006B19CC">
              <w:rPr>
                <w:rFonts w:ascii="Tahoma" w:hAnsi="Tahoma" w:cs="Tahoma"/>
                <w:bCs/>
                <w:sz w:val="20"/>
                <w:szCs w:val="20"/>
              </w:rPr>
              <w:lastRenderedPageBreak/>
              <w:t>calzado de labor de los bomberos oficiales, para evitar el posible mal uso de esta dotación y el daño de la imagen institucional de la Alcaldía.</w:t>
            </w:r>
          </w:p>
        </w:tc>
      </w:tr>
      <w:tr w:rsidR="00AF7F64" w:rsidRPr="006B19CC" w14:paraId="01A5C8B8" w14:textId="77777777" w:rsidTr="006B19CC">
        <w:trPr>
          <w:trHeight w:val="525"/>
        </w:trPr>
        <w:tc>
          <w:tcPr>
            <w:tcW w:w="630" w:type="dxa"/>
            <w:noWrap/>
          </w:tcPr>
          <w:p w14:paraId="4F64ECE9" w14:textId="77777777" w:rsidR="00AF7F64" w:rsidRPr="006B19CC" w:rsidRDefault="00AF7F64" w:rsidP="00E045F3">
            <w:pPr>
              <w:rPr>
                <w:rFonts w:ascii="Tahoma" w:hAnsi="Tahoma" w:cs="Tahoma"/>
                <w:b/>
                <w:bCs/>
                <w:sz w:val="20"/>
                <w:szCs w:val="20"/>
              </w:rPr>
            </w:pPr>
            <w:r w:rsidRPr="006B19CC">
              <w:rPr>
                <w:rFonts w:ascii="Tahoma" w:hAnsi="Tahoma" w:cs="Tahoma"/>
                <w:b/>
                <w:bCs/>
                <w:sz w:val="20"/>
                <w:szCs w:val="20"/>
              </w:rPr>
              <w:lastRenderedPageBreak/>
              <w:t>N°6</w:t>
            </w:r>
          </w:p>
        </w:tc>
        <w:tc>
          <w:tcPr>
            <w:tcW w:w="8805" w:type="dxa"/>
          </w:tcPr>
          <w:p w14:paraId="6DE191DD" w14:textId="77777777" w:rsidR="00AF7F64" w:rsidRPr="006B19CC" w:rsidRDefault="00AF7F64" w:rsidP="00E045F3">
            <w:pPr>
              <w:jc w:val="both"/>
              <w:rPr>
                <w:rFonts w:ascii="Tahoma" w:hAnsi="Tahoma" w:cs="Tahoma"/>
                <w:bCs/>
                <w:sz w:val="20"/>
                <w:szCs w:val="20"/>
              </w:rPr>
            </w:pPr>
            <w:r w:rsidRPr="006B19CC">
              <w:rPr>
                <w:rFonts w:ascii="Tahoma" w:hAnsi="Tahoma" w:cs="Tahoma"/>
                <w:bCs/>
                <w:sz w:val="20"/>
                <w:szCs w:val="20"/>
              </w:rPr>
              <w:t>Sería pertinente que llevaran un registro de los equipos que se deben calibrar, con su respectiva hoja de vida, con el fin de llevar un control adecuado de su mantenimiento y de esta manera mejorar los procesos internos.</w:t>
            </w:r>
          </w:p>
        </w:tc>
      </w:tr>
      <w:tr w:rsidR="00AF7F64" w:rsidRPr="006B19CC" w14:paraId="7F635100" w14:textId="77777777" w:rsidTr="006B19CC">
        <w:trPr>
          <w:trHeight w:val="525"/>
        </w:trPr>
        <w:tc>
          <w:tcPr>
            <w:tcW w:w="630" w:type="dxa"/>
            <w:noWrap/>
          </w:tcPr>
          <w:p w14:paraId="5011F0DE" w14:textId="77777777" w:rsidR="00AF7F64" w:rsidRPr="006B19CC" w:rsidRDefault="00AF7F64" w:rsidP="00E045F3">
            <w:pPr>
              <w:rPr>
                <w:rFonts w:ascii="Tahoma" w:hAnsi="Tahoma" w:cs="Tahoma"/>
                <w:b/>
                <w:bCs/>
                <w:sz w:val="20"/>
                <w:szCs w:val="20"/>
              </w:rPr>
            </w:pPr>
            <w:r w:rsidRPr="006B19CC">
              <w:rPr>
                <w:rFonts w:ascii="Tahoma" w:hAnsi="Tahoma" w:cs="Tahoma"/>
                <w:b/>
                <w:bCs/>
                <w:sz w:val="20"/>
                <w:szCs w:val="20"/>
              </w:rPr>
              <w:t>N°7</w:t>
            </w:r>
          </w:p>
        </w:tc>
        <w:tc>
          <w:tcPr>
            <w:tcW w:w="8805" w:type="dxa"/>
          </w:tcPr>
          <w:p w14:paraId="5B524D10" w14:textId="0B60791F" w:rsidR="00AF7F64" w:rsidRPr="006B19CC" w:rsidRDefault="00AF7F64" w:rsidP="001C239B">
            <w:pPr>
              <w:jc w:val="both"/>
              <w:rPr>
                <w:rFonts w:ascii="Tahoma" w:hAnsi="Tahoma" w:cs="Tahoma"/>
                <w:bCs/>
                <w:sz w:val="20"/>
                <w:szCs w:val="20"/>
              </w:rPr>
            </w:pPr>
            <w:r w:rsidRPr="006B19CC">
              <w:rPr>
                <w:rFonts w:ascii="Tahoma" w:hAnsi="Tahoma" w:cs="Tahoma"/>
                <w:bCs/>
                <w:sz w:val="20"/>
                <w:szCs w:val="20"/>
              </w:rPr>
              <w:t>Sería adecuado que en coordinación con la Oficina del Sistema de Información Geográfica de la Secretaría de Planeación,</w:t>
            </w:r>
            <w:r w:rsidR="001C239B" w:rsidRPr="006B19CC">
              <w:rPr>
                <w:rFonts w:ascii="Tahoma" w:hAnsi="Tahoma" w:cs="Tahoma"/>
                <w:bCs/>
                <w:sz w:val="20"/>
                <w:szCs w:val="20"/>
              </w:rPr>
              <w:t xml:space="preserve"> se diseñe e imprima un mapa de redes d</w:t>
            </w:r>
            <w:r w:rsidR="0065276B" w:rsidRPr="006B19CC">
              <w:rPr>
                <w:rFonts w:ascii="Tahoma" w:hAnsi="Tahoma" w:cs="Tahoma"/>
                <w:bCs/>
                <w:sz w:val="20"/>
                <w:szCs w:val="20"/>
              </w:rPr>
              <w:t xml:space="preserve">e hidrantes </w:t>
            </w:r>
            <w:r w:rsidRPr="006B19CC">
              <w:rPr>
                <w:rFonts w:ascii="Tahoma" w:hAnsi="Tahoma" w:cs="Tahoma"/>
                <w:bCs/>
                <w:sz w:val="20"/>
                <w:szCs w:val="20"/>
              </w:rPr>
              <w:t>, con el fin de garantizar la información física, en caso de fallar la información virtual.</w:t>
            </w:r>
          </w:p>
        </w:tc>
      </w:tr>
      <w:tr w:rsidR="00AF7F64" w:rsidRPr="006B19CC" w14:paraId="0CE980A3" w14:textId="77777777" w:rsidTr="006B19CC">
        <w:trPr>
          <w:trHeight w:val="525"/>
        </w:trPr>
        <w:tc>
          <w:tcPr>
            <w:tcW w:w="630" w:type="dxa"/>
            <w:noWrap/>
          </w:tcPr>
          <w:p w14:paraId="20276650" w14:textId="77777777" w:rsidR="00AF7F64" w:rsidRPr="006B19CC" w:rsidRDefault="00AF7F64" w:rsidP="00E045F3">
            <w:pPr>
              <w:rPr>
                <w:rFonts w:ascii="Tahoma" w:hAnsi="Tahoma" w:cs="Tahoma"/>
                <w:b/>
                <w:bCs/>
                <w:sz w:val="20"/>
                <w:szCs w:val="20"/>
              </w:rPr>
            </w:pPr>
            <w:r w:rsidRPr="006B19CC">
              <w:rPr>
                <w:rFonts w:ascii="Tahoma" w:hAnsi="Tahoma" w:cs="Tahoma"/>
                <w:b/>
                <w:bCs/>
                <w:sz w:val="20"/>
                <w:szCs w:val="20"/>
              </w:rPr>
              <w:t>N°8</w:t>
            </w:r>
          </w:p>
        </w:tc>
        <w:tc>
          <w:tcPr>
            <w:tcW w:w="8805" w:type="dxa"/>
          </w:tcPr>
          <w:p w14:paraId="228CC18A" w14:textId="77777777" w:rsidR="00AF7F64" w:rsidRPr="006B19CC" w:rsidRDefault="00AF7F64" w:rsidP="00E045F3">
            <w:pPr>
              <w:jc w:val="both"/>
              <w:rPr>
                <w:rFonts w:ascii="Tahoma" w:hAnsi="Tahoma" w:cs="Tahoma"/>
                <w:bCs/>
                <w:sz w:val="20"/>
                <w:szCs w:val="20"/>
              </w:rPr>
            </w:pPr>
            <w:r w:rsidRPr="006B19CC">
              <w:rPr>
                <w:rFonts w:ascii="Tahoma" w:hAnsi="Tahoma" w:cs="Tahoma"/>
                <w:bCs/>
                <w:sz w:val="20"/>
                <w:szCs w:val="20"/>
              </w:rPr>
              <w:t>Sería pertinente que los bomberos oficiales utilicen el vestuario y/o equipo adecuado para atender incendios forestales, toda vez que algunos bomberos utilizan el vestuario y calzado de labor para llevar a cabo esta actividad, lo cual pone en riesgo su salud física.</w:t>
            </w:r>
          </w:p>
        </w:tc>
      </w:tr>
    </w:tbl>
    <w:p w14:paraId="426ABF6C" w14:textId="77777777" w:rsidR="007B47AE" w:rsidRPr="00AF7F64" w:rsidRDefault="007B47AE" w:rsidP="00AF7F64">
      <w:pPr>
        <w:jc w:val="both"/>
        <w:rPr>
          <w:rFonts w:ascii="Tahoma" w:hAnsi="Tahoma" w:cs="Tahoma"/>
          <w:bCs/>
        </w:rPr>
      </w:pPr>
    </w:p>
    <w:p w14:paraId="05DBD0CC" w14:textId="5F07ADA8" w:rsidR="00CD4310" w:rsidRPr="006B19CC" w:rsidRDefault="007B47AE" w:rsidP="00DB1088">
      <w:pPr>
        <w:ind w:left="360"/>
        <w:jc w:val="both"/>
        <w:rPr>
          <w:rFonts w:ascii="Tahoma" w:hAnsi="Tahoma" w:cs="Tahoma"/>
          <w:b/>
          <w:bCs/>
          <w:sz w:val="22"/>
          <w:szCs w:val="22"/>
        </w:rPr>
      </w:pPr>
      <w:r w:rsidRPr="006B19CC">
        <w:rPr>
          <w:rFonts w:ascii="Tahoma" w:hAnsi="Tahoma" w:cs="Tahoma"/>
          <w:b/>
          <w:bCs/>
          <w:sz w:val="22"/>
          <w:szCs w:val="22"/>
        </w:rPr>
        <w:t xml:space="preserve">2.2.7 HALLAZGOS  (4)   RECOMENDACIONES (8)  </w:t>
      </w:r>
    </w:p>
    <w:p w14:paraId="4F04D874" w14:textId="77777777" w:rsidR="00241B87" w:rsidRPr="0089667D" w:rsidRDefault="00241B87" w:rsidP="00942170">
      <w:pPr>
        <w:rPr>
          <w:rFonts w:ascii="Tahoma" w:hAnsi="Tahoma" w:cs="Tahoma"/>
          <w:b/>
          <w:bCs/>
          <w:color w:val="FF0000"/>
          <w:sz w:val="22"/>
          <w:szCs w:val="22"/>
          <w:lang w:val="es-CO"/>
        </w:rPr>
      </w:pPr>
    </w:p>
    <w:tbl>
      <w:tblPr>
        <w:tblStyle w:val="Tablaconcuadrcula"/>
        <w:tblW w:w="0" w:type="auto"/>
        <w:tblInd w:w="198" w:type="dxa"/>
        <w:tblLook w:val="04A0" w:firstRow="1" w:lastRow="0" w:firstColumn="1" w:lastColumn="0" w:noHBand="0" w:noVBand="1"/>
      </w:tblPr>
      <w:tblGrid>
        <w:gridCol w:w="4446"/>
        <w:gridCol w:w="4536"/>
      </w:tblGrid>
      <w:tr w:rsidR="005F127D" w:rsidRPr="006B19CC" w14:paraId="6E0E044C" w14:textId="77777777" w:rsidTr="006B19CC">
        <w:trPr>
          <w:trHeight w:val="440"/>
        </w:trPr>
        <w:tc>
          <w:tcPr>
            <w:tcW w:w="8982" w:type="dxa"/>
            <w:gridSpan w:val="2"/>
            <w:shd w:val="clear" w:color="auto" w:fill="D9D9D9" w:themeFill="background1" w:themeFillShade="D9"/>
            <w:noWrap/>
            <w:hideMark/>
          </w:tcPr>
          <w:p w14:paraId="585FCB7B" w14:textId="7563C4E5" w:rsidR="005F127D" w:rsidRPr="006B19CC" w:rsidRDefault="004067F9" w:rsidP="00327BC3">
            <w:pPr>
              <w:rPr>
                <w:rFonts w:ascii="Tahoma" w:hAnsi="Tahoma" w:cs="Tahoma"/>
                <w:b/>
                <w:bCs/>
                <w:sz w:val="20"/>
                <w:szCs w:val="20"/>
              </w:rPr>
            </w:pPr>
            <w:r w:rsidRPr="006B19CC">
              <w:rPr>
                <w:rFonts w:ascii="Tahoma" w:hAnsi="Tahoma" w:cs="Tahoma"/>
                <w:b/>
                <w:bCs/>
                <w:sz w:val="20"/>
                <w:szCs w:val="20"/>
              </w:rPr>
              <w:t>2.</w:t>
            </w:r>
            <w:r w:rsidR="005F127D" w:rsidRPr="006B19CC">
              <w:rPr>
                <w:rFonts w:ascii="Tahoma" w:hAnsi="Tahoma" w:cs="Tahoma"/>
                <w:b/>
                <w:bCs/>
                <w:sz w:val="20"/>
                <w:szCs w:val="20"/>
              </w:rPr>
              <w:t>3  GESTIÓN ELECTRÓNICA DOCUEMENTAL Y PQRS</w:t>
            </w:r>
          </w:p>
        </w:tc>
      </w:tr>
      <w:tr w:rsidR="005F127D" w:rsidRPr="006B19CC" w14:paraId="5C11350F" w14:textId="77777777" w:rsidTr="006B19CC">
        <w:trPr>
          <w:trHeight w:val="381"/>
        </w:trPr>
        <w:tc>
          <w:tcPr>
            <w:tcW w:w="4446" w:type="dxa"/>
            <w:noWrap/>
            <w:hideMark/>
          </w:tcPr>
          <w:p w14:paraId="154E3D5A" w14:textId="77777777" w:rsidR="00E451C4" w:rsidRPr="006B19CC" w:rsidRDefault="005F127D" w:rsidP="004E2067">
            <w:pPr>
              <w:rPr>
                <w:rFonts w:ascii="Tahoma" w:hAnsi="Tahoma" w:cs="Tahoma"/>
                <w:b/>
                <w:bCs/>
                <w:sz w:val="20"/>
                <w:szCs w:val="20"/>
              </w:rPr>
            </w:pPr>
            <w:r w:rsidRPr="006B19CC">
              <w:rPr>
                <w:rFonts w:ascii="Tahoma" w:hAnsi="Tahoma" w:cs="Tahoma"/>
                <w:b/>
                <w:bCs/>
                <w:sz w:val="20"/>
                <w:szCs w:val="20"/>
              </w:rPr>
              <w:t>Auditor del Proceso</w:t>
            </w:r>
            <w:r w:rsidR="00CA5EA4" w:rsidRPr="006B19CC">
              <w:rPr>
                <w:rFonts w:ascii="Tahoma" w:hAnsi="Tahoma" w:cs="Tahoma"/>
                <w:b/>
                <w:bCs/>
                <w:sz w:val="20"/>
                <w:szCs w:val="20"/>
              </w:rPr>
              <w:t>:</w:t>
            </w:r>
            <w:r w:rsidR="00727B87" w:rsidRPr="006B19CC">
              <w:rPr>
                <w:rFonts w:ascii="Tahoma" w:hAnsi="Tahoma" w:cs="Tahoma"/>
                <w:b/>
                <w:bCs/>
                <w:sz w:val="20"/>
                <w:szCs w:val="20"/>
              </w:rPr>
              <w:t xml:space="preserve"> </w:t>
            </w:r>
          </w:p>
          <w:p w14:paraId="5FF7785E" w14:textId="759471E5" w:rsidR="005F127D" w:rsidRPr="006B19CC" w:rsidRDefault="00727B87" w:rsidP="004E2067">
            <w:pPr>
              <w:rPr>
                <w:rFonts w:ascii="Tahoma" w:hAnsi="Tahoma" w:cs="Tahoma"/>
                <w:b/>
                <w:bCs/>
                <w:sz w:val="20"/>
                <w:szCs w:val="20"/>
              </w:rPr>
            </w:pPr>
            <w:r w:rsidRPr="006B19CC">
              <w:rPr>
                <w:rFonts w:ascii="Tahoma" w:hAnsi="Tahoma" w:cs="Tahoma"/>
                <w:b/>
                <w:bCs/>
                <w:sz w:val="20"/>
                <w:szCs w:val="20"/>
              </w:rPr>
              <w:t>GLORIA ESPERANZA RESTREPO GARAY </w:t>
            </w:r>
          </w:p>
        </w:tc>
        <w:tc>
          <w:tcPr>
            <w:tcW w:w="4536" w:type="dxa"/>
            <w:hideMark/>
          </w:tcPr>
          <w:p w14:paraId="0B12674A" w14:textId="7DC3D463" w:rsidR="005F127D" w:rsidRPr="006B19CC" w:rsidRDefault="005F127D" w:rsidP="004E2067">
            <w:pPr>
              <w:rPr>
                <w:rFonts w:ascii="Tahoma" w:hAnsi="Tahoma" w:cs="Tahoma"/>
                <w:bCs/>
                <w:sz w:val="20"/>
                <w:szCs w:val="20"/>
              </w:rPr>
            </w:pPr>
          </w:p>
        </w:tc>
      </w:tr>
      <w:tr w:rsidR="005F127D" w:rsidRPr="006B19CC" w14:paraId="4154FD9D" w14:textId="77777777" w:rsidTr="006B19CC">
        <w:trPr>
          <w:trHeight w:val="660"/>
        </w:trPr>
        <w:tc>
          <w:tcPr>
            <w:tcW w:w="8982" w:type="dxa"/>
            <w:gridSpan w:val="2"/>
            <w:hideMark/>
          </w:tcPr>
          <w:p w14:paraId="19E8DC8A" w14:textId="77777777" w:rsidR="00FD028B" w:rsidRPr="006B19CC" w:rsidRDefault="005F127D" w:rsidP="004E2067">
            <w:pPr>
              <w:rPr>
                <w:rFonts w:ascii="Tahoma" w:hAnsi="Tahoma" w:cs="Tahoma"/>
                <w:b/>
                <w:bCs/>
                <w:sz w:val="20"/>
                <w:szCs w:val="20"/>
              </w:rPr>
            </w:pPr>
            <w:r w:rsidRPr="006B19CC">
              <w:rPr>
                <w:rFonts w:ascii="Tahoma" w:hAnsi="Tahoma" w:cs="Tahoma"/>
                <w:b/>
                <w:bCs/>
                <w:sz w:val="20"/>
                <w:szCs w:val="20"/>
              </w:rPr>
              <w:t>Criterios:</w:t>
            </w:r>
            <w:r w:rsidR="00DE06CE" w:rsidRPr="006B19CC">
              <w:rPr>
                <w:rFonts w:ascii="Tahoma" w:hAnsi="Tahoma" w:cs="Tahoma"/>
                <w:b/>
                <w:bCs/>
                <w:sz w:val="20"/>
                <w:szCs w:val="20"/>
              </w:rPr>
              <w:t xml:space="preserve"> </w:t>
            </w:r>
          </w:p>
          <w:p w14:paraId="3B68DF8D" w14:textId="78BE23FF" w:rsidR="005F127D" w:rsidRPr="006B19CC" w:rsidRDefault="00DE06CE" w:rsidP="00307E9E">
            <w:pPr>
              <w:jc w:val="both"/>
              <w:rPr>
                <w:rFonts w:ascii="Tahoma" w:hAnsi="Tahoma" w:cs="Tahoma"/>
                <w:bCs/>
                <w:sz w:val="20"/>
                <w:szCs w:val="20"/>
              </w:rPr>
            </w:pPr>
            <w:r w:rsidRPr="006B19CC">
              <w:rPr>
                <w:rFonts w:ascii="Tahoma" w:hAnsi="Tahoma" w:cs="Tahoma"/>
                <w:bCs/>
                <w:sz w:val="20"/>
                <w:szCs w:val="20"/>
              </w:rPr>
              <w:t>Constitución Política  Art. 23, Ley 1474 de 2011 Art. 76, Decreto 2641 de 2012 Art. 73,76, Ley 1437 de 2011, Ley 734 de 2002, Ley 1755 del 30 de junio de 2015</w:t>
            </w:r>
            <w:r w:rsidR="00604211" w:rsidRPr="006B19CC">
              <w:rPr>
                <w:rFonts w:ascii="Tahoma" w:hAnsi="Tahoma" w:cs="Tahoma"/>
                <w:bCs/>
                <w:sz w:val="20"/>
                <w:szCs w:val="20"/>
              </w:rPr>
              <w:t xml:space="preserve">, </w:t>
            </w:r>
            <w:r w:rsidR="00252912" w:rsidRPr="006B19CC">
              <w:rPr>
                <w:rFonts w:ascii="Tahoma" w:hAnsi="Tahoma" w:cs="Tahoma"/>
                <w:bCs/>
                <w:sz w:val="20"/>
                <w:szCs w:val="20"/>
              </w:rPr>
              <w:t>la nueva Guía “</w:t>
            </w:r>
            <w:r w:rsidR="00252912" w:rsidRPr="006B19CC">
              <w:rPr>
                <w:rFonts w:ascii="Tahoma" w:hAnsi="Tahoma" w:cs="Tahoma"/>
                <w:sz w:val="20"/>
                <w:szCs w:val="20"/>
              </w:rPr>
              <w:t>Estrategias para la construcción del Plan Anticorrupción y de Atención al Ciudadano” versión 2 de 2015</w:t>
            </w:r>
          </w:p>
        </w:tc>
      </w:tr>
    </w:tbl>
    <w:p w14:paraId="7B338987" w14:textId="77777777" w:rsidR="005241C2" w:rsidRPr="0089667D" w:rsidRDefault="005241C2" w:rsidP="00EB1259">
      <w:pPr>
        <w:rPr>
          <w:rFonts w:ascii="Tahoma" w:hAnsi="Tahoma" w:cs="Tahoma"/>
          <w:b/>
          <w:color w:val="FF0000"/>
          <w:sz w:val="22"/>
          <w:szCs w:val="22"/>
        </w:rPr>
      </w:pPr>
    </w:p>
    <w:p w14:paraId="4584652B" w14:textId="688A23F0" w:rsidR="00F019A4" w:rsidRPr="006B19CC" w:rsidRDefault="00EB1259" w:rsidP="00EB1259">
      <w:pPr>
        <w:rPr>
          <w:rFonts w:ascii="Tahoma" w:hAnsi="Tahoma" w:cs="Tahoma"/>
          <w:b/>
          <w:bCs/>
          <w:sz w:val="22"/>
          <w:szCs w:val="22"/>
        </w:rPr>
      </w:pPr>
      <w:r w:rsidRPr="006B19CC">
        <w:rPr>
          <w:rFonts w:ascii="Tahoma" w:hAnsi="Tahoma" w:cs="Tahoma"/>
          <w:b/>
          <w:sz w:val="22"/>
          <w:szCs w:val="22"/>
        </w:rPr>
        <w:t>2.3.</w:t>
      </w:r>
      <w:r w:rsidR="000E5EF5" w:rsidRPr="006B19CC">
        <w:rPr>
          <w:rFonts w:ascii="Tahoma" w:hAnsi="Tahoma" w:cs="Tahoma"/>
          <w:b/>
          <w:bCs/>
          <w:sz w:val="22"/>
          <w:szCs w:val="22"/>
        </w:rPr>
        <w:t>1</w:t>
      </w:r>
      <w:r w:rsidRPr="006B19CC">
        <w:rPr>
          <w:rFonts w:ascii="Tahoma" w:hAnsi="Tahoma" w:cs="Tahoma"/>
          <w:b/>
          <w:bCs/>
          <w:sz w:val="22"/>
          <w:szCs w:val="22"/>
        </w:rPr>
        <w:t xml:space="preserve"> ACTIVIDADES DESARROLLADAS</w:t>
      </w:r>
      <w:r w:rsidR="008727B0" w:rsidRPr="006B19CC">
        <w:rPr>
          <w:rFonts w:ascii="Tahoma" w:hAnsi="Tahoma" w:cs="Tahoma"/>
          <w:b/>
          <w:bCs/>
          <w:sz w:val="22"/>
          <w:szCs w:val="22"/>
        </w:rPr>
        <w:t>:</w:t>
      </w:r>
    </w:p>
    <w:p w14:paraId="53E156CE" w14:textId="77777777" w:rsidR="006B19CC" w:rsidRPr="006B19CC" w:rsidRDefault="006B19CC" w:rsidP="00EB1259">
      <w:pPr>
        <w:rPr>
          <w:rFonts w:ascii="Tahoma" w:hAnsi="Tahoma" w:cs="Tahoma"/>
          <w:b/>
          <w:bCs/>
          <w:sz w:val="22"/>
          <w:szCs w:val="22"/>
        </w:rPr>
      </w:pPr>
    </w:p>
    <w:p w14:paraId="0D591E73" w14:textId="7ADDDCD4" w:rsidR="00EB1259" w:rsidRPr="006B19CC" w:rsidRDefault="00F30449" w:rsidP="00BB6A07">
      <w:pPr>
        <w:pStyle w:val="Prrafodelista"/>
        <w:numPr>
          <w:ilvl w:val="0"/>
          <w:numId w:val="4"/>
        </w:numPr>
        <w:jc w:val="both"/>
        <w:rPr>
          <w:rFonts w:ascii="Tahoma" w:hAnsi="Tahoma" w:cs="Tahoma"/>
          <w:bCs/>
          <w:sz w:val="22"/>
          <w:szCs w:val="22"/>
        </w:rPr>
      </w:pPr>
      <w:r w:rsidRPr="006B19CC">
        <w:rPr>
          <w:rFonts w:ascii="Tahoma" w:hAnsi="Tahoma" w:cs="Tahoma"/>
          <w:bCs/>
          <w:sz w:val="22"/>
          <w:szCs w:val="22"/>
        </w:rPr>
        <w:t>Verificación de bases de datos que se encuentran en los sistemas de VENTANILLA UNICA.</w:t>
      </w:r>
    </w:p>
    <w:p w14:paraId="55475517" w14:textId="77777777" w:rsidR="007A3C98" w:rsidRPr="006B19CC" w:rsidRDefault="007A3C98" w:rsidP="007A3C98">
      <w:pPr>
        <w:pStyle w:val="Prrafodelista"/>
        <w:jc w:val="both"/>
        <w:rPr>
          <w:rFonts w:ascii="Tahoma" w:hAnsi="Tahoma" w:cs="Tahoma"/>
          <w:bCs/>
          <w:sz w:val="22"/>
          <w:szCs w:val="22"/>
        </w:rPr>
      </w:pPr>
    </w:p>
    <w:p w14:paraId="2C6DAB13" w14:textId="34D04518" w:rsidR="00F30449" w:rsidRPr="006B19CC" w:rsidRDefault="00F30449" w:rsidP="00BB6A07">
      <w:pPr>
        <w:pStyle w:val="Prrafodelista"/>
        <w:numPr>
          <w:ilvl w:val="0"/>
          <w:numId w:val="3"/>
        </w:numPr>
        <w:jc w:val="both"/>
        <w:rPr>
          <w:rFonts w:ascii="Tahoma" w:hAnsi="Tahoma" w:cs="Tahoma"/>
          <w:bCs/>
          <w:sz w:val="22"/>
          <w:szCs w:val="22"/>
        </w:rPr>
      </w:pPr>
      <w:r w:rsidRPr="006B19CC">
        <w:rPr>
          <w:rFonts w:ascii="Tahoma" w:hAnsi="Tahoma" w:cs="Tahoma"/>
          <w:bCs/>
          <w:sz w:val="22"/>
          <w:szCs w:val="22"/>
        </w:rPr>
        <w:t>Página WEB de la Alcaldía de Manizales donde tienen acceso los ciudadanos para presentar sus respectivas solicitudes, quejas, reclamos, consultas, manifestaciones, solicitudes de información y otro tipo.</w:t>
      </w:r>
    </w:p>
    <w:p w14:paraId="03A4B247" w14:textId="77777777" w:rsidR="00A41F21" w:rsidRPr="006B19CC" w:rsidRDefault="00A41F21" w:rsidP="00A41F21">
      <w:pPr>
        <w:pStyle w:val="Prrafodelista"/>
        <w:jc w:val="both"/>
        <w:rPr>
          <w:rFonts w:ascii="Tahoma" w:hAnsi="Tahoma" w:cs="Tahoma"/>
          <w:bCs/>
          <w:sz w:val="22"/>
          <w:szCs w:val="22"/>
        </w:rPr>
      </w:pPr>
    </w:p>
    <w:p w14:paraId="28FAB3CB" w14:textId="2ED20B2E" w:rsidR="00F30449" w:rsidRPr="006B19CC" w:rsidRDefault="00F30449" w:rsidP="00BB6A07">
      <w:pPr>
        <w:pStyle w:val="Prrafodelista"/>
        <w:numPr>
          <w:ilvl w:val="0"/>
          <w:numId w:val="3"/>
        </w:numPr>
        <w:jc w:val="both"/>
        <w:rPr>
          <w:rFonts w:ascii="Tahoma" w:hAnsi="Tahoma" w:cs="Tahoma"/>
          <w:bCs/>
          <w:sz w:val="22"/>
          <w:szCs w:val="22"/>
        </w:rPr>
      </w:pPr>
      <w:r w:rsidRPr="006B19CC">
        <w:rPr>
          <w:rFonts w:ascii="Tahoma" w:hAnsi="Tahoma" w:cs="Tahoma"/>
          <w:bCs/>
          <w:sz w:val="22"/>
          <w:szCs w:val="22"/>
        </w:rPr>
        <w:t>Base de datos suministrada por la Oficina de correspondencia de la Alcaldía de Manizales de las solicitudes que ingresan por el Sistema de Gestión Electrónica Documental-GED.</w:t>
      </w:r>
    </w:p>
    <w:p w14:paraId="212B2ACF" w14:textId="77777777" w:rsidR="007A3C98" w:rsidRPr="006B19CC" w:rsidRDefault="007A3C98" w:rsidP="007A3C98">
      <w:pPr>
        <w:pStyle w:val="Prrafodelista"/>
        <w:rPr>
          <w:rFonts w:ascii="Tahoma" w:hAnsi="Tahoma" w:cs="Tahoma"/>
          <w:bCs/>
          <w:sz w:val="22"/>
          <w:szCs w:val="22"/>
        </w:rPr>
      </w:pPr>
    </w:p>
    <w:p w14:paraId="731B6F13" w14:textId="3EB02863" w:rsidR="007A3C98" w:rsidRPr="006B19CC" w:rsidRDefault="007A3C98" w:rsidP="00BB6A07">
      <w:pPr>
        <w:pStyle w:val="Prrafodelista"/>
        <w:numPr>
          <w:ilvl w:val="0"/>
          <w:numId w:val="3"/>
        </w:numPr>
        <w:jc w:val="both"/>
        <w:rPr>
          <w:rFonts w:ascii="Tahoma" w:hAnsi="Tahoma" w:cs="Tahoma"/>
          <w:bCs/>
          <w:sz w:val="22"/>
          <w:szCs w:val="22"/>
        </w:rPr>
      </w:pPr>
      <w:r w:rsidRPr="006B19CC">
        <w:rPr>
          <w:rFonts w:ascii="Tahoma" w:hAnsi="Tahoma" w:cs="Tahoma"/>
          <w:bCs/>
          <w:sz w:val="22"/>
          <w:szCs w:val="22"/>
        </w:rPr>
        <w:t>Verificación a la bases de datos registradas en el software llamado DIGIFILE donde son ingresadas tanto las Peticiones, Quejas, Reclamos “PQRS” como la correspondencia del Sistema de Gestión Electrónica Documental-GED de la Alcaldía de Manizales.</w:t>
      </w:r>
    </w:p>
    <w:p w14:paraId="3C51976E" w14:textId="142ACEF0" w:rsidR="007A3C98" w:rsidRDefault="007A3C98" w:rsidP="007A3C98">
      <w:pPr>
        <w:pStyle w:val="Prrafodelista"/>
        <w:jc w:val="both"/>
        <w:rPr>
          <w:rFonts w:ascii="Tahoma" w:hAnsi="Tahoma" w:cs="Tahoma"/>
          <w:bCs/>
          <w:sz w:val="22"/>
          <w:szCs w:val="22"/>
        </w:rPr>
      </w:pPr>
    </w:p>
    <w:p w14:paraId="1305EEB1" w14:textId="77777777" w:rsidR="00764B9B" w:rsidRDefault="00764B9B" w:rsidP="007A3C98">
      <w:pPr>
        <w:pStyle w:val="Prrafodelista"/>
        <w:jc w:val="both"/>
        <w:rPr>
          <w:rFonts w:ascii="Tahoma" w:hAnsi="Tahoma" w:cs="Tahoma"/>
          <w:bCs/>
          <w:sz w:val="22"/>
          <w:szCs w:val="22"/>
        </w:rPr>
      </w:pPr>
    </w:p>
    <w:p w14:paraId="65A2A79B" w14:textId="77777777" w:rsidR="00764B9B" w:rsidRDefault="00764B9B" w:rsidP="007A3C98">
      <w:pPr>
        <w:pStyle w:val="Prrafodelista"/>
        <w:jc w:val="both"/>
        <w:rPr>
          <w:rFonts w:ascii="Tahoma" w:hAnsi="Tahoma" w:cs="Tahoma"/>
          <w:bCs/>
          <w:sz w:val="22"/>
          <w:szCs w:val="22"/>
        </w:rPr>
      </w:pPr>
    </w:p>
    <w:p w14:paraId="2C04E510" w14:textId="77777777" w:rsidR="00764B9B" w:rsidRPr="006B19CC" w:rsidRDefault="00764B9B" w:rsidP="007A3C98">
      <w:pPr>
        <w:pStyle w:val="Prrafodelista"/>
        <w:jc w:val="both"/>
        <w:rPr>
          <w:rFonts w:ascii="Tahoma" w:hAnsi="Tahoma" w:cs="Tahoma"/>
          <w:bCs/>
          <w:sz w:val="22"/>
          <w:szCs w:val="22"/>
        </w:rPr>
      </w:pPr>
    </w:p>
    <w:p w14:paraId="71580338" w14:textId="0917898C" w:rsidR="00EB1259" w:rsidRPr="006B19CC" w:rsidRDefault="00EB1259" w:rsidP="00EB1259">
      <w:pPr>
        <w:rPr>
          <w:rFonts w:ascii="Tahoma" w:hAnsi="Tahoma" w:cs="Tahoma"/>
          <w:b/>
          <w:bCs/>
          <w:sz w:val="22"/>
          <w:szCs w:val="22"/>
        </w:rPr>
      </w:pPr>
      <w:r w:rsidRPr="006B19CC">
        <w:rPr>
          <w:rFonts w:ascii="Tahoma" w:hAnsi="Tahoma" w:cs="Tahoma"/>
          <w:b/>
          <w:bCs/>
          <w:sz w:val="22"/>
          <w:szCs w:val="22"/>
        </w:rPr>
        <w:lastRenderedPageBreak/>
        <w:t>2.3.</w:t>
      </w:r>
      <w:r w:rsidR="000E5EF5" w:rsidRPr="006B19CC">
        <w:rPr>
          <w:rFonts w:ascii="Tahoma" w:hAnsi="Tahoma" w:cs="Tahoma"/>
          <w:b/>
          <w:bCs/>
          <w:sz w:val="22"/>
          <w:szCs w:val="22"/>
        </w:rPr>
        <w:t>2</w:t>
      </w:r>
      <w:r w:rsidRPr="006B19CC">
        <w:rPr>
          <w:rFonts w:ascii="Tahoma" w:hAnsi="Tahoma" w:cs="Tahoma"/>
          <w:b/>
          <w:bCs/>
          <w:sz w:val="22"/>
          <w:szCs w:val="22"/>
        </w:rPr>
        <w:t xml:space="preserve"> MUESTRA AUDITADA</w:t>
      </w:r>
      <w:r w:rsidR="008727B0" w:rsidRPr="006B19CC">
        <w:rPr>
          <w:rFonts w:ascii="Tahoma" w:hAnsi="Tahoma" w:cs="Tahoma"/>
          <w:b/>
          <w:bCs/>
          <w:sz w:val="22"/>
          <w:szCs w:val="22"/>
        </w:rPr>
        <w:t>:</w:t>
      </w:r>
    </w:p>
    <w:p w14:paraId="7F85AF2B" w14:textId="77777777" w:rsidR="00853548" w:rsidRPr="006B19CC" w:rsidRDefault="00853548" w:rsidP="00EB1259">
      <w:pPr>
        <w:rPr>
          <w:rFonts w:ascii="Tahoma" w:hAnsi="Tahoma" w:cs="Tahoma"/>
          <w:b/>
          <w:bCs/>
          <w:sz w:val="22"/>
          <w:szCs w:val="22"/>
        </w:rPr>
      </w:pPr>
    </w:p>
    <w:p w14:paraId="58806B6F" w14:textId="343534D3" w:rsidR="00EB1259" w:rsidRPr="006B19CC" w:rsidRDefault="003769B1" w:rsidP="002829C0">
      <w:pPr>
        <w:jc w:val="both"/>
        <w:rPr>
          <w:rFonts w:ascii="Tahoma" w:hAnsi="Tahoma" w:cs="Tahoma"/>
          <w:bCs/>
          <w:sz w:val="22"/>
          <w:szCs w:val="22"/>
        </w:rPr>
      </w:pPr>
      <w:r w:rsidRPr="006B19CC">
        <w:rPr>
          <w:rFonts w:ascii="Tahoma" w:hAnsi="Tahoma" w:cs="Tahoma"/>
          <w:bCs/>
          <w:sz w:val="22"/>
          <w:szCs w:val="22"/>
        </w:rPr>
        <w:t xml:space="preserve">Con el fin de ser verificado el cumplimiento de la política de gestión documental y atención al ciudadano, </w:t>
      </w:r>
      <w:r w:rsidR="00A02CAB" w:rsidRPr="006B19CC">
        <w:rPr>
          <w:rFonts w:ascii="Tahoma" w:hAnsi="Tahoma" w:cs="Tahoma"/>
          <w:bCs/>
          <w:sz w:val="22"/>
          <w:szCs w:val="22"/>
        </w:rPr>
        <w:t>se utilizó  la herramienta de “</w:t>
      </w:r>
      <w:r w:rsidR="00A02CAB" w:rsidRPr="006B19CC">
        <w:rPr>
          <w:rFonts w:ascii="Tahoma" w:hAnsi="Tahoma" w:cs="Tahoma"/>
          <w:b/>
          <w:bCs/>
          <w:i/>
          <w:sz w:val="22"/>
          <w:szCs w:val="22"/>
        </w:rPr>
        <w:t>Muestreo Aleatorio Simple para estimar la proporción de una población</w:t>
      </w:r>
      <w:r w:rsidR="00A02CAB" w:rsidRPr="006B19CC">
        <w:rPr>
          <w:rFonts w:ascii="Tahoma" w:hAnsi="Tahoma" w:cs="Tahoma"/>
          <w:b/>
          <w:bCs/>
          <w:sz w:val="22"/>
          <w:szCs w:val="22"/>
        </w:rPr>
        <w:t xml:space="preserve">” </w:t>
      </w:r>
      <w:r w:rsidR="00A02CAB" w:rsidRPr="006B19CC">
        <w:rPr>
          <w:rFonts w:ascii="Tahoma" w:hAnsi="Tahoma" w:cs="Tahoma"/>
          <w:bCs/>
          <w:sz w:val="22"/>
          <w:szCs w:val="22"/>
        </w:rPr>
        <w:t>a las</w:t>
      </w:r>
      <w:r w:rsidR="00A02CAB" w:rsidRPr="006B19CC">
        <w:rPr>
          <w:rFonts w:ascii="Tahoma" w:hAnsi="Tahoma" w:cs="Tahoma"/>
          <w:b/>
          <w:bCs/>
          <w:sz w:val="22"/>
          <w:szCs w:val="22"/>
        </w:rPr>
        <w:t xml:space="preserve"> </w:t>
      </w:r>
      <w:r w:rsidR="00F153E0" w:rsidRPr="006B19CC">
        <w:rPr>
          <w:rFonts w:ascii="Tahoma" w:hAnsi="Tahoma" w:cs="Tahoma"/>
          <w:b/>
          <w:bCs/>
          <w:sz w:val="22"/>
          <w:szCs w:val="22"/>
        </w:rPr>
        <w:t>1412</w:t>
      </w:r>
      <w:r w:rsidR="00A02CAB" w:rsidRPr="006B19CC">
        <w:rPr>
          <w:rFonts w:ascii="Tahoma" w:hAnsi="Tahoma" w:cs="Tahoma"/>
          <w:b/>
          <w:bCs/>
          <w:sz w:val="22"/>
          <w:szCs w:val="22"/>
        </w:rPr>
        <w:t xml:space="preserve"> </w:t>
      </w:r>
      <w:r w:rsidR="00A02CAB" w:rsidRPr="006B19CC">
        <w:rPr>
          <w:rFonts w:ascii="Tahoma" w:hAnsi="Tahoma" w:cs="Tahoma"/>
          <w:bCs/>
          <w:sz w:val="22"/>
          <w:szCs w:val="22"/>
        </w:rPr>
        <w:t>solicitudes ingresadas por el Sistema de Gestión Electrónica Documental- GED, arrojando un resultado total de verificación de</w:t>
      </w:r>
      <w:r w:rsidR="00307E9E" w:rsidRPr="006B19CC">
        <w:rPr>
          <w:rFonts w:ascii="Tahoma" w:hAnsi="Tahoma" w:cs="Tahoma"/>
          <w:b/>
          <w:bCs/>
          <w:sz w:val="22"/>
          <w:szCs w:val="22"/>
        </w:rPr>
        <w:t xml:space="preserve"> </w:t>
      </w:r>
      <w:r w:rsidR="00F153E0" w:rsidRPr="006B19CC">
        <w:rPr>
          <w:rFonts w:ascii="Tahoma" w:hAnsi="Tahoma" w:cs="Tahoma"/>
          <w:b/>
          <w:bCs/>
          <w:sz w:val="22"/>
          <w:szCs w:val="22"/>
        </w:rPr>
        <w:t>1002</w:t>
      </w:r>
      <w:r w:rsidR="00A02CAB" w:rsidRPr="006B19CC">
        <w:rPr>
          <w:rFonts w:ascii="Tahoma" w:hAnsi="Tahoma" w:cs="Tahoma"/>
          <w:b/>
          <w:bCs/>
          <w:sz w:val="22"/>
          <w:szCs w:val="22"/>
        </w:rPr>
        <w:t xml:space="preserve"> </w:t>
      </w:r>
      <w:r w:rsidRPr="006B19CC">
        <w:rPr>
          <w:rFonts w:ascii="Tahoma" w:hAnsi="Tahoma" w:cs="Tahoma"/>
          <w:bCs/>
          <w:sz w:val="22"/>
          <w:szCs w:val="22"/>
        </w:rPr>
        <w:t xml:space="preserve">y </w:t>
      </w:r>
      <w:r w:rsidR="00F153E0" w:rsidRPr="006B19CC">
        <w:rPr>
          <w:rFonts w:ascii="Tahoma" w:hAnsi="Tahoma" w:cs="Tahoma"/>
          <w:b/>
          <w:bCs/>
          <w:sz w:val="22"/>
          <w:szCs w:val="22"/>
        </w:rPr>
        <w:t>29</w:t>
      </w:r>
      <w:r w:rsidRPr="006B19CC">
        <w:rPr>
          <w:rFonts w:ascii="Tahoma" w:hAnsi="Tahoma" w:cs="Tahoma"/>
          <w:bCs/>
          <w:sz w:val="22"/>
          <w:szCs w:val="22"/>
        </w:rPr>
        <w:t xml:space="preserve"> Pet</w:t>
      </w:r>
      <w:r w:rsidR="00A41F21" w:rsidRPr="006B19CC">
        <w:rPr>
          <w:rFonts w:ascii="Tahoma" w:hAnsi="Tahoma" w:cs="Tahoma"/>
          <w:bCs/>
          <w:sz w:val="22"/>
          <w:szCs w:val="22"/>
        </w:rPr>
        <w:t xml:space="preserve">iciones, Quejas y Reclamos PQRS, </w:t>
      </w:r>
      <w:r w:rsidRPr="006B19CC">
        <w:rPr>
          <w:rFonts w:ascii="Tahoma" w:hAnsi="Tahoma" w:cs="Tahoma"/>
          <w:bCs/>
          <w:sz w:val="22"/>
          <w:szCs w:val="22"/>
        </w:rPr>
        <w:t xml:space="preserve">midiendo </w:t>
      </w:r>
      <w:r w:rsidR="00B36208" w:rsidRPr="006B19CC">
        <w:rPr>
          <w:rFonts w:ascii="Tahoma" w:hAnsi="Tahoma" w:cs="Tahoma"/>
          <w:bCs/>
          <w:sz w:val="22"/>
          <w:szCs w:val="22"/>
        </w:rPr>
        <w:t>así</w:t>
      </w:r>
      <w:r w:rsidRPr="006B19CC">
        <w:rPr>
          <w:rFonts w:ascii="Tahoma" w:hAnsi="Tahoma" w:cs="Tahoma"/>
          <w:bCs/>
          <w:sz w:val="22"/>
          <w:szCs w:val="22"/>
        </w:rPr>
        <w:t xml:space="preserve"> la oportunidad de respuesta a los derechos de petición , quejas, reclamos, solicitudes, consultas, </w:t>
      </w:r>
      <w:r w:rsidR="006C1B0C" w:rsidRPr="006B19CC">
        <w:rPr>
          <w:rFonts w:ascii="Tahoma" w:hAnsi="Tahoma" w:cs="Tahoma"/>
          <w:bCs/>
          <w:sz w:val="22"/>
          <w:szCs w:val="22"/>
        </w:rPr>
        <w:t>manifestaciones</w:t>
      </w:r>
      <w:r w:rsidRPr="006B19CC">
        <w:rPr>
          <w:rFonts w:ascii="Tahoma" w:hAnsi="Tahoma" w:cs="Tahoma"/>
          <w:bCs/>
          <w:sz w:val="22"/>
          <w:szCs w:val="22"/>
        </w:rPr>
        <w:t xml:space="preserve">, sugerencias que han ingresado a la </w:t>
      </w:r>
      <w:r w:rsidR="006C1B0C" w:rsidRPr="006B19CC">
        <w:rPr>
          <w:rFonts w:ascii="Tahoma" w:hAnsi="Tahoma" w:cs="Tahoma"/>
          <w:bCs/>
          <w:sz w:val="22"/>
          <w:szCs w:val="22"/>
        </w:rPr>
        <w:t>Alcaldía</w:t>
      </w:r>
      <w:r w:rsidRPr="006B19CC">
        <w:rPr>
          <w:rFonts w:ascii="Tahoma" w:hAnsi="Tahoma" w:cs="Tahoma"/>
          <w:bCs/>
          <w:sz w:val="22"/>
          <w:szCs w:val="22"/>
        </w:rPr>
        <w:t xml:space="preserve"> de Manizales  por cualquiera de los medios </w:t>
      </w:r>
      <w:r w:rsidR="006C1B0C" w:rsidRPr="006B19CC">
        <w:rPr>
          <w:rFonts w:ascii="Tahoma" w:hAnsi="Tahoma" w:cs="Tahoma"/>
          <w:bCs/>
          <w:sz w:val="22"/>
          <w:szCs w:val="22"/>
        </w:rPr>
        <w:t>implementados</w:t>
      </w:r>
      <w:r w:rsidR="00B36208" w:rsidRPr="006B19CC">
        <w:rPr>
          <w:rFonts w:ascii="Tahoma" w:hAnsi="Tahoma" w:cs="Tahoma"/>
          <w:bCs/>
          <w:sz w:val="22"/>
          <w:szCs w:val="22"/>
        </w:rPr>
        <w:t xml:space="preserve"> para tal fin</w:t>
      </w:r>
      <w:r w:rsidR="00A41F21" w:rsidRPr="006B19CC">
        <w:rPr>
          <w:rFonts w:ascii="Tahoma" w:hAnsi="Tahoma" w:cs="Tahoma"/>
          <w:bCs/>
          <w:sz w:val="22"/>
          <w:szCs w:val="22"/>
        </w:rPr>
        <w:t>,</w:t>
      </w:r>
      <w:r w:rsidR="00B36208" w:rsidRPr="006B19CC">
        <w:rPr>
          <w:rFonts w:ascii="Tahoma" w:hAnsi="Tahoma" w:cs="Tahoma"/>
          <w:bCs/>
          <w:sz w:val="22"/>
          <w:szCs w:val="22"/>
        </w:rPr>
        <w:t xml:space="preserve"> </w:t>
      </w:r>
      <w:r w:rsidRPr="006B19CC">
        <w:rPr>
          <w:rFonts w:ascii="Tahoma" w:hAnsi="Tahoma" w:cs="Tahoma"/>
          <w:bCs/>
          <w:sz w:val="22"/>
          <w:szCs w:val="22"/>
        </w:rPr>
        <w:t xml:space="preserve"> </w:t>
      </w:r>
      <w:r w:rsidR="006C1B0C" w:rsidRPr="006B19CC">
        <w:rPr>
          <w:rFonts w:ascii="Tahoma" w:hAnsi="Tahoma" w:cs="Tahoma"/>
          <w:bCs/>
          <w:sz w:val="22"/>
          <w:szCs w:val="22"/>
        </w:rPr>
        <w:t xml:space="preserve">en el </w:t>
      </w:r>
      <w:r w:rsidRPr="006B19CC">
        <w:rPr>
          <w:rFonts w:ascii="Tahoma" w:hAnsi="Tahoma" w:cs="Tahoma"/>
          <w:bCs/>
          <w:sz w:val="22"/>
          <w:szCs w:val="22"/>
        </w:rPr>
        <w:t xml:space="preserve"> </w:t>
      </w:r>
      <w:r w:rsidR="006C1B0C" w:rsidRPr="006B19CC">
        <w:rPr>
          <w:rFonts w:ascii="Tahoma" w:hAnsi="Tahoma" w:cs="Tahoma"/>
          <w:bCs/>
          <w:sz w:val="22"/>
          <w:szCs w:val="22"/>
        </w:rPr>
        <w:t xml:space="preserve">periodo comprendido del </w:t>
      </w:r>
      <w:r w:rsidR="00F153E0" w:rsidRPr="006B19CC">
        <w:rPr>
          <w:rFonts w:ascii="Tahoma" w:hAnsi="Tahoma" w:cs="Tahoma"/>
          <w:bCs/>
          <w:sz w:val="22"/>
          <w:szCs w:val="22"/>
        </w:rPr>
        <w:t>7</w:t>
      </w:r>
      <w:r w:rsidR="006C1B0C" w:rsidRPr="006B19CC">
        <w:rPr>
          <w:rFonts w:ascii="Tahoma" w:hAnsi="Tahoma" w:cs="Tahoma"/>
          <w:bCs/>
          <w:sz w:val="22"/>
          <w:szCs w:val="22"/>
        </w:rPr>
        <w:t xml:space="preserve"> de </w:t>
      </w:r>
      <w:r w:rsidR="00F153E0" w:rsidRPr="006B19CC">
        <w:rPr>
          <w:rFonts w:ascii="Tahoma" w:hAnsi="Tahoma" w:cs="Tahoma"/>
          <w:bCs/>
          <w:sz w:val="22"/>
          <w:szCs w:val="22"/>
        </w:rPr>
        <w:t>mayo</w:t>
      </w:r>
      <w:r w:rsidR="006C1B0C" w:rsidRPr="006B19CC">
        <w:rPr>
          <w:rFonts w:ascii="Tahoma" w:hAnsi="Tahoma" w:cs="Tahoma"/>
          <w:bCs/>
          <w:sz w:val="22"/>
          <w:szCs w:val="22"/>
        </w:rPr>
        <w:t xml:space="preserve"> de 2015 al </w:t>
      </w:r>
      <w:r w:rsidR="00F153E0" w:rsidRPr="006B19CC">
        <w:rPr>
          <w:rFonts w:ascii="Tahoma" w:hAnsi="Tahoma" w:cs="Tahoma"/>
          <w:bCs/>
          <w:sz w:val="22"/>
          <w:szCs w:val="22"/>
        </w:rPr>
        <w:t>23</w:t>
      </w:r>
      <w:r w:rsidR="006C1B0C" w:rsidRPr="006B19CC">
        <w:rPr>
          <w:rFonts w:ascii="Tahoma" w:hAnsi="Tahoma" w:cs="Tahoma"/>
          <w:bCs/>
          <w:sz w:val="22"/>
          <w:szCs w:val="22"/>
        </w:rPr>
        <w:t xml:space="preserve"> de </w:t>
      </w:r>
      <w:r w:rsidR="00567430" w:rsidRPr="006B19CC">
        <w:rPr>
          <w:rFonts w:ascii="Tahoma" w:hAnsi="Tahoma" w:cs="Tahoma"/>
          <w:bCs/>
          <w:sz w:val="22"/>
          <w:szCs w:val="22"/>
        </w:rPr>
        <w:t>marzo</w:t>
      </w:r>
      <w:r w:rsidR="006C1B0C" w:rsidRPr="006B19CC">
        <w:rPr>
          <w:rFonts w:ascii="Tahoma" w:hAnsi="Tahoma" w:cs="Tahoma"/>
          <w:bCs/>
          <w:sz w:val="22"/>
          <w:szCs w:val="22"/>
        </w:rPr>
        <w:t xml:space="preserve"> de 2016.</w:t>
      </w:r>
    </w:p>
    <w:p w14:paraId="328CEEDF" w14:textId="77777777" w:rsidR="006C1B0C" w:rsidRPr="006B19CC" w:rsidRDefault="006C1B0C" w:rsidP="002829C0">
      <w:pPr>
        <w:jc w:val="both"/>
        <w:rPr>
          <w:rFonts w:ascii="Tahoma" w:hAnsi="Tahoma" w:cs="Tahoma"/>
          <w:bCs/>
          <w:color w:val="FF0000"/>
          <w:sz w:val="22"/>
          <w:szCs w:val="22"/>
        </w:rPr>
      </w:pPr>
    </w:p>
    <w:p w14:paraId="7A06CC38" w14:textId="66743E78" w:rsidR="00F019A4" w:rsidRPr="006B19CC" w:rsidRDefault="00C912B2" w:rsidP="003C6ADA">
      <w:pPr>
        <w:pStyle w:val="Prrafodelista"/>
        <w:numPr>
          <w:ilvl w:val="2"/>
          <w:numId w:val="18"/>
        </w:numPr>
        <w:rPr>
          <w:rFonts w:ascii="Tahoma" w:hAnsi="Tahoma" w:cs="Tahoma"/>
          <w:b/>
          <w:bCs/>
          <w:sz w:val="22"/>
          <w:szCs w:val="22"/>
        </w:rPr>
      </w:pPr>
      <w:r w:rsidRPr="006B19CC">
        <w:rPr>
          <w:rFonts w:ascii="Tahoma" w:hAnsi="Tahoma" w:cs="Tahoma"/>
          <w:b/>
          <w:bCs/>
          <w:sz w:val="22"/>
          <w:szCs w:val="22"/>
        </w:rPr>
        <w:t>FORTALEZAS:</w:t>
      </w:r>
    </w:p>
    <w:p w14:paraId="74B19C8A" w14:textId="77777777" w:rsidR="003C6ADA" w:rsidRPr="006B19CC" w:rsidRDefault="003C6ADA" w:rsidP="003C6ADA">
      <w:pPr>
        <w:pStyle w:val="Prrafodelista"/>
        <w:jc w:val="both"/>
        <w:rPr>
          <w:rFonts w:ascii="Tahoma" w:hAnsi="Tahoma" w:cs="Tahoma"/>
          <w:bCs/>
          <w:sz w:val="22"/>
          <w:szCs w:val="22"/>
          <w:lang w:val="es-CO"/>
        </w:rPr>
      </w:pPr>
    </w:p>
    <w:p w14:paraId="6AABA8BA" w14:textId="1EBEEE2F" w:rsidR="001203A7" w:rsidRPr="006B19CC" w:rsidRDefault="00D35122" w:rsidP="003C6ADA">
      <w:pPr>
        <w:pStyle w:val="Prrafodelista"/>
        <w:ind w:left="0"/>
        <w:jc w:val="both"/>
        <w:rPr>
          <w:rFonts w:ascii="Tahoma" w:hAnsi="Tahoma" w:cs="Tahoma"/>
          <w:bCs/>
          <w:sz w:val="22"/>
          <w:szCs w:val="22"/>
          <w:lang w:val="es-CO"/>
        </w:rPr>
      </w:pPr>
      <w:r w:rsidRPr="006B19CC">
        <w:rPr>
          <w:rFonts w:ascii="Tahoma" w:hAnsi="Tahoma" w:cs="Tahoma"/>
          <w:bCs/>
          <w:sz w:val="22"/>
          <w:szCs w:val="22"/>
        </w:rPr>
        <w:t>Se evidencia  el  buen manejo dado por los funcionarios de la Unidad de Gestión del Riesgo-UGR</w:t>
      </w:r>
      <w:r w:rsidRPr="006B19CC">
        <w:rPr>
          <w:rFonts w:ascii="Tahoma" w:hAnsi="Tahoma" w:cs="Tahoma"/>
          <w:bCs/>
          <w:sz w:val="22"/>
          <w:szCs w:val="22"/>
          <w:lang w:val="es-CO"/>
        </w:rPr>
        <w:t xml:space="preserve">  del manejo de las PQRS  y los GED </w:t>
      </w:r>
      <w:r w:rsidRPr="006B19CC">
        <w:rPr>
          <w:rFonts w:ascii="Tahoma" w:hAnsi="Tahoma" w:cs="Tahoma"/>
          <w:bCs/>
          <w:sz w:val="22"/>
          <w:szCs w:val="22"/>
        </w:rPr>
        <w:t>en el  software llamado DIGIFILE, que permite al ciudadano tanto interno como externo  evidenciar la trazabilidad de su solicitud en el sistema</w:t>
      </w:r>
      <w:r w:rsidRPr="006B19CC">
        <w:rPr>
          <w:rFonts w:ascii="Tahoma" w:hAnsi="Tahoma" w:cs="Tahoma"/>
          <w:bCs/>
          <w:sz w:val="22"/>
          <w:szCs w:val="22"/>
          <w:lang w:val="es-CO"/>
        </w:rPr>
        <w:t>.</w:t>
      </w:r>
    </w:p>
    <w:p w14:paraId="07F0B3FC" w14:textId="77777777" w:rsidR="00241B87" w:rsidRPr="006B19CC" w:rsidRDefault="00241B87" w:rsidP="00EB1259">
      <w:pPr>
        <w:rPr>
          <w:rFonts w:ascii="Tahoma" w:hAnsi="Tahoma" w:cs="Tahoma"/>
          <w:b/>
          <w:bCs/>
          <w:color w:val="FF0000"/>
          <w:sz w:val="22"/>
          <w:szCs w:val="22"/>
        </w:rPr>
      </w:pPr>
    </w:p>
    <w:p w14:paraId="1FA6A2EB" w14:textId="3E46ABC3" w:rsidR="000E5EF5" w:rsidRPr="006B19CC" w:rsidRDefault="000E5EF5" w:rsidP="00EB1259">
      <w:pPr>
        <w:rPr>
          <w:rFonts w:ascii="Tahoma" w:hAnsi="Tahoma" w:cs="Tahoma"/>
          <w:b/>
          <w:bCs/>
          <w:sz w:val="22"/>
          <w:szCs w:val="22"/>
        </w:rPr>
      </w:pPr>
      <w:r w:rsidRPr="006B19CC">
        <w:rPr>
          <w:rFonts w:ascii="Tahoma" w:hAnsi="Tahoma" w:cs="Tahoma"/>
          <w:b/>
          <w:bCs/>
          <w:sz w:val="22"/>
          <w:szCs w:val="22"/>
        </w:rPr>
        <w:t>2.3.4 CONCLUSIONES DE LA AUDITORIA</w:t>
      </w:r>
      <w:r w:rsidR="007C7E43" w:rsidRPr="006B19CC">
        <w:rPr>
          <w:rFonts w:ascii="Tahoma" w:hAnsi="Tahoma" w:cs="Tahoma"/>
          <w:b/>
          <w:bCs/>
          <w:sz w:val="22"/>
          <w:szCs w:val="22"/>
        </w:rPr>
        <w:t>:</w:t>
      </w:r>
    </w:p>
    <w:p w14:paraId="6A405563" w14:textId="77777777" w:rsidR="000B41FC" w:rsidRPr="006B19CC" w:rsidRDefault="000B41FC" w:rsidP="00EB1259">
      <w:pPr>
        <w:rPr>
          <w:rFonts w:ascii="Tahoma" w:hAnsi="Tahoma" w:cs="Tahoma"/>
          <w:b/>
          <w:bCs/>
          <w:sz w:val="22"/>
          <w:szCs w:val="22"/>
        </w:rPr>
      </w:pPr>
    </w:p>
    <w:p w14:paraId="31761A2E" w14:textId="071F3067" w:rsidR="00FA74E7" w:rsidRPr="006B19CC" w:rsidRDefault="00A41F21" w:rsidP="00FD028B">
      <w:pPr>
        <w:jc w:val="both"/>
        <w:rPr>
          <w:rFonts w:ascii="Tahoma" w:hAnsi="Tahoma" w:cs="Tahoma"/>
          <w:bCs/>
          <w:sz w:val="22"/>
          <w:szCs w:val="22"/>
        </w:rPr>
      </w:pPr>
      <w:r w:rsidRPr="006B19CC">
        <w:rPr>
          <w:rFonts w:ascii="Tahoma" w:hAnsi="Tahoma" w:cs="Tahoma"/>
          <w:bCs/>
          <w:sz w:val="22"/>
          <w:szCs w:val="22"/>
        </w:rPr>
        <w:t>A las</w:t>
      </w:r>
      <w:r w:rsidR="00FA74E7" w:rsidRPr="006B19CC">
        <w:rPr>
          <w:rFonts w:ascii="Tahoma" w:hAnsi="Tahoma" w:cs="Tahoma"/>
          <w:bCs/>
          <w:sz w:val="22"/>
          <w:szCs w:val="22"/>
        </w:rPr>
        <w:t xml:space="preserve"> </w:t>
      </w:r>
      <w:r w:rsidR="000B41FC" w:rsidRPr="006B19CC">
        <w:rPr>
          <w:rFonts w:ascii="Tahoma" w:hAnsi="Tahoma" w:cs="Tahoma"/>
          <w:b/>
          <w:bCs/>
          <w:sz w:val="22"/>
          <w:szCs w:val="22"/>
        </w:rPr>
        <w:t>1002</w:t>
      </w:r>
      <w:r w:rsidR="006C1B0C" w:rsidRPr="006B19CC">
        <w:rPr>
          <w:rFonts w:ascii="Tahoma" w:hAnsi="Tahoma" w:cs="Tahoma"/>
          <w:bCs/>
          <w:sz w:val="22"/>
          <w:szCs w:val="22"/>
        </w:rPr>
        <w:t xml:space="preserve"> solicitudes ingresadas por el Sistema de Gestiona Electrónica Documental- GED </w:t>
      </w:r>
      <w:r w:rsidR="000B41FC" w:rsidRPr="006B19CC">
        <w:rPr>
          <w:rFonts w:ascii="Tahoma" w:hAnsi="Tahoma" w:cs="Tahoma"/>
          <w:bCs/>
          <w:sz w:val="22"/>
          <w:szCs w:val="22"/>
        </w:rPr>
        <w:t xml:space="preserve">y a las </w:t>
      </w:r>
      <w:r w:rsidR="000B41FC" w:rsidRPr="006B19CC">
        <w:rPr>
          <w:rFonts w:ascii="Tahoma" w:hAnsi="Tahoma" w:cs="Tahoma"/>
          <w:b/>
          <w:bCs/>
          <w:sz w:val="22"/>
          <w:szCs w:val="22"/>
        </w:rPr>
        <w:t>29</w:t>
      </w:r>
      <w:r w:rsidR="000B41FC" w:rsidRPr="006B19CC">
        <w:rPr>
          <w:rFonts w:ascii="Tahoma" w:hAnsi="Tahoma" w:cs="Tahoma"/>
          <w:bCs/>
          <w:sz w:val="22"/>
          <w:szCs w:val="22"/>
        </w:rPr>
        <w:t xml:space="preserve"> Peticiones, Quejas, Reclamos Y Solicitudes-PQRS</w:t>
      </w:r>
      <w:r w:rsidR="00EF02AD" w:rsidRPr="006B19CC">
        <w:rPr>
          <w:rFonts w:ascii="Tahoma" w:hAnsi="Tahoma" w:cs="Tahoma"/>
          <w:bCs/>
          <w:sz w:val="22"/>
          <w:szCs w:val="22"/>
        </w:rPr>
        <w:t xml:space="preserve"> </w:t>
      </w:r>
      <w:r w:rsidRPr="006B19CC">
        <w:rPr>
          <w:rFonts w:ascii="Tahoma" w:hAnsi="Tahoma" w:cs="Tahoma"/>
          <w:bCs/>
          <w:sz w:val="22"/>
          <w:szCs w:val="22"/>
        </w:rPr>
        <w:t>de</w:t>
      </w:r>
      <w:r w:rsidR="003D51F3" w:rsidRPr="006B19CC">
        <w:rPr>
          <w:rFonts w:ascii="Tahoma" w:hAnsi="Tahoma" w:cs="Tahoma"/>
          <w:bCs/>
          <w:sz w:val="22"/>
          <w:szCs w:val="22"/>
        </w:rPr>
        <w:t xml:space="preserve"> </w:t>
      </w:r>
      <w:r w:rsidR="00FA74E7" w:rsidRPr="006B19CC">
        <w:rPr>
          <w:rFonts w:ascii="Tahoma" w:hAnsi="Tahoma" w:cs="Tahoma"/>
          <w:bCs/>
          <w:sz w:val="22"/>
          <w:szCs w:val="22"/>
        </w:rPr>
        <w:t xml:space="preserve"> </w:t>
      </w:r>
      <w:r w:rsidR="003D51F3" w:rsidRPr="006B19CC">
        <w:rPr>
          <w:rFonts w:ascii="Tahoma" w:hAnsi="Tahoma" w:cs="Tahoma"/>
          <w:bCs/>
          <w:sz w:val="22"/>
          <w:szCs w:val="22"/>
        </w:rPr>
        <w:t xml:space="preserve">la </w:t>
      </w:r>
      <w:r w:rsidR="000B41FC" w:rsidRPr="006B19CC">
        <w:rPr>
          <w:rFonts w:ascii="Tahoma" w:hAnsi="Tahoma" w:cs="Tahoma"/>
          <w:bCs/>
          <w:sz w:val="22"/>
          <w:szCs w:val="22"/>
        </w:rPr>
        <w:t xml:space="preserve">Unidad de </w:t>
      </w:r>
      <w:r w:rsidR="00EF02AD" w:rsidRPr="006B19CC">
        <w:rPr>
          <w:rFonts w:ascii="Tahoma" w:hAnsi="Tahoma" w:cs="Tahoma"/>
          <w:bCs/>
          <w:sz w:val="22"/>
          <w:szCs w:val="22"/>
        </w:rPr>
        <w:t>Gestión</w:t>
      </w:r>
      <w:r w:rsidR="000B41FC" w:rsidRPr="006B19CC">
        <w:rPr>
          <w:rFonts w:ascii="Tahoma" w:hAnsi="Tahoma" w:cs="Tahoma"/>
          <w:bCs/>
          <w:sz w:val="22"/>
          <w:szCs w:val="22"/>
        </w:rPr>
        <w:t xml:space="preserve"> del Riesgo-UGR</w:t>
      </w:r>
      <w:r w:rsidRPr="006B19CC">
        <w:rPr>
          <w:rFonts w:ascii="Tahoma" w:hAnsi="Tahoma" w:cs="Tahoma"/>
          <w:bCs/>
          <w:sz w:val="22"/>
          <w:szCs w:val="22"/>
        </w:rPr>
        <w:t>,</w:t>
      </w:r>
      <w:r w:rsidR="00FA74E7" w:rsidRPr="006B19CC">
        <w:rPr>
          <w:rFonts w:ascii="Tahoma" w:hAnsi="Tahoma" w:cs="Tahoma"/>
          <w:bCs/>
          <w:sz w:val="22"/>
          <w:szCs w:val="22"/>
        </w:rPr>
        <w:t xml:space="preserve"> le fueron evaluados y revisados los procesos de cargue de la información, la </w:t>
      </w:r>
      <w:r w:rsidR="00FA74E7" w:rsidRPr="006B19CC">
        <w:rPr>
          <w:rFonts w:ascii="Tahoma" w:hAnsi="Tahoma" w:cs="Tahoma"/>
          <w:sz w:val="22"/>
          <w:szCs w:val="22"/>
        </w:rPr>
        <w:t xml:space="preserve"> oportunidad de las respuestas brindadas a los ciudadanos, </w:t>
      </w:r>
      <w:r w:rsidR="00FA74E7" w:rsidRPr="006B19CC">
        <w:rPr>
          <w:rFonts w:ascii="Tahoma" w:hAnsi="Tahoma" w:cs="Tahoma"/>
          <w:bCs/>
          <w:sz w:val="22"/>
          <w:szCs w:val="22"/>
        </w:rPr>
        <w:t xml:space="preserve"> la trazabilidad y </w:t>
      </w:r>
      <w:r w:rsidR="00FA74E7" w:rsidRPr="006B19CC">
        <w:rPr>
          <w:rFonts w:ascii="Tahoma" w:hAnsi="Tahoma" w:cs="Tahoma"/>
          <w:sz w:val="22"/>
          <w:szCs w:val="22"/>
        </w:rPr>
        <w:t xml:space="preserve">los procedimientos </w:t>
      </w:r>
      <w:r w:rsidRPr="006B19CC">
        <w:rPr>
          <w:rFonts w:ascii="Tahoma" w:hAnsi="Tahoma" w:cs="Tahoma"/>
          <w:sz w:val="22"/>
          <w:szCs w:val="22"/>
        </w:rPr>
        <w:t>diseñados</w:t>
      </w:r>
      <w:r w:rsidR="00FA74E7" w:rsidRPr="006B19CC">
        <w:rPr>
          <w:rFonts w:ascii="Tahoma" w:hAnsi="Tahoma" w:cs="Tahoma"/>
          <w:sz w:val="22"/>
          <w:szCs w:val="22"/>
        </w:rPr>
        <w:t xml:space="preserve"> para el Tipo Misional, </w:t>
      </w:r>
      <w:r w:rsidR="00FA74E7" w:rsidRPr="006B19CC">
        <w:rPr>
          <w:rFonts w:ascii="Tahoma" w:hAnsi="Tahoma" w:cs="Tahoma"/>
          <w:bCs/>
          <w:sz w:val="22"/>
          <w:szCs w:val="22"/>
        </w:rPr>
        <w:t>proceso servicio al cliente, verificando los parámetros establecidos para su desarrollo e implementar acciones que conlleven al mejoramiento con</w:t>
      </w:r>
      <w:r w:rsidR="001626AA" w:rsidRPr="006B19CC">
        <w:rPr>
          <w:rFonts w:ascii="Tahoma" w:hAnsi="Tahoma" w:cs="Tahoma"/>
          <w:bCs/>
          <w:sz w:val="22"/>
          <w:szCs w:val="22"/>
        </w:rPr>
        <w:t>tinuo de dichos procedimientos, evidenciándose el cumplimiento con todos los parámetros establecidos por la Alcaldía de Manizales.</w:t>
      </w:r>
    </w:p>
    <w:p w14:paraId="354792E8" w14:textId="77777777" w:rsidR="00C96698" w:rsidRDefault="00C96698" w:rsidP="00FD028B">
      <w:pPr>
        <w:jc w:val="both"/>
        <w:rPr>
          <w:rFonts w:ascii="Tahoma" w:hAnsi="Tahoma" w:cs="Tahoma"/>
          <w:bCs/>
          <w:sz w:val="22"/>
          <w:szCs w:val="22"/>
        </w:rPr>
      </w:pPr>
    </w:p>
    <w:tbl>
      <w:tblPr>
        <w:tblStyle w:val="Tablaconcuadrcula"/>
        <w:tblW w:w="9054" w:type="dxa"/>
        <w:tblLook w:val="04A0" w:firstRow="1" w:lastRow="0" w:firstColumn="1" w:lastColumn="0" w:noHBand="0" w:noVBand="1"/>
      </w:tblPr>
      <w:tblGrid>
        <w:gridCol w:w="815"/>
        <w:gridCol w:w="8230"/>
        <w:gridCol w:w="9"/>
      </w:tblGrid>
      <w:tr w:rsidR="00C96698" w:rsidRPr="006B19CC" w14:paraId="1800C0EC" w14:textId="77777777" w:rsidTr="00140E9D">
        <w:trPr>
          <w:gridAfter w:val="1"/>
          <w:wAfter w:w="9" w:type="dxa"/>
          <w:trHeight w:val="428"/>
        </w:trPr>
        <w:tc>
          <w:tcPr>
            <w:tcW w:w="9045" w:type="dxa"/>
            <w:gridSpan w:val="2"/>
            <w:noWrap/>
            <w:vAlign w:val="center"/>
          </w:tcPr>
          <w:p w14:paraId="43546703" w14:textId="77777777" w:rsidR="00C96698" w:rsidRPr="006B19CC" w:rsidRDefault="00C96698" w:rsidP="00140E9D">
            <w:pPr>
              <w:jc w:val="both"/>
              <w:rPr>
                <w:rFonts w:ascii="Tahoma" w:hAnsi="Tahoma" w:cs="Tahoma"/>
                <w:b/>
                <w:bCs/>
                <w:sz w:val="20"/>
                <w:szCs w:val="20"/>
              </w:rPr>
            </w:pPr>
            <w:r w:rsidRPr="006B19CC">
              <w:rPr>
                <w:rFonts w:ascii="Tahoma" w:hAnsi="Tahoma" w:cs="Tahoma"/>
                <w:b/>
                <w:bCs/>
                <w:sz w:val="20"/>
                <w:szCs w:val="20"/>
              </w:rPr>
              <w:t>2.3.1 HALLAZGOS</w:t>
            </w:r>
          </w:p>
        </w:tc>
      </w:tr>
      <w:tr w:rsidR="00C96698" w:rsidRPr="006B19CC" w14:paraId="2AD25BA8" w14:textId="77777777" w:rsidTr="00140E9D">
        <w:trPr>
          <w:trHeight w:val="525"/>
        </w:trPr>
        <w:tc>
          <w:tcPr>
            <w:tcW w:w="815" w:type="dxa"/>
            <w:vAlign w:val="center"/>
          </w:tcPr>
          <w:p w14:paraId="6FF5E79C" w14:textId="77777777" w:rsidR="00C96698" w:rsidRPr="006B19CC" w:rsidRDefault="00C96698" w:rsidP="00140E9D">
            <w:pPr>
              <w:jc w:val="center"/>
              <w:rPr>
                <w:rFonts w:ascii="Tahoma" w:hAnsi="Tahoma" w:cs="Tahoma"/>
                <w:bCs/>
                <w:color w:val="FF0000"/>
                <w:sz w:val="20"/>
                <w:szCs w:val="20"/>
              </w:rPr>
            </w:pPr>
            <w:r w:rsidRPr="006B19CC">
              <w:rPr>
                <w:rFonts w:ascii="Tahoma" w:hAnsi="Tahoma" w:cs="Tahoma"/>
                <w:b/>
                <w:bCs/>
                <w:sz w:val="20"/>
                <w:szCs w:val="20"/>
              </w:rPr>
              <w:t>N°1</w:t>
            </w:r>
          </w:p>
        </w:tc>
        <w:tc>
          <w:tcPr>
            <w:tcW w:w="8239" w:type="dxa"/>
            <w:gridSpan w:val="2"/>
          </w:tcPr>
          <w:p w14:paraId="47C34F9F" w14:textId="17347203" w:rsidR="00C96698" w:rsidRPr="006B19CC" w:rsidRDefault="00C96698" w:rsidP="000540FC">
            <w:pPr>
              <w:jc w:val="both"/>
              <w:rPr>
                <w:rFonts w:ascii="Tahoma" w:hAnsi="Tahoma" w:cs="Tahoma"/>
                <w:bCs/>
                <w:sz w:val="20"/>
                <w:szCs w:val="20"/>
              </w:rPr>
            </w:pPr>
            <w:r w:rsidRPr="006B19CC">
              <w:rPr>
                <w:rFonts w:ascii="Tahoma" w:hAnsi="Tahoma" w:cs="Tahoma"/>
                <w:bCs/>
                <w:sz w:val="20"/>
                <w:szCs w:val="20"/>
              </w:rPr>
              <w:t xml:space="preserve">No se evidencia respuestas claras, precisas y concisas a las peticiones que son formuladas por los particulares e ingresada al Sistema de Gestión Electrónica Documental- GED de los años 2015: </w:t>
            </w:r>
            <w:r w:rsidR="000540FC" w:rsidRPr="006B19CC">
              <w:rPr>
                <w:rFonts w:ascii="Tahoma" w:eastAsia="Times New Roman" w:hAnsi="Tahoma" w:cs="Tahoma"/>
                <w:b/>
                <w:color w:val="000000"/>
                <w:sz w:val="20"/>
                <w:szCs w:val="20"/>
                <w:lang w:val="es-CO" w:eastAsia="es-CO"/>
              </w:rPr>
              <w:t>21878</w:t>
            </w:r>
            <w:r w:rsidRPr="006B19CC">
              <w:rPr>
                <w:rFonts w:ascii="Tahoma" w:hAnsi="Tahoma" w:cs="Tahoma"/>
                <w:bCs/>
                <w:color w:val="FF0000"/>
                <w:sz w:val="20"/>
                <w:szCs w:val="20"/>
              </w:rPr>
              <w:t xml:space="preserve"> </w:t>
            </w:r>
            <w:r w:rsidRPr="006B19CC">
              <w:rPr>
                <w:rFonts w:ascii="Tahoma" w:hAnsi="Tahoma" w:cs="Tahoma"/>
                <w:bCs/>
                <w:sz w:val="20"/>
                <w:szCs w:val="20"/>
              </w:rPr>
              <w:t xml:space="preserve">y del 2016: </w:t>
            </w:r>
            <w:r w:rsidR="000540FC" w:rsidRPr="006B19CC">
              <w:rPr>
                <w:rFonts w:ascii="Tahoma" w:eastAsia="Times New Roman" w:hAnsi="Tahoma" w:cs="Tahoma"/>
                <w:b/>
                <w:color w:val="000000"/>
                <w:sz w:val="20"/>
                <w:szCs w:val="20"/>
                <w:lang w:val="es-CO" w:eastAsia="es-CO"/>
              </w:rPr>
              <w:t xml:space="preserve">6079-5718-7745-7582-8031-5190 </w:t>
            </w:r>
            <w:r w:rsidRPr="006B19CC">
              <w:rPr>
                <w:rFonts w:ascii="Tahoma" w:hAnsi="Tahoma" w:cs="Tahoma"/>
                <w:b/>
                <w:bCs/>
                <w:sz w:val="20"/>
                <w:szCs w:val="20"/>
              </w:rPr>
              <w:t xml:space="preserve">, </w:t>
            </w:r>
            <w:r w:rsidRPr="006B19CC">
              <w:rPr>
                <w:rFonts w:ascii="Tahoma" w:hAnsi="Tahoma" w:cs="Tahoma"/>
                <w:bCs/>
                <w:sz w:val="20"/>
                <w:szCs w:val="20"/>
              </w:rPr>
              <w:t xml:space="preserve">incumpliendo así lo consagrado en el </w:t>
            </w:r>
            <w:r w:rsidRPr="006B19CC">
              <w:rPr>
                <w:rFonts w:ascii="Tahoma" w:hAnsi="Tahoma" w:cs="Tahoma"/>
                <w:b/>
                <w:bCs/>
                <w:sz w:val="20"/>
                <w:szCs w:val="20"/>
              </w:rPr>
              <w:t>Art. 23 de la Constitución Política de Colombia</w:t>
            </w:r>
            <w:r w:rsidRPr="006B19CC">
              <w:rPr>
                <w:rFonts w:ascii="Tahoma" w:hAnsi="Tahoma" w:cs="Tahoma"/>
                <w:bCs/>
                <w:sz w:val="20"/>
                <w:szCs w:val="20"/>
              </w:rPr>
              <w:t xml:space="preserve"> y la </w:t>
            </w:r>
            <w:r w:rsidRPr="006B19CC">
              <w:rPr>
                <w:rFonts w:ascii="Tahoma" w:hAnsi="Tahoma" w:cs="Tahoma"/>
                <w:b/>
                <w:bCs/>
                <w:sz w:val="20"/>
                <w:szCs w:val="20"/>
              </w:rPr>
              <w:t>Ley 1755 del 2015</w:t>
            </w:r>
            <w:r w:rsidRPr="006B19CC">
              <w:rPr>
                <w:rFonts w:ascii="Tahoma" w:hAnsi="Tahoma" w:cs="Tahoma"/>
                <w:bCs/>
                <w:sz w:val="20"/>
                <w:szCs w:val="20"/>
              </w:rPr>
              <w:t xml:space="preserve">                                          </w:t>
            </w:r>
          </w:p>
        </w:tc>
      </w:tr>
    </w:tbl>
    <w:p w14:paraId="6B24A9AA" w14:textId="77777777" w:rsidR="00C96698" w:rsidRDefault="00C96698" w:rsidP="00FD028B">
      <w:pPr>
        <w:jc w:val="both"/>
        <w:rPr>
          <w:rFonts w:ascii="Tahoma" w:hAnsi="Tahoma" w:cs="Tahoma"/>
          <w:bCs/>
          <w:sz w:val="22"/>
          <w:szCs w:val="22"/>
        </w:rPr>
      </w:pPr>
    </w:p>
    <w:p w14:paraId="788DDDE8" w14:textId="77777777" w:rsidR="00C96698" w:rsidRDefault="00C96698" w:rsidP="00FD028B">
      <w:pPr>
        <w:jc w:val="both"/>
        <w:rPr>
          <w:rFonts w:ascii="Tahoma" w:hAnsi="Tahoma" w:cs="Tahoma"/>
          <w:bCs/>
          <w:sz w:val="22"/>
          <w:szCs w:val="22"/>
        </w:rPr>
      </w:pPr>
    </w:p>
    <w:p w14:paraId="06CC09B6" w14:textId="77777777" w:rsidR="006B19CC" w:rsidRDefault="006B19CC" w:rsidP="00FD028B">
      <w:pPr>
        <w:jc w:val="both"/>
        <w:rPr>
          <w:rFonts w:ascii="Tahoma" w:hAnsi="Tahoma" w:cs="Tahoma"/>
          <w:bCs/>
          <w:sz w:val="22"/>
          <w:szCs w:val="22"/>
        </w:rPr>
      </w:pPr>
    </w:p>
    <w:p w14:paraId="5C9D3BAB" w14:textId="77777777" w:rsidR="006B19CC" w:rsidRDefault="006B19CC" w:rsidP="00FD028B">
      <w:pPr>
        <w:jc w:val="both"/>
        <w:rPr>
          <w:rFonts w:ascii="Tahoma" w:hAnsi="Tahoma" w:cs="Tahoma"/>
          <w:bCs/>
          <w:sz w:val="22"/>
          <w:szCs w:val="22"/>
        </w:rPr>
      </w:pPr>
    </w:p>
    <w:p w14:paraId="170703F0" w14:textId="77777777" w:rsidR="006B19CC" w:rsidRDefault="006B19CC" w:rsidP="00FD028B">
      <w:pPr>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679"/>
        <w:gridCol w:w="8375"/>
      </w:tblGrid>
      <w:tr w:rsidR="00D94F50" w:rsidRPr="006B19CC" w14:paraId="3900044F" w14:textId="77777777" w:rsidTr="00140E9D">
        <w:trPr>
          <w:trHeight w:val="525"/>
        </w:trPr>
        <w:tc>
          <w:tcPr>
            <w:tcW w:w="9054" w:type="dxa"/>
            <w:gridSpan w:val="2"/>
            <w:tcBorders>
              <w:top w:val="nil"/>
              <w:left w:val="nil"/>
              <w:bottom w:val="single" w:sz="4" w:space="0" w:color="auto"/>
              <w:right w:val="nil"/>
            </w:tcBorders>
            <w:noWrap/>
            <w:hideMark/>
          </w:tcPr>
          <w:p w14:paraId="4AF87728" w14:textId="77777777" w:rsidR="00D94F50" w:rsidRPr="006B19CC" w:rsidRDefault="00D94F50" w:rsidP="00140E9D">
            <w:pPr>
              <w:rPr>
                <w:rFonts w:ascii="Tahoma" w:hAnsi="Tahoma" w:cs="Tahoma"/>
                <w:b/>
                <w:bCs/>
                <w:sz w:val="22"/>
                <w:szCs w:val="22"/>
              </w:rPr>
            </w:pPr>
            <w:r w:rsidRPr="006B19CC">
              <w:rPr>
                <w:rFonts w:ascii="Tahoma" w:hAnsi="Tahoma" w:cs="Tahoma"/>
                <w:b/>
                <w:bCs/>
                <w:sz w:val="22"/>
                <w:szCs w:val="22"/>
              </w:rPr>
              <w:lastRenderedPageBreak/>
              <w:t>2.3.2 RECOMENDACIONES</w:t>
            </w:r>
          </w:p>
        </w:tc>
      </w:tr>
      <w:tr w:rsidR="00D94F50" w:rsidRPr="006B19CC" w14:paraId="56B1DBB3" w14:textId="77777777" w:rsidTr="00140E9D">
        <w:trPr>
          <w:trHeight w:val="525"/>
        </w:trPr>
        <w:tc>
          <w:tcPr>
            <w:tcW w:w="679" w:type="dxa"/>
            <w:tcBorders>
              <w:top w:val="single" w:sz="4" w:space="0" w:color="auto"/>
              <w:bottom w:val="single" w:sz="4" w:space="0" w:color="auto"/>
            </w:tcBorders>
            <w:noWrap/>
            <w:vAlign w:val="center"/>
            <w:hideMark/>
          </w:tcPr>
          <w:p w14:paraId="50B22F2D" w14:textId="77777777" w:rsidR="00D94F50" w:rsidRPr="006B19CC" w:rsidRDefault="00D94F50" w:rsidP="00140E9D">
            <w:pPr>
              <w:jc w:val="center"/>
              <w:rPr>
                <w:rFonts w:ascii="Tahoma" w:hAnsi="Tahoma" w:cs="Tahoma"/>
                <w:b/>
                <w:bCs/>
                <w:sz w:val="20"/>
                <w:szCs w:val="20"/>
              </w:rPr>
            </w:pPr>
            <w:r w:rsidRPr="006B19CC">
              <w:rPr>
                <w:rFonts w:ascii="Tahoma" w:hAnsi="Tahoma" w:cs="Tahoma"/>
                <w:b/>
                <w:bCs/>
                <w:sz w:val="20"/>
                <w:szCs w:val="20"/>
              </w:rPr>
              <w:t>N°1</w:t>
            </w:r>
          </w:p>
        </w:tc>
        <w:tc>
          <w:tcPr>
            <w:tcW w:w="8375" w:type="dxa"/>
            <w:tcBorders>
              <w:top w:val="single" w:sz="4" w:space="0" w:color="auto"/>
              <w:bottom w:val="single" w:sz="4" w:space="0" w:color="auto"/>
            </w:tcBorders>
          </w:tcPr>
          <w:p w14:paraId="5EC8C170" w14:textId="77777777" w:rsidR="00D94F50" w:rsidRPr="006B19CC" w:rsidRDefault="00D94F50" w:rsidP="00140E9D">
            <w:pPr>
              <w:jc w:val="both"/>
              <w:rPr>
                <w:rFonts w:ascii="Tahoma" w:hAnsi="Tahoma" w:cs="Tahoma"/>
                <w:b/>
                <w:bCs/>
                <w:sz w:val="20"/>
                <w:szCs w:val="20"/>
              </w:rPr>
            </w:pPr>
            <w:r w:rsidRPr="006B19CC">
              <w:rPr>
                <w:rFonts w:ascii="Tahoma" w:hAnsi="Tahoma" w:cs="Tahoma"/>
                <w:bCs/>
                <w:sz w:val="20"/>
                <w:szCs w:val="20"/>
              </w:rPr>
              <w:t>Es importante que las respuestas a las solicitudes que ingresan por el  sistema  sean anexadas, con el fin de poder evidenciar la trazabilidad  y brindar al ciudadano una información confiable y oportuna.</w:t>
            </w:r>
          </w:p>
        </w:tc>
      </w:tr>
      <w:tr w:rsidR="00D94F50" w:rsidRPr="006B19CC" w14:paraId="6DA23D7A" w14:textId="77777777" w:rsidTr="00140E9D">
        <w:trPr>
          <w:trHeight w:val="525"/>
        </w:trPr>
        <w:tc>
          <w:tcPr>
            <w:tcW w:w="679" w:type="dxa"/>
            <w:tcBorders>
              <w:top w:val="single" w:sz="4" w:space="0" w:color="auto"/>
              <w:bottom w:val="single" w:sz="4" w:space="0" w:color="auto"/>
            </w:tcBorders>
            <w:noWrap/>
            <w:vAlign w:val="center"/>
          </w:tcPr>
          <w:p w14:paraId="00463F18" w14:textId="77777777" w:rsidR="00D94F50" w:rsidRPr="006B19CC" w:rsidRDefault="00D94F50" w:rsidP="00140E9D">
            <w:pPr>
              <w:jc w:val="center"/>
              <w:rPr>
                <w:rFonts w:ascii="Tahoma" w:hAnsi="Tahoma" w:cs="Tahoma"/>
                <w:b/>
                <w:bCs/>
                <w:color w:val="FF0000"/>
                <w:sz w:val="20"/>
                <w:szCs w:val="20"/>
              </w:rPr>
            </w:pPr>
            <w:r w:rsidRPr="006B19CC">
              <w:rPr>
                <w:rFonts w:ascii="Tahoma" w:hAnsi="Tahoma" w:cs="Tahoma"/>
                <w:b/>
                <w:bCs/>
                <w:sz w:val="20"/>
                <w:szCs w:val="20"/>
              </w:rPr>
              <w:t>N°2</w:t>
            </w:r>
          </w:p>
        </w:tc>
        <w:tc>
          <w:tcPr>
            <w:tcW w:w="8375" w:type="dxa"/>
            <w:tcBorders>
              <w:top w:val="single" w:sz="4" w:space="0" w:color="auto"/>
              <w:bottom w:val="single" w:sz="4" w:space="0" w:color="auto"/>
            </w:tcBorders>
          </w:tcPr>
          <w:p w14:paraId="21EF1FC3" w14:textId="77777777" w:rsidR="00D94F50" w:rsidRPr="006B19CC" w:rsidRDefault="00D94F50" w:rsidP="00140E9D">
            <w:pPr>
              <w:jc w:val="both"/>
              <w:rPr>
                <w:rFonts w:ascii="Tahoma" w:hAnsi="Tahoma" w:cs="Tahoma"/>
                <w:bCs/>
                <w:color w:val="FF0000"/>
                <w:sz w:val="20"/>
                <w:szCs w:val="20"/>
              </w:rPr>
            </w:pPr>
            <w:r w:rsidRPr="006B19CC">
              <w:rPr>
                <w:rFonts w:ascii="Tahoma" w:hAnsi="Tahoma" w:cs="Tahoma"/>
                <w:bCs/>
                <w:sz w:val="20"/>
                <w:szCs w:val="20"/>
              </w:rPr>
              <w:t>Es conveniente que las respuestas brindadas al ciudadano  cargadas en los sistemas de Peticiones, Quejas y Reclamos “PQRS” y el de Gestión Electrónica Documental “GED”  lleven la respectiva firma con el fin  de que tenga su respectiva validez.</w:t>
            </w:r>
          </w:p>
        </w:tc>
      </w:tr>
      <w:tr w:rsidR="00D94F50" w:rsidRPr="006B19CC" w14:paraId="59A81863" w14:textId="77777777" w:rsidTr="00140E9D">
        <w:trPr>
          <w:trHeight w:val="525"/>
        </w:trPr>
        <w:tc>
          <w:tcPr>
            <w:tcW w:w="679" w:type="dxa"/>
            <w:tcBorders>
              <w:top w:val="single" w:sz="4" w:space="0" w:color="auto"/>
              <w:bottom w:val="single" w:sz="4" w:space="0" w:color="auto"/>
            </w:tcBorders>
            <w:noWrap/>
            <w:vAlign w:val="center"/>
          </w:tcPr>
          <w:p w14:paraId="041D5E0C" w14:textId="77777777" w:rsidR="00D94F50" w:rsidRPr="006B19CC" w:rsidRDefault="00D94F50" w:rsidP="00140E9D">
            <w:pPr>
              <w:jc w:val="center"/>
              <w:rPr>
                <w:rFonts w:ascii="Tahoma" w:hAnsi="Tahoma" w:cs="Tahoma"/>
                <w:b/>
                <w:bCs/>
                <w:sz w:val="20"/>
                <w:szCs w:val="20"/>
              </w:rPr>
            </w:pPr>
            <w:r w:rsidRPr="006B19CC">
              <w:rPr>
                <w:rFonts w:ascii="Tahoma" w:hAnsi="Tahoma" w:cs="Tahoma"/>
                <w:b/>
                <w:bCs/>
                <w:sz w:val="20"/>
                <w:szCs w:val="20"/>
              </w:rPr>
              <w:t>N°3</w:t>
            </w:r>
          </w:p>
        </w:tc>
        <w:tc>
          <w:tcPr>
            <w:tcW w:w="8375" w:type="dxa"/>
            <w:tcBorders>
              <w:top w:val="single" w:sz="4" w:space="0" w:color="auto"/>
              <w:bottom w:val="single" w:sz="4" w:space="0" w:color="auto"/>
            </w:tcBorders>
          </w:tcPr>
          <w:p w14:paraId="75AD950C" w14:textId="77777777" w:rsidR="00D94F50" w:rsidRPr="006B19CC" w:rsidRDefault="00D94F50" w:rsidP="00140E9D">
            <w:pPr>
              <w:jc w:val="both"/>
              <w:rPr>
                <w:rFonts w:ascii="Tahoma" w:eastAsia="Times New Roman" w:hAnsi="Tahoma" w:cs="Tahoma"/>
                <w:sz w:val="20"/>
                <w:szCs w:val="20"/>
              </w:rPr>
            </w:pPr>
            <w:r w:rsidRPr="006B19CC">
              <w:rPr>
                <w:rFonts w:ascii="Tahoma" w:eastAsia="Times New Roman" w:hAnsi="Tahoma" w:cs="Tahoma"/>
                <w:sz w:val="20"/>
                <w:szCs w:val="20"/>
              </w:rPr>
              <w:t xml:space="preserve">Sería adecuado que el servicio brindado al ciudadano siempre este enmarcado dentro de las normas y principios que rigen nuestro accionar como servidores públicos, que las respuestas no sean evasivas </w:t>
            </w:r>
            <w:r w:rsidRPr="006B19CC">
              <w:rPr>
                <w:i/>
                <w:iCs/>
                <w:color w:val="2D2D2D"/>
                <w:sz w:val="20"/>
                <w:szCs w:val="20"/>
                <w:bdr w:val="none" w:sz="0" w:space="0" w:color="auto" w:frame="1"/>
                <w:shd w:val="clear" w:color="auto" w:fill="FFFFFF"/>
              </w:rPr>
              <w:t xml:space="preserve">, </w:t>
            </w:r>
            <w:r w:rsidRPr="006B19CC">
              <w:rPr>
                <w:rFonts w:ascii="Tahoma" w:eastAsia="Times New Roman" w:hAnsi="Tahoma" w:cs="Tahoma"/>
                <w:sz w:val="20"/>
                <w:szCs w:val="20"/>
              </w:rPr>
              <w:t>o la simple afirmación de que el asunto se encuentra en revisión o en trámite.</w:t>
            </w:r>
          </w:p>
          <w:p w14:paraId="1F3BF163" w14:textId="77777777" w:rsidR="00D94F50" w:rsidRPr="006B19CC" w:rsidRDefault="00D94F50" w:rsidP="00140E9D">
            <w:pPr>
              <w:jc w:val="both"/>
              <w:rPr>
                <w:rFonts w:ascii="Tahoma" w:eastAsia="Times New Roman" w:hAnsi="Tahoma" w:cs="Tahoma"/>
                <w:sz w:val="20"/>
                <w:szCs w:val="20"/>
              </w:rPr>
            </w:pPr>
            <w:r w:rsidRPr="006B19CC">
              <w:rPr>
                <w:rFonts w:ascii="Tahoma" w:eastAsia="Times New Roman" w:hAnsi="Tahoma" w:cs="Tahoma"/>
                <w:sz w:val="20"/>
                <w:szCs w:val="20"/>
              </w:rPr>
              <w:t>Por lo tanto toda solicitud  se debe resolverse de fondo.</w:t>
            </w:r>
          </w:p>
        </w:tc>
      </w:tr>
    </w:tbl>
    <w:p w14:paraId="639CAB45" w14:textId="77777777" w:rsidR="00EB1259" w:rsidRPr="0089667D" w:rsidRDefault="00EB1259" w:rsidP="00EB1259">
      <w:pPr>
        <w:rPr>
          <w:rFonts w:ascii="Tahoma" w:hAnsi="Tahoma" w:cs="Tahoma"/>
          <w:b/>
          <w:bCs/>
          <w:color w:val="FF0000"/>
          <w:sz w:val="22"/>
          <w:szCs w:val="22"/>
        </w:rPr>
      </w:pPr>
    </w:p>
    <w:p w14:paraId="7CBD991E" w14:textId="5F0E65EE" w:rsidR="003D51F3" w:rsidRPr="00D94F50" w:rsidRDefault="00D94F50" w:rsidP="00EB1259">
      <w:pPr>
        <w:rPr>
          <w:rFonts w:ascii="Tahoma" w:eastAsia="Times New Roman" w:hAnsi="Tahoma" w:cs="Tahoma"/>
          <w:b/>
          <w:bCs/>
          <w:sz w:val="22"/>
          <w:szCs w:val="22"/>
          <w:lang w:val="es-CO" w:eastAsia="es-CO"/>
        </w:rPr>
      </w:pPr>
      <w:r w:rsidRPr="000C7418">
        <w:rPr>
          <w:rFonts w:ascii="Tahoma" w:hAnsi="Tahoma" w:cs="Tahoma"/>
          <w:b/>
          <w:bCs/>
        </w:rPr>
        <w:t>2.3</w:t>
      </w:r>
      <w:r>
        <w:rPr>
          <w:rFonts w:ascii="Tahoma" w:hAnsi="Tahoma" w:cs="Tahoma"/>
          <w:b/>
          <w:bCs/>
        </w:rPr>
        <w:t>.3</w:t>
      </w:r>
      <w:r w:rsidRPr="000C7418">
        <w:rPr>
          <w:rFonts w:ascii="Tahoma" w:hAnsi="Tahoma" w:cs="Tahoma"/>
          <w:b/>
          <w:bCs/>
        </w:rPr>
        <w:t xml:space="preserve"> </w:t>
      </w:r>
      <w:r w:rsidRPr="00D94F50">
        <w:rPr>
          <w:rFonts w:ascii="Tahoma" w:eastAsia="Times New Roman" w:hAnsi="Tahoma" w:cs="Tahoma"/>
          <w:b/>
          <w:bCs/>
          <w:sz w:val="22"/>
          <w:szCs w:val="22"/>
          <w:lang w:val="es-CO" w:eastAsia="es-CO"/>
        </w:rPr>
        <w:t>HALLAZGOS (1</w:t>
      </w:r>
      <w:r w:rsidR="008727B0" w:rsidRPr="00D94F50">
        <w:rPr>
          <w:rFonts w:ascii="Tahoma" w:eastAsia="Times New Roman" w:hAnsi="Tahoma" w:cs="Tahoma"/>
          <w:b/>
          <w:bCs/>
          <w:sz w:val="22"/>
          <w:szCs w:val="22"/>
          <w:lang w:val="es-CO" w:eastAsia="es-CO"/>
        </w:rPr>
        <w:t xml:space="preserve">) </w:t>
      </w:r>
      <w:r w:rsidR="000874A0" w:rsidRPr="00D94F50">
        <w:rPr>
          <w:rFonts w:ascii="Tahoma" w:eastAsia="Times New Roman" w:hAnsi="Tahoma" w:cs="Tahoma"/>
          <w:b/>
          <w:bCs/>
          <w:sz w:val="22"/>
          <w:szCs w:val="22"/>
          <w:lang w:val="es-CO" w:eastAsia="es-CO"/>
        </w:rPr>
        <w:t xml:space="preserve"> </w:t>
      </w:r>
      <w:r w:rsidR="00EB1259" w:rsidRPr="00D94F50">
        <w:rPr>
          <w:rFonts w:ascii="Tahoma" w:eastAsia="Times New Roman" w:hAnsi="Tahoma" w:cs="Tahoma"/>
          <w:b/>
          <w:bCs/>
          <w:sz w:val="22"/>
          <w:szCs w:val="22"/>
          <w:lang w:val="es-CO" w:eastAsia="es-CO"/>
        </w:rPr>
        <w:t xml:space="preserve">RECOMENDACION </w:t>
      </w:r>
      <w:r w:rsidRPr="00D94F50">
        <w:rPr>
          <w:rFonts w:ascii="Tahoma" w:eastAsia="Times New Roman" w:hAnsi="Tahoma" w:cs="Tahoma"/>
          <w:b/>
          <w:bCs/>
          <w:sz w:val="22"/>
          <w:szCs w:val="22"/>
          <w:lang w:val="es-CO" w:eastAsia="es-CO"/>
        </w:rPr>
        <w:t>(3</w:t>
      </w:r>
      <w:r w:rsidR="003D51F3" w:rsidRPr="00D94F50">
        <w:rPr>
          <w:rFonts w:ascii="Tahoma" w:eastAsia="Times New Roman" w:hAnsi="Tahoma" w:cs="Tahoma"/>
          <w:b/>
          <w:bCs/>
          <w:sz w:val="22"/>
          <w:szCs w:val="22"/>
          <w:lang w:val="es-CO" w:eastAsia="es-CO"/>
        </w:rPr>
        <w:t>)</w:t>
      </w:r>
      <w:r w:rsidR="00EB1259" w:rsidRPr="00D94F50">
        <w:rPr>
          <w:rFonts w:ascii="Tahoma" w:eastAsia="Times New Roman" w:hAnsi="Tahoma" w:cs="Tahoma"/>
          <w:b/>
          <w:bCs/>
          <w:sz w:val="22"/>
          <w:szCs w:val="22"/>
          <w:lang w:val="es-CO" w:eastAsia="es-CO"/>
        </w:rPr>
        <w:t xml:space="preserve">  </w:t>
      </w:r>
    </w:p>
    <w:p w14:paraId="20BC7B5D" w14:textId="77777777" w:rsidR="00D94F50" w:rsidRPr="0089667D" w:rsidRDefault="00D94F50" w:rsidP="00EB1259">
      <w:pPr>
        <w:rPr>
          <w:rFonts w:ascii="Tahoma" w:eastAsia="Times New Roman" w:hAnsi="Tahoma" w:cs="Tahoma"/>
          <w:b/>
          <w:bCs/>
          <w:color w:val="FF0000"/>
          <w:sz w:val="22"/>
          <w:szCs w:val="22"/>
          <w:lang w:val="es-CO" w:eastAsia="es-CO"/>
        </w:rPr>
      </w:pPr>
    </w:p>
    <w:tbl>
      <w:tblPr>
        <w:tblStyle w:val="Tablaconcuadrcula"/>
        <w:tblW w:w="0" w:type="auto"/>
        <w:tblLook w:val="04A0" w:firstRow="1" w:lastRow="0" w:firstColumn="1" w:lastColumn="0" w:noHBand="0" w:noVBand="1"/>
      </w:tblPr>
      <w:tblGrid>
        <w:gridCol w:w="4361"/>
        <w:gridCol w:w="4693"/>
      </w:tblGrid>
      <w:tr w:rsidR="00E045F3" w:rsidRPr="006B19CC" w14:paraId="3C4F7481" w14:textId="77777777" w:rsidTr="0026763D">
        <w:trPr>
          <w:trHeight w:val="321"/>
        </w:trPr>
        <w:tc>
          <w:tcPr>
            <w:tcW w:w="9054" w:type="dxa"/>
            <w:gridSpan w:val="2"/>
            <w:shd w:val="clear" w:color="auto" w:fill="D9D9D9" w:themeFill="background1" w:themeFillShade="D9"/>
            <w:noWrap/>
            <w:hideMark/>
          </w:tcPr>
          <w:p w14:paraId="48749A47" w14:textId="77777777" w:rsidR="00E045F3" w:rsidRPr="006B19CC" w:rsidRDefault="00E045F3" w:rsidP="00E045F3">
            <w:pPr>
              <w:rPr>
                <w:rFonts w:ascii="Tahoma" w:hAnsi="Tahoma" w:cs="Tahoma"/>
                <w:b/>
                <w:bCs/>
                <w:sz w:val="20"/>
                <w:szCs w:val="20"/>
              </w:rPr>
            </w:pPr>
            <w:r w:rsidRPr="006B19CC">
              <w:rPr>
                <w:rFonts w:ascii="Tahoma" w:hAnsi="Tahoma" w:cs="Tahoma"/>
                <w:b/>
                <w:bCs/>
                <w:sz w:val="20"/>
                <w:szCs w:val="20"/>
              </w:rPr>
              <w:t xml:space="preserve">2.4  MAPA DE RIESGOS </w:t>
            </w:r>
          </w:p>
        </w:tc>
      </w:tr>
      <w:tr w:rsidR="00E045F3" w:rsidRPr="006B19CC" w14:paraId="21E51BA5" w14:textId="77777777" w:rsidTr="00E045F3">
        <w:trPr>
          <w:trHeight w:val="540"/>
        </w:trPr>
        <w:tc>
          <w:tcPr>
            <w:tcW w:w="4361" w:type="dxa"/>
            <w:noWrap/>
            <w:hideMark/>
          </w:tcPr>
          <w:p w14:paraId="495CAFF6" w14:textId="3DF27AFE" w:rsidR="00E045F3" w:rsidRPr="006B19CC" w:rsidRDefault="00E045F3" w:rsidP="00E045F3">
            <w:pPr>
              <w:rPr>
                <w:rFonts w:ascii="Tahoma" w:hAnsi="Tahoma" w:cs="Tahoma"/>
                <w:b/>
                <w:bCs/>
                <w:sz w:val="20"/>
                <w:szCs w:val="20"/>
              </w:rPr>
            </w:pPr>
            <w:r w:rsidRPr="006B19CC">
              <w:rPr>
                <w:rFonts w:ascii="Tahoma" w:hAnsi="Tahoma" w:cs="Tahoma"/>
                <w:b/>
                <w:bCs/>
                <w:sz w:val="20"/>
                <w:szCs w:val="20"/>
              </w:rPr>
              <w:t xml:space="preserve">Auditor del Proceso: </w:t>
            </w:r>
          </w:p>
          <w:p w14:paraId="180DFE28" w14:textId="77777777" w:rsidR="00E045F3" w:rsidRDefault="00E045F3" w:rsidP="00E045F3">
            <w:pPr>
              <w:rPr>
                <w:rFonts w:ascii="Tahoma" w:hAnsi="Tahoma" w:cs="Tahoma"/>
                <w:b/>
                <w:bCs/>
                <w:sz w:val="20"/>
                <w:szCs w:val="20"/>
              </w:rPr>
            </w:pPr>
            <w:r w:rsidRPr="006B19CC">
              <w:rPr>
                <w:rFonts w:ascii="Tahoma" w:hAnsi="Tahoma" w:cs="Tahoma"/>
                <w:b/>
                <w:bCs/>
                <w:sz w:val="20"/>
                <w:szCs w:val="20"/>
              </w:rPr>
              <w:t>LUZ ESTELLA TORO OSORIO </w:t>
            </w:r>
          </w:p>
          <w:p w14:paraId="6BDC0485" w14:textId="77777777" w:rsidR="002D708F" w:rsidRDefault="002D708F" w:rsidP="00E045F3">
            <w:pPr>
              <w:rPr>
                <w:rFonts w:ascii="Tahoma" w:hAnsi="Tahoma" w:cs="Tahoma"/>
                <w:b/>
                <w:bCs/>
                <w:sz w:val="20"/>
                <w:szCs w:val="20"/>
              </w:rPr>
            </w:pPr>
          </w:p>
          <w:p w14:paraId="772F4EF0" w14:textId="5AB3C752" w:rsidR="002D708F" w:rsidRPr="006B19CC" w:rsidRDefault="002D708F" w:rsidP="00E045F3">
            <w:pPr>
              <w:rPr>
                <w:rFonts w:ascii="Tahoma" w:hAnsi="Tahoma" w:cs="Tahoma"/>
                <w:b/>
                <w:bCs/>
                <w:sz w:val="20"/>
                <w:szCs w:val="20"/>
              </w:rPr>
            </w:pPr>
          </w:p>
        </w:tc>
        <w:tc>
          <w:tcPr>
            <w:tcW w:w="4693" w:type="dxa"/>
            <w:hideMark/>
          </w:tcPr>
          <w:p w14:paraId="71B7592E" w14:textId="77777777" w:rsidR="00E045F3" w:rsidRPr="006B19CC" w:rsidRDefault="00E045F3" w:rsidP="00E045F3">
            <w:pPr>
              <w:rPr>
                <w:rFonts w:ascii="Tahoma" w:hAnsi="Tahoma" w:cs="Tahoma"/>
                <w:b/>
                <w:bCs/>
                <w:sz w:val="20"/>
                <w:szCs w:val="20"/>
              </w:rPr>
            </w:pPr>
            <w:r w:rsidRPr="006B19CC">
              <w:rPr>
                <w:rFonts w:ascii="Tahoma" w:hAnsi="Tahoma" w:cs="Tahoma"/>
                <w:b/>
                <w:bCs/>
                <w:sz w:val="20"/>
                <w:szCs w:val="20"/>
              </w:rPr>
              <w:t> </w:t>
            </w:r>
          </w:p>
        </w:tc>
      </w:tr>
      <w:tr w:rsidR="00E045F3" w:rsidRPr="006B19CC" w14:paraId="21688BAE" w14:textId="77777777" w:rsidTr="00764B9B">
        <w:trPr>
          <w:trHeight w:val="1412"/>
        </w:trPr>
        <w:tc>
          <w:tcPr>
            <w:tcW w:w="9054" w:type="dxa"/>
            <w:gridSpan w:val="2"/>
            <w:hideMark/>
          </w:tcPr>
          <w:p w14:paraId="6F0A8BA4" w14:textId="4C677F74" w:rsidR="00E045F3" w:rsidRPr="006B19CC" w:rsidRDefault="00E045F3" w:rsidP="00E045F3">
            <w:pPr>
              <w:jc w:val="both"/>
              <w:rPr>
                <w:rFonts w:ascii="Tahoma" w:hAnsi="Tahoma" w:cs="Tahoma"/>
                <w:b/>
                <w:bCs/>
                <w:sz w:val="20"/>
                <w:szCs w:val="20"/>
              </w:rPr>
            </w:pPr>
            <w:r w:rsidRPr="006B19CC">
              <w:rPr>
                <w:rFonts w:ascii="Tahoma" w:hAnsi="Tahoma" w:cs="Tahoma"/>
                <w:b/>
                <w:bCs/>
                <w:sz w:val="20"/>
                <w:szCs w:val="20"/>
              </w:rPr>
              <w:t>Criterios:</w:t>
            </w:r>
          </w:p>
          <w:p w14:paraId="029C0526" w14:textId="77777777" w:rsidR="00E045F3" w:rsidRPr="006B19CC" w:rsidRDefault="00E045F3" w:rsidP="00E045F3">
            <w:pPr>
              <w:spacing w:after="200"/>
              <w:jc w:val="both"/>
              <w:rPr>
                <w:rFonts w:ascii="Tahoma" w:hAnsi="Tahoma" w:cs="Tahoma"/>
                <w:bCs/>
                <w:sz w:val="20"/>
                <w:szCs w:val="20"/>
              </w:rPr>
            </w:pPr>
            <w:r w:rsidRPr="006B19CC">
              <w:rPr>
                <w:rFonts w:ascii="Tahoma" w:hAnsi="Tahoma" w:cs="Tahoma"/>
                <w:bCs/>
                <w:sz w:val="20"/>
                <w:szCs w:val="20"/>
              </w:rPr>
              <w:t>Decreto 0160  del 25 de abril  de 2014 “Por el cual se adopta la nueva plataforma estratégica de la Administración Central del Municipio de Manizales”.</w:t>
            </w:r>
          </w:p>
          <w:p w14:paraId="367E2BF1" w14:textId="77777777" w:rsidR="00E045F3" w:rsidRPr="006B19CC" w:rsidRDefault="00E045F3" w:rsidP="00E045F3">
            <w:pPr>
              <w:spacing w:after="200"/>
              <w:jc w:val="both"/>
              <w:rPr>
                <w:rFonts w:ascii="Tahoma" w:hAnsi="Tahoma" w:cs="Tahoma"/>
                <w:sz w:val="20"/>
                <w:szCs w:val="20"/>
              </w:rPr>
            </w:pPr>
            <w:r w:rsidRPr="006B19CC">
              <w:rPr>
                <w:rFonts w:ascii="Tahoma" w:hAnsi="Tahoma" w:cs="Tahoma"/>
                <w:bCs/>
                <w:sz w:val="20"/>
                <w:szCs w:val="20"/>
              </w:rPr>
              <w:t>Guía Nro. 18 “Administración del Riesgo” – Versión 2, del Departamento Administrativo de la Función Pública – DAFP.</w:t>
            </w:r>
          </w:p>
        </w:tc>
      </w:tr>
    </w:tbl>
    <w:p w14:paraId="0E2D385C" w14:textId="77777777" w:rsidR="00555A34" w:rsidRPr="0089667D" w:rsidRDefault="00555A34" w:rsidP="002D2EA9">
      <w:pPr>
        <w:rPr>
          <w:rFonts w:ascii="Tahoma" w:hAnsi="Tahoma" w:cs="Tahoma"/>
          <w:b/>
          <w:color w:val="FF0000"/>
          <w:sz w:val="22"/>
          <w:szCs w:val="22"/>
        </w:rPr>
      </w:pPr>
    </w:p>
    <w:p w14:paraId="4591793E" w14:textId="77777777" w:rsidR="00E045F3" w:rsidRPr="006B19CC" w:rsidRDefault="00E045F3" w:rsidP="00E045F3">
      <w:pPr>
        <w:rPr>
          <w:rFonts w:ascii="Tahoma" w:hAnsi="Tahoma" w:cs="Tahoma"/>
          <w:b/>
          <w:bCs/>
          <w:sz w:val="22"/>
          <w:szCs w:val="22"/>
        </w:rPr>
      </w:pPr>
      <w:r w:rsidRPr="006B19CC">
        <w:rPr>
          <w:rFonts w:ascii="Tahoma" w:hAnsi="Tahoma" w:cs="Tahoma"/>
          <w:b/>
          <w:sz w:val="22"/>
          <w:szCs w:val="22"/>
        </w:rPr>
        <w:t>2.4.</w:t>
      </w:r>
      <w:r w:rsidRPr="006B19CC">
        <w:rPr>
          <w:rFonts w:ascii="Tahoma" w:hAnsi="Tahoma" w:cs="Tahoma"/>
          <w:b/>
          <w:bCs/>
          <w:sz w:val="22"/>
          <w:szCs w:val="22"/>
        </w:rPr>
        <w:t>1 ACTIVIDADES DESARROLLADAS</w:t>
      </w:r>
    </w:p>
    <w:p w14:paraId="78E513AA" w14:textId="77777777" w:rsidR="00E045F3" w:rsidRPr="006B19CC" w:rsidRDefault="00E045F3" w:rsidP="00E045F3">
      <w:pPr>
        <w:rPr>
          <w:rFonts w:ascii="Tahoma" w:hAnsi="Tahoma" w:cs="Tahoma"/>
          <w:b/>
          <w:bCs/>
          <w:sz w:val="22"/>
          <w:szCs w:val="22"/>
        </w:rPr>
      </w:pPr>
    </w:p>
    <w:p w14:paraId="0730604A" w14:textId="77777777" w:rsidR="00E045F3" w:rsidRPr="006B19CC" w:rsidRDefault="00E045F3" w:rsidP="00E045F3">
      <w:pPr>
        <w:jc w:val="both"/>
        <w:rPr>
          <w:rFonts w:ascii="Tahoma" w:hAnsi="Tahoma" w:cs="Tahoma"/>
          <w:bCs/>
          <w:sz w:val="22"/>
          <w:szCs w:val="22"/>
        </w:rPr>
      </w:pPr>
      <w:r w:rsidRPr="006B19CC">
        <w:rPr>
          <w:rFonts w:ascii="Tahoma" w:eastAsia="Calibri" w:hAnsi="Tahoma" w:cs="Tahoma"/>
          <w:bCs/>
          <w:sz w:val="22"/>
          <w:szCs w:val="22"/>
          <w:lang w:val="es-CO" w:eastAsia="es-CO"/>
        </w:rPr>
        <w:t>Para realizar la evaluación del Mapa de Riesgos de la Unidad de Gestión del Riesgo - UGR, se verificó la Matriz d</w:t>
      </w:r>
      <w:r w:rsidRPr="006B19CC">
        <w:rPr>
          <w:rFonts w:ascii="Tahoma" w:hAnsi="Tahoma" w:cs="Tahoma"/>
          <w:bCs/>
          <w:sz w:val="22"/>
          <w:szCs w:val="22"/>
        </w:rPr>
        <w:t>el Mapa de Riesgos</w:t>
      </w:r>
      <w:r w:rsidRPr="006B19CC">
        <w:rPr>
          <w:rFonts w:ascii="Tahoma" w:eastAsia="Calibri" w:hAnsi="Tahoma" w:cs="Tahoma"/>
          <w:bCs/>
          <w:sz w:val="22"/>
          <w:szCs w:val="22"/>
          <w:lang w:val="es-CO" w:eastAsia="es-CO"/>
        </w:rPr>
        <w:t xml:space="preserve"> </w:t>
      </w:r>
      <w:r w:rsidRPr="006B19CC">
        <w:rPr>
          <w:rFonts w:ascii="Tahoma" w:hAnsi="Tahoma" w:cs="Tahoma"/>
          <w:bCs/>
          <w:sz w:val="22"/>
          <w:szCs w:val="22"/>
        </w:rPr>
        <w:t xml:space="preserve">en el Sistema de Gestión Integral Software ISOLUCION, con el fin, de corroborar que éstos se encuentren actualizados en el Aplicativo hasta el 31 de Diciembre de 2015, evidenciándose el cumplimiento de acuerdo a la normatividad. </w:t>
      </w:r>
    </w:p>
    <w:p w14:paraId="65EAB033" w14:textId="77777777" w:rsidR="00E045F3" w:rsidRPr="006B19CC" w:rsidRDefault="00E045F3" w:rsidP="00E045F3">
      <w:pPr>
        <w:jc w:val="both"/>
        <w:rPr>
          <w:rFonts w:ascii="Tahoma" w:eastAsia="Calibri" w:hAnsi="Tahoma" w:cs="Tahoma"/>
          <w:bCs/>
          <w:color w:val="76923C" w:themeColor="accent3" w:themeShade="BF"/>
          <w:sz w:val="22"/>
          <w:szCs w:val="22"/>
          <w:lang w:val="es-CO" w:eastAsia="es-CO"/>
        </w:rPr>
      </w:pPr>
    </w:p>
    <w:p w14:paraId="77769301" w14:textId="77777777" w:rsidR="00E045F3" w:rsidRPr="006B19CC" w:rsidRDefault="00E045F3" w:rsidP="00E045F3">
      <w:pPr>
        <w:jc w:val="both"/>
        <w:rPr>
          <w:rFonts w:ascii="Tahoma" w:eastAsia="Calibri" w:hAnsi="Tahoma" w:cs="Tahoma"/>
          <w:bCs/>
          <w:sz w:val="22"/>
          <w:szCs w:val="22"/>
          <w:lang w:val="es-CO" w:eastAsia="es-CO"/>
        </w:rPr>
      </w:pPr>
      <w:r w:rsidRPr="006B19CC">
        <w:rPr>
          <w:rFonts w:ascii="Tahoma" w:eastAsia="Calibri" w:hAnsi="Tahoma" w:cs="Tahoma"/>
          <w:bCs/>
          <w:sz w:val="22"/>
          <w:szCs w:val="22"/>
          <w:lang w:val="es-CO" w:eastAsia="es-CO"/>
        </w:rPr>
        <w:t>Se llevó a cabo la entrevista personalizada con los responsables de administrar los Riesgos  en esta Unidad y se evaluaron los Controles Existentes y las Acciones de Control para su mitigación.</w:t>
      </w:r>
    </w:p>
    <w:p w14:paraId="1AF27E95" w14:textId="77777777" w:rsidR="00E045F3" w:rsidRPr="006B19CC" w:rsidRDefault="00E045F3" w:rsidP="00E045F3">
      <w:pPr>
        <w:pStyle w:val="Encabezado"/>
        <w:tabs>
          <w:tab w:val="center" w:pos="284"/>
        </w:tabs>
        <w:jc w:val="both"/>
        <w:rPr>
          <w:rFonts w:ascii="Tahoma" w:hAnsi="Tahoma" w:cs="Tahoma"/>
          <w:bCs/>
          <w:color w:val="FF0000"/>
          <w:sz w:val="22"/>
          <w:szCs w:val="22"/>
        </w:rPr>
      </w:pPr>
    </w:p>
    <w:p w14:paraId="63EEDF49" w14:textId="77777777" w:rsidR="00E045F3" w:rsidRPr="006B19CC" w:rsidRDefault="00E045F3" w:rsidP="00E045F3">
      <w:pPr>
        <w:pStyle w:val="Encabezado"/>
        <w:tabs>
          <w:tab w:val="center" w:pos="284"/>
        </w:tabs>
        <w:jc w:val="both"/>
        <w:rPr>
          <w:rFonts w:ascii="Tahoma" w:hAnsi="Tahoma" w:cs="Tahoma"/>
          <w:bCs/>
          <w:sz w:val="22"/>
          <w:szCs w:val="22"/>
        </w:rPr>
      </w:pPr>
      <w:r w:rsidRPr="006B19CC">
        <w:rPr>
          <w:rFonts w:ascii="Tahoma" w:hAnsi="Tahoma" w:cs="Tahoma"/>
          <w:bCs/>
          <w:sz w:val="22"/>
          <w:szCs w:val="22"/>
        </w:rPr>
        <w:lastRenderedPageBreak/>
        <w:t>Para la evaluación de los controles se tuvo en cuenta la herramienta en Excel suministrada por el Comité Interinstitucional de Control Interno – CICI del DAFP, la cual permite analizar de forma cuantitativa los cinco (05) componentes de “Valoración del Riesgo” de la Cartilla Administración del Riesgo y determinar si existen herramientas de control, si poseen manuales o procedimientos, si son efectivos, si hay responsables de ejercer estos controles y si son adecuados.</w:t>
      </w:r>
    </w:p>
    <w:p w14:paraId="5DF8E675" w14:textId="77777777" w:rsidR="00E045F3" w:rsidRPr="006B19CC" w:rsidRDefault="00E045F3" w:rsidP="00E045F3">
      <w:pPr>
        <w:jc w:val="both"/>
        <w:rPr>
          <w:rFonts w:ascii="Tahoma" w:hAnsi="Tahoma" w:cs="Tahoma"/>
          <w:bCs/>
          <w:color w:val="FF0000"/>
          <w:sz w:val="22"/>
          <w:szCs w:val="22"/>
        </w:rPr>
      </w:pPr>
    </w:p>
    <w:p w14:paraId="30AE08C5" w14:textId="77777777" w:rsidR="00E045F3" w:rsidRPr="006B19CC" w:rsidRDefault="00E045F3" w:rsidP="00E045F3">
      <w:pPr>
        <w:rPr>
          <w:rFonts w:ascii="Tahoma" w:hAnsi="Tahoma" w:cs="Tahoma"/>
          <w:b/>
          <w:bCs/>
          <w:sz w:val="22"/>
          <w:szCs w:val="22"/>
        </w:rPr>
      </w:pPr>
      <w:r w:rsidRPr="006B19CC">
        <w:rPr>
          <w:rFonts w:ascii="Tahoma" w:hAnsi="Tahoma" w:cs="Tahoma"/>
          <w:b/>
          <w:bCs/>
          <w:sz w:val="22"/>
          <w:szCs w:val="22"/>
        </w:rPr>
        <w:t>2.4.2 MUESTRA AUDITADA</w:t>
      </w:r>
    </w:p>
    <w:p w14:paraId="1F93477C" w14:textId="77777777" w:rsidR="00E045F3" w:rsidRPr="006B19CC" w:rsidRDefault="00E045F3" w:rsidP="00E045F3">
      <w:pPr>
        <w:rPr>
          <w:rFonts w:ascii="Tahoma" w:hAnsi="Tahoma" w:cs="Tahoma"/>
          <w:b/>
          <w:bCs/>
          <w:sz w:val="22"/>
          <w:szCs w:val="22"/>
        </w:rPr>
      </w:pPr>
    </w:p>
    <w:p w14:paraId="702A1252" w14:textId="77777777" w:rsidR="00E045F3" w:rsidRPr="006B19CC" w:rsidRDefault="00E045F3" w:rsidP="00E045F3">
      <w:pPr>
        <w:jc w:val="both"/>
        <w:rPr>
          <w:rFonts w:ascii="Tahoma" w:hAnsi="Tahoma" w:cs="Tahoma"/>
          <w:b/>
          <w:bCs/>
          <w:sz w:val="22"/>
          <w:szCs w:val="22"/>
        </w:rPr>
      </w:pPr>
      <w:r w:rsidRPr="006B19CC">
        <w:rPr>
          <w:rFonts w:ascii="Tahoma" w:hAnsi="Tahoma" w:cs="Tahoma"/>
          <w:b/>
          <w:bCs/>
          <w:sz w:val="22"/>
          <w:szCs w:val="22"/>
        </w:rPr>
        <w:t>Riesgo Nro. 746: Inoportunidad en la atención de la emergencia ( 2015 III).</w:t>
      </w:r>
    </w:p>
    <w:p w14:paraId="190DCF6C" w14:textId="77777777" w:rsidR="00E045F3" w:rsidRPr="006B19CC" w:rsidRDefault="00E045F3" w:rsidP="00E045F3">
      <w:pPr>
        <w:rPr>
          <w:rFonts w:ascii="Tahoma" w:hAnsi="Tahoma" w:cs="Tahoma"/>
          <w:b/>
          <w:bCs/>
          <w:sz w:val="22"/>
          <w:szCs w:val="22"/>
        </w:rPr>
      </w:pPr>
    </w:p>
    <w:p w14:paraId="41DB30D6" w14:textId="77777777" w:rsidR="00E045F3" w:rsidRPr="006B19CC" w:rsidRDefault="00E045F3" w:rsidP="00E045F3">
      <w:pPr>
        <w:rPr>
          <w:rFonts w:ascii="Tahoma" w:hAnsi="Tahoma" w:cs="Tahoma"/>
          <w:b/>
          <w:bCs/>
          <w:sz w:val="22"/>
          <w:szCs w:val="22"/>
        </w:rPr>
      </w:pPr>
      <w:r w:rsidRPr="006B19CC">
        <w:rPr>
          <w:rFonts w:ascii="Tahoma" w:hAnsi="Tahoma" w:cs="Tahoma"/>
          <w:b/>
          <w:bCs/>
          <w:sz w:val="22"/>
          <w:szCs w:val="22"/>
        </w:rPr>
        <w:t>CONTROLES:</w:t>
      </w:r>
    </w:p>
    <w:p w14:paraId="10ED49FA" w14:textId="77777777" w:rsidR="00E045F3" w:rsidRPr="006B19CC" w:rsidRDefault="00E045F3" w:rsidP="00E045F3">
      <w:pPr>
        <w:jc w:val="both"/>
        <w:rPr>
          <w:rFonts w:ascii="Tahoma" w:hAnsi="Tahoma" w:cs="Tahoma"/>
          <w:b/>
          <w:bCs/>
          <w:sz w:val="22"/>
          <w:szCs w:val="22"/>
        </w:rPr>
      </w:pPr>
    </w:p>
    <w:p w14:paraId="7A3BB330" w14:textId="77777777" w:rsidR="00E045F3" w:rsidRPr="006B19CC" w:rsidRDefault="00E045F3" w:rsidP="00BB6A07">
      <w:pPr>
        <w:pStyle w:val="Prrafodelista"/>
        <w:numPr>
          <w:ilvl w:val="0"/>
          <w:numId w:val="8"/>
        </w:numPr>
        <w:spacing w:after="200"/>
        <w:contextualSpacing w:val="0"/>
        <w:jc w:val="both"/>
        <w:rPr>
          <w:rFonts w:ascii="Tahoma" w:hAnsi="Tahoma" w:cs="Tahoma"/>
          <w:bCs/>
          <w:sz w:val="22"/>
          <w:szCs w:val="22"/>
        </w:rPr>
      </w:pPr>
      <w:r w:rsidRPr="006B19CC">
        <w:rPr>
          <w:rFonts w:ascii="Tahoma" w:hAnsi="Tahoma" w:cs="Tahoma"/>
          <w:bCs/>
          <w:sz w:val="22"/>
          <w:szCs w:val="22"/>
        </w:rPr>
        <w:t>En operación la Línea de Emergencia 119.</w:t>
      </w:r>
    </w:p>
    <w:p w14:paraId="5F56418E" w14:textId="77777777" w:rsidR="00E045F3" w:rsidRPr="006B19CC" w:rsidRDefault="00E045F3" w:rsidP="00BB6A07">
      <w:pPr>
        <w:pStyle w:val="Prrafodelista"/>
        <w:numPr>
          <w:ilvl w:val="0"/>
          <w:numId w:val="8"/>
        </w:numPr>
        <w:spacing w:after="200"/>
        <w:contextualSpacing w:val="0"/>
        <w:jc w:val="both"/>
        <w:rPr>
          <w:rFonts w:ascii="Tahoma" w:hAnsi="Tahoma" w:cs="Tahoma"/>
          <w:bCs/>
          <w:sz w:val="22"/>
          <w:szCs w:val="22"/>
        </w:rPr>
      </w:pPr>
      <w:r w:rsidRPr="006B19CC">
        <w:rPr>
          <w:rFonts w:ascii="Tahoma" w:hAnsi="Tahoma" w:cs="Tahoma"/>
          <w:bCs/>
          <w:sz w:val="22"/>
          <w:szCs w:val="22"/>
        </w:rPr>
        <w:t>Ubicación de máquinas extintoras en sitios estratégicos de la ciudad, alejados de la congestión vial.</w:t>
      </w:r>
    </w:p>
    <w:p w14:paraId="0B1DCDDD" w14:textId="77777777" w:rsidR="00E045F3" w:rsidRPr="006B19CC" w:rsidRDefault="00E045F3" w:rsidP="00BB6A07">
      <w:pPr>
        <w:pStyle w:val="Prrafodelista"/>
        <w:numPr>
          <w:ilvl w:val="0"/>
          <w:numId w:val="8"/>
        </w:numPr>
        <w:spacing w:after="200"/>
        <w:contextualSpacing w:val="0"/>
        <w:jc w:val="both"/>
        <w:rPr>
          <w:rFonts w:ascii="Tahoma" w:hAnsi="Tahoma" w:cs="Tahoma"/>
          <w:bCs/>
          <w:sz w:val="22"/>
          <w:szCs w:val="22"/>
        </w:rPr>
      </w:pPr>
      <w:r w:rsidRPr="006B19CC">
        <w:rPr>
          <w:rFonts w:ascii="Tahoma" w:hAnsi="Tahoma" w:cs="Tahoma"/>
          <w:bCs/>
          <w:sz w:val="22"/>
          <w:szCs w:val="22"/>
        </w:rPr>
        <w:t>Articulación Institucional con la Secretaría de Tránsito, para garantizar el despeje de las vías en el momento que se requiera.</w:t>
      </w:r>
    </w:p>
    <w:p w14:paraId="116F52A2" w14:textId="77777777" w:rsidR="00E045F3" w:rsidRPr="006B19CC" w:rsidRDefault="00E045F3" w:rsidP="00BB6A07">
      <w:pPr>
        <w:pStyle w:val="Prrafodelista"/>
        <w:numPr>
          <w:ilvl w:val="0"/>
          <w:numId w:val="8"/>
        </w:numPr>
        <w:spacing w:after="200"/>
        <w:contextualSpacing w:val="0"/>
        <w:jc w:val="both"/>
        <w:rPr>
          <w:rFonts w:ascii="Tahoma" w:hAnsi="Tahoma" w:cs="Tahoma"/>
          <w:bCs/>
          <w:sz w:val="22"/>
          <w:szCs w:val="22"/>
        </w:rPr>
      </w:pPr>
      <w:r w:rsidRPr="006B19CC">
        <w:rPr>
          <w:rFonts w:ascii="Tahoma" w:hAnsi="Tahoma" w:cs="Tahoma"/>
          <w:bCs/>
          <w:sz w:val="22"/>
          <w:szCs w:val="22"/>
        </w:rPr>
        <w:t>Mantenimiento preventivo y correctivo permanente del parque automotor del Cuerpo Oficial de Bomberos.</w:t>
      </w:r>
    </w:p>
    <w:p w14:paraId="76C1BEEE" w14:textId="77777777" w:rsidR="00E045F3" w:rsidRPr="006B19CC" w:rsidRDefault="00E045F3" w:rsidP="00BB6A07">
      <w:pPr>
        <w:pStyle w:val="Prrafodelista"/>
        <w:numPr>
          <w:ilvl w:val="0"/>
          <w:numId w:val="8"/>
        </w:numPr>
        <w:spacing w:after="200"/>
        <w:contextualSpacing w:val="0"/>
        <w:jc w:val="both"/>
        <w:rPr>
          <w:rFonts w:ascii="Tahoma" w:hAnsi="Tahoma" w:cs="Tahoma"/>
          <w:bCs/>
          <w:sz w:val="22"/>
          <w:szCs w:val="22"/>
        </w:rPr>
      </w:pPr>
      <w:r w:rsidRPr="006B19CC">
        <w:rPr>
          <w:rFonts w:ascii="Tahoma" w:hAnsi="Tahoma" w:cs="Tahoma"/>
          <w:bCs/>
          <w:sz w:val="22"/>
          <w:szCs w:val="22"/>
        </w:rPr>
        <w:t>Estrategia para la movilización de los vehículos para atender la emergencia.</w:t>
      </w:r>
    </w:p>
    <w:p w14:paraId="01C6A581" w14:textId="77777777" w:rsidR="00E045F3" w:rsidRPr="006B19CC" w:rsidRDefault="00E045F3" w:rsidP="00E045F3">
      <w:pPr>
        <w:rPr>
          <w:rFonts w:ascii="Tahoma" w:hAnsi="Tahoma" w:cs="Tahoma"/>
          <w:b/>
          <w:bCs/>
          <w:sz w:val="22"/>
          <w:szCs w:val="22"/>
        </w:rPr>
      </w:pPr>
    </w:p>
    <w:p w14:paraId="3CC7EEB3" w14:textId="77777777" w:rsidR="00E045F3" w:rsidRPr="006B19CC" w:rsidRDefault="00E045F3" w:rsidP="00E045F3">
      <w:pPr>
        <w:rPr>
          <w:rFonts w:ascii="Tahoma" w:hAnsi="Tahoma" w:cs="Tahoma"/>
          <w:b/>
          <w:bCs/>
          <w:sz w:val="22"/>
          <w:szCs w:val="22"/>
        </w:rPr>
      </w:pPr>
      <w:r w:rsidRPr="006B19CC">
        <w:rPr>
          <w:rFonts w:ascii="Tahoma" w:hAnsi="Tahoma" w:cs="Tahoma"/>
          <w:b/>
          <w:bCs/>
          <w:sz w:val="22"/>
          <w:szCs w:val="22"/>
        </w:rPr>
        <w:t>Riesgo Nro. 747: Posibilidad de no brindar atención efectiva en la ocurrencia de un sismo (2015 III).</w:t>
      </w:r>
    </w:p>
    <w:p w14:paraId="5D1D22A4" w14:textId="77777777" w:rsidR="00E045F3" w:rsidRPr="006B19CC" w:rsidRDefault="00E045F3" w:rsidP="00E045F3">
      <w:pPr>
        <w:rPr>
          <w:rFonts w:ascii="Tahoma" w:hAnsi="Tahoma" w:cs="Tahoma"/>
          <w:b/>
          <w:bCs/>
          <w:color w:val="76923C" w:themeColor="accent3" w:themeShade="BF"/>
          <w:sz w:val="22"/>
          <w:szCs w:val="22"/>
        </w:rPr>
      </w:pPr>
    </w:p>
    <w:p w14:paraId="41C6E7B6" w14:textId="77777777" w:rsidR="00E045F3" w:rsidRPr="006B19CC" w:rsidRDefault="00E045F3" w:rsidP="00E045F3">
      <w:pPr>
        <w:rPr>
          <w:rFonts w:ascii="Tahoma" w:hAnsi="Tahoma" w:cs="Tahoma"/>
          <w:b/>
          <w:bCs/>
          <w:sz w:val="22"/>
          <w:szCs w:val="22"/>
        </w:rPr>
      </w:pPr>
      <w:r w:rsidRPr="006B19CC">
        <w:rPr>
          <w:rFonts w:ascii="Tahoma" w:hAnsi="Tahoma" w:cs="Tahoma"/>
          <w:b/>
          <w:bCs/>
          <w:sz w:val="22"/>
          <w:szCs w:val="22"/>
        </w:rPr>
        <w:t>CONTROLES:</w:t>
      </w:r>
    </w:p>
    <w:p w14:paraId="06B40DCF" w14:textId="77777777" w:rsidR="00E045F3" w:rsidRPr="006B19CC" w:rsidRDefault="00E045F3" w:rsidP="00E045F3">
      <w:pPr>
        <w:rPr>
          <w:rFonts w:ascii="Tahoma" w:hAnsi="Tahoma" w:cs="Tahoma"/>
          <w:b/>
          <w:bCs/>
          <w:sz w:val="22"/>
          <w:szCs w:val="22"/>
        </w:rPr>
      </w:pPr>
    </w:p>
    <w:p w14:paraId="448265C3" w14:textId="77777777" w:rsidR="00E045F3" w:rsidRPr="006B19CC" w:rsidRDefault="00E045F3" w:rsidP="00BB6A07">
      <w:pPr>
        <w:pStyle w:val="Prrafodelista"/>
        <w:numPr>
          <w:ilvl w:val="0"/>
          <w:numId w:val="9"/>
        </w:numPr>
        <w:spacing w:after="200"/>
        <w:contextualSpacing w:val="0"/>
        <w:jc w:val="both"/>
        <w:rPr>
          <w:rFonts w:ascii="Tahoma" w:hAnsi="Tahoma" w:cs="Tahoma"/>
          <w:bCs/>
          <w:sz w:val="22"/>
          <w:szCs w:val="22"/>
        </w:rPr>
      </w:pPr>
      <w:r w:rsidRPr="006B19CC">
        <w:rPr>
          <w:rFonts w:ascii="Tahoma" w:hAnsi="Tahoma" w:cs="Tahoma"/>
          <w:bCs/>
          <w:sz w:val="22"/>
          <w:szCs w:val="22"/>
        </w:rPr>
        <w:t>Capacitación permanente a la comunidad e integrantes de organismos de socorro, sobre cómo actuar frente a la ocurrencia de un sismo.</w:t>
      </w:r>
    </w:p>
    <w:p w14:paraId="5986C015" w14:textId="77777777" w:rsidR="00E045F3" w:rsidRPr="006B19CC" w:rsidRDefault="00E045F3" w:rsidP="00BB6A07">
      <w:pPr>
        <w:pStyle w:val="Prrafodelista"/>
        <w:numPr>
          <w:ilvl w:val="0"/>
          <w:numId w:val="9"/>
        </w:numPr>
        <w:spacing w:after="200"/>
        <w:contextualSpacing w:val="0"/>
        <w:jc w:val="both"/>
        <w:rPr>
          <w:rFonts w:ascii="Tahoma" w:hAnsi="Tahoma" w:cs="Tahoma"/>
          <w:bCs/>
          <w:sz w:val="22"/>
          <w:szCs w:val="22"/>
        </w:rPr>
      </w:pPr>
      <w:r w:rsidRPr="006B19CC">
        <w:rPr>
          <w:rFonts w:ascii="Tahoma" w:hAnsi="Tahoma" w:cs="Tahoma"/>
          <w:bCs/>
          <w:sz w:val="22"/>
          <w:szCs w:val="22"/>
        </w:rPr>
        <w:t>Realización de simulacros permanentes en el Municipio de Manizales.</w:t>
      </w:r>
    </w:p>
    <w:p w14:paraId="2183C218" w14:textId="77777777" w:rsidR="00E045F3" w:rsidRPr="006B19CC" w:rsidRDefault="00E045F3" w:rsidP="00BB6A07">
      <w:pPr>
        <w:pStyle w:val="Prrafodelista"/>
        <w:numPr>
          <w:ilvl w:val="0"/>
          <w:numId w:val="9"/>
        </w:numPr>
        <w:spacing w:after="200"/>
        <w:contextualSpacing w:val="0"/>
        <w:jc w:val="both"/>
        <w:rPr>
          <w:rFonts w:ascii="Tahoma" w:hAnsi="Tahoma" w:cs="Tahoma"/>
          <w:bCs/>
          <w:sz w:val="22"/>
          <w:szCs w:val="22"/>
        </w:rPr>
      </w:pPr>
      <w:r w:rsidRPr="006B19CC">
        <w:rPr>
          <w:rFonts w:ascii="Tahoma" w:hAnsi="Tahoma" w:cs="Tahoma"/>
          <w:bCs/>
          <w:sz w:val="22"/>
          <w:szCs w:val="22"/>
        </w:rPr>
        <w:t>Desarrollo del Plan de Gestión de Riesgo para Manizales.</w:t>
      </w:r>
    </w:p>
    <w:p w14:paraId="56B9CBBD" w14:textId="77777777" w:rsidR="00E045F3" w:rsidRPr="006B19CC" w:rsidRDefault="00E045F3" w:rsidP="00BB6A07">
      <w:pPr>
        <w:pStyle w:val="Prrafodelista"/>
        <w:numPr>
          <w:ilvl w:val="0"/>
          <w:numId w:val="9"/>
        </w:numPr>
        <w:spacing w:after="200"/>
        <w:contextualSpacing w:val="0"/>
        <w:jc w:val="both"/>
        <w:rPr>
          <w:rFonts w:ascii="Tahoma" w:hAnsi="Tahoma" w:cs="Tahoma"/>
          <w:bCs/>
          <w:sz w:val="22"/>
          <w:szCs w:val="22"/>
        </w:rPr>
      </w:pPr>
      <w:r w:rsidRPr="006B19CC">
        <w:rPr>
          <w:rFonts w:ascii="Tahoma" w:hAnsi="Tahoma" w:cs="Tahoma"/>
          <w:bCs/>
          <w:sz w:val="22"/>
          <w:szCs w:val="22"/>
        </w:rPr>
        <w:t>Aseguramiento colectivo a través del Impuesto Predial.</w:t>
      </w:r>
    </w:p>
    <w:p w14:paraId="4EACB00A" w14:textId="77777777" w:rsidR="00E045F3" w:rsidRPr="006B19CC" w:rsidRDefault="00E045F3" w:rsidP="00E045F3">
      <w:pPr>
        <w:jc w:val="both"/>
        <w:rPr>
          <w:rFonts w:ascii="Tahoma" w:hAnsi="Tahoma" w:cs="Tahoma"/>
          <w:b/>
          <w:bCs/>
          <w:sz w:val="22"/>
          <w:szCs w:val="22"/>
        </w:rPr>
      </w:pPr>
      <w:r w:rsidRPr="006B19CC">
        <w:rPr>
          <w:rFonts w:ascii="Tahoma" w:hAnsi="Tahoma" w:cs="Tahoma"/>
          <w:b/>
          <w:bCs/>
          <w:sz w:val="22"/>
          <w:szCs w:val="22"/>
        </w:rPr>
        <w:t>Riesgo Nro. 748: Inoportunidad en el tiempo de respuesta a los derechos de petición realizados por la ciudadanía (2015 III).</w:t>
      </w:r>
    </w:p>
    <w:p w14:paraId="267B7CD3" w14:textId="77777777" w:rsidR="00E045F3" w:rsidRPr="006B19CC" w:rsidRDefault="00E045F3" w:rsidP="00E045F3">
      <w:pPr>
        <w:rPr>
          <w:rFonts w:ascii="Tahoma" w:hAnsi="Tahoma" w:cs="Tahoma"/>
          <w:b/>
          <w:bCs/>
          <w:sz w:val="22"/>
          <w:szCs w:val="22"/>
        </w:rPr>
      </w:pPr>
      <w:r w:rsidRPr="006B19CC">
        <w:rPr>
          <w:rFonts w:ascii="Tahoma" w:hAnsi="Tahoma" w:cs="Tahoma"/>
          <w:b/>
          <w:bCs/>
          <w:sz w:val="22"/>
          <w:szCs w:val="22"/>
        </w:rPr>
        <w:lastRenderedPageBreak/>
        <w:t>CONTROLES:</w:t>
      </w:r>
    </w:p>
    <w:p w14:paraId="6A70805E" w14:textId="77777777" w:rsidR="00E045F3" w:rsidRPr="006B19CC" w:rsidRDefault="00E045F3" w:rsidP="00E045F3">
      <w:pPr>
        <w:jc w:val="both"/>
        <w:rPr>
          <w:rFonts w:ascii="Tahoma" w:hAnsi="Tahoma" w:cs="Tahoma"/>
          <w:b/>
          <w:bCs/>
          <w:sz w:val="22"/>
          <w:szCs w:val="22"/>
        </w:rPr>
      </w:pPr>
    </w:p>
    <w:p w14:paraId="78F98E8E" w14:textId="77777777" w:rsidR="00E045F3" w:rsidRPr="006B19CC" w:rsidRDefault="00E045F3" w:rsidP="00BB6A07">
      <w:pPr>
        <w:pStyle w:val="Prrafodelista"/>
        <w:numPr>
          <w:ilvl w:val="0"/>
          <w:numId w:val="10"/>
        </w:numPr>
        <w:spacing w:after="200"/>
        <w:contextualSpacing w:val="0"/>
        <w:jc w:val="both"/>
        <w:rPr>
          <w:rFonts w:ascii="Tahoma" w:hAnsi="Tahoma" w:cs="Tahoma"/>
          <w:bCs/>
          <w:sz w:val="22"/>
          <w:szCs w:val="22"/>
        </w:rPr>
      </w:pPr>
      <w:r w:rsidRPr="006B19CC">
        <w:rPr>
          <w:rFonts w:ascii="Tahoma" w:hAnsi="Tahoma" w:cs="Tahoma"/>
          <w:bCs/>
          <w:sz w:val="22"/>
          <w:szCs w:val="22"/>
        </w:rPr>
        <w:t>Visitas técnicas y emisión de informes dentro de los términos de ley.</w:t>
      </w:r>
    </w:p>
    <w:p w14:paraId="18DED9D2" w14:textId="77777777" w:rsidR="00E045F3" w:rsidRPr="006B19CC" w:rsidRDefault="00E045F3" w:rsidP="00BB6A07">
      <w:pPr>
        <w:pStyle w:val="Prrafodelista"/>
        <w:numPr>
          <w:ilvl w:val="0"/>
          <w:numId w:val="10"/>
        </w:numPr>
        <w:spacing w:after="200"/>
        <w:contextualSpacing w:val="0"/>
        <w:jc w:val="both"/>
        <w:rPr>
          <w:rFonts w:ascii="Tahoma" w:hAnsi="Tahoma" w:cs="Tahoma"/>
          <w:bCs/>
          <w:sz w:val="22"/>
          <w:szCs w:val="22"/>
        </w:rPr>
      </w:pPr>
      <w:r w:rsidRPr="006B19CC">
        <w:rPr>
          <w:rFonts w:ascii="Tahoma" w:hAnsi="Tahoma" w:cs="Tahoma"/>
          <w:bCs/>
          <w:sz w:val="22"/>
          <w:szCs w:val="22"/>
        </w:rPr>
        <w:t>En funcionamiento Software de control de correspondencia con semáforos –GED.</w:t>
      </w:r>
    </w:p>
    <w:p w14:paraId="385706E9" w14:textId="77777777" w:rsidR="00E045F3" w:rsidRPr="006B19CC" w:rsidRDefault="00E045F3" w:rsidP="00BB6A07">
      <w:pPr>
        <w:pStyle w:val="Prrafodelista"/>
        <w:numPr>
          <w:ilvl w:val="0"/>
          <w:numId w:val="10"/>
        </w:numPr>
        <w:spacing w:after="200"/>
        <w:contextualSpacing w:val="0"/>
        <w:jc w:val="both"/>
        <w:rPr>
          <w:rFonts w:ascii="Tahoma" w:hAnsi="Tahoma" w:cs="Tahoma"/>
          <w:bCs/>
          <w:sz w:val="22"/>
          <w:szCs w:val="22"/>
        </w:rPr>
      </w:pPr>
      <w:r w:rsidRPr="006B19CC">
        <w:rPr>
          <w:rFonts w:ascii="Tahoma" w:hAnsi="Tahoma" w:cs="Tahoma"/>
          <w:bCs/>
          <w:sz w:val="22"/>
          <w:szCs w:val="22"/>
        </w:rPr>
        <w:t>Seguimiento permanente a los tiempos de respuesta a los derechos de petición, a través de base de datos en Excel.</w:t>
      </w:r>
    </w:p>
    <w:p w14:paraId="5DE12EDE" w14:textId="77777777" w:rsidR="000B42E7" w:rsidRPr="006B19CC" w:rsidRDefault="000B42E7" w:rsidP="000B42E7">
      <w:pPr>
        <w:jc w:val="both"/>
        <w:rPr>
          <w:rFonts w:ascii="Tahoma" w:hAnsi="Tahoma" w:cs="Tahoma"/>
          <w:b/>
          <w:bCs/>
          <w:sz w:val="22"/>
          <w:szCs w:val="22"/>
        </w:rPr>
      </w:pPr>
      <w:r w:rsidRPr="006B19CC">
        <w:rPr>
          <w:rFonts w:ascii="Tahoma" w:hAnsi="Tahoma" w:cs="Tahoma"/>
          <w:b/>
          <w:bCs/>
          <w:sz w:val="22"/>
          <w:szCs w:val="22"/>
        </w:rPr>
        <w:t xml:space="preserve">2.4.3  FORTALEZAS </w:t>
      </w:r>
    </w:p>
    <w:p w14:paraId="1B59829A" w14:textId="77777777" w:rsidR="000B42E7" w:rsidRPr="006B19CC" w:rsidRDefault="000B42E7" w:rsidP="000B42E7">
      <w:pPr>
        <w:jc w:val="both"/>
        <w:rPr>
          <w:rFonts w:ascii="Tahoma" w:hAnsi="Tahoma" w:cs="Tahoma"/>
          <w:b/>
          <w:bCs/>
          <w:sz w:val="22"/>
          <w:szCs w:val="22"/>
        </w:rPr>
      </w:pPr>
    </w:p>
    <w:p w14:paraId="361E6789" w14:textId="0E82BE41" w:rsidR="000B42E7" w:rsidRPr="006B19CC" w:rsidRDefault="000B42E7" w:rsidP="000B42E7">
      <w:pPr>
        <w:jc w:val="both"/>
        <w:rPr>
          <w:rFonts w:ascii="Tahoma" w:hAnsi="Tahoma" w:cs="Tahoma"/>
          <w:bCs/>
          <w:sz w:val="22"/>
          <w:szCs w:val="22"/>
        </w:rPr>
      </w:pPr>
      <w:r w:rsidRPr="006B19CC">
        <w:rPr>
          <w:rFonts w:ascii="Tahoma" w:hAnsi="Tahoma" w:cs="Tahoma"/>
          <w:bCs/>
          <w:sz w:val="22"/>
          <w:szCs w:val="22"/>
        </w:rPr>
        <w:t>No se encontraron aspectos para resaltar en la revisión del mapa de riesgos</w:t>
      </w:r>
    </w:p>
    <w:p w14:paraId="5D97DB80" w14:textId="77777777" w:rsidR="000B42E7" w:rsidRPr="006B19CC" w:rsidRDefault="000B42E7" w:rsidP="00E045F3">
      <w:pPr>
        <w:rPr>
          <w:rFonts w:ascii="Tahoma" w:hAnsi="Tahoma" w:cs="Tahoma"/>
          <w:b/>
          <w:bCs/>
          <w:sz w:val="22"/>
          <w:szCs w:val="22"/>
        </w:rPr>
      </w:pPr>
    </w:p>
    <w:p w14:paraId="7DB0E644" w14:textId="7ACE7811" w:rsidR="00E045F3" w:rsidRPr="006B19CC" w:rsidRDefault="000B42E7" w:rsidP="00E045F3">
      <w:pPr>
        <w:rPr>
          <w:rFonts w:ascii="Tahoma" w:hAnsi="Tahoma" w:cs="Tahoma"/>
          <w:b/>
          <w:bCs/>
          <w:sz w:val="22"/>
          <w:szCs w:val="22"/>
        </w:rPr>
      </w:pPr>
      <w:r w:rsidRPr="006B19CC">
        <w:rPr>
          <w:rFonts w:ascii="Tahoma" w:hAnsi="Tahoma" w:cs="Tahoma"/>
          <w:b/>
          <w:bCs/>
          <w:sz w:val="22"/>
          <w:szCs w:val="22"/>
        </w:rPr>
        <w:t xml:space="preserve">2.4.4 </w:t>
      </w:r>
      <w:r w:rsidR="00E045F3" w:rsidRPr="006B19CC">
        <w:rPr>
          <w:rFonts w:ascii="Tahoma" w:hAnsi="Tahoma" w:cs="Tahoma"/>
          <w:b/>
          <w:bCs/>
          <w:sz w:val="22"/>
          <w:szCs w:val="22"/>
        </w:rPr>
        <w:t>CONCLUSIONES DE LA AUDITORIA</w:t>
      </w:r>
    </w:p>
    <w:p w14:paraId="067EC5CD" w14:textId="77777777" w:rsidR="00E045F3" w:rsidRPr="006B19CC" w:rsidRDefault="00E045F3" w:rsidP="00E045F3">
      <w:pPr>
        <w:rPr>
          <w:rFonts w:ascii="Tahoma" w:hAnsi="Tahoma" w:cs="Tahoma"/>
          <w:b/>
          <w:bCs/>
          <w:color w:val="00B050"/>
          <w:sz w:val="22"/>
          <w:szCs w:val="22"/>
        </w:rPr>
      </w:pPr>
    </w:p>
    <w:p w14:paraId="48771021" w14:textId="77777777" w:rsidR="00E045F3" w:rsidRPr="006B19CC" w:rsidRDefault="00E045F3" w:rsidP="00E045F3">
      <w:pPr>
        <w:pStyle w:val="Encabezado"/>
        <w:tabs>
          <w:tab w:val="center" w:pos="284"/>
        </w:tabs>
        <w:jc w:val="both"/>
        <w:rPr>
          <w:rFonts w:ascii="Tahoma" w:hAnsi="Tahoma" w:cs="Tahoma"/>
          <w:bCs/>
          <w:sz w:val="22"/>
          <w:szCs w:val="22"/>
        </w:rPr>
      </w:pPr>
      <w:r w:rsidRPr="006B19CC">
        <w:rPr>
          <w:rFonts w:ascii="Tahoma" w:hAnsi="Tahoma" w:cs="Tahoma"/>
          <w:bCs/>
          <w:sz w:val="22"/>
          <w:szCs w:val="22"/>
        </w:rPr>
        <w:t>La Evaluación de los Controles de cada uno de los Riesgos, se llevó a cabo analizando los cinco (05) componentes determinados en la Matriz de “Evaluación de los Controles de los Riesgos”, correspondientes a herramientas, manuales o procedimientos, si son efectivos, si hay responsables para ejercer estos controles y si son adecuados, los cuales arrojaron los siguientes resultados:</w:t>
      </w:r>
    </w:p>
    <w:p w14:paraId="1AB2A6D8" w14:textId="77777777" w:rsidR="00E045F3" w:rsidRPr="006B19CC" w:rsidRDefault="00E045F3" w:rsidP="00E045F3">
      <w:pPr>
        <w:rPr>
          <w:rFonts w:ascii="Tahoma" w:hAnsi="Tahoma" w:cs="Tahoma"/>
          <w:b/>
          <w:bCs/>
          <w:color w:val="00B050"/>
          <w:sz w:val="22"/>
          <w:szCs w:val="22"/>
        </w:rPr>
      </w:pPr>
    </w:p>
    <w:p w14:paraId="52B772AD" w14:textId="77777777" w:rsidR="00E045F3" w:rsidRPr="006B19CC" w:rsidRDefault="00E045F3" w:rsidP="00E045F3">
      <w:pPr>
        <w:jc w:val="both"/>
        <w:rPr>
          <w:rFonts w:ascii="Tahoma" w:hAnsi="Tahoma" w:cs="Tahoma"/>
          <w:b/>
          <w:bCs/>
          <w:sz w:val="22"/>
          <w:szCs w:val="22"/>
        </w:rPr>
      </w:pPr>
      <w:r w:rsidRPr="006B19CC">
        <w:rPr>
          <w:rFonts w:ascii="Tahoma" w:hAnsi="Tahoma" w:cs="Tahoma"/>
          <w:b/>
          <w:bCs/>
          <w:sz w:val="22"/>
          <w:szCs w:val="22"/>
        </w:rPr>
        <w:t>Riesgo Nro. 746: Inoportunidad en la atención de la emergencia ( 2015 III).</w:t>
      </w:r>
    </w:p>
    <w:p w14:paraId="62B73841" w14:textId="77777777" w:rsidR="00E045F3" w:rsidRPr="006B19CC" w:rsidRDefault="00E045F3" w:rsidP="00E045F3">
      <w:pPr>
        <w:rPr>
          <w:rFonts w:ascii="Tahoma" w:hAnsi="Tahoma" w:cs="Tahoma"/>
          <w:b/>
          <w:bCs/>
          <w:sz w:val="22"/>
          <w:szCs w:val="22"/>
        </w:rPr>
      </w:pPr>
    </w:p>
    <w:p w14:paraId="29F5F48D" w14:textId="77777777" w:rsidR="00E045F3" w:rsidRPr="006B19CC" w:rsidRDefault="00E045F3" w:rsidP="00BB6A07">
      <w:pPr>
        <w:pStyle w:val="Prrafodelista"/>
        <w:numPr>
          <w:ilvl w:val="0"/>
          <w:numId w:val="11"/>
        </w:numPr>
        <w:spacing w:after="200"/>
        <w:ind w:left="360"/>
        <w:contextualSpacing w:val="0"/>
        <w:jc w:val="both"/>
        <w:rPr>
          <w:rFonts w:ascii="Tahoma" w:hAnsi="Tahoma" w:cs="Tahoma"/>
          <w:b/>
          <w:bCs/>
          <w:sz w:val="22"/>
          <w:szCs w:val="22"/>
        </w:rPr>
      </w:pPr>
      <w:r w:rsidRPr="006B19CC">
        <w:rPr>
          <w:rFonts w:ascii="Tahoma" w:hAnsi="Tahoma" w:cs="Tahoma"/>
          <w:b/>
          <w:bCs/>
          <w:sz w:val="22"/>
          <w:szCs w:val="22"/>
        </w:rPr>
        <w:t>En operación la Línea de Emergencia 119:</w:t>
      </w:r>
    </w:p>
    <w:p w14:paraId="5BB37E04" w14:textId="078D6F7B" w:rsidR="00E045F3" w:rsidRPr="006B19CC" w:rsidRDefault="00E045F3" w:rsidP="00E045F3">
      <w:pPr>
        <w:pStyle w:val="Prrafodelista"/>
        <w:ind w:left="0"/>
        <w:jc w:val="both"/>
        <w:rPr>
          <w:rFonts w:ascii="Tahoma" w:hAnsi="Tahoma" w:cs="Tahoma"/>
          <w:bCs/>
          <w:sz w:val="22"/>
          <w:szCs w:val="22"/>
        </w:rPr>
      </w:pPr>
      <w:r w:rsidRPr="006B19CC">
        <w:rPr>
          <w:rFonts w:ascii="Tahoma" w:hAnsi="Tahoma" w:cs="Tahoma"/>
          <w:bCs/>
          <w:sz w:val="22"/>
          <w:szCs w:val="22"/>
        </w:rPr>
        <w:t xml:space="preserve">La herramienta de este control es la Línea de Emergencia 119, la cual se encuentra ubicada en la Estación principal de </w:t>
      </w:r>
      <w:r w:rsidR="00485124" w:rsidRPr="006B19CC">
        <w:rPr>
          <w:rFonts w:ascii="Tahoma" w:hAnsi="Tahoma" w:cs="Tahoma"/>
          <w:bCs/>
          <w:sz w:val="22"/>
          <w:szCs w:val="22"/>
        </w:rPr>
        <w:t>Bomberos Los</w:t>
      </w:r>
      <w:r w:rsidR="006C1962" w:rsidRPr="006B19CC">
        <w:rPr>
          <w:rFonts w:ascii="Tahoma" w:hAnsi="Tahoma" w:cs="Tahoma"/>
          <w:bCs/>
          <w:sz w:val="22"/>
          <w:szCs w:val="22"/>
        </w:rPr>
        <w:t xml:space="preserve"> </w:t>
      </w:r>
      <w:r w:rsidRPr="006B19CC">
        <w:rPr>
          <w:rFonts w:ascii="Tahoma" w:hAnsi="Tahoma" w:cs="Tahoma"/>
          <w:bCs/>
          <w:sz w:val="22"/>
          <w:szCs w:val="22"/>
        </w:rPr>
        <w:t xml:space="preserve">Fundadores, esta línea mantiene en operación las 24 horas del día; razón por la cual, el control resulta efectivo y adecuado, ya que permite la atención de una manera oportuna, logrando focalizar la vigilancia hacia los puntos más críticos de la ciudad.  Es importante mencionar, que un día se pueden recibir hasta 500 llamadas. </w:t>
      </w:r>
    </w:p>
    <w:p w14:paraId="6712115F" w14:textId="77777777" w:rsidR="00E045F3" w:rsidRPr="006B19CC" w:rsidRDefault="00E045F3" w:rsidP="00E045F3">
      <w:pPr>
        <w:pStyle w:val="Prrafodelista"/>
        <w:ind w:left="0"/>
        <w:jc w:val="both"/>
        <w:rPr>
          <w:rFonts w:ascii="Tahoma" w:hAnsi="Tahoma" w:cs="Tahoma"/>
          <w:bCs/>
          <w:sz w:val="22"/>
          <w:szCs w:val="22"/>
        </w:rPr>
      </w:pPr>
    </w:p>
    <w:p w14:paraId="0FF65385" w14:textId="77777777" w:rsidR="00E045F3" w:rsidRPr="006B19CC" w:rsidRDefault="00E045F3" w:rsidP="00BB6A07">
      <w:pPr>
        <w:pStyle w:val="Prrafodelista"/>
        <w:numPr>
          <w:ilvl w:val="0"/>
          <w:numId w:val="11"/>
        </w:numPr>
        <w:spacing w:after="200"/>
        <w:ind w:left="360"/>
        <w:contextualSpacing w:val="0"/>
        <w:jc w:val="both"/>
        <w:rPr>
          <w:rFonts w:ascii="Tahoma" w:hAnsi="Tahoma" w:cs="Tahoma"/>
          <w:b/>
          <w:bCs/>
          <w:sz w:val="22"/>
          <w:szCs w:val="22"/>
        </w:rPr>
      </w:pPr>
      <w:r w:rsidRPr="006B19CC">
        <w:rPr>
          <w:rFonts w:ascii="Tahoma" w:hAnsi="Tahoma" w:cs="Tahoma"/>
          <w:b/>
          <w:bCs/>
          <w:sz w:val="22"/>
          <w:szCs w:val="22"/>
        </w:rPr>
        <w:t>Ubicación de máquinas extintoras en sitios estratégicos de la ciudad, alejados de la congestión vial:</w:t>
      </w:r>
    </w:p>
    <w:p w14:paraId="77EED6A7" w14:textId="77777777" w:rsidR="00E045F3" w:rsidRPr="006B19CC" w:rsidRDefault="00E045F3" w:rsidP="00E045F3">
      <w:pPr>
        <w:pStyle w:val="Prrafodelista"/>
        <w:ind w:left="0"/>
        <w:jc w:val="both"/>
        <w:rPr>
          <w:rFonts w:ascii="Tahoma" w:hAnsi="Tahoma" w:cs="Tahoma"/>
          <w:bCs/>
          <w:sz w:val="22"/>
          <w:szCs w:val="22"/>
        </w:rPr>
      </w:pPr>
      <w:r w:rsidRPr="006B19CC">
        <w:rPr>
          <w:rFonts w:ascii="Tahoma" w:hAnsi="Tahoma" w:cs="Tahoma"/>
          <w:bCs/>
          <w:sz w:val="22"/>
          <w:szCs w:val="22"/>
        </w:rPr>
        <w:t xml:space="preserve">Este control tiene más concurrencia principalmente en la temporada de Ferias, seguido de otro episodio que se presenta con mucha frecuencia y es cuando se colapsa el tránsito vehicular en algunos sitios de la ciudad.   </w:t>
      </w:r>
    </w:p>
    <w:p w14:paraId="20ADAD7F" w14:textId="77777777" w:rsidR="00E045F3" w:rsidRPr="006B19CC" w:rsidRDefault="00E045F3" w:rsidP="00E045F3">
      <w:pPr>
        <w:pStyle w:val="Prrafodelista"/>
        <w:ind w:left="0"/>
        <w:jc w:val="both"/>
        <w:rPr>
          <w:rFonts w:ascii="Tahoma" w:hAnsi="Tahoma" w:cs="Tahoma"/>
          <w:bCs/>
          <w:sz w:val="22"/>
          <w:szCs w:val="22"/>
        </w:rPr>
      </w:pPr>
      <w:r w:rsidRPr="006B19CC">
        <w:rPr>
          <w:rFonts w:ascii="Tahoma" w:hAnsi="Tahoma" w:cs="Tahoma"/>
          <w:bCs/>
          <w:sz w:val="22"/>
          <w:szCs w:val="22"/>
        </w:rPr>
        <w:t xml:space="preserve">Se evidencia el Manual denominado </w:t>
      </w:r>
      <w:r w:rsidRPr="006B19CC">
        <w:rPr>
          <w:rFonts w:ascii="Tahoma" w:hAnsi="Tahoma" w:cs="Tahoma"/>
          <w:b/>
          <w:bCs/>
          <w:i/>
          <w:sz w:val="22"/>
          <w:szCs w:val="22"/>
        </w:rPr>
        <w:t>“Procedimientos Operativos Normalizados del Cuerpo Oficial de Bomberos de Manizales</w:t>
      </w:r>
      <w:r w:rsidRPr="006B19CC">
        <w:rPr>
          <w:rFonts w:ascii="Tahoma" w:hAnsi="Tahoma" w:cs="Tahoma"/>
          <w:b/>
          <w:bCs/>
          <w:sz w:val="22"/>
          <w:szCs w:val="22"/>
        </w:rPr>
        <w:t xml:space="preserve"> </w:t>
      </w:r>
      <w:r w:rsidRPr="006B19CC">
        <w:rPr>
          <w:rFonts w:ascii="Tahoma" w:hAnsi="Tahoma" w:cs="Tahoma"/>
          <w:b/>
          <w:bCs/>
          <w:i/>
          <w:sz w:val="22"/>
          <w:szCs w:val="22"/>
        </w:rPr>
        <w:t>– PON</w:t>
      </w:r>
      <w:r w:rsidRPr="006B19CC">
        <w:rPr>
          <w:rFonts w:ascii="Tahoma" w:hAnsi="Tahoma" w:cs="Tahoma"/>
          <w:b/>
          <w:bCs/>
          <w:sz w:val="22"/>
          <w:szCs w:val="22"/>
        </w:rPr>
        <w:t>”,</w:t>
      </w:r>
      <w:r w:rsidRPr="006B19CC">
        <w:rPr>
          <w:rFonts w:ascii="Tahoma" w:hAnsi="Tahoma" w:cs="Tahoma"/>
          <w:bCs/>
          <w:sz w:val="22"/>
          <w:szCs w:val="22"/>
        </w:rPr>
        <w:t xml:space="preserve"> Capítulo 1. Alerta y Respuesta, dentro del cual el Protocolo Nro. 3 dice: </w:t>
      </w:r>
      <w:r w:rsidRPr="006B19CC">
        <w:rPr>
          <w:rFonts w:ascii="Tahoma" w:hAnsi="Tahoma" w:cs="Tahoma"/>
          <w:b/>
          <w:bCs/>
          <w:i/>
          <w:sz w:val="22"/>
          <w:szCs w:val="22"/>
        </w:rPr>
        <w:t>“Procedimientos para el despacho de vehículos para la atención de emergencias”.</w:t>
      </w:r>
      <w:r w:rsidRPr="006B19CC">
        <w:rPr>
          <w:rFonts w:ascii="Tahoma" w:hAnsi="Tahoma" w:cs="Tahoma"/>
          <w:bCs/>
          <w:sz w:val="22"/>
          <w:szCs w:val="22"/>
        </w:rPr>
        <w:t xml:space="preserve">  Dado lo anterior, es pertinente manifestar </w:t>
      </w:r>
      <w:r w:rsidRPr="006B19CC">
        <w:rPr>
          <w:rFonts w:ascii="Tahoma" w:hAnsi="Tahoma" w:cs="Tahoma"/>
          <w:bCs/>
          <w:sz w:val="22"/>
          <w:szCs w:val="22"/>
        </w:rPr>
        <w:lastRenderedPageBreak/>
        <w:t xml:space="preserve">que este control resulta siendo efectivo y adecuado, toda vez, que permite dar una respuesta inmediata y oportuna a las dificultades que se presenten en la Ciudad. </w:t>
      </w:r>
    </w:p>
    <w:p w14:paraId="3B31625F" w14:textId="77777777" w:rsidR="00E045F3" w:rsidRPr="006B19CC" w:rsidRDefault="00E045F3" w:rsidP="00E045F3">
      <w:pPr>
        <w:pStyle w:val="Prrafodelista"/>
        <w:ind w:left="0"/>
        <w:jc w:val="both"/>
        <w:rPr>
          <w:rFonts w:ascii="Tahoma" w:hAnsi="Tahoma" w:cs="Tahoma"/>
          <w:bCs/>
          <w:sz w:val="22"/>
          <w:szCs w:val="22"/>
        </w:rPr>
      </w:pPr>
    </w:p>
    <w:p w14:paraId="41E5991C" w14:textId="77777777" w:rsidR="00E045F3" w:rsidRPr="006B19CC" w:rsidRDefault="00E045F3" w:rsidP="00BB6A07">
      <w:pPr>
        <w:pStyle w:val="Prrafodelista"/>
        <w:numPr>
          <w:ilvl w:val="0"/>
          <w:numId w:val="11"/>
        </w:numPr>
        <w:spacing w:after="200"/>
        <w:ind w:left="360"/>
        <w:contextualSpacing w:val="0"/>
        <w:jc w:val="both"/>
        <w:rPr>
          <w:rFonts w:ascii="Tahoma" w:hAnsi="Tahoma" w:cs="Tahoma"/>
          <w:b/>
          <w:bCs/>
          <w:sz w:val="22"/>
          <w:szCs w:val="22"/>
        </w:rPr>
      </w:pPr>
      <w:r w:rsidRPr="006B19CC">
        <w:rPr>
          <w:rFonts w:ascii="Tahoma" w:hAnsi="Tahoma" w:cs="Tahoma"/>
          <w:b/>
          <w:bCs/>
          <w:sz w:val="22"/>
          <w:szCs w:val="22"/>
        </w:rPr>
        <w:t>Articulación Institucional con la Secretaría de Tránsito, para garantizar el despeje de las vías en el momento que se requiera:</w:t>
      </w:r>
    </w:p>
    <w:p w14:paraId="202F94F3" w14:textId="77777777" w:rsidR="00E045F3" w:rsidRPr="006B19CC" w:rsidRDefault="00E045F3" w:rsidP="00E045F3">
      <w:pPr>
        <w:pStyle w:val="Prrafodelista"/>
        <w:ind w:left="0"/>
        <w:jc w:val="both"/>
        <w:rPr>
          <w:rFonts w:ascii="Tahoma" w:hAnsi="Tahoma" w:cs="Tahoma"/>
          <w:bCs/>
          <w:sz w:val="22"/>
          <w:szCs w:val="22"/>
        </w:rPr>
      </w:pPr>
      <w:r w:rsidRPr="006B19CC">
        <w:rPr>
          <w:rFonts w:ascii="Tahoma" w:hAnsi="Tahoma" w:cs="Tahoma"/>
          <w:bCs/>
          <w:sz w:val="22"/>
          <w:szCs w:val="22"/>
        </w:rPr>
        <w:t xml:space="preserve">La herramienta que se tiene implementada para este control se da mediante la comunicación por radio con la Secretaría de Tránsito y Transporte, con el fin, de que envíen a un Regulador de Tránsito el cual llega oportunamente y así facilitar el despeje de las vías.  </w:t>
      </w:r>
    </w:p>
    <w:p w14:paraId="5F9A0DD6" w14:textId="77777777" w:rsidR="00C448BB" w:rsidRPr="006B19CC" w:rsidRDefault="00C448BB" w:rsidP="00E045F3">
      <w:pPr>
        <w:pStyle w:val="Prrafodelista"/>
        <w:ind w:left="0"/>
        <w:jc w:val="both"/>
        <w:rPr>
          <w:rFonts w:ascii="Tahoma" w:hAnsi="Tahoma" w:cs="Tahoma"/>
          <w:bCs/>
          <w:sz w:val="22"/>
          <w:szCs w:val="22"/>
        </w:rPr>
      </w:pPr>
    </w:p>
    <w:p w14:paraId="5C71F695" w14:textId="77777777" w:rsidR="00E045F3" w:rsidRPr="006B19CC" w:rsidRDefault="00E045F3" w:rsidP="00E045F3">
      <w:pPr>
        <w:pStyle w:val="Prrafodelista"/>
        <w:ind w:left="0"/>
        <w:jc w:val="both"/>
        <w:rPr>
          <w:rFonts w:ascii="Tahoma" w:hAnsi="Tahoma" w:cs="Tahoma"/>
          <w:bCs/>
          <w:color w:val="FF0000"/>
          <w:sz w:val="22"/>
          <w:szCs w:val="22"/>
        </w:rPr>
      </w:pPr>
      <w:r w:rsidRPr="006B19CC">
        <w:rPr>
          <w:rFonts w:ascii="Tahoma" w:hAnsi="Tahoma" w:cs="Tahoma"/>
          <w:bCs/>
          <w:sz w:val="22"/>
          <w:szCs w:val="22"/>
        </w:rPr>
        <w:t>Este control ha resultado efectivo y adecuado, toda vez, que en los momentos de desplazamiento de urgencias, los reguladores de Tránsito han sido pieza clave para ayudar al despeje de las vías, logrando con ello que el desplazamiento sea más rápido</w:t>
      </w:r>
      <w:r w:rsidRPr="006B19CC">
        <w:rPr>
          <w:rFonts w:ascii="Tahoma" w:hAnsi="Tahoma" w:cs="Tahoma"/>
          <w:bCs/>
          <w:color w:val="FF0000"/>
          <w:sz w:val="22"/>
          <w:szCs w:val="22"/>
        </w:rPr>
        <w:t>.</w:t>
      </w:r>
    </w:p>
    <w:p w14:paraId="7097AFD3" w14:textId="77777777" w:rsidR="00E045F3" w:rsidRPr="006B19CC" w:rsidRDefault="00E045F3" w:rsidP="00E045F3">
      <w:pPr>
        <w:pStyle w:val="Prrafodelista"/>
        <w:ind w:left="0"/>
        <w:jc w:val="both"/>
        <w:rPr>
          <w:rFonts w:ascii="Tahoma" w:hAnsi="Tahoma" w:cs="Tahoma"/>
          <w:bCs/>
          <w:color w:val="FF0000"/>
          <w:sz w:val="22"/>
          <w:szCs w:val="22"/>
        </w:rPr>
      </w:pPr>
    </w:p>
    <w:p w14:paraId="1B0D96D6" w14:textId="77777777" w:rsidR="00E045F3" w:rsidRPr="006B19CC" w:rsidRDefault="00E045F3" w:rsidP="00BB6A07">
      <w:pPr>
        <w:pStyle w:val="Prrafodelista"/>
        <w:numPr>
          <w:ilvl w:val="0"/>
          <w:numId w:val="11"/>
        </w:numPr>
        <w:spacing w:after="200"/>
        <w:ind w:left="360"/>
        <w:contextualSpacing w:val="0"/>
        <w:jc w:val="both"/>
        <w:rPr>
          <w:rFonts w:ascii="Tahoma" w:hAnsi="Tahoma" w:cs="Tahoma"/>
          <w:b/>
          <w:bCs/>
          <w:sz w:val="22"/>
          <w:szCs w:val="22"/>
        </w:rPr>
      </w:pPr>
      <w:r w:rsidRPr="006B19CC">
        <w:rPr>
          <w:rFonts w:ascii="Tahoma" w:hAnsi="Tahoma" w:cs="Tahoma"/>
          <w:b/>
          <w:bCs/>
          <w:sz w:val="22"/>
          <w:szCs w:val="22"/>
        </w:rPr>
        <w:t>Mantenimiento preventivo y correctivo permanente del parque automotor del Cuerpo Oficial de Bomberos:</w:t>
      </w:r>
    </w:p>
    <w:p w14:paraId="73604803" w14:textId="77777777" w:rsidR="00E045F3" w:rsidRPr="006B19CC" w:rsidRDefault="00E045F3" w:rsidP="00E045F3">
      <w:pPr>
        <w:pStyle w:val="Prrafodelista"/>
        <w:ind w:left="0"/>
        <w:jc w:val="both"/>
        <w:rPr>
          <w:rFonts w:ascii="Tahoma" w:hAnsi="Tahoma" w:cs="Tahoma"/>
          <w:bCs/>
          <w:sz w:val="22"/>
          <w:szCs w:val="22"/>
        </w:rPr>
      </w:pPr>
      <w:r w:rsidRPr="006B19CC">
        <w:rPr>
          <w:rFonts w:ascii="Tahoma" w:hAnsi="Tahoma" w:cs="Tahoma"/>
          <w:bCs/>
          <w:sz w:val="22"/>
          <w:szCs w:val="22"/>
        </w:rPr>
        <w:t xml:space="preserve">Para este control, se evidencia como herramienta el Contrato de Prestación de Servicios  Nro. 1511270681 de fecha 27 de noviembre de 2015, cuyo objeto es el </w:t>
      </w:r>
      <w:r w:rsidRPr="006B19CC">
        <w:rPr>
          <w:rFonts w:ascii="Tahoma" w:hAnsi="Tahoma" w:cs="Tahoma"/>
          <w:b/>
          <w:bCs/>
          <w:i/>
          <w:sz w:val="22"/>
          <w:szCs w:val="22"/>
        </w:rPr>
        <w:t>"Mantenimiento general preventivo y correctivo de vehículos diesel y gasolina, incluyendo repuestos y mano de obra para los vehículos del Cuerpo Oficial de Bomberos y la UGR”</w:t>
      </w:r>
      <w:r w:rsidRPr="006B19CC">
        <w:rPr>
          <w:rFonts w:ascii="Tahoma" w:hAnsi="Tahoma" w:cs="Tahoma"/>
          <w:bCs/>
          <w:sz w:val="22"/>
          <w:szCs w:val="22"/>
        </w:rPr>
        <w:t xml:space="preserve">.  </w:t>
      </w:r>
    </w:p>
    <w:p w14:paraId="4FB784BD" w14:textId="77777777" w:rsidR="00E045F3" w:rsidRPr="006B19CC" w:rsidRDefault="00E045F3" w:rsidP="00E045F3">
      <w:pPr>
        <w:pStyle w:val="Prrafodelista"/>
        <w:ind w:left="0"/>
        <w:jc w:val="both"/>
        <w:rPr>
          <w:rFonts w:ascii="Tahoma" w:hAnsi="Tahoma" w:cs="Tahoma"/>
          <w:bCs/>
          <w:sz w:val="22"/>
          <w:szCs w:val="22"/>
        </w:rPr>
      </w:pPr>
      <w:r w:rsidRPr="006B19CC">
        <w:rPr>
          <w:rFonts w:ascii="Tahoma" w:hAnsi="Tahoma" w:cs="Tahoma"/>
          <w:bCs/>
          <w:sz w:val="22"/>
          <w:szCs w:val="22"/>
        </w:rPr>
        <w:t xml:space="preserve">Además de lo anterior, existe el Formato PSI-SAM-FR-02 que sirve también como herramienta y que se encuentra en el Software de Calidad Isolución, denominado “Requerimiento para mantenimiento de vehículos del Cuerpo Oficial de Bomberos Manizales”. </w:t>
      </w:r>
    </w:p>
    <w:p w14:paraId="74F10EBC" w14:textId="77777777" w:rsidR="0068243D" w:rsidRPr="006B19CC" w:rsidRDefault="0068243D" w:rsidP="00E045F3">
      <w:pPr>
        <w:pStyle w:val="Prrafodelista"/>
        <w:ind w:left="0"/>
        <w:jc w:val="both"/>
        <w:rPr>
          <w:rFonts w:ascii="Tahoma" w:hAnsi="Tahoma" w:cs="Tahoma"/>
          <w:bCs/>
          <w:sz w:val="22"/>
          <w:szCs w:val="22"/>
        </w:rPr>
      </w:pPr>
    </w:p>
    <w:p w14:paraId="4E6C24D8" w14:textId="77777777" w:rsidR="00E045F3" w:rsidRPr="006B19CC" w:rsidRDefault="00E045F3" w:rsidP="00E045F3">
      <w:pPr>
        <w:pStyle w:val="Prrafodelista"/>
        <w:ind w:left="0"/>
        <w:jc w:val="both"/>
        <w:rPr>
          <w:rFonts w:ascii="Tahoma" w:hAnsi="Tahoma" w:cs="Tahoma"/>
          <w:bCs/>
          <w:sz w:val="22"/>
          <w:szCs w:val="22"/>
        </w:rPr>
      </w:pPr>
      <w:r w:rsidRPr="006B19CC">
        <w:rPr>
          <w:rFonts w:ascii="Tahoma" w:hAnsi="Tahoma" w:cs="Tahoma"/>
          <w:bCs/>
          <w:sz w:val="22"/>
          <w:szCs w:val="22"/>
        </w:rPr>
        <w:t>Este control resulta efectivo y adecuado, toda vez, que con la existencia del contrato se garantiza que los vehículos estén en perfectas condiciones para atender las emergencias  de una manera eficaz y oportuna.</w:t>
      </w:r>
    </w:p>
    <w:p w14:paraId="06411F47" w14:textId="77777777" w:rsidR="00E045F3" w:rsidRPr="006B19CC" w:rsidRDefault="00E045F3" w:rsidP="00E045F3">
      <w:pPr>
        <w:pStyle w:val="Prrafodelista"/>
        <w:ind w:left="0"/>
        <w:jc w:val="both"/>
        <w:rPr>
          <w:rFonts w:ascii="Tahoma" w:hAnsi="Tahoma" w:cs="Tahoma"/>
          <w:bCs/>
          <w:sz w:val="22"/>
          <w:szCs w:val="22"/>
        </w:rPr>
      </w:pPr>
    </w:p>
    <w:p w14:paraId="25CE58AC" w14:textId="77777777" w:rsidR="00E045F3" w:rsidRPr="006B19CC" w:rsidRDefault="00E045F3" w:rsidP="00BB6A07">
      <w:pPr>
        <w:pStyle w:val="Prrafodelista"/>
        <w:numPr>
          <w:ilvl w:val="0"/>
          <w:numId w:val="11"/>
        </w:numPr>
        <w:spacing w:after="200"/>
        <w:ind w:left="360"/>
        <w:contextualSpacing w:val="0"/>
        <w:jc w:val="both"/>
        <w:rPr>
          <w:rFonts w:ascii="Tahoma" w:hAnsi="Tahoma" w:cs="Tahoma"/>
          <w:b/>
          <w:bCs/>
          <w:sz w:val="22"/>
          <w:szCs w:val="22"/>
        </w:rPr>
      </w:pPr>
      <w:r w:rsidRPr="006B19CC">
        <w:rPr>
          <w:rFonts w:ascii="Tahoma" w:hAnsi="Tahoma" w:cs="Tahoma"/>
          <w:b/>
          <w:bCs/>
          <w:sz w:val="22"/>
          <w:szCs w:val="22"/>
        </w:rPr>
        <w:t>Estrategia para la movilización de los vehículos para atender la emergencia:</w:t>
      </w:r>
    </w:p>
    <w:p w14:paraId="782C8F07" w14:textId="77777777" w:rsidR="00E045F3" w:rsidRPr="006B19CC" w:rsidRDefault="00E045F3" w:rsidP="00E045F3">
      <w:pPr>
        <w:jc w:val="both"/>
        <w:rPr>
          <w:rFonts w:ascii="Tahoma" w:hAnsi="Tahoma" w:cs="Tahoma"/>
          <w:bCs/>
          <w:sz w:val="22"/>
          <w:szCs w:val="22"/>
          <w:lang w:val="es-CO"/>
        </w:rPr>
      </w:pPr>
      <w:r w:rsidRPr="006B19CC">
        <w:rPr>
          <w:rFonts w:ascii="Tahoma" w:hAnsi="Tahoma" w:cs="Tahoma"/>
          <w:bCs/>
          <w:sz w:val="22"/>
          <w:szCs w:val="22"/>
          <w:lang w:val="es-CO"/>
        </w:rPr>
        <w:t xml:space="preserve">Para este control se evidencia como herramienta </w:t>
      </w:r>
      <w:r w:rsidRPr="006B19CC">
        <w:rPr>
          <w:rFonts w:ascii="Tahoma" w:hAnsi="Tahoma" w:cs="Tahoma"/>
          <w:bCs/>
          <w:sz w:val="22"/>
          <w:szCs w:val="22"/>
        </w:rPr>
        <w:t xml:space="preserve">el Manual denominado </w:t>
      </w:r>
      <w:r w:rsidRPr="006B19CC">
        <w:rPr>
          <w:rFonts w:ascii="Tahoma" w:hAnsi="Tahoma" w:cs="Tahoma"/>
          <w:b/>
          <w:bCs/>
          <w:i/>
          <w:sz w:val="22"/>
          <w:szCs w:val="22"/>
        </w:rPr>
        <w:t>“Procedimientos Operativos Normalizados del Cuerpo Oficial de Bomberos de Manizales</w:t>
      </w:r>
      <w:r w:rsidRPr="006B19CC">
        <w:rPr>
          <w:rFonts w:ascii="Tahoma" w:hAnsi="Tahoma" w:cs="Tahoma"/>
          <w:b/>
          <w:bCs/>
          <w:sz w:val="22"/>
          <w:szCs w:val="22"/>
        </w:rPr>
        <w:t xml:space="preserve"> </w:t>
      </w:r>
      <w:r w:rsidRPr="006B19CC">
        <w:rPr>
          <w:rFonts w:ascii="Tahoma" w:hAnsi="Tahoma" w:cs="Tahoma"/>
          <w:b/>
          <w:bCs/>
          <w:i/>
          <w:sz w:val="22"/>
          <w:szCs w:val="22"/>
        </w:rPr>
        <w:t>– PON</w:t>
      </w:r>
      <w:r w:rsidRPr="006B19CC">
        <w:rPr>
          <w:rFonts w:ascii="Tahoma" w:hAnsi="Tahoma" w:cs="Tahoma"/>
          <w:b/>
          <w:bCs/>
          <w:sz w:val="22"/>
          <w:szCs w:val="22"/>
        </w:rPr>
        <w:t>”</w:t>
      </w:r>
      <w:r w:rsidRPr="006B19CC">
        <w:rPr>
          <w:rFonts w:ascii="Tahoma" w:hAnsi="Tahoma" w:cs="Tahoma"/>
          <w:bCs/>
          <w:sz w:val="22"/>
          <w:szCs w:val="22"/>
        </w:rPr>
        <w:t xml:space="preserve">, Capítulo 1. Alerta y Respuesta, dentro del cual el Protocolo Nro. 3 dice: </w:t>
      </w:r>
      <w:r w:rsidRPr="006B19CC">
        <w:rPr>
          <w:rFonts w:ascii="Tahoma" w:hAnsi="Tahoma" w:cs="Tahoma"/>
          <w:b/>
          <w:bCs/>
          <w:i/>
          <w:sz w:val="22"/>
          <w:szCs w:val="22"/>
        </w:rPr>
        <w:t>“Procedimientos para el despacho de vehículos para la atención de emergencias”</w:t>
      </w:r>
      <w:r w:rsidRPr="006B19CC">
        <w:rPr>
          <w:rFonts w:ascii="Tahoma" w:hAnsi="Tahoma" w:cs="Tahoma"/>
          <w:bCs/>
          <w:sz w:val="22"/>
          <w:szCs w:val="22"/>
        </w:rPr>
        <w:t>;  e</w:t>
      </w:r>
      <w:r w:rsidRPr="006B19CC">
        <w:rPr>
          <w:rFonts w:ascii="Tahoma" w:hAnsi="Tahoma" w:cs="Tahoma"/>
          <w:bCs/>
          <w:sz w:val="22"/>
          <w:szCs w:val="22"/>
          <w:lang w:val="es-CO"/>
        </w:rPr>
        <w:t xml:space="preserve">l cual, entra en funcionamiento una vez ocurra la emergencia, es decir, lo operativo.   Dado lo anterior, es pertinente considerar que el control es efectivo y a la vez adecuado, toda vez, que permite suplir las contingencias o contratiempos que se susciten en la atención de una emergencia.  </w:t>
      </w:r>
    </w:p>
    <w:p w14:paraId="607809DC" w14:textId="77777777" w:rsidR="00E045F3" w:rsidRPr="006B19CC" w:rsidRDefault="00E045F3" w:rsidP="00E045F3">
      <w:pPr>
        <w:jc w:val="both"/>
        <w:rPr>
          <w:rFonts w:ascii="Tahoma" w:hAnsi="Tahoma" w:cs="Tahoma"/>
          <w:bCs/>
          <w:sz w:val="22"/>
          <w:szCs w:val="22"/>
          <w:lang w:val="es-CO"/>
        </w:rPr>
      </w:pPr>
    </w:p>
    <w:p w14:paraId="781F2299" w14:textId="77777777" w:rsidR="00E045F3" w:rsidRPr="006B19CC" w:rsidRDefault="00E045F3" w:rsidP="00E045F3">
      <w:pPr>
        <w:rPr>
          <w:rFonts w:ascii="Tahoma" w:hAnsi="Tahoma" w:cs="Tahoma"/>
          <w:b/>
          <w:bCs/>
          <w:sz w:val="22"/>
          <w:szCs w:val="22"/>
        </w:rPr>
      </w:pPr>
      <w:r w:rsidRPr="006B19CC">
        <w:rPr>
          <w:rFonts w:ascii="Tahoma" w:hAnsi="Tahoma" w:cs="Tahoma"/>
          <w:b/>
          <w:bCs/>
          <w:sz w:val="22"/>
          <w:szCs w:val="22"/>
        </w:rPr>
        <w:lastRenderedPageBreak/>
        <w:t>Riesgo Nro. 747: Posibilidad de no brindar atención efectiva en la ocurrencia de un sismo (2015 III).</w:t>
      </w:r>
    </w:p>
    <w:p w14:paraId="5D7F3414" w14:textId="77777777" w:rsidR="00E045F3" w:rsidRPr="006B19CC" w:rsidRDefault="00E045F3" w:rsidP="00E045F3">
      <w:pPr>
        <w:rPr>
          <w:rFonts w:ascii="Tahoma" w:hAnsi="Tahoma" w:cs="Tahoma"/>
          <w:b/>
          <w:bCs/>
          <w:color w:val="76923C" w:themeColor="accent3" w:themeShade="BF"/>
          <w:sz w:val="22"/>
          <w:szCs w:val="22"/>
        </w:rPr>
      </w:pPr>
    </w:p>
    <w:p w14:paraId="73FDBDB4" w14:textId="77777777" w:rsidR="00E045F3" w:rsidRPr="006B19CC" w:rsidRDefault="00E045F3" w:rsidP="00BB6A07">
      <w:pPr>
        <w:pStyle w:val="Prrafodelista"/>
        <w:numPr>
          <w:ilvl w:val="0"/>
          <w:numId w:val="12"/>
        </w:numPr>
        <w:spacing w:after="200"/>
        <w:contextualSpacing w:val="0"/>
        <w:jc w:val="both"/>
        <w:rPr>
          <w:rFonts w:ascii="Tahoma" w:hAnsi="Tahoma" w:cs="Tahoma"/>
          <w:b/>
          <w:bCs/>
          <w:sz w:val="22"/>
          <w:szCs w:val="22"/>
        </w:rPr>
      </w:pPr>
      <w:r w:rsidRPr="006B19CC">
        <w:rPr>
          <w:rFonts w:ascii="Tahoma" w:hAnsi="Tahoma" w:cs="Tahoma"/>
          <w:b/>
          <w:bCs/>
          <w:sz w:val="22"/>
          <w:szCs w:val="22"/>
        </w:rPr>
        <w:t>Capacitación permanente a la comunidad e integrantes de organismos de socorro, sobre cómo actuar frente a la ocurrencia de un sismo:</w:t>
      </w:r>
    </w:p>
    <w:p w14:paraId="68638572" w14:textId="77777777" w:rsidR="00E045F3" w:rsidRPr="006B19CC" w:rsidRDefault="00E045F3" w:rsidP="00E045F3">
      <w:pPr>
        <w:jc w:val="both"/>
        <w:rPr>
          <w:rFonts w:ascii="Tahoma" w:hAnsi="Tahoma" w:cs="Tahoma"/>
          <w:bCs/>
          <w:sz w:val="22"/>
          <w:szCs w:val="22"/>
        </w:rPr>
      </w:pPr>
      <w:r w:rsidRPr="006B19CC">
        <w:rPr>
          <w:rFonts w:ascii="Tahoma" w:hAnsi="Tahoma" w:cs="Tahoma"/>
          <w:bCs/>
          <w:sz w:val="22"/>
          <w:szCs w:val="22"/>
        </w:rPr>
        <w:t xml:space="preserve">Para este control se tienen como herramientas los siguientes Contratos: </w:t>
      </w:r>
    </w:p>
    <w:p w14:paraId="4D034533" w14:textId="77777777" w:rsidR="00E045F3" w:rsidRDefault="00E045F3" w:rsidP="00E045F3">
      <w:pPr>
        <w:jc w:val="both"/>
        <w:rPr>
          <w:rFonts w:ascii="Tahoma" w:hAnsi="Tahoma" w:cs="Tahoma"/>
          <w:b/>
          <w:bCs/>
        </w:rPr>
      </w:pPr>
    </w:p>
    <w:tbl>
      <w:tblPr>
        <w:tblW w:w="9195" w:type="dxa"/>
        <w:tblInd w:w="55" w:type="dxa"/>
        <w:tblCellMar>
          <w:left w:w="70" w:type="dxa"/>
          <w:right w:w="70" w:type="dxa"/>
        </w:tblCellMar>
        <w:tblLook w:val="04A0" w:firstRow="1" w:lastRow="0" w:firstColumn="1" w:lastColumn="0" w:noHBand="0" w:noVBand="1"/>
      </w:tblPr>
      <w:tblGrid>
        <w:gridCol w:w="1414"/>
        <w:gridCol w:w="1263"/>
        <w:gridCol w:w="4628"/>
        <w:gridCol w:w="1890"/>
      </w:tblGrid>
      <w:tr w:rsidR="00E045F3" w:rsidRPr="006B19CC" w14:paraId="64196D01" w14:textId="77777777" w:rsidTr="006B19CC">
        <w:trPr>
          <w:trHeight w:val="300"/>
        </w:trPr>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286C1" w14:textId="77777777" w:rsidR="00E045F3" w:rsidRPr="006B19CC" w:rsidRDefault="00E045F3" w:rsidP="00E045F3">
            <w:pPr>
              <w:jc w:val="center"/>
              <w:rPr>
                <w:rFonts w:ascii="Tahoma" w:eastAsia="Times New Roman" w:hAnsi="Tahoma" w:cs="Tahoma"/>
                <w:b/>
                <w:bCs/>
                <w:color w:val="000000"/>
                <w:sz w:val="20"/>
                <w:szCs w:val="20"/>
                <w:lang w:val="es-CO" w:eastAsia="es-CO"/>
              </w:rPr>
            </w:pPr>
            <w:r w:rsidRPr="006B19CC">
              <w:rPr>
                <w:rFonts w:ascii="Tahoma" w:eastAsia="Times New Roman" w:hAnsi="Tahoma" w:cs="Tahoma"/>
                <w:b/>
                <w:bCs/>
                <w:color w:val="000000"/>
                <w:sz w:val="20"/>
                <w:szCs w:val="20"/>
                <w:lang w:val="es-CO" w:eastAsia="es-CO"/>
              </w:rPr>
              <w:t>Nro. CONTRATO</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14:paraId="577849B1" w14:textId="77777777" w:rsidR="00E045F3" w:rsidRPr="006B19CC" w:rsidRDefault="00E045F3" w:rsidP="00E045F3">
            <w:pPr>
              <w:jc w:val="center"/>
              <w:rPr>
                <w:rFonts w:ascii="Tahoma" w:eastAsia="Times New Roman" w:hAnsi="Tahoma" w:cs="Tahoma"/>
                <w:b/>
                <w:bCs/>
                <w:color w:val="000000"/>
                <w:sz w:val="20"/>
                <w:szCs w:val="20"/>
                <w:lang w:val="es-CO" w:eastAsia="es-CO"/>
              </w:rPr>
            </w:pPr>
            <w:r w:rsidRPr="006B19CC">
              <w:rPr>
                <w:rFonts w:ascii="Tahoma" w:eastAsia="Times New Roman" w:hAnsi="Tahoma" w:cs="Tahoma"/>
                <w:b/>
                <w:bCs/>
                <w:color w:val="000000"/>
                <w:sz w:val="20"/>
                <w:szCs w:val="20"/>
                <w:lang w:val="es-CO" w:eastAsia="es-CO"/>
              </w:rPr>
              <w:t>FECHA DEL CONTRATO</w:t>
            </w:r>
          </w:p>
        </w:tc>
        <w:tc>
          <w:tcPr>
            <w:tcW w:w="4628" w:type="dxa"/>
            <w:tcBorders>
              <w:top w:val="single" w:sz="4" w:space="0" w:color="auto"/>
              <w:left w:val="nil"/>
              <w:bottom w:val="single" w:sz="4" w:space="0" w:color="auto"/>
              <w:right w:val="single" w:sz="4" w:space="0" w:color="auto"/>
            </w:tcBorders>
            <w:shd w:val="clear" w:color="auto" w:fill="auto"/>
            <w:noWrap/>
            <w:vAlign w:val="bottom"/>
            <w:hideMark/>
          </w:tcPr>
          <w:p w14:paraId="3CAFF241" w14:textId="77777777" w:rsidR="00E045F3" w:rsidRPr="006B19CC" w:rsidRDefault="00E045F3" w:rsidP="00E045F3">
            <w:pPr>
              <w:jc w:val="center"/>
              <w:rPr>
                <w:rFonts w:ascii="Tahoma" w:eastAsia="Times New Roman" w:hAnsi="Tahoma" w:cs="Tahoma"/>
                <w:b/>
                <w:bCs/>
                <w:color w:val="000000"/>
                <w:sz w:val="20"/>
                <w:szCs w:val="20"/>
                <w:lang w:val="es-CO" w:eastAsia="es-CO"/>
              </w:rPr>
            </w:pPr>
            <w:r w:rsidRPr="006B19CC">
              <w:rPr>
                <w:rFonts w:ascii="Tahoma" w:eastAsia="Times New Roman" w:hAnsi="Tahoma" w:cs="Tahoma"/>
                <w:b/>
                <w:bCs/>
                <w:color w:val="000000"/>
                <w:sz w:val="20"/>
                <w:szCs w:val="20"/>
                <w:lang w:val="es-CO" w:eastAsia="es-CO"/>
              </w:rPr>
              <w:t>OBJETO</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44ED711E" w14:textId="77777777" w:rsidR="00E045F3" w:rsidRPr="006B19CC" w:rsidRDefault="00E045F3" w:rsidP="00E045F3">
            <w:pPr>
              <w:jc w:val="center"/>
              <w:rPr>
                <w:rFonts w:ascii="Tahoma" w:eastAsia="Times New Roman" w:hAnsi="Tahoma" w:cs="Tahoma"/>
                <w:b/>
                <w:bCs/>
                <w:color w:val="000000"/>
                <w:sz w:val="20"/>
                <w:szCs w:val="20"/>
                <w:lang w:val="es-CO" w:eastAsia="es-CO"/>
              </w:rPr>
            </w:pPr>
            <w:r w:rsidRPr="006B19CC">
              <w:rPr>
                <w:rFonts w:ascii="Tahoma" w:eastAsia="Times New Roman" w:hAnsi="Tahoma" w:cs="Tahoma"/>
                <w:b/>
                <w:bCs/>
                <w:color w:val="000000"/>
                <w:sz w:val="20"/>
                <w:szCs w:val="20"/>
                <w:lang w:val="es-CO" w:eastAsia="es-CO"/>
              </w:rPr>
              <w:t>CONTRATISTA</w:t>
            </w:r>
          </w:p>
        </w:tc>
      </w:tr>
      <w:tr w:rsidR="00E045F3" w:rsidRPr="006B19CC" w14:paraId="41CB4AE7" w14:textId="77777777" w:rsidTr="006B19CC">
        <w:trPr>
          <w:trHeight w:val="1025"/>
        </w:trPr>
        <w:tc>
          <w:tcPr>
            <w:tcW w:w="1414" w:type="dxa"/>
            <w:tcBorders>
              <w:top w:val="nil"/>
              <w:left w:val="single" w:sz="4" w:space="0" w:color="auto"/>
              <w:bottom w:val="single" w:sz="4" w:space="0" w:color="auto"/>
              <w:right w:val="single" w:sz="4" w:space="0" w:color="auto"/>
            </w:tcBorders>
            <w:shd w:val="clear" w:color="auto" w:fill="auto"/>
            <w:vAlign w:val="center"/>
            <w:hideMark/>
          </w:tcPr>
          <w:p w14:paraId="3E77A8CA" w14:textId="77777777" w:rsidR="00E045F3" w:rsidRPr="006B19CC" w:rsidRDefault="00E045F3" w:rsidP="00E045F3">
            <w:pPr>
              <w:jc w:val="center"/>
              <w:rPr>
                <w:rFonts w:ascii="Tahoma" w:eastAsia="Times New Roman" w:hAnsi="Tahoma" w:cs="Tahoma"/>
                <w:b/>
                <w:bCs/>
                <w:color w:val="000000"/>
                <w:sz w:val="20"/>
                <w:szCs w:val="20"/>
                <w:lang w:val="es-CO" w:eastAsia="es-CO"/>
              </w:rPr>
            </w:pPr>
            <w:r w:rsidRPr="006B19CC">
              <w:rPr>
                <w:rFonts w:ascii="Tahoma" w:eastAsia="Times New Roman" w:hAnsi="Tahoma" w:cs="Tahoma"/>
                <w:b/>
                <w:bCs/>
                <w:color w:val="000000"/>
                <w:sz w:val="20"/>
                <w:szCs w:val="20"/>
                <w:lang w:val="es-CO" w:eastAsia="es-CO"/>
              </w:rPr>
              <w:t>1506160428</w:t>
            </w:r>
          </w:p>
        </w:tc>
        <w:tc>
          <w:tcPr>
            <w:tcW w:w="1263" w:type="dxa"/>
            <w:tcBorders>
              <w:top w:val="nil"/>
              <w:left w:val="nil"/>
              <w:bottom w:val="single" w:sz="4" w:space="0" w:color="auto"/>
              <w:right w:val="single" w:sz="4" w:space="0" w:color="auto"/>
            </w:tcBorders>
            <w:shd w:val="clear" w:color="auto" w:fill="auto"/>
            <w:vAlign w:val="center"/>
            <w:hideMark/>
          </w:tcPr>
          <w:p w14:paraId="0F9316AA" w14:textId="77777777" w:rsidR="00E045F3" w:rsidRPr="006B19CC" w:rsidRDefault="00E045F3" w:rsidP="00E045F3">
            <w:pPr>
              <w:jc w:val="center"/>
              <w:rPr>
                <w:rFonts w:ascii="Tahoma" w:eastAsia="Times New Roman" w:hAnsi="Tahoma" w:cs="Tahoma"/>
                <w:color w:val="000000"/>
                <w:sz w:val="20"/>
                <w:szCs w:val="20"/>
                <w:lang w:val="es-CO" w:eastAsia="es-CO"/>
              </w:rPr>
            </w:pPr>
            <w:r w:rsidRPr="006B19CC">
              <w:rPr>
                <w:rFonts w:ascii="Tahoma" w:eastAsia="Times New Roman" w:hAnsi="Tahoma" w:cs="Tahoma"/>
                <w:color w:val="000000"/>
                <w:sz w:val="20"/>
                <w:szCs w:val="20"/>
                <w:lang w:val="es-CO" w:eastAsia="es-CO"/>
              </w:rPr>
              <w:t>16 de Junio de 2015</w:t>
            </w:r>
          </w:p>
        </w:tc>
        <w:tc>
          <w:tcPr>
            <w:tcW w:w="4628" w:type="dxa"/>
            <w:tcBorders>
              <w:top w:val="nil"/>
              <w:left w:val="nil"/>
              <w:bottom w:val="single" w:sz="4" w:space="0" w:color="auto"/>
              <w:right w:val="single" w:sz="4" w:space="0" w:color="auto"/>
            </w:tcBorders>
            <w:shd w:val="clear" w:color="auto" w:fill="auto"/>
            <w:vAlign w:val="center"/>
            <w:hideMark/>
          </w:tcPr>
          <w:p w14:paraId="18D943F6" w14:textId="77777777" w:rsidR="00E045F3" w:rsidRPr="006B19CC" w:rsidRDefault="00E045F3" w:rsidP="004A4F42">
            <w:pPr>
              <w:jc w:val="center"/>
              <w:rPr>
                <w:rFonts w:ascii="Tahoma" w:eastAsia="Times New Roman" w:hAnsi="Tahoma" w:cs="Tahoma"/>
                <w:i/>
                <w:color w:val="000000"/>
                <w:sz w:val="20"/>
                <w:szCs w:val="20"/>
                <w:lang w:val="es-CO" w:eastAsia="es-CO"/>
              </w:rPr>
            </w:pPr>
            <w:r w:rsidRPr="006B19CC">
              <w:rPr>
                <w:rFonts w:ascii="Tahoma" w:eastAsia="Times New Roman" w:hAnsi="Tahoma" w:cs="Tahoma"/>
                <w:i/>
                <w:color w:val="000000"/>
                <w:sz w:val="20"/>
                <w:szCs w:val="20"/>
                <w:lang w:val="es-CO" w:eastAsia="es-CO"/>
              </w:rPr>
              <w:t>“Prestar apoyo en la prevención y atención de emergencias de origen natural, antrópico y/o tecnológico que ocurran en el Municipio de Manizales”.</w:t>
            </w:r>
          </w:p>
        </w:tc>
        <w:tc>
          <w:tcPr>
            <w:tcW w:w="1890" w:type="dxa"/>
            <w:tcBorders>
              <w:top w:val="nil"/>
              <w:left w:val="nil"/>
              <w:bottom w:val="single" w:sz="4" w:space="0" w:color="auto"/>
              <w:right w:val="single" w:sz="4" w:space="0" w:color="auto"/>
            </w:tcBorders>
            <w:shd w:val="clear" w:color="auto" w:fill="auto"/>
            <w:vAlign w:val="center"/>
            <w:hideMark/>
          </w:tcPr>
          <w:p w14:paraId="621103CA" w14:textId="77777777" w:rsidR="00E045F3" w:rsidRPr="006B19CC" w:rsidRDefault="00E045F3" w:rsidP="00E045F3">
            <w:pPr>
              <w:jc w:val="center"/>
              <w:rPr>
                <w:rFonts w:ascii="Tahoma" w:eastAsia="Times New Roman" w:hAnsi="Tahoma" w:cs="Tahoma"/>
                <w:color w:val="000000"/>
                <w:sz w:val="20"/>
                <w:szCs w:val="20"/>
                <w:lang w:val="es-CO" w:eastAsia="es-CO"/>
              </w:rPr>
            </w:pPr>
            <w:r w:rsidRPr="006B19CC">
              <w:rPr>
                <w:rFonts w:ascii="Tahoma" w:eastAsia="Times New Roman" w:hAnsi="Tahoma" w:cs="Tahoma"/>
                <w:color w:val="000000"/>
                <w:sz w:val="20"/>
                <w:szCs w:val="20"/>
                <w:lang w:val="es-CO" w:eastAsia="es-CO"/>
              </w:rPr>
              <w:t>Bomberos Voluntarios</w:t>
            </w:r>
          </w:p>
        </w:tc>
      </w:tr>
      <w:tr w:rsidR="00E045F3" w:rsidRPr="006B19CC" w14:paraId="644D25F3" w14:textId="77777777" w:rsidTr="006B19CC">
        <w:trPr>
          <w:trHeight w:val="1190"/>
        </w:trPr>
        <w:tc>
          <w:tcPr>
            <w:tcW w:w="1414" w:type="dxa"/>
            <w:tcBorders>
              <w:top w:val="nil"/>
              <w:left w:val="single" w:sz="4" w:space="0" w:color="auto"/>
              <w:bottom w:val="single" w:sz="4" w:space="0" w:color="auto"/>
              <w:right w:val="single" w:sz="4" w:space="0" w:color="auto"/>
            </w:tcBorders>
            <w:shd w:val="clear" w:color="auto" w:fill="auto"/>
            <w:vAlign w:val="center"/>
            <w:hideMark/>
          </w:tcPr>
          <w:p w14:paraId="2F0556B0" w14:textId="77777777" w:rsidR="00E045F3" w:rsidRPr="006B19CC" w:rsidRDefault="00E045F3" w:rsidP="00E045F3">
            <w:pPr>
              <w:jc w:val="center"/>
              <w:rPr>
                <w:rFonts w:ascii="Tahoma" w:eastAsia="Times New Roman" w:hAnsi="Tahoma" w:cs="Tahoma"/>
                <w:b/>
                <w:bCs/>
                <w:color w:val="000000"/>
                <w:sz w:val="20"/>
                <w:szCs w:val="20"/>
                <w:lang w:val="es-CO" w:eastAsia="es-CO"/>
              </w:rPr>
            </w:pPr>
            <w:r w:rsidRPr="006B19CC">
              <w:rPr>
                <w:rFonts w:ascii="Tahoma" w:eastAsia="Times New Roman" w:hAnsi="Tahoma" w:cs="Tahoma"/>
                <w:b/>
                <w:bCs/>
                <w:color w:val="000000"/>
                <w:sz w:val="20"/>
                <w:szCs w:val="20"/>
                <w:lang w:val="es-CO" w:eastAsia="es-CO"/>
              </w:rPr>
              <w:t>1506230447</w:t>
            </w:r>
          </w:p>
        </w:tc>
        <w:tc>
          <w:tcPr>
            <w:tcW w:w="1263" w:type="dxa"/>
            <w:tcBorders>
              <w:top w:val="nil"/>
              <w:left w:val="nil"/>
              <w:bottom w:val="single" w:sz="4" w:space="0" w:color="auto"/>
              <w:right w:val="single" w:sz="4" w:space="0" w:color="auto"/>
            </w:tcBorders>
            <w:shd w:val="clear" w:color="auto" w:fill="auto"/>
            <w:vAlign w:val="center"/>
            <w:hideMark/>
          </w:tcPr>
          <w:p w14:paraId="7ADB5E73" w14:textId="77777777" w:rsidR="00E045F3" w:rsidRPr="006B19CC" w:rsidRDefault="00E045F3" w:rsidP="00E045F3">
            <w:pPr>
              <w:jc w:val="center"/>
              <w:rPr>
                <w:rFonts w:ascii="Tahoma" w:eastAsia="Times New Roman" w:hAnsi="Tahoma" w:cs="Tahoma"/>
                <w:color w:val="000000"/>
                <w:sz w:val="20"/>
                <w:szCs w:val="20"/>
                <w:lang w:val="es-CO" w:eastAsia="es-CO"/>
              </w:rPr>
            </w:pPr>
            <w:r w:rsidRPr="006B19CC">
              <w:rPr>
                <w:rFonts w:ascii="Tahoma" w:eastAsia="Times New Roman" w:hAnsi="Tahoma" w:cs="Tahoma"/>
                <w:color w:val="000000"/>
                <w:sz w:val="20"/>
                <w:szCs w:val="20"/>
                <w:lang w:val="es-CO" w:eastAsia="es-CO"/>
              </w:rPr>
              <w:t>23 de Junio de 2015</w:t>
            </w:r>
          </w:p>
        </w:tc>
        <w:tc>
          <w:tcPr>
            <w:tcW w:w="4628" w:type="dxa"/>
            <w:tcBorders>
              <w:top w:val="nil"/>
              <w:left w:val="nil"/>
              <w:bottom w:val="single" w:sz="4" w:space="0" w:color="auto"/>
              <w:right w:val="single" w:sz="4" w:space="0" w:color="auto"/>
            </w:tcBorders>
            <w:shd w:val="clear" w:color="auto" w:fill="auto"/>
            <w:vAlign w:val="center"/>
            <w:hideMark/>
          </w:tcPr>
          <w:p w14:paraId="4CC34AAD" w14:textId="63D1F603" w:rsidR="00E045F3" w:rsidRPr="006B19CC" w:rsidRDefault="00E045F3" w:rsidP="004A4F42">
            <w:pPr>
              <w:jc w:val="center"/>
              <w:rPr>
                <w:rFonts w:ascii="Tahoma" w:eastAsia="Times New Roman" w:hAnsi="Tahoma" w:cs="Tahoma"/>
                <w:i/>
                <w:color w:val="000000"/>
                <w:sz w:val="20"/>
                <w:szCs w:val="20"/>
                <w:lang w:val="es-CO" w:eastAsia="es-CO"/>
              </w:rPr>
            </w:pPr>
            <w:r w:rsidRPr="006B19CC">
              <w:rPr>
                <w:rFonts w:ascii="Tahoma" w:eastAsia="Times New Roman" w:hAnsi="Tahoma" w:cs="Tahoma"/>
                <w:i/>
                <w:color w:val="000000"/>
                <w:sz w:val="20"/>
                <w:szCs w:val="20"/>
                <w:lang w:val="es-CO" w:eastAsia="es-CO"/>
              </w:rPr>
              <w:t>“Coordinación y apoyo en la prevención y atenció</w:t>
            </w:r>
            <w:r w:rsidR="004A4F42">
              <w:rPr>
                <w:rFonts w:ascii="Tahoma" w:eastAsia="Times New Roman" w:hAnsi="Tahoma" w:cs="Tahoma"/>
                <w:i/>
                <w:color w:val="000000"/>
                <w:sz w:val="20"/>
                <w:szCs w:val="20"/>
                <w:lang w:val="es-CO" w:eastAsia="es-CO"/>
              </w:rPr>
              <w:t>n de emergencias en la C</w:t>
            </w:r>
            <w:r w:rsidRPr="006B19CC">
              <w:rPr>
                <w:rFonts w:ascii="Tahoma" w:eastAsia="Times New Roman" w:hAnsi="Tahoma" w:cs="Tahoma"/>
                <w:i/>
                <w:color w:val="000000"/>
                <w:sz w:val="20"/>
                <w:szCs w:val="20"/>
                <w:lang w:val="es-CO" w:eastAsia="es-CO"/>
              </w:rPr>
              <w:t>omuna</w:t>
            </w:r>
            <w:r w:rsidR="004A4F42">
              <w:rPr>
                <w:rFonts w:ascii="Tahoma" w:eastAsia="Times New Roman" w:hAnsi="Tahoma" w:cs="Tahoma"/>
                <w:i/>
                <w:color w:val="000000"/>
                <w:sz w:val="20"/>
                <w:szCs w:val="20"/>
                <w:lang w:val="es-CO" w:eastAsia="es-CO"/>
              </w:rPr>
              <w:t>s</w:t>
            </w:r>
            <w:r w:rsidRPr="006B19CC">
              <w:rPr>
                <w:rFonts w:ascii="Tahoma" w:eastAsia="Times New Roman" w:hAnsi="Tahoma" w:cs="Tahoma"/>
                <w:i/>
                <w:color w:val="000000"/>
                <w:sz w:val="20"/>
                <w:szCs w:val="20"/>
                <w:lang w:val="es-CO" w:eastAsia="es-CO"/>
              </w:rPr>
              <w:t xml:space="preserve"> </w:t>
            </w:r>
            <w:r w:rsidR="004A4F42">
              <w:rPr>
                <w:rFonts w:ascii="Tahoma" w:eastAsia="Times New Roman" w:hAnsi="Tahoma" w:cs="Tahoma"/>
                <w:i/>
                <w:color w:val="000000"/>
                <w:sz w:val="20"/>
                <w:szCs w:val="20"/>
                <w:lang w:val="es-CO" w:eastAsia="es-CO"/>
              </w:rPr>
              <w:t>Cumanday, L</w:t>
            </w:r>
            <w:r w:rsidRPr="006B19CC">
              <w:rPr>
                <w:rFonts w:ascii="Tahoma" w:eastAsia="Times New Roman" w:hAnsi="Tahoma" w:cs="Tahoma"/>
                <w:i/>
                <w:color w:val="000000"/>
                <w:sz w:val="20"/>
                <w:szCs w:val="20"/>
                <w:lang w:val="es-CO" w:eastAsia="es-CO"/>
              </w:rPr>
              <w:t xml:space="preserve">a </w:t>
            </w:r>
            <w:r w:rsidR="004A4F42">
              <w:rPr>
                <w:rFonts w:ascii="Tahoma" w:eastAsia="Times New Roman" w:hAnsi="Tahoma" w:cs="Tahoma"/>
                <w:i/>
                <w:color w:val="000000"/>
                <w:sz w:val="20"/>
                <w:szCs w:val="20"/>
                <w:lang w:val="es-CO" w:eastAsia="es-CO"/>
              </w:rPr>
              <w:t>F</w:t>
            </w:r>
            <w:r w:rsidRPr="006B19CC">
              <w:rPr>
                <w:rFonts w:ascii="Tahoma" w:eastAsia="Times New Roman" w:hAnsi="Tahoma" w:cs="Tahoma"/>
                <w:i/>
                <w:color w:val="000000"/>
                <w:sz w:val="20"/>
                <w:szCs w:val="20"/>
                <w:lang w:val="es-CO" w:eastAsia="es-CO"/>
              </w:rPr>
              <w:t xml:space="preserve">uente y la </w:t>
            </w:r>
            <w:r w:rsidR="004A4F42">
              <w:rPr>
                <w:rFonts w:ascii="Tahoma" w:eastAsia="Times New Roman" w:hAnsi="Tahoma" w:cs="Tahoma"/>
                <w:i/>
                <w:color w:val="000000"/>
                <w:sz w:val="20"/>
                <w:szCs w:val="20"/>
                <w:lang w:val="es-CO" w:eastAsia="es-CO"/>
              </w:rPr>
              <w:t>M</w:t>
            </w:r>
            <w:r w:rsidRPr="006B19CC">
              <w:rPr>
                <w:rFonts w:ascii="Tahoma" w:eastAsia="Times New Roman" w:hAnsi="Tahoma" w:cs="Tahoma"/>
                <w:i/>
                <w:color w:val="000000"/>
                <w:sz w:val="20"/>
                <w:szCs w:val="20"/>
                <w:lang w:val="es-CO" w:eastAsia="es-CO"/>
              </w:rPr>
              <w:t>acarena</w:t>
            </w:r>
            <w:r w:rsidR="004A4F42">
              <w:rPr>
                <w:rFonts w:ascii="Tahoma" w:eastAsia="Times New Roman" w:hAnsi="Tahoma" w:cs="Tahoma"/>
                <w:i/>
                <w:color w:val="000000"/>
                <w:sz w:val="20"/>
                <w:szCs w:val="20"/>
                <w:lang w:val="es-CO" w:eastAsia="es-CO"/>
              </w:rPr>
              <w:t>,</w:t>
            </w:r>
            <w:r w:rsidRPr="006B19CC">
              <w:rPr>
                <w:rFonts w:ascii="Tahoma" w:eastAsia="Times New Roman" w:hAnsi="Tahoma" w:cs="Tahoma"/>
                <w:i/>
                <w:color w:val="000000"/>
                <w:sz w:val="20"/>
                <w:szCs w:val="20"/>
                <w:lang w:val="es-CO" w:eastAsia="es-CO"/>
              </w:rPr>
              <w:t xml:space="preserve"> as</w:t>
            </w:r>
            <w:r w:rsidR="004A4F42">
              <w:rPr>
                <w:rFonts w:ascii="Tahoma" w:eastAsia="Times New Roman" w:hAnsi="Tahoma" w:cs="Tahoma"/>
                <w:i/>
                <w:color w:val="000000"/>
                <w:sz w:val="20"/>
                <w:szCs w:val="20"/>
                <w:lang w:val="es-CO" w:eastAsia="es-CO"/>
              </w:rPr>
              <w:t>í</w:t>
            </w:r>
            <w:r w:rsidRPr="006B19CC">
              <w:rPr>
                <w:rFonts w:ascii="Tahoma" w:eastAsia="Times New Roman" w:hAnsi="Tahoma" w:cs="Tahoma"/>
                <w:i/>
                <w:color w:val="000000"/>
                <w:sz w:val="20"/>
                <w:szCs w:val="20"/>
                <w:lang w:val="es-CO" w:eastAsia="es-CO"/>
              </w:rPr>
              <w:t xml:space="preserve"> como en los </w:t>
            </w:r>
            <w:r w:rsidR="004A4F42">
              <w:rPr>
                <w:rFonts w:ascii="Tahoma" w:eastAsia="Times New Roman" w:hAnsi="Tahoma" w:cs="Tahoma"/>
                <w:i/>
                <w:color w:val="000000"/>
                <w:sz w:val="20"/>
                <w:szCs w:val="20"/>
                <w:lang w:val="es-CO" w:eastAsia="es-CO"/>
              </w:rPr>
              <w:t>C</w:t>
            </w:r>
            <w:r w:rsidRPr="006B19CC">
              <w:rPr>
                <w:rFonts w:ascii="Tahoma" w:eastAsia="Times New Roman" w:hAnsi="Tahoma" w:cs="Tahoma"/>
                <w:i/>
                <w:color w:val="000000"/>
                <w:sz w:val="20"/>
                <w:szCs w:val="20"/>
                <w:lang w:val="es-CO" w:eastAsia="es-CO"/>
              </w:rPr>
              <w:t xml:space="preserve">orregimientos </w:t>
            </w:r>
            <w:r w:rsidR="004A4F42">
              <w:rPr>
                <w:rFonts w:ascii="Tahoma" w:eastAsia="Times New Roman" w:hAnsi="Tahoma" w:cs="Tahoma"/>
                <w:i/>
                <w:color w:val="000000"/>
                <w:sz w:val="20"/>
                <w:szCs w:val="20"/>
                <w:lang w:val="es-CO" w:eastAsia="es-CO"/>
              </w:rPr>
              <w:t>P</w:t>
            </w:r>
            <w:r w:rsidRPr="006B19CC">
              <w:rPr>
                <w:rFonts w:ascii="Tahoma" w:eastAsia="Times New Roman" w:hAnsi="Tahoma" w:cs="Tahoma"/>
                <w:i/>
                <w:color w:val="000000"/>
                <w:sz w:val="20"/>
                <w:szCs w:val="20"/>
                <w:lang w:val="es-CO" w:eastAsia="es-CO"/>
              </w:rPr>
              <w:t xml:space="preserve">anorama y </w:t>
            </w:r>
            <w:r w:rsidR="004A4F42">
              <w:rPr>
                <w:rFonts w:ascii="Tahoma" w:eastAsia="Times New Roman" w:hAnsi="Tahoma" w:cs="Tahoma"/>
                <w:i/>
                <w:color w:val="000000"/>
                <w:sz w:val="20"/>
                <w:szCs w:val="20"/>
                <w:lang w:val="es-CO" w:eastAsia="es-CO"/>
              </w:rPr>
              <w:t>C</w:t>
            </w:r>
            <w:r w:rsidRPr="006B19CC">
              <w:rPr>
                <w:rFonts w:ascii="Tahoma" w:eastAsia="Times New Roman" w:hAnsi="Tahoma" w:cs="Tahoma"/>
                <w:i/>
                <w:color w:val="000000"/>
                <w:sz w:val="20"/>
                <w:szCs w:val="20"/>
                <w:lang w:val="es-CO" w:eastAsia="es-CO"/>
              </w:rPr>
              <w:t xml:space="preserve">orredor </w:t>
            </w:r>
            <w:r w:rsidR="004A4F42">
              <w:rPr>
                <w:rFonts w:ascii="Tahoma" w:eastAsia="Times New Roman" w:hAnsi="Tahoma" w:cs="Tahoma"/>
                <w:i/>
                <w:color w:val="000000"/>
                <w:sz w:val="20"/>
                <w:szCs w:val="20"/>
                <w:lang w:val="es-CO" w:eastAsia="es-CO"/>
              </w:rPr>
              <w:t>Agro T</w:t>
            </w:r>
            <w:r w:rsidRPr="006B19CC">
              <w:rPr>
                <w:rFonts w:ascii="Tahoma" w:eastAsia="Times New Roman" w:hAnsi="Tahoma" w:cs="Tahoma"/>
                <w:i/>
                <w:color w:val="000000"/>
                <w:sz w:val="20"/>
                <w:szCs w:val="20"/>
                <w:lang w:val="es-CO" w:eastAsia="es-CO"/>
              </w:rPr>
              <w:t>urístico  el Tablazo del Municipio de Manizales".</w:t>
            </w:r>
          </w:p>
        </w:tc>
        <w:tc>
          <w:tcPr>
            <w:tcW w:w="1890" w:type="dxa"/>
            <w:tcBorders>
              <w:top w:val="nil"/>
              <w:left w:val="nil"/>
              <w:bottom w:val="single" w:sz="4" w:space="0" w:color="auto"/>
              <w:right w:val="single" w:sz="4" w:space="0" w:color="auto"/>
            </w:tcBorders>
            <w:shd w:val="clear" w:color="auto" w:fill="auto"/>
            <w:vAlign w:val="center"/>
            <w:hideMark/>
          </w:tcPr>
          <w:p w14:paraId="7B14B413" w14:textId="77777777" w:rsidR="00E045F3" w:rsidRPr="006B19CC" w:rsidRDefault="00E045F3" w:rsidP="00E045F3">
            <w:pPr>
              <w:jc w:val="center"/>
              <w:rPr>
                <w:rFonts w:ascii="Tahoma" w:eastAsia="Times New Roman" w:hAnsi="Tahoma" w:cs="Tahoma"/>
                <w:color w:val="000000"/>
                <w:sz w:val="20"/>
                <w:szCs w:val="20"/>
                <w:lang w:val="es-CO" w:eastAsia="es-CO"/>
              </w:rPr>
            </w:pPr>
            <w:r w:rsidRPr="006B19CC">
              <w:rPr>
                <w:rFonts w:ascii="Tahoma" w:eastAsia="Times New Roman" w:hAnsi="Tahoma" w:cs="Tahoma"/>
                <w:color w:val="000000"/>
                <w:sz w:val="20"/>
                <w:szCs w:val="20"/>
                <w:lang w:val="es-CO" w:eastAsia="es-CO"/>
              </w:rPr>
              <w:t xml:space="preserve">Fundación de </w:t>
            </w:r>
            <w:r w:rsidRPr="006B19CC">
              <w:rPr>
                <w:rFonts w:ascii="Tahoma" w:eastAsia="Times New Roman" w:hAnsi="Tahoma" w:cs="Tahoma"/>
                <w:color w:val="000000"/>
                <w:sz w:val="20"/>
                <w:szCs w:val="20"/>
                <w:lang w:val="es-CO" w:eastAsia="es-CO"/>
              </w:rPr>
              <w:br/>
              <w:t>búsqueda atención pre hospitalaria y rescate – BYR.</w:t>
            </w:r>
          </w:p>
        </w:tc>
      </w:tr>
      <w:tr w:rsidR="00E045F3" w:rsidRPr="006B19CC" w14:paraId="71A898E8" w14:textId="77777777" w:rsidTr="004A4F42">
        <w:trPr>
          <w:trHeight w:val="1412"/>
        </w:trPr>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5CE70" w14:textId="77777777" w:rsidR="00E045F3" w:rsidRPr="006B19CC" w:rsidRDefault="00E045F3" w:rsidP="00E045F3">
            <w:pPr>
              <w:jc w:val="center"/>
              <w:rPr>
                <w:rFonts w:ascii="Tahoma" w:eastAsia="Times New Roman" w:hAnsi="Tahoma" w:cs="Tahoma"/>
                <w:b/>
                <w:bCs/>
                <w:color w:val="000000"/>
                <w:sz w:val="20"/>
                <w:szCs w:val="20"/>
                <w:lang w:val="es-CO" w:eastAsia="es-CO"/>
              </w:rPr>
            </w:pPr>
            <w:r w:rsidRPr="006B19CC">
              <w:rPr>
                <w:rFonts w:ascii="Tahoma" w:eastAsia="Times New Roman" w:hAnsi="Tahoma" w:cs="Tahoma"/>
                <w:b/>
                <w:bCs/>
                <w:color w:val="000000"/>
                <w:sz w:val="20"/>
                <w:szCs w:val="20"/>
                <w:lang w:val="es-CO" w:eastAsia="es-CO"/>
              </w:rPr>
              <w:t>1506240469</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DA5DC" w14:textId="77777777" w:rsidR="00E045F3" w:rsidRPr="006B19CC" w:rsidRDefault="00E045F3" w:rsidP="00E045F3">
            <w:pPr>
              <w:jc w:val="center"/>
              <w:rPr>
                <w:rFonts w:ascii="Tahoma" w:eastAsia="Times New Roman" w:hAnsi="Tahoma" w:cs="Tahoma"/>
                <w:color w:val="000000"/>
                <w:sz w:val="20"/>
                <w:szCs w:val="20"/>
                <w:lang w:val="es-CO" w:eastAsia="es-CO"/>
              </w:rPr>
            </w:pPr>
            <w:r w:rsidRPr="006B19CC">
              <w:rPr>
                <w:rFonts w:ascii="Tahoma" w:eastAsia="Times New Roman" w:hAnsi="Tahoma" w:cs="Tahoma"/>
                <w:color w:val="000000"/>
                <w:sz w:val="20"/>
                <w:szCs w:val="20"/>
                <w:lang w:val="es-CO" w:eastAsia="es-CO"/>
              </w:rPr>
              <w:t>24 de Junio de 2015</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0B679" w14:textId="4C04AD5E" w:rsidR="00E045F3" w:rsidRPr="006B19CC" w:rsidRDefault="00E045F3" w:rsidP="004A4F42">
            <w:pPr>
              <w:jc w:val="center"/>
              <w:rPr>
                <w:rFonts w:ascii="Tahoma" w:eastAsia="Times New Roman" w:hAnsi="Tahoma" w:cs="Tahoma"/>
                <w:i/>
                <w:color w:val="000000"/>
                <w:sz w:val="20"/>
                <w:szCs w:val="20"/>
                <w:lang w:val="es-CO" w:eastAsia="es-CO"/>
              </w:rPr>
            </w:pPr>
            <w:r w:rsidRPr="006B19CC">
              <w:rPr>
                <w:rFonts w:ascii="Tahoma" w:eastAsia="Times New Roman" w:hAnsi="Tahoma" w:cs="Tahoma"/>
                <w:i/>
                <w:color w:val="000000"/>
                <w:sz w:val="20"/>
                <w:szCs w:val="20"/>
                <w:lang w:val="es-CO" w:eastAsia="es-CO"/>
              </w:rPr>
              <w:t>“Coordinación y apoyo en la</w:t>
            </w:r>
            <w:r w:rsidRPr="006B19CC">
              <w:rPr>
                <w:rFonts w:ascii="Tahoma" w:eastAsia="Times New Roman" w:hAnsi="Tahoma" w:cs="Tahoma"/>
                <w:i/>
                <w:color w:val="000000"/>
                <w:sz w:val="20"/>
                <w:szCs w:val="20"/>
                <w:lang w:val="es-CO" w:eastAsia="es-CO"/>
              </w:rPr>
              <w:br/>
              <w:t xml:space="preserve">prevención y atención de emergencias en las </w:t>
            </w:r>
            <w:r w:rsidR="004A4F42">
              <w:rPr>
                <w:rFonts w:ascii="Tahoma" w:eastAsia="Times New Roman" w:hAnsi="Tahoma" w:cs="Tahoma"/>
                <w:i/>
                <w:color w:val="000000"/>
                <w:sz w:val="20"/>
                <w:szCs w:val="20"/>
                <w:lang w:val="es-CO" w:eastAsia="es-CO"/>
              </w:rPr>
              <w:t>C</w:t>
            </w:r>
            <w:r w:rsidRPr="006B19CC">
              <w:rPr>
                <w:rFonts w:ascii="Tahoma" w:eastAsia="Times New Roman" w:hAnsi="Tahoma" w:cs="Tahoma"/>
                <w:i/>
                <w:color w:val="000000"/>
                <w:sz w:val="20"/>
                <w:szCs w:val="20"/>
                <w:lang w:val="es-CO" w:eastAsia="es-CO"/>
              </w:rPr>
              <w:t>omunas</w:t>
            </w:r>
            <w:r w:rsidR="004A4F42">
              <w:rPr>
                <w:rFonts w:ascii="Tahoma" w:eastAsia="Times New Roman" w:hAnsi="Tahoma" w:cs="Tahoma"/>
                <w:i/>
                <w:color w:val="000000"/>
                <w:sz w:val="20"/>
                <w:szCs w:val="20"/>
                <w:lang w:val="es-CO" w:eastAsia="es-CO"/>
              </w:rPr>
              <w:t xml:space="preserve"> Ecoturística Cerro de oro y Tesorito,</w:t>
            </w:r>
            <w:r w:rsidRPr="006B19CC">
              <w:rPr>
                <w:rFonts w:ascii="Tahoma" w:eastAsia="Times New Roman" w:hAnsi="Tahoma" w:cs="Tahoma"/>
                <w:i/>
                <w:color w:val="000000"/>
                <w:sz w:val="20"/>
                <w:szCs w:val="20"/>
                <w:lang w:val="es-CO" w:eastAsia="es-CO"/>
              </w:rPr>
              <w:t xml:space="preserve"> así como en el</w:t>
            </w:r>
            <w:r w:rsidR="004A4F42">
              <w:rPr>
                <w:rFonts w:ascii="Tahoma" w:eastAsia="Times New Roman" w:hAnsi="Tahoma" w:cs="Tahoma"/>
                <w:i/>
                <w:color w:val="000000"/>
                <w:sz w:val="20"/>
                <w:szCs w:val="20"/>
                <w:lang w:val="es-CO" w:eastAsia="es-CO"/>
              </w:rPr>
              <w:t xml:space="preserve"> C</w:t>
            </w:r>
            <w:r w:rsidRPr="006B19CC">
              <w:rPr>
                <w:rFonts w:ascii="Tahoma" w:eastAsia="Times New Roman" w:hAnsi="Tahoma" w:cs="Tahoma"/>
                <w:i/>
                <w:color w:val="000000"/>
                <w:sz w:val="20"/>
                <w:szCs w:val="20"/>
                <w:lang w:val="es-CO" w:eastAsia="es-CO"/>
              </w:rPr>
              <w:t>orregimiento R</w:t>
            </w:r>
            <w:r w:rsidR="004A4F42">
              <w:rPr>
                <w:rFonts w:ascii="Tahoma" w:eastAsia="Times New Roman" w:hAnsi="Tahoma" w:cs="Tahoma"/>
                <w:i/>
                <w:color w:val="000000"/>
                <w:sz w:val="20"/>
                <w:szCs w:val="20"/>
                <w:lang w:val="es-CO" w:eastAsia="es-CO"/>
              </w:rPr>
              <w:t>í</w:t>
            </w:r>
            <w:r w:rsidRPr="006B19CC">
              <w:rPr>
                <w:rFonts w:ascii="Tahoma" w:eastAsia="Times New Roman" w:hAnsi="Tahoma" w:cs="Tahoma"/>
                <w:i/>
                <w:color w:val="000000"/>
                <w:sz w:val="20"/>
                <w:szCs w:val="20"/>
                <w:lang w:val="es-CO" w:eastAsia="es-CO"/>
              </w:rPr>
              <w:t>o Blanco del Municipio de Manizales".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519B8" w14:textId="77777777" w:rsidR="00E045F3" w:rsidRPr="006B19CC" w:rsidRDefault="00E045F3" w:rsidP="00E045F3">
            <w:pPr>
              <w:jc w:val="center"/>
              <w:rPr>
                <w:rFonts w:ascii="Tahoma" w:eastAsia="Times New Roman" w:hAnsi="Tahoma" w:cs="Tahoma"/>
                <w:color w:val="000000"/>
                <w:sz w:val="20"/>
                <w:szCs w:val="20"/>
                <w:lang w:val="es-CO" w:eastAsia="es-CO"/>
              </w:rPr>
            </w:pPr>
            <w:r w:rsidRPr="006B19CC">
              <w:rPr>
                <w:rFonts w:ascii="Tahoma" w:eastAsia="Times New Roman" w:hAnsi="Tahoma" w:cs="Tahoma"/>
                <w:color w:val="000000"/>
                <w:sz w:val="20"/>
                <w:szCs w:val="20"/>
                <w:lang w:val="es-CO" w:eastAsia="es-CO"/>
              </w:rPr>
              <w:t>Cruz Roja Colombiana de Caldas</w:t>
            </w:r>
          </w:p>
        </w:tc>
      </w:tr>
      <w:tr w:rsidR="00E045F3" w:rsidRPr="006B19CC" w14:paraId="03A5F6E8" w14:textId="77777777" w:rsidTr="006B19CC">
        <w:trPr>
          <w:trHeight w:val="1233"/>
        </w:trPr>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F0027" w14:textId="77777777" w:rsidR="00E045F3" w:rsidRPr="006B19CC" w:rsidRDefault="00E045F3" w:rsidP="00E045F3">
            <w:pPr>
              <w:jc w:val="center"/>
              <w:rPr>
                <w:rFonts w:ascii="Tahoma" w:eastAsia="Times New Roman" w:hAnsi="Tahoma" w:cs="Tahoma"/>
                <w:b/>
                <w:bCs/>
                <w:color w:val="000000"/>
                <w:sz w:val="20"/>
                <w:szCs w:val="20"/>
                <w:lang w:val="es-CO" w:eastAsia="es-CO"/>
              </w:rPr>
            </w:pPr>
            <w:r w:rsidRPr="006B19CC">
              <w:rPr>
                <w:rFonts w:ascii="Tahoma" w:eastAsia="Times New Roman" w:hAnsi="Tahoma" w:cs="Tahoma"/>
                <w:b/>
                <w:bCs/>
                <w:color w:val="000000"/>
                <w:sz w:val="20"/>
                <w:szCs w:val="20"/>
                <w:lang w:val="es-CO" w:eastAsia="es-CO"/>
              </w:rPr>
              <w:t>1506240496</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14:paraId="30B5CC62" w14:textId="77777777" w:rsidR="00E045F3" w:rsidRPr="006B19CC" w:rsidRDefault="00E045F3" w:rsidP="00E045F3">
            <w:pPr>
              <w:jc w:val="center"/>
              <w:rPr>
                <w:rFonts w:ascii="Tahoma" w:eastAsia="Times New Roman" w:hAnsi="Tahoma" w:cs="Tahoma"/>
                <w:color w:val="000000"/>
                <w:sz w:val="20"/>
                <w:szCs w:val="20"/>
                <w:lang w:val="es-CO" w:eastAsia="es-CO"/>
              </w:rPr>
            </w:pPr>
            <w:r w:rsidRPr="006B19CC">
              <w:rPr>
                <w:rFonts w:ascii="Tahoma" w:eastAsia="Times New Roman" w:hAnsi="Tahoma" w:cs="Tahoma"/>
                <w:color w:val="000000"/>
                <w:sz w:val="20"/>
                <w:szCs w:val="20"/>
                <w:lang w:val="es-CO" w:eastAsia="es-CO"/>
              </w:rPr>
              <w:t>24 de Junio de 2015</w:t>
            </w:r>
          </w:p>
        </w:tc>
        <w:tc>
          <w:tcPr>
            <w:tcW w:w="4628" w:type="dxa"/>
            <w:tcBorders>
              <w:top w:val="single" w:sz="4" w:space="0" w:color="auto"/>
              <w:left w:val="nil"/>
              <w:bottom w:val="single" w:sz="4" w:space="0" w:color="auto"/>
              <w:right w:val="single" w:sz="4" w:space="0" w:color="auto"/>
            </w:tcBorders>
            <w:shd w:val="clear" w:color="auto" w:fill="auto"/>
            <w:vAlign w:val="center"/>
            <w:hideMark/>
          </w:tcPr>
          <w:p w14:paraId="496E9AF3" w14:textId="44FC03B4" w:rsidR="00E045F3" w:rsidRPr="006B19CC" w:rsidRDefault="00E045F3" w:rsidP="004A4F42">
            <w:pPr>
              <w:jc w:val="center"/>
              <w:rPr>
                <w:rFonts w:ascii="Tahoma" w:eastAsia="Times New Roman" w:hAnsi="Tahoma" w:cs="Tahoma"/>
                <w:i/>
                <w:color w:val="000000"/>
                <w:sz w:val="20"/>
                <w:szCs w:val="20"/>
                <w:lang w:val="es-CO" w:eastAsia="es-CO"/>
              </w:rPr>
            </w:pPr>
            <w:r w:rsidRPr="006B19CC">
              <w:rPr>
                <w:rFonts w:ascii="Tahoma" w:eastAsia="Times New Roman" w:hAnsi="Tahoma" w:cs="Tahoma"/>
                <w:i/>
                <w:color w:val="000000"/>
                <w:sz w:val="20"/>
                <w:szCs w:val="20"/>
                <w:lang w:val="es-CO" w:eastAsia="es-CO"/>
              </w:rPr>
              <w:t xml:space="preserve">"Coordinación y apoyo a la Administración Municipal en la prevención y </w:t>
            </w:r>
            <w:r w:rsidR="004A4F42">
              <w:rPr>
                <w:rFonts w:ascii="Tahoma" w:eastAsia="Times New Roman" w:hAnsi="Tahoma" w:cs="Tahoma"/>
                <w:i/>
                <w:color w:val="000000"/>
                <w:sz w:val="20"/>
                <w:szCs w:val="20"/>
                <w:lang w:val="es-CO" w:eastAsia="es-CO"/>
              </w:rPr>
              <w:t>atención de emergencias en las Comunas Atardeceres y</w:t>
            </w:r>
            <w:r w:rsidRPr="006B19CC">
              <w:rPr>
                <w:rFonts w:ascii="Tahoma" w:eastAsia="Times New Roman" w:hAnsi="Tahoma" w:cs="Tahoma"/>
                <w:i/>
                <w:color w:val="000000"/>
                <w:sz w:val="20"/>
                <w:szCs w:val="20"/>
                <w:lang w:val="es-CO" w:eastAsia="es-CO"/>
              </w:rPr>
              <w:t xml:space="preserve"> San José,  así como en los</w:t>
            </w:r>
            <w:r w:rsidR="004A4F42">
              <w:rPr>
                <w:rFonts w:ascii="Tahoma" w:eastAsia="Times New Roman" w:hAnsi="Tahoma" w:cs="Tahoma"/>
                <w:i/>
                <w:color w:val="000000"/>
                <w:sz w:val="20"/>
                <w:szCs w:val="20"/>
                <w:lang w:val="es-CO" w:eastAsia="es-CO"/>
              </w:rPr>
              <w:t xml:space="preserve"> C</w:t>
            </w:r>
            <w:r w:rsidRPr="006B19CC">
              <w:rPr>
                <w:rFonts w:ascii="Tahoma" w:eastAsia="Times New Roman" w:hAnsi="Tahoma" w:cs="Tahoma"/>
                <w:i/>
                <w:color w:val="000000"/>
                <w:sz w:val="20"/>
                <w:szCs w:val="20"/>
                <w:lang w:val="es-CO" w:eastAsia="es-CO"/>
              </w:rPr>
              <w:t>orregimientos La Cristalina y Colombia del Municipio de Manizales".</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333B43D4" w14:textId="77777777" w:rsidR="00E045F3" w:rsidRPr="006B19CC" w:rsidRDefault="00E045F3" w:rsidP="00E045F3">
            <w:pPr>
              <w:jc w:val="center"/>
              <w:rPr>
                <w:rFonts w:ascii="Tahoma" w:eastAsia="Times New Roman" w:hAnsi="Tahoma" w:cs="Tahoma"/>
                <w:color w:val="000000"/>
                <w:sz w:val="20"/>
                <w:szCs w:val="20"/>
                <w:lang w:val="es-CO" w:eastAsia="es-CO"/>
              </w:rPr>
            </w:pPr>
            <w:r w:rsidRPr="006B19CC">
              <w:rPr>
                <w:rFonts w:ascii="Tahoma" w:eastAsia="Times New Roman" w:hAnsi="Tahoma" w:cs="Tahoma"/>
                <w:color w:val="000000"/>
                <w:sz w:val="20"/>
                <w:szCs w:val="20"/>
                <w:lang w:val="es-CO" w:eastAsia="es-CO"/>
              </w:rPr>
              <w:t>Defensa Civil Colombiana</w:t>
            </w:r>
          </w:p>
        </w:tc>
      </w:tr>
      <w:tr w:rsidR="00E045F3" w:rsidRPr="006B19CC" w14:paraId="49FF0D71" w14:textId="77777777" w:rsidTr="006B19CC">
        <w:trPr>
          <w:trHeight w:val="803"/>
        </w:trPr>
        <w:tc>
          <w:tcPr>
            <w:tcW w:w="1414" w:type="dxa"/>
            <w:tcBorders>
              <w:top w:val="nil"/>
              <w:left w:val="single" w:sz="4" w:space="0" w:color="auto"/>
              <w:bottom w:val="single" w:sz="4" w:space="0" w:color="auto"/>
              <w:right w:val="single" w:sz="4" w:space="0" w:color="auto"/>
            </w:tcBorders>
            <w:shd w:val="clear" w:color="auto" w:fill="auto"/>
            <w:vAlign w:val="center"/>
            <w:hideMark/>
          </w:tcPr>
          <w:p w14:paraId="10FDE26C" w14:textId="77777777" w:rsidR="00E045F3" w:rsidRPr="006B19CC" w:rsidRDefault="00E045F3" w:rsidP="00E045F3">
            <w:pPr>
              <w:jc w:val="center"/>
              <w:rPr>
                <w:rFonts w:ascii="Tahoma" w:eastAsia="Times New Roman" w:hAnsi="Tahoma" w:cs="Tahoma"/>
                <w:b/>
                <w:bCs/>
                <w:color w:val="000000"/>
                <w:sz w:val="20"/>
                <w:szCs w:val="20"/>
                <w:lang w:val="es-CO" w:eastAsia="es-CO"/>
              </w:rPr>
            </w:pPr>
            <w:r w:rsidRPr="006B19CC">
              <w:rPr>
                <w:rFonts w:ascii="Tahoma" w:eastAsia="Times New Roman" w:hAnsi="Tahoma" w:cs="Tahoma"/>
                <w:b/>
                <w:bCs/>
                <w:color w:val="000000"/>
                <w:sz w:val="20"/>
                <w:szCs w:val="20"/>
                <w:lang w:val="es-CO" w:eastAsia="es-CO"/>
              </w:rPr>
              <w:t>1506190438</w:t>
            </w:r>
          </w:p>
        </w:tc>
        <w:tc>
          <w:tcPr>
            <w:tcW w:w="1263" w:type="dxa"/>
            <w:tcBorders>
              <w:top w:val="nil"/>
              <w:left w:val="nil"/>
              <w:bottom w:val="single" w:sz="4" w:space="0" w:color="auto"/>
              <w:right w:val="single" w:sz="4" w:space="0" w:color="auto"/>
            </w:tcBorders>
            <w:shd w:val="clear" w:color="auto" w:fill="auto"/>
            <w:vAlign w:val="center"/>
            <w:hideMark/>
          </w:tcPr>
          <w:p w14:paraId="76E40F4A" w14:textId="77777777" w:rsidR="00E045F3" w:rsidRPr="006B19CC" w:rsidRDefault="00E045F3" w:rsidP="00E045F3">
            <w:pPr>
              <w:jc w:val="center"/>
              <w:rPr>
                <w:rFonts w:ascii="Tahoma" w:eastAsia="Times New Roman" w:hAnsi="Tahoma" w:cs="Tahoma"/>
                <w:color w:val="000000"/>
                <w:sz w:val="20"/>
                <w:szCs w:val="20"/>
                <w:lang w:val="es-CO" w:eastAsia="es-CO"/>
              </w:rPr>
            </w:pPr>
            <w:r w:rsidRPr="006B19CC">
              <w:rPr>
                <w:rFonts w:ascii="Tahoma" w:eastAsia="Times New Roman" w:hAnsi="Tahoma" w:cs="Tahoma"/>
                <w:color w:val="000000"/>
                <w:sz w:val="20"/>
                <w:szCs w:val="20"/>
                <w:lang w:val="es-CO" w:eastAsia="es-CO"/>
              </w:rPr>
              <w:t>19 de Junio de 2015</w:t>
            </w:r>
          </w:p>
        </w:tc>
        <w:tc>
          <w:tcPr>
            <w:tcW w:w="4628" w:type="dxa"/>
            <w:tcBorders>
              <w:top w:val="nil"/>
              <w:left w:val="nil"/>
              <w:bottom w:val="single" w:sz="4" w:space="0" w:color="auto"/>
              <w:right w:val="single" w:sz="4" w:space="0" w:color="auto"/>
            </w:tcBorders>
            <w:shd w:val="clear" w:color="auto" w:fill="auto"/>
            <w:vAlign w:val="center"/>
            <w:hideMark/>
          </w:tcPr>
          <w:p w14:paraId="262B83B8" w14:textId="22C86EF0" w:rsidR="00E045F3" w:rsidRPr="006B19CC" w:rsidRDefault="00E045F3" w:rsidP="004A4F42">
            <w:pPr>
              <w:jc w:val="center"/>
              <w:rPr>
                <w:rFonts w:ascii="Tahoma" w:eastAsia="Times New Roman" w:hAnsi="Tahoma" w:cs="Tahoma"/>
                <w:i/>
                <w:color w:val="000000"/>
                <w:sz w:val="20"/>
                <w:szCs w:val="20"/>
                <w:lang w:val="es-CO" w:eastAsia="es-CO"/>
              </w:rPr>
            </w:pPr>
            <w:r w:rsidRPr="006B19CC">
              <w:rPr>
                <w:rFonts w:ascii="Tahoma" w:eastAsia="Times New Roman" w:hAnsi="Tahoma" w:cs="Tahoma"/>
                <w:i/>
                <w:color w:val="000000"/>
                <w:sz w:val="20"/>
                <w:szCs w:val="20"/>
                <w:lang w:val="es-CO" w:eastAsia="es-CO"/>
              </w:rPr>
              <w:t>“Coordinación y apoyo en la prevención y atención</w:t>
            </w:r>
            <w:r w:rsidR="004A4F42">
              <w:rPr>
                <w:rFonts w:ascii="Tahoma" w:eastAsia="Times New Roman" w:hAnsi="Tahoma" w:cs="Tahoma"/>
                <w:i/>
                <w:color w:val="000000"/>
                <w:sz w:val="20"/>
                <w:szCs w:val="20"/>
                <w:lang w:val="es-CO" w:eastAsia="es-CO"/>
              </w:rPr>
              <w:t xml:space="preserve"> de emergencias en las C</w:t>
            </w:r>
            <w:r w:rsidRPr="006B19CC">
              <w:rPr>
                <w:rFonts w:ascii="Tahoma" w:eastAsia="Times New Roman" w:hAnsi="Tahoma" w:cs="Tahoma"/>
                <w:i/>
                <w:color w:val="000000"/>
                <w:sz w:val="20"/>
                <w:szCs w:val="20"/>
                <w:lang w:val="es-CO" w:eastAsia="es-CO"/>
              </w:rPr>
              <w:t>omunas Palogrande</w:t>
            </w:r>
            <w:r w:rsidR="004A4F42">
              <w:rPr>
                <w:rFonts w:ascii="Tahoma" w:eastAsia="Times New Roman" w:hAnsi="Tahoma" w:cs="Tahoma"/>
                <w:i/>
                <w:color w:val="000000"/>
                <w:sz w:val="20"/>
                <w:szCs w:val="20"/>
                <w:lang w:val="es-CO" w:eastAsia="es-CO"/>
              </w:rPr>
              <w:t xml:space="preserve"> y</w:t>
            </w:r>
            <w:r w:rsidR="004A4F42">
              <w:rPr>
                <w:rFonts w:ascii="Tahoma" w:eastAsia="Times New Roman" w:hAnsi="Tahoma" w:cs="Tahoma"/>
                <w:i/>
                <w:color w:val="000000"/>
                <w:sz w:val="20"/>
                <w:szCs w:val="20"/>
                <w:lang w:val="es-CO" w:eastAsia="es-CO"/>
              </w:rPr>
              <w:br/>
              <w:t>Universitaria, así como en el C</w:t>
            </w:r>
            <w:r w:rsidRPr="006B19CC">
              <w:rPr>
                <w:rFonts w:ascii="Tahoma" w:eastAsia="Times New Roman" w:hAnsi="Tahoma" w:cs="Tahoma"/>
                <w:i/>
                <w:color w:val="000000"/>
                <w:sz w:val="20"/>
                <w:szCs w:val="20"/>
                <w:lang w:val="es-CO" w:eastAsia="es-CO"/>
              </w:rPr>
              <w:t>orregimiento Manantial del Municipio de Manizales”.</w:t>
            </w:r>
          </w:p>
        </w:tc>
        <w:tc>
          <w:tcPr>
            <w:tcW w:w="1890" w:type="dxa"/>
            <w:tcBorders>
              <w:top w:val="nil"/>
              <w:left w:val="nil"/>
              <w:bottom w:val="single" w:sz="4" w:space="0" w:color="auto"/>
              <w:right w:val="single" w:sz="4" w:space="0" w:color="auto"/>
            </w:tcBorders>
            <w:shd w:val="clear" w:color="auto" w:fill="auto"/>
            <w:vAlign w:val="center"/>
            <w:hideMark/>
          </w:tcPr>
          <w:p w14:paraId="6E68EAA7" w14:textId="77777777" w:rsidR="00E045F3" w:rsidRPr="006B19CC" w:rsidRDefault="00E045F3" w:rsidP="00E045F3">
            <w:pPr>
              <w:jc w:val="center"/>
              <w:rPr>
                <w:rFonts w:ascii="Tahoma" w:eastAsia="Times New Roman" w:hAnsi="Tahoma" w:cs="Tahoma"/>
                <w:color w:val="000000"/>
                <w:sz w:val="20"/>
                <w:szCs w:val="20"/>
                <w:lang w:val="es-CO" w:eastAsia="es-CO"/>
              </w:rPr>
            </w:pPr>
            <w:r w:rsidRPr="006B19CC">
              <w:rPr>
                <w:rFonts w:ascii="Tahoma" w:eastAsia="Times New Roman" w:hAnsi="Tahoma" w:cs="Tahoma"/>
                <w:color w:val="000000"/>
                <w:sz w:val="20"/>
                <w:szCs w:val="20"/>
                <w:lang w:val="es-CO" w:eastAsia="es-CO"/>
              </w:rPr>
              <w:t>Grupo Especial de Rescate de Caldas "GER"</w:t>
            </w:r>
          </w:p>
        </w:tc>
      </w:tr>
    </w:tbl>
    <w:p w14:paraId="58B37CCB" w14:textId="77777777" w:rsidR="00E045F3" w:rsidRDefault="00E045F3" w:rsidP="00E045F3">
      <w:pPr>
        <w:pStyle w:val="Prrafodelista"/>
        <w:ind w:left="0"/>
        <w:jc w:val="both"/>
        <w:rPr>
          <w:rFonts w:ascii="Tahoma" w:hAnsi="Tahoma" w:cs="Tahoma"/>
          <w:bCs/>
        </w:rPr>
      </w:pPr>
    </w:p>
    <w:p w14:paraId="78C7624A" w14:textId="77777777" w:rsidR="00E045F3" w:rsidRPr="006B19CC" w:rsidRDefault="00E045F3" w:rsidP="00E045F3">
      <w:pPr>
        <w:pStyle w:val="Prrafodelista"/>
        <w:ind w:left="0"/>
        <w:jc w:val="both"/>
        <w:rPr>
          <w:rFonts w:ascii="Tahoma" w:hAnsi="Tahoma" w:cs="Tahoma"/>
          <w:bCs/>
          <w:sz w:val="22"/>
          <w:szCs w:val="22"/>
        </w:rPr>
      </w:pPr>
      <w:r w:rsidRPr="006B19CC">
        <w:rPr>
          <w:rFonts w:ascii="Tahoma" w:hAnsi="Tahoma" w:cs="Tahoma"/>
          <w:bCs/>
          <w:sz w:val="22"/>
          <w:szCs w:val="22"/>
        </w:rPr>
        <w:t>Este control ha resultado efectivo y adecuado, toda vez, que le brindan herramientas a la comunidad sobre cómo responder en la inmediatez ante cualquier emergencia. Cada Estación de Bomberos cuenta con un responsable que maneja un perfil especial para dictar este tipo de capacitaciones.</w:t>
      </w:r>
    </w:p>
    <w:p w14:paraId="2DCF9757" w14:textId="77777777" w:rsidR="00E045F3" w:rsidRDefault="00E045F3" w:rsidP="00E045F3">
      <w:pPr>
        <w:pStyle w:val="Prrafodelista"/>
        <w:ind w:left="0"/>
        <w:jc w:val="both"/>
        <w:rPr>
          <w:rFonts w:ascii="Tahoma" w:hAnsi="Tahoma" w:cs="Tahoma"/>
          <w:bCs/>
          <w:sz w:val="22"/>
          <w:szCs w:val="22"/>
        </w:rPr>
      </w:pPr>
    </w:p>
    <w:p w14:paraId="3934FC63" w14:textId="77777777" w:rsidR="00764B9B" w:rsidRDefault="00764B9B" w:rsidP="00E045F3">
      <w:pPr>
        <w:pStyle w:val="Prrafodelista"/>
        <w:ind w:left="0"/>
        <w:jc w:val="both"/>
        <w:rPr>
          <w:rFonts w:ascii="Tahoma" w:hAnsi="Tahoma" w:cs="Tahoma"/>
          <w:bCs/>
          <w:sz w:val="22"/>
          <w:szCs w:val="22"/>
        </w:rPr>
      </w:pPr>
    </w:p>
    <w:p w14:paraId="40C32DF1" w14:textId="77777777" w:rsidR="00764B9B" w:rsidRDefault="00764B9B" w:rsidP="00E045F3">
      <w:pPr>
        <w:pStyle w:val="Prrafodelista"/>
        <w:ind w:left="0"/>
        <w:jc w:val="both"/>
        <w:rPr>
          <w:rFonts w:ascii="Tahoma" w:hAnsi="Tahoma" w:cs="Tahoma"/>
          <w:bCs/>
          <w:sz w:val="22"/>
          <w:szCs w:val="22"/>
        </w:rPr>
      </w:pPr>
    </w:p>
    <w:p w14:paraId="0FEDC09F" w14:textId="77777777" w:rsidR="00E045F3" w:rsidRPr="006B19CC" w:rsidRDefault="00E045F3" w:rsidP="00BB6A07">
      <w:pPr>
        <w:pStyle w:val="Prrafodelista"/>
        <w:numPr>
          <w:ilvl w:val="0"/>
          <w:numId w:val="12"/>
        </w:numPr>
        <w:spacing w:after="200"/>
        <w:contextualSpacing w:val="0"/>
        <w:jc w:val="both"/>
        <w:rPr>
          <w:rFonts w:ascii="Tahoma" w:hAnsi="Tahoma" w:cs="Tahoma"/>
          <w:b/>
          <w:bCs/>
          <w:sz w:val="22"/>
          <w:szCs w:val="22"/>
        </w:rPr>
      </w:pPr>
      <w:r w:rsidRPr="006B19CC">
        <w:rPr>
          <w:rFonts w:ascii="Tahoma" w:hAnsi="Tahoma" w:cs="Tahoma"/>
          <w:b/>
          <w:bCs/>
          <w:sz w:val="22"/>
          <w:szCs w:val="22"/>
        </w:rPr>
        <w:lastRenderedPageBreak/>
        <w:t>Realización de simulacros permanentes en el Municipio de Manizales:</w:t>
      </w:r>
    </w:p>
    <w:p w14:paraId="2F034956" w14:textId="77777777" w:rsidR="00E045F3" w:rsidRPr="006B19CC" w:rsidRDefault="00E045F3" w:rsidP="00E045F3">
      <w:pPr>
        <w:pStyle w:val="Prrafodelista"/>
        <w:ind w:left="0"/>
        <w:jc w:val="both"/>
        <w:rPr>
          <w:rFonts w:ascii="Tahoma" w:hAnsi="Tahoma" w:cs="Tahoma"/>
          <w:bCs/>
          <w:sz w:val="22"/>
          <w:szCs w:val="22"/>
        </w:rPr>
      </w:pPr>
      <w:r w:rsidRPr="006B19CC">
        <w:rPr>
          <w:rFonts w:ascii="Tahoma" w:hAnsi="Tahoma" w:cs="Tahoma"/>
          <w:bCs/>
          <w:sz w:val="22"/>
          <w:szCs w:val="22"/>
        </w:rPr>
        <w:t xml:space="preserve">Este control debe ser reevaluado o ajustado, dado que la Unidad de Gestión del Riesgo – UGR, no son los directamente responsables de coordinar la realización de los simulacros, según información suministrada por el dueño del proceso, dado que la función que desempeña el Cuerpo Oficial de Bomberos en estas actividades es sólo de acompañante y de acuerdo a la solicitud que les emite la Oficina de Salud Ocupacional y demás Entidades que los lleguen a requerir.  Por tal motivo, este control no es adecuado ni efectivo y por ende, no fue evaluado en ninguno de sus componentes.  </w:t>
      </w:r>
    </w:p>
    <w:p w14:paraId="18B39F4F" w14:textId="77777777" w:rsidR="00E045F3" w:rsidRPr="006B19CC" w:rsidRDefault="00E045F3" w:rsidP="00E045F3">
      <w:pPr>
        <w:pStyle w:val="Prrafodelista"/>
        <w:ind w:left="0"/>
        <w:jc w:val="both"/>
        <w:rPr>
          <w:rFonts w:ascii="Tahoma" w:hAnsi="Tahoma" w:cs="Tahoma"/>
          <w:bCs/>
          <w:sz w:val="22"/>
          <w:szCs w:val="22"/>
        </w:rPr>
      </w:pPr>
    </w:p>
    <w:p w14:paraId="2C213D36" w14:textId="77777777" w:rsidR="00E045F3" w:rsidRPr="006B19CC" w:rsidRDefault="00E045F3" w:rsidP="00BB6A07">
      <w:pPr>
        <w:pStyle w:val="Prrafodelista"/>
        <w:numPr>
          <w:ilvl w:val="0"/>
          <w:numId w:val="12"/>
        </w:numPr>
        <w:spacing w:after="200"/>
        <w:contextualSpacing w:val="0"/>
        <w:jc w:val="both"/>
        <w:rPr>
          <w:rFonts w:ascii="Tahoma" w:hAnsi="Tahoma" w:cs="Tahoma"/>
          <w:b/>
          <w:bCs/>
          <w:sz w:val="22"/>
          <w:szCs w:val="22"/>
        </w:rPr>
      </w:pPr>
      <w:r w:rsidRPr="006B19CC">
        <w:rPr>
          <w:rFonts w:ascii="Tahoma" w:hAnsi="Tahoma" w:cs="Tahoma"/>
          <w:b/>
          <w:bCs/>
          <w:sz w:val="22"/>
          <w:szCs w:val="22"/>
        </w:rPr>
        <w:t>Desarrollo del Plan de Gestión de Riesgo para Manizales:</w:t>
      </w:r>
    </w:p>
    <w:p w14:paraId="123619B6" w14:textId="77777777" w:rsidR="00E045F3" w:rsidRPr="006B19CC" w:rsidRDefault="00E045F3" w:rsidP="00E045F3">
      <w:pPr>
        <w:pStyle w:val="Prrafodelista"/>
        <w:ind w:left="0"/>
        <w:jc w:val="both"/>
        <w:rPr>
          <w:rFonts w:ascii="Tahoma" w:hAnsi="Tahoma" w:cs="Tahoma"/>
          <w:bCs/>
          <w:sz w:val="22"/>
          <w:szCs w:val="22"/>
        </w:rPr>
      </w:pPr>
      <w:r w:rsidRPr="006B19CC">
        <w:rPr>
          <w:rFonts w:ascii="Tahoma" w:hAnsi="Tahoma" w:cs="Tahoma"/>
          <w:bCs/>
          <w:sz w:val="22"/>
          <w:szCs w:val="22"/>
        </w:rPr>
        <w:t>A la fecha de la Auditoría, el Desarrollo del Plan de Gestión de Riesgo para Manizales se encuentra en la primera fase del proyecto, el cual tiene como finalidad, que cada Ente Territorial implemente el “Plan Municipal de Gestión del Riesgo de Desastres” y dar cumplimiento a la Ley 1523 de 2012, éste debe articularse con el Plan de Gobierno Municipal.   Se evidencia el documento “Formulación del Plan Municipal de Gestión del Riesgo de Desastres”, en el cual se observa, la presentación y antecedentes, objetivos de los talleres, los resultados que se esperan alcanzar, participantes y la agenda a desarrollar.</w:t>
      </w:r>
    </w:p>
    <w:p w14:paraId="0E13292F" w14:textId="77777777" w:rsidR="001A5BE1" w:rsidRPr="006B19CC" w:rsidRDefault="001A5BE1" w:rsidP="00E045F3">
      <w:pPr>
        <w:pStyle w:val="Prrafodelista"/>
        <w:ind w:left="0"/>
        <w:jc w:val="both"/>
        <w:rPr>
          <w:rFonts w:ascii="Tahoma" w:hAnsi="Tahoma" w:cs="Tahoma"/>
          <w:bCs/>
          <w:sz w:val="22"/>
          <w:szCs w:val="22"/>
        </w:rPr>
      </w:pPr>
    </w:p>
    <w:p w14:paraId="40850D78" w14:textId="77777777" w:rsidR="00E045F3" w:rsidRPr="006B19CC" w:rsidRDefault="00E045F3" w:rsidP="00E045F3">
      <w:pPr>
        <w:pStyle w:val="Prrafodelista"/>
        <w:ind w:left="0"/>
        <w:jc w:val="both"/>
        <w:rPr>
          <w:rFonts w:ascii="Tahoma" w:hAnsi="Tahoma" w:cs="Tahoma"/>
          <w:bCs/>
          <w:sz w:val="22"/>
          <w:szCs w:val="22"/>
        </w:rPr>
      </w:pPr>
      <w:r w:rsidRPr="006B19CC">
        <w:rPr>
          <w:rFonts w:ascii="Tahoma" w:hAnsi="Tahoma" w:cs="Tahoma"/>
          <w:bCs/>
          <w:sz w:val="22"/>
          <w:szCs w:val="22"/>
        </w:rPr>
        <w:t>Este control resulta adecuado y efectivo, toda vez, que es la carta de navegación para las Entidades Públicas o Privadas en caso de la ocurrencia de un evento de desastre en la ciudad de Manizales; es este documento se encuentra el que hacer cuando suceden este tipo de eventos.</w:t>
      </w:r>
    </w:p>
    <w:p w14:paraId="3DF36946" w14:textId="77777777" w:rsidR="00E045F3" w:rsidRPr="006B19CC" w:rsidRDefault="00E045F3" w:rsidP="00E045F3">
      <w:pPr>
        <w:pStyle w:val="Prrafodelista"/>
        <w:ind w:left="0"/>
        <w:jc w:val="both"/>
        <w:rPr>
          <w:rFonts w:ascii="Tahoma" w:hAnsi="Tahoma" w:cs="Tahoma"/>
          <w:bCs/>
          <w:sz w:val="22"/>
          <w:szCs w:val="22"/>
        </w:rPr>
      </w:pPr>
    </w:p>
    <w:p w14:paraId="4B6290D5" w14:textId="77777777" w:rsidR="00E045F3" w:rsidRPr="006B19CC" w:rsidRDefault="00E045F3" w:rsidP="00BB6A07">
      <w:pPr>
        <w:pStyle w:val="Prrafodelista"/>
        <w:numPr>
          <w:ilvl w:val="0"/>
          <w:numId w:val="12"/>
        </w:numPr>
        <w:spacing w:after="200"/>
        <w:contextualSpacing w:val="0"/>
        <w:jc w:val="both"/>
        <w:rPr>
          <w:rFonts w:ascii="Tahoma" w:hAnsi="Tahoma" w:cs="Tahoma"/>
          <w:b/>
          <w:bCs/>
          <w:sz w:val="22"/>
          <w:szCs w:val="22"/>
        </w:rPr>
      </w:pPr>
      <w:r w:rsidRPr="006B19CC">
        <w:rPr>
          <w:rFonts w:ascii="Tahoma" w:hAnsi="Tahoma" w:cs="Tahoma"/>
          <w:b/>
          <w:bCs/>
          <w:sz w:val="22"/>
          <w:szCs w:val="22"/>
        </w:rPr>
        <w:t>Aseguramiento colectivo a través del Impuesto Predial:</w:t>
      </w:r>
    </w:p>
    <w:p w14:paraId="1F5B05DC" w14:textId="77777777" w:rsidR="00E045F3" w:rsidRPr="006B19CC" w:rsidRDefault="00E045F3" w:rsidP="00E045F3">
      <w:pPr>
        <w:pStyle w:val="Prrafodelista"/>
        <w:ind w:left="0"/>
        <w:jc w:val="both"/>
        <w:rPr>
          <w:rFonts w:ascii="Tahoma" w:hAnsi="Tahoma" w:cs="Tahoma"/>
          <w:bCs/>
          <w:sz w:val="22"/>
          <w:szCs w:val="22"/>
        </w:rPr>
      </w:pPr>
      <w:r w:rsidRPr="006B19CC">
        <w:rPr>
          <w:rFonts w:ascii="Tahoma" w:hAnsi="Tahoma" w:cs="Tahoma"/>
          <w:bCs/>
          <w:sz w:val="22"/>
          <w:szCs w:val="22"/>
        </w:rPr>
        <w:t xml:space="preserve">La herramienta que se tiene implementada para este control, es la Factura del Impuesto Predial debidamente cancelada con el seguro, además, se cuenta con el Contrato Nro. 0912231123 de fecha 23 de Diciembre de 2009, suscrito entre el Municipio de Manizales y la Previsora S.A. Compañía de Seguros, cuyo objeto es: </w:t>
      </w:r>
      <w:r w:rsidRPr="006B19CC">
        <w:rPr>
          <w:rFonts w:ascii="Tahoma" w:hAnsi="Tahoma" w:cs="Tahoma"/>
          <w:b/>
          <w:bCs/>
          <w:i/>
          <w:sz w:val="22"/>
          <w:szCs w:val="22"/>
        </w:rPr>
        <w:t>“Ofrecer un programa de aseguramiento colectivo de los inmuebles construidos en el perímetro del Municipio de Manizales, tanto urbanos como rurales, con el fin de indemnizar a los asegurados con sujeción a las condiciones de la póliza, por las pérdidas que sufran los inmuebles involucrados en dicho instrumento de transferencia, a causa de los daños que se presenten como consecuencia de eventos considerados en la misma”.</w:t>
      </w:r>
    </w:p>
    <w:p w14:paraId="01FC9188" w14:textId="77777777" w:rsidR="00E045F3" w:rsidRPr="006B19CC" w:rsidRDefault="00E045F3" w:rsidP="00E045F3">
      <w:pPr>
        <w:pStyle w:val="Prrafodelista"/>
        <w:ind w:left="0"/>
        <w:jc w:val="both"/>
        <w:rPr>
          <w:rFonts w:ascii="Tahoma" w:hAnsi="Tahoma" w:cs="Tahoma"/>
          <w:bCs/>
          <w:sz w:val="22"/>
          <w:szCs w:val="22"/>
        </w:rPr>
      </w:pPr>
      <w:r w:rsidRPr="006B19CC">
        <w:rPr>
          <w:rFonts w:ascii="Tahoma" w:hAnsi="Tahoma" w:cs="Tahoma"/>
          <w:bCs/>
          <w:sz w:val="22"/>
          <w:szCs w:val="22"/>
        </w:rPr>
        <w:t>Este control ha resultado efectivo y adecuado, ya que permite transferir el riesgo ante una pérdida que se produzca por la ocurrencia de un evento de origen natural, antrópico o tecnológico, además, que brinda una tranquilidad financiera para el Municipio en el momento que llegara a suceder algo.</w:t>
      </w:r>
    </w:p>
    <w:p w14:paraId="14942C22" w14:textId="77777777" w:rsidR="00E045F3" w:rsidRPr="006B19CC" w:rsidRDefault="00E045F3" w:rsidP="00E045F3">
      <w:pPr>
        <w:jc w:val="both"/>
        <w:rPr>
          <w:rFonts w:ascii="Tahoma" w:hAnsi="Tahoma" w:cs="Tahoma"/>
          <w:b/>
          <w:bCs/>
          <w:sz w:val="22"/>
          <w:szCs w:val="22"/>
        </w:rPr>
      </w:pPr>
      <w:r w:rsidRPr="006B19CC">
        <w:rPr>
          <w:rFonts w:ascii="Tahoma" w:hAnsi="Tahoma" w:cs="Tahoma"/>
          <w:b/>
          <w:bCs/>
          <w:sz w:val="22"/>
          <w:szCs w:val="22"/>
        </w:rPr>
        <w:lastRenderedPageBreak/>
        <w:t>Riesgo Nro. 748: Inoportunidad en el tiempo de respuesta a los derechos de petición realizados por la ciudadanía (2015 III).</w:t>
      </w:r>
    </w:p>
    <w:p w14:paraId="136DC9C7" w14:textId="77777777" w:rsidR="00E045F3" w:rsidRPr="006B19CC" w:rsidRDefault="00E045F3" w:rsidP="00E045F3">
      <w:pPr>
        <w:jc w:val="both"/>
        <w:rPr>
          <w:rFonts w:ascii="Tahoma" w:hAnsi="Tahoma" w:cs="Tahoma"/>
          <w:b/>
          <w:bCs/>
          <w:sz w:val="22"/>
          <w:szCs w:val="22"/>
        </w:rPr>
      </w:pPr>
    </w:p>
    <w:p w14:paraId="75E29E52" w14:textId="77777777" w:rsidR="00E045F3" w:rsidRPr="006B19CC" w:rsidRDefault="00E045F3" w:rsidP="00BB6A07">
      <w:pPr>
        <w:pStyle w:val="Prrafodelista"/>
        <w:numPr>
          <w:ilvl w:val="0"/>
          <w:numId w:val="13"/>
        </w:numPr>
        <w:spacing w:after="200"/>
        <w:contextualSpacing w:val="0"/>
        <w:jc w:val="both"/>
        <w:rPr>
          <w:rFonts w:ascii="Tahoma" w:hAnsi="Tahoma" w:cs="Tahoma"/>
          <w:b/>
          <w:bCs/>
          <w:sz w:val="22"/>
          <w:szCs w:val="22"/>
        </w:rPr>
      </w:pPr>
      <w:r w:rsidRPr="006B19CC">
        <w:rPr>
          <w:rFonts w:ascii="Tahoma" w:hAnsi="Tahoma" w:cs="Tahoma"/>
          <w:b/>
          <w:bCs/>
          <w:sz w:val="22"/>
          <w:szCs w:val="22"/>
        </w:rPr>
        <w:t>Visitas técnicas y emisión de informes dentro de los términos de ley.</w:t>
      </w:r>
    </w:p>
    <w:p w14:paraId="11E0B77D" w14:textId="77777777" w:rsidR="00E045F3" w:rsidRPr="006B19CC" w:rsidRDefault="00E045F3" w:rsidP="00E045F3">
      <w:pPr>
        <w:jc w:val="both"/>
        <w:rPr>
          <w:rFonts w:ascii="Tahoma" w:hAnsi="Tahoma" w:cs="Tahoma"/>
          <w:bCs/>
          <w:sz w:val="22"/>
          <w:szCs w:val="22"/>
        </w:rPr>
      </w:pPr>
      <w:r w:rsidRPr="006B19CC">
        <w:rPr>
          <w:rFonts w:ascii="Tahoma" w:hAnsi="Tahoma" w:cs="Tahoma"/>
          <w:bCs/>
          <w:sz w:val="22"/>
          <w:szCs w:val="22"/>
        </w:rPr>
        <w:t>Para este control se tiene establecida como herramienta una base de datos en Excel, denominada “GEDs UGR”, la cual permite hacer seguimiento a las peticiones allegadas a la Unidad de Gestión del Riesgo – UGR.  Esta herramienta permite realizar la trazabilidad de cada petición, dentro de las cuales, se solicitan visitas técnicas y con éstas poder emitir los informes. Este control ha resultado adecuado y efectivo, ya que permite verificar el cumplimiento en términos de ley de las respuestas brindadas a la comunidad.</w:t>
      </w:r>
    </w:p>
    <w:p w14:paraId="74EBE816" w14:textId="77777777" w:rsidR="00E045F3" w:rsidRPr="006B19CC" w:rsidRDefault="00E045F3" w:rsidP="00E045F3">
      <w:pPr>
        <w:jc w:val="both"/>
        <w:rPr>
          <w:rFonts w:ascii="Tahoma" w:hAnsi="Tahoma" w:cs="Tahoma"/>
          <w:bCs/>
          <w:sz w:val="22"/>
          <w:szCs w:val="22"/>
        </w:rPr>
      </w:pPr>
    </w:p>
    <w:p w14:paraId="19337E3E" w14:textId="77777777" w:rsidR="00E045F3" w:rsidRPr="006B19CC" w:rsidRDefault="00E045F3" w:rsidP="00BB6A07">
      <w:pPr>
        <w:pStyle w:val="Prrafodelista"/>
        <w:numPr>
          <w:ilvl w:val="0"/>
          <w:numId w:val="13"/>
        </w:numPr>
        <w:spacing w:after="200"/>
        <w:contextualSpacing w:val="0"/>
        <w:jc w:val="both"/>
        <w:rPr>
          <w:rFonts w:ascii="Tahoma" w:hAnsi="Tahoma" w:cs="Tahoma"/>
          <w:b/>
          <w:bCs/>
          <w:sz w:val="22"/>
          <w:szCs w:val="22"/>
        </w:rPr>
      </w:pPr>
      <w:r w:rsidRPr="006B19CC">
        <w:rPr>
          <w:rFonts w:ascii="Tahoma" w:hAnsi="Tahoma" w:cs="Tahoma"/>
          <w:b/>
          <w:bCs/>
          <w:sz w:val="22"/>
          <w:szCs w:val="22"/>
        </w:rPr>
        <w:t>En funcionamiento Software de control de correspondencia con semáforos –GED.</w:t>
      </w:r>
    </w:p>
    <w:p w14:paraId="677ED9BA" w14:textId="77777777" w:rsidR="00E045F3" w:rsidRPr="006B19CC" w:rsidRDefault="00E045F3" w:rsidP="00E045F3">
      <w:pPr>
        <w:pStyle w:val="Prrafodelista"/>
        <w:ind w:left="0"/>
        <w:jc w:val="both"/>
        <w:rPr>
          <w:rFonts w:ascii="Tahoma" w:hAnsi="Tahoma" w:cs="Tahoma"/>
          <w:bCs/>
          <w:sz w:val="22"/>
          <w:szCs w:val="22"/>
        </w:rPr>
      </w:pPr>
      <w:r w:rsidRPr="006B19CC">
        <w:rPr>
          <w:rFonts w:ascii="Tahoma" w:hAnsi="Tahoma" w:cs="Tahoma"/>
          <w:bCs/>
          <w:sz w:val="22"/>
          <w:szCs w:val="22"/>
        </w:rPr>
        <w:t>La herramienta que se tiene implementada para este control, es la política de Gestión Electrónica Documental, la cual se muestra por medio de semáforos evidenciando el estado en que se encuentran las solicitudes.  Esta herramienta es adecuada y efectiva, toda vez, que permite visualizar los tiempos en los que se deben responder las solicitudes y que se encuentren dentro de los términos de ley.</w:t>
      </w:r>
    </w:p>
    <w:p w14:paraId="3E1A7886" w14:textId="77777777" w:rsidR="00E045F3" w:rsidRPr="006B19CC" w:rsidRDefault="00E045F3" w:rsidP="00E045F3">
      <w:pPr>
        <w:pStyle w:val="Prrafodelista"/>
        <w:ind w:left="0"/>
        <w:jc w:val="both"/>
        <w:rPr>
          <w:rFonts w:ascii="Tahoma" w:hAnsi="Tahoma" w:cs="Tahoma"/>
          <w:bCs/>
          <w:sz w:val="22"/>
          <w:szCs w:val="22"/>
        </w:rPr>
      </w:pPr>
    </w:p>
    <w:p w14:paraId="0873A02C" w14:textId="77777777" w:rsidR="00E045F3" w:rsidRPr="006B19CC" w:rsidRDefault="00E045F3" w:rsidP="00BB6A07">
      <w:pPr>
        <w:pStyle w:val="Prrafodelista"/>
        <w:numPr>
          <w:ilvl w:val="0"/>
          <w:numId w:val="13"/>
        </w:numPr>
        <w:spacing w:after="200"/>
        <w:contextualSpacing w:val="0"/>
        <w:jc w:val="both"/>
        <w:rPr>
          <w:rFonts w:ascii="Tahoma" w:hAnsi="Tahoma" w:cs="Tahoma"/>
          <w:b/>
          <w:bCs/>
          <w:sz w:val="22"/>
          <w:szCs w:val="22"/>
        </w:rPr>
      </w:pPr>
      <w:r w:rsidRPr="006B19CC">
        <w:rPr>
          <w:rFonts w:ascii="Tahoma" w:hAnsi="Tahoma" w:cs="Tahoma"/>
          <w:b/>
          <w:bCs/>
          <w:sz w:val="22"/>
          <w:szCs w:val="22"/>
        </w:rPr>
        <w:t>Seguimiento permanente a los tiempos de respuesta a los derechos de petición, a través de base de datos en Excel.</w:t>
      </w:r>
    </w:p>
    <w:p w14:paraId="7D94251B" w14:textId="34CDFCA9" w:rsidR="00E045F3" w:rsidRPr="006B19CC" w:rsidRDefault="00E045F3" w:rsidP="00E045F3">
      <w:pPr>
        <w:jc w:val="both"/>
        <w:rPr>
          <w:rFonts w:ascii="Tahoma" w:hAnsi="Tahoma" w:cs="Tahoma"/>
          <w:bCs/>
          <w:sz w:val="22"/>
          <w:szCs w:val="22"/>
        </w:rPr>
      </w:pPr>
      <w:r w:rsidRPr="006B19CC">
        <w:rPr>
          <w:rFonts w:ascii="Tahoma" w:hAnsi="Tahoma" w:cs="Tahoma"/>
          <w:bCs/>
          <w:sz w:val="22"/>
          <w:szCs w:val="22"/>
        </w:rPr>
        <w:t>Para este control se tiene establecida como herramienta una base de datos en Excel, denominada “GEDs UGR”, la cual permite hacer seguimiento a las peticiones allegadas a la Unidad de Gestión del Riesgo - UGR.  Esta herramienta ha permitido efectuar la trazabilidad para cada solicitud y al mismo tiempo al responsable de responder el oficio, en cuanto a los tiempos de respuesta. Este control resulta adecuado y efectivo, ya que permite emitir unas alertas tempranas para garantizar una oportuna respuesta a las peticiones de la comunidad en los términos de ley.</w:t>
      </w:r>
    </w:p>
    <w:p w14:paraId="3760654C" w14:textId="77777777" w:rsidR="00E045F3" w:rsidRPr="006B19CC" w:rsidRDefault="00E045F3" w:rsidP="00E045F3">
      <w:pPr>
        <w:jc w:val="both"/>
        <w:rPr>
          <w:rFonts w:ascii="Tahoma" w:hAnsi="Tahoma" w:cs="Tahoma"/>
          <w:bCs/>
          <w:sz w:val="22"/>
          <w:szCs w:val="22"/>
        </w:rPr>
      </w:pPr>
    </w:p>
    <w:tbl>
      <w:tblPr>
        <w:tblW w:w="9460" w:type="dxa"/>
        <w:tblInd w:w="60" w:type="dxa"/>
        <w:tblLayout w:type="fixed"/>
        <w:tblCellMar>
          <w:left w:w="70" w:type="dxa"/>
          <w:right w:w="70" w:type="dxa"/>
        </w:tblCellMar>
        <w:tblLook w:val="04A0" w:firstRow="1" w:lastRow="0" w:firstColumn="1" w:lastColumn="0" w:noHBand="0" w:noVBand="1"/>
      </w:tblPr>
      <w:tblGrid>
        <w:gridCol w:w="906"/>
        <w:gridCol w:w="1305"/>
        <w:gridCol w:w="2902"/>
        <w:gridCol w:w="1276"/>
        <w:gridCol w:w="709"/>
        <w:gridCol w:w="832"/>
        <w:gridCol w:w="1530"/>
      </w:tblGrid>
      <w:tr w:rsidR="00E045F3" w:rsidRPr="00C94E18" w14:paraId="1EC626C3" w14:textId="77777777" w:rsidTr="0026763D">
        <w:trPr>
          <w:trHeight w:val="315"/>
        </w:trPr>
        <w:tc>
          <w:tcPr>
            <w:tcW w:w="906" w:type="dxa"/>
            <w:vMerge w:val="restart"/>
            <w:tcBorders>
              <w:top w:val="single" w:sz="4" w:space="0" w:color="auto"/>
              <w:left w:val="single" w:sz="8" w:space="0" w:color="auto"/>
              <w:bottom w:val="single" w:sz="4" w:space="0" w:color="000000"/>
              <w:right w:val="single" w:sz="4" w:space="0" w:color="auto"/>
            </w:tcBorders>
            <w:shd w:val="clear" w:color="000000" w:fill="C0C0C0"/>
            <w:vAlign w:val="center"/>
            <w:hideMark/>
          </w:tcPr>
          <w:p w14:paraId="081AE6A9" w14:textId="77777777" w:rsidR="00E045F3" w:rsidRPr="001E1748" w:rsidRDefault="00E045F3" w:rsidP="00E045F3">
            <w:pPr>
              <w:jc w:val="center"/>
              <w:rPr>
                <w:rFonts w:ascii="Tahoma" w:eastAsia="Times New Roman" w:hAnsi="Tahoma" w:cs="Tahoma"/>
                <w:b/>
                <w:bCs/>
                <w:sz w:val="14"/>
                <w:szCs w:val="14"/>
                <w:lang w:val="es-CO" w:eastAsia="es-CO"/>
              </w:rPr>
            </w:pPr>
            <w:r w:rsidRPr="001E1748">
              <w:rPr>
                <w:rFonts w:ascii="Tahoma" w:eastAsia="Times New Roman" w:hAnsi="Tahoma" w:cs="Tahoma"/>
                <w:b/>
                <w:bCs/>
                <w:sz w:val="14"/>
                <w:szCs w:val="14"/>
                <w:lang w:val="es-CO" w:eastAsia="es-CO"/>
              </w:rPr>
              <w:t>No. DEL RIESGO</w:t>
            </w:r>
          </w:p>
        </w:tc>
        <w:tc>
          <w:tcPr>
            <w:tcW w:w="1305"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0B0F90E7" w14:textId="77777777" w:rsidR="00E045F3" w:rsidRPr="001E1748" w:rsidRDefault="00E045F3" w:rsidP="00E045F3">
            <w:pPr>
              <w:jc w:val="center"/>
              <w:rPr>
                <w:rFonts w:ascii="Tahoma" w:eastAsia="Times New Roman" w:hAnsi="Tahoma" w:cs="Tahoma"/>
                <w:b/>
                <w:bCs/>
                <w:sz w:val="14"/>
                <w:szCs w:val="14"/>
                <w:lang w:val="es-CO" w:eastAsia="es-CO"/>
              </w:rPr>
            </w:pPr>
            <w:r w:rsidRPr="001E1748">
              <w:rPr>
                <w:rFonts w:ascii="Tahoma" w:eastAsia="Times New Roman" w:hAnsi="Tahoma" w:cs="Tahoma"/>
                <w:b/>
                <w:bCs/>
                <w:sz w:val="14"/>
                <w:szCs w:val="14"/>
                <w:lang w:val="es-CO" w:eastAsia="es-CO"/>
              </w:rPr>
              <w:t>NOMBRE DEL RIESGO</w:t>
            </w:r>
          </w:p>
        </w:tc>
        <w:tc>
          <w:tcPr>
            <w:tcW w:w="7249"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F36A789" w14:textId="77777777" w:rsidR="00E045F3" w:rsidRPr="00C94E18" w:rsidRDefault="00E045F3" w:rsidP="00E045F3">
            <w:pPr>
              <w:jc w:val="center"/>
              <w:rPr>
                <w:rFonts w:ascii="Tahoma" w:eastAsia="Times New Roman" w:hAnsi="Tahoma" w:cs="Tahoma"/>
                <w:b/>
                <w:bCs/>
                <w:sz w:val="18"/>
                <w:szCs w:val="18"/>
                <w:lang w:val="es-CO" w:eastAsia="es-CO"/>
              </w:rPr>
            </w:pPr>
            <w:r w:rsidRPr="00C94E18">
              <w:rPr>
                <w:rFonts w:ascii="Tahoma" w:eastAsia="Times New Roman" w:hAnsi="Tahoma" w:cs="Tahoma"/>
                <w:b/>
                <w:bCs/>
                <w:sz w:val="18"/>
                <w:szCs w:val="18"/>
                <w:lang w:val="es-CO" w:eastAsia="es-CO"/>
              </w:rPr>
              <w:t>VALORACION DE CONTROLES</w:t>
            </w:r>
          </w:p>
        </w:tc>
      </w:tr>
      <w:tr w:rsidR="00E045F3" w:rsidRPr="009A2748" w14:paraId="58B988FF" w14:textId="77777777" w:rsidTr="00E045F3">
        <w:trPr>
          <w:trHeight w:val="315"/>
        </w:trPr>
        <w:tc>
          <w:tcPr>
            <w:tcW w:w="906" w:type="dxa"/>
            <w:vMerge/>
            <w:tcBorders>
              <w:top w:val="single" w:sz="4" w:space="0" w:color="auto"/>
              <w:left w:val="single" w:sz="8" w:space="0" w:color="auto"/>
              <w:bottom w:val="single" w:sz="4" w:space="0" w:color="000000"/>
              <w:right w:val="single" w:sz="4" w:space="0" w:color="auto"/>
            </w:tcBorders>
            <w:vAlign w:val="center"/>
            <w:hideMark/>
          </w:tcPr>
          <w:p w14:paraId="32C9C136" w14:textId="77777777" w:rsidR="00E045F3" w:rsidRPr="00C94E18" w:rsidRDefault="00E045F3" w:rsidP="00E045F3">
            <w:pPr>
              <w:rPr>
                <w:rFonts w:ascii="Tahoma" w:eastAsia="Times New Roman" w:hAnsi="Tahoma" w:cs="Tahoma"/>
                <w:b/>
                <w:bCs/>
                <w:sz w:val="14"/>
                <w:szCs w:val="14"/>
                <w:lang w:val="es-CO" w:eastAsia="es-CO"/>
              </w:rPr>
            </w:pPr>
          </w:p>
        </w:tc>
        <w:tc>
          <w:tcPr>
            <w:tcW w:w="1305" w:type="dxa"/>
            <w:vMerge/>
            <w:tcBorders>
              <w:top w:val="single" w:sz="4" w:space="0" w:color="auto"/>
              <w:left w:val="single" w:sz="4" w:space="0" w:color="auto"/>
              <w:bottom w:val="single" w:sz="4" w:space="0" w:color="000000"/>
              <w:right w:val="single" w:sz="4" w:space="0" w:color="auto"/>
            </w:tcBorders>
            <w:vAlign w:val="center"/>
            <w:hideMark/>
          </w:tcPr>
          <w:p w14:paraId="0105FB34" w14:textId="77777777" w:rsidR="00E045F3" w:rsidRPr="00C94E18" w:rsidRDefault="00E045F3" w:rsidP="00E045F3">
            <w:pPr>
              <w:rPr>
                <w:rFonts w:ascii="Tahoma" w:eastAsia="Times New Roman" w:hAnsi="Tahoma" w:cs="Tahoma"/>
                <w:b/>
                <w:bCs/>
                <w:sz w:val="14"/>
                <w:szCs w:val="14"/>
                <w:lang w:val="es-CO" w:eastAsia="es-CO"/>
              </w:rPr>
            </w:pPr>
          </w:p>
        </w:tc>
        <w:tc>
          <w:tcPr>
            <w:tcW w:w="2902"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5D82B169" w14:textId="77777777" w:rsidR="00E045F3" w:rsidRPr="001E1748" w:rsidRDefault="00E045F3" w:rsidP="00E045F3">
            <w:pPr>
              <w:jc w:val="center"/>
              <w:rPr>
                <w:rFonts w:ascii="Tahoma" w:eastAsia="Times New Roman" w:hAnsi="Tahoma" w:cs="Tahoma"/>
                <w:b/>
                <w:bCs/>
                <w:sz w:val="14"/>
                <w:szCs w:val="14"/>
                <w:lang w:val="es-CO" w:eastAsia="es-CO"/>
              </w:rPr>
            </w:pPr>
            <w:r w:rsidRPr="001E1748">
              <w:rPr>
                <w:rFonts w:ascii="Tahoma" w:eastAsia="Times New Roman" w:hAnsi="Tahoma" w:cs="Tahoma"/>
                <w:b/>
                <w:bCs/>
                <w:sz w:val="14"/>
                <w:szCs w:val="14"/>
                <w:lang w:val="es-CO" w:eastAsia="es-CO"/>
              </w:rPr>
              <w:t>DESCRIPCIÓN</w:t>
            </w:r>
            <w:r w:rsidRPr="001E1748">
              <w:rPr>
                <w:rFonts w:ascii="Tahoma" w:eastAsia="Times New Roman" w:hAnsi="Tahoma" w:cs="Tahoma"/>
                <w:b/>
                <w:bCs/>
                <w:sz w:val="14"/>
                <w:szCs w:val="14"/>
                <w:lang w:val="es-CO" w:eastAsia="es-CO"/>
              </w:rPr>
              <w:br/>
              <w:t xml:space="preserve"> (Control al riesgo)</w:t>
            </w:r>
          </w:p>
        </w:tc>
        <w:tc>
          <w:tcPr>
            <w:tcW w:w="1276"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79DCF9D6" w14:textId="77777777" w:rsidR="00E045F3" w:rsidRPr="001E1748" w:rsidRDefault="00E045F3" w:rsidP="00E045F3">
            <w:pPr>
              <w:jc w:val="center"/>
              <w:rPr>
                <w:rFonts w:ascii="Tahoma" w:eastAsia="Times New Roman" w:hAnsi="Tahoma" w:cs="Tahoma"/>
                <w:b/>
                <w:bCs/>
                <w:sz w:val="14"/>
                <w:szCs w:val="14"/>
                <w:lang w:val="es-CO" w:eastAsia="es-CO"/>
              </w:rPr>
            </w:pPr>
            <w:r w:rsidRPr="001E1748">
              <w:rPr>
                <w:rFonts w:ascii="Tahoma" w:eastAsia="Times New Roman" w:hAnsi="Tahoma" w:cs="Tahoma"/>
                <w:b/>
                <w:bCs/>
                <w:sz w:val="14"/>
                <w:szCs w:val="14"/>
                <w:lang w:val="es-CO" w:eastAsia="es-CO"/>
              </w:rPr>
              <w:t>CALIFICACIÓN DEL CONTROL</w:t>
            </w:r>
          </w:p>
        </w:tc>
        <w:tc>
          <w:tcPr>
            <w:tcW w:w="709"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2D69733D" w14:textId="77777777" w:rsidR="00E045F3" w:rsidRPr="001E1748" w:rsidRDefault="00E045F3" w:rsidP="00E045F3">
            <w:pPr>
              <w:jc w:val="center"/>
              <w:rPr>
                <w:rFonts w:ascii="Tahoma" w:eastAsia="Times New Roman" w:hAnsi="Tahoma" w:cs="Tahoma"/>
                <w:b/>
                <w:bCs/>
                <w:sz w:val="14"/>
                <w:szCs w:val="14"/>
                <w:lang w:val="es-CO" w:eastAsia="es-CO"/>
              </w:rPr>
            </w:pPr>
            <w:r w:rsidRPr="001E1748">
              <w:rPr>
                <w:rFonts w:ascii="Tahoma" w:eastAsia="Times New Roman" w:hAnsi="Tahoma" w:cs="Tahoma"/>
                <w:b/>
                <w:bCs/>
                <w:sz w:val="14"/>
                <w:szCs w:val="14"/>
                <w:lang w:val="es-CO" w:eastAsia="es-CO"/>
              </w:rPr>
              <w:t>CONTROL DEL RIESGO</w:t>
            </w:r>
          </w:p>
        </w:tc>
        <w:tc>
          <w:tcPr>
            <w:tcW w:w="832" w:type="dxa"/>
            <w:vMerge w:val="restart"/>
            <w:tcBorders>
              <w:top w:val="nil"/>
              <w:left w:val="single" w:sz="4" w:space="0" w:color="auto"/>
              <w:bottom w:val="single" w:sz="4" w:space="0" w:color="000000"/>
              <w:right w:val="single" w:sz="8" w:space="0" w:color="auto"/>
            </w:tcBorders>
            <w:shd w:val="clear" w:color="000000" w:fill="C0C0C0"/>
            <w:vAlign w:val="center"/>
            <w:hideMark/>
          </w:tcPr>
          <w:p w14:paraId="4176C599" w14:textId="77777777" w:rsidR="00E045F3" w:rsidRPr="001E1748" w:rsidRDefault="00E045F3" w:rsidP="00E045F3">
            <w:pPr>
              <w:jc w:val="center"/>
              <w:rPr>
                <w:rFonts w:ascii="Tahoma" w:eastAsia="Times New Roman" w:hAnsi="Tahoma" w:cs="Tahoma"/>
                <w:b/>
                <w:bCs/>
                <w:sz w:val="14"/>
                <w:szCs w:val="14"/>
                <w:lang w:val="es-CO" w:eastAsia="es-CO"/>
              </w:rPr>
            </w:pPr>
            <w:r w:rsidRPr="001E1748">
              <w:rPr>
                <w:rFonts w:ascii="Tahoma" w:eastAsia="Times New Roman" w:hAnsi="Tahoma" w:cs="Tahoma"/>
                <w:b/>
                <w:bCs/>
                <w:sz w:val="14"/>
                <w:szCs w:val="14"/>
                <w:lang w:val="es-CO" w:eastAsia="es-CO"/>
              </w:rPr>
              <w:t>CONTROL DEL PROCESO</w:t>
            </w:r>
          </w:p>
        </w:tc>
        <w:tc>
          <w:tcPr>
            <w:tcW w:w="153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48761A4" w14:textId="77777777" w:rsidR="00E045F3" w:rsidRPr="001E1748" w:rsidRDefault="00E045F3" w:rsidP="00E045F3">
            <w:pPr>
              <w:jc w:val="center"/>
              <w:rPr>
                <w:rFonts w:ascii="Tahoma" w:eastAsia="Times New Roman" w:hAnsi="Tahoma" w:cs="Tahoma"/>
                <w:b/>
                <w:bCs/>
                <w:sz w:val="14"/>
                <w:szCs w:val="14"/>
                <w:lang w:val="es-CO" w:eastAsia="es-CO"/>
              </w:rPr>
            </w:pPr>
            <w:r w:rsidRPr="001E1748">
              <w:rPr>
                <w:rFonts w:ascii="Tahoma" w:eastAsia="Times New Roman" w:hAnsi="Tahoma" w:cs="Tahoma"/>
                <w:b/>
                <w:bCs/>
                <w:sz w:val="14"/>
                <w:szCs w:val="14"/>
                <w:lang w:val="es-CO" w:eastAsia="es-CO"/>
              </w:rPr>
              <w:t>OBSERVACIONES</w:t>
            </w:r>
          </w:p>
        </w:tc>
      </w:tr>
      <w:tr w:rsidR="00E045F3" w:rsidRPr="00C94E18" w14:paraId="24F3DFE3" w14:textId="77777777" w:rsidTr="00B32C24">
        <w:trPr>
          <w:trHeight w:val="242"/>
        </w:trPr>
        <w:tc>
          <w:tcPr>
            <w:tcW w:w="906" w:type="dxa"/>
            <w:vMerge/>
            <w:tcBorders>
              <w:top w:val="single" w:sz="4" w:space="0" w:color="auto"/>
              <w:left w:val="single" w:sz="8" w:space="0" w:color="auto"/>
              <w:bottom w:val="single" w:sz="4" w:space="0" w:color="000000"/>
              <w:right w:val="single" w:sz="4" w:space="0" w:color="auto"/>
            </w:tcBorders>
            <w:vAlign w:val="center"/>
            <w:hideMark/>
          </w:tcPr>
          <w:p w14:paraId="60C99638" w14:textId="77777777" w:rsidR="00E045F3" w:rsidRPr="00C94E18" w:rsidRDefault="00E045F3" w:rsidP="00E045F3">
            <w:pPr>
              <w:rPr>
                <w:rFonts w:ascii="Tahoma" w:eastAsia="Times New Roman" w:hAnsi="Tahoma" w:cs="Tahoma"/>
                <w:b/>
                <w:bCs/>
                <w:sz w:val="16"/>
                <w:szCs w:val="16"/>
                <w:lang w:val="es-CO" w:eastAsia="es-CO"/>
              </w:rPr>
            </w:pPr>
          </w:p>
        </w:tc>
        <w:tc>
          <w:tcPr>
            <w:tcW w:w="1305" w:type="dxa"/>
            <w:vMerge/>
            <w:tcBorders>
              <w:top w:val="single" w:sz="4" w:space="0" w:color="auto"/>
              <w:left w:val="single" w:sz="4" w:space="0" w:color="auto"/>
              <w:bottom w:val="single" w:sz="4" w:space="0" w:color="000000"/>
              <w:right w:val="single" w:sz="4" w:space="0" w:color="auto"/>
            </w:tcBorders>
            <w:vAlign w:val="center"/>
            <w:hideMark/>
          </w:tcPr>
          <w:p w14:paraId="3094DEA7" w14:textId="77777777" w:rsidR="00E045F3" w:rsidRPr="00C94E18" w:rsidRDefault="00E045F3" w:rsidP="00E045F3">
            <w:pPr>
              <w:rPr>
                <w:rFonts w:ascii="Tahoma" w:eastAsia="Times New Roman" w:hAnsi="Tahoma" w:cs="Tahoma"/>
                <w:b/>
                <w:bCs/>
                <w:sz w:val="16"/>
                <w:szCs w:val="16"/>
                <w:lang w:val="es-CO" w:eastAsia="es-CO"/>
              </w:rPr>
            </w:pPr>
          </w:p>
        </w:tc>
        <w:tc>
          <w:tcPr>
            <w:tcW w:w="2902" w:type="dxa"/>
            <w:vMerge/>
            <w:tcBorders>
              <w:top w:val="nil"/>
              <w:left w:val="single" w:sz="4" w:space="0" w:color="auto"/>
              <w:bottom w:val="single" w:sz="4" w:space="0" w:color="auto"/>
              <w:right w:val="single" w:sz="4" w:space="0" w:color="auto"/>
            </w:tcBorders>
            <w:vAlign w:val="center"/>
            <w:hideMark/>
          </w:tcPr>
          <w:p w14:paraId="5A2E6D41" w14:textId="77777777" w:rsidR="00E045F3" w:rsidRPr="00C94E18" w:rsidRDefault="00E045F3" w:rsidP="00E045F3">
            <w:pPr>
              <w:rPr>
                <w:rFonts w:ascii="Tahoma" w:eastAsia="Times New Roman" w:hAnsi="Tahoma" w:cs="Tahoma"/>
                <w:b/>
                <w:bCs/>
                <w:sz w:val="16"/>
                <w:szCs w:val="16"/>
                <w:lang w:val="es-CO" w:eastAsia="es-CO"/>
              </w:rPr>
            </w:pPr>
          </w:p>
        </w:tc>
        <w:tc>
          <w:tcPr>
            <w:tcW w:w="1276" w:type="dxa"/>
            <w:vMerge/>
            <w:tcBorders>
              <w:top w:val="nil"/>
              <w:left w:val="single" w:sz="4" w:space="0" w:color="auto"/>
              <w:bottom w:val="single" w:sz="4" w:space="0" w:color="auto"/>
              <w:right w:val="single" w:sz="4" w:space="0" w:color="auto"/>
            </w:tcBorders>
            <w:vAlign w:val="center"/>
            <w:hideMark/>
          </w:tcPr>
          <w:p w14:paraId="4222467B" w14:textId="77777777" w:rsidR="00E045F3" w:rsidRPr="00C94E18" w:rsidRDefault="00E045F3" w:rsidP="00E045F3">
            <w:pPr>
              <w:rPr>
                <w:rFonts w:ascii="Tahoma" w:eastAsia="Times New Roman" w:hAnsi="Tahoma" w:cs="Tahoma"/>
                <w:b/>
                <w:bCs/>
                <w:sz w:val="16"/>
                <w:szCs w:val="16"/>
                <w:lang w:val="es-CO" w:eastAsia="es-CO"/>
              </w:rPr>
            </w:pPr>
          </w:p>
        </w:tc>
        <w:tc>
          <w:tcPr>
            <w:tcW w:w="709" w:type="dxa"/>
            <w:vMerge/>
            <w:tcBorders>
              <w:top w:val="nil"/>
              <w:left w:val="single" w:sz="4" w:space="0" w:color="auto"/>
              <w:bottom w:val="single" w:sz="4" w:space="0" w:color="auto"/>
              <w:right w:val="single" w:sz="4" w:space="0" w:color="auto"/>
            </w:tcBorders>
            <w:vAlign w:val="center"/>
            <w:hideMark/>
          </w:tcPr>
          <w:p w14:paraId="37F6BDCB" w14:textId="77777777" w:rsidR="00E045F3" w:rsidRPr="00C94E18" w:rsidRDefault="00E045F3" w:rsidP="00E045F3">
            <w:pPr>
              <w:rPr>
                <w:rFonts w:ascii="Tahoma" w:eastAsia="Times New Roman" w:hAnsi="Tahoma" w:cs="Tahoma"/>
                <w:b/>
                <w:bCs/>
                <w:sz w:val="16"/>
                <w:szCs w:val="16"/>
                <w:lang w:val="es-CO" w:eastAsia="es-CO"/>
              </w:rPr>
            </w:pPr>
          </w:p>
        </w:tc>
        <w:tc>
          <w:tcPr>
            <w:tcW w:w="832" w:type="dxa"/>
            <w:vMerge/>
            <w:tcBorders>
              <w:top w:val="nil"/>
              <w:left w:val="single" w:sz="4" w:space="0" w:color="auto"/>
              <w:bottom w:val="single" w:sz="4" w:space="0" w:color="auto"/>
              <w:right w:val="single" w:sz="8" w:space="0" w:color="auto"/>
            </w:tcBorders>
            <w:vAlign w:val="center"/>
            <w:hideMark/>
          </w:tcPr>
          <w:p w14:paraId="0FDBD7CF" w14:textId="77777777" w:rsidR="00E045F3" w:rsidRPr="00C94E18" w:rsidRDefault="00E045F3" w:rsidP="00E045F3">
            <w:pPr>
              <w:rPr>
                <w:rFonts w:ascii="Tahoma" w:eastAsia="Times New Roman" w:hAnsi="Tahoma" w:cs="Tahoma"/>
                <w:b/>
                <w:bCs/>
                <w:sz w:val="16"/>
                <w:szCs w:val="16"/>
                <w:lang w:val="es-CO" w:eastAsia="es-CO"/>
              </w:rPr>
            </w:pPr>
          </w:p>
        </w:tc>
        <w:tc>
          <w:tcPr>
            <w:tcW w:w="1530" w:type="dxa"/>
            <w:vMerge/>
            <w:tcBorders>
              <w:top w:val="nil"/>
              <w:left w:val="single" w:sz="4" w:space="0" w:color="auto"/>
              <w:bottom w:val="single" w:sz="4" w:space="0" w:color="000000"/>
              <w:right w:val="single" w:sz="4" w:space="0" w:color="auto"/>
            </w:tcBorders>
            <w:vAlign w:val="center"/>
            <w:hideMark/>
          </w:tcPr>
          <w:p w14:paraId="7FF2E97A" w14:textId="77777777" w:rsidR="00E045F3" w:rsidRPr="00C94E18" w:rsidRDefault="00E045F3" w:rsidP="00E045F3">
            <w:pPr>
              <w:rPr>
                <w:rFonts w:ascii="Tahoma" w:eastAsia="Times New Roman" w:hAnsi="Tahoma" w:cs="Tahoma"/>
                <w:b/>
                <w:bCs/>
                <w:sz w:val="16"/>
                <w:szCs w:val="16"/>
                <w:lang w:val="es-CO" w:eastAsia="es-CO"/>
              </w:rPr>
            </w:pPr>
          </w:p>
        </w:tc>
      </w:tr>
      <w:tr w:rsidR="00E045F3" w:rsidRPr="00C94E18" w14:paraId="234569A0" w14:textId="77777777" w:rsidTr="00B32C24">
        <w:trPr>
          <w:trHeight w:val="440"/>
        </w:trPr>
        <w:tc>
          <w:tcPr>
            <w:tcW w:w="906" w:type="dxa"/>
            <w:vMerge w:val="restart"/>
            <w:tcBorders>
              <w:top w:val="nil"/>
              <w:left w:val="single" w:sz="4" w:space="0" w:color="auto"/>
              <w:bottom w:val="single" w:sz="4" w:space="0" w:color="000000"/>
              <w:right w:val="single" w:sz="4" w:space="0" w:color="auto"/>
            </w:tcBorders>
            <w:shd w:val="clear" w:color="auto" w:fill="auto"/>
            <w:vAlign w:val="center"/>
            <w:hideMark/>
          </w:tcPr>
          <w:p w14:paraId="3AE0D6F7" w14:textId="77777777" w:rsidR="00E045F3" w:rsidRPr="00C94E18" w:rsidRDefault="00E045F3" w:rsidP="00E045F3">
            <w:pPr>
              <w:jc w:val="center"/>
              <w:rPr>
                <w:rFonts w:ascii="Tahoma" w:eastAsia="Times New Roman" w:hAnsi="Tahoma" w:cs="Tahoma"/>
                <w:b/>
                <w:bCs/>
                <w:sz w:val="16"/>
                <w:szCs w:val="16"/>
                <w:lang w:val="es-CO" w:eastAsia="es-CO"/>
              </w:rPr>
            </w:pPr>
            <w:r w:rsidRPr="00C94E18">
              <w:rPr>
                <w:rFonts w:ascii="Tahoma" w:eastAsia="Times New Roman" w:hAnsi="Tahoma" w:cs="Tahoma"/>
                <w:b/>
                <w:bCs/>
                <w:sz w:val="16"/>
                <w:szCs w:val="16"/>
                <w:lang w:val="es-CO" w:eastAsia="es-CO"/>
              </w:rPr>
              <w:t>746</w:t>
            </w:r>
          </w:p>
        </w:tc>
        <w:tc>
          <w:tcPr>
            <w:tcW w:w="1305" w:type="dxa"/>
            <w:vMerge w:val="restart"/>
            <w:tcBorders>
              <w:top w:val="nil"/>
              <w:left w:val="single" w:sz="4" w:space="0" w:color="auto"/>
              <w:bottom w:val="single" w:sz="4" w:space="0" w:color="000000"/>
              <w:right w:val="single" w:sz="4" w:space="0" w:color="auto"/>
            </w:tcBorders>
            <w:shd w:val="clear" w:color="auto" w:fill="auto"/>
            <w:vAlign w:val="center"/>
            <w:hideMark/>
          </w:tcPr>
          <w:p w14:paraId="5EA390DA" w14:textId="77777777" w:rsidR="00E045F3" w:rsidRPr="00037B45" w:rsidRDefault="00E045F3" w:rsidP="00E045F3">
            <w:pPr>
              <w:jc w:val="center"/>
              <w:rPr>
                <w:rFonts w:ascii="Tahoma" w:eastAsia="Times New Roman" w:hAnsi="Tahoma" w:cs="Tahoma"/>
                <w:b/>
                <w:sz w:val="16"/>
                <w:szCs w:val="16"/>
                <w:lang w:val="es-CO" w:eastAsia="es-CO"/>
              </w:rPr>
            </w:pPr>
            <w:r w:rsidRPr="00037B45">
              <w:rPr>
                <w:rFonts w:ascii="Tahoma" w:eastAsia="Times New Roman" w:hAnsi="Tahoma" w:cs="Tahoma"/>
                <w:b/>
                <w:sz w:val="16"/>
                <w:szCs w:val="16"/>
                <w:lang w:val="es-CO" w:eastAsia="es-CO"/>
              </w:rPr>
              <w:t>Inoportunidad en la atención de la emergencia</w:t>
            </w:r>
            <w:r w:rsidRPr="00037B45">
              <w:rPr>
                <w:rFonts w:ascii="Tahoma" w:eastAsia="Times New Roman" w:hAnsi="Tahoma" w:cs="Tahoma"/>
                <w:b/>
                <w:sz w:val="16"/>
                <w:szCs w:val="16"/>
                <w:lang w:val="es-CO" w:eastAsia="es-CO"/>
              </w:rPr>
              <w:br/>
              <w:t xml:space="preserve"> ( 2015 III)</w:t>
            </w: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14:paraId="43F8F434" w14:textId="77777777" w:rsidR="00E045F3" w:rsidRPr="00C94E18" w:rsidRDefault="00E045F3" w:rsidP="00E045F3">
            <w:pPr>
              <w:jc w:val="center"/>
              <w:rPr>
                <w:rFonts w:ascii="Tahoma" w:eastAsia="Times New Roman" w:hAnsi="Tahoma" w:cs="Tahoma"/>
                <w:sz w:val="16"/>
                <w:szCs w:val="16"/>
                <w:lang w:val="es-CO" w:eastAsia="es-CO"/>
              </w:rPr>
            </w:pPr>
            <w:r w:rsidRPr="00C94E18">
              <w:rPr>
                <w:rFonts w:ascii="Tahoma" w:eastAsia="Times New Roman" w:hAnsi="Tahoma" w:cs="Tahoma"/>
                <w:sz w:val="16"/>
                <w:szCs w:val="16"/>
                <w:lang w:val="es-CO" w:eastAsia="es-CO"/>
              </w:rPr>
              <w:t>En operación la Línea de Emergencia 119.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0BD5624" w14:textId="77777777" w:rsidR="00E045F3" w:rsidRPr="00C94E18" w:rsidRDefault="00E045F3" w:rsidP="00E045F3">
            <w:pPr>
              <w:jc w:val="center"/>
              <w:rPr>
                <w:rFonts w:ascii="Tahoma" w:eastAsia="Times New Roman" w:hAnsi="Tahoma" w:cs="Tahoma"/>
                <w:sz w:val="16"/>
                <w:szCs w:val="16"/>
                <w:lang w:val="es-CO" w:eastAsia="es-CO"/>
              </w:rPr>
            </w:pPr>
            <w:r w:rsidRPr="00C94E18">
              <w:rPr>
                <w:rFonts w:ascii="Tahoma" w:eastAsia="Times New Roman" w:hAnsi="Tahoma" w:cs="Tahoma"/>
                <w:sz w:val="16"/>
                <w:szCs w:val="16"/>
                <w:lang w:val="es-CO" w:eastAsia="es-CO"/>
              </w:rPr>
              <w:t>85</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9E8875" w14:textId="77777777" w:rsidR="00E045F3" w:rsidRPr="00C94E18" w:rsidRDefault="00E045F3" w:rsidP="00E045F3">
            <w:pPr>
              <w:jc w:val="center"/>
              <w:rPr>
                <w:rFonts w:ascii="Tahoma" w:eastAsia="Times New Roman" w:hAnsi="Tahoma" w:cs="Tahoma"/>
                <w:sz w:val="16"/>
                <w:szCs w:val="16"/>
                <w:lang w:val="es-CO" w:eastAsia="es-CO"/>
              </w:rPr>
            </w:pPr>
            <w:r w:rsidRPr="00C94E18">
              <w:rPr>
                <w:rFonts w:ascii="Tahoma" w:eastAsia="Times New Roman" w:hAnsi="Tahoma" w:cs="Tahoma"/>
                <w:sz w:val="16"/>
                <w:szCs w:val="16"/>
                <w:lang w:val="es-CO" w:eastAsia="es-CO"/>
              </w:rPr>
              <w:t>91</w:t>
            </w:r>
          </w:p>
        </w:tc>
        <w:tc>
          <w:tcPr>
            <w:tcW w:w="832"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6EE5C120" w14:textId="77777777" w:rsidR="00E045F3" w:rsidRDefault="00E045F3" w:rsidP="00E045F3">
            <w:pPr>
              <w:jc w:val="center"/>
              <w:rPr>
                <w:rFonts w:ascii="Tahoma" w:eastAsia="Times New Roman" w:hAnsi="Tahoma" w:cs="Tahoma"/>
                <w:b/>
                <w:bCs/>
                <w:sz w:val="16"/>
                <w:szCs w:val="16"/>
                <w:lang w:val="es-CO" w:eastAsia="es-CO"/>
              </w:rPr>
            </w:pPr>
          </w:p>
          <w:p w14:paraId="7F2ED38B" w14:textId="77777777" w:rsidR="00E045F3" w:rsidRDefault="00E045F3" w:rsidP="00E045F3">
            <w:pPr>
              <w:jc w:val="center"/>
              <w:rPr>
                <w:rFonts w:ascii="Tahoma" w:eastAsia="Times New Roman" w:hAnsi="Tahoma" w:cs="Tahoma"/>
                <w:b/>
                <w:bCs/>
                <w:sz w:val="16"/>
                <w:szCs w:val="16"/>
                <w:lang w:val="es-CO" w:eastAsia="es-CO"/>
              </w:rPr>
            </w:pPr>
          </w:p>
          <w:p w14:paraId="4276837E" w14:textId="77777777" w:rsidR="00E045F3" w:rsidRDefault="00E045F3" w:rsidP="00E045F3">
            <w:pPr>
              <w:jc w:val="center"/>
              <w:rPr>
                <w:rFonts w:ascii="Tahoma" w:eastAsia="Times New Roman" w:hAnsi="Tahoma" w:cs="Tahoma"/>
                <w:b/>
                <w:bCs/>
                <w:sz w:val="16"/>
                <w:szCs w:val="16"/>
                <w:lang w:val="es-CO" w:eastAsia="es-CO"/>
              </w:rPr>
            </w:pPr>
          </w:p>
          <w:p w14:paraId="579F4653" w14:textId="77777777" w:rsidR="00E045F3" w:rsidRDefault="00E045F3" w:rsidP="00E045F3">
            <w:pPr>
              <w:jc w:val="center"/>
              <w:rPr>
                <w:rFonts w:ascii="Tahoma" w:eastAsia="Times New Roman" w:hAnsi="Tahoma" w:cs="Tahoma"/>
                <w:b/>
                <w:bCs/>
                <w:sz w:val="16"/>
                <w:szCs w:val="16"/>
                <w:lang w:val="es-CO" w:eastAsia="es-CO"/>
              </w:rPr>
            </w:pPr>
          </w:p>
          <w:p w14:paraId="1459B7EB" w14:textId="77777777" w:rsidR="00E045F3" w:rsidRDefault="00E045F3" w:rsidP="00E045F3">
            <w:pPr>
              <w:jc w:val="center"/>
              <w:rPr>
                <w:rFonts w:ascii="Tahoma" w:eastAsia="Times New Roman" w:hAnsi="Tahoma" w:cs="Tahoma"/>
                <w:b/>
                <w:bCs/>
                <w:sz w:val="16"/>
                <w:szCs w:val="16"/>
                <w:lang w:val="es-CO" w:eastAsia="es-CO"/>
              </w:rPr>
            </w:pPr>
          </w:p>
          <w:p w14:paraId="50F17D13" w14:textId="77777777" w:rsidR="00E045F3" w:rsidRDefault="00E045F3" w:rsidP="00E045F3">
            <w:pPr>
              <w:jc w:val="center"/>
              <w:rPr>
                <w:rFonts w:ascii="Tahoma" w:eastAsia="Times New Roman" w:hAnsi="Tahoma" w:cs="Tahoma"/>
                <w:b/>
                <w:bCs/>
                <w:sz w:val="16"/>
                <w:szCs w:val="16"/>
                <w:lang w:val="es-CO" w:eastAsia="es-CO"/>
              </w:rPr>
            </w:pPr>
          </w:p>
          <w:p w14:paraId="5B581F69" w14:textId="77777777" w:rsidR="00E045F3" w:rsidRDefault="00E045F3" w:rsidP="00E045F3">
            <w:pPr>
              <w:jc w:val="center"/>
              <w:rPr>
                <w:rFonts w:ascii="Tahoma" w:eastAsia="Times New Roman" w:hAnsi="Tahoma" w:cs="Tahoma"/>
                <w:b/>
                <w:bCs/>
                <w:sz w:val="16"/>
                <w:szCs w:val="16"/>
                <w:lang w:val="es-CO" w:eastAsia="es-CO"/>
              </w:rPr>
            </w:pPr>
          </w:p>
          <w:p w14:paraId="5EB9F35B" w14:textId="77777777" w:rsidR="00E045F3" w:rsidRDefault="00E045F3" w:rsidP="00E045F3">
            <w:pPr>
              <w:jc w:val="center"/>
              <w:rPr>
                <w:rFonts w:ascii="Tahoma" w:eastAsia="Times New Roman" w:hAnsi="Tahoma" w:cs="Tahoma"/>
                <w:b/>
                <w:bCs/>
                <w:sz w:val="16"/>
                <w:szCs w:val="16"/>
                <w:lang w:val="es-CO" w:eastAsia="es-CO"/>
              </w:rPr>
            </w:pPr>
          </w:p>
          <w:p w14:paraId="1EB9DFB3" w14:textId="77777777" w:rsidR="00E045F3" w:rsidRDefault="00E045F3" w:rsidP="00E045F3">
            <w:pPr>
              <w:jc w:val="center"/>
              <w:rPr>
                <w:rFonts w:ascii="Tahoma" w:eastAsia="Times New Roman" w:hAnsi="Tahoma" w:cs="Tahoma"/>
                <w:b/>
                <w:bCs/>
                <w:sz w:val="16"/>
                <w:szCs w:val="16"/>
                <w:lang w:val="es-CO" w:eastAsia="es-CO"/>
              </w:rPr>
            </w:pPr>
          </w:p>
          <w:p w14:paraId="5BC7903F" w14:textId="77777777" w:rsidR="00E045F3" w:rsidRDefault="00E045F3" w:rsidP="00E045F3">
            <w:pPr>
              <w:jc w:val="center"/>
              <w:rPr>
                <w:rFonts w:ascii="Tahoma" w:eastAsia="Times New Roman" w:hAnsi="Tahoma" w:cs="Tahoma"/>
                <w:b/>
                <w:bCs/>
                <w:sz w:val="16"/>
                <w:szCs w:val="16"/>
                <w:lang w:val="es-CO" w:eastAsia="es-CO"/>
              </w:rPr>
            </w:pPr>
          </w:p>
          <w:p w14:paraId="11F59FE6" w14:textId="77777777" w:rsidR="00E045F3" w:rsidRDefault="00E045F3" w:rsidP="00E045F3">
            <w:pPr>
              <w:jc w:val="center"/>
              <w:rPr>
                <w:rFonts w:ascii="Tahoma" w:eastAsia="Times New Roman" w:hAnsi="Tahoma" w:cs="Tahoma"/>
                <w:b/>
                <w:bCs/>
                <w:sz w:val="16"/>
                <w:szCs w:val="16"/>
                <w:lang w:val="es-CO" w:eastAsia="es-CO"/>
              </w:rPr>
            </w:pPr>
          </w:p>
          <w:p w14:paraId="1703FA52" w14:textId="77777777" w:rsidR="00E045F3" w:rsidRDefault="00E045F3" w:rsidP="00E045F3">
            <w:pPr>
              <w:jc w:val="center"/>
              <w:rPr>
                <w:rFonts w:ascii="Tahoma" w:eastAsia="Times New Roman" w:hAnsi="Tahoma" w:cs="Tahoma"/>
                <w:b/>
                <w:bCs/>
                <w:sz w:val="16"/>
                <w:szCs w:val="16"/>
                <w:lang w:val="es-CO" w:eastAsia="es-CO"/>
              </w:rPr>
            </w:pPr>
          </w:p>
          <w:p w14:paraId="0EA6E55F" w14:textId="77777777" w:rsidR="00E045F3" w:rsidRDefault="00E045F3" w:rsidP="00E045F3">
            <w:pPr>
              <w:jc w:val="center"/>
              <w:rPr>
                <w:rFonts w:ascii="Tahoma" w:eastAsia="Times New Roman" w:hAnsi="Tahoma" w:cs="Tahoma"/>
                <w:b/>
                <w:bCs/>
                <w:sz w:val="16"/>
                <w:szCs w:val="16"/>
                <w:lang w:val="es-CO" w:eastAsia="es-CO"/>
              </w:rPr>
            </w:pPr>
          </w:p>
          <w:p w14:paraId="33BA2F3A" w14:textId="77777777" w:rsidR="00E045F3" w:rsidRDefault="00E045F3" w:rsidP="00E045F3">
            <w:pPr>
              <w:jc w:val="center"/>
              <w:rPr>
                <w:rFonts w:ascii="Tahoma" w:eastAsia="Times New Roman" w:hAnsi="Tahoma" w:cs="Tahoma"/>
                <w:b/>
                <w:bCs/>
                <w:sz w:val="16"/>
                <w:szCs w:val="16"/>
                <w:lang w:val="es-CO" w:eastAsia="es-CO"/>
              </w:rPr>
            </w:pPr>
          </w:p>
          <w:p w14:paraId="08B28304" w14:textId="77777777" w:rsidR="00E045F3" w:rsidRDefault="00E045F3" w:rsidP="00E045F3">
            <w:pPr>
              <w:jc w:val="center"/>
              <w:rPr>
                <w:rFonts w:ascii="Tahoma" w:eastAsia="Times New Roman" w:hAnsi="Tahoma" w:cs="Tahoma"/>
                <w:b/>
                <w:bCs/>
                <w:sz w:val="16"/>
                <w:szCs w:val="16"/>
                <w:lang w:val="es-CO" w:eastAsia="es-CO"/>
              </w:rPr>
            </w:pPr>
          </w:p>
          <w:p w14:paraId="4358D3BF" w14:textId="77777777" w:rsidR="00E045F3" w:rsidRDefault="00E045F3" w:rsidP="00E045F3">
            <w:pPr>
              <w:jc w:val="center"/>
              <w:rPr>
                <w:rFonts w:ascii="Tahoma" w:eastAsia="Times New Roman" w:hAnsi="Tahoma" w:cs="Tahoma"/>
                <w:b/>
                <w:bCs/>
                <w:sz w:val="16"/>
                <w:szCs w:val="16"/>
                <w:lang w:val="es-CO" w:eastAsia="es-CO"/>
              </w:rPr>
            </w:pPr>
          </w:p>
          <w:p w14:paraId="41C00F11" w14:textId="77777777" w:rsidR="00E045F3" w:rsidRDefault="00E045F3" w:rsidP="00E045F3">
            <w:pPr>
              <w:jc w:val="center"/>
              <w:rPr>
                <w:rFonts w:ascii="Tahoma" w:eastAsia="Times New Roman" w:hAnsi="Tahoma" w:cs="Tahoma"/>
                <w:b/>
                <w:bCs/>
                <w:sz w:val="16"/>
                <w:szCs w:val="16"/>
                <w:lang w:val="es-CO" w:eastAsia="es-CO"/>
              </w:rPr>
            </w:pPr>
          </w:p>
          <w:p w14:paraId="000EE05D" w14:textId="77777777" w:rsidR="00E045F3" w:rsidRDefault="00E045F3" w:rsidP="00E045F3">
            <w:pPr>
              <w:jc w:val="center"/>
              <w:rPr>
                <w:rFonts w:ascii="Tahoma" w:eastAsia="Times New Roman" w:hAnsi="Tahoma" w:cs="Tahoma"/>
                <w:b/>
                <w:bCs/>
                <w:sz w:val="16"/>
                <w:szCs w:val="16"/>
                <w:lang w:val="es-CO" w:eastAsia="es-CO"/>
              </w:rPr>
            </w:pPr>
          </w:p>
          <w:p w14:paraId="55C1F373" w14:textId="77777777" w:rsidR="00E045F3" w:rsidRDefault="00E045F3" w:rsidP="00E045F3">
            <w:pPr>
              <w:jc w:val="center"/>
              <w:rPr>
                <w:rFonts w:ascii="Tahoma" w:eastAsia="Times New Roman" w:hAnsi="Tahoma" w:cs="Tahoma"/>
                <w:b/>
                <w:bCs/>
                <w:sz w:val="16"/>
                <w:szCs w:val="16"/>
                <w:lang w:val="es-CO" w:eastAsia="es-CO"/>
              </w:rPr>
            </w:pPr>
          </w:p>
          <w:p w14:paraId="0CA56E4E" w14:textId="77777777" w:rsidR="00E045F3" w:rsidRDefault="00E045F3" w:rsidP="00E045F3">
            <w:pPr>
              <w:jc w:val="center"/>
              <w:rPr>
                <w:rFonts w:ascii="Tahoma" w:eastAsia="Times New Roman" w:hAnsi="Tahoma" w:cs="Tahoma"/>
                <w:b/>
                <w:bCs/>
                <w:sz w:val="16"/>
                <w:szCs w:val="16"/>
                <w:lang w:val="es-CO" w:eastAsia="es-CO"/>
              </w:rPr>
            </w:pPr>
          </w:p>
          <w:p w14:paraId="41855A30" w14:textId="77777777" w:rsidR="00E045F3" w:rsidRDefault="00E045F3" w:rsidP="00E045F3">
            <w:pPr>
              <w:jc w:val="center"/>
              <w:rPr>
                <w:rFonts w:ascii="Tahoma" w:eastAsia="Times New Roman" w:hAnsi="Tahoma" w:cs="Tahoma"/>
                <w:b/>
                <w:bCs/>
                <w:sz w:val="16"/>
                <w:szCs w:val="16"/>
                <w:lang w:val="es-CO" w:eastAsia="es-CO"/>
              </w:rPr>
            </w:pPr>
          </w:p>
          <w:p w14:paraId="33E1B197" w14:textId="77777777" w:rsidR="00E045F3" w:rsidRDefault="00E045F3" w:rsidP="00E045F3">
            <w:pPr>
              <w:jc w:val="center"/>
              <w:rPr>
                <w:rFonts w:ascii="Tahoma" w:eastAsia="Times New Roman" w:hAnsi="Tahoma" w:cs="Tahoma"/>
                <w:b/>
                <w:bCs/>
                <w:sz w:val="16"/>
                <w:szCs w:val="16"/>
                <w:lang w:val="es-CO" w:eastAsia="es-CO"/>
              </w:rPr>
            </w:pPr>
          </w:p>
          <w:p w14:paraId="7466B2A3" w14:textId="77777777" w:rsidR="00E045F3" w:rsidRDefault="00E045F3" w:rsidP="00E045F3">
            <w:pPr>
              <w:jc w:val="center"/>
              <w:rPr>
                <w:rFonts w:ascii="Tahoma" w:eastAsia="Times New Roman" w:hAnsi="Tahoma" w:cs="Tahoma"/>
                <w:b/>
                <w:bCs/>
                <w:sz w:val="16"/>
                <w:szCs w:val="16"/>
                <w:lang w:val="es-CO" w:eastAsia="es-CO"/>
              </w:rPr>
            </w:pPr>
          </w:p>
          <w:p w14:paraId="22E00DAE" w14:textId="77777777" w:rsidR="00E045F3" w:rsidRDefault="00E045F3" w:rsidP="00E045F3">
            <w:pPr>
              <w:jc w:val="center"/>
              <w:rPr>
                <w:rFonts w:ascii="Tahoma" w:eastAsia="Times New Roman" w:hAnsi="Tahoma" w:cs="Tahoma"/>
                <w:b/>
                <w:bCs/>
                <w:sz w:val="16"/>
                <w:szCs w:val="16"/>
                <w:lang w:val="es-CO" w:eastAsia="es-CO"/>
              </w:rPr>
            </w:pPr>
          </w:p>
          <w:p w14:paraId="0879866F" w14:textId="77777777" w:rsidR="00E045F3" w:rsidRDefault="00E045F3" w:rsidP="00E045F3">
            <w:pPr>
              <w:jc w:val="center"/>
              <w:rPr>
                <w:rFonts w:ascii="Tahoma" w:eastAsia="Times New Roman" w:hAnsi="Tahoma" w:cs="Tahoma"/>
                <w:b/>
                <w:bCs/>
                <w:sz w:val="16"/>
                <w:szCs w:val="16"/>
                <w:lang w:val="es-CO" w:eastAsia="es-CO"/>
              </w:rPr>
            </w:pPr>
          </w:p>
          <w:p w14:paraId="392708F9" w14:textId="77777777" w:rsidR="00E045F3" w:rsidRDefault="00E045F3" w:rsidP="00E045F3">
            <w:pPr>
              <w:jc w:val="center"/>
              <w:rPr>
                <w:rFonts w:ascii="Tahoma" w:eastAsia="Times New Roman" w:hAnsi="Tahoma" w:cs="Tahoma"/>
                <w:b/>
                <w:bCs/>
                <w:sz w:val="16"/>
                <w:szCs w:val="16"/>
                <w:lang w:val="es-CO" w:eastAsia="es-CO"/>
              </w:rPr>
            </w:pPr>
          </w:p>
          <w:p w14:paraId="298FF839" w14:textId="77777777" w:rsidR="00E045F3" w:rsidRDefault="00E045F3" w:rsidP="00E045F3">
            <w:pPr>
              <w:jc w:val="center"/>
              <w:rPr>
                <w:rFonts w:ascii="Tahoma" w:eastAsia="Times New Roman" w:hAnsi="Tahoma" w:cs="Tahoma"/>
                <w:b/>
                <w:bCs/>
                <w:sz w:val="16"/>
                <w:szCs w:val="16"/>
                <w:lang w:val="es-CO" w:eastAsia="es-CO"/>
              </w:rPr>
            </w:pPr>
          </w:p>
          <w:p w14:paraId="13326C4A" w14:textId="77777777" w:rsidR="00E045F3" w:rsidRDefault="00E045F3" w:rsidP="00E045F3">
            <w:pPr>
              <w:jc w:val="center"/>
              <w:rPr>
                <w:rFonts w:ascii="Tahoma" w:eastAsia="Times New Roman" w:hAnsi="Tahoma" w:cs="Tahoma"/>
                <w:b/>
                <w:bCs/>
                <w:sz w:val="16"/>
                <w:szCs w:val="16"/>
                <w:lang w:val="es-CO" w:eastAsia="es-CO"/>
              </w:rPr>
            </w:pPr>
          </w:p>
          <w:p w14:paraId="10711499" w14:textId="77777777" w:rsidR="00E045F3" w:rsidRDefault="00E045F3" w:rsidP="00E045F3">
            <w:pPr>
              <w:jc w:val="center"/>
              <w:rPr>
                <w:rFonts w:ascii="Tahoma" w:eastAsia="Times New Roman" w:hAnsi="Tahoma" w:cs="Tahoma"/>
                <w:b/>
                <w:bCs/>
                <w:sz w:val="16"/>
                <w:szCs w:val="16"/>
                <w:lang w:val="es-CO" w:eastAsia="es-CO"/>
              </w:rPr>
            </w:pPr>
          </w:p>
          <w:p w14:paraId="5D2FF085" w14:textId="77777777" w:rsidR="00E045F3" w:rsidRDefault="00E045F3" w:rsidP="00E045F3">
            <w:pPr>
              <w:jc w:val="center"/>
              <w:rPr>
                <w:rFonts w:ascii="Tahoma" w:eastAsia="Times New Roman" w:hAnsi="Tahoma" w:cs="Tahoma"/>
                <w:b/>
                <w:bCs/>
                <w:sz w:val="16"/>
                <w:szCs w:val="16"/>
                <w:lang w:val="es-CO" w:eastAsia="es-CO"/>
              </w:rPr>
            </w:pPr>
          </w:p>
          <w:p w14:paraId="132B0E56" w14:textId="77777777" w:rsidR="00E045F3" w:rsidRDefault="00E045F3" w:rsidP="00E045F3">
            <w:pPr>
              <w:jc w:val="center"/>
              <w:rPr>
                <w:rFonts w:ascii="Tahoma" w:eastAsia="Times New Roman" w:hAnsi="Tahoma" w:cs="Tahoma"/>
                <w:b/>
                <w:bCs/>
                <w:sz w:val="16"/>
                <w:szCs w:val="16"/>
                <w:lang w:val="es-CO" w:eastAsia="es-CO"/>
              </w:rPr>
            </w:pPr>
          </w:p>
          <w:p w14:paraId="75D1C1EB" w14:textId="77777777" w:rsidR="00E045F3" w:rsidRDefault="00E045F3" w:rsidP="00E045F3">
            <w:pPr>
              <w:jc w:val="center"/>
              <w:rPr>
                <w:rFonts w:ascii="Tahoma" w:eastAsia="Times New Roman" w:hAnsi="Tahoma" w:cs="Tahoma"/>
                <w:b/>
                <w:bCs/>
                <w:sz w:val="16"/>
                <w:szCs w:val="16"/>
                <w:lang w:val="es-CO" w:eastAsia="es-CO"/>
              </w:rPr>
            </w:pPr>
          </w:p>
          <w:p w14:paraId="0B095BEC" w14:textId="77777777" w:rsidR="00E045F3" w:rsidRDefault="00E045F3" w:rsidP="00E045F3">
            <w:pPr>
              <w:jc w:val="center"/>
              <w:rPr>
                <w:rFonts w:ascii="Tahoma" w:eastAsia="Times New Roman" w:hAnsi="Tahoma" w:cs="Tahoma"/>
                <w:b/>
                <w:bCs/>
                <w:sz w:val="16"/>
                <w:szCs w:val="16"/>
                <w:lang w:val="es-CO" w:eastAsia="es-CO"/>
              </w:rPr>
            </w:pPr>
          </w:p>
          <w:p w14:paraId="0118107B" w14:textId="77777777" w:rsidR="00E045F3" w:rsidRDefault="00E045F3" w:rsidP="00E045F3">
            <w:pPr>
              <w:jc w:val="center"/>
              <w:rPr>
                <w:rFonts w:ascii="Tahoma" w:eastAsia="Times New Roman" w:hAnsi="Tahoma" w:cs="Tahoma"/>
                <w:b/>
                <w:bCs/>
                <w:sz w:val="16"/>
                <w:szCs w:val="16"/>
                <w:lang w:val="es-CO" w:eastAsia="es-CO"/>
              </w:rPr>
            </w:pPr>
          </w:p>
          <w:p w14:paraId="133CE473" w14:textId="77777777" w:rsidR="00E045F3" w:rsidRDefault="00E045F3" w:rsidP="00E045F3">
            <w:pPr>
              <w:jc w:val="center"/>
              <w:rPr>
                <w:rFonts w:ascii="Tahoma" w:eastAsia="Times New Roman" w:hAnsi="Tahoma" w:cs="Tahoma"/>
                <w:b/>
                <w:bCs/>
                <w:sz w:val="16"/>
                <w:szCs w:val="16"/>
                <w:lang w:val="es-CO" w:eastAsia="es-CO"/>
              </w:rPr>
            </w:pPr>
          </w:p>
          <w:p w14:paraId="2214D83C" w14:textId="77777777" w:rsidR="00E045F3" w:rsidRDefault="00E045F3" w:rsidP="00E045F3">
            <w:pPr>
              <w:jc w:val="center"/>
              <w:rPr>
                <w:rFonts w:ascii="Tahoma" w:eastAsia="Times New Roman" w:hAnsi="Tahoma" w:cs="Tahoma"/>
                <w:b/>
                <w:bCs/>
                <w:sz w:val="16"/>
                <w:szCs w:val="16"/>
                <w:lang w:val="es-CO" w:eastAsia="es-CO"/>
              </w:rPr>
            </w:pPr>
          </w:p>
          <w:p w14:paraId="14B84D94" w14:textId="77777777" w:rsidR="00E045F3" w:rsidRPr="00C94E18" w:rsidRDefault="00E045F3" w:rsidP="00E045F3">
            <w:pPr>
              <w:jc w:val="center"/>
              <w:rPr>
                <w:rFonts w:ascii="Tahoma" w:eastAsia="Times New Roman" w:hAnsi="Tahoma" w:cs="Tahoma"/>
                <w:b/>
                <w:bCs/>
                <w:sz w:val="16"/>
                <w:szCs w:val="16"/>
                <w:lang w:val="es-CO" w:eastAsia="es-CO"/>
              </w:rPr>
            </w:pPr>
            <w:r w:rsidRPr="00C94E18">
              <w:rPr>
                <w:rFonts w:ascii="Tahoma" w:eastAsia="Times New Roman" w:hAnsi="Tahoma" w:cs="Tahoma"/>
                <w:b/>
                <w:bCs/>
                <w:sz w:val="16"/>
                <w:szCs w:val="16"/>
                <w:lang w:val="es-CO" w:eastAsia="es-CO"/>
              </w:rPr>
              <w:t>84.1</w:t>
            </w:r>
          </w:p>
        </w:tc>
        <w:tc>
          <w:tcPr>
            <w:tcW w:w="153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D84E571" w14:textId="77777777" w:rsidR="00E045F3" w:rsidRDefault="00E045F3" w:rsidP="00E045F3">
            <w:pPr>
              <w:jc w:val="both"/>
              <w:rPr>
                <w:rFonts w:ascii="Tahoma" w:eastAsia="Times New Roman" w:hAnsi="Tahoma" w:cs="Tahoma"/>
                <w:sz w:val="16"/>
                <w:szCs w:val="16"/>
                <w:lang w:val="es-CO" w:eastAsia="es-CO"/>
              </w:rPr>
            </w:pPr>
            <w:r w:rsidRPr="00C94E18">
              <w:rPr>
                <w:rFonts w:ascii="Tahoma" w:eastAsia="Times New Roman" w:hAnsi="Tahoma" w:cs="Tahoma"/>
                <w:sz w:val="16"/>
                <w:szCs w:val="16"/>
                <w:lang w:val="es-CO" w:eastAsia="es-CO"/>
              </w:rPr>
              <w:lastRenderedPageBreak/>
              <w:t> </w:t>
            </w:r>
          </w:p>
          <w:p w14:paraId="6E630ADC" w14:textId="77777777" w:rsidR="00E045F3" w:rsidRDefault="00E045F3" w:rsidP="00E045F3">
            <w:pPr>
              <w:jc w:val="both"/>
              <w:rPr>
                <w:rFonts w:ascii="Tahoma" w:eastAsia="Times New Roman" w:hAnsi="Tahoma" w:cs="Tahoma"/>
                <w:sz w:val="16"/>
                <w:szCs w:val="16"/>
                <w:lang w:val="es-CO" w:eastAsia="es-CO"/>
              </w:rPr>
            </w:pPr>
          </w:p>
          <w:p w14:paraId="68A4843E" w14:textId="77777777" w:rsidR="00E045F3" w:rsidRDefault="00E045F3" w:rsidP="00E045F3">
            <w:pPr>
              <w:jc w:val="both"/>
              <w:rPr>
                <w:rFonts w:ascii="Tahoma" w:hAnsi="Tahoma" w:cs="Tahoma"/>
                <w:sz w:val="16"/>
                <w:szCs w:val="16"/>
              </w:rPr>
            </w:pPr>
          </w:p>
          <w:p w14:paraId="0A723523" w14:textId="77777777" w:rsidR="00E045F3" w:rsidRDefault="00E045F3" w:rsidP="00E045F3">
            <w:pPr>
              <w:jc w:val="both"/>
              <w:rPr>
                <w:rFonts w:ascii="Tahoma" w:hAnsi="Tahoma" w:cs="Tahoma"/>
                <w:sz w:val="16"/>
                <w:szCs w:val="16"/>
              </w:rPr>
            </w:pPr>
          </w:p>
          <w:p w14:paraId="5A6D47CB" w14:textId="77777777" w:rsidR="00E045F3" w:rsidRDefault="00E045F3" w:rsidP="00E045F3">
            <w:pPr>
              <w:jc w:val="both"/>
              <w:rPr>
                <w:rFonts w:ascii="Tahoma" w:hAnsi="Tahoma" w:cs="Tahoma"/>
                <w:sz w:val="16"/>
                <w:szCs w:val="16"/>
              </w:rPr>
            </w:pPr>
          </w:p>
          <w:p w14:paraId="2D682CE9" w14:textId="77777777" w:rsidR="00E045F3" w:rsidRDefault="00E045F3" w:rsidP="00E045F3">
            <w:pPr>
              <w:jc w:val="both"/>
              <w:rPr>
                <w:rFonts w:ascii="Tahoma" w:hAnsi="Tahoma" w:cs="Tahoma"/>
                <w:sz w:val="16"/>
                <w:szCs w:val="16"/>
              </w:rPr>
            </w:pPr>
          </w:p>
          <w:p w14:paraId="108FAB48" w14:textId="77777777" w:rsidR="00E045F3" w:rsidRDefault="00E045F3" w:rsidP="00E045F3">
            <w:pPr>
              <w:jc w:val="both"/>
              <w:rPr>
                <w:rFonts w:ascii="Tahoma" w:hAnsi="Tahoma" w:cs="Tahoma"/>
                <w:sz w:val="16"/>
                <w:szCs w:val="16"/>
              </w:rPr>
            </w:pPr>
          </w:p>
          <w:p w14:paraId="72AAAB51" w14:textId="77777777" w:rsidR="00E045F3" w:rsidRDefault="00E045F3" w:rsidP="00E045F3">
            <w:pPr>
              <w:jc w:val="both"/>
              <w:rPr>
                <w:rFonts w:ascii="Tahoma" w:hAnsi="Tahoma" w:cs="Tahoma"/>
                <w:sz w:val="16"/>
                <w:szCs w:val="16"/>
              </w:rPr>
            </w:pPr>
          </w:p>
          <w:p w14:paraId="187B2B2E" w14:textId="77777777" w:rsidR="00E045F3" w:rsidRDefault="00E045F3" w:rsidP="00E045F3">
            <w:pPr>
              <w:jc w:val="both"/>
              <w:rPr>
                <w:rFonts w:ascii="Tahoma" w:hAnsi="Tahoma" w:cs="Tahoma"/>
                <w:sz w:val="16"/>
                <w:szCs w:val="16"/>
              </w:rPr>
            </w:pPr>
          </w:p>
          <w:p w14:paraId="483434A4" w14:textId="77777777" w:rsidR="00E045F3" w:rsidRDefault="00E045F3" w:rsidP="00E045F3">
            <w:pPr>
              <w:jc w:val="both"/>
              <w:rPr>
                <w:rFonts w:ascii="Tahoma" w:hAnsi="Tahoma" w:cs="Tahoma"/>
                <w:sz w:val="16"/>
                <w:szCs w:val="16"/>
              </w:rPr>
            </w:pPr>
          </w:p>
          <w:p w14:paraId="15D44282" w14:textId="77777777" w:rsidR="00E045F3" w:rsidRDefault="00E045F3" w:rsidP="00E045F3">
            <w:pPr>
              <w:jc w:val="both"/>
              <w:rPr>
                <w:rFonts w:ascii="Tahoma" w:hAnsi="Tahoma" w:cs="Tahoma"/>
                <w:sz w:val="16"/>
                <w:szCs w:val="16"/>
              </w:rPr>
            </w:pPr>
          </w:p>
          <w:p w14:paraId="0B084148" w14:textId="77777777" w:rsidR="00E045F3" w:rsidRPr="00FF34FC" w:rsidRDefault="00E045F3" w:rsidP="00E045F3">
            <w:pPr>
              <w:jc w:val="both"/>
              <w:rPr>
                <w:rFonts w:ascii="Tahoma" w:hAnsi="Tahoma" w:cs="Tahoma"/>
                <w:sz w:val="16"/>
                <w:szCs w:val="16"/>
              </w:rPr>
            </w:pPr>
            <w:r w:rsidRPr="00FF34FC">
              <w:rPr>
                <w:rFonts w:ascii="Tahoma" w:hAnsi="Tahoma" w:cs="Tahoma"/>
                <w:sz w:val="16"/>
                <w:szCs w:val="16"/>
              </w:rPr>
              <w:t xml:space="preserve">El Mapa de Riesgos de la </w:t>
            </w:r>
            <w:r>
              <w:rPr>
                <w:rFonts w:ascii="Tahoma" w:hAnsi="Tahoma" w:cs="Tahoma"/>
                <w:sz w:val="16"/>
                <w:szCs w:val="16"/>
              </w:rPr>
              <w:t>Unidad de Gestión del Riesgo - UGR</w:t>
            </w:r>
            <w:r w:rsidRPr="00FF34FC">
              <w:rPr>
                <w:rFonts w:ascii="Tahoma" w:hAnsi="Tahoma" w:cs="Tahoma"/>
                <w:sz w:val="16"/>
                <w:szCs w:val="16"/>
              </w:rPr>
              <w:t xml:space="preserve">, se encuentra en </w:t>
            </w:r>
            <w:r>
              <w:rPr>
                <w:rFonts w:ascii="Tahoma" w:hAnsi="Tahoma" w:cs="Tahoma"/>
                <w:sz w:val="16"/>
                <w:szCs w:val="16"/>
              </w:rPr>
              <w:t>general en debida forma y no se presentaron hallazgos al respecto,</w:t>
            </w:r>
            <w:r w:rsidRPr="00FF34FC">
              <w:rPr>
                <w:rFonts w:ascii="Tahoma" w:hAnsi="Tahoma" w:cs="Tahoma"/>
                <w:sz w:val="16"/>
                <w:szCs w:val="16"/>
              </w:rPr>
              <w:t xml:space="preserve"> </w:t>
            </w:r>
            <w:r>
              <w:rPr>
                <w:rFonts w:ascii="Tahoma" w:hAnsi="Tahoma" w:cs="Tahoma"/>
                <w:sz w:val="16"/>
                <w:szCs w:val="16"/>
              </w:rPr>
              <w:t xml:space="preserve">toda vez, que </w:t>
            </w:r>
            <w:r w:rsidRPr="00FF34FC">
              <w:rPr>
                <w:rFonts w:ascii="Tahoma" w:hAnsi="Tahoma" w:cs="Tahoma"/>
                <w:sz w:val="16"/>
                <w:szCs w:val="16"/>
              </w:rPr>
              <w:t>se evidenció que cuentan con una adecuada evaluación de los controles, los cuales presenta</w:t>
            </w:r>
            <w:r>
              <w:rPr>
                <w:rFonts w:ascii="Tahoma" w:hAnsi="Tahoma" w:cs="Tahoma"/>
                <w:sz w:val="16"/>
                <w:szCs w:val="16"/>
              </w:rPr>
              <w:t>n una valoración efectiva, por ende</w:t>
            </w:r>
            <w:r w:rsidRPr="00FF34FC">
              <w:rPr>
                <w:rFonts w:ascii="Tahoma" w:hAnsi="Tahoma" w:cs="Tahoma"/>
                <w:sz w:val="16"/>
                <w:szCs w:val="16"/>
              </w:rPr>
              <w:t xml:space="preserve">, </w:t>
            </w:r>
            <w:r w:rsidRPr="00FF34FC">
              <w:rPr>
                <w:rFonts w:ascii="Tahoma" w:eastAsia="Times New Roman" w:hAnsi="Tahoma" w:cs="Tahoma"/>
                <w:sz w:val="16"/>
                <w:szCs w:val="16"/>
              </w:rPr>
              <w:t>es posible desplazar la matriz según lo establecido en la guía Administración del Riesgo del Departamento Administrativo de la Función Pública – DAFP</w:t>
            </w:r>
            <w:r>
              <w:rPr>
                <w:rFonts w:ascii="Tahoma" w:eastAsia="Times New Roman" w:hAnsi="Tahoma" w:cs="Tahoma"/>
                <w:sz w:val="16"/>
                <w:szCs w:val="16"/>
              </w:rPr>
              <w:t>.</w:t>
            </w:r>
          </w:p>
          <w:p w14:paraId="56BD28A4" w14:textId="77777777" w:rsidR="00E045F3" w:rsidRPr="00FF34FC" w:rsidRDefault="00E045F3" w:rsidP="00E045F3">
            <w:pPr>
              <w:jc w:val="both"/>
              <w:rPr>
                <w:rFonts w:ascii="Tahoma" w:hAnsi="Tahoma" w:cs="Tahoma"/>
                <w:sz w:val="16"/>
                <w:szCs w:val="16"/>
              </w:rPr>
            </w:pPr>
          </w:p>
          <w:p w14:paraId="31CD1257" w14:textId="77777777" w:rsidR="00E045F3" w:rsidRPr="009A2748" w:rsidRDefault="00E045F3" w:rsidP="00E045F3">
            <w:pPr>
              <w:jc w:val="both"/>
              <w:rPr>
                <w:rFonts w:ascii="Tahoma" w:eastAsia="Times New Roman" w:hAnsi="Tahoma" w:cs="Tahoma"/>
                <w:sz w:val="16"/>
                <w:szCs w:val="16"/>
                <w:lang w:eastAsia="es-CO"/>
              </w:rPr>
            </w:pPr>
          </w:p>
        </w:tc>
      </w:tr>
      <w:tr w:rsidR="00E045F3" w:rsidRPr="00C94E18" w14:paraId="312D016E" w14:textId="77777777" w:rsidTr="00B32C24">
        <w:trPr>
          <w:trHeight w:val="710"/>
        </w:trPr>
        <w:tc>
          <w:tcPr>
            <w:tcW w:w="906" w:type="dxa"/>
            <w:vMerge/>
            <w:tcBorders>
              <w:top w:val="nil"/>
              <w:left w:val="single" w:sz="4" w:space="0" w:color="auto"/>
              <w:bottom w:val="single" w:sz="4" w:space="0" w:color="auto"/>
              <w:right w:val="single" w:sz="4" w:space="0" w:color="auto"/>
            </w:tcBorders>
            <w:vAlign w:val="center"/>
            <w:hideMark/>
          </w:tcPr>
          <w:p w14:paraId="38F1E6AF" w14:textId="77777777" w:rsidR="00E045F3" w:rsidRPr="00C94E18" w:rsidRDefault="00E045F3" w:rsidP="00E045F3">
            <w:pPr>
              <w:rPr>
                <w:rFonts w:ascii="Tahoma" w:eastAsia="Times New Roman" w:hAnsi="Tahoma" w:cs="Tahoma"/>
                <w:b/>
                <w:bCs/>
                <w:sz w:val="16"/>
                <w:szCs w:val="16"/>
                <w:lang w:val="es-CO" w:eastAsia="es-CO"/>
              </w:rPr>
            </w:pPr>
          </w:p>
        </w:tc>
        <w:tc>
          <w:tcPr>
            <w:tcW w:w="1305" w:type="dxa"/>
            <w:vMerge/>
            <w:tcBorders>
              <w:top w:val="nil"/>
              <w:left w:val="single" w:sz="4" w:space="0" w:color="auto"/>
              <w:bottom w:val="single" w:sz="4" w:space="0" w:color="auto"/>
              <w:right w:val="single" w:sz="4" w:space="0" w:color="auto"/>
            </w:tcBorders>
            <w:vAlign w:val="center"/>
            <w:hideMark/>
          </w:tcPr>
          <w:p w14:paraId="332B8CF5" w14:textId="77777777" w:rsidR="00E045F3" w:rsidRPr="00C94E18" w:rsidRDefault="00E045F3" w:rsidP="00E045F3">
            <w:pPr>
              <w:rPr>
                <w:rFonts w:ascii="Tahoma" w:eastAsia="Times New Roman" w:hAnsi="Tahoma" w:cs="Tahoma"/>
                <w:sz w:val="16"/>
                <w:szCs w:val="16"/>
                <w:lang w:val="es-CO" w:eastAsia="es-CO"/>
              </w:rPr>
            </w:pP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14:paraId="28CB747D" w14:textId="77777777" w:rsidR="00E045F3" w:rsidRPr="00C94E18" w:rsidRDefault="00E045F3" w:rsidP="00E045F3">
            <w:pPr>
              <w:jc w:val="center"/>
              <w:rPr>
                <w:rFonts w:ascii="Tahoma" w:eastAsia="Times New Roman" w:hAnsi="Tahoma" w:cs="Tahoma"/>
                <w:sz w:val="16"/>
                <w:szCs w:val="16"/>
                <w:lang w:val="es-CO" w:eastAsia="es-CO"/>
              </w:rPr>
            </w:pPr>
            <w:r w:rsidRPr="00C94E18">
              <w:rPr>
                <w:rFonts w:ascii="Tahoma" w:eastAsia="Times New Roman" w:hAnsi="Tahoma" w:cs="Tahoma"/>
                <w:sz w:val="16"/>
                <w:szCs w:val="16"/>
                <w:lang w:val="es-CO" w:eastAsia="es-CO"/>
              </w:rPr>
              <w:t>Ubicación de máquinas extintoras en sitios estratégicos de la ciudad, alejados de la congestión vial.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0409EF4" w14:textId="77777777" w:rsidR="00E045F3" w:rsidRPr="00C94E18" w:rsidRDefault="00E045F3" w:rsidP="00E045F3">
            <w:pPr>
              <w:jc w:val="center"/>
              <w:rPr>
                <w:rFonts w:ascii="Tahoma" w:eastAsia="Times New Roman" w:hAnsi="Tahoma" w:cs="Tahoma"/>
                <w:sz w:val="16"/>
                <w:szCs w:val="16"/>
                <w:lang w:val="es-CO" w:eastAsia="es-CO"/>
              </w:rPr>
            </w:pPr>
            <w:r w:rsidRPr="00C94E18">
              <w:rPr>
                <w:rFonts w:ascii="Tahoma" w:eastAsia="Times New Roman" w:hAnsi="Tahoma" w:cs="Tahoma"/>
                <w:sz w:val="16"/>
                <w:szCs w:val="16"/>
                <w:lang w:val="es-CO" w:eastAsia="es-CO"/>
              </w:rPr>
              <w:t>100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A1EAB50" w14:textId="77777777" w:rsidR="00E045F3" w:rsidRPr="00C94E18" w:rsidRDefault="00E045F3" w:rsidP="00E045F3">
            <w:pPr>
              <w:rPr>
                <w:rFonts w:ascii="Tahoma" w:eastAsia="Times New Roman" w:hAnsi="Tahoma" w:cs="Tahoma"/>
                <w:sz w:val="16"/>
                <w:szCs w:val="16"/>
                <w:lang w:val="es-CO" w:eastAsia="es-CO"/>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359F1081" w14:textId="77777777" w:rsidR="00E045F3" w:rsidRPr="00C94E18" w:rsidRDefault="00E045F3" w:rsidP="00E045F3">
            <w:pPr>
              <w:rPr>
                <w:rFonts w:ascii="Tahoma" w:eastAsia="Times New Roman" w:hAnsi="Tahoma" w:cs="Tahoma"/>
                <w:b/>
                <w:bCs/>
                <w:sz w:val="16"/>
                <w:szCs w:val="16"/>
                <w:lang w:val="es-CO" w:eastAsia="es-CO"/>
              </w:rPr>
            </w:pPr>
          </w:p>
        </w:tc>
        <w:tc>
          <w:tcPr>
            <w:tcW w:w="1530" w:type="dxa"/>
            <w:vMerge/>
            <w:tcBorders>
              <w:top w:val="nil"/>
              <w:left w:val="single" w:sz="4" w:space="0" w:color="auto"/>
              <w:bottom w:val="single" w:sz="4" w:space="0" w:color="auto"/>
              <w:right w:val="single" w:sz="4" w:space="0" w:color="auto"/>
            </w:tcBorders>
            <w:vAlign w:val="center"/>
            <w:hideMark/>
          </w:tcPr>
          <w:p w14:paraId="3248E2AE" w14:textId="77777777" w:rsidR="00E045F3" w:rsidRPr="00C94E18" w:rsidRDefault="00E045F3" w:rsidP="00E045F3">
            <w:pPr>
              <w:rPr>
                <w:rFonts w:ascii="Tahoma" w:eastAsia="Times New Roman" w:hAnsi="Tahoma" w:cs="Tahoma"/>
                <w:sz w:val="16"/>
                <w:szCs w:val="16"/>
                <w:lang w:val="es-CO" w:eastAsia="es-CO"/>
              </w:rPr>
            </w:pPr>
          </w:p>
        </w:tc>
      </w:tr>
      <w:tr w:rsidR="00E045F3" w:rsidRPr="00C94E18" w14:paraId="3C9CD8C3" w14:textId="77777777" w:rsidTr="00E045F3">
        <w:trPr>
          <w:trHeight w:val="890"/>
        </w:trPr>
        <w:tc>
          <w:tcPr>
            <w:tcW w:w="906" w:type="dxa"/>
            <w:vMerge/>
            <w:tcBorders>
              <w:top w:val="single" w:sz="4" w:space="0" w:color="auto"/>
              <w:left w:val="single" w:sz="4" w:space="0" w:color="auto"/>
              <w:bottom w:val="single" w:sz="4" w:space="0" w:color="auto"/>
              <w:right w:val="single" w:sz="4" w:space="0" w:color="auto"/>
            </w:tcBorders>
            <w:vAlign w:val="center"/>
            <w:hideMark/>
          </w:tcPr>
          <w:p w14:paraId="269CB919" w14:textId="77777777" w:rsidR="00E045F3" w:rsidRPr="00C94E18" w:rsidRDefault="00E045F3" w:rsidP="00E045F3">
            <w:pPr>
              <w:rPr>
                <w:rFonts w:ascii="Tahoma" w:eastAsia="Times New Roman" w:hAnsi="Tahoma" w:cs="Tahoma"/>
                <w:b/>
                <w:bCs/>
                <w:sz w:val="16"/>
                <w:szCs w:val="16"/>
                <w:lang w:val="es-CO" w:eastAsia="es-CO"/>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14:paraId="6575A947" w14:textId="77777777" w:rsidR="00E045F3" w:rsidRPr="00C94E18" w:rsidRDefault="00E045F3" w:rsidP="00E045F3">
            <w:pPr>
              <w:rPr>
                <w:rFonts w:ascii="Tahoma" w:eastAsia="Times New Roman" w:hAnsi="Tahoma" w:cs="Tahoma"/>
                <w:sz w:val="16"/>
                <w:szCs w:val="16"/>
                <w:lang w:val="es-CO" w:eastAsia="es-CO"/>
              </w:rPr>
            </w:pP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14:paraId="6DEC07A5" w14:textId="77777777" w:rsidR="00E045F3" w:rsidRPr="00C94E18" w:rsidRDefault="00E045F3" w:rsidP="00E045F3">
            <w:pPr>
              <w:jc w:val="center"/>
              <w:rPr>
                <w:rFonts w:ascii="Tahoma" w:eastAsia="Times New Roman" w:hAnsi="Tahoma" w:cs="Tahoma"/>
                <w:sz w:val="16"/>
                <w:szCs w:val="16"/>
                <w:lang w:val="es-CO" w:eastAsia="es-CO"/>
              </w:rPr>
            </w:pPr>
            <w:r w:rsidRPr="00C94E18">
              <w:rPr>
                <w:rFonts w:ascii="Tahoma" w:eastAsia="Times New Roman" w:hAnsi="Tahoma" w:cs="Tahoma"/>
                <w:sz w:val="16"/>
                <w:szCs w:val="16"/>
                <w:lang w:val="es-CO" w:eastAsia="es-CO"/>
              </w:rPr>
              <w:t>Articulación Institucional con la Secretaría de Tránsito, para garantizar el despeje de las vías en el momento que se requiera.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2EE32A4" w14:textId="77777777" w:rsidR="00E045F3" w:rsidRPr="00C94E18" w:rsidRDefault="00E045F3" w:rsidP="00E045F3">
            <w:pPr>
              <w:jc w:val="center"/>
              <w:rPr>
                <w:rFonts w:ascii="Tahoma" w:eastAsia="Times New Roman" w:hAnsi="Tahoma" w:cs="Tahoma"/>
                <w:sz w:val="16"/>
                <w:szCs w:val="16"/>
                <w:lang w:val="es-CO" w:eastAsia="es-CO"/>
              </w:rPr>
            </w:pPr>
            <w:r w:rsidRPr="00C94E18">
              <w:rPr>
                <w:rFonts w:ascii="Tahoma" w:eastAsia="Times New Roman" w:hAnsi="Tahoma" w:cs="Tahoma"/>
                <w:sz w:val="16"/>
                <w:szCs w:val="16"/>
                <w:lang w:val="es-CO" w:eastAsia="es-CO"/>
              </w:rPr>
              <w:t>85</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7196E0E" w14:textId="77777777" w:rsidR="00E045F3" w:rsidRPr="00C94E18" w:rsidRDefault="00E045F3" w:rsidP="00E045F3">
            <w:pPr>
              <w:rPr>
                <w:rFonts w:ascii="Tahoma" w:eastAsia="Times New Roman" w:hAnsi="Tahoma" w:cs="Tahoma"/>
                <w:sz w:val="16"/>
                <w:szCs w:val="16"/>
                <w:lang w:val="es-CO" w:eastAsia="es-CO"/>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59FFCEF" w14:textId="77777777" w:rsidR="00E045F3" w:rsidRPr="00C94E18" w:rsidRDefault="00E045F3" w:rsidP="00E045F3">
            <w:pPr>
              <w:rPr>
                <w:rFonts w:ascii="Tahoma" w:eastAsia="Times New Roman" w:hAnsi="Tahoma" w:cs="Tahoma"/>
                <w:b/>
                <w:bCs/>
                <w:sz w:val="16"/>
                <w:szCs w:val="16"/>
                <w:lang w:val="es-CO" w:eastAsia="es-CO"/>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65B71B3D" w14:textId="77777777" w:rsidR="00E045F3" w:rsidRPr="00C94E18" w:rsidRDefault="00E045F3" w:rsidP="00E045F3">
            <w:pPr>
              <w:rPr>
                <w:rFonts w:ascii="Tahoma" w:eastAsia="Times New Roman" w:hAnsi="Tahoma" w:cs="Tahoma"/>
                <w:sz w:val="16"/>
                <w:szCs w:val="16"/>
                <w:lang w:val="es-CO" w:eastAsia="es-CO"/>
              </w:rPr>
            </w:pPr>
          </w:p>
        </w:tc>
      </w:tr>
      <w:tr w:rsidR="00E045F3" w:rsidRPr="00C94E18" w14:paraId="4E099C1E" w14:textId="77777777" w:rsidTr="00B32C24">
        <w:trPr>
          <w:trHeight w:val="734"/>
        </w:trPr>
        <w:tc>
          <w:tcPr>
            <w:tcW w:w="906" w:type="dxa"/>
            <w:vMerge/>
            <w:tcBorders>
              <w:top w:val="single" w:sz="4" w:space="0" w:color="auto"/>
              <w:left w:val="single" w:sz="4" w:space="0" w:color="auto"/>
              <w:bottom w:val="single" w:sz="4" w:space="0" w:color="000000"/>
              <w:right w:val="single" w:sz="4" w:space="0" w:color="auto"/>
            </w:tcBorders>
            <w:vAlign w:val="center"/>
            <w:hideMark/>
          </w:tcPr>
          <w:p w14:paraId="6834965E" w14:textId="77777777" w:rsidR="00E045F3" w:rsidRPr="00C94E18" w:rsidRDefault="00E045F3" w:rsidP="00E045F3">
            <w:pPr>
              <w:rPr>
                <w:rFonts w:ascii="Tahoma" w:eastAsia="Times New Roman" w:hAnsi="Tahoma" w:cs="Tahoma"/>
                <w:b/>
                <w:bCs/>
                <w:sz w:val="16"/>
                <w:szCs w:val="16"/>
                <w:lang w:val="es-CO" w:eastAsia="es-CO"/>
              </w:rPr>
            </w:pPr>
          </w:p>
        </w:tc>
        <w:tc>
          <w:tcPr>
            <w:tcW w:w="1305" w:type="dxa"/>
            <w:vMerge/>
            <w:tcBorders>
              <w:top w:val="single" w:sz="4" w:space="0" w:color="auto"/>
              <w:left w:val="single" w:sz="4" w:space="0" w:color="auto"/>
              <w:bottom w:val="single" w:sz="4" w:space="0" w:color="000000"/>
              <w:right w:val="single" w:sz="4" w:space="0" w:color="auto"/>
            </w:tcBorders>
            <w:vAlign w:val="center"/>
            <w:hideMark/>
          </w:tcPr>
          <w:p w14:paraId="447972B5" w14:textId="77777777" w:rsidR="00E045F3" w:rsidRPr="00C94E18" w:rsidRDefault="00E045F3" w:rsidP="00E045F3">
            <w:pPr>
              <w:rPr>
                <w:rFonts w:ascii="Tahoma" w:eastAsia="Times New Roman" w:hAnsi="Tahoma" w:cs="Tahoma"/>
                <w:sz w:val="16"/>
                <w:szCs w:val="16"/>
                <w:lang w:val="es-CO" w:eastAsia="es-CO"/>
              </w:rPr>
            </w:pP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14:paraId="02326C70" w14:textId="77777777" w:rsidR="00E045F3" w:rsidRPr="00C94E18" w:rsidRDefault="00E045F3" w:rsidP="00E045F3">
            <w:pPr>
              <w:jc w:val="center"/>
              <w:rPr>
                <w:rFonts w:ascii="Tahoma" w:eastAsia="Times New Roman" w:hAnsi="Tahoma" w:cs="Tahoma"/>
                <w:sz w:val="16"/>
                <w:szCs w:val="16"/>
                <w:lang w:val="es-CO" w:eastAsia="es-CO"/>
              </w:rPr>
            </w:pPr>
            <w:r w:rsidRPr="00C94E18">
              <w:rPr>
                <w:rFonts w:ascii="Tahoma" w:eastAsia="Times New Roman" w:hAnsi="Tahoma" w:cs="Tahoma"/>
                <w:sz w:val="16"/>
                <w:szCs w:val="16"/>
                <w:lang w:val="es-CO" w:eastAsia="es-CO"/>
              </w:rPr>
              <w:t>Mantenimiento preventivo y correctivo permanente del parque automotor del Cuerpo Oficial de Bomberos.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376C0A1" w14:textId="77777777" w:rsidR="00E045F3" w:rsidRPr="00C94E18" w:rsidRDefault="00E045F3" w:rsidP="00E045F3">
            <w:pPr>
              <w:jc w:val="center"/>
              <w:rPr>
                <w:rFonts w:ascii="Tahoma" w:eastAsia="Times New Roman" w:hAnsi="Tahoma" w:cs="Tahoma"/>
                <w:sz w:val="16"/>
                <w:szCs w:val="16"/>
                <w:lang w:val="es-CO" w:eastAsia="es-CO"/>
              </w:rPr>
            </w:pPr>
            <w:r w:rsidRPr="00C94E18">
              <w:rPr>
                <w:rFonts w:ascii="Tahoma" w:eastAsia="Times New Roman" w:hAnsi="Tahoma" w:cs="Tahoma"/>
                <w:sz w:val="16"/>
                <w:szCs w:val="16"/>
                <w:lang w:val="es-CO" w:eastAsia="es-CO"/>
              </w:rPr>
              <w:t>85</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DC8C651" w14:textId="77777777" w:rsidR="00E045F3" w:rsidRPr="00C94E18" w:rsidRDefault="00E045F3" w:rsidP="00E045F3">
            <w:pPr>
              <w:rPr>
                <w:rFonts w:ascii="Tahoma" w:eastAsia="Times New Roman" w:hAnsi="Tahoma" w:cs="Tahoma"/>
                <w:sz w:val="16"/>
                <w:szCs w:val="16"/>
                <w:lang w:val="es-CO" w:eastAsia="es-CO"/>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7A6CFC7F" w14:textId="77777777" w:rsidR="00E045F3" w:rsidRPr="00C94E18" w:rsidRDefault="00E045F3" w:rsidP="00E045F3">
            <w:pPr>
              <w:rPr>
                <w:rFonts w:ascii="Tahoma" w:eastAsia="Times New Roman" w:hAnsi="Tahoma" w:cs="Tahoma"/>
                <w:b/>
                <w:bCs/>
                <w:sz w:val="16"/>
                <w:szCs w:val="16"/>
                <w:lang w:val="es-CO" w:eastAsia="es-CO"/>
              </w:rPr>
            </w:pPr>
          </w:p>
        </w:tc>
        <w:tc>
          <w:tcPr>
            <w:tcW w:w="1530" w:type="dxa"/>
            <w:vMerge/>
            <w:tcBorders>
              <w:top w:val="single" w:sz="4" w:space="0" w:color="auto"/>
              <w:left w:val="single" w:sz="4" w:space="0" w:color="auto"/>
              <w:bottom w:val="single" w:sz="4" w:space="0" w:color="000000"/>
              <w:right w:val="single" w:sz="4" w:space="0" w:color="auto"/>
            </w:tcBorders>
            <w:vAlign w:val="center"/>
            <w:hideMark/>
          </w:tcPr>
          <w:p w14:paraId="421F83A1" w14:textId="77777777" w:rsidR="00E045F3" w:rsidRPr="00C94E18" w:rsidRDefault="00E045F3" w:rsidP="00E045F3">
            <w:pPr>
              <w:rPr>
                <w:rFonts w:ascii="Tahoma" w:eastAsia="Times New Roman" w:hAnsi="Tahoma" w:cs="Tahoma"/>
                <w:sz w:val="16"/>
                <w:szCs w:val="16"/>
                <w:lang w:val="es-CO" w:eastAsia="es-CO"/>
              </w:rPr>
            </w:pPr>
          </w:p>
        </w:tc>
      </w:tr>
      <w:tr w:rsidR="00E045F3" w:rsidRPr="00C94E18" w14:paraId="7B262D02" w14:textId="77777777" w:rsidTr="00B32C24">
        <w:trPr>
          <w:trHeight w:val="591"/>
        </w:trPr>
        <w:tc>
          <w:tcPr>
            <w:tcW w:w="906" w:type="dxa"/>
            <w:vMerge/>
            <w:tcBorders>
              <w:top w:val="nil"/>
              <w:left w:val="single" w:sz="4" w:space="0" w:color="auto"/>
              <w:bottom w:val="single" w:sz="4" w:space="0" w:color="000000"/>
              <w:right w:val="single" w:sz="4" w:space="0" w:color="auto"/>
            </w:tcBorders>
            <w:vAlign w:val="center"/>
            <w:hideMark/>
          </w:tcPr>
          <w:p w14:paraId="61B70290" w14:textId="77777777" w:rsidR="00E045F3" w:rsidRPr="00C94E18" w:rsidRDefault="00E045F3" w:rsidP="00E045F3">
            <w:pPr>
              <w:rPr>
                <w:rFonts w:ascii="Tahoma" w:eastAsia="Times New Roman" w:hAnsi="Tahoma" w:cs="Tahoma"/>
                <w:b/>
                <w:bCs/>
                <w:sz w:val="16"/>
                <w:szCs w:val="16"/>
                <w:lang w:val="es-CO" w:eastAsia="es-CO"/>
              </w:rPr>
            </w:pPr>
          </w:p>
        </w:tc>
        <w:tc>
          <w:tcPr>
            <w:tcW w:w="1305" w:type="dxa"/>
            <w:vMerge/>
            <w:tcBorders>
              <w:top w:val="nil"/>
              <w:left w:val="single" w:sz="4" w:space="0" w:color="auto"/>
              <w:bottom w:val="single" w:sz="4" w:space="0" w:color="000000"/>
              <w:right w:val="single" w:sz="4" w:space="0" w:color="auto"/>
            </w:tcBorders>
            <w:vAlign w:val="center"/>
            <w:hideMark/>
          </w:tcPr>
          <w:p w14:paraId="44EA3C15" w14:textId="77777777" w:rsidR="00E045F3" w:rsidRPr="00C94E18" w:rsidRDefault="00E045F3" w:rsidP="00E045F3">
            <w:pPr>
              <w:rPr>
                <w:rFonts w:ascii="Tahoma" w:eastAsia="Times New Roman" w:hAnsi="Tahoma" w:cs="Tahoma"/>
                <w:sz w:val="16"/>
                <w:szCs w:val="16"/>
                <w:lang w:val="es-CO" w:eastAsia="es-CO"/>
              </w:rPr>
            </w:pP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14:paraId="690FCF70" w14:textId="77777777" w:rsidR="00E045F3" w:rsidRPr="00C94E18" w:rsidRDefault="00E045F3" w:rsidP="00E045F3">
            <w:pPr>
              <w:jc w:val="center"/>
              <w:rPr>
                <w:rFonts w:ascii="Tahoma" w:eastAsia="Times New Roman" w:hAnsi="Tahoma" w:cs="Tahoma"/>
                <w:sz w:val="16"/>
                <w:szCs w:val="16"/>
                <w:lang w:val="es-CO" w:eastAsia="es-CO"/>
              </w:rPr>
            </w:pPr>
            <w:r w:rsidRPr="00C94E18">
              <w:rPr>
                <w:rFonts w:ascii="Tahoma" w:eastAsia="Times New Roman" w:hAnsi="Tahoma" w:cs="Tahoma"/>
                <w:sz w:val="16"/>
                <w:szCs w:val="16"/>
                <w:lang w:val="es-CO" w:eastAsia="es-CO"/>
              </w:rPr>
              <w:t>Estrategia para la movilización de los vehículos para atender la emergencia.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E95E56A" w14:textId="77777777" w:rsidR="00E045F3" w:rsidRPr="00C94E18" w:rsidRDefault="00E045F3" w:rsidP="00E045F3">
            <w:pPr>
              <w:jc w:val="center"/>
              <w:rPr>
                <w:rFonts w:ascii="Tahoma" w:eastAsia="Times New Roman" w:hAnsi="Tahoma" w:cs="Tahoma"/>
                <w:sz w:val="16"/>
                <w:szCs w:val="16"/>
                <w:lang w:val="es-CO" w:eastAsia="es-CO"/>
              </w:rPr>
            </w:pPr>
            <w:r w:rsidRPr="00C94E18">
              <w:rPr>
                <w:rFonts w:ascii="Tahoma" w:eastAsia="Times New Roman" w:hAnsi="Tahoma" w:cs="Tahoma"/>
                <w:sz w:val="16"/>
                <w:szCs w:val="16"/>
                <w:lang w:val="es-CO" w:eastAsia="es-CO"/>
              </w:rPr>
              <w:t>100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78ED24B" w14:textId="77777777" w:rsidR="00E045F3" w:rsidRPr="00C94E18" w:rsidRDefault="00E045F3" w:rsidP="00E045F3">
            <w:pPr>
              <w:rPr>
                <w:rFonts w:ascii="Tahoma" w:eastAsia="Times New Roman" w:hAnsi="Tahoma" w:cs="Tahoma"/>
                <w:sz w:val="16"/>
                <w:szCs w:val="16"/>
                <w:lang w:val="es-CO" w:eastAsia="es-CO"/>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3D268FB1" w14:textId="77777777" w:rsidR="00E045F3" w:rsidRPr="00C94E18" w:rsidRDefault="00E045F3" w:rsidP="00E045F3">
            <w:pPr>
              <w:rPr>
                <w:rFonts w:ascii="Tahoma" w:eastAsia="Times New Roman" w:hAnsi="Tahoma" w:cs="Tahoma"/>
                <w:b/>
                <w:bCs/>
                <w:sz w:val="16"/>
                <w:szCs w:val="16"/>
                <w:lang w:val="es-CO" w:eastAsia="es-CO"/>
              </w:rPr>
            </w:pPr>
          </w:p>
        </w:tc>
        <w:tc>
          <w:tcPr>
            <w:tcW w:w="1530" w:type="dxa"/>
            <w:vMerge/>
            <w:tcBorders>
              <w:top w:val="nil"/>
              <w:left w:val="single" w:sz="4" w:space="0" w:color="auto"/>
              <w:bottom w:val="single" w:sz="4" w:space="0" w:color="000000"/>
              <w:right w:val="single" w:sz="4" w:space="0" w:color="auto"/>
            </w:tcBorders>
            <w:vAlign w:val="center"/>
            <w:hideMark/>
          </w:tcPr>
          <w:p w14:paraId="0B634A4D" w14:textId="77777777" w:rsidR="00E045F3" w:rsidRPr="00C94E18" w:rsidRDefault="00E045F3" w:rsidP="00E045F3">
            <w:pPr>
              <w:rPr>
                <w:rFonts w:ascii="Tahoma" w:eastAsia="Times New Roman" w:hAnsi="Tahoma" w:cs="Tahoma"/>
                <w:sz w:val="16"/>
                <w:szCs w:val="16"/>
                <w:lang w:val="es-CO" w:eastAsia="es-CO"/>
              </w:rPr>
            </w:pPr>
          </w:p>
        </w:tc>
      </w:tr>
      <w:tr w:rsidR="00E045F3" w:rsidRPr="00C94E18" w14:paraId="75B552F2" w14:textId="77777777" w:rsidTr="00B32C24">
        <w:trPr>
          <w:trHeight w:val="917"/>
        </w:trPr>
        <w:tc>
          <w:tcPr>
            <w:tcW w:w="906" w:type="dxa"/>
            <w:vMerge w:val="restart"/>
            <w:tcBorders>
              <w:top w:val="nil"/>
              <w:left w:val="single" w:sz="4" w:space="0" w:color="auto"/>
              <w:bottom w:val="single" w:sz="4" w:space="0" w:color="auto"/>
              <w:right w:val="single" w:sz="4" w:space="0" w:color="auto"/>
            </w:tcBorders>
            <w:shd w:val="clear" w:color="auto" w:fill="auto"/>
            <w:vAlign w:val="center"/>
            <w:hideMark/>
          </w:tcPr>
          <w:p w14:paraId="0299990C" w14:textId="77777777" w:rsidR="00E045F3" w:rsidRPr="00C94E18" w:rsidRDefault="00E045F3" w:rsidP="00E045F3">
            <w:pPr>
              <w:jc w:val="center"/>
              <w:rPr>
                <w:rFonts w:ascii="Tahoma" w:eastAsia="Times New Roman" w:hAnsi="Tahoma" w:cs="Tahoma"/>
                <w:b/>
                <w:bCs/>
                <w:sz w:val="16"/>
                <w:szCs w:val="16"/>
                <w:lang w:val="es-CO" w:eastAsia="es-CO"/>
              </w:rPr>
            </w:pPr>
            <w:r w:rsidRPr="00C94E18">
              <w:rPr>
                <w:rFonts w:ascii="Tahoma" w:eastAsia="Times New Roman" w:hAnsi="Tahoma" w:cs="Tahoma"/>
                <w:b/>
                <w:bCs/>
                <w:sz w:val="16"/>
                <w:szCs w:val="16"/>
                <w:lang w:val="es-CO" w:eastAsia="es-CO"/>
              </w:rPr>
              <w:t>747</w:t>
            </w:r>
          </w:p>
        </w:tc>
        <w:tc>
          <w:tcPr>
            <w:tcW w:w="1305" w:type="dxa"/>
            <w:vMerge w:val="restart"/>
            <w:tcBorders>
              <w:top w:val="nil"/>
              <w:left w:val="single" w:sz="4" w:space="0" w:color="auto"/>
              <w:bottom w:val="single" w:sz="4" w:space="0" w:color="auto"/>
              <w:right w:val="single" w:sz="4" w:space="0" w:color="auto"/>
            </w:tcBorders>
            <w:shd w:val="clear" w:color="auto" w:fill="auto"/>
            <w:vAlign w:val="center"/>
            <w:hideMark/>
          </w:tcPr>
          <w:p w14:paraId="59910373" w14:textId="77777777" w:rsidR="00E045F3" w:rsidRDefault="00E045F3" w:rsidP="00E045F3">
            <w:pPr>
              <w:jc w:val="center"/>
              <w:rPr>
                <w:rFonts w:ascii="Tahoma" w:eastAsia="Times New Roman" w:hAnsi="Tahoma" w:cs="Tahoma"/>
                <w:b/>
                <w:sz w:val="16"/>
                <w:szCs w:val="16"/>
                <w:lang w:val="es-CO" w:eastAsia="es-CO"/>
              </w:rPr>
            </w:pPr>
          </w:p>
          <w:p w14:paraId="2B3E456C" w14:textId="77777777" w:rsidR="00E045F3" w:rsidRPr="00037B45" w:rsidRDefault="00E045F3" w:rsidP="00E045F3">
            <w:pPr>
              <w:jc w:val="center"/>
              <w:rPr>
                <w:rFonts w:ascii="Tahoma" w:eastAsia="Times New Roman" w:hAnsi="Tahoma" w:cs="Tahoma"/>
                <w:b/>
                <w:sz w:val="16"/>
                <w:szCs w:val="16"/>
                <w:lang w:val="es-CO" w:eastAsia="es-CO"/>
              </w:rPr>
            </w:pPr>
            <w:r w:rsidRPr="00037B45">
              <w:rPr>
                <w:rFonts w:ascii="Tahoma" w:eastAsia="Times New Roman" w:hAnsi="Tahoma" w:cs="Tahoma"/>
                <w:b/>
                <w:sz w:val="16"/>
                <w:szCs w:val="16"/>
                <w:lang w:val="es-CO" w:eastAsia="es-CO"/>
              </w:rPr>
              <w:t>Posibilidad de no brindar atención efectiva en la ocurrencia de un sismo (2015 III)</w:t>
            </w: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14:paraId="0EFA0745" w14:textId="77777777" w:rsidR="00E045F3" w:rsidRPr="00C94E18" w:rsidRDefault="00E045F3" w:rsidP="00E045F3">
            <w:pPr>
              <w:jc w:val="center"/>
              <w:rPr>
                <w:rFonts w:ascii="Tahoma" w:eastAsia="Times New Roman" w:hAnsi="Tahoma" w:cs="Tahoma"/>
                <w:sz w:val="16"/>
                <w:szCs w:val="16"/>
                <w:lang w:val="es-CO" w:eastAsia="es-CO"/>
              </w:rPr>
            </w:pPr>
            <w:r w:rsidRPr="00C94E18">
              <w:rPr>
                <w:rFonts w:ascii="Tahoma" w:eastAsia="Times New Roman" w:hAnsi="Tahoma" w:cs="Tahoma"/>
                <w:sz w:val="16"/>
                <w:szCs w:val="16"/>
                <w:lang w:val="es-CO" w:eastAsia="es-CO"/>
              </w:rPr>
              <w:t>Capacitación permanente a la comunidad e integrantes de organismos de socorro, sobre cómo actuar frente a la ocurrencia de un sismo.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8F59D09" w14:textId="77777777" w:rsidR="00E045F3" w:rsidRPr="00C94E18" w:rsidRDefault="00E045F3" w:rsidP="00E045F3">
            <w:pPr>
              <w:jc w:val="center"/>
              <w:rPr>
                <w:rFonts w:ascii="Tahoma" w:eastAsia="Times New Roman" w:hAnsi="Tahoma" w:cs="Tahoma"/>
                <w:sz w:val="16"/>
                <w:szCs w:val="16"/>
                <w:lang w:val="es-CO" w:eastAsia="es-CO"/>
              </w:rPr>
            </w:pPr>
            <w:r w:rsidRPr="00C94E18">
              <w:rPr>
                <w:rFonts w:ascii="Tahoma" w:eastAsia="Times New Roman" w:hAnsi="Tahoma" w:cs="Tahoma"/>
                <w:sz w:val="16"/>
                <w:szCs w:val="16"/>
                <w:lang w:val="es-CO" w:eastAsia="es-CO"/>
              </w:rPr>
              <w:t>100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963A3C" w14:textId="77777777" w:rsidR="00E045F3" w:rsidRPr="00C94E18" w:rsidRDefault="00E045F3" w:rsidP="00E045F3">
            <w:pPr>
              <w:jc w:val="center"/>
              <w:rPr>
                <w:rFonts w:ascii="Tahoma" w:eastAsia="Times New Roman" w:hAnsi="Tahoma" w:cs="Tahoma"/>
                <w:sz w:val="16"/>
                <w:szCs w:val="16"/>
                <w:lang w:val="es-CO" w:eastAsia="es-CO"/>
              </w:rPr>
            </w:pPr>
            <w:r w:rsidRPr="00C94E18">
              <w:rPr>
                <w:rFonts w:ascii="Tahoma" w:eastAsia="Times New Roman" w:hAnsi="Tahoma" w:cs="Tahoma"/>
                <w:sz w:val="16"/>
                <w:szCs w:val="16"/>
                <w:lang w:val="es-CO" w:eastAsia="es-CO"/>
              </w:rPr>
              <w:t>71</w:t>
            </w: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2B44F314" w14:textId="77777777" w:rsidR="00E045F3" w:rsidRPr="00C94E18" w:rsidRDefault="00E045F3" w:rsidP="00E045F3">
            <w:pPr>
              <w:rPr>
                <w:rFonts w:ascii="Tahoma" w:eastAsia="Times New Roman" w:hAnsi="Tahoma" w:cs="Tahoma"/>
                <w:b/>
                <w:bCs/>
                <w:sz w:val="16"/>
                <w:szCs w:val="16"/>
                <w:lang w:val="es-CO" w:eastAsia="es-CO"/>
              </w:rPr>
            </w:pPr>
          </w:p>
        </w:tc>
        <w:tc>
          <w:tcPr>
            <w:tcW w:w="1530" w:type="dxa"/>
            <w:vMerge/>
            <w:tcBorders>
              <w:top w:val="nil"/>
              <w:left w:val="single" w:sz="4" w:space="0" w:color="auto"/>
              <w:bottom w:val="single" w:sz="4" w:space="0" w:color="auto"/>
              <w:right w:val="single" w:sz="4" w:space="0" w:color="auto"/>
            </w:tcBorders>
            <w:vAlign w:val="center"/>
            <w:hideMark/>
          </w:tcPr>
          <w:p w14:paraId="0F2E13AB" w14:textId="77777777" w:rsidR="00E045F3" w:rsidRPr="00C94E18" w:rsidRDefault="00E045F3" w:rsidP="00E045F3">
            <w:pPr>
              <w:rPr>
                <w:rFonts w:ascii="Tahoma" w:eastAsia="Times New Roman" w:hAnsi="Tahoma" w:cs="Tahoma"/>
                <w:sz w:val="16"/>
                <w:szCs w:val="16"/>
                <w:lang w:val="es-CO" w:eastAsia="es-CO"/>
              </w:rPr>
            </w:pPr>
          </w:p>
        </w:tc>
      </w:tr>
      <w:tr w:rsidR="00E045F3" w:rsidRPr="00C94E18" w14:paraId="2DAB3319" w14:textId="77777777" w:rsidTr="00E045F3">
        <w:trPr>
          <w:trHeight w:val="575"/>
        </w:trPr>
        <w:tc>
          <w:tcPr>
            <w:tcW w:w="906" w:type="dxa"/>
            <w:vMerge/>
            <w:tcBorders>
              <w:top w:val="single" w:sz="4" w:space="0" w:color="auto"/>
              <w:left w:val="single" w:sz="4" w:space="0" w:color="auto"/>
              <w:bottom w:val="single" w:sz="4" w:space="0" w:color="auto"/>
              <w:right w:val="single" w:sz="4" w:space="0" w:color="auto"/>
            </w:tcBorders>
            <w:vAlign w:val="center"/>
            <w:hideMark/>
          </w:tcPr>
          <w:p w14:paraId="483C0739" w14:textId="77777777" w:rsidR="00E045F3" w:rsidRPr="00C94E18" w:rsidRDefault="00E045F3" w:rsidP="00E045F3">
            <w:pPr>
              <w:rPr>
                <w:rFonts w:ascii="Tahoma" w:eastAsia="Times New Roman" w:hAnsi="Tahoma" w:cs="Tahoma"/>
                <w:b/>
                <w:bCs/>
                <w:sz w:val="16"/>
                <w:szCs w:val="16"/>
                <w:lang w:val="es-CO" w:eastAsia="es-CO"/>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14:paraId="41EDF28B" w14:textId="77777777" w:rsidR="00E045F3" w:rsidRPr="00C94E18" w:rsidRDefault="00E045F3" w:rsidP="00E045F3">
            <w:pPr>
              <w:rPr>
                <w:rFonts w:ascii="Tahoma" w:eastAsia="Times New Roman" w:hAnsi="Tahoma" w:cs="Tahoma"/>
                <w:sz w:val="16"/>
                <w:szCs w:val="16"/>
                <w:lang w:val="es-CO" w:eastAsia="es-CO"/>
              </w:rPr>
            </w:pP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14:paraId="607E9A5B" w14:textId="77777777" w:rsidR="00E045F3" w:rsidRPr="00C94E18" w:rsidRDefault="00E045F3" w:rsidP="00E045F3">
            <w:pPr>
              <w:jc w:val="center"/>
              <w:rPr>
                <w:rFonts w:ascii="Tahoma" w:eastAsia="Times New Roman" w:hAnsi="Tahoma" w:cs="Tahoma"/>
                <w:sz w:val="16"/>
                <w:szCs w:val="16"/>
                <w:lang w:val="es-CO" w:eastAsia="es-CO"/>
              </w:rPr>
            </w:pPr>
            <w:r w:rsidRPr="00C94E18">
              <w:rPr>
                <w:rFonts w:ascii="Tahoma" w:eastAsia="Times New Roman" w:hAnsi="Tahoma" w:cs="Tahoma"/>
                <w:sz w:val="16"/>
                <w:szCs w:val="16"/>
                <w:lang w:val="es-CO" w:eastAsia="es-CO"/>
              </w:rPr>
              <w:t>Realización de simulacros permanentes en el Municipio de Manizales.</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F4896B" w14:textId="77777777" w:rsidR="00E045F3" w:rsidRPr="00C94E18" w:rsidRDefault="00E045F3" w:rsidP="00E045F3">
            <w:pPr>
              <w:jc w:val="center"/>
              <w:rPr>
                <w:rFonts w:ascii="Tahoma" w:eastAsia="Times New Roman" w:hAnsi="Tahoma" w:cs="Tahoma"/>
                <w:sz w:val="16"/>
                <w:szCs w:val="16"/>
                <w:lang w:val="es-CO" w:eastAsia="es-CO"/>
              </w:rPr>
            </w:pPr>
            <w:r w:rsidRPr="00C94E18">
              <w:rPr>
                <w:rFonts w:ascii="Tahoma" w:eastAsia="Times New Roman" w:hAnsi="Tahoma" w:cs="Tahoma"/>
                <w:sz w:val="16"/>
                <w:szCs w:val="16"/>
                <w:lang w:val="es-CO" w:eastAsia="es-CO"/>
              </w:rPr>
              <w:t>0</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748D173" w14:textId="77777777" w:rsidR="00E045F3" w:rsidRPr="00C94E18" w:rsidRDefault="00E045F3" w:rsidP="00E045F3">
            <w:pPr>
              <w:rPr>
                <w:rFonts w:ascii="Tahoma" w:eastAsia="Times New Roman" w:hAnsi="Tahoma" w:cs="Tahoma"/>
                <w:sz w:val="16"/>
                <w:szCs w:val="16"/>
                <w:lang w:val="es-CO" w:eastAsia="es-CO"/>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F97DAC2" w14:textId="77777777" w:rsidR="00E045F3" w:rsidRPr="00C94E18" w:rsidRDefault="00E045F3" w:rsidP="00E045F3">
            <w:pPr>
              <w:rPr>
                <w:rFonts w:ascii="Tahoma" w:eastAsia="Times New Roman" w:hAnsi="Tahoma" w:cs="Tahoma"/>
                <w:b/>
                <w:bCs/>
                <w:sz w:val="16"/>
                <w:szCs w:val="16"/>
                <w:lang w:val="es-CO" w:eastAsia="es-CO"/>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4FAFFDDF" w14:textId="77777777" w:rsidR="00E045F3" w:rsidRPr="00C94E18" w:rsidRDefault="00E045F3" w:rsidP="00E045F3">
            <w:pPr>
              <w:rPr>
                <w:rFonts w:ascii="Tahoma" w:eastAsia="Times New Roman" w:hAnsi="Tahoma" w:cs="Tahoma"/>
                <w:sz w:val="16"/>
                <w:szCs w:val="16"/>
                <w:lang w:val="es-CO" w:eastAsia="es-CO"/>
              </w:rPr>
            </w:pPr>
          </w:p>
        </w:tc>
      </w:tr>
      <w:tr w:rsidR="00E045F3" w:rsidRPr="00C94E18" w14:paraId="15936060" w14:textId="77777777" w:rsidTr="00B32C24">
        <w:trPr>
          <w:trHeight w:val="620"/>
        </w:trPr>
        <w:tc>
          <w:tcPr>
            <w:tcW w:w="906" w:type="dxa"/>
            <w:vMerge/>
            <w:tcBorders>
              <w:top w:val="single" w:sz="4" w:space="0" w:color="auto"/>
              <w:left w:val="single" w:sz="4" w:space="0" w:color="auto"/>
              <w:bottom w:val="single" w:sz="4" w:space="0" w:color="000000"/>
              <w:right w:val="single" w:sz="4" w:space="0" w:color="auto"/>
            </w:tcBorders>
            <w:vAlign w:val="center"/>
            <w:hideMark/>
          </w:tcPr>
          <w:p w14:paraId="1BD40CD1" w14:textId="77777777" w:rsidR="00E045F3" w:rsidRPr="00C94E18" w:rsidRDefault="00E045F3" w:rsidP="00E045F3">
            <w:pPr>
              <w:rPr>
                <w:rFonts w:ascii="Tahoma" w:eastAsia="Times New Roman" w:hAnsi="Tahoma" w:cs="Tahoma"/>
                <w:b/>
                <w:bCs/>
                <w:sz w:val="16"/>
                <w:szCs w:val="16"/>
                <w:lang w:val="es-CO" w:eastAsia="es-CO"/>
              </w:rPr>
            </w:pPr>
          </w:p>
        </w:tc>
        <w:tc>
          <w:tcPr>
            <w:tcW w:w="1305" w:type="dxa"/>
            <w:vMerge/>
            <w:tcBorders>
              <w:top w:val="single" w:sz="4" w:space="0" w:color="auto"/>
              <w:left w:val="single" w:sz="4" w:space="0" w:color="auto"/>
              <w:bottom w:val="single" w:sz="4" w:space="0" w:color="000000"/>
              <w:right w:val="single" w:sz="4" w:space="0" w:color="auto"/>
            </w:tcBorders>
            <w:vAlign w:val="center"/>
            <w:hideMark/>
          </w:tcPr>
          <w:p w14:paraId="30FC7363" w14:textId="77777777" w:rsidR="00E045F3" w:rsidRPr="00C94E18" w:rsidRDefault="00E045F3" w:rsidP="00E045F3">
            <w:pPr>
              <w:rPr>
                <w:rFonts w:ascii="Tahoma" w:eastAsia="Times New Roman" w:hAnsi="Tahoma" w:cs="Tahoma"/>
                <w:sz w:val="16"/>
                <w:szCs w:val="16"/>
                <w:lang w:val="es-CO" w:eastAsia="es-CO"/>
              </w:rPr>
            </w:pP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14:paraId="5FE35F0D" w14:textId="77777777" w:rsidR="00E045F3" w:rsidRPr="00C94E18" w:rsidRDefault="00E045F3" w:rsidP="00E045F3">
            <w:pPr>
              <w:jc w:val="center"/>
              <w:rPr>
                <w:rFonts w:ascii="Tahoma" w:eastAsia="Times New Roman" w:hAnsi="Tahoma" w:cs="Tahoma"/>
                <w:sz w:val="16"/>
                <w:szCs w:val="16"/>
                <w:lang w:val="es-CO" w:eastAsia="es-CO"/>
              </w:rPr>
            </w:pPr>
            <w:r w:rsidRPr="00C94E18">
              <w:rPr>
                <w:rFonts w:ascii="Tahoma" w:eastAsia="Times New Roman" w:hAnsi="Tahoma" w:cs="Tahoma"/>
                <w:sz w:val="16"/>
                <w:szCs w:val="16"/>
                <w:lang w:val="es-CO" w:eastAsia="es-CO"/>
              </w:rPr>
              <w:t>Desarrollo del Plan de Gestión de Riesgo para Manizales.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0C25781" w14:textId="77777777" w:rsidR="00E045F3" w:rsidRPr="00C94E18" w:rsidRDefault="00E045F3" w:rsidP="00E045F3">
            <w:pPr>
              <w:jc w:val="center"/>
              <w:rPr>
                <w:rFonts w:ascii="Tahoma" w:eastAsia="Times New Roman" w:hAnsi="Tahoma" w:cs="Tahoma"/>
                <w:sz w:val="16"/>
                <w:szCs w:val="16"/>
                <w:lang w:val="es-CO" w:eastAsia="es-CO"/>
              </w:rPr>
            </w:pPr>
            <w:r w:rsidRPr="00C94E18">
              <w:rPr>
                <w:rFonts w:ascii="Tahoma" w:eastAsia="Times New Roman" w:hAnsi="Tahoma" w:cs="Tahoma"/>
                <w:sz w:val="16"/>
                <w:szCs w:val="16"/>
                <w:lang w:val="es-CO" w:eastAsia="es-CO"/>
              </w:rPr>
              <w:t>100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AA3CB47" w14:textId="77777777" w:rsidR="00E045F3" w:rsidRPr="00C94E18" w:rsidRDefault="00E045F3" w:rsidP="00E045F3">
            <w:pPr>
              <w:rPr>
                <w:rFonts w:ascii="Tahoma" w:eastAsia="Times New Roman" w:hAnsi="Tahoma" w:cs="Tahoma"/>
                <w:sz w:val="16"/>
                <w:szCs w:val="16"/>
                <w:lang w:val="es-CO" w:eastAsia="es-CO"/>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68BA2D58" w14:textId="77777777" w:rsidR="00E045F3" w:rsidRPr="00C94E18" w:rsidRDefault="00E045F3" w:rsidP="00E045F3">
            <w:pPr>
              <w:rPr>
                <w:rFonts w:ascii="Tahoma" w:eastAsia="Times New Roman" w:hAnsi="Tahoma" w:cs="Tahoma"/>
                <w:b/>
                <w:bCs/>
                <w:sz w:val="16"/>
                <w:szCs w:val="16"/>
                <w:lang w:val="es-CO" w:eastAsia="es-CO"/>
              </w:rPr>
            </w:pPr>
          </w:p>
        </w:tc>
        <w:tc>
          <w:tcPr>
            <w:tcW w:w="1530" w:type="dxa"/>
            <w:vMerge/>
            <w:tcBorders>
              <w:top w:val="single" w:sz="4" w:space="0" w:color="auto"/>
              <w:left w:val="single" w:sz="4" w:space="0" w:color="auto"/>
              <w:bottom w:val="single" w:sz="4" w:space="0" w:color="000000"/>
              <w:right w:val="single" w:sz="4" w:space="0" w:color="auto"/>
            </w:tcBorders>
            <w:vAlign w:val="center"/>
            <w:hideMark/>
          </w:tcPr>
          <w:p w14:paraId="496A7EE8" w14:textId="77777777" w:rsidR="00E045F3" w:rsidRPr="00C94E18" w:rsidRDefault="00E045F3" w:rsidP="00E045F3">
            <w:pPr>
              <w:rPr>
                <w:rFonts w:ascii="Tahoma" w:eastAsia="Times New Roman" w:hAnsi="Tahoma" w:cs="Tahoma"/>
                <w:sz w:val="16"/>
                <w:szCs w:val="16"/>
                <w:lang w:val="es-CO" w:eastAsia="es-CO"/>
              </w:rPr>
            </w:pPr>
          </w:p>
        </w:tc>
      </w:tr>
      <w:tr w:rsidR="00E045F3" w:rsidRPr="00C94E18" w14:paraId="29D90208" w14:textId="77777777" w:rsidTr="00B32C24">
        <w:trPr>
          <w:trHeight w:val="530"/>
        </w:trPr>
        <w:tc>
          <w:tcPr>
            <w:tcW w:w="906" w:type="dxa"/>
            <w:vMerge/>
            <w:tcBorders>
              <w:top w:val="nil"/>
              <w:left w:val="single" w:sz="4" w:space="0" w:color="auto"/>
              <w:bottom w:val="single" w:sz="4" w:space="0" w:color="000000"/>
              <w:right w:val="single" w:sz="4" w:space="0" w:color="auto"/>
            </w:tcBorders>
            <w:vAlign w:val="center"/>
            <w:hideMark/>
          </w:tcPr>
          <w:p w14:paraId="51E51166" w14:textId="77777777" w:rsidR="00E045F3" w:rsidRPr="00C94E18" w:rsidRDefault="00E045F3" w:rsidP="00E045F3">
            <w:pPr>
              <w:rPr>
                <w:rFonts w:ascii="Tahoma" w:eastAsia="Times New Roman" w:hAnsi="Tahoma" w:cs="Tahoma"/>
                <w:b/>
                <w:bCs/>
                <w:sz w:val="16"/>
                <w:szCs w:val="16"/>
                <w:lang w:val="es-CO" w:eastAsia="es-CO"/>
              </w:rPr>
            </w:pPr>
          </w:p>
        </w:tc>
        <w:tc>
          <w:tcPr>
            <w:tcW w:w="1305" w:type="dxa"/>
            <w:vMerge/>
            <w:tcBorders>
              <w:top w:val="nil"/>
              <w:left w:val="single" w:sz="4" w:space="0" w:color="auto"/>
              <w:bottom w:val="single" w:sz="4" w:space="0" w:color="000000"/>
              <w:right w:val="single" w:sz="4" w:space="0" w:color="auto"/>
            </w:tcBorders>
            <w:vAlign w:val="center"/>
            <w:hideMark/>
          </w:tcPr>
          <w:p w14:paraId="5BD95DAE" w14:textId="77777777" w:rsidR="00E045F3" w:rsidRPr="00C94E18" w:rsidRDefault="00E045F3" w:rsidP="00E045F3">
            <w:pPr>
              <w:rPr>
                <w:rFonts w:ascii="Tahoma" w:eastAsia="Times New Roman" w:hAnsi="Tahoma" w:cs="Tahoma"/>
                <w:sz w:val="16"/>
                <w:szCs w:val="16"/>
                <w:lang w:val="es-CO" w:eastAsia="es-CO"/>
              </w:rPr>
            </w:pP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14:paraId="3CEBBE11" w14:textId="77777777" w:rsidR="00E045F3" w:rsidRPr="00C94E18" w:rsidRDefault="00E045F3" w:rsidP="00E045F3">
            <w:pPr>
              <w:jc w:val="center"/>
              <w:rPr>
                <w:rFonts w:ascii="Tahoma" w:eastAsia="Times New Roman" w:hAnsi="Tahoma" w:cs="Tahoma"/>
                <w:sz w:val="16"/>
                <w:szCs w:val="16"/>
                <w:lang w:val="es-CO" w:eastAsia="es-CO"/>
              </w:rPr>
            </w:pPr>
            <w:r w:rsidRPr="00C94E18">
              <w:rPr>
                <w:rFonts w:ascii="Tahoma" w:eastAsia="Times New Roman" w:hAnsi="Tahoma" w:cs="Tahoma"/>
                <w:sz w:val="16"/>
                <w:szCs w:val="16"/>
                <w:lang w:val="es-CO" w:eastAsia="es-CO"/>
              </w:rPr>
              <w:t>Aseguramiento colectivo a través del Impuesto Predial.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AE7748F" w14:textId="77777777" w:rsidR="00E045F3" w:rsidRPr="00C94E18" w:rsidRDefault="00E045F3" w:rsidP="00E045F3">
            <w:pPr>
              <w:jc w:val="center"/>
              <w:rPr>
                <w:rFonts w:ascii="Tahoma" w:eastAsia="Times New Roman" w:hAnsi="Tahoma" w:cs="Tahoma"/>
                <w:sz w:val="16"/>
                <w:szCs w:val="16"/>
                <w:lang w:val="es-CO" w:eastAsia="es-CO"/>
              </w:rPr>
            </w:pPr>
            <w:r w:rsidRPr="00C94E18">
              <w:rPr>
                <w:rFonts w:ascii="Tahoma" w:eastAsia="Times New Roman" w:hAnsi="Tahoma" w:cs="Tahoma"/>
                <w:sz w:val="16"/>
                <w:szCs w:val="16"/>
                <w:lang w:val="es-CO" w:eastAsia="es-CO"/>
              </w:rPr>
              <w:t>85</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C6F5861" w14:textId="77777777" w:rsidR="00E045F3" w:rsidRPr="00C94E18" w:rsidRDefault="00E045F3" w:rsidP="00E045F3">
            <w:pPr>
              <w:rPr>
                <w:rFonts w:ascii="Tahoma" w:eastAsia="Times New Roman" w:hAnsi="Tahoma" w:cs="Tahoma"/>
                <w:sz w:val="16"/>
                <w:szCs w:val="16"/>
                <w:lang w:val="es-CO" w:eastAsia="es-CO"/>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369E778D" w14:textId="77777777" w:rsidR="00E045F3" w:rsidRPr="00C94E18" w:rsidRDefault="00E045F3" w:rsidP="00E045F3">
            <w:pPr>
              <w:rPr>
                <w:rFonts w:ascii="Tahoma" w:eastAsia="Times New Roman" w:hAnsi="Tahoma" w:cs="Tahoma"/>
                <w:b/>
                <w:bCs/>
                <w:sz w:val="16"/>
                <w:szCs w:val="16"/>
                <w:lang w:val="es-CO" w:eastAsia="es-CO"/>
              </w:rPr>
            </w:pPr>
          </w:p>
        </w:tc>
        <w:tc>
          <w:tcPr>
            <w:tcW w:w="1530" w:type="dxa"/>
            <w:vMerge/>
            <w:tcBorders>
              <w:top w:val="nil"/>
              <w:left w:val="single" w:sz="4" w:space="0" w:color="auto"/>
              <w:bottom w:val="single" w:sz="4" w:space="0" w:color="000000"/>
              <w:right w:val="single" w:sz="4" w:space="0" w:color="auto"/>
            </w:tcBorders>
            <w:vAlign w:val="center"/>
            <w:hideMark/>
          </w:tcPr>
          <w:p w14:paraId="785D2ECA" w14:textId="77777777" w:rsidR="00E045F3" w:rsidRPr="00C94E18" w:rsidRDefault="00E045F3" w:rsidP="00E045F3">
            <w:pPr>
              <w:rPr>
                <w:rFonts w:ascii="Tahoma" w:eastAsia="Times New Roman" w:hAnsi="Tahoma" w:cs="Tahoma"/>
                <w:sz w:val="16"/>
                <w:szCs w:val="16"/>
                <w:lang w:val="es-CO" w:eastAsia="es-CO"/>
              </w:rPr>
            </w:pPr>
          </w:p>
        </w:tc>
      </w:tr>
      <w:tr w:rsidR="00E045F3" w:rsidRPr="00C94E18" w14:paraId="6F326D5E" w14:textId="77777777" w:rsidTr="00B32C24">
        <w:trPr>
          <w:trHeight w:val="512"/>
        </w:trPr>
        <w:tc>
          <w:tcPr>
            <w:tcW w:w="906" w:type="dxa"/>
            <w:vMerge w:val="restart"/>
            <w:tcBorders>
              <w:top w:val="nil"/>
              <w:left w:val="single" w:sz="4" w:space="0" w:color="auto"/>
              <w:bottom w:val="single" w:sz="4" w:space="0" w:color="000000"/>
              <w:right w:val="single" w:sz="4" w:space="0" w:color="auto"/>
            </w:tcBorders>
            <w:shd w:val="clear" w:color="auto" w:fill="auto"/>
            <w:vAlign w:val="center"/>
            <w:hideMark/>
          </w:tcPr>
          <w:p w14:paraId="052FB01F" w14:textId="77777777" w:rsidR="00E045F3" w:rsidRPr="00C94E18" w:rsidRDefault="00E045F3" w:rsidP="00E045F3">
            <w:pPr>
              <w:jc w:val="center"/>
              <w:rPr>
                <w:rFonts w:ascii="Tahoma" w:eastAsia="Times New Roman" w:hAnsi="Tahoma" w:cs="Tahoma"/>
                <w:b/>
                <w:bCs/>
                <w:sz w:val="16"/>
                <w:szCs w:val="16"/>
                <w:lang w:val="es-CO" w:eastAsia="es-CO"/>
              </w:rPr>
            </w:pPr>
            <w:r w:rsidRPr="00C94E18">
              <w:rPr>
                <w:rFonts w:ascii="Tahoma" w:eastAsia="Times New Roman" w:hAnsi="Tahoma" w:cs="Tahoma"/>
                <w:b/>
                <w:bCs/>
                <w:sz w:val="16"/>
                <w:szCs w:val="16"/>
                <w:lang w:val="es-CO" w:eastAsia="es-CO"/>
              </w:rPr>
              <w:t>748</w:t>
            </w:r>
          </w:p>
        </w:tc>
        <w:tc>
          <w:tcPr>
            <w:tcW w:w="1305" w:type="dxa"/>
            <w:vMerge w:val="restart"/>
            <w:tcBorders>
              <w:top w:val="nil"/>
              <w:left w:val="single" w:sz="4" w:space="0" w:color="auto"/>
              <w:bottom w:val="single" w:sz="4" w:space="0" w:color="000000"/>
              <w:right w:val="single" w:sz="4" w:space="0" w:color="auto"/>
            </w:tcBorders>
            <w:shd w:val="clear" w:color="auto" w:fill="auto"/>
            <w:vAlign w:val="center"/>
            <w:hideMark/>
          </w:tcPr>
          <w:p w14:paraId="1184461E" w14:textId="77777777" w:rsidR="00E045F3" w:rsidRPr="00037B45" w:rsidRDefault="00E045F3" w:rsidP="00E045F3">
            <w:pPr>
              <w:jc w:val="center"/>
              <w:rPr>
                <w:rFonts w:ascii="Tahoma" w:eastAsia="Times New Roman" w:hAnsi="Tahoma" w:cs="Tahoma"/>
                <w:b/>
                <w:sz w:val="16"/>
                <w:szCs w:val="16"/>
                <w:lang w:val="es-CO" w:eastAsia="es-CO"/>
              </w:rPr>
            </w:pPr>
            <w:r w:rsidRPr="00037B45">
              <w:rPr>
                <w:rFonts w:ascii="Tahoma" w:eastAsia="Times New Roman" w:hAnsi="Tahoma" w:cs="Tahoma"/>
                <w:b/>
                <w:sz w:val="16"/>
                <w:szCs w:val="16"/>
                <w:lang w:val="es-CO" w:eastAsia="es-CO"/>
              </w:rPr>
              <w:t>Inoportunidad en el tiempo de respuesta a los derechos de petición realizados por la ciudadanía (2015 III)</w:t>
            </w: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14:paraId="1A82B0DC" w14:textId="77777777" w:rsidR="00E045F3" w:rsidRPr="00C94E18" w:rsidRDefault="00E045F3" w:rsidP="00E045F3">
            <w:pPr>
              <w:jc w:val="center"/>
              <w:rPr>
                <w:rFonts w:ascii="Tahoma" w:eastAsia="Times New Roman" w:hAnsi="Tahoma" w:cs="Tahoma"/>
                <w:sz w:val="16"/>
                <w:szCs w:val="16"/>
                <w:lang w:val="es-CO" w:eastAsia="es-CO"/>
              </w:rPr>
            </w:pPr>
            <w:r w:rsidRPr="00C94E18">
              <w:rPr>
                <w:rFonts w:ascii="Tahoma" w:eastAsia="Times New Roman" w:hAnsi="Tahoma" w:cs="Tahoma"/>
                <w:sz w:val="16"/>
                <w:szCs w:val="16"/>
                <w:lang w:val="es-CO" w:eastAsia="es-CO"/>
              </w:rPr>
              <w:t>Visitas técnicas y emisión de informes dentro de los términos de ley.</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2C7B819" w14:textId="77777777" w:rsidR="00E045F3" w:rsidRPr="00C94E18" w:rsidRDefault="00E045F3" w:rsidP="00E045F3">
            <w:pPr>
              <w:jc w:val="center"/>
              <w:rPr>
                <w:rFonts w:ascii="Tahoma" w:eastAsia="Times New Roman" w:hAnsi="Tahoma" w:cs="Tahoma"/>
                <w:sz w:val="16"/>
                <w:szCs w:val="16"/>
                <w:lang w:val="es-CO" w:eastAsia="es-CO"/>
              </w:rPr>
            </w:pPr>
            <w:r w:rsidRPr="00C94E18">
              <w:rPr>
                <w:rFonts w:ascii="Tahoma" w:eastAsia="Times New Roman" w:hAnsi="Tahoma" w:cs="Tahoma"/>
                <w:sz w:val="16"/>
                <w:szCs w:val="16"/>
                <w:lang w:val="es-CO" w:eastAsia="es-CO"/>
              </w:rPr>
              <w:t>100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EE5831" w14:textId="77777777" w:rsidR="00E045F3" w:rsidRPr="00C94E18" w:rsidRDefault="00E045F3" w:rsidP="00E045F3">
            <w:pPr>
              <w:jc w:val="center"/>
              <w:rPr>
                <w:rFonts w:ascii="Tahoma" w:eastAsia="Times New Roman" w:hAnsi="Tahoma" w:cs="Tahoma"/>
                <w:sz w:val="16"/>
                <w:szCs w:val="16"/>
                <w:lang w:val="es-CO" w:eastAsia="es-CO"/>
              </w:rPr>
            </w:pPr>
            <w:r w:rsidRPr="00C94E18">
              <w:rPr>
                <w:rFonts w:ascii="Tahoma" w:eastAsia="Times New Roman" w:hAnsi="Tahoma" w:cs="Tahoma"/>
                <w:sz w:val="16"/>
                <w:szCs w:val="16"/>
                <w:lang w:val="es-CO" w:eastAsia="es-CO"/>
              </w:rPr>
              <w:t>90</w:t>
            </w: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6CBA4A15" w14:textId="77777777" w:rsidR="00E045F3" w:rsidRPr="00C94E18" w:rsidRDefault="00E045F3" w:rsidP="00E045F3">
            <w:pPr>
              <w:rPr>
                <w:rFonts w:ascii="Tahoma" w:eastAsia="Times New Roman" w:hAnsi="Tahoma" w:cs="Tahoma"/>
                <w:b/>
                <w:bCs/>
                <w:sz w:val="16"/>
                <w:szCs w:val="16"/>
                <w:lang w:val="es-CO" w:eastAsia="es-CO"/>
              </w:rPr>
            </w:pPr>
          </w:p>
        </w:tc>
        <w:tc>
          <w:tcPr>
            <w:tcW w:w="1530" w:type="dxa"/>
            <w:vMerge/>
            <w:tcBorders>
              <w:top w:val="nil"/>
              <w:left w:val="single" w:sz="4" w:space="0" w:color="auto"/>
              <w:bottom w:val="single" w:sz="4" w:space="0" w:color="000000"/>
              <w:right w:val="single" w:sz="4" w:space="0" w:color="auto"/>
            </w:tcBorders>
            <w:vAlign w:val="center"/>
            <w:hideMark/>
          </w:tcPr>
          <w:p w14:paraId="41B8F241" w14:textId="77777777" w:rsidR="00E045F3" w:rsidRPr="00C94E18" w:rsidRDefault="00E045F3" w:rsidP="00E045F3">
            <w:pPr>
              <w:rPr>
                <w:rFonts w:ascii="Tahoma" w:eastAsia="Times New Roman" w:hAnsi="Tahoma" w:cs="Tahoma"/>
                <w:sz w:val="16"/>
                <w:szCs w:val="16"/>
                <w:lang w:val="es-CO" w:eastAsia="es-CO"/>
              </w:rPr>
            </w:pPr>
          </w:p>
        </w:tc>
      </w:tr>
      <w:tr w:rsidR="00E045F3" w:rsidRPr="00C94E18" w14:paraId="4E81BF8A" w14:textId="77777777" w:rsidTr="00E045F3">
        <w:trPr>
          <w:trHeight w:val="728"/>
        </w:trPr>
        <w:tc>
          <w:tcPr>
            <w:tcW w:w="906" w:type="dxa"/>
            <w:vMerge/>
            <w:tcBorders>
              <w:top w:val="nil"/>
              <w:left w:val="single" w:sz="4" w:space="0" w:color="auto"/>
              <w:bottom w:val="single" w:sz="4" w:space="0" w:color="auto"/>
              <w:right w:val="single" w:sz="4" w:space="0" w:color="auto"/>
            </w:tcBorders>
            <w:vAlign w:val="center"/>
            <w:hideMark/>
          </w:tcPr>
          <w:p w14:paraId="7C9AB378" w14:textId="77777777" w:rsidR="00E045F3" w:rsidRPr="00C94E18" w:rsidRDefault="00E045F3" w:rsidP="00E045F3">
            <w:pPr>
              <w:rPr>
                <w:rFonts w:ascii="Tahoma" w:eastAsia="Times New Roman" w:hAnsi="Tahoma" w:cs="Tahoma"/>
                <w:b/>
                <w:bCs/>
                <w:sz w:val="16"/>
                <w:szCs w:val="16"/>
                <w:lang w:val="es-CO" w:eastAsia="es-CO"/>
              </w:rPr>
            </w:pPr>
          </w:p>
        </w:tc>
        <w:tc>
          <w:tcPr>
            <w:tcW w:w="1305" w:type="dxa"/>
            <w:vMerge/>
            <w:tcBorders>
              <w:top w:val="nil"/>
              <w:left w:val="single" w:sz="4" w:space="0" w:color="auto"/>
              <w:bottom w:val="single" w:sz="4" w:space="0" w:color="auto"/>
              <w:right w:val="single" w:sz="4" w:space="0" w:color="auto"/>
            </w:tcBorders>
            <w:vAlign w:val="center"/>
            <w:hideMark/>
          </w:tcPr>
          <w:p w14:paraId="55E3FA41" w14:textId="77777777" w:rsidR="00E045F3" w:rsidRPr="00C94E18" w:rsidRDefault="00E045F3" w:rsidP="00E045F3">
            <w:pPr>
              <w:rPr>
                <w:rFonts w:ascii="Tahoma" w:eastAsia="Times New Roman" w:hAnsi="Tahoma" w:cs="Tahoma"/>
                <w:sz w:val="16"/>
                <w:szCs w:val="16"/>
                <w:lang w:val="es-CO" w:eastAsia="es-CO"/>
              </w:rPr>
            </w:pP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14:paraId="26046C9A" w14:textId="77777777" w:rsidR="00E045F3" w:rsidRPr="00C94E18" w:rsidRDefault="00E045F3" w:rsidP="00E045F3">
            <w:pPr>
              <w:jc w:val="center"/>
              <w:rPr>
                <w:rFonts w:ascii="Tahoma" w:eastAsia="Times New Roman" w:hAnsi="Tahoma" w:cs="Tahoma"/>
                <w:sz w:val="16"/>
                <w:szCs w:val="16"/>
                <w:lang w:val="es-CO" w:eastAsia="es-CO"/>
              </w:rPr>
            </w:pPr>
            <w:r w:rsidRPr="00C94E18">
              <w:rPr>
                <w:rFonts w:ascii="Tahoma" w:eastAsia="Times New Roman" w:hAnsi="Tahoma" w:cs="Tahoma"/>
                <w:sz w:val="16"/>
                <w:szCs w:val="16"/>
                <w:lang w:val="es-CO" w:eastAsia="es-CO"/>
              </w:rPr>
              <w:t>En funcionamiento Software de control de correspondencia con semáforos -GED.</w:t>
            </w:r>
          </w:p>
        </w:tc>
        <w:tc>
          <w:tcPr>
            <w:tcW w:w="1276" w:type="dxa"/>
            <w:tcBorders>
              <w:top w:val="nil"/>
              <w:left w:val="nil"/>
              <w:bottom w:val="single" w:sz="4" w:space="0" w:color="auto"/>
              <w:right w:val="single" w:sz="4" w:space="0" w:color="auto"/>
            </w:tcBorders>
            <w:shd w:val="clear" w:color="auto" w:fill="auto"/>
            <w:vAlign w:val="center"/>
            <w:hideMark/>
          </w:tcPr>
          <w:p w14:paraId="12C71362" w14:textId="77777777" w:rsidR="00E045F3" w:rsidRPr="00C94E18" w:rsidRDefault="00E045F3" w:rsidP="00E045F3">
            <w:pPr>
              <w:jc w:val="center"/>
              <w:rPr>
                <w:rFonts w:ascii="Tahoma" w:eastAsia="Times New Roman" w:hAnsi="Tahoma" w:cs="Tahoma"/>
                <w:sz w:val="16"/>
                <w:szCs w:val="16"/>
                <w:lang w:val="es-CO" w:eastAsia="es-CO"/>
              </w:rPr>
            </w:pPr>
            <w:r w:rsidRPr="00C94E18">
              <w:rPr>
                <w:rFonts w:ascii="Tahoma" w:eastAsia="Times New Roman" w:hAnsi="Tahoma" w:cs="Tahoma"/>
                <w:sz w:val="16"/>
                <w:szCs w:val="16"/>
                <w:lang w:val="es-CO" w:eastAsia="es-CO"/>
              </w:rPr>
              <w:t>85</w:t>
            </w:r>
          </w:p>
        </w:tc>
        <w:tc>
          <w:tcPr>
            <w:tcW w:w="709" w:type="dxa"/>
            <w:vMerge/>
            <w:tcBorders>
              <w:top w:val="nil"/>
              <w:left w:val="single" w:sz="4" w:space="0" w:color="auto"/>
              <w:bottom w:val="single" w:sz="4" w:space="0" w:color="auto"/>
              <w:right w:val="single" w:sz="4" w:space="0" w:color="auto"/>
            </w:tcBorders>
            <w:vAlign w:val="center"/>
            <w:hideMark/>
          </w:tcPr>
          <w:p w14:paraId="7A3F5C5B" w14:textId="77777777" w:rsidR="00E045F3" w:rsidRPr="00C94E18" w:rsidRDefault="00E045F3" w:rsidP="00E045F3">
            <w:pPr>
              <w:rPr>
                <w:rFonts w:ascii="Tahoma" w:eastAsia="Times New Roman" w:hAnsi="Tahoma" w:cs="Tahoma"/>
                <w:sz w:val="16"/>
                <w:szCs w:val="16"/>
                <w:lang w:val="es-CO" w:eastAsia="es-CO"/>
              </w:rPr>
            </w:pPr>
          </w:p>
        </w:tc>
        <w:tc>
          <w:tcPr>
            <w:tcW w:w="832" w:type="dxa"/>
            <w:vMerge/>
            <w:tcBorders>
              <w:top w:val="nil"/>
              <w:left w:val="single" w:sz="4" w:space="0" w:color="auto"/>
              <w:bottom w:val="single" w:sz="4" w:space="0" w:color="auto"/>
              <w:right w:val="single" w:sz="4" w:space="0" w:color="auto"/>
            </w:tcBorders>
            <w:vAlign w:val="center"/>
            <w:hideMark/>
          </w:tcPr>
          <w:p w14:paraId="6BC71361" w14:textId="77777777" w:rsidR="00E045F3" w:rsidRPr="00C94E18" w:rsidRDefault="00E045F3" w:rsidP="00E045F3">
            <w:pPr>
              <w:rPr>
                <w:rFonts w:ascii="Tahoma" w:eastAsia="Times New Roman" w:hAnsi="Tahoma" w:cs="Tahoma"/>
                <w:b/>
                <w:bCs/>
                <w:sz w:val="16"/>
                <w:szCs w:val="16"/>
                <w:lang w:val="es-CO" w:eastAsia="es-CO"/>
              </w:rPr>
            </w:pPr>
          </w:p>
        </w:tc>
        <w:tc>
          <w:tcPr>
            <w:tcW w:w="1530" w:type="dxa"/>
            <w:vMerge/>
            <w:tcBorders>
              <w:top w:val="nil"/>
              <w:left w:val="single" w:sz="4" w:space="0" w:color="auto"/>
              <w:bottom w:val="single" w:sz="4" w:space="0" w:color="auto"/>
              <w:right w:val="single" w:sz="4" w:space="0" w:color="auto"/>
            </w:tcBorders>
            <w:vAlign w:val="center"/>
            <w:hideMark/>
          </w:tcPr>
          <w:p w14:paraId="4F3F67E6" w14:textId="77777777" w:rsidR="00E045F3" w:rsidRPr="00C94E18" w:rsidRDefault="00E045F3" w:rsidP="00E045F3">
            <w:pPr>
              <w:rPr>
                <w:rFonts w:ascii="Tahoma" w:eastAsia="Times New Roman" w:hAnsi="Tahoma" w:cs="Tahoma"/>
                <w:sz w:val="16"/>
                <w:szCs w:val="16"/>
                <w:lang w:val="es-CO" w:eastAsia="es-CO"/>
              </w:rPr>
            </w:pPr>
          </w:p>
        </w:tc>
      </w:tr>
      <w:tr w:rsidR="00E045F3" w:rsidRPr="00C94E18" w14:paraId="7DF22B73" w14:textId="77777777" w:rsidTr="00E045F3">
        <w:trPr>
          <w:trHeight w:val="980"/>
        </w:trPr>
        <w:tc>
          <w:tcPr>
            <w:tcW w:w="906" w:type="dxa"/>
            <w:vMerge/>
            <w:tcBorders>
              <w:top w:val="single" w:sz="4" w:space="0" w:color="auto"/>
              <w:left w:val="single" w:sz="4" w:space="0" w:color="auto"/>
              <w:bottom w:val="single" w:sz="4" w:space="0" w:color="auto"/>
              <w:right w:val="single" w:sz="4" w:space="0" w:color="auto"/>
            </w:tcBorders>
            <w:vAlign w:val="center"/>
            <w:hideMark/>
          </w:tcPr>
          <w:p w14:paraId="629DFAEE" w14:textId="77777777" w:rsidR="00E045F3" w:rsidRPr="00C94E18" w:rsidRDefault="00E045F3" w:rsidP="00E045F3">
            <w:pPr>
              <w:rPr>
                <w:rFonts w:ascii="Tahoma" w:eastAsia="Times New Roman" w:hAnsi="Tahoma" w:cs="Tahoma"/>
                <w:b/>
                <w:bCs/>
                <w:sz w:val="16"/>
                <w:szCs w:val="16"/>
                <w:lang w:val="es-CO" w:eastAsia="es-CO"/>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14:paraId="61B06895" w14:textId="77777777" w:rsidR="00E045F3" w:rsidRPr="00C94E18" w:rsidRDefault="00E045F3" w:rsidP="00E045F3">
            <w:pPr>
              <w:rPr>
                <w:rFonts w:ascii="Tahoma" w:eastAsia="Times New Roman" w:hAnsi="Tahoma" w:cs="Tahoma"/>
                <w:sz w:val="16"/>
                <w:szCs w:val="16"/>
                <w:lang w:val="es-CO" w:eastAsia="es-CO"/>
              </w:rPr>
            </w:pP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14:paraId="47A8FA17" w14:textId="77777777" w:rsidR="00E045F3" w:rsidRPr="00C94E18" w:rsidRDefault="00E045F3" w:rsidP="00E045F3">
            <w:pPr>
              <w:jc w:val="center"/>
              <w:rPr>
                <w:rFonts w:ascii="Tahoma" w:eastAsia="Times New Roman" w:hAnsi="Tahoma" w:cs="Tahoma"/>
                <w:sz w:val="16"/>
                <w:szCs w:val="16"/>
                <w:lang w:val="es-CO" w:eastAsia="es-CO"/>
              </w:rPr>
            </w:pPr>
            <w:r w:rsidRPr="00C94E18">
              <w:rPr>
                <w:rFonts w:ascii="Tahoma" w:eastAsia="Times New Roman" w:hAnsi="Tahoma" w:cs="Tahoma"/>
                <w:sz w:val="16"/>
                <w:szCs w:val="16"/>
                <w:lang w:val="es-CO" w:eastAsia="es-CO"/>
              </w:rPr>
              <w:t>Seguimiento permanente a los tiempos de respuesta a los derechos de petición, a través de base de datos en Excel.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8F15A7" w14:textId="77777777" w:rsidR="00E045F3" w:rsidRPr="00C94E18" w:rsidRDefault="00E045F3" w:rsidP="00E045F3">
            <w:pPr>
              <w:jc w:val="center"/>
              <w:rPr>
                <w:rFonts w:ascii="Tahoma" w:eastAsia="Times New Roman" w:hAnsi="Tahoma" w:cs="Tahoma"/>
                <w:sz w:val="16"/>
                <w:szCs w:val="16"/>
                <w:lang w:val="es-CO" w:eastAsia="es-CO"/>
              </w:rPr>
            </w:pPr>
            <w:r w:rsidRPr="00C94E18">
              <w:rPr>
                <w:rFonts w:ascii="Tahoma" w:eastAsia="Times New Roman" w:hAnsi="Tahoma" w:cs="Tahoma"/>
                <w:sz w:val="16"/>
                <w:szCs w:val="16"/>
                <w:lang w:val="es-CO" w:eastAsia="es-CO"/>
              </w:rPr>
              <w:t>85</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43E8494" w14:textId="77777777" w:rsidR="00E045F3" w:rsidRPr="00C94E18" w:rsidRDefault="00E045F3" w:rsidP="00E045F3">
            <w:pPr>
              <w:rPr>
                <w:rFonts w:ascii="Tahoma" w:eastAsia="Times New Roman" w:hAnsi="Tahoma" w:cs="Tahoma"/>
                <w:sz w:val="16"/>
                <w:szCs w:val="16"/>
                <w:lang w:val="es-CO" w:eastAsia="es-CO"/>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4D710498" w14:textId="77777777" w:rsidR="00E045F3" w:rsidRPr="00C94E18" w:rsidRDefault="00E045F3" w:rsidP="00E045F3">
            <w:pPr>
              <w:rPr>
                <w:rFonts w:ascii="Tahoma" w:eastAsia="Times New Roman" w:hAnsi="Tahoma" w:cs="Tahoma"/>
                <w:b/>
                <w:bCs/>
                <w:sz w:val="16"/>
                <w:szCs w:val="16"/>
                <w:lang w:val="es-CO" w:eastAsia="es-CO"/>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3CA2B77" w14:textId="77777777" w:rsidR="00E045F3" w:rsidRPr="00C94E18" w:rsidRDefault="00E045F3" w:rsidP="00E045F3">
            <w:pPr>
              <w:rPr>
                <w:rFonts w:ascii="Tahoma" w:eastAsia="Times New Roman" w:hAnsi="Tahoma" w:cs="Tahoma"/>
                <w:sz w:val="16"/>
                <w:szCs w:val="16"/>
                <w:lang w:val="es-CO" w:eastAsia="es-CO"/>
              </w:rPr>
            </w:pPr>
          </w:p>
        </w:tc>
      </w:tr>
    </w:tbl>
    <w:p w14:paraId="4E79D5F5" w14:textId="77777777" w:rsidR="00E045F3" w:rsidRDefault="00E045F3" w:rsidP="00E045F3">
      <w:pPr>
        <w:rPr>
          <w:rFonts w:ascii="Tahoma" w:hAnsi="Tahoma" w:cs="Tahoma"/>
          <w:b/>
          <w:bCs/>
          <w:color w:val="FF0000"/>
          <w:sz w:val="22"/>
          <w:szCs w:val="22"/>
        </w:rPr>
      </w:pPr>
    </w:p>
    <w:p w14:paraId="56041446" w14:textId="77777777" w:rsidR="00E045F3" w:rsidRDefault="00E045F3" w:rsidP="00E045F3">
      <w:pPr>
        <w:rPr>
          <w:rFonts w:ascii="Tahoma" w:hAnsi="Tahoma" w:cs="Tahoma"/>
          <w:b/>
          <w:bCs/>
          <w:color w:val="FF0000"/>
          <w:sz w:val="22"/>
          <w:szCs w:val="22"/>
        </w:rPr>
      </w:pPr>
    </w:p>
    <w:tbl>
      <w:tblPr>
        <w:tblStyle w:val="Tablaconcuadrcula"/>
        <w:tblW w:w="0" w:type="auto"/>
        <w:tblLook w:val="04A0" w:firstRow="1" w:lastRow="0" w:firstColumn="1" w:lastColumn="0" w:noHBand="0" w:noVBand="1"/>
      </w:tblPr>
      <w:tblGrid>
        <w:gridCol w:w="640"/>
        <w:gridCol w:w="8414"/>
      </w:tblGrid>
      <w:tr w:rsidR="00E045F3" w:rsidRPr="00764B9B" w14:paraId="61B2B4E4" w14:textId="77777777" w:rsidTr="00E045F3">
        <w:trPr>
          <w:trHeight w:val="525"/>
        </w:trPr>
        <w:tc>
          <w:tcPr>
            <w:tcW w:w="9054" w:type="dxa"/>
            <w:gridSpan w:val="2"/>
            <w:noWrap/>
            <w:hideMark/>
          </w:tcPr>
          <w:p w14:paraId="758A9CEA" w14:textId="50F9AA36" w:rsidR="00E045F3" w:rsidRPr="00764B9B" w:rsidRDefault="00E045F3" w:rsidP="00E045F3">
            <w:pPr>
              <w:rPr>
                <w:rFonts w:ascii="Tahoma" w:hAnsi="Tahoma" w:cs="Tahoma"/>
                <w:b/>
                <w:bCs/>
                <w:sz w:val="20"/>
                <w:szCs w:val="20"/>
              </w:rPr>
            </w:pPr>
            <w:r w:rsidRPr="00764B9B">
              <w:rPr>
                <w:rFonts w:ascii="Tahoma" w:hAnsi="Tahoma" w:cs="Tahoma"/>
                <w:b/>
                <w:bCs/>
                <w:sz w:val="20"/>
                <w:szCs w:val="20"/>
              </w:rPr>
              <w:t>2.4</w:t>
            </w:r>
            <w:r w:rsidR="00485124" w:rsidRPr="00764B9B">
              <w:rPr>
                <w:rFonts w:ascii="Tahoma" w:hAnsi="Tahoma" w:cs="Tahoma"/>
                <w:b/>
                <w:bCs/>
                <w:sz w:val="20"/>
                <w:szCs w:val="20"/>
              </w:rPr>
              <w:t>.4</w:t>
            </w:r>
            <w:r w:rsidRPr="00764B9B">
              <w:rPr>
                <w:rFonts w:ascii="Tahoma" w:hAnsi="Tahoma" w:cs="Tahoma"/>
                <w:b/>
                <w:bCs/>
                <w:sz w:val="20"/>
                <w:szCs w:val="20"/>
              </w:rPr>
              <w:t xml:space="preserve"> RECOME</w:t>
            </w:r>
            <w:r w:rsidR="00993038" w:rsidRPr="00764B9B">
              <w:rPr>
                <w:rFonts w:ascii="Tahoma" w:hAnsi="Tahoma" w:cs="Tahoma"/>
                <w:b/>
                <w:bCs/>
                <w:sz w:val="20"/>
                <w:szCs w:val="20"/>
              </w:rPr>
              <w:t>N</w:t>
            </w:r>
            <w:r w:rsidRPr="00764B9B">
              <w:rPr>
                <w:rFonts w:ascii="Tahoma" w:hAnsi="Tahoma" w:cs="Tahoma"/>
                <w:b/>
                <w:bCs/>
                <w:sz w:val="20"/>
                <w:szCs w:val="20"/>
              </w:rPr>
              <w:t>DACIONES</w:t>
            </w:r>
          </w:p>
        </w:tc>
      </w:tr>
      <w:tr w:rsidR="00E045F3" w:rsidRPr="00764B9B" w14:paraId="3F641FD3" w14:textId="77777777" w:rsidTr="00E045F3">
        <w:trPr>
          <w:trHeight w:val="800"/>
        </w:trPr>
        <w:tc>
          <w:tcPr>
            <w:tcW w:w="640" w:type="dxa"/>
            <w:noWrap/>
            <w:hideMark/>
          </w:tcPr>
          <w:p w14:paraId="1FD280A6" w14:textId="77777777" w:rsidR="00E045F3" w:rsidRPr="00764B9B" w:rsidRDefault="00E045F3" w:rsidP="00E045F3">
            <w:pPr>
              <w:rPr>
                <w:rFonts w:ascii="Tahoma" w:hAnsi="Tahoma" w:cs="Tahoma"/>
                <w:b/>
                <w:bCs/>
                <w:sz w:val="20"/>
                <w:szCs w:val="20"/>
              </w:rPr>
            </w:pPr>
          </w:p>
          <w:p w14:paraId="699E1068" w14:textId="77777777" w:rsidR="00E045F3" w:rsidRPr="00764B9B" w:rsidRDefault="00E045F3" w:rsidP="00E045F3">
            <w:pPr>
              <w:rPr>
                <w:rFonts w:ascii="Tahoma" w:hAnsi="Tahoma" w:cs="Tahoma"/>
                <w:b/>
                <w:bCs/>
                <w:sz w:val="20"/>
                <w:szCs w:val="20"/>
              </w:rPr>
            </w:pPr>
            <w:r w:rsidRPr="00764B9B">
              <w:rPr>
                <w:rFonts w:ascii="Tahoma" w:hAnsi="Tahoma" w:cs="Tahoma"/>
                <w:b/>
                <w:bCs/>
                <w:sz w:val="20"/>
                <w:szCs w:val="20"/>
              </w:rPr>
              <w:t>N°1</w:t>
            </w:r>
          </w:p>
        </w:tc>
        <w:tc>
          <w:tcPr>
            <w:tcW w:w="8414" w:type="dxa"/>
            <w:hideMark/>
          </w:tcPr>
          <w:p w14:paraId="6FE85725" w14:textId="77777777" w:rsidR="00E045F3" w:rsidRPr="00764B9B" w:rsidRDefault="00E045F3" w:rsidP="00E045F3">
            <w:pPr>
              <w:jc w:val="both"/>
              <w:rPr>
                <w:rFonts w:ascii="Tahoma" w:hAnsi="Tahoma" w:cs="Tahoma"/>
                <w:b/>
                <w:bCs/>
                <w:sz w:val="20"/>
                <w:szCs w:val="20"/>
              </w:rPr>
            </w:pPr>
            <w:r w:rsidRPr="00764B9B">
              <w:rPr>
                <w:rFonts w:ascii="Tahoma" w:hAnsi="Tahoma" w:cs="Tahoma"/>
                <w:bCs/>
                <w:sz w:val="20"/>
                <w:szCs w:val="20"/>
              </w:rPr>
              <w:t>Es importante que al momento de identificar y establecer los controles para los riesgos, se analice la pertinencia de acuerdo con los objetivos y funciones del proceso, con el fin, de permitir su evaluación y garantizar una eficiente administración del riesgo que evite la materialización de los mismos.</w:t>
            </w:r>
          </w:p>
        </w:tc>
      </w:tr>
    </w:tbl>
    <w:p w14:paraId="7F25C561" w14:textId="77777777" w:rsidR="00E045F3" w:rsidRDefault="00E045F3" w:rsidP="00E045F3">
      <w:pPr>
        <w:rPr>
          <w:rFonts w:ascii="Tahoma" w:hAnsi="Tahoma" w:cs="Tahoma"/>
          <w:b/>
          <w:bCs/>
          <w:color w:val="FF0000"/>
          <w:sz w:val="22"/>
          <w:szCs w:val="22"/>
        </w:rPr>
      </w:pPr>
    </w:p>
    <w:p w14:paraId="461511D8" w14:textId="77777777" w:rsidR="00764B9B" w:rsidRDefault="00764B9B" w:rsidP="001941BE">
      <w:pPr>
        <w:rPr>
          <w:rFonts w:ascii="Tahoma" w:hAnsi="Tahoma" w:cs="Tahoma"/>
          <w:b/>
          <w:bCs/>
          <w:sz w:val="22"/>
          <w:szCs w:val="22"/>
        </w:rPr>
      </w:pPr>
    </w:p>
    <w:p w14:paraId="315A611D" w14:textId="77777777" w:rsidR="00764B9B" w:rsidRDefault="00764B9B" w:rsidP="001941BE">
      <w:pPr>
        <w:rPr>
          <w:rFonts w:ascii="Tahoma" w:hAnsi="Tahoma" w:cs="Tahoma"/>
          <w:b/>
          <w:bCs/>
          <w:sz w:val="22"/>
          <w:szCs w:val="22"/>
        </w:rPr>
      </w:pPr>
    </w:p>
    <w:p w14:paraId="734C609C" w14:textId="77777777" w:rsidR="00764B9B" w:rsidRDefault="00764B9B" w:rsidP="001941BE">
      <w:pPr>
        <w:rPr>
          <w:rFonts w:ascii="Tahoma" w:hAnsi="Tahoma" w:cs="Tahoma"/>
          <w:b/>
          <w:bCs/>
          <w:sz w:val="22"/>
          <w:szCs w:val="22"/>
        </w:rPr>
      </w:pPr>
    </w:p>
    <w:p w14:paraId="54234106" w14:textId="77777777" w:rsidR="00764B9B" w:rsidRDefault="00764B9B" w:rsidP="001941BE">
      <w:pPr>
        <w:rPr>
          <w:rFonts w:ascii="Tahoma" w:hAnsi="Tahoma" w:cs="Tahoma"/>
          <w:b/>
          <w:bCs/>
          <w:sz w:val="22"/>
          <w:szCs w:val="22"/>
        </w:rPr>
      </w:pPr>
    </w:p>
    <w:p w14:paraId="27109B90" w14:textId="6ACDEC31" w:rsidR="001941BE" w:rsidRPr="006B19CC" w:rsidRDefault="00485124" w:rsidP="001941BE">
      <w:pPr>
        <w:rPr>
          <w:rFonts w:asciiTheme="majorHAnsi" w:hAnsiTheme="majorHAnsi"/>
          <w:bCs/>
          <w:sz w:val="22"/>
          <w:szCs w:val="22"/>
        </w:rPr>
      </w:pPr>
      <w:r w:rsidRPr="006B19CC">
        <w:rPr>
          <w:rFonts w:ascii="Tahoma" w:hAnsi="Tahoma" w:cs="Tahoma"/>
          <w:b/>
          <w:bCs/>
          <w:sz w:val="22"/>
          <w:szCs w:val="22"/>
        </w:rPr>
        <w:lastRenderedPageBreak/>
        <w:t xml:space="preserve">2.4.5 </w:t>
      </w:r>
      <w:r w:rsidR="001941BE" w:rsidRPr="006B19CC">
        <w:rPr>
          <w:rFonts w:ascii="Tahoma" w:hAnsi="Tahoma" w:cs="Tahoma"/>
          <w:b/>
          <w:bCs/>
          <w:sz w:val="22"/>
          <w:szCs w:val="22"/>
        </w:rPr>
        <w:t xml:space="preserve">HALLAZGOS </w:t>
      </w:r>
      <w:proofErr w:type="gramStart"/>
      <w:r w:rsidR="001941BE" w:rsidRPr="006B19CC">
        <w:rPr>
          <w:rFonts w:ascii="Tahoma" w:hAnsi="Tahoma" w:cs="Tahoma"/>
          <w:b/>
          <w:bCs/>
          <w:sz w:val="22"/>
          <w:szCs w:val="22"/>
        </w:rPr>
        <w:t>( 0</w:t>
      </w:r>
      <w:proofErr w:type="gramEnd"/>
      <w:r w:rsidR="001941BE" w:rsidRPr="006B19CC">
        <w:rPr>
          <w:rFonts w:ascii="Tahoma" w:hAnsi="Tahoma" w:cs="Tahoma"/>
          <w:b/>
          <w:bCs/>
          <w:sz w:val="22"/>
          <w:szCs w:val="22"/>
        </w:rPr>
        <w:t xml:space="preserve"> ) RECOMENDACIONES ( 1 )</w:t>
      </w:r>
    </w:p>
    <w:p w14:paraId="62A4615C" w14:textId="77777777" w:rsidR="00F019A4" w:rsidRPr="0089667D" w:rsidRDefault="00F019A4" w:rsidP="008562ED">
      <w:pPr>
        <w:rPr>
          <w:rFonts w:ascii="Tahoma" w:hAnsi="Tahoma" w:cs="Tahoma"/>
          <w:b/>
          <w:bCs/>
          <w:color w:val="FF0000"/>
          <w:sz w:val="22"/>
          <w:szCs w:val="22"/>
          <w:highlight w:val="yellow"/>
          <w:lang w:val="es-CO"/>
        </w:rPr>
      </w:pPr>
    </w:p>
    <w:tbl>
      <w:tblPr>
        <w:tblStyle w:val="Tablaconcuadrcula"/>
        <w:tblW w:w="9621" w:type="dxa"/>
        <w:tblLook w:val="04A0" w:firstRow="1" w:lastRow="0" w:firstColumn="1" w:lastColumn="0" w:noHBand="0" w:noVBand="1"/>
      </w:tblPr>
      <w:tblGrid>
        <w:gridCol w:w="5353"/>
        <w:gridCol w:w="4268"/>
      </w:tblGrid>
      <w:tr w:rsidR="00BB45A5" w:rsidRPr="006B19CC" w14:paraId="1C06F3B1" w14:textId="77777777" w:rsidTr="00764B9B">
        <w:trPr>
          <w:trHeight w:val="465"/>
        </w:trPr>
        <w:tc>
          <w:tcPr>
            <w:tcW w:w="9621" w:type="dxa"/>
            <w:gridSpan w:val="2"/>
            <w:shd w:val="clear" w:color="auto" w:fill="D9D9D9" w:themeFill="background1" w:themeFillShade="D9"/>
            <w:noWrap/>
            <w:hideMark/>
          </w:tcPr>
          <w:p w14:paraId="5EFFF280" w14:textId="77777777" w:rsidR="00BB45A5" w:rsidRPr="006B19CC" w:rsidRDefault="00BB45A5" w:rsidP="00E33CF6">
            <w:pPr>
              <w:rPr>
                <w:rFonts w:ascii="Tahoma" w:hAnsi="Tahoma" w:cs="Tahoma"/>
                <w:b/>
                <w:bCs/>
                <w:sz w:val="20"/>
                <w:szCs w:val="20"/>
              </w:rPr>
            </w:pPr>
            <w:r w:rsidRPr="006B19CC">
              <w:rPr>
                <w:rFonts w:ascii="Tahoma" w:hAnsi="Tahoma" w:cs="Tahoma"/>
                <w:b/>
                <w:bCs/>
                <w:sz w:val="20"/>
                <w:szCs w:val="20"/>
              </w:rPr>
              <w:t xml:space="preserve">2.5  CUMPLIMIENTO DE OBJETIVOS Y METAS </w:t>
            </w:r>
          </w:p>
        </w:tc>
      </w:tr>
      <w:tr w:rsidR="00BB45A5" w:rsidRPr="006B19CC" w14:paraId="700FE585" w14:textId="77777777" w:rsidTr="00993038">
        <w:trPr>
          <w:trHeight w:val="436"/>
        </w:trPr>
        <w:tc>
          <w:tcPr>
            <w:tcW w:w="5353" w:type="dxa"/>
            <w:noWrap/>
            <w:hideMark/>
          </w:tcPr>
          <w:p w14:paraId="5CB692F3" w14:textId="56D5A010" w:rsidR="00BB45A5" w:rsidRPr="006B19CC" w:rsidRDefault="00BB45A5" w:rsidP="00E33CF6">
            <w:pPr>
              <w:rPr>
                <w:rFonts w:ascii="Tahoma" w:hAnsi="Tahoma" w:cs="Tahoma"/>
                <w:bCs/>
                <w:sz w:val="20"/>
                <w:szCs w:val="20"/>
              </w:rPr>
            </w:pPr>
            <w:r w:rsidRPr="006B19CC">
              <w:rPr>
                <w:rFonts w:ascii="Tahoma" w:hAnsi="Tahoma" w:cs="Tahoma"/>
                <w:b/>
                <w:bCs/>
                <w:sz w:val="20"/>
                <w:szCs w:val="20"/>
              </w:rPr>
              <w:t>Auditor del Proceso: FRANCENETH RAMOS F</w:t>
            </w:r>
            <w:r w:rsidR="00891F25" w:rsidRPr="006B19CC">
              <w:rPr>
                <w:rFonts w:ascii="Tahoma" w:hAnsi="Tahoma" w:cs="Tahoma"/>
                <w:b/>
                <w:bCs/>
                <w:sz w:val="20"/>
                <w:szCs w:val="20"/>
              </w:rPr>
              <w:t>LOREZ</w:t>
            </w:r>
          </w:p>
        </w:tc>
        <w:tc>
          <w:tcPr>
            <w:tcW w:w="4268" w:type="dxa"/>
            <w:hideMark/>
          </w:tcPr>
          <w:p w14:paraId="4F14E7DD" w14:textId="77777777" w:rsidR="00BB45A5" w:rsidRPr="006B19CC" w:rsidRDefault="00BB45A5" w:rsidP="00E33CF6">
            <w:pPr>
              <w:rPr>
                <w:rFonts w:ascii="Tahoma" w:hAnsi="Tahoma" w:cs="Tahoma"/>
                <w:b/>
                <w:bCs/>
                <w:sz w:val="20"/>
                <w:szCs w:val="20"/>
              </w:rPr>
            </w:pPr>
            <w:r w:rsidRPr="006B19CC">
              <w:rPr>
                <w:rFonts w:ascii="Tahoma" w:hAnsi="Tahoma" w:cs="Tahoma"/>
                <w:b/>
                <w:bCs/>
                <w:sz w:val="20"/>
                <w:szCs w:val="20"/>
              </w:rPr>
              <w:t> </w:t>
            </w:r>
          </w:p>
        </w:tc>
      </w:tr>
      <w:tr w:rsidR="00BB45A5" w:rsidRPr="006B19CC" w14:paraId="0CD7B1B8" w14:textId="77777777" w:rsidTr="00E33CF6">
        <w:trPr>
          <w:trHeight w:val="660"/>
        </w:trPr>
        <w:tc>
          <w:tcPr>
            <w:tcW w:w="9621" w:type="dxa"/>
            <w:gridSpan w:val="2"/>
            <w:hideMark/>
          </w:tcPr>
          <w:p w14:paraId="2CE51029" w14:textId="77777777" w:rsidR="00BB45A5" w:rsidRPr="006B19CC" w:rsidRDefault="00BB45A5" w:rsidP="00E33CF6">
            <w:pPr>
              <w:rPr>
                <w:rFonts w:ascii="Tahoma" w:hAnsi="Tahoma" w:cs="Tahoma"/>
                <w:b/>
                <w:bCs/>
                <w:sz w:val="20"/>
                <w:szCs w:val="20"/>
              </w:rPr>
            </w:pPr>
            <w:r w:rsidRPr="006B19CC">
              <w:rPr>
                <w:rFonts w:ascii="Tahoma" w:hAnsi="Tahoma" w:cs="Tahoma"/>
                <w:b/>
                <w:bCs/>
                <w:sz w:val="20"/>
                <w:szCs w:val="20"/>
              </w:rPr>
              <w:t>Criterios:</w:t>
            </w:r>
          </w:p>
          <w:p w14:paraId="6AA9BD7F" w14:textId="77777777" w:rsidR="00BB45A5" w:rsidRPr="006B19CC" w:rsidRDefault="00BB45A5" w:rsidP="00E33CF6">
            <w:pPr>
              <w:jc w:val="both"/>
              <w:rPr>
                <w:rFonts w:ascii="Tahoma" w:hAnsi="Tahoma" w:cs="Tahoma"/>
                <w:sz w:val="20"/>
                <w:szCs w:val="20"/>
              </w:rPr>
            </w:pPr>
            <w:r w:rsidRPr="006B19CC">
              <w:rPr>
                <w:rFonts w:ascii="Tahoma" w:hAnsi="Tahoma" w:cs="Tahoma"/>
                <w:bCs/>
                <w:sz w:val="20"/>
                <w:szCs w:val="20"/>
              </w:rPr>
              <w:t xml:space="preserve">Ley 152 de 1994 “Por la cual se establece la Ley Orgánica del Plan de Desarrollo”, Acuerdo 0784 del 5 de junio de 2012, Programa de Gobierno “Manizales Educada, Incluyente y Sostenible – Manizales 2016 – 2019”, Manual Técnico del Modelo Estándar de Control Interno para el Estado Colombiano – MECI 2014 y Decreto 2482 de 2012. </w:t>
            </w:r>
          </w:p>
        </w:tc>
      </w:tr>
    </w:tbl>
    <w:p w14:paraId="03FD8F55" w14:textId="77777777" w:rsidR="00953E94" w:rsidRPr="00BB45A5" w:rsidRDefault="00953E94" w:rsidP="00CF2FEB">
      <w:pPr>
        <w:rPr>
          <w:rFonts w:ascii="Tahoma" w:hAnsi="Tahoma" w:cs="Tahoma"/>
          <w:b/>
          <w:color w:val="FF0000"/>
        </w:rPr>
      </w:pPr>
    </w:p>
    <w:p w14:paraId="30BD6320" w14:textId="77777777" w:rsidR="00BB45A5" w:rsidRPr="006B19CC" w:rsidRDefault="00BB45A5" w:rsidP="00BB45A5">
      <w:pPr>
        <w:rPr>
          <w:rFonts w:ascii="Tahoma" w:hAnsi="Tahoma" w:cs="Tahoma"/>
          <w:b/>
          <w:bCs/>
          <w:sz w:val="22"/>
          <w:szCs w:val="22"/>
        </w:rPr>
      </w:pPr>
      <w:r w:rsidRPr="006B19CC">
        <w:rPr>
          <w:rFonts w:ascii="Tahoma" w:hAnsi="Tahoma" w:cs="Tahoma"/>
          <w:b/>
          <w:sz w:val="22"/>
          <w:szCs w:val="22"/>
        </w:rPr>
        <w:t>2.5.</w:t>
      </w:r>
      <w:r w:rsidRPr="006B19CC">
        <w:rPr>
          <w:rFonts w:ascii="Tahoma" w:hAnsi="Tahoma" w:cs="Tahoma"/>
          <w:b/>
          <w:bCs/>
          <w:sz w:val="22"/>
          <w:szCs w:val="22"/>
        </w:rPr>
        <w:t>1 ACTIVIDADES DESARROLLADAS</w:t>
      </w:r>
    </w:p>
    <w:p w14:paraId="6C909A10" w14:textId="77777777" w:rsidR="00BB45A5" w:rsidRPr="006B19CC" w:rsidRDefault="00BB45A5" w:rsidP="00BB45A5">
      <w:pPr>
        <w:jc w:val="both"/>
        <w:rPr>
          <w:rFonts w:ascii="Tahoma" w:hAnsi="Tahoma" w:cs="Tahoma"/>
          <w:bCs/>
          <w:sz w:val="22"/>
          <w:szCs w:val="22"/>
        </w:rPr>
      </w:pPr>
    </w:p>
    <w:p w14:paraId="0273570B" w14:textId="77777777" w:rsidR="00BB45A5" w:rsidRPr="006B19CC" w:rsidRDefault="00BB45A5" w:rsidP="00BB45A5">
      <w:pPr>
        <w:jc w:val="both"/>
        <w:rPr>
          <w:rFonts w:ascii="Tahoma" w:hAnsi="Tahoma" w:cs="Tahoma"/>
          <w:bCs/>
          <w:sz w:val="22"/>
          <w:szCs w:val="22"/>
        </w:rPr>
      </w:pPr>
      <w:r w:rsidRPr="006B19CC">
        <w:rPr>
          <w:rFonts w:ascii="Tahoma" w:hAnsi="Tahoma" w:cs="Tahoma"/>
          <w:bCs/>
          <w:sz w:val="22"/>
          <w:szCs w:val="22"/>
        </w:rPr>
        <w:t>Entrevista con el profesional universitario de la Unidad de Gestión del Riesgo, con el fin de verificar el cumplimiento de metas y objetivos del proceso.</w:t>
      </w:r>
    </w:p>
    <w:p w14:paraId="1DDF04CF" w14:textId="77777777" w:rsidR="00BB45A5" w:rsidRPr="006B19CC" w:rsidRDefault="00BB45A5" w:rsidP="00BB45A5">
      <w:pPr>
        <w:jc w:val="both"/>
        <w:rPr>
          <w:rFonts w:ascii="Tahoma" w:hAnsi="Tahoma" w:cs="Tahoma"/>
          <w:bCs/>
          <w:sz w:val="22"/>
          <w:szCs w:val="22"/>
        </w:rPr>
      </w:pPr>
    </w:p>
    <w:p w14:paraId="0FC83B71" w14:textId="77777777" w:rsidR="00BB45A5" w:rsidRPr="006B19CC" w:rsidRDefault="00BB45A5" w:rsidP="00BB45A5">
      <w:pPr>
        <w:jc w:val="both"/>
        <w:rPr>
          <w:rFonts w:ascii="Tahoma" w:hAnsi="Tahoma" w:cs="Tahoma"/>
          <w:bCs/>
          <w:sz w:val="22"/>
          <w:szCs w:val="22"/>
        </w:rPr>
      </w:pPr>
      <w:r w:rsidRPr="006B19CC">
        <w:rPr>
          <w:rFonts w:ascii="Tahoma" w:hAnsi="Tahoma" w:cs="Tahoma"/>
          <w:bCs/>
          <w:sz w:val="22"/>
          <w:szCs w:val="22"/>
        </w:rPr>
        <w:t>Revisión de las fichas de los proyectos de inversión de la Unidad de Gestión del Riesgo, registrados en el Banco de Proyectos de Inversión Municipal – BPIM de la Alcaldía.</w:t>
      </w:r>
    </w:p>
    <w:p w14:paraId="0F9D180C" w14:textId="77777777" w:rsidR="00BB45A5" w:rsidRPr="006B19CC" w:rsidRDefault="00BB45A5" w:rsidP="00BB45A5">
      <w:pPr>
        <w:jc w:val="both"/>
        <w:rPr>
          <w:rFonts w:ascii="Tahoma" w:hAnsi="Tahoma" w:cs="Tahoma"/>
          <w:bCs/>
          <w:sz w:val="22"/>
          <w:szCs w:val="22"/>
        </w:rPr>
      </w:pPr>
    </w:p>
    <w:p w14:paraId="18B04E77" w14:textId="77777777" w:rsidR="00BB45A5" w:rsidRPr="006B19CC" w:rsidRDefault="00BB45A5" w:rsidP="00BB45A5">
      <w:pPr>
        <w:jc w:val="both"/>
        <w:rPr>
          <w:rFonts w:ascii="Tahoma" w:hAnsi="Tahoma" w:cs="Tahoma"/>
          <w:bCs/>
          <w:sz w:val="22"/>
          <w:szCs w:val="22"/>
        </w:rPr>
      </w:pPr>
      <w:r w:rsidRPr="006B19CC">
        <w:rPr>
          <w:rFonts w:ascii="Tahoma" w:hAnsi="Tahoma" w:cs="Tahoma"/>
          <w:bCs/>
          <w:sz w:val="22"/>
          <w:szCs w:val="22"/>
        </w:rPr>
        <w:t>Revisión de los documentos aportados como evidencias, con el fin de comprobar la información suministrada y verificar los avances a la fecha de la presente auditoría.</w:t>
      </w:r>
    </w:p>
    <w:p w14:paraId="3EBEF75C" w14:textId="77777777" w:rsidR="00BB45A5" w:rsidRPr="006B19CC" w:rsidRDefault="00BB45A5" w:rsidP="00BB45A5">
      <w:pPr>
        <w:jc w:val="both"/>
        <w:rPr>
          <w:rFonts w:ascii="Tahoma" w:hAnsi="Tahoma" w:cs="Tahoma"/>
          <w:bCs/>
          <w:sz w:val="22"/>
          <w:szCs w:val="22"/>
        </w:rPr>
      </w:pPr>
    </w:p>
    <w:p w14:paraId="3F244CE1" w14:textId="77777777" w:rsidR="00BB45A5" w:rsidRPr="006B19CC" w:rsidRDefault="00BB45A5" w:rsidP="00BB45A5">
      <w:pPr>
        <w:rPr>
          <w:rFonts w:ascii="Tahoma" w:hAnsi="Tahoma" w:cs="Tahoma"/>
          <w:b/>
          <w:bCs/>
          <w:sz w:val="22"/>
          <w:szCs w:val="22"/>
        </w:rPr>
      </w:pPr>
      <w:r w:rsidRPr="006B19CC">
        <w:rPr>
          <w:rFonts w:ascii="Tahoma" w:hAnsi="Tahoma" w:cs="Tahoma"/>
          <w:b/>
          <w:bCs/>
          <w:sz w:val="22"/>
          <w:szCs w:val="22"/>
        </w:rPr>
        <w:t>2.5.2 MUESTRA AUDITADA</w:t>
      </w:r>
    </w:p>
    <w:p w14:paraId="6EA62003" w14:textId="77777777" w:rsidR="00BB45A5" w:rsidRPr="006B19CC" w:rsidRDefault="00BB45A5" w:rsidP="00BB45A5">
      <w:pPr>
        <w:rPr>
          <w:rFonts w:ascii="Tahoma" w:hAnsi="Tahoma" w:cs="Tahoma"/>
          <w:b/>
          <w:bCs/>
          <w:sz w:val="22"/>
          <w:szCs w:val="22"/>
        </w:rPr>
      </w:pPr>
    </w:p>
    <w:p w14:paraId="76270FD8" w14:textId="1420AA40" w:rsidR="00BB45A5" w:rsidRPr="006B19CC" w:rsidRDefault="00BB45A5" w:rsidP="006C1962">
      <w:pPr>
        <w:pStyle w:val="Prrafodelista"/>
        <w:numPr>
          <w:ilvl w:val="0"/>
          <w:numId w:val="19"/>
        </w:numPr>
        <w:jc w:val="both"/>
        <w:rPr>
          <w:rFonts w:ascii="Tahoma" w:hAnsi="Tahoma" w:cs="Tahoma"/>
          <w:bCs/>
          <w:sz w:val="22"/>
          <w:szCs w:val="22"/>
        </w:rPr>
      </w:pPr>
      <w:r w:rsidRPr="006B19CC">
        <w:rPr>
          <w:rFonts w:ascii="Tahoma" w:hAnsi="Tahoma" w:cs="Tahoma"/>
          <w:bCs/>
          <w:sz w:val="22"/>
          <w:szCs w:val="22"/>
        </w:rPr>
        <w:t>Proyecto de Inversión Municipal, registrado en el BPIM con el No. 2012170010047 “Asistencia de emergencias con organismos volun</w:t>
      </w:r>
      <w:r w:rsidR="009B46B7" w:rsidRPr="006B19CC">
        <w:rPr>
          <w:rFonts w:ascii="Tahoma" w:hAnsi="Tahoma" w:cs="Tahoma"/>
          <w:bCs/>
          <w:sz w:val="22"/>
          <w:szCs w:val="22"/>
        </w:rPr>
        <w:t>tarios de socorro de Manizales”, actualizado en el año 2012.</w:t>
      </w:r>
    </w:p>
    <w:p w14:paraId="5397BBF1" w14:textId="252D039A" w:rsidR="00BB45A5" w:rsidRPr="006B19CC" w:rsidRDefault="00BB45A5" w:rsidP="006C1962">
      <w:pPr>
        <w:pStyle w:val="Prrafodelista"/>
        <w:numPr>
          <w:ilvl w:val="0"/>
          <w:numId w:val="19"/>
        </w:numPr>
        <w:jc w:val="both"/>
        <w:rPr>
          <w:rFonts w:ascii="Tahoma" w:hAnsi="Tahoma" w:cs="Tahoma"/>
          <w:bCs/>
          <w:sz w:val="22"/>
          <w:szCs w:val="22"/>
        </w:rPr>
      </w:pPr>
      <w:r w:rsidRPr="006B19CC">
        <w:rPr>
          <w:rFonts w:ascii="Tahoma" w:hAnsi="Tahoma" w:cs="Tahoma"/>
          <w:bCs/>
          <w:sz w:val="22"/>
          <w:szCs w:val="22"/>
        </w:rPr>
        <w:t>Proyecto de Inversión Municipal</w:t>
      </w:r>
      <w:r w:rsidR="009B46B7" w:rsidRPr="006B19CC">
        <w:rPr>
          <w:rFonts w:ascii="Tahoma" w:hAnsi="Tahoma" w:cs="Tahoma"/>
          <w:bCs/>
          <w:sz w:val="22"/>
          <w:szCs w:val="22"/>
        </w:rPr>
        <w:t xml:space="preserve"> No. 2012170010038 </w:t>
      </w:r>
      <w:r w:rsidRPr="006B19CC">
        <w:rPr>
          <w:rFonts w:ascii="Tahoma" w:hAnsi="Tahoma" w:cs="Tahoma"/>
          <w:bCs/>
          <w:sz w:val="22"/>
          <w:szCs w:val="22"/>
        </w:rPr>
        <w:t xml:space="preserve"> “Asistencia de las necesidades básicas de la población afect</w:t>
      </w:r>
      <w:r w:rsidR="009B46B7" w:rsidRPr="006B19CC">
        <w:rPr>
          <w:rFonts w:ascii="Tahoma" w:hAnsi="Tahoma" w:cs="Tahoma"/>
          <w:bCs/>
          <w:sz w:val="22"/>
          <w:szCs w:val="22"/>
        </w:rPr>
        <w:t>ada por desastres de Manizales”, actualizado en el año 2012.</w:t>
      </w:r>
    </w:p>
    <w:p w14:paraId="7F11EABB" w14:textId="342CF5A9" w:rsidR="00BB45A5" w:rsidRPr="006B19CC" w:rsidRDefault="00BB45A5" w:rsidP="006C1962">
      <w:pPr>
        <w:pStyle w:val="Prrafodelista"/>
        <w:numPr>
          <w:ilvl w:val="0"/>
          <w:numId w:val="19"/>
        </w:numPr>
        <w:jc w:val="both"/>
        <w:rPr>
          <w:rFonts w:ascii="Tahoma" w:hAnsi="Tahoma" w:cs="Tahoma"/>
          <w:bCs/>
          <w:sz w:val="22"/>
          <w:szCs w:val="22"/>
        </w:rPr>
      </w:pPr>
      <w:r w:rsidRPr="006B19CC">
        <w:rPr>
          <w:rFonts w:ascii="Tahoma" w:hAnsi="Tahoma" w:cs="Tahoma"/>
          <w:bCs/>
          <w:sz w:val="22"/>
          <w:szCs w:val="22"/>
        </w:rPr>
        <w:t>Proyecto de Inversión Municipal registrado en el BPIM con el No. 2012170010039 “Capacitación en prevención y atención de desastres pa</w:t>
      </w:r>
      <w:r w:rsidR="009B46B7" w:rsidRPr="006B19CC">
        <w:rPr>
          <w:rFonts w:ascii="Tahoma" w:hAnsi="Tahoma" w:cs="Tahoma"/>
          <w:bCs/>
          <w:sz w:val="22"/>
          <w:szCs w:val="22"/>
        </w:rPr>
        <w:t>ra los habitantes de Manizales”, actualizado en el año 2012.</w:t>
      </w:r>
    </w:p>
    <w:p w14:paraId="6D67147F" w14:textId="77777777" w:rsidR="00BB45A5" w:rsidRPr="006B19CC" w:rsidRDefault="00BB45A5" w:rsidP="006C1962">
      <w:pPr>
        <w:pStyle w:val="Prrafodelista"/>
        <w:numPr>
          <w:ilvl w:val="0"/>
          <w:numId w:val="19"/>
        </w:numPr>
        <w:jc w:val="both"/>
        <w:rPr>
          <w:rFonts w:ascii="Tahoma" w:hAnsi="Tahoma" w:cs="Tahoma"/>
          <w:bCs/>
          <w:sz w:val="22"/>
          <w:szCs w:val="22"/>
        </w:rPr>
      </w:pPr>
      <w:r w:rsidRPr="006B19CC">
        <w:rPr>
          <w:rFonts w:ascii="Tahoma" w:hAnsi="Tahoma" w:cs="Tahoma"/>
          <w:bCs/>
          <w:sz w:val="22"/>
          <w:szCs w:val="22"/>
        </w:rPr>
        <w:t>Plan de Acción para la vigencia 2016.</w:t>
      </w:r>
    </w:p>
    <w:p w14:paraId="268A430D" w14:textId="77777777" w:rsidR="00BB45A5" w:rsidRPr="006B19CC" w:rsidRDefault="00BB45A5" w:rsidP="006C1962">
      <w:pPr>
        <w:pStyle w:val="Prrafodelista"/>
        <w:numPr>
          <w:ilvl w:val="0"/>
          <w:numId w:val="19"/>
        </w:numPr>
        <w:jc w:val="both"/>
        <w:rPr>
          <w:rFonts w:ascii="Tahoma" w:hAnsi="Tahoma" w:cs="Tahoma"/>
          <w:bCs/>
          <w:sz w:val="22"/>
          <w:szCs w:val="22"/>
        </w:rPr>
      </w:pPr>
      <w:r w:rsidRPr="006B19CC">
        <w:rPr>
          <w:rFonts w:ascii="Tahoma" w:hAnsi="Tahoma" w:cs="Tahoma"/>
          <w:bCs/>
          <w:sz w:val="22"/>
          <w:szCs w:val="22"/>
        </w:rPr>
        <w:t>Seguimiento Consolidado Plan de Acción Alcaldía de Manizales 2015.</w:t>
      </w:r>
    </w:p>
    <w:p w14:paraId="213B0764" w14:textId="2DB5C6B2" w:rsidR="00BB45A5" w:rsidRPr="006B19CC" w:rsidRDefault="00BB45A5" w:rsidP="006C1962">
      <w:pPr>
        <w:pStyle w:val="Prrafodelista"/>
        <w:numPr>
          <w:ilvl w:val="0"/>
          <w:numId w:val="19"/>
        </w:numPr>
        <w:jc w:val="both"/>
        <w:rPr>
          <w:rFonts w:ascii="Tahoma" w:hAnsi="Tahoma" w:cs="Tahoma"/>
          <w:bCs/>
          <w:sz w:val="22"/>
          <w:szCs w:val="22"/>
        </w:rPr>
      </w:pPr>
      <w:r w:rsidRPr="006B19CC">
        <w:rPr>
          <w:rFonts w:ascii="Tahoma" w:hAnsi="Tahoma" w:cs="Tahoma"/>
          <w:bCs/>
          <w:sz w:val="22"/>
          <w:szCs w:val="22"/>
        </w:rPr>
        <w:t>Plan de Trabajo para proyectos de inversión municipal para el proyecto No. 2012170010039 “Capacitación en prevención y atención de desastres pa</w:t>
      </w:r>
      <w:r w:rsidR="009B46B7" w:rsidRPr="006B19CC">
        <w:rPr>
          <w:rFonts w:ascii="Tahoma" w:hAnsi="Tahoma" w:cs="Tahoma"/>
          <w:bCs/>
          <w:sz w:val="22"/>
          <w:szCs w:val="22"/>
        </w:rPr>
        <w:t>ra los habitantes de Manizales”, actualizado en el año 2012.</w:t>
      </w:r>
    </w:p>
    <w:p w14:paraId="70974D9C" w14:textId="77777777" w:rsidR="00BB45A5" w:rsidRDefault="00BB45A5" w:rsidP="00BB45A5">
      <w:pPr>
        <w:rPr>
          <w:rFonts w:ascii="Tahoma" w:hAnsi="Tahoma" w:cs="Tahoma"/>
          <w:bCs/>
          <w:sz w:val="22"/>
          <w:szCs w:val="22"/>
        </w:rPr>
      </w:pPr>
    </w:p>
    <w:p w14:paraId="10179067" w14:textId="77777777" w:rsidR="00764B9B" w:rsidRDefault="00764B9B" w:rsidP="00BB45A5">
      <w:pPr>
        <w:rPr>
          <w:rFonts w:ascii="Tahoma" w:hAnsi="Tahoma" w:cs="Tahoma"/>
          <w:bCs/>
          <w:sz w:val="22"/>
          <w:szCs w:val="22"/>
        </w:rPr>
      </w:pPr>
    </w:p>
    <w:p w14:paraId="730B8A45" w14:textId="77777777" w:rsidR="00764B9B" w:rsidRDefault="00764B9B" w:rsidP="00BB45A5">
      <w:pPr>
        <w:rPr>
          <w:rFonts w:ascii="Tahoma" w:hAnsi="Tahoma" w:cs="Tahoma"/>
          <w:bCs/>
          <w:sz w:val="22"/>
          <w:szCs w:val="22"/>
        </w:rPr>
      </w:pPr>
    </w:p>
    <w:p w14:paraId="7789420B" w14:textId="77777777" w:rsidR="00BB45A5" w:rsidRPr="006B19CC" w:rsidRDefault="00BB45A5" w:rsidP="00BB45A5">
      <w:pPr>
        <w:rPr>
          <w:rFonts w:ascii="Tahoma" w:hAnsi="Tahoma" w:cs="Tahoma"/>
          <w:b/>
          <w:bCs/>
          <w:sz w:val="22"/>
          <w:szCs w:val="22"/>
        </w:rPr>
      </w:pPr>
      <w:r w:rsidRPr="006B19CC">
        <w:rPr>
          <w:rFonts w:ascii="Tahoma" w:hAnsi="Tahoma" w:cs="Tahoma"/>
          <w:b/>
          <w:bCs/>
          <w:sz w:val="22"/>
          <w:szCs w:val="22"/>
        </w:rPr>
        <w:lastRenderedPageBreak/>
        <w:t xml:space="preserve">2.5.3 FORTALEZAS  </w:t>
      </w:r>
    </w:p>
    <w:p w14:paraId="67B7A13F" w14:textId="77777777" w:rsidR="00BB45A5" w:rsidRPr="006B19CC" w:rsidRDefault="00BB45A5" w:rsidP="00BB45A5">
      <w:pPr>
        <w:rPr>
          <w:rFonts w:ascii="Tahoma" w:hAnsi="Tahoma" w:cs="Tahoma"/>
          <w:b/>
          <w:bCs/>
          <w:sz w:val="22"/>
          <w:szCs w:val="22"/>
        </w:rPr>
      </w:pPr>
    </w:p>
    <w:p w14:paraId="0AB1D478" w14:textId="77777777" w:rsidR="00BB45A5" w:rsidRPr="006B19CC" w:rsidRDefault="00BB45A5" w:rsidP="00993038">
      <w:pPr>
        <w:rPr>
          <w:rFonts w:ascii="Tahoma" w:hAnsi="Tahoma" w:cs="Tahoma"/>
          <w:b/>
          <w:bCs/>
          <w:sz w:val="22"/>
          <w:szCs w:val="22"/>
        </w:rPr>
      </w:pPr>
      <w:r w:rsidRPr="006B19CC">
        <w:rPr>
          <w:rFonts w:ascii="Tahoma" w:hAnsi="Tahoma" w:cs="Tahoma"/>
          <w:bCs/>
          <w:sz w:val="22"/>
          <w:szCs w:val="22"/>
        </w:rPr>
        <w:t>Compromiso, buena disposición y conocimiento del proceso por parte del profesional universitario de la Unidad de Gestión del Riesgo, auditado.</w:t>
      </w:r>
    </w:p>
    <w:p w14:paraId="6330A641" w14:textId="77777777" w:rsidR="00BB45A5" w:rsidRPr="006B19CC" w:rsidRDefault="00BB45A5" w:rsidP="00BB45A5">
      <w:pPr>
        <w:ind w:left="348"/>
        <w:jc w:val="both"/>
        <w:rPr>
          <w:rFonts w:ascii="Tahoma" w:hAnsi="Tahoma" w:cs="Tahoma"/>
          <w:b/>
          <w:bCs/>
          <w:sz w:val="22"/>
          <w:szCs w:val="22"/>
        </w:rPr>
      </w:pPr>
    </w:p>
    <w:p w14:paraId="5C670153" w14:textId="77777777" w:rsidR="00BB45A5" w:rsidRPr="006B19CC" w:rsidRDefault="00BB45A5" w:rsidP="00BB45A5">
      <w:pPr>
        <w:rPr>
          <w:rFonts w:ascii="Tahoma" w:hAnsi="Tahoma" w:cs="Tahoma"/>
          <w:b/>
          <w:bCs/>
          <w:sz w:val="22"/>
          <w:szCs w:val="22"/>
        </w:rPr>
      </w:pPr>
      <w:r w:rsidRPr="006B19CC">
        <w:rPr>
          <w:rFonts w:ascii="Tahoma" w:hAnsi="Tahoma" w:cs="Tahoma"/>
          <w:b/>
          <w:bCs/>
          <w:sz w:val="22"/>
          <w:szCs w:val="22"/>
        </w:rPr>
        <w:t>2.5.4 CONCLUSIONES DE LA AUDITORIA</w:t>
      </w:r>
    </w:p>
    <w:p w14:paraId="76AAB4B3" w14:textId="77777777" w:rsidR="00BB45A5" w:rsidRPr="006B19CC" w:rsidRDefault="00BB45A5" w:rsidP="00BB45A5">
      <w:pPr>
        <w:rPr>
          <w:rFonts w:ascii="Tahoma" w:hAnsi="Tahoma" w:cs="Tahoma"/>
          <w:b/>
          <w:bCs/>
          <w:sz w:val="22"/>
          <w:szCs w:val="22"/>
        </w:rPr>
      </w:pPr>
    </w:p>
    <w:p w14:paraId="0DE33848" w14:textId="77777777" w:rsidR="00BB45A5" w:rsidRPr="006B19CC" w:rsidRDefault="00BB45A5" w:rsidP="00BB45A5">
      <w:pPr>
        <w:jc w:val="both"/>
        <w:rPr>
          <w:rFonts w:ascii="Tahoma" w:hAnsi="Tahoma" w:cs="Tahoma"/>
          <w:bCs/>
          <w:sz w:val="22"/>
          <w:szCs w:val="22"/>
        </w:rPr>
      </w:pPr>
      <w:r w:rsidRPr="006B19CC">
        <w:rPr>
          <w:rFonts w:ascii="Tahoma" w:hAnsi="Tahoma" w:cs="Tahoma"/>
          <w:bCs/>
          <w:sz w:val="22"/>
          <w:szCs w:val="22"/>
        </w:rPr>
        <w:t>El Plan de Acción  de la Unidad de Gestión del Riesgo vigencia 2016, muestra una asignación de recursos por valor de $8.640.000.000 para desarrollar sus actividades, las cuales se encuentran acordes con los componentes de los proyectos de inversión municipal Nos. 20121700100040, 2012170010038, 2012170010039, 2012170010047 y 2012170010045.</w:t>
      </w:r>
    </w:p>
    <w:p w14:paraId="60F2E25E" w14:textId="77777777" w:rsidR="00BB45A5" w:rsidRPr="006B19CC" w:rsidRDefault="00BB45A5" w:rsidP="00BB45A5">
      <w:pPr>
        <w:jc w:val="both"/>
        <w:rPr>
          <w:rFonts w:ascii="Tahoma" w:hAnsi="Tahoma" w:cs="Tahoma"/>
          <w:bCs/>
          <w:sz w:val="22"/>
          <w:szCs w:val="22"/>
        </w:rPr>
      </w:pPr>
    </w:p>
    <w:p w14:paraId="60E32389" w14:textId="77777777" w:rsidR="00BB45A5" w:rsidRPr="006B19CC" w:rsidRDefault="00BB45A5" w:rsidP="00BB45A5">
      <w:pPr>
        <w:jc w:val="both"/>
        <w:rPr>
          <w:rFonts w:ascii="Tahoma" w:hAnsi="Tahoma" w:cs="Tahoma"/>
          <w:bCs/>
          <w:sz w:val="22"/>
          <w:szCs w:val="22"/>
        </w:rPr>
      </w:pPr>
      <w:r w:rsidRPr="006B19CC">
        <w:rPr>
          <w:rFonts w:ascii="Tahoma" w:hAnsi="Tahoma" w:cs="Tahoma"/>
          <w:bCs/>
          <w:sz w:val="22"/>
          <w:szCs w:val="22"/>
        </w:rPr>
        <w:t>El mismo Plan de Acción contempla acciones de la Dimensión Ambiental y de Gestión del Riesgo: Educación para la Sostenibilidad, Línea Estratégica: Manizales un Laboratorio Natural de Excelencia en Gestión del Riesgo de Desastres, del Programa de Gobierno “Manizales Educada, Incluyente y Sostenible – Manizales 2016 – 2019.</w:t>
      </w:r>
      <w:r w:rsidRPr="006B19CC">
        <w:rPr>
          <w:rFonts w:ascii="Tahoma" w:hAnsi="Tahoma" w:cs="Tahoma"/>
          <w:sz w:val="22"/>
          <w:szCs w:val="22"/>
        </w:rPr>
        <w:t xml:space="preserve"> </w:t>
      </w:r>
    </w:p>
    <w:p w14:paraId="04D7347C" w14:textId="77777777" w:rsidR="00BB45A5" w:rsidRPr="006B19CC" w:rsidRDefault="00BB45A5" w:rsidP="00BB45A5">
      <w:pPr>
        <w:jc w:val="both"/>
        <w:rPr>
          <w:rFonts w:ascii="Tahoma" w:hAnsi="Tahoma" w:cs="Tahoma"/>
          <w:bCs/>
          <w:sz w:val="22"/>
          <w:szCs w:val="22"/>
        </w:rPr>
      </w:pPr>
    </w:p>
    <w:p w14:paraId="4F053A3C" w14:textId="77777777" w:rsidR="00BB45A5" w:rsidRPr="006B19CC" w:rsidRDefault="00BB45A5" w:rsidP="00BB45A5">
      <w:pPr>
        <w:jc w:val="both"/>
        <w:rPr>
          <w:rFonts w:ascii="Tahoma" w:hAnsi="Tahoma" w:cs="Tahoma"/>
          <w:bCs/>
          <w:sz w:val="22"/>
          <w:szCs w:val="22"/>
        </w:rPr>
      </w:pPr>
      <w:r w:rsidRPr="006B19CC">
        <w:rPr>
          <w:rFonts w:ascii="Tahoma" w:hAnsi="Tahoma" w:cs="Tahoma"/>
          <w:bCs/>
          <w:sz w:val="22"/>
          <w:szCs w:val="22"/>
        </w:rPr>
        <w:t>En el seguimiento publicado por la Secretaría de Planeación al Plan de Acción de la Unidad de Gestión del Riesgo -UGR 2015, se observan recursos económicos programados por valor de $10.004.889.180 y una ejecución de $3.249.984.015, para un cumplimiento del  32.48%; y el seguimiento realizado por la Unidad de Control Interno muestra una ejecución del 35.83%, toda vez que el presupuesto definitivo fue de $8.814.004.587,92 y la ejecución del presupuesto fue de $2.461.918.206,23.</w:t>
      </w:r>
    </w:p>
    <w:p w14:paraId="1697EAB0" w14:textId="77777777" w:rsidR="00BB45A5" w:rsidRPr="006B19CC" w:rsidRDefault="00BB45A5" w:rsidP="00BB45A5">
      <w:pPr>
        <w:jc w:val="both"/>
        <w:rPr>
          <w:rFonts w:ascii="Tahoma" w:hAnsi="Tahoma" w:cs="Tahoma"/>
          <w:bCs/>
          <w:sz w:val="22"/>
          <w:szCs w:val="22"/>
        </w:rPr>
      </w:pPr>
    </w:p>
    <w:p w14:paraId="5D132213" w14:textId="77777777" w:rsidR="00BB45A5" w:rsidRPr="006B19CC" w:rsidRDefault="00BB45A5" w:rsidP="00BB45A5">
      <w:pPr>
        <w:jc w:val="both"/>
        <w:rPr>
          <w:rFonts w:ascii="Tahoma" w:hAnsi="Tahoma" w:cs="Tahoma"/>
          <w:bCs/>
          <w:sz w:val="22"/>
          <w:szCs w:val="22"/>
        </w:rPr>
      </w:pPr>
      <w:r w:rsidRPr="006B19CC">
        <w:rPr>
          <w:rFonts w:ascii="Tahoma" w:hAnsi="Tahoma" w:cs="Tahoma"/>
          <w:bCs/>
          <w:sz w:val="22"/>
          <w:szCs w:val="22"/>
        </w:rPr>
        <w:t>Así mismo se observa que la ejecución más baja la presentó el Proyecto de Inversión Municipal No. 2012170010039 “Capacitación en prevención y atención de desastres para los habitantes de Manizales”, el cual muestra una ejecución del 20% en la vigencia 2015, reflejando debilidad en el proceso de planeación.</w:t>
      </w:r>
    </w:p>
    <w:p w14:paraId="420F1F53" w14:textId="77777777" w:rsidR="00BB45A5" w:rsidRPr="006B19CC" w:rsidRDefault="00BB45A5" w:rsidP="00BB45A5">
      <w:pPr>
        <w:jc w:val="both"/>
        <w:rPr>
          <w:rFonts w:ascii="Tahoma" w:hAnsi="Tahoma" w:cs="Tahoma"/>
          <w:bCs/>
          <w:sz w:val="22"/>
          <w:szCs w:val="22"/>
        </w:rPr>
      </w:pPr>
    </w:p>
    <w:p w14:paraId="5931869F" w14:textId="77777777" w:rsidR="00BB45A5" w:rsidRPr="006B19CC" w:rsidRDefault="00BB45A5" w:rsidP="00BB45A5">
      <w:pPr>
        <w:jc w:val="both"/>
        <w:rPr>
          <w:rFonts w:ascii="Tahoma" w:hAnsi="Tahoma" w:cs="Tahoma"/>
          <w:bCs/>
          <w:sz w:val="22"/>
          <w:szCs w:val="22"/>
        </w:rPr>
      </w:pPr>
      <w:r w:rsidRPr="006B19CC">
        <w:rPr>
          <w:rFonts w:ascii="Tahoma" w:hAnsi="Tahoma" w:cs="Tahoma"/>
          <w:bCs/>
          <w:sz w:val="22"/>
          <w:szCs w:val="22"/>
        </w:rPr>
        <w:t>Para la vigencia 2016, el Plan de Acción para este mismo proyecto establece como actividad “Realizar la Semana de la Gestión del Riesgo”, con un presupuesto de $8.000.000, y su Plan de Trabajo muestra que la actividad a realizar es “Arrendamiento de salas y auditorios que tenga como mínimo una sala con capacidad para albergar sentados en un solo evento a los funcionarios del municipio de Manizales”, lo que muestra debilidades en el proceso de planeación e impacto negativo en los resultados de la gestión.</w:t>
      </w:r>
    </w:p>
    <w:p w14:paraId="5C0668F0" w14:textId="77777777" w:rsidR="00BB45A5" w:rsidRDefault="00BB45A5" w:rsidP="00BB45A5">
      <w:pPr>
        <w:jc w:val="both"/>
        <w:rPr>
          <w:rFonts w:ascii="Tahoma" w:hAnsi="Tahoma" w:cs="Tahoma"/>
          <w:bCs/>
        </w:rPr>
      </w:pPr>
    </w:p>
    <w:p w14:paraId="3550E190" w14:textId="77777777" w:rsidR="00764B9B" w:rsidRDefault="00764B9B" w:rsidP="00BB45A5">
      <w:pPr>
        <w:jc w:val="both"/>
        <w:rPr>
          <w:rFonts w:ascii="Tahoma" w:hAnsi="Tahoma" w:cs="Tahoma"/>
          <w:bCs/>
        </w:rPr>
      </w:pPr>
    </w:p>
    <w:p w14:paraId="7AEA2155" w14:textId="77777777" w:rsidR="00764B9B" w:rsidRDefault="00764B9B" w:rsidP="00BB45A5">
      <w:pPr>
        <w:jc w:val="both"/>
        <w:rPr>
          <w:rFonts w:ascii="Tahoma" w:hAnsi="Tahoma" w:cs="Tahoma"/>
          <w:bCs/>
        </w:rPr>
      </w:pPr>
    </w:p>
    <w:p w14:paraId="030DB9C9" w14:textId="77777777" w:rsidR="00764B9B" w:rsidRPr="00BB45A5" w:rsidRDefault="00764B9B" w:rsidP="00BB45A5">
      <w:pPr>
        <w:jc w:val="both"/>
        <w:rPr>
          <w:rFonts w:ascii="Tahoma" w:hAnsi="Tahoma" w:cs="Tahoma"/>
          <w:bCs/>
        </w:rPr>
      </w:pPr>
    </w:p>
    <w:tbl>
      <w:tblPr>
        <w:tblStyle w:val="Tablaconcuadrcula"/>
        <w:tblW w:w="0" w:type="auto"/>
        <w:tblLook w:val="04A0" w:firstRow="1" w:lastRow="0" w:firstColumn="1" w:lastColumn="0" w:noHBand="0" w:noVBand="1"/>
      </w:tblPr>
      <w:tblGrid>
        <w:gridCol w:w="602"/>
        <w:gridCol w:w="8473"/>
      </w:tblGrid>
      <w:tr w:rsidR="00BB45A5" w:rsidRPr="006B19CC" w14:paraId="4F4ECB53" w14:textId="77777777" w:rsidTr="00E33CF6">
        <w:trPr>
          <w:trHeight w:val="525"/>
        </w:trPr>
        <w:tc>
          <w:tcPr>
            <w:tcW w:w="9054" w:type="dxa"/>
            <w:gridSpan w:val="2"/>
            <w:noWrap/>
            <w:hideMark/>
          </w:tcPr>
          <w:p w14:paraId="7CF49D98" w14:textId="77777777" w:rsidR="00BB45A5" w:rsidRPr="006B19CC" w:rsidRDefault="00BB45A5" w:rsidP="00E33CF6">
            <w:pPr>
              <w:rPr>
                <w:rFonts w:ascii="Tahoma" w:hAnsi="Tahoma" w:cs="Tahoma"/>
                <w:b/>
                <w:bCs/>
                <w:sz w:val="20"/>
                <w:szCs w:val="20"/>
              </w:rPr>
            </w:pPr>
            <w:r w:rsidRPr="006B19CC">
              <w:rPr>
                <w:rFonts w:ascii="Tahoma" w:hAnsi="Tahoma" w:cs="Tahoma"/>
                <w:b/>
                <w:bCs/>
                <w:sz w:val="20"/>
                <w:szCs w:val="20"/>
              </w:rPr>
              <w:lastRenderedPageBreak/>
              <w:t>2.5.6  RECOMENDACIONES</w:t>
            </w:r>
          </w:p>
        </w:tc>
      </w:tr>
      <w:tr w:rsidR="00BB45A5" w:rsidRPr="006B19CC" w14:paraId="5C90C9D0" w14:textId="77777777" w:rsidTr="00E33CF6">
        <w:trPr>
          <w:trHeight w:val="525"/>
        </w:trPr>
        <w:tc>
          <w:tcPr>
            <w:tcW w:w="581" w:type="dxa"/>
            <w:noWrap/>
            <w:hideMark/>
          </w:tcPr>
          <w:p w14:paraId="1CDB19C7" w14:textId="77777777" w:rsidR="00BB45A5" w:rsidRPr="006B19CC" w:rsidRDefault="00BB45A5" w:rsidP="00E33CF6">
            <w:pPr>
              <w:rPr>
                <w:rFonts w:ascii="Tahoma" w:hAnsi="Tahoma" w:cs="Tahoma"/>
                <w:b/>
                <w:bCs/>
                <w:sz w:val="20"/>
                <w:szCs w:val="20"/>
              </w:rPr>
            </w:pPr>
            <w:r w:rsidRPr="006B19CC">
              <w:rPr>
                <w:rFonts w:ascii="Tahoma" w:hAnsi="Tahoma" w:cs="Tahoma"/>
                <w:b/>
                <w:bCs/>
                <w:sz w:val="20"/>
                <w:szCs w:val="20"/>
              </w:rPr>
              <w:t>N°1</w:t>
            </w:r>
          </w:p>
        </w:tc>
        <w:tc>
          <w:tcPr>
            <w:tcW w:w="8473" w:type="dxa"/>
          </w:tcPr>
          <w:p w14:paraId="1C78ACFB" w14:textId="77777777" w:rsidR="00BB45A5" w:rsidRPr="006B19CC" w:rsidRDefault="00BB45A5" w:rsidP="00E33CF6">
            <w:pPr>
              <w:jc w:val="both"/>
              <w:rPr>
                <w:rFonts w:ascii="Tahoma" w:hAnsi="Tahoma" w:cs="Tahoma"/>
                <w:bCs/>
                <w:sz w:val="20"/>
                <w:szCs w:val="20"/>
              </w:rPr>
            </w:pPr>
            <w:r w:rsidRPr="006B19CC">
              <w:rPr>
                <w:rFonts w:ascii="Tahoma" w:hAnsi="Tahoma" w:cs="Tahoma"/>
                <w:bCs/>
                <w:sz w:val="20"/>
                <w:szCs w:val="20"/>
              </w:rPr>
              <w:t>Es conveniente que la Unidad de Gestión del Riesgo coteje el seguimiento realizado por la Secretaria de Planeación al Plan de Acción 2015 publicado en la página web de la Alcaldía, con los resultados obtenidos en su gestión, para presentar resultados confiables.</w:t>
            </w:r>
          </w:p>
        </w:tc>
      </w:tr>
      <w:tr w:rsidR="00BB45A5" w:rsidRPr="006B19CC" w14:paraId="62DC5B32" w14:textId="77777777" w:rsidTr="00E33CF6">
        <w:trPr>
          <w:trHeight w:val="525"/>
        </w:trPr>
        <w:tc>
          <w:tcPr>
            <w:tcW w:w="581" w:type="dxa"/>
            <w:noWrap/>
            <w:hideMark/>
          </w:tcPr>
          <w:p w14:paraId="399B05FB" w14:textId="77777777" w:rsidR="00BB45A5" w:rsidRPr="006B19CC" w:rsidRDefault="00BB45A5" w:rsidP="00E33CF6">
            <w:pPr>
              <w:rPr>
                <w:rFonts w:ascii="Tahoma" w:hAnsi="Tahoma" w:cs="Tahoma"/>
                <w:b/>
                <w:bCs/>
                <w:sz w:val="20"/>
                <w:szCs w:val="20"/>
              </w:rPr>
            </w:pPr>
            <w:r w:rsidRPr="006B19CC">
              <w:rPr>
                <w:rFonts w:ascii="Tahoma" w:hAnsi="Tahoma" w:cs="Tahoma"/>
                <w:b/>
                <w:bCs/>
                <w:sz w:val="20"/>
                <w:szCs w:val="20"/>
              </w:rPr>
              <w:t>N°2</w:t>
            </w:r>
          </w:p>
        </w:tc>
        <w:tc>
          <w:tcPr>
            <w:tcW w:w="8473" w:type="dxa"/>
          </w:tcPr>
          <w:p w14:paraId="0B414AB9" w14:textId="77777777" w:rsidR="00BB45A5" w:rsidRPr="006B19CC" w:rsidRDefault="00BB45A5" w:rsidP="00E33CF6">
            <w:pPr>
              <w:jc w:val="both"/>
              <w:rPr>
                <w:rFonts w:ascii="Tahoma" w:hAnsi="Tahoma" w:cs="Tahoma"/>
                <w:bCs/>
                <w:sz w:val="20"/>
                <w:szCs w:val="20"/>
              </w:rPr>
            </w:pPr>
            <w:r w:rsidRPr="006B19CC">
              <w:rPr>
                <w:rFonts w:ascii="Tahoma" w:hAnsi="Tahoma" w:cs="Tahoma"/>
                <w:bCs/>
                <w:sz w:val="20"/>
                <w:szCs w:val="20"/>
              </w:rPr>
              <w:t xml:space="preserve">Es importante que exista coherencia en los instrumentos de planificación como Plan de Trabajo y Plan de Acción, frente a las actividades planeadas, con el fin de ejecutarlas de acuerdo con las metas propuestas en cumplimiento de sus objetivos. </w:t>
            </w:r>
          </w:p>
        </w:tc>
      </w:tr>
    </w:tbl>
    <w:p w14:paraId="3AA36BA6" w14:textId="77777777" w:rsidR="00BB45A5" w:rsidRPr="00BB45A5" w:rsidRDefault="00BB45A5" w:rsidP="00BB45A5">
      <w:pPr>
        <w:rPr>
          <w:rFonts w:ascii="Tahoma" w:hAnsi="Tahoma" w:cs="Tahoma"/>
          <w:b/>
          <w:bCs/>
        </w:rPr>
      </w:pPr>
    </w:p>
    <w:p w14:paraId="49B94DB1" w14:textId="71590607" w:rsidR="0058478D" w:rsidRPr="006B19CC" w:rsidRDefault="00BB45A5" w:rsidP="00CF2FEB">
      <w:pPr>
        <w:rPr>
          <w:rFonts w:ascii="Tahoma" w:hAnsi="Tahoma" w:cs="Tahoma"/>
          <w:b/>
          <w:bCs/>
          <w:sz w:val="22"/>
          <w:szCs w:val="22"/>
          <w:highlight w:val="yellow"/>
          <w:lang w:val="es-CO"/>
        </w:rPr>
      </w:pPr>
      <w:r w:rsidRPr="006B19CC">
        <w:rPr>
          <w:rFonts w:ascii="Tahoma" w:eastAsia="Times New Roman" w:hAnsi="Tahoma" w:cs="Tahoma"/>
          <w:b/>
          <w:bCs/>
          <w:sz w:val="22"/>
          <w:szCs w:val="22"/>
          <w:lang w:val="es-CO" w:eastAsia="es-CO"/>
        </w:rPr>
        <w:t xml:space="preserve">2.5.7 HALLAZGOS  (0)   RECOMENDACIONES (2)  </w:t>
      </w:r>
    </w:p>
    <w:p w14:paraId="75135B4E" w14:textId="77777777" w:rsidR="007C7E43" w:rsidRPr="0089667D" w:rsidRDefault="007C7E43" w:rsidP="007C7E43">
      <w:pPr>
        <w:rPr>
          <w:rFonts w:ascii="Tahoma" w:eastAsia="Times New Roman" w:hAnsi="Tahoma" w:cs="Tahoma"/>
          <w:b/>
          <w:bCs/>
          <w:color w:val="FF0000"/>
          <w:lang w:val="es-CO" w:eastAsia="es-CO"/>
        </w:rPr>
      </w:pPr>
    </w:p>
    <w:tbl>
      <w:tblPr>
        <w:tblStyle w:val="Tablaconcuadrcula"/>
        <w:tblW w:w="0" w:type="auto"/>
        <w:tblLook w:val="04A0" w:firstRow="1" w:lastRow="0" w:firstColumn="1" w:lastColumn="0" w:noHBand="0" w:noVBand="1"/>
      </w:tblPr>
      <w:tblGrid>
        <w:gridCol w:w="4361"/>
        <w:gridCol w:w="4693"/>
      </w:tblGrid>
      <w:tr w:rsidR="0058478D" w:rsidRPr="006B19CC" w14:paraId="777B87A5" w14:textId="77777777" w:rsidTr="00764B9B">
        <w:trPr>
          <w:trHeight w:val="465"/>
        </w:trPr>
        <w:tc>
          <w:tcPr>
            <w:tcW w:w="9054" w:type="dxa"/>
            <w:gridSpan w:val="2"/>
            <w:shd w:val="clear" w:color="auto" w:fill="D9D9D9" w:themeFill="background1" w:themeFillShade="D9"/>
            <w:noWrap/>
            <w:hideMark/>
          </w:tcPr>
          <w:p w14:paraId="4B7C37F5" w14:textId="77777777" w:rsidR="0058478D" w:rsidRPr="006B19CC" w:rsidRDefault="0058478D" w:rsidP="00E33CF6">
            <w:pPr>
              <w:rPr>
                <w:rFonts w:ascii="Tahoma" w:hAnsi="Tahoma" w:cs="Tahoma"/>
                <w:b/>
                <w:bCs/>
                <w:sz w:val="20"/>
                <w:szCs w:val="20"/>
              </w:rPr>
            </w:pPr>
            <w:r w:rsidRPr="006B19CC">
              <w:rPr>
                <w:rFonts w:ascii="Tahoma" w:hAnsi="Tahoma" w:cs="Tahoma"/>
                <w:b/>
                <w:bCs/>
                <w:sz w:val="20"/>
                <w:szCs w:val="20"/>
              </w:rPr>
              <w:t xml:space="preserve">2.6  CONTRATACIÓN </w:t>
            </w:r>
          </w:p>
        </w:tc>
      </w:tr>
      <w:tr w:rsidR="0058478D" w:rsidRPr="006B19CC" w14:paraId="5B2E2B76" w14:textId="77777777" w:rsidTr="00E33CF6">
        <w:trPr>
          <w:trHeight w:val="285"/>
        </w:trPr>
        <w:tc>
          <w:tcPr>
            <w:tcW w:w="4361" w:type="dxa"/>
            <w:noWrap/>
            <w:hideMark/>
          </w:tcPr>
          <w:p w14:paraId="2C9EB55E" w14:textId="77777777" w:rsidR="0058478D" w:rsidRPr="006B19CC" w:rsidRDefault="0058478D" w:rsidP="00E33CF6">
            <w:pPr>
              <w:rPr>
                <w:rFonts w:ascii="Tahoma" w:hAnsi="Tahoma" w:cs="Tahoma"/>
                <w:b/>
                <w:bCs/>
                <w:sz w:val="20"/>
                <w:szCs w:val="20"/>
              </w:rPr>
            </w:pPr>
            <w:r w:rsidRPr="006B19CC">
              <w:rPr>
                <w:rFonts w:ascii="Tahoma" w:hAnsi="Tahoma" w:cs="Tahoma"/>
                <w:b/>
                <w:bCs/>
                <w:sz w:val="20"/>
                <w:szCs w:val="20"/>
              </w:rPr>
              <w:t>Auditor del Proceso:</w:t>
            </w:r>
          </w:p>
          <w:p w14:paraId="590FB662" w14:textId="5FA09FE7" w:rsidR="0058478D" w:rsidRPr="006B19CC" w:rsidRDefault="0058478D" w:rsidP="00E33CF6">
            <w:pPr>
              <w:rPr>
                <w:rFonts w:ascii="Tahoma" w:hAnsi="Tahoma" w:cs="Tahoma"/>
                <w:b/>
                <w:bCs/>
                <w:sz w:val="20"/>
                <w:szCs w:val="20"/>
              </w:rPr>
            </w:pPr>
            <w:r w:rsidRPr="006B19CC">
              <w:rPr>
                <w:rFonts w:ascii="Tahoma" w:hAnsi="Tahoma" w:cs="Tahoma"/>
                <w:b/>
                <w:bCs/>
                <w:sz w:val="20"/>
                <w:szCs w:val="20"/>
              </w:rPr>
              <w:t>PAULA ANDREA VERA BECERRA </w:t>
            </w:r>
          </w:p>
        </w:tc>
        <w:tc>
          <w:tcPr>
            <w:tcW w:w="4693" w:type="dxa"/>
            <w:hideMark/>
          </w:tcPr>
          <w:p w14:paraId="4AD4A797" w14:textId="7618B32D" w:rsidR="0058478D" w:rsidRPr="006B19CC" w:rsidRDefault="0058478D" w:rsidP="00E33CF6">
            <w:pPr>
              <w:rPr>
                <w:rFonts w:ascii="Tahoma" w:hAnsi="Tahoma" w:cs="Tahoma"/>
                <w:b/>
                <w:bCs/>
                <w:sz w:val="20"/>
                <w:szCs w:val="20"/>
              </w:rPr>
            </w:pPr>
          </w:p>
        </w:tc>
      </w:tr>
      <w:tr w:rsidR="0058478D" w:rsidRPr="006B19CC" w14:paraId="133127B1" w14:textId="77777777" w:rsidTr="00E33CF6">
        <w:trPr>
          <w:trHeight w:val="660"/>
        </w:trPr>
        <w:tc>
          <w:tcPr>
            <w:tcW w:w="9054" w:type="dxa"/>
            <w:gridSpan w:val="2"/>
            <w:hideMark/>
          </w:tcPr>
          <w:p w14:paraId="15464561" w14:textId="77777777" w:rsidR="0058478D" w:rsidRPr="006B19CC" w:rsidRDefault="0058478D" w:rsidP="00E33CF6">
            <w:pPr>
              <w:jc w:val="both"/>
              <w:rPr>
                <w:rFonts w:ascii="Tahoma" w:hAnsi="Tahoma" w:cs="Tahoma"/>
                <w:b/>
                <w:bCs/>
                <w:sz w:val="20"/>
                <w:szCs w:val="20"/>
              </w:rPr>
            </w:pPr>
            <w:r w:rsidRPr="006B19CC">
              <w:rPr>
                <w:rFonts w:ascii="Tahoma" w:hAnsi="Tahoma" w:cs="Tahoma"/>
                <w:b/>
                <w:bCs/>
                <w:sz w:val="20"/>
                <w:szCs w:val="20"/>
              </w:rPr>
              <w:t xml:space="preserve">Criterios: </w:t>
            </w:r>
          </w:p>
          <w:p w14:paraId="43E06936" w14:textId="77777777" w:rsidR="0058478D" w:rsidRPr="006B19CC" w:rsidRDefault="0058478D" w:rsidP="00E33CF6">
            <w:pPr>
              <w:jc w:val="both"/>
              <w:rPr>
                <w:rFonts w:ascii="Tahoma" w:hAnsi="Tahoma" w:cs="Tahoma"/>
                <w:bCs/>
                <w:sz w:val="20"/>
                <w:szCs w:val="20"/>
              </w:rPr>
            </w:pPr>
            <w:r w:rsidRPr="006B19CC">
              <w:rPr>
                <w:rFonts w:ascii="Tahoma" w:hAnsi="Tahoma" w:cs="Tahoma"/>
                <w:bCs/>
                <w:sz w:val="20"/>
                <w:szCs w:val="20"/>
              </w:rPr>
              <w:t>Constitución Política, Ley 80 DE 1993, Ley  1150 DE 2011, Decreto 103 de 2015, Decreto 1082 de 2015, Decreto 303 de 2014, Ley 734 de 2012, Ley 1474 de 2011, Ley 019 de 2012, Acuerdo 794 de 2012, Acuerdo 798 de 2012, Decreto Municipal 484 de 2012, Decreto 1510 de 2013, Acuerdo 798 de 2012, Acuerdo 484 de 2012 y todas las circulares internas  expedidas por la Secretaria Jurídica de la Alcaldía de Manizales.</w:t>
            </w:r>
          </w:p>
        </w:tc>
      </w:tr>
    </w:tbl>
    <w:p w14:paraId="392A9FDC" w14:textId="77777777" w:rsidR="00D466AF" w:rsidRPr="0058478D" w:rsidRDefault="00D466AF" w:rsidP="008B36BE">
      <w:pPr>
        <w:rPr>
          <w:rFonts w:ascii="Tahoma" w:hAnsi="Tahoma" w:cs="Tahoma"/>
          <w:b/>
          <w:color w:val="FF0000"/>
        </w:rPr>
      </w:pPr>
    </w:p>
    <w:p w14:paraId="7DE48D4C" w14:textId="77777777" w:rsidR="0058478D" w:rsidRPr="006B19CC" w:rsidRDefault="0058478D" w:rsidP="0058478D">
      <w:pPr>
        <w:rPr>
          <w:rFonts w:ascii="Tahoma" w:hAnsi="Tahoma" w:cs="Tahoma"/>
          <w:b/>
          <w:bCs/>
          <w:sz w:val="22"/>
          <w:szCs w:val="22"/>
        </w:rPr>
      </w:pPr>
      <w:r w:rsidRPr="006B19CC">
        <w:rPr>
          <w:rFonts w:ascii="Tahoma" w:hAnsi="Tahoma" w:cs="Tahoma"/>
          <w:b/>
          <w:sz w:val="22"/>
          <w:szCs w:val="22"/>
        </w:rPr>
        <w:t>2.6.1</w:t>
      </w:r>
      <w:r w:rsidRPr="006B19CC">
        <w:rPr>
          <w:rFonts w:ascii="Tahoma" w:hAnsi="Tahoma" w:cs="Tahoma"/>
          <w:b/>
          <w:bCs/>
          <w:sz w:val="22"/>
          <w:szCs w:val="22"/>
        </w:rPr>
        <w:t xml:space="preserve"> ACTIVIDADES DESARROLLADAS</w:t>
      </w:r>
    </w:p>
    <w:p w14:paraId="440DA7E7" w14:textId="77777777" w:rsidR="0058478D" w:rsidRPr="006B19CC" w:rsidRDefault="0058478D" w:rsidP="0058478D">
      <w:pPr>
        <w:rPr>
          <w:rFonts w:ascii="Tahoma" w:hAnsi="Tahoma" w:cs="Tahoma"/>
          <w:b/>
          <w:bCs/>
          <w:sz w:val="22"/>
          <w:szCs w:val="22"/>
        </w:rPr>
      </w:pPr>
    </w:p>
    <w:p w14:paraId="5AEF162B" w14:textId="77777777" w:rsidR="0058478D" w:rsidRPr="006B19CC" w:rsidRDefault="0058478D" w:rsidP="0058478D">
      <w:pPr>
        <w:jc w:val="both"/>
        <w:rPr>
          <w:rFonts w:ascii="Tahoma" w:hAnsi="Tahoma" w:cs="Tahoma"/>
          <w:bCs/>
          <w:sz w:val="22"/>
          <w:szCs w:val="22"/>
        </w:rPr>
      </w:pPr>
      <w:r w:rsidRPr="006B19CC">
        <w:rPr>
          <w:rFonts w:ascii="Tahoma" w:hAnsi="Tahoma" w:cs="Tahoma"/>
          <w:bCs/>
          <w:sz w:val="22"/>
          <w:szCs w:val="22"/>
        </w:rPr>
        <w:t xml:space="preserve">Como Herramientas Utilizadas fueron solicitadas las listas de los contratos suscritos por la Unidad de Gestión del Riesgo de la Alcaldía  de Manizales dentro del periodo comprendido entre el 9 de mayo de 2015  hasta el 14 de marzo del 2016, arrojando un total </w:t>
      </w:r>
      <w:r w:rsidRPr="006B19CC">
        <w:rPr>
          <w:rFonts w:ascii="Tahoma" w:hAnsi="Tahoma" w:cs="Tahoma"/>
          <w:b/>
          <w:bCs/>
          <w:sz w:val="22"/>
          <w:szCs w:val="22"/>
        </w:rPr>
        <w:t>25</w:t>
      </w:r>
      <w:r w:rsidRPr="006B19CC">
        <w:rPr>
          <w:rFonts w:ascii="Tahoma" w:hAnsi="Tahoma" w:cs="Tahoma"/>
          <w:bCs/>
          <w:sz w:val="22"/>
          <w:szCs w:val="22"/>
        </w:rPr>
        <w:t xml:space="preserve"> procesos contractuales.</w:t>
      </w:r>
    </w:p>
    <w:p w14:paraId="1B48EA9C" w14:textId="77777777" w:rsidR="00D7062A" w:rsidRPr="006B19CC" w:rsidRDefault="00D7062A" w:rsidP="0058478D">
      <w:pPr>
        <w:jc w:val="both"/>
        <w:rPr>
          <w:rFonts w:ascii="Tahoma" w:hAnsi="Tahoma" w:cs="Tahoma"/>
          <w:bCs/>
          <w:sz w:val="22"/>
          <w:szCs w:val="22"/>
        </w:rPr>
      </w:pPr>
    </w:p>
    <w:p w14:paraId="213253E1" w14:textId="1D5858F7" w:rsidR="0058478D" w:rsidRPr="006B19CC" w:rsidRDefault="0058478D" w:rsidP="0058478D">
      <w:pPr>
        <w:jc w:val="both"/>
        <w:rPr>
          <w:rFonts w:ascii="Tahoma" w:hAnsi="Tahoma" w:cs="Tahoma"/>
          <w:bCs/>
          <w:sz w:val="22"/>
          <w:szCs w:val="22"/>
        </w:rPr>
      </w:pPr>
      <w:r w:rsidRPr="006B19CC">
        <w:rPr>
          <w:rFonts w:ascii="Tahoma" w:hAnsi="Tahoma" w:cs="Tahoma"/>
          <w:bCs/>
          <w:sz w:val="22"/>
          <w:szCs w:val="22"/>
        </w:rPr>
        <w:t xml:space="preserve">Se aplicó la herramienta de muestreo aleatorio simple para estimar la porción de una población la cual arrojo un total de doce </w:t>
      </w:r>
      <w:r w:rsidRPr="006B19CC">
        <w:rPr>
          <w:rFonts w:ascii="Tahoma" w:hAnsi="Tahoma" w:cs="Tahoma"/>
          <w:b/>
          <w:bCs/>
          <w:sz w:val="22"/>
          <w:szCs w:val="22"/>
        </w:rPr>
        <w:t xml:space="preserve"> (12)</w:t>
      </w:r>
      <w:r w:rsidRPr="006B19CC">
        <w:rPr>
          <w:rFonts w:ascii="Tahoma" w:hAnsi="Tahoma" w:cs="Tahoma"/>
          <w:bCs/>
          <w:sz w:val="22"/>
          <w:szCs w:val="22"/>
        </w:rPr>
        <w:t xml:space="preserve"> contratos a los que se les aplicó  la lista de chequeo con su respectiva  verificación  del lleno de los requisitos legales exigidos por la ley para llevar a cabo la contratación Estatal, así mismo se realizó confrontación con la publicación en la página del SECOP. La auditoría a la contratación fue desarrollada en la Secretaria Jurídica de la Administración Municipal</w:t>
      </w:r>
      <w:r w:rsidR="00D7062A" w:rsidRPr="006B19CC">
        <w:rPr>
          <w:rFonts w:ascii="Tahoma" w:hAnsi="Tahoma" w:cs="Tahoma"/>
          <w:bCs/>
          <w:sz w:val="22"/>
          <w:szCs w:val="22"/>
        </w:rPr>
        <w:t xml:space="preserve"> responsable de la custodia de los archivos contractuales</w:t>
      </w:r>
      <w:r w:rsidRPr="006B19CC">
        <w:rPr>
          <w:rFonts w:ascii="Tahoma" w:hAnsi="Tahoma" w:cs="Tahoma"/>
          <w:bCs/>
          <w:sz w:val="22"/>
          <w:szCs w:val="22"/>
        </w:rPr>
        <w:t>.</w:t>
      </w:r>
    </w:p>
    <w:p w14:paraId="22C89391" w14:textId="77777777" w:rsidR="0058478D" w:rsidRDefault="0058478D" w:rsidP="0058478D">
      <w:pPr>
        <w:jc w:val="both"/>
        <w:rPr>
          <w:rFonts w:ascii="Tahoma" w:hAnsi="Tahoma" w:cs="Tahoma"/>
          <w:bCs/>
          <w:sz w:val="22"/>
          <w:szCs w:val="22"/>
        </w:rPr>
      </w:pPr>
    </w:p>
    <w:p w14:paraId="409D09E5" w14:textId="77777777" w:rsidR="00764B9B" w:rsidRDefault="00764B9B" w:rsidP="0058478D">
      <w:pPr>
        <w:jc w:val="both"/>
        <w:rPr>
          <w:rFonts w:ascii="Tahoma" w:hAnsi="Tahoma" w:cs="Tahoma"/>
          <w:bCs/>
          <w:sz w:val="22"/>
          <w:szCs w:val="22"/>
        </w:rPr>
      </w:pPr>
    </w:p>
    <w:p w14:paraId="639160AC" w14:textId="77777777" w:rsidR="00764B9B" w:rsidRDefault="00764B9B" w:rsidP="0058478D">
      <w:pPr>
        <w:jc w:val="both"/>
        <w:rPr>
          <w:rFonts w:ascii="Tahoma" w:hAnsi="Tahoma" w:cs="Tahoma"/>
          <w:bCs/>
          <w:sz w:val="22"/>
          <w:szCs w:val="22"/>
        </w:rPr>
      </w:pPr>
    </w:p>
    <w:p w14:paraId="5B368617" w14:textId="77777777" w:rsidR="00764B9B" w:rsidRDefault="00764B9B" w:rsidP="0058478D">
      <w:pPr>
        <w:jc w:val="both"/>
        <w:rPr>
          <w:rFonts w:ascii="Tahoma" w:hAnsi="Tahoma" w:cs="Tahoma"/>
          <w:bCs/>
          <w:sz w:val="22"/>
          <w:szCs w:val="22"/>
        </w:rPr>
      </w:pPr>
    </w:p>
    <w:p w14:paraId="55C317DD" w14:textId="77777777" w:rsidR="00764B9B" w:rsidRDefault="00764B9B" w:rsidP="0058478D">
      <w:pPr>
        <w:jc w:val="both"/>
        <w:rPr>
          <w:rFonts w:ascii="Tahoma" w:hAnsi="Tahoma" w:cs="Tahoma"/>
          <w:bCs/>
          <w:sz w:val="22"/>
          <w:szCs w:val="22"/>
        </w:rPr>
      </w:pPr>
    </w:p>
    <w:p w14:paraId="03D1D754" w14:textId="77777777" w:rsidR="0058478D" w:rsidRPr="006B19CC" w:rsidRDefault="0058478D" w:rsidP="0058478D">
      <w:pPr>
        <w:rPr>
          <w:rFonts w:ascii="Tahoma" w:hAnsi="Tahoma" w:cs="Tahoma"/>
          <w:b/>
          <w:bCs/>
          <w:sz w:val="22"/>
          <w:szCs w:val="22"/>
        </w:rPr>
      </w:pPr>
      <w:r w:rsidRPr="006B19CC">
        <w:rPr>
          <w:rFonts w:ascii="Tahoma" w:hAnsi="Tahoma" w:cs="Tahoma"/>
          <w:b/>
          <w:bCs/>
          <w:sz w:val="22"/>
          <w:szCs w:val="22"/>
        </w:rPr>
        <w:lastRenderedPageBreak/>
        <w:t>2.6.2 MUESTRA AUDITADA</w:t>
      </w:r>
    </w:p>
    <w:p w14:paraId="243E6717" w14:textId="77777777" w:rsidR="0058478D" w:rsidRDefault="0058478D" w:rsidP="0058478D">
      <w:pPr>
        <w:rPr>
          <w:rFonts w:asciiTheme="majorHAnsi" w:hAnsiTheme="majorHAnsi"/>
          <w:b/>
          <w:bCs/>
        </w:rPr>
      </w:pPr>
    </w:p>
    <w:tbl>
      <w:tblPr>
        <w:tblStyle w:val="Tablaconcuadrcula"/>
        <w:tblW w:w="10031" w:type="dxa"/>
        <w:tblLayout w:type="fixed"/>
        <w:tblLook w:val="04A0" w:firstRow="1" w:lastRow="0" w:firstColumn="1" w:lastColumn="0" w:noHBand="0" w:noVBand="1"/>
      </w:tblPr>
      <w:tblGrid>
        <w:gridCol w:w="1384"/>
        <w:gridCol w:w="1701"/>
        <w:gridCol w:w="1701"/>
        <w:gridCol w:w="1418"/>
        <w:gridCol w:w="3827"/>
      </w:tblGrid>
      <w:tr w:rsidR="0058478D" w14:paraId="3E344960" w14:textId="77777777" w:rsidTr="00764B9B">
        <w:tc>
          <w:tcPr>
            <w:tcW w:w="1384" w:type="dxa"/>
            <w:shd w:val="clear" w:color="auto" w:fill="D9D9D9" w:themeFill="background1" w:themeFillShade="D9"/>
            <w:vAlign w:val="center"/>
          </w:tcPr>
          <w:p w14:paraId="0905B254" w14:textId="7F887ABE" w:rsidR="0058478D" w:rsidRPr="006E21BA" w:rsidRDefault="0058478D" w:rsidP="00764B9B">
            <w:pPr>
              <w:jc w:val="center"/>
              <w:rPr>
                <w:rFonts w:ascii="Tahoma" w:hAnsi="Tahoma" w:cs="Tahoma"/>
                <w:b/>
                <w:bCs/>
                <w:sz w:val="18"/>
                <w:szCs w:val="18"/>
              </w:rPr>
            </w:pPr>
            <w:r w:rsidRPr="006E21BA">
              <w:rPr>
                <w:rFonts w:ascii="Tahoma" w:hAnsi="Tahoma" w:cs="Tahoma"/>
                <w:b/>
                <w:bCs/>
                <w:sz w:val="18"/>
                <w:szCs w:val="18"/>
              </w:rPr>
              <w:t>N°</w:t>
            </w:r>
            <w:r>
              <w:rPr>
                <w:rFonts w:ascii="Tahoma" w:hAnsi="Tahoma" w:cs="Tahoma"/>
                <w:b/>
                <w:bCs/>
                <w:sz w:val="18"/>
                <w:szCs w:val="18"/>
              </w:rPr>
              <w:t xml:space="preserve"> DE CONTRATO</w:t>
            </w:r>
          </w:p>
        </w:tc>
        <w:tc>
          <w:tcPr>
            <w:tcW w:w="1701" w:type="dxa"/>
            <w:shd w:val="clear" w:color="auto" w:fill="D9D9D9" w:themeFill="background1" w:themeFillShade="D9"/>
            <w:vAlign w:val="center"/>
          </w:tcPr>
          <w:p w14:paraId="3A96F33E" w14:textId="31D9C0BD" w:rsidR="0058478D" w:rsidRPr="006E21BA" w:rsidRDefault="0058478D" w:rsidP="00764B9B">
            <w:pPr>
              <w:jc w:val="center"/>
              <w:rPr>
                <w:rFonts w:ascii="Tahoma" w:hAnsi="Tahoma" w:cs="Tahoma"/>
                <w:b/>
                <w:bCs/>
                <w:sz w:val="18"/>
                <w:szCs w:val="18"/>
              </w:rPr>
            </w:pPr>
            <w:r w:rsidRPr="006E21BA">
              <w:rPr>
                <w:rFonts w:ascii="Tahoma" w:hAnsi="Tahoma" w:cs="Tahoma"/>
                <w:b/>
                <w:bCs/>
                <w:sz w:val="18"/>
                <w:szCs w:val="18"/>
              </w:rPr>
              <w:t>MODALIDAD DE CONTRATACION</w:t>
            </w:r>
          </w:p>
        </w:tc>
        <w:tc>
          <w:tcPr>
            <w:tcW w:w="1701" w:type="dxa"/>
            <w:shd w:val="clear" w:color="auto" w:fill="D9D9D9" w:themeFill="background1" w:themeFillShade="D9"/>
            <w:vAlign w:val="center"/>
          </w:tcPr>
          <w:p w14:paraId="4BFE6A3D" w14:textId="77777777" w:rsidR="0058478D" w:rsidRPr="006E21BA" w:rsidRDefault="0058478D" w:rsidP="00764B9B">
            <w:pPr>
              <w:jc w:val="center"/>
              <w:rPr>
                <w:rFonts w:ascii="Tahoma" w:hAnsi="Tahoma" w:cs="Tahoma"/>
                <w:b/>
                <w:bCs/>
                <w:sz w:val="18"/>
                <w:szCs w:val="18"/>
              </w:rPr>
            </w:pPr>
            <w:r w:rsidRPr="006E21BA">
              <w:rPr>
                <w:rFonts w:ascii="Tahoma" w:hAnsi="Tahoma" w:cs="Tahoma"/>
                <w:b/>
                <w:bCs/>
                <w:sz w:val="18"/>
                <w:szCs w:val="18"/>
              </w:rPr>
              <w:t>TIPO DE CONTRATACION</w:t>
            </w:r>
          </w:p>
        </w:tc>
        <w:tc>
          <w:tcPr>
            <w:tcW w:w="1418" w:type="dxa"/>
            <w:shd w:val="clear" w:color="auto" w:fill="D9D9D9" w:themeFill="background1" w:themeFillShade="D9"/>
            <w:vAlign w:val="center"/>
          </w:tcPr>
          <w:p w14:paraId="7A3E8265" w14:textId="77777777" w:rsidR="0058478D" w:rsidRPr="006E21BA" w:rsidRDefault="0058478D" w:rsidP="00764B9B">
            <w:pPr>
              <w:jc w:val="center"/>
              <w:rPr>
                <w:rFonts w:ascii="Tahoma" w:hAnsi="Tahoma" w:cs="Tahoma"/>
                <w:b/>
                <w:bCs/>
                <w:sz w:val="18"/>
                <w:szCs w:val="18"/>
              </w:rPr>
            </w:pPr>
            <w:r>
              <w:rPr>
                <w:rFonts w:ascii="Tahoma" w:hAnsi="Tahoma" w:cs="Tahoma"/>
                <w:b/>
                <w:bCs/>
                <w:sz w:val="18"/>
                <w:szCs w:val="18"/>
              </w:rPr>
              <w:t>VALOR</w:t>
            </w:r>
          </w:p>
        </w:tc>
        <w:tc>
          <w:tcPr>
            <w:tcW w:w="3827" w:type="dxa"/>
            <w:shd w:val="clear" w:color="auto" w:fill="D9D9D9" w:themeFill="background1" w:themeFillShade="D9"/>
            <w:vAlign w:val="center"/>
          </w:tcPr>
          <w:p w14:paraId="4B1D4D88" w14:textId="77777777" w:rsidR="0058478D" w:rsidRPr="006E21BA" w:rsidRDefault="0058478D" w:rsidP="00764B9B">
            <w:pPr>
              <w:jc w:val="center"/>
              <w:rPr>
                <w:rFonts w:ascii="Tahoma" w:hAnsi="Tahoma" w:cs="Tahoma"/>
                <w:b/>
                <w:bCs/>
                <w:sz w:val="18"/>
                <w:szCs w:val="18"/>
              </w:rPr>
            </w:pPr>
            <w:r w:rsidRPr="006E21BA">
              <w:rPr>
                <w:rFonts w:ascii="Tahoma" w:hAnsi="Tahoma" w:cs="Tahoma"/>
                <w:b/>
                <w:bCs/>
                <w:sz w:val="18"/>
                <w:szCs w:val="18"/>
              </w:rPr>
              <w:t>OBJETO</w:t>
            </w:r>
          </w:p>
        </w:tc>
      </w:tr>
      <w:tr w:rsidR="0058478D" w:rsidRPr="00FD1A48" w14:paraId="7CCA3DA8" w14:textId="77777777" w:rsidTr="00764B9B">
        <w:tc>
          <w:tcPr>
            <w:tcW w:w="1384" w:type="dxa"/>
            <w:vAlign w:val="center"/>
          </w:tcPr>
          <w:p w14:paraId="76EFC216" w14:textId="77777777" w:rsidR="0058478D" w:rsidRPr="00FD1A48" w:rsidRDefault="0058478D" w:rsidP="00764B9B">
            <w:pPr>
              <w:jc w:val="center"/>
              <w:rPr>
                <w:rFonts w:ascii="Tahoma" w:hAnsi="Tahoma" w:cs="Tahoma"/>
                <w:color w:val="000000"/>
                <w:sz w:val="20"/>
                <w:szCs w:val="20"/>
              </w:rPr>
            </w:pPr>
            <w:r>
              <w:rPr>
                <w:rFonts w:ascii="Tahoma" w:hAnsi="Tahoma" w:cs="Tahoma"/>
                <w:color w:val="000000"/>
                <w:sz w:val="20"/>
                <w:szCs w:val="20"/>
              </w:rPr>
              <w:t>1601260030</w:t>
            </w:r>
          </w:p>
          <w:p w14:paraId="66F5BA81" w14:textId="77777777" w:rsidR="0058478D" w:rsidRPr="00FD1A48" w:rsidRDefault="0058478D" w:rsidP="00764B9B">
            <w:pPr>
              <w:jc w:val="center"/>
              <w:rPr>
                <w:rFonts w:ascii="Tahoma" w:hAnsi="Tahoma" w:cs="Tahoma"/>
                <w:bCs/>
                <w:sz w:val="20"/>
                <w:szCs w:val="20"/>
              </w:rPr>
            </w:pPr>
          </w:p>
        </w:tc>
        <w:tc>
          <w:tcPr>
            <w:tcW w:w="1701" w:type="dxa"/>
            <w:vAlign w:val="center"/>
          </w:tcPr>
          <w:p w14:paraId="7C00D215" w14:textId="77777777" w:rsidR="0058478D" w:rsidRPr="00FD1A48" w:rsidRDefault="0058478D" w:rsidP="00764B9B">
            <w:pPr>
              <w:jc w:val="center"/>
              <w:rPr>
                <w:rFonts w:ascii="Tahoma" w:hAnsi="Tahoma" w:cs="Tahoma"/>
                <w:color w:val="000000"/>
                <w:sz w:val="20"/>
                <w:szCs w:val="20"/>
              </w:rPr>
            </w:pPr>
            <w:r w:rsidRPr="00FD1A48">
              <w:rPr>
                <w:rFonts w:ascii="Tahoma" w:hAnsi="Tahoma" w:cs="Tahoma"/>
                <w:color w:val="000000"/>
                <w:sz w:val="20"/>
                <w:szCs w:val="20"/>
              </w:rPr>
              <w:t>Contratación Directa</w:t>
            </w:r>
          </w:p>
          <w:p w14:paraId="46886D0F" w14:textId="77777777" w:rsidR="0058478D" w:rsidRPr="00FD1A48" w:rsidRDefault="0058478D" w:rsidP="00764B9B">
            <w:pPr>
              <w:jc w:val="center"/>
              <w:rPr>
                <w:rFonts w:ascii="Tahoma" w:hAnsi="Tahoma" w:cs="Tahoma"/>
                <w:bCs/>
                <w:sz w:val="20"/>
                <w:szCs w:val="20"/>
              </w:rPr>
            </w:pPr>
          </w:p>
        </w:tc>
        <w:tc>
          <w:tcPr>
            <w:tcW w:w="1701" w:type="dxa"/>
            <w:vAlign w:val="center"/>
          </w:tcPr>
          <w:p w14:paraId="7ACCB4D5" w14:textId="33AA08F3" w:rsidR="0058478D" w:rsidRPr="00FD1A48" w:rsidRDefault="0058478D" w:rsidP="00764B9B">
            <w:pPr>
              <w:jc w:val="center"/>
              <w:rPr>
                <w:rFonts w:ascii="Tahoma" w:hAnsi="Tahoma" w:cs="Tahoma"/>
                <w:bCs/>
                <w:sz w:val="20"/>
                <w:szCs w:val="20"/>
              </w:rPr>
            </w:pPr>
            <w:r>
              <w:rPr>
                <w:rFonts w:ascii="Tahoma" w:hAnsi="Tahoma" w:cs="Tahoma"/>
                <w:bCs/>
                <w:sz w:val="20"/>
                <w:szCs w:val="20"/>
              </w:rPr>
              <w:t>Prestación de Servicios</w:t>
            </w:r>
          </w:p>
          <w:p w14:paraId="1A424E29" w14:textId="77777777" w:rsidR="0058478D" w:rsidRPr="00FD1A48" w:rsidRDefault="0058478D" w:rsidP="00764B9B">
            <w:pPr>
              <w:jc w:val="center"/>
              <w:rPr>
                <w:rFonts w:ascii="Tahoma" w:hAnsi="Tahoma" w:cs="Tahoma"/>
                <w:bCs/>
                <w:sz w:val="20"/>
                <w:szCs w:val="20"/>
              </w:rPr>
            </w:pPr>
          </w:p>
        </w:tc>
        <w:tc>
          <w:tcPr>
            <w:tcW w:w="1418" w:type="dxa"/>
            <w:vAlign w:val="center"/>
          </w:tcPr>
          <w:p w14:paraId="7CBD3B41" w14:textId="77777777" w:rsidR="0058478D" w:rsidRPr="00FD1A48" w:rsidRDefault="0058478D" w:rsidP="00764B9B">
            <w:pPr>
              <w:jc w:val="center"/>
              <w:rPr>
                <w:rFonts w:ascii="Tahoma" w:hAnsi="Tahoma" w:cs="Tahoma"/>
                <w:bCs/>
                <w:sz w:val="20"/>
                <w:szCs w:val="20"/>
              </w:rPr>
            </w:pPr>
            <w:r>
              <w:rPr>
                <w:rFonts w:ascii="Tahoma" w:hAnsi="Tahoma" w:cs="Tahoma"/>
                <w:color w:val="000000"/>
                <w:sz w:val="20"/>
                <w:szCs w:val="20"/>
              </w:rPr>
              <w:t>1.139.750.400</w:t>
            </w:r>
          </w:p>
        </w:tc>
        <w:tc>
          <w:tcPr>
            <w:tcW w:w="3827" w:type="dxa"/>
          </w:tcPr>
          <w:p w14:paraId="02972DF2" w14:textId="77777777" w:rsidR="0058478D" w:rsidRPr="00FD1A48" w:rsidRDefault="0058478D" w:rsidP="00E33CF6">
            <w:pPr>
              <w:jc w:val="both"/>
              <w:rPr>
                <w:rFonts w:ascii="Tahoma" w:hAnsi="Tahoma" w:cs="Tahoma"/>
                <w:bCs/>
                <w:sz w:val="20"/>
                <w:szCs w:val="20"/>
              </w:rPr>
            </w:pPr>
            <w:r w:rsidRPr="00A244D1">
              <w:rPr>
                <w:rFonts w:ascii="Tahoma" w:hAnsi="Tahoma" w:cs="Tahoma"/>
                <w:bCs/>
                <w:sz w:val="20"/>
                <w:szCs w:val="20"/>
              </w:rPr>
              <w:t xml:space="preserve">Prestar apoyo en las labores de prevención y atención de emergencias de origen natural, antrópico y/o tecnológico que ocurran en el </w:t>
            </w:r>
            <w:r>
              <w:rPr>
                <w:rFonts w:ascii="Tahoma" w:hAnsi="Tahoma" w:cs="Tahoma"/>
                <w:bCs/>
                <w:sz w:val="20"/>
                <w:szCs w:val="20"/>
              </w:rPr>
              <w:t>M</w:t>
            </w:r>
            <w:r w:rsidRPr="00A244D1">
              <w:rPr>
                <w:rFonts w:ascii="Tahoma" w:hAnsi="Tahoma" w:cs="Tahoma"/>
                <w:bCs/>
                <w:sz w:val="20"/>
                <w:szCs w:val="20"/>
              </w:rPr>
              <w:t>unicipio de Manizales.</w:t>
            </w:r>
          </w:p>
        </w:tc>
      </w:tr>
      <w:tr w:rsidR="0058478D" w:rsidRPr="00FD1A48" w14:paraId="6A577688" w14:textId="77777777" w:rsidTr="00764B9B">
        <w:trPr>
          <w:trHeight w:val="254"/>
        </w:trPr>
        <w:tc>
          <w:tcPr>
            <w:tcW w:w="1384" w:type="dxa"/>
            <w:vAlign w:val="center"/>
          </w:tcPr>
          <w:p w14:paraId="75AC3E55" w14:textId="77777777" w:rsidR="0058478D" w:rsidRPr="00FD1A48" w:rsidRDefault="0058478D" w:rsidP="00764B9B">
            <w:pPr>
              <w:jc w:val="center"/>
              <w:rPr>
                <w:rFonts w:ascii="Tahoma" w:hAnsi="Tahoma" w:cs="Tahoma"/>
                <w:color w:val="000000"/>
                <w:sz w:val="20"/>
                <w:szCs w:val="20"/>
              </w:rPr>
            </w:pPr>
            <w:r w:rsidRPr="00FD1A48">
              <w:rPr>
                <w:rFonts w:ascii="Tahoma" w:hAnsi="Tahoma" w:cs="Tahoma"/>
                <w:color w:val="000000"/>
                <w:sz w:val="20"/>
                <w:szCs w:val="20"/>
              </w:rPr>
              <w:t>1506230447</w:t>
            </w:r>
          </w:p>
          <w:p w14:paraId="6BE02DA6" w14:textId="77777777" w:rsidR="0058478D" w:rsidRPr="00FD1A48" w:rsidRDefault="0058478D" w:rsidP="00764B9B">
            <w:pPr>
              <w:jc w:val="center"/>
              <w:rPr>
                <w:rFonts w:ascii="Tahoma" w:hAnsi="Tahoma" w:cs="Tahoma"/>
                <w:bCs/>
                <w:sz w:val="20"/>
                <w:szCs w:val="20"/>
              </w:rPr>
            </w:pPr>
          </w:p>
        </w:tc>
        <w:tc>
          <w:tcPr>
            <w:tcW w:w="1701" w:type="dxa"/>
            <w:vAlign w:val="center"/>
          </w:tcPr>
          <w:p w14:paraId="1244335E" w14:textId="77777777" w:rsidR="0058478D" w:rsidRPr="00FD1A48" w:rsidRDefault="0058478D" w:rsidP="00764B9B">
            <w:pPr>
              <w:jc w:val="center"/>
              <w:rPr>
                <w:rFonts w:ascii="Tahoma" w:hAnsi="Tahoma" w:cs="Tahoma"/>
                <w:color w:val="000000"/>
                <w:sz w:val="20"/>
                <w:szCs w:val="20"/>
              </w:rPr>
            </w:pPr>
            <w:r w:rsidRPr="00FD1A48">
              <w:rPr>
                <w:rFonts w:ascii="Tahoma" w:hAnsi="Tahoma" w:cs="Tahoma"/>
                <w:color w:val="000000"/>
                <w:sz w:val="20"/>
                <w:szCs w:val="20"/>
              </w:rPr>
              <w:t>Contratación Directa</w:t>
            </w:r>
          </w:p>
          <w:p w14:paraId="5D734C94" w14:textId="77777777" w:rsidR="0058478D" w:rsidRPr="00FD1A48" w:rsidRDefault="0058478D" w:rsidP="00764B9B">
            <w:pPr>
              <w:jc w:val="center"/>
              <w:rPr>
                <w:rFonts w:ascii="Tahoma" w:hAnsi="Tahoma" w:cs="Tahoma"/>
                <w:bCs/>
                <w:sz w:val="20"/>
                <w:szCs w:val="20"/>
              </w:rPr>
            </w:pPr>
          </w:p>
        </w:tc>
        <w:tc>
          <w:tcPr>
            <w:tcW w:w="1701" w:type="dxa"/>
            <w:vAlign w:val="center"/>
          </w:tcPr>
          <w:p w14:paraId="2B4DA2C8" w14:textId="77777777" w:rsidR="0058478D" w:rsidRPr="00FD1A48" w:rsidRDefault="0058478D" w:rsidP="00764B9B">
            <w:pPr>
              <w:jc w:val="center"/>
              <w:rPr>
                <w:rFonts w:ascii="Tahoma" w:hAnsi="Tahoma" w:cs="Tahoma"/>
                <w:bCs/>
                <w:sz w:val="20"/>
                <w:szCs w:val="20"/>
              </w:rPr>
            </w:pPr>
            <w:r w:rsidRPr="00FD1A48">
              <w:rPr>
                <w:rFonts w:ascii="Tahoma" w:hAnsi="Tahoma" w:cs="Tahoma"/>
                <w:bCs/>
                <w:sz w:val="20"/>
                <w:szCs w:val="20"/>
              </w:rPr>
              <w:t>Prestación de Servicios</w:t>
            </w:r>
          </w:p>
          <w:p w14:paraId="5C6AA467" w14:textId="77777777" w:rsidR="0058478D" w:rsidRPr="00FD1A48" w:rsidRDefault="0058478D" w:rsidP="00764B9B">
            <w:pPr>
              <w:jc w:val="center"/>
              <w:rPr>
                <w:rFonts w:ascii="Tahoma" w:hAnsi="Tahoma" w:cs="Tahoma"/>
                <w:bCs/>
                <w:sz w:val="20"/>
                <w:szCs w:val="20"/>
              </w:rPr>
            </w:pPr>
          </w:p>
        </w:tc>
        <w:tc>
          <w:tcPr>
            <w:tcW w:w="1418" w:type="dxa"/>
            <w:vAlign w:val="center"/>
          </w:tcPr>
          <w:p w14:paraId="0231E3C8" w14:textId="1D261604" w:rsidR="0058478D" w:rsidRPr="00FD1A48" w:rsidRDefault="0058478D" w:rsidP="00764B9B">
            <w:pPr>
              <w:jc w:val="center"/>
              <w:rPr>
                <w:rFonts w:ascii="Tahoma" w:hAnsi="Tahoma" w:cs="Tahoma"/>
                <w:color w:val="000000"/>
                <w:sz w:val="20"/>
                <w:szCs w:val="20"/>
              </w:rPr>
            </w:pPr>
            <w:r w:rsidRPr="00FD1A48">
              <w:rPr>
                <w:rFonts w:ascii="Tahoma" w:hAnsi="Tahoma" w:cs="Tahoma"/>
                <w:color w:val="000000"/>
                <w:sz w:val="20"/>
                <w:szCs w:val="20"/>
              </w:rPr>
              <w:t>$ 43.530.240</w:t>
            </w:r>
          </w:p>
          <w:p w14:paraId="4EFC1365" w14:textId="77777777" w:rsidR="0058478D" w:rsidRPr="00FD1A48" w:rsidRDefault="0058478D" w:rsidP="00764B9B">
            <w:pPr>
              <w:jc w:val="center"/>
              <w:rPr>
                <w:rFonts w:ascii="Tahoma" w:hAnsi="Tahoma" w:cs="Tahoma"/>
                <w:bCs/>
                <w:sz w:val="20"/>
                <w:szCs w:val="20"/>
              </w:rPr>
            </w:pPr>
          </w:p>
        </w:tc>
        <w:tc>
          <w:tcPr>
            <w:tcW w:w="3827" w:type="dxa"/>
          </w:tcPr>
          <w:p w14:paraId="3780FC2F" w14:textId="77777777" w:rsidR="0058478D" w:rsidRPr="00FD1A48" w:rsidRDefault="0058478D" w:rsidP="00E33CF6">
            <w:pPr>
              <w:jc w:val="both"/>
              <w:rPr>
                <w:rFonts w:ascii="Tahoma" w:hAnsi="Tahoma" w:cs="Tahoma"/>
                <w:bCs/>
                <w:sz w:val="20"/>
                <w:szCs w:val="20"/>
              </w:rPr>
            </w:pPr>
            <w:r w:rsidRPr="00992184">
              <w:rPr>
                <w:rFonts w:ascii="Tahoma" w:hAnsi="Tahoma" w:cs="Tahoma"/>
                <w:bCs/>
                <w:sz w:val="20"/>
                <w:szCs w:val="20"/>
              </w:rPr>
              <w:t xml:space="preserve">Coordinación y apoyo en la prevención y atención de emergencias en las comunas cumanday, la fuente y la macarena así como en los corregimientos panorama y corredor </w:t>
            </w:r>
            <w:r>
              <w:rPr>
                <w:rFonts w:ascii="Tahoma" w:hAnsi="Tahoma" w:cs="Tahoma"/>
                <w:bCs/>
                <w:sz w:val="20"/>
                <w:szCs w:val="20"/>
              </w:rPr>
              <w:t>agro</w:t>
            </w:r>
            <w:r w:rsidRPr="00992184">
              <w:rPr>
                <w:rFonts w:ascii="Tahoma" w:hAnsi="Tahoma" w:cs="Tahoma"/>
                <w:bCs/>
                <w:sz w:val="20"/>
                <w:szCs w:val="20"/>
              </w:rPr>
              <w:t>turístico el tablazo del Municipio de Manizales,</w:t>
            </w:r>
          </w:p>
        </w:tc>
      </w:tr>
      <w:tr w:rsidR="0058478D" w:rsidRPr="00FD1A48" w14:paraId="71F0E562" w14:textId="77777777" w:rsidTr="00764B9B">
        <w:trPr>
          <w:trHeight w:val="789"/>
        </w:trPr>
        <w:tc>
          <w:tcPr>
            <w:tcW w:w="1384" w:type="dxa"/>
            <w:vAlign w:val="center"/>
          </w:tcPr>
          <w:p w14:paraId="386B28FB" w14:textId="592752B8" w:rsidR="0058478D" w:rsidRPr="00FD1A48" w:rsidRDefault="0058478D" w:rsidP="00764B9B">
            <w:pPr>
              <w:jc w:val="center"/>
              <w:rPr>
                <w:rFonts w:ascii="Tahoma" w:hAnsi="Tahoma" w:cs="Tahoma"/>
                <w:color w:val="000000"/>
                <w:sz w:val="20"/>
                <w:szCs w:val="20"/>
              </w:rPr>
            </w:pPr>
          </w:p>
          <w:p w14:paraId="020FFC67" w14:textId="77777777" w:rsidR="0058478D" w:rsidRPr="00FD1A48" w:rsidRDefault="0058478D" w:rsidP="00764B9B">
            <w:pPr>
              <w:jc w:val="center"/>
              <w:rPr>
                <w:rFonts w:ascii="Tahoma" w:hAnsi="Tahoma" w:cs="Tahoma"/>
                <w:color w:val="000000"/>
                <w:sz w:val="20"/>
                <w:szCs w:val="20"/>
              </w:rPr>
            </w:pPr>
            <w:r w:rsidRPr="00FD1A48">
              <w:rPr>
                <w:rFonts w:ascii="Tahoma" w:hAnsi="Tahoma" w:cs="Tahoma"/>
                <w:color w:val="000000"/>
                <w:sz w:val="20"/>
                <w:szCs w:val="20"/>
              </w:rPr>
              <w:t>1506240496</w:t>
            </w:r>
          </w:p>
          <w:p w14:paraId="3A52BF61" w14:textId="77777777" w:rsidR="0058478D" w:rsidRPr="00FD1A48" w:rsidRDefault="0058478D" w:rsidP="00764B9B">
            <w:pPr>
              <w:jc w:val="center"/>
              <w:rPr>
                <w:rFonts w:ascii="Tahoma" w:hAnsi="Tahoma" w:cs="Tahoma"/>
                <w:bCs/>
                <w:sz w:val="20"/>
                <w:szCs w:val="20"/>
              </w:rPr>
            </w:pPr>
          </w:p>
        </w:tc>
        <w:tc>
          <w:tcPr>
            <w:tcW w:w="1701" w:type="dxa"/>
            <w:vAlign w:val="center"/>
          </w:tcPr>
          <w:p w14:paraId="1384BC6B" w14:textId="77777777" w:rsidR="0058478D" w:rsidRPr="00FD1A48" w:rsidRDefault="0058478D" w:rsidP="00764B9B">
            <w:pPr>
              <w:jc w:val="center"/>
              <w:rPr>
                <w:rFonts w:ascii="Tahoma" w:hAnsi="Tahoma" w:cs="Tahoma"/>
                <w:color w:val="000000"/>
                <w:sz w:val="20"/>
                <w:szCs w:val="20"/>
              </w:rPr>
            </w:pPr>
            <w:r w:rsidRPr="00FD1A48">
              <w:rPr>
                <w:rFonts w:ascii="Tahoma" w:hAnsi="Tahoma" w:cs="Tahoma"/>
                <w:color w:val="000000"/>
                <w:sz w:val="20"/>
                <w:szCs w:val="20"/>
              </w:rPr>
              <w:t>Contratación Directa</w:t>
            </w:r>
          </w:p>
          <w:p w14:paraId="663D069F" w14:textId="77777777" w:rsidR="0058478D" w:rsidRPr="00FD1A48" w:rsidRDefault="0058478D" w:rsidP="00764B9B">
            <w:pPr>
              <w:jc w:val="center"/>
              <w:rPr>
                <w:rFonts w:ascii="Tahoma" w:hAnsi="Tahoma" w:cs="Tahoma"/>
                <w:bCs/>
                <w:sz w:val="20"/>
                <w:szCs w:val="20"/>
              </w:rPr>
            </w:pPr>
          </w:p>
        </w:tc>
        <w:tc>
          <w:tcPr>
            <w:tcW w:w="1701" w:type="dxa"/>
            <w:vAlign w:val="center"/>
          </w:tcPr>
          <w:p w14:paraId="4E33F2FA" w14:textId="77777777" w:rsidR="0058478D" w:rsidRPr="00FD1A48" w:rsidRDefault="0058478D" w:rsidP="00764B9B">
            <w:pPr>
              <w:jc w:val="center"/>
              <w:rPr>
                <w:rFonts w:ascii="Tahoma" w:hAnsi="Tahoma" w:cs="Tahoma"/>
                <w:bCs/>
                <w:sz w:val="20"/>
                <w:szCs w:val="20"/>
              </w:rPr>
            </w:pPr>
            <w:r w:rsidRPr="00FD1A48">
              <w:rPr>
                <w:rFonts w:ascii="Tahoma" w:hAnsi="Tahoma" w:cs="Tahoma"/>
                <w:bCs/>
                <w:sz w:val="20"/>
                <w:szCs w:val="20"/>
              </w:rPr>
              <w:t>Prestación de Servicios</w:t>
            </w:r>
          </w:p>
          <w:p w14:paraId="39FD4C45" w14:textId="77777777" w:rsidR="0058478D" w:rsidRPr="00FD1A48" w:rsidRDefault="0058478D" w:rsidP="00764B9B">
            <w:pPr>
              <w:jc w:val="center"/>
              <w:rPr>
                <w:rFonts w:ascii="Tahoma" w:hAnsi="Tahoma" w:cs="Tahoma"/>
                <w:bCs/>
                <w:sz w:val="20"/>
                <w:szCs w:val="20"/>
              </w:rPr>
            </w:pPr>
          </w:p>
        </w:tc>
        <w:tc>
          <w:tcPr>
            <w:tcW w:w="1418" w:type="dxa"/>
            <w:vAlign w:val="center"/>
          </w:tcPr>
          <w:p w14:paraId="4563B8AD" w14:textId="549D50AF" w:rsidR="0058478D" w:rsidRPr="00FD1A48" w:rsidRDefault="0058478D" w:rsidP="00764B9B">
            <w:pPr>
              <w:jc w:val="center"/>
              <w:rPr>
                <w:rFonts w:ascii="Tahoma" w:hAnsi="Tahoma" w:cs="Tahoma"/>
                <w:color w:val="000000"/>
                <w:sz w:val="20"/>
                <w:szCs w:val="20"/>
              </w:rPr>
            </w:pPr>
            <w:r w:rsidRPr="00FD1A48">
              <w:rPr>
                <w:rFonts w:ascii="Tahoma" w:hAnsi="Tahoma" w:cs="Tahoma"/>
                <w:color w:val="000000"/>
                <w:sz w:val="20"/>
                <w:szCs w:val="20"/>
              </w:rPr>
              <w:t>$ 48.552.985</w:t>
            </w:r>
          </w:p>
          <w:p w14:paraId="1DB094E0" w14:textId="77777777" w:rsidR="0058478D" w:rsidRPr="00FD1A48" w:rsidRDefault="0058478D" w:rsidP="00764B9B">
            <w:pPr>
              <w:jc w:val="center"/>
              <w:rPr>
                <w:rFonts w:ascii="Tahoma" w:hAnsi="Tahoma" w:cs="Tahoma"/>
                <w:bCs/>
                <w:sz w:val="20"/>
                <w:szCs w:val="20"/>
              </w:rPr>
            </w:pPr>
          </w:p>
        </w:tc>
        <w:tc>
          <w:tcPr>
            <w:tcW w:w="3827" w:type="dxa"/>
          </w:tcPr>
          <w:p w14:paraId="1A4C088E" w14:textId="77777777" w:rsidR="0058478D" w:rsidRPr="00FD1A48" w:rsidRDefault="0058478D" w:rsidP="00E33CF6">
            <w:pPr>
              <w:jc w:val="both"/>
              <w:rPr>
                <w:rFonts w:ascii="Tahoma" w:hAnsi="Tahoma" w:cs="Tahoma"/>
                <w:bCs/>
                <w:sz w:val="20"/>
                <w:szCs w:val="20"/>
              </w:rPr>
            </w:pPr>
            <w:r w:rsidRPr="00992184">
              <w:rPr>
                <w:rFonts w:ascii="Tahoma" w:hAnsi="Tahoma" w:cs="Tahoma"/>
                <w:bCs/>
                <w:sz w:val="20"/>
                <w:szCs w:val="20"/>
              </w:rPr>
              <w:t>Coordinación y apoyo a la Administración Municipal en la prevención y atención de emergencias en las comunas atardeceres, san José así como en los corregimientos la cristalina y Colombia en el Municipio de Manizales.</w:t>
            </w:r>
          </w:p>
        </w:tc>
      </w:tr>
      <w:tr w:rsidR="0058478D" w:rsidRPr="00FD1A48" w14:paraId="5C59A73A" w14:textId="77777777" w:rsidTr="00764B9B">
        <w:tc>
          <w:tcPr>
            <w:tcW w:w="1384" w:type="dxa"/>
            <w:vAlign w:val="center"/>
          </w:tcPr>
          <w:p w14:paraId="419CCA7A" w14:textId="77777777" w:rsidR="0058478D" w:rsidRPr="00FD1A48" w:rsidRDefault="0058478D" w:rsidP="00764B9B">
            <w:pPr>
              <w:jc w:val="center"/>
              <w:rPr>
                <w:rFonts w:ascii="Tahoma" w:hAnsi="Tahoma" w:cs="Tahoma"/>
                <w:color w:val="000000"/>
                <w:sz w:val="20"/>
                <w:szCs w:val="20"/>
              </w:rPr>
            </w:pPr>
            <w:r w:rsidRPr="00FD1A48">
              <w:rPr>
                <w:rFonts w:ascii="Tahoma" w:hAnsi="Tahoma" w:cs="Tahoma"/>
                <w:color w:val="000000"/>
                <w:sz w:val="20"/>
                <w:szCs w:val="20"/>
              </w:rPr>
              <w:t>1511200669 (MIC-UGR-191-2015)</w:t>
            </w:r>
          </w:p>
          <w:p w14:paraId="3710771F" w14:textId="77777777" w:rsidR="0058478D" w:rsidRPr="00FD1A48" w:rsidRDefault="0058478D" w:rsidP="00764B9B">
            <w:pPr>
              <w:jc w:val="center"/>
              <w:rPr>
                <w:rFonts w:ascii="Tahoma" w:hAnsi="Tahoma" w:cs="Tahoma"/>
                <w:bCs/>
                <w:sz w:val="20"/>
                <w:szCs w:val="20"/>
              </w:rPr>
            </w:pPr>
          </w:p>
        </w:tc>
        <w:tc>
          <w:tcPr>
            <w:tcW w:w="1701" w:type="dxa"/>
            <w:vAlign w:val="center"/>
          </w:tcPr>
          <w:p w14:paraId="0DB6C113" w14:textId="77777777" w:rsidR="0058478D" w:rsidRPr="00FD1A48" w:rsidRDefault="0058478D" w:rsidP="00764B9B">
            <w:pPr>
              <w:jc w:val="center"/>
              <w:rPr>
                <w:rFonts w:ascii="Tahoma" w:hAnsi="Tahoma" w:cs="Tahoma"/>
                <w:color w:val="000000"/>
                <w:sz w:val="20"/>
                <w:szCs w:val="20"/>
              </w:rPr>
            </w:pPr>
            <w:r w:rsidRPr="00FD1A48">
              <w:rPr>
                <w:rFonts w:ascii="Tahoma" w:hAnsi="Tahoma" w:cs="Tahoma"/>
                <w:color w:val="000000"/>
                <w:sz w:val="20"/>
                <w:szCs w:val="20"/>
              </w:rPr>
              <w:t>Mínima Cuantía (MIC)</w:t>
            </w:r>
          </w:p>
          <w:p w14:paraId="37199D17" w14:textId="77777777" w:rsidR="0058478D" w:rsidRPr="00FD1A48" w:rsidRDefault="0058478D" w:rsidP="00764B9B">
            <w:pPr>
              <w:jc w:val="center"/>
              <w:rPr>
                <w:rFonts w:ascii="Tahoma" w:hAnsi="Tahoma" w:cs="Tahoma"/>
                <w:bCs/>
                <w:sz w:val="20"/>
                <w:szCs w:val="20"/>
              </w:rPr>
            </w:pPr>
          </w:p>
        </w:tc>
        <w:tc>
          <w:tcPr>
            <w:tcW w:w="1701" w:type="dxa"/>
            <w:vAlign w:val="center"/>
          </w:tcPr>
          <w:p w14:paraId="6CAC551E" w14:textId="77777777" w:rsidR="0058478D" w:rsidRPr="00FD1A48" w:rsidRDefault="0058478D" w:rsidP="00764B9B">
            <w:pPr>
              <w:jc w:val="center"/>
              <w:rPr>
                <w:rFonts w:ascii="Tahoma" w:hAnsi="Tahoma" w:cs="Tahoma"/>
                <w:color w:val="000000"/>
                <w:sz w:val="20"/>
                <w:szCs w:val="20"/>
              </w:rPr>
            </w:pPr>
            <w:r w:rsidRPr="00FD1A48">
              <w:rPr>
                <w:rFonts w:ascii="Tahoma" w:hAnsi="Tahoma" w:cs="Tahoma"/>
                <w:color w:val="000000"/>
                <w:sz w:val="20"/>
                <w:szCs w:val="20"/>
              </w:rPr>
              <w:t>Suministro</w:t>
            </w:r>
          </w:p>
          <w:p w14:paraId="2A4A50F8" w14:textId="77777777" w:rsidR="0058478D" w:rsidRPr="00FD1A48" w:rsidRDefault="0058478D" w:rsidP="00764B9B">
            <w:pPr>
              <w:jc w:val="center"/>
              <w:rPr>
                <w:rFonts w:ascii="Tahoma" w:hAnsi="Tahoma" w:cs="Tahoma"/>
                <w:bCs/>
                <w:sz w:val="20"/>
                <w:szCs w:val="20"/>
              </w:rPr>
            </w:pPr>
          </w:p>
        </w:tc>
        <w:tc>
          <w:tcPr>
            <w:tcW w:w="1418" w:type="dxa"/>
            <w:vAlign w:val="center"/>
          </w:tcPr>
          <w:p w14:paraId="0010F152" w14:textId="322D1C5F" w:rsidR="0058478D" w:rsidRPr="00FD1A48" w:rsidRDefault="0058478D" w:rsidP="00764B9B">
            <w:pPr>
              <w:jc w:val="center"/>
              <w:rPr>
                <w:rFonts w:ascii="Tahoma" w:hAnsi="Tahoma" w:cs="Tahoma"/>
                <w:color w:val="000000"/>
                <w:sz w:val="20"/>
                <w:szCs w:val="20"/>
              </w:rPr>
            </w:pPr>
            <w:r w:rsidRPr="00FD1A48">
              <w:rPr>
                <w:rFonts w:ascii="Tahoma" w:hAnsi="Tahoma" w:cs="Tahoma"/>
                <w:color w:val="000000"/>
                <w:sz w:val="20"/>
                <w:szCs w:val="20"/>
              </w:rPr>
              <w:t>$ 10.000.000</w:t>
            </w:r>
          </w:p>
          <w:p w14:paraId="2506853F" w14:textId="77777777" w:rsidR="0058478D" w:rsidRPr="00FD1A48" w:rsidRDefault="0058478D" w:rsidP="00764B9B">
            <w:pPr>
              <w:jc w:val="center"/>
              <w:rPr>
                <w:rFonts w:ascii="Tahoma" w:hAnsi="Tahoma" w:cs="Tahoma"/>
                <w:bCs/>
                <w:sz w:val="20"/>
                <w:szCs w:val="20"/>
              </w:rPr>
            </w:pPr>
          </w:p>
        </w:tc>
        <w:tc>
          <w:tcPr>
            <w:tcW w:w="3827" w:type="dxa"/>
          </w:tcPr>
          <w:p w14:paraId="06328D0C" w14:textId="77777777" w:rsidR="0058478D" w:rsidRPr="00FD1A48" w:rsidRDefault="0058478D" w:rsidP="00E33CF6">
            <w:pPr>
              <w:jc w:val="both"/>
              <w:rPr>
                <w:rFonts w:ascii="Tahoma" w:hAnsi="Tahoma" w:cs="Tahoma"/>
                <w:bCs/>
                <w:sz w:val="20"/>
                <w:szCs w:val="20"/>
              </w:rPr>
            </w:pPr>
            <w:r w:rsidRPr="00992184">
              <w:rPr>
                <w:rFonts w:ascii="Tahoma" w:hAnsi="Tahoma" w:cs="Tahoma"/>
                <w:bCs/>
                <w:sz w:val="20"/>
                <w:szCs w:val="20"/>
              </w:rPr>
              <w:t>Dotación de ambulancias del Cuerpo Oficial de Bomberos</w:t>
            </w:r>
          </w:p>
        </w:tc>
      </w:tr>
      <w:tr w:rsidR="0058478D" w:rsidRPr="00FD1A48" w14:paraId="1FE54853" w14:textId="77777777" w:rsidTr="00764B9B">
        <w:tc>
          <w:tcPr>
            <w:tcW w:w="1384" w:type="dxa"/>
            <w:vAlign w:val="center"/>
          </w:tcPr>
          <w:p w14:paraId="767139CD" w14:textId="77777777" w:rsidR="0058478D" w:rsidRPr="00FD1A48" w:rsidRDefault="0058478D" w:rsidP="00764B9B">
            <w:pPr>
              <w:jc w:val="center"/>
              <w:rPr>
                <w:rFonts w:ascii="Tahoma" w:hAnsi="Tahoma" w:cs="Tahoma"/>
                <w:color w:val="000000"/>
                <w:sz w:val="20"/>
                <w:szCs w:val="20"/>
              </w:rPr>
            </w:pPr>
            <w:r w:rsidRPr="00FD1A48">
              <w:rPr>
                <w:rFonts w:ascii="Tahoma" w:hAnsi="Tahoma" w:cs="Tahoma"/>
                <w:color w:val="000000"/>
                <w:sz w:val="20"/>
                <w:szCs w:val="20"/>
              </w:rPr>
              <w:t>1511240671 (MIC-UGR-187-2015)</w:t>
            </w:r>
          </w:p>
          <w:p w14:paraId="70C37697" w14:textId="77777777" w:rsidR="0058478D" w:rsidRPr="00FD1A48" w:rsidRDefault="0058478D" w:rsidP="00764B9B">
            <w:pPr>
              <w:jc w:val="center"/>
              <w:rPr>
                <w:rFonts w:ascii="Tahoma" w:hAnsi="Tahoma" w:cs="Tahoma"/>
                <w:bCs/>
                <w:sz w:val="20"/>
                <w:szCs w:val="20"/>
              </w:rPr>
            </w:pPr>
          </w:p>
        </w:tc>
        <w:tc>
          <w:tcPr>
            <w:tcW w:w="1701" w:type="dxa"/>
            <w:vAlign w:val="center"/>
          </w:tcPr>
          <w:p w14:paraId="15A96822" w14:textId="77777777" w:rsidR="0058478D" w:rsidRPr="00FD1A48" w:rsidRDefault="0058478D" w:rsidP="00764B9B">
            <w:pPr>
              <w:jc w:val="center"/>
              <w:rPr>
                <w:rFonts w:ascii="Tahoma" w:hAnsi="Tahoma" w:cs="Tahoma"/>
                <w:color w:val="000000"/>
                <w:sz w:val="20"/>
                <w:szCs w:val="20"/>
              </w:rPr>
            </w:pPr>
            <w:r w:rsidRPr="00FD1A48">
              <w:rPr>
                <w:rFonts w:ascii="Tahoma" w:hAnsi="Tahoma" w:cs="Tahoma"/>
                <w:color w:val="000000"/>
                <w:sz w:val="20"/>
                <w:szCs w:val="20"/>
              </w:rPr>
              <w:t>Mínima Cuantía (MIC)</w:t>
            </w:r>
          </w:p>
          <w:p w14:paraId="1F0C9BC6" w14:textId="77777777" w:rsidR="0058478D" w:rsidRPr="00FD1A48" w:rsidRDefault="0058478D" w:rsidP="00764B9B">
            <w:pPr>
              <w:jc w:val="center"/>
              <w:rPr>
                <w:rFonts w:ascii="Tahoma" w:hAnsi="Tahoma" w:cs="Tahoma"/>
                <w:bCs/>
                <w:sz w:val="20"/>
                <w:szCs w:val="20"/>
              </w:rPr>
            </w:pPr>
          </w:p>
        </w:tc>
        <w:tc>
          <w:tcPr>
            <w:tcW w:w="1701" w:type="dxa"/>
            <w:vAlign w:val="center"/>
          </w:tcPr>
          <w:p w14:paraId="41C0AFFB" w14:textId="77777777" w:rsidR="0058478D" w:rsidRPr="00FD1A48" w:rsidRDefault="0058478D" w:rsidP="00764B9B">
            <w:pPr>
              <w:jc w:val="center"/>
              <w:rPr>
                <w:rFonts w:ascii="Tahoma" w:hAnsi="Tahoma" w:cs="Tahoma"/>
                <w:color w:val="000000"/>
                <w:sz w:val="20"/>
                <w:szCs w:val="20"/>
              </w:rPr>
            </w:pPr>
            <w:r w:rsidRPr="00FD1A48">
              <w:rPr>
                <w:rFonts w:ascii="Tahoma" w:hAnsi="Tahoma" w:cs="Tahoma"/>
                <w:color w:val="000000"/>
                <w:sz w:val="20"/>
                <w:szCs w:val="20"/>
              </w:rPr>
              <w:t>Compraventa</w:t>
            </w:r>
          </w:p>
          <w:p w14:paraId="182BFABD" w14:textId="77777777" w:rsidR="0058478D" w:rsidRPr="00FD1A48" w:rsidRDefault="0058478D" w:rsidP="00764B9B">
            <w:pPr>
              <w:jc w:val="center"/>
              <w:rPr>
                <w:rFonts w:ascii="Tahoma" w:hAnsi="Tahoma" w:cs="Tahoma"/>
                <w:bCs/>
                <w:sz w:val="20"/>
                <w:szCs w:val="20"/>
              </w:rPr>
            </w:pPr>
          </w:p>
        </w:tc>
        <w:tc>
          <w:tcPr>
            <w:tcW w:w="1418" w:type="dxa"/>
            <w:vAlign w:val="center"/>
          </w:tcPr>
          <w:p w14:paraId="6A3EF43B" w14:textId="07A63757" w:rsidR="0058478D" w:rsidRPr="00FD1A48" w:rsidRDefault="0058478D" w:rsidP="00764B9B">
            <w:pPr>
              <w:jc w:val="center"/>
              <w:rPr>
                <w:rFonts w:ascii="Tahoma" w:hAnsi="Tahoma" w:cs="Tahoma"/>
                <w:color w:val="000000"/>
                <w:sz w:val="20"/>
                <w:szCs w:val="20"/>
              </w:rPr>
            </w:pPr>
            <w:r w:rsidRPr="00FD1A48">
              <w:rPr>
                <w:rFonts w:ascii="Tahoma" w:hAnsi="Tahoma" w:cs="Tahoma"/>
                <w:color w:val="000000"/>
                <w:sz w:val="20"/>
                <w:szCs w:val="20"/>
              </w:rPr>
              <w:t>$ 30.000.000</w:t>
            </w:r>
          </w:p>
          <w:p w14:paraId="0C2C77E5" w14:textId="77777777" w:rsidR="0058478D" w:rsidRPr="00FD1A48" w:rsidRDefault="0058478D" w:rsidP="00764B9B">
            <w:pPr>
              <w:jc w:val="center"/>
              <w:rPr>
                <w:rFonts w:ascii="Tahoma" w:hAnsi="Tahoma" w:cs="Tahoma"/>
                <w:bCs/>
                <w:sz w:val="20"/>
                <w:szCs w:val="20"/>
              </w:rPr>
            </w:pPr>
          </w:p>
        </w:tc>
        <w:tc>
          <w:tcPr>
            <w:tcW w:w="3827" w:type="dxa"/>
          </w:tcPr>
          <w:p w14:paraId="2100345B" w14:textId="77777777" w:rsidR="0058478D" w:rsidRPr="00FD1A48" w:rsidRDefault="0058478D" w:rsidP="00E33CF6">
            <w:pPr>
              <w:jc w:val="both"/>
              <w:rPr>
                <w:rFonts w:ascii="Tahoma" w:hAnsi="Tahoma" w:cs="Tahoma"/>
                <w:bCs/>
                <w:sz w:val="20"/>
                <w:szCs w:val="20"/>
              </w:rPr>
            </w:pPr>
            <w:r w:rsidRPr="00992184">
              <w:rPr>
                <w:rFonts w:ascii="Tahoma" w:hAnsi="Tahoma" w:cs="Tahoma"/>
                <w:bCs/>
                <w:sz w:val="20"/>
                <w:szCs w:val="20"/>
              </w:rPr>
              <w:t>Adquisición</w:t>
            </w:r>
            <w:r>
              <w:rPr>
                <w:rFonts w:ascii="Tahoma" w:hAnsi="Tahoma" w:cs="Tahoma"/>
                <w:bCs/>
                <w:sz w:val="20"/>
                <w:szCs w:val="20"/>
              </w:rPr>
              <w:t xml:space="preserve"> de</w:t>
            </w:r>
            <w:r w:rsidRPr="00992184">
              <w:rPr>
                <w:rFonts w:ascii="Tahoma" w:hAnsi="Tahoma" w:cs="Tahoma"/>
                <w:bCs/>
                <w:sz w:val="20"/>
                <w:szCs w:val="20"/>
              </w:rPr>
              <w:t xml:space="preserve"> software de procesamiento de imágenes áreas obtenidas por el vehículo Aero no tripulado (DRONE)</w:t>
            </w:r>
          </w:p>
        </w:tc>
      </w:tr>
      <w:tr w:rsidR="0058478D" w:rsidRPr="00FD1A48" w14:paraId="65785128" w14:textId="77777777" w:rsidTr="00764B9B">
        <w:tc>
          <w:tcPr>
            <w:tcW w:w="1384" w:type="dxa"/>
            <w:vAlign w:val="center"/>
          </w:tcPr>
          <w:p w14:paraId="3A1453A5" w14:textId="77777777" w:rsidR="0058478D" w:rsidRPr="00FD1A48" w:rsidRDefault="0058478D" w:rsidP="00764B9B">
            <w:pPr>
              <w:jc w:val="center"/>
              <w:rPr>
                <w:rFonts w:ascii="Tahoma" w:hAnsi="Tahoma" w:cs="Tahoma"/>
                <w:color w:val="000000"/>
                <w:sz w:val="20"/>
                <w:szCs w:val="20"/>
              </w:rPr>
            </w:pPr>
            <w:r w:rsidRPr="00FD1A48">
              <w:rPr>
                <w:rFonts w:ascii="Tahoma" w:hAnsi="Tahoma" w:cs="Tahoma"/>
                <w:color w:val="000000"/>
                <w:sz w:val="20"/>
                <w:szCs w:val="20"/>
              </w:rPr>
              <w:t>1511270681 (MIC-UGR-192-2015)</w:t>
            </w:r>
          </w:p>
          <w:p w14:paraId="38D9C353" w14:textId="77777777" w:rsidR="0058478D" w:rsidRPr="00FD1A48" w:rsidRDefault="0058478D" w:rsidP="00764B9B">
            <w:pPr>
              <w:jc w:val="center"/>
              <w:rPr>
                <w:rFonts w:ascii="Tahoma" w:hAnsi="Tahoma" w:cs="Tahoma"/>
                <w:bCs/>
                <w:sz w:val="20"/>
                <w:szCs w:val="20"/>
              </w:rPr>
            </w:pPr>
          </w:p>
        </w:tc>
        <w:tc>
          <w:tcPr>
            <w:tcW w:w="1701" w:type="dxa"/>
            <w:vAlign w:val="center"/>
          </w:tcPr>
          <w:p w14:paraId="15270D96" w14:textId="77777777" w:rsidR="0058478D" w:rsidRPr="00FD1A48" w:rsidRDefault="0058478D" w:rsidP="00764B9B">
            <w:pPr>
              <w:jc w:val="center"/>
              <w:rPr>
                <w:rFonts w:ascii="Tahoma" w:hAnsi="Tahoma" w:cs="Tahoma"/>
                <w:color w:val="000000"/>
                <w:sz w:val="20"/>
                <w:szCs w:val="20"/>
              </w:rPr>
            </w:pPr>
            <w:r w:rsidRPr="00FD1A48">
              <w:rPr>
                <w:rFonts w:ascii="Tahoma" w:hAnsi="Tahoma" w:cs="Tahoma"/>
                <w:color w:val="000000"/>
                <w:sz w:val="20"/>
                <w:szCs w:val="20"/>
              </w:rPr>
              <w:t>Mínima Cuantía (MIC)</w:t>
            </w:r>
          </w:p>
          <w:p w14:paraId="16410372" w14:textId="77777777" w:rsidR="0058478D" w:rsidRPr="00FD1A48" w:rsidRDefault="0058478D" w:rsidP="00764B9B">
            <w:pPr>
              <w:jc w:val="center"/>
              <w:rPr>
                <w:rFonts w:ascii="Tahoma" w:hAnsi="Tahoma" w:cs="Tahoma"/>
                <w:bCs/>
                <w:sz w:val="20"/>
                <w:szCs w:val="20"/>
              </w:rPr>
            </w:pPr>
          </w:p>
        </w:tc>
        <w:tc>
          <w:tcPr>
            <w:tcW w:w="1701" w:type="dxa"/>
            <w:vAlign w:val="center"/>
          </w:tcPr>
          <w:p w14:paraId="572DD89F" w14:textId="77777777" w:rsidR="0058478D" w:rsidRPr="00FD1A48" w:rsidRDefault="0058478D" w:rsidP="00764B9B">
            <w:pPr>
              <w:jc w:val="center"/>
              <w:rPr>
                <w:rFonts w:ascii="Tahoma" w:hAnsi="Tahoma" w:cs="Tahoma"/>
                <w:color w:val="000000"/>
                <w:sz w:val="20"/>
                <w:szCs w:val="20"/>
              </w:rPr>
            </w:pPr>
            <w:r w:rsidRPr="00FD1A48">
              <w:rPr>
                <w:rFonts w:ascii="Tahoma" w:hAnsi="Tahoma" w:cs="Tahoma"/>
                <w:color w:val="000000"/>
                <w:sz w:val="20"/>
                <w:szCs w:val="20"/>
              </w:rPr>
              <w:t>Prestación de Servicios</w:t>
            </w:r>
          </w:p>
          <w:p w14:paraId="14DC2C0C" w14:textId="77777777" w:rsidR="0058478D" w:rsidRPr="00FD1A48" w:rsidRDefault="0058478D" w:rsidP="00764B9B">
            <w:pPr>
              <w:jc w:val="center"/>
              <w:rPr>
                <w:rFonts w:ascii="Tahoma" w:hAnsi="Tahoma" w:cs="Tahoma"/>
                <w:bCs/>
                <w:sz w:val="20"/>
                <w:szCs w:val="20"/>
              </w:rPr>
            </w:pPr>
          </w:p>
        </w:tc>
        <w:tc>
          <w:tcPr>
            <w:tcW w:w="1418" w:type="dxa"/>
            <w:vAlign w:val="center"/>
          </w:tcPr>
          <w:p w14:paraId="5D928B7E" w14:textId="0EA5BB62" w:rsidR="0058478D" w:rsidRPr="00FD1A48" w:rsidRDefault="0058478D" w:rsidP="00764B9B">
            <w:pPr>
              <w:jc w:val="center"/>
              <w:rPr>
                <w:rFonts w:ascii="Tahoma" w:hAnsi="Tahoma" w:cs="Tahoma"/>
                <w:color w:val="000000"/>
                <w:sz w:val="20"/>
                <w:szCs w:val="20"/>
              </w:rPr>
            </w:pPr>
            <w:r w:rsidRPr="00FD1A48">
              <w:rPr>
                <w:rFonts w:ascii="Tahoma" w:hAnsi="Tahoma" w:cs="Tahoma"/>
                <w:color w:val="000000"/>
                <w:sz w:val="20"/>
                <w:szCs w:val="20"/>
              </w:rPr>
              <w:t>$ 41.800.000</w:t>
            </w:r>
          </w:p>
          <w:p w14:paraId="59FE5762" w14:textId="77777777" w:rsidR="0058478D" w:rsidRPr="00FD1A48" w:rsidRDefault="0058478D" w:rsidP="00764B9B">
            <w:pPr>
              <w:jc w:val="center"/>
              <w:rPr>
                <w:rFonts w:ascii="Tahoma" w:hAnsi="Tahoma" w:cs="Tahoma"/>
                <w:bCs/>
                <w:sz w:val="20"/>
                <w:szCs w:val="20"/>
              </w:rPr>
            </w:pPr>
          </w:p>
        </w:tc>
        <w:tc>
          <w:tcPr>
            <w:tcW w:w="3827" w:type="dxa"/>
          </w:tcPr>
          <w:p w14:paraId="0D6B390D" w14:textId="77777777" w:rsidR="0058478D" w:rsidRPr="00FD1A48" w:rsidRDefault="0058478D" w:rsidP="00E33CF6">
            <w:pPr>
              <w:jc w:val="both"/>
              <w:rPr>
                <w:rFonts w:ascii="Tahoma" w:hAnsi="Tahoma" w:cs="Tahoma"/>
                <w:bCs/>
                <w:sz w:val="20"/>
                <w:szCs w:val="20"/>
              </w:rPr>
            </w:pPr>
            <w:r w:rsidRPr="00992184">
              <w:rPr>
                <w:rFonts w:ascii="Tahoma" w:hAnsi="Tahoma" w:cs="Tahoma"/>
                <w:bCs/>
                <w:sz w:val="20"/>
                <w:szCs w:val="20"/>
              </w:rPr>
              <w:t>Mantenimiento general preventivo y correctivo de vehículos diésel y gasolina, incluyendo repuestos y mano de obra para los vehículos del Cuerpo Oficial de Bomberos y la UGR</w:t>
            </w:r>
          </w:p>
        </w:tc>
      </w:tr>
      <w:tr w:rsidR="0058478D" w:rsidRPr="00FD1A48" w14:paraId="326D8A35" w14:textId="77777777" w:rsidTr="00764B9B">
        <w:trPr>
          <w:trHeight w:val="366"/>
        </w:trPr>
        <w:tc>
          <w:tcPr>
            <w:tcW w:w="1384" w:type="dxa"/>
            <w:vAlign w:val="center"/>
          </w:tcPr>
          <w:p w14:paraId="53CE5687" w14:textId="77777777" w:rsidR="0058478D" w:rsidRPr="00FD1A48" w:rsidRDefault="0058478D" w:rsidP="00764B9B">
            <w:pPr>
              <w:jc w:val="center"/>
              <w:rPr>
                <w:rFonts w:ascii="Tahoma" w:hAnsi="Tahoma" w:cs="Tahoma"/>
                <w:color w:val="000000"/>
                <w:sz w:val="20"/>
                <w:szCs w:val="20"/>
              </w:rPr>
            </w:pPr>
            <w:r w:rsidRPr="00FD1A48">
              <w:rPr>
                <w:rFonts w:ascii="Tahoma" w:hAnsi="Tahoma" w:cs="Tahoma"/>
                <w:color w:val="000000"/>
                <w:sz w:val="20"/>
                <w:szCs w:val="20"/>
              </w:rPr>
              <w:t>1602030048</w:t>
            </w:r>
          </w:p>
          <w:p w14:paraId="2DDA6192" w14:textId="77777777" w:rsidR="0058478D" w:rsidRPr="00FD1A48" w:rsidRDefault="0058478D" w:rsidP="00764B9B">
            <w:pPr>
              <w:jc w:val="center"/>
              <w:rPr>
                <w:rFonts w:ascii="Tahoma" w:hAnsi="Tahoma" w:cs="Tahoma"/>
                <w:bCs/>
                <w:sz w:val="20"/>
                <w:szCs w:val="20"/>
              </w:rPr>
            </w:pPr>
          </w:p>
        </w:tc>
        <w:tc>
          <w:tcPr>
            <w:tcW w:w="1701" w:type="dxa"/>
            <w:vAlign w:val="center"/>
          </w:tcPr>
          <w:p w14:paraId="2DDDE06D" w14:textId="77777777" w:rsidR="0058478D" w:rsidRPr="00FD1A48" w:rsidRDefault="0058478D" w:rsidP="00764B9B">
            <w:pPr>
              <w:jc w:val="center"/>
              <w:rPr>
                <w:rFonts w:ascii="Tahoma" w:hAnsi="Tahoma" w:cs="Tahoma"/>
                <w:color w:val="000000"/>
                <w:sz w:val="20"/>
                <w:szCs w:val="20"/>
              </w:rPr>
            </w:pPr>
            <w:r w:rsidRPr="00FD1A48">
              <w:rPr>
                <w:rFonts w:ascii="Tahoma" w:hAnsi="Tahoma" w:cs="Tahoma"/>
                <w:color w:val="000000"/>
                <w:sz w:val="20"/>
                <w:szCs w:val="20"/>
              </w:rPr>
              <w:t>Contratación Directa</w:t>
            </w:r>
          </w:p>
          <w:p w14:paraId="33F78CE4" w14:textId="77777777" w:rsidR="0058478D" w:rsidRPr="00FD1A48" w:rsidRDefault="0058478D" w:rsidP="00764B9B">
            <w:pPr>
              <w:jc w:val="center"/>
              <w:rPr>
                <w:rFonts w:ascii="Tahoma" w:hAnsi="Tahoma" w:cs="Tahoma"/>
                <w:bCs/>
                <w:sz w:val="20"/>
                <w:szCs w:val="20"/>
              </w:rPr>
            </w:pPr>
          </w:p>
        </w:tc>
        <w:tc>
          <w:tcPr>
            <w:tcW w:w="1701" w:type="dxa"/>
            <w:vAlign w:val="center"/>
          </w:tcPr>
          <w:p w14:paraId="3AE4D1C2" w14:textId="77777777" w:rsidR="0058478D" w:rsidRPr="00FD1A48" w:rsidRDefault="0058478D" w:rsidP="00764B9B">
            <w:pPr>
              <w:jc w:val="center"/>
              <w:rPr>
                <w:rFonts w:ascii="Tahoma" w:hAnsi="Tahoma" w:cs="Tahoma"/>
                <w:color w:val="000000"/>
                <w:sz w:val="20"/>
                <w:szCs w:val="20"/>
              </w:rPr>
            </w:pPr>
            <w:r w:rsidRPr="00FD1A48">
              <w:rPr>
                <w:rFonts w:ascii="Tahoma" w:hAnsi="Tahoma" w:cs="Tahoma"/>
                <w:color w:val="000000"/>
                <w:sz w:val="20"/>
                <w:szCs w:val="20"/>
              </w:rPr>
              <w:t>Prestación de Servicios</w:t>
            </w:r>
          </w:p>
          <w:p w14:paraId="774FCB87" w14:textId="77777777" w:rsidR="0058478D" w:rsidRPr="00FD1A48" w:rsidRDefault="0058478D" w:rsidP="00764B9B">
            <w:pPr>
              <w:jc w:val="center"/>
              <w:rPr>
                <w:rFonts w:ascii="Tahoma" w:hAnsi="Tahoma" w:cs="Tahoma"/>
                <w:bCs/>
                <w:sz w:val="20"/>
                <w:szCs w:val="20"/>
              </w:rPr>
            </w:pPr>
          </w:p>
        </w:tc>
        <w:tc>
          <w:tcPr>
            <w:tcW w:w="1418" w:type="dxa"/>
            <w:vAlign w:val="center"/>
          </w:tcPr>
          <w:p w14:paraId="4B3FE1E5" w14:textId="77777777" w:rsidR="0058478D" w:rsidRPr="00FD1A48" w:rsidRDefault="0058478D" w:rsidP="00764B9B">
            <w:pPr>
              <w:jc w:val="center"/>
              <w:rPr>
                <w:rFonts w:ascii="Tahoma" w:hAnsi="Tahoma" w:cs="Tahoma"/>
                <w:color w:val="000000"/>
                <w:sz w:val="20"/>
                <w:szCs w:val="20"/>
              </w:rPr>
            </w:pPr>
          </w:p>
          <w:p w14:paraId="6CC9DE96" w14:textId="0712499D" w:rsidR="0058478D" w:rsidRPr="00FD1A48" w:rsidRDefault="0058478D" w:rsidP="00764B9B">
            <w:pPr>
              <w:jc w:val="center"/>
              <w:rPr>
                <w:rFonts w:ascii="Tahoma" w:hAnsi="Tahoma" w:cs="Tahoma"/>
                <w:color w:val="000000"/>
                <w:sz w:val="20"/>
                <w:szCs w:val="20"/>
              </w:rPr>
            </w:pPr>
            <w:r w:rsidRPr="00FD1A48">
              <w:rPr>
                <w:rFonts w:ascii="Tahoma" w:hAnsi="Tahoma" w:cs="Tahoma"/>
                <w:color w:val="000000"/>
                <w:sz w:val="20"/>
                <w:szCs w:val="20"/>
              </w:rPr>
              <w:t>$ 86.149.693</w:t>
            </w:r>
          </w:p>
          <w:p w14:paraId="176D1CE0" w14:textId="77777777" w:rsidR="0058478D" w:rsidRPr="00FD1A48" w:rsidRDefault="0058478D" w:rsidP="00764B9B">
            <w:pPr>
              <w:jc w:val="center"/>
              <w:rPr>
                <w:rFonts w:ascii="Tahoma" w:hAnsi="Tahoma" w:cs="Tahoma"/>
                <w:bCs/>
                <w:sz w:val="20"/>
                <w:szCs w:val="20"/>
              </w:rPr>
            </w:pPr>
          </w:p>
        </w:tc>
        <w:tc>
          <w:tcPr>
            <w:tcW w:w="3827" w:type="dxa"/>
          </w:tcPr>
          <w:p w14:paraId="4FF984EE" w14:textId="77777777" w:rsidR="0058478D" w:rsidRPr="00FD1A48" w:rsidRDefault="0058478D" w:rsidP="00E33CF6">
            <w:pPr>
              <w:jc w:val="both"/>
              <w:rPr>
                <w:rFonts w:ascii="Tahoma" w:hAnsi="Tahoma" w:cs="Tahoma"/>
                <w:bCs/>
                <w:sz w:val="20"/>
                <w:szCs w:val="20"/>
              </w:rPr>
            </w:pPr>
            <w:r w:rsidRPr="00992184">
              <w:rPr>
                <w:rFonts w:ascii="Tahoma" w:hAnsi="Tahoma" w:cs="Tahoma"/>
                <w:bCs/>
                <w:sz w:val="20"/>
                <w:szCs w:val="20"/>
              </w:rPr>
              <w:t>Coordinación y apoyo</w:t>
            </w:r>
            <w:r>
              <w:rPr>
                <w:rFonts w:ascii="Tahoma" w:hAnsi="Tahoma" w:cs="Tahoma"/>
                <w:bCs/>
                <w:sz w:val="20"/>
                <w:szCs w:val="20"/>
              </w:rPr>
              <w:t xml:space="preserve"> </w:t>
            </w:r>
            <w:r w:rsidRPr="00992184">
              <w:rPr>
                <w:rFonts w:ascii="Tahoma" w:hAnsi="Tahoma" w:cs="Tahoma"/>
                <w:bCs/>
                <w:sz w:val="20"/>
                <w:szCs w:val="20"/>
              </w:rPr>
              <w:t>en la prevención y atención</w:t>
            </w:r>
            <w:r>
              <w:rPr>
                <w:rFonts w:ascii="Tahoma" w:hAnsi="Tahoma" w:cs="Tahoma"/>
                <w:bCs/>
                <w:sz w:val="20"/>
                <w:szCs w:val="20"/>
              </w:rPr>
              <w:t xml:space="preserve"> de emergencias en las comunas C</w:t>
            </w:r>
            <w:r w:rsidRPr="00992184">
              <w:rPr>
                <w:rFonts w:ascii="Tahoma" w:hAnsi="Tahoma" w:cs="Tahoma"/>
                <w:bCs/>
                <w:sz w:val="20"/>
                <w:szCs w:val="20"/>
              </w:rPr>
              <w:t xml:space="preserve">umanday, la fuente y la macarena así como en los corregimientos panorama y corredor </w:t>
            </w:r>
            <w:r>
              <w:rPr>
                <w:rFonts w:ascii="Tahoma" w:hAnsi="Tahoma" w:cs="Tahoma"/>
                <w:bCs/>
                <w:sz w:val="20"/>
                <w:szCs w:val="20"/>
              </w:rPr>
              <w:t>agro</w:t>
            </w:r>
            <w:r w:rsidRPr="00992184">
              <w:rPr>
                <w:rFonts w:ascii="Tahoma" w:hAnsi="Tahoma" w:cs="Tahoma"/>
                <w:bCs/>
                <w:sz w:val="20"/>
                <w:szCs w:val="20"/>
              </w:rPr>
              <w:t>turístico el tablazo del Municipio de Manizales.</w:t>
            </w:r>
          </w:p>
        </w:tc>
      </w:tr>
    </w:tbl>
    <w:p w14:paraId="460D1918" w14:textId="77777777" w:rsidR="00764B9B" w:rsidRDefault="00764B9B"/>
    <w:tbl>
      <w:tblPr>
        <w:tblStyle w:val="Tablaconcuadrcula"/>
        <w:tblW w:w="10031" w:type="dxa"/>
        <w:tblLayout w:type="fixed"/>
        <w:tblLook w:val="04A0" w:firstRow="1" w:lastRow="0" w:firstColumn="1" w:lastColumn="0" w:noHBand="0" w:noVBand="1"/>
      </w:tblPr>
      <w:tblGrid>
        <w:gridCol w:w="1384"/>
        <w:gridCol w:w="1701"/>
        <w:gridCol w:w="1701"/>
        <w:gridCol w:w="1418"/>
        <w:gridCol w:w="3827"/>
      </w:tblGrid>
      <w:tr w:rsidR="0058478D" w:rsidRPr="00FD1A48" w14:paraId="0177920C" w14:textId="77777777" w:rsidTr="00764B9B">
        <w:tc>
          <w:tcPr>
            <w:tcW w:w="1384" w:type="dxa"/>
            <w:vAlign w:val="center"/>
          </w:tcPr>
          <w:p w14:paraId="2F5BF4BD" w14:textId="77777777" w:rsidR="0058478D" w:rsidRPr="00FD1A48" w:rsidRDefault="0058478D" w:rsidP="00764B9B">
            <w:pPr>
              <w:jc w:val="center"/>
              <w:rPr>
                <w:rFonts w:ascii="Tahoma" w:hAnsi="Tahoma" w:cs="Tahoma"/>
                <w:color w:val="000000"/>
                <w:sz w:val="20"/>
                <w:szCs w:val="20"/>
              </w:rPr>
            </w:pPr>
            <w:r w:rsidRPr="00FD1A48">
              <w:rPr>
                <w:rFonts w:ascii="Tahoma" w:hAnsi="Tahoma" w:cs="Tahoma"/>
                <w:color w:val="000000"/>
                <w:sz w:val="20"/>
                <w:szCs w:val="20"/>
              </w:rPr>
              <w:lastRenderedPageBreak/>
              <w:t>1602040049</w:t>
            </w:r>
          </w:p>
          <w:p w14:paraId="75C8B632" w14:textId="77777777" w:rsidR="0058478D" w:rsidRPr="00FD1A48" w:rsidRDefault="0058478D" w:rsidP="00764B9B">
            <w:pPr>
              <w:jc w:val="center"/>
              <w:rPr>
                <w:rFonts w:ascii="Tahoma" w:hAnsi="Tahoma" w:cs="Tahoma"/>
                <w:bCs/>
                <w:sz w:val="20"/>
                <w:szCs w:val="20"/>
              </w:rPr>
            </w:pPr>
          </w:p>
        </w:tc>
        <w:tc>
          <w:tcPr>
            <w:tcW w:w="1701" w:type="dxa"/>
            <w:vAlign w:val="center"/>
          </w:tcPr>
          <w:p w14:paraId="30029D91" w14:textId="77777777" w:rsidR="0058478D" w:rsidRPr="00FD1A48" w:rsidRDefault="0058478D" w:rsidP="00764B9B">
            <w:pPr>
              <w:jc w:val="center"/>
              <w:rPr>
                <w:rFonts w:ascii="Tahoma" w:hAnsi="Tahoma" w:cs="Tahoma"/>
                <w:color w:val="000000"/>
                <w:sz w:val="20"/>
                <w:szCs w:val="20"/>
              </w:rPr>
            </w:pPr>
            <w:r w:rsidRPr="00FD1A48">
              <w:rPr>
                <w:rFonts w:ascii="Tahoma" w:hAnsi="Tahoma" w:cs="Tahoma"/>
                <w:color w:val="000000"/>
                <w:sz w:val="20"/>
                <w:szCs w:val="20"/>
              </w:rPr>
              <w:t>Contratación Directa</w:t>
            </w:r>
          </w:p>
          <w:p w14:paraId="6F6391D3" w14:textId="77777777" w:rsidR="0058478D" w:rsidRPr="00FD1A48" w:rsidRDefault="0058478D" w:rsidP="00764B9B">
            <w:pPr>
              <w:jc w:val="center"/>
              <w:rPr>
                <w:rFonts w:ascii="Tahoma" w:hAnsi="Tahoma" w:cs="Tahoma"/>
                <w:bCs/>
                <w:sz w:val="20"/>
                <w:szCs w:val="20"/>
              </w:rPr>
            </w:pPr>
          </w:p>
        </w:tc>
        <w:tc>
          <w:tcPr>
            <w:tcW w:w="1701" w:type="dxa"/>
            <w:vAlign w:val="center"/>
          </w:tcPr>
          <w:p w14:paraId="59DE36CC" w14:textId="77777777" w:rsidR="0058478D" w:rsidRPr="00FD1A48" w:rsidRDefault="0058478D" w:rsidP="00764B9B">
            <w:pPr>
              <w:jc w:val="center"/>
              <w:rPr>
                <w:rFonts w:ascii="Tahoma" w:hAnsi="Tahoma" w:cs="Tahoma"/>
                <w:color w:val="000000"/>
                <w:sz w:val="20"/>
                <w:szCs w:val="20"/>
              </w:rPr>
            </w:pPr>
            <w:r w:rsidRPr="00FD1A48">
              <w:rPr>
                <w:rFonts w:ascii="Tahoma" w:hAnsi="Tahoma" w:cs="Tahoma"/>
                <w:color w:val="000000"/>
                <w:sz w:val="20"/>
                <w:szCs w:val="20"/>
              </w:rPr>
              <w:t>comodato</w:t>
            </w:r>
          </w:p>
          <w:p w14:paraId="3CE92692" w14:textId="77777777" w:rsidR="0058478D" w:rsidRPr="00FD1A48" w:rsidRDefault="0058478D" w:rsidP="00764B9B">
            <w:pPr>
              <w:jc w:val="center"/>
              <w:rPr>
                <w:rFonts w:ascii="Tahoma" w:hAnsi="Tahoma" w:cs="Tahoma"/>
                <w:bCs/>
                <w:sz w:val="20"/>
                <w:szCs w:val="20"/>
              </w:rPr>
            </w:pPr>
          </w:p>
        </w:tc>
        <w:tc>
          <w:tcPr>
            <w:tcW w:w="1418" w:type="dxa"/>
            <w:vAlign w:val="center"/>
          </w:tcPr>
          <w:p w14:paraId="57798F8C" w14:textId="639EC98D" w:rsidR="0058478D" w:rsidRPr="00FD1A48" w:rsidRDefault="0058478D" w:rsidP="00764B9B">
            <w:pPr>
              <w:jc w:val="center"/>
              <w:rPr>
                <w:rFonts w:ascii="Tahoma" w:hAnsi="Tahoma" w:cs="Tahoma"/>
                <w:color w:val="000000"/>
                <w:sz w:val="20"/>
                <w:szCs w:val="20"/>
              </w:rPr>
            </w:pPr>
            <w:r w:rsidRPr="00FD1A48">
              <w:rPr>
                <w:rFonts w:ascii="Tahoma" w:hAnsi="Tahoma" w:cs="Tahoma"/>
                <w:color w:val="000000"/>
                <w:sz w:val="20"/>
                <w:szCs w:val="20"/>
              </w:rPr>
              <w:t>$ 0</w:t>
            </w:r>
          </w:p>
          <w:p w14:paraId="6D84C5E6" w14:textId="77777777" w:rsidR="0058478D" w:rsidRPr="00FD1A48" w:rsidRDefault="0058478D" w:rsidP="00764B9B">
            <w:pPr>
              <w:jc w:val="center"/>
              <w:rPr>
                <w:rFonts w:ascii="Tahoma" w:hAnsi="Tahoma" w:cs="Tahoma"/>
                <w:bCs/>
                <w:sz w:val="20"/>
                <w:szCs w:val="20"/>
              </w:rPr>
            </w:pPr>
          </w:p>
        </w:tc>
        <w:tc>
          <w:tcPr>
            <w:tcW w:w="3827" w:type="dxa"/>
          </w:tcPr>
          <w:p w14:paraId="19A8F2CE" w14:textId="77777777" w:rsidR="0058478D" w:rsidRPr="00FD1A48" w:rsidRDefault="0058478D" w:rsidP="00E33CF6">
            <w:pPr>
              <w:jc w:val="both"/>
              <w:rPr>
                <w:rFonts w:ascii="Tahoma" w:hAnsi="Tahoma" w:cs="Tahoma"/>
                <w:bCs/>
                <w:sz w:val="20"/>
                <w:szCs w:val="20"/>
              </w:rPr>
            </w:pPr>
            <w:r w:rsidRPr="00992184">
              <w:rPr>
                <w:rFonts w:ascii="Tahoma" w:hAnsi="Tahoma" w:cs="Tahoma"/>
                <w:bCs/>
                <w:sz w:val="20"/>
                <w:szCs w:val="20"/>
              </w:rPr>
              <w:t>Entrega a modo de comodato un tanque de acero inoxidable de medidas externas largo 2.95</w:t>
            </w:r>
            <w:r>
              <w:rPr>
                <w:rFonts w:ascii="Tahoma" w:hAnsi="Tahoma" w:cs="Tahoma"/>
                <w:bCs/>
                <w:sz w:val="20"/>
                <w:szCs w:val="20"/>
              </w:rPr>
              <w:t xml:space="preserve">, </w:t>
            </w:r>
            <w:r w:rsidRPr="00992184">
              <w:rPr>
                <w:rFonts w:ascii="Tahoma" w:hAnsi="Tahoma" w:cs="Tahoma"/>
                <w:bCs/>
                <w:sz w:val="20"/>
                <w:szCs w:val="20"/>
              </w:rPr>
              <w:t>radio mayor 212, radio menor 1.35capacidad aproximada 1.100 galones.</w:t>
            </w:r>
          </w:p>
        </w:tc>
      </w:tr>
      <w:tr w:rsidR="0058478D" w:rsidRPr="00FD1A48" w14:paraId="20C324D2" w14:textId="77777777" w:rsidTr="00764B9B">
        <w:tc>
          <w:tcPr>
            <w:tcW w:w="1384" w:type="dxa"/>
            <w:vAlign w:val="center"/>
          </w:tcPr>
          <w:p w14:paraId="632A753A" w14:textId="77777777" w:rsidR="0058478D" w:rsidRPr="00FD1A48" w:rsidRDefault="0058478D" w:rsidP="00764B9B">
            <w:pPr>
              <w:jc w:val="center"/>
              <w:rPr>
                <w:rFonts w:ascii="Tahoma" w:hAnsi="Tahoma" w:cs="Tahoma"/>
                <w:color w:val="000000"/>
                <w:sz w:val="20"/>
                <w:szCs w:val="20"/>
              </w:rPr>
            </w:pPr>
            <w:r w:rsidRPr="00FD1A48">
              <w:rPr>
                <w:rFonts w:ascii="Tahoma" w:hAnsi="Tahoma" w:cs="Tahoma"/>
                <w:color w:val="000000"/>
                <w:sz w:val="20"/>
                <w:szCs w:val="20"/>
              </w:rPr>
              <w:t>1602080053</w:t>
            </w:r>
          </w:p>
          <w:p w14:paraId="6EE02BFA" w14:textId="77777777" w:rsidR="0058478D" w:rsidRPr="00FD1A48" w:rsidRDefault="0058478D" w:rsidP="00764B9B">
            <w:pPr>
              <w:jc w:val="center"/>
              <w:rPr>
                <w:rFonts w:ascii="Tahoma" w:eastAsia="Times New Roman" w:hAnsi="Tahoma" w:cs="Tahoma"/>
                <w:color w:val="000000"/>
                <w:sz w:val="20"/>
                <w:szCs w:val="20"/>
                <w:lang w:val="es-CO" w:eastAsia="es-CO"/>
              </w:rPr>
            </w:pPr>
          </w:p>
        </w:tc>
        <w:tc>
          <w:tcPr>
            <w:tcW w:w="1701" w:type="dxa"/>
            <w:vAlign w:val="center"/>
          </w:tcPr>
          <w:p w14:paraId="29040F6E" w14:textId="77777777" w:rsidR="0058478D" w:rsidRPr="00FD1A48" w:rsidRDefault="0058478D" w:rsidP="00764B9B">
            <w:pPr>
              <w:jc w:val="center"/>
              <w:rPr>
                <w:rFonts w:ascii="Tahoma" w:hAnsi="Tahoma" w:cs="Tahoma"/>
                <w:color w:val="000000"/>
                <w:sz w:val="20"/>
                <w:szCs w:val="20"/>
              </w:rPr>
            </w:pPr>
            <w:r w:rsidRPr="00FD1A48">
              <w:rPr>
                <w:rFonts w:ascii="Tahoma" w:hAnsi="Tahoma" w:cs="Tahoma"/>
                <w:color w:val="000000"/>
                <w:sz w:val="20"/>
                <w:szCs w:val="20"/>
              </w:rPr>
              <w:t>Contratación Directa</w:t>
            </w:r>
          </w:p>
          <w:p w14:paraId="1BD0C14F" w14:textId="77777777" w:rsidR="0058478D" w:rsidRPr="00FD1A48" w:rsidRDefault="0058478D" w:rsidP="00764B9B">
            <w:pPr>
              <w:jc w:val="center"/>
              <w:rPr>
                <w:rFonts w:ascii="Tahoma" w:hAnsi="Tahoma" w:cs="Tahoma"/>
                <w:bCs/>
                <w:sz w:val="20"/>
                <w:szCs w:val="20"/>
              </w:rPr>
            </w:pPr>
          </w:p>
        </w:tc>
        <w:tc>
          <w:tcPr>
            <w:tcW w:w="1701" w:type="dxa"/>
            <w:vAlign w:val="center"/>
          </w:tcPr>
          <w:p w14:paraId="3294BF14" w14:textId="77777777" w:rsidR="0058478D" w:rsidRPr="00FD1A48" w:rsidRDefault="0058478D" w:rsidP="00764B9B">
            <w:pPr>
              <w:jc w:val="center"/>
              <w:rPr>
                <w:rFonts w:ascii="Tahoma" w:hAnsi="Tahoma" w:cs="Tahoma"/>
                <w:color w:val="000000"/>
                <w:sz w:val="20"/>
                <w:szCs w:val="20"/>
              </w:rPr>
            </w:pPr>
            <w:r w:rsidRPr="00FD1A48">
              <w:rPr>
                <w:rFonts w:ascii="Tahoma" w:hAnsi="Tahoma" w:cs="Tahoma"/>
                <w:color w:val="000000"/>
                <w:sz w:val="20"/>
                <w:szCs w:val="20"/>
              </w:rPr>
              <w:t>Prestación de Servicios</w:t>
            </w:r>
          </w:p>
          <w:p w14:paraId="0F7331C5" w14:textId="77777777" w:rsidR="0058478D" w:rsidRPr="00FD1A48" w:rsidRDefault="0058478D" w:rsidP="00764B9B">
            <w:pPr>
              <w:jc w:val="center"/>
              <w:rPr>
                <w:rFonts w:ascii="Tahoma" w:hAnsi="Tahoma" w:cs="Tahoma"/>
                <w:bCs/>
                <w:sz w:val="20"/>
                <w:szCs w:val="20"/>
              </w:rPr>
            </w:pPr>
          </w:p>
        </w:tc>
        <w:tc>
          <w:tcPr>
            <w:tcW w:w="1418" w:type="dxa"/>
            <w:vAlign w:val="center"/>
          </w:tcPr>
          <w:p w14:paraId="5148FB54" w14:textId="77777777" w:rsidR="0058478D" w:rsidRPr="00FD1A48" w:rsidRDefault="0058478D" w:rsidP="00764B9B">
            <w:pPr>
              <w:jc w:val="center"/>
              <w:rPr>
                <w:rFonts w:ascii="Tahoma" w:hAnsi="Tahoma" w:cs="Tahoma"/>
                <w:color w:val="000000"/>
                <w:sz w:val="20"/>
                <w:szCs w:val="20"/>
              </w:rPr>
            </w:pPr>
            <w:r w:rsidRPr="00FD1A48">
              <w:rPr>
                <w:rFonts w:ascii="Tahoma" w:hAnsi="Tahoma" w:cs="Tahoma"/>
                <w:color w:val="000000"/>
                <w:sz w:val="20"/>
                <w:szCs w:val="20"/>
              </w:rPr>
              <w:t>$23.400.000.</w:t>
            </w:r>
          </w:p>
          <w:p w14:paraId="77DE9829" w14:textId="77777777" w:rsidR="0058478D" w:rsidRPr="00FD1A48" w:rsidRDefault="0058478D" w:rsidP="00764B9B">
            <w:pPr>
              <w:jc w:val="center"/>
              <w:rPr>
                <w:rFonts w:ascii="Tahoma" w:hAnsi="Tahoma" w:cs="Tahoma"/>
                <w:bCs/>
                <w:sz w:val="20"/>
                <w:szCs w:val="20"/>
              </w:rPr>
            </w:pPr>
          </w:p>
        </w:tc>
        <w:tc>
          <w:tcPr>
            <w:tcW w:w="3827" w:type="dxa"/>
          </w:tcPr>
          <w:p w14:paraId="31804426" w14:textId="77777777" w:rsidR="0058478D" w:rsidRPr="00FD1A48" w:rsidRDefault="0058478D" w:rsidP="00E33CF6">
            <w:pPr>
              <w:jc w:val="both"/>
              <w:rPr>
                <w:rFonts w:ascii="Tahoma" w:hAnsi="Tahoma" w:cs="Tahoma"/>
                <w:bCs/>
                <w:sz w:val="20"/>
                <w:szCs w:val="20"/>
              </w:rPr>
            </w:pPr>
            <w:r w:rsidRPr="00992184">
              <w:rPr>
                <w:rFonts w:ascii="Tahoma" w:hAnsi="Tahoma" w:cs="Tahoma"/>
                <w:bCs/>
                <w:sz w:val="20"/>
                <w:szCs w:val="20"/>
              </w:rPr>
              <w:t>prestación de servicios profesionales en las áreas atinentes de la ingeniería Civil con el propósito de apoyar todas las acciones emprendidas por la unidad de Gestión del Riesgo para el logro de su objeto misional</w:t>
            </w:r>
          </w:p>
        </w:tc>
      </w:tr>
      <w:tr w:rsidR="0058478D" w:rsidRPr="00FD1A48" w14:paraId="46A1A321" w14:textId="77777777" w:rsidTr="00764B9B">
        <w:tc>
          <w:tcPr>
            <w:tcW w:w="1384" w:type="dxa"/>
            <w:vAlign w:val="center"/>
          </w:tcPr>
          <w:p w14:paraId="79685CE9" w14:textId="77777777" w:rsidR="0058478D" w:rsidRPr="00FD1A48" w:rsidRDefault="0058478D" w:rsidP="00764B9B">
            <w:pPr>
              <w:jc w:val="center"/>
              <w:rPr>
                <w:rFonts w:ascii="Tahoma" w:hAnsi="Tahoma" w:cs="Tahoma"/>
                <w:color w:val="000000"/>
                <w:sz w:val="20"/>
                <w:szCs w:val="20"/>
              </w:rPr>
            </w:pPr>
            <w:r w:rsidRPr="00FD1A48">
              <w:rPr>
                <w:rFonts w:ascii="Tahoma" w:hAnsi="Tahoma" w:cs="Tahoma"/>
                <w:color w:val="000000"/>
                <w:sz w:val="20"/>
                <w:szCs w:val="20"/>
              </w:rPr>
              <w:t>1602180078</w:t>
            </w:r>
          </w:p>
          <w:p w14:paraId="33C14191" w14:textId="77777777" w:rsidR="0058478D" w:rsidRPr="00FD1A48" w:rsidRDefault="0058478D" w:rsidP="00764B9B">
            <w:pPr>
              <w:jc w:val="center"/>
              <w:rPr>
                <w:rFonts w:ascii="Tahoma" w:eastAsia="Times New Roman" w:hAnsi="Tahoma" w:cs="Tahoma"/>
                <w:color w:val="000000"/>
                <w:sz w:val="20"/>
                <w:szCs w:val="20"/>
                <w:lang w:val="es-CO" w:eastAsia="es-CO"/>
              </w:rPr>
            </w:pPr>
          </w:p>
        </w:tc>
        <w:tc>
          <w:tcPr>
            <w:tcW w:w="1701" w:type="dxa"/>
            <w:vAlign w:val="center"/>
          </w:tcPr>
          <w:p w14:paraId="17FD394F" w14:textId="77777777" w:rsidR="0058478D" w:rsidRPr="00FD1A48" w:rsidRDefault="0058478D" w:rsidP="00764B9B">
            <w:pPr>
              <w:jc w:val="center"/>
              <w:rPr>
                <w:rFonts w:ascii="Tahoma" w:hAnsi="Tahoma" w:cs="Tahoma"/>
                <w:color w:val="000000"/>
                <w:sz w:val="20"/>
                <w:szCs w:val="20"/>
              </w:rPr>
            </w:pPr>
            <w:r w:rsidRPr="00FD1A48">
              <w:rPr>
                <w:rFonts w:ascii="Tahoma" w:hAnsi="Tahoma" w:cs="Tahoma"/>
                <w:color w:val="000000"/>
                <w:sz w:val="20"/>
                <w:szCs w:val="20"/>
              </w:rPr>
              <w:t>Contratación Directa</w:t>
            </w:r>
          </w:p>
          <w:p w14:paraId="688C592C" w14:textId="77777777" w:rsidR="0058478D" w:rsidRPr="00FD1A48" w:rsidRDefault="0058478D" w:rsidP="00764B9B">
            <w:pPr>
              <w:jc w:val="center"/>
              <w:rPr>
                <w:rFonts w:ascii="Tahoma" w:hAnsi="Tahoma" w:cs="Tahoma"/>
                <w:bCs/>
                <w:sz w:val="20"/>
                <w:szCs w:val="20"/>
              </w:rPr>
            </w:pPr>
          </w:p>
        </w:tc>
        <w:tc>
          <w:tcPr>
            <w:tcW w:w="1701" w:type="dxa"/>
            <w:vAlign w:val="center"/>
          </w:tcPr>
          <w:p w14:paraId="6B45E624" w14:textId="77777777" w:rsidR="0058478D" w:rsidRPr="00FD1A48" w:rsidRDefault="0058478D" w:rsidP="00764B9B">
            <w:pPr>
              <w:jc w:val="center"/>
              <w:rPr>
                <w:rFonts w:ascii="Tahoma" w:hAnsi="Tahoma" w:cs="Tahoma"/>
                <w:color w:val="000000"/>
                <w:sz w:val="20"/>
                <w:szCs w:val="20"/>
              </w:rPr>
            </w:pPr>
            <w:r w:rsidRPr="00FD1A48">
              <w:rPr>
                <w:rFonts w:ascii="Tahoma" w:hAnsi="Tahoma" w:cs="Tahoma"/>
                <w:color w:val="000000"/>
                <w:sz w:val="20"/>
                <w:szCs w:val="20"/>
              </w:rPr>
              <w:t>Prestación de Servicios</w:t>
            </w:r>
          </w:p>
          <w:p w14:paraId="739AE843" w14:textId="77777777" w:rsidR="0058478D" w:rsidRPr="00FD1A48" w:rsidRDefault="0058478D" w:rsidP="00764B9B">
            <w:pPr>
              <w:jc w:val="center"/>
              <w:rPr>
                <w:rFonts w:ascii="Tahoma" w:hAnsi="Tahoma" w:cs="Tahoma"/>
                <w:bCs/>
                <w:sz w:val="20"/>
                <w:szCs w:val="20"/>
              </w:rPr>
            </w:pPr>
          </w:p>
        </w:tc>
        <w:tc>
          <w:tcPr>
            <w:tcW w:w="1418" w:type="dxa"/>
            <w:vAlign w:val="center"/>
          </w:tcPr>
          <w:p w14:paraId="18CD55D7" w14:textId="5DA704EE" w:rsidR="0058478D" w:rsidRPr="00FD1A48" w:rsidRDefault="0058478D" w:rsidP="00764B9B">
            <w:pPr>
              <w:jc w:val="center"/>
              <w:rPr>
                <w:rFonts w:ascii="Tahoma" w:hAnsi="Tahoma" w:cs="Tahoma"/>
                <w:color w:val="000000"/>
                <w:sz w:val="20"/>
                <w:szCs w:val="20"/>
              </w:rPr>
            </w:pPr>
            <w:r w:rsidRPr="00FD1A48">
              <w:rPr>
                <w:rFonts w:ascii="Tahoma" w:hAnsi="Tahoma" w:cs="Tahoma"/>
                <w:color w:val="000000"/>
                <w:sz w:val="20"/>
                <w:szCs w:val="20"/>
              </w:rPr>
              <w:t>$ 86.149.693</w:t>
            </w:r>
          </w:p>
          <w:p w14:paraId="1862EA8E" w14:textId="77777777" w:rsidR="0058478D" w:rsidRPr="00FD1A48" w:rsidRDefault="0058478D" w:rsidP="00764B9B">
            <w:pPr>
              <w:jc w:val="center"/>
              <w:rPr>
                <w:rFonts w:ascii="Tahoma" w:hAnsi="Tahoma" w:cs="Tahoma"/>
                <w:bCs/>
                <w:sz w:val="20"/>
                <w:szCs w:val="20"/>
              </w:rPr>
            </w:pPr>
          </w:p>
        </w:tc>
        <w:tc>
          <w:tcPr>
            <w:tcW w:w="3827" w:type="dxa"/>
          </w:tcPr>
          <w:p w14:paraId="25CD0E13" w14:textId="77777777" w:rsidR="0058478D" w:rsidRPr="00FD1A48" w:rsidRDefault="0058478D" w:rsidP="00E33CF6">
            <w:pPr>
              <w:jc w:val="both"/>
              <w:rPr>
                <w:rFonts w:ascii="Tahoma" w:hAnsi="Tahoma" w:cs="Tahoma"/>
                <w:bCs/>
                <w:sz w:val="20"/>
                <w:szCs w:val="20"/>
              </w:rPr>
            </w:pPr>
            <w:r w:rsidRPr="00992184">
              <w:rPr>
                <w:rFonts w:ascii="Tahoma" w:hAnsi="Tahoma" w:cs="Tahoma"/>
                <w:bCs/>
                <w:sz w:val="20"/>
                <w:szCs w:val="20"/>
              </w:rPr>
              <w:t xml:space="preserve">Coordinación y apoyo a la prevención  y atención de emergencias en las comunas </w:t>
            </w:r>
            <w:r>
              <w:rPr>
                <w:rFonts w:ascii="Tahoma" w:hAnsi="Tahoma" w:cs="Tahoma"/>
                <w:bCs/>
                <w:sz w:val="20"/>
                <w:szCs w:val="20"/>
              </w:rPr>
              <w:t>eco</w:t>
            </w:r>
            <w:r w:rsidRPr="00992184">
              <w:rPr>
                <w:rFonts w:ascii="Tahoma" w:hAnsi="Tahoma" w:cs="Tahoma"/>
                <w:bCs/>
                <w:sz w:val="20"/>
                <w:szCs w:val="20"/>
              </w:rPr>
              <w:t>turístico cerro de oro, tesorito así como el corregimiento blanco del Municipio de Manizales</w:t>
            </w:r>
          </w:p>
        </w:tc>
      </w:tr>
      <w:tr w:rsidR="0058478D" w:rsidRPr="00FD1A48" w14:paraId="45C1BCED" w14:textId="77777777" w:rsidTr="00764B9B">
        <w:tc>
          <w:tcPr>
            <w:tcW w:w="1384" w:type="dxa"/>
            <w:vAlign w:val="center"/>
          </w:tcPr>
          <w:p w14:paraId="41FBF39E" w14:textId="77777777" w:rsidR="0058478D" w:rsidRPr="00FD1A48" w:rsidRDefault="0058478D" w:rsidP="00764B9B">
            <w:pPr>
              <w:jc w:val="center"/>
              <w:rPr>
                <w:rFonts w:ascii="Tahoma" w:hAnsi="Tahoma" w:cs="Tahoma"/>
                <w:color w:val="000000"/>
                <w:sz w:val="20"/>
                <w:szCs w:val="20"/>
              </w:rPr>
            </w:pPr>
            <w:r w:rsidRPr="00FD1A48">
              <w:rPr>
                <w:rFonts w:ascii="Tahoma" w:hAnsi="Tahoma" w:cs="Tahoma"/>
                <w:color w:val="000000"/>
                <w:sz w:val="20"/>
                <w:szCs w:val="20"/>
              </w:rPr>
              <w:t>1603010107</w:t>
            </w:r>
          </w:p>
          <w:p w14:paraId="79BDCAF0" w14:textId="77777777" w:rsidR="0058478D" w:rsidRPr="00FD1A48" w:rsidRDefault="0058478D" w:rsidP="00764B9B">
            <w:pPr>
              <w:jc w:val="center"/>
              <w:rPr>
                <w:rFonts w:ascii="Tahoma" w:eastAsia="Times New Roman" w:hAnsi="Tahoma" w:cs="Tahoma"/>
                <w:color w:val="000000"/>
                <w:sz w:val="20"/>
                <w:szCs w:val="20"/>
                <w:lang w:val="es-CO" w:eastAsia="es-CO"/>
              </w:rPr>
            </w:pPr>
          </w:p>
        </w:tc>
        <w:tc>
          <w:tcPr>
            <w:tcW w:w="1701" w:type="dxa"/>
            <w:vAlign w:val="center"/>
          </w:tcPr>
          <w:p w14:paraId="011F5187" w14:textId="77777777" w:rsidR="0058478D" w:rsidRPr="00FD1A48" w:rsidRDefault="0058478D" w:rsidP="00764B9B">
            <w:pPr>
              <w:jc w:val="center"/>
              <w:rPr>
                <w:rFonts w:ascii="Tahoma" w:hAnsi="Tahoma" w:cs="Tahoma"/>
                <w:color w:val="000000"/>
                <w:sz w:val="20"/>
                <w:szCs w:val="20"/>
              </w:rPr>
            </w:pPr>
            <w:r w:rsidRPr="00FD1A48">
              <w:rPr>
                <w:rFonts w:ascii="Tahoma" w:hAnsi="Tahoma" w:cs="Tahoma"/>
                <w:color w:val="000000"/>
                <w:sz w:val="20"/>
                <w:szCs w:val="20"/>
              </w:rPr>
              <w:t>Contratación Directa</w:t>
            </w:r>
          </w:p>
          <w:p w14:paraId="29875095" w14:textId="77777777" w:rsidR="0058478D" w:rsidRPr="00FD1A48" w:rsidRDefault="0058478D" w:rsidP="00764B9B">
            <w:pPr>
              <w:jc w:val="center"/>
              <w:rPr>
                <w:rFonts w:ascii="Tahoma" w:hAnsi="Tahoma" w:cs="Tahoma"/>
                <w:bCs/>
                <w:sz w:val="20"/>
                <w:szCs w:val="20"/>
              </w:rPr>
            </w:pPr>
          </w:p>
        </w:tc>
        <w:tc>
          <w:tcPr>
            <w:tcW w:w="1701" w:type="dxa"/>
            <w:vAlign w:val="center"/>
          </w:tcPr>
          <w:p w14:paraId="472B21DF" w14:textId="77777777" w:rsidR="0058478D" w:rsidRPr="00FD1A48" w:rsidRDefault="0058478D" w:rsidP="00764B9B">
            <w:pPr>
              <w:jc w:val="center"/>
              <w:rPr>
                <w:rFonts w:ascii="Tahoma" w:hAnsi="Tahoma" w:cs="Tahoma"/>
                <w:color w:val="000000"/>
                <w:sz w:val="20"/>
                <w:szCs w:val="20"/>
              </w:rPr>
            </w:pPr>
            <w:r w:rsidRPr="00FD1A48">
              <w:rPr>
                <w:rFonts w:ascii="Tahoma" w:hAnsi="Tahoma" w:cs="Tahoma"/>
                <w:color w:val="000000"/>
                <w:sz w:val="20"/>
                <w:szCs w:val="20"/>
              </w:rPr>
              <w:t>contrato interadministrativo</w:t>
            </w:r>
          </w:p>
          <w:p w14:paraId="5CBF40C3" w14:textId="77777777" w:rsidR="0058478D" w:rsidRPr="00FD1A48" w:rsidRDefault="0058478D" w:rsidP="00764B9B">
            <w:pPr>
              <w:jc w:val="center"/>
              <w:rPr>
                <w:rFonts w:ascii="Tahoma" w:hAnsi="Tahoma" w:cs="Tahoma"/>
                <w:bCs/>
                <w:sz w:val="20"/>
                <w:szCs w:val="20"/>
              </w:rPr>
            </w:pPr>
          </w:p>
        </w:tc>
        <w:tc>
          <w:tcPr>
            <w:tcW w:w="1418" w:type="dxa"/>
            <w:vAlign w:val="center"/>
          </w:tcPr>
          <w:p w14:paraId="30246BC8" w14:textId="6B750F13" w:rsidR="0058478D" w:rsidRPr="00FD1A48" w:rsidRDefault="0058478D" w:rsidP="00764B9B">
            <w:pPr>
              <w:jc w:val="center"/>
              <w:rPr>
                <w:rFonts w:ascii="Tahoma" w:hAnsi="Tahoma" w:cs="Tahoma"/>
                <w:color w:val="000000"/>
                <w:sz w:val="20"/>
                <w:szCs w:val="20"/>
              </w:rPr>
            </w:pPr>
            <w:r w:rsidRPr="00FD1A48">
              <w:rPr>
                <w:rFonts w:ascii="Tahoma" w:hAnsi="Tahoma" w:cs="Tahoma"/>
                <w:color w:val="000000"/>
                <w:sz w:val="20"/>
                <w:szCs w:val="20"/>
              </w:rPr>
              <w:t>$ 96.090.092</w:t>
            </w:r>
          </w:p>
          <w:p w14:paraId="0047A390" w14:textId="77777777" w:rsidR="0058478D" w:rsidRPr="00FD1A48" w:rsidRDefault="0058478D" w:rsidP="00764B9B">
            <w:pPr>
              <w:jc w:val="center"/>
              <w:rPr>
                <w:rFonts w:ascii="Tahoma" w:hAnsi="Tahoma" w:cs="Tahoma"/>
                <w:bCs/>
                <w:sz w:val="20"/>
                <w:szCs w:val="20"/>
              </w:rPr>
            </w:pPr>
          </w:p>
        </w:tc>
        <w:tc>
          <w:tcPr>
            <w:tcW w:w="3827" w:type="dxa"/>
          </w:tcPr>
          <w:p w14:paraId="575A7EDD" w14:textId="77777777" w:rsidR="0058478D" w:rsidRPr="00FD1A48" w:rsidRDefault="0058478D" w:rsidP="00E33CF6">
            <w:pPr>
              <w:jc w:val="both"/>
              <w:rPr>
                <w:rFonts w:ascii="Tahoma" w:hAnsi="Tahoma" w:cs="Tahoma"/>
                <w:bCs/>
                <w:sz w:val="20"/>
                <w:szCs w:val="20"/>
              </w:rPr>
            </w:pPr>
            <w:r w:rsidRPr="00992184">
              <w:rPr>
                <w:rFonts w:ascii="Tahoma" w:hAnsi="Tahoma" w:cs="Tahoma"/>
                <w:bCs/>
                <w:sz w:val="20"/>
                <w:szCs w:val="20"/>
              </w:rPr>
              <w:t>Coordinación y apoyo a la prevención  y atención de emergencias en las comunas atardeceres, san José y  el corregimiento la cristalina y Colombia del Municipio de Manizales</w:t>
            </w:r>
          </w:p>
        </w:tc>
      </w:tr>
      <w:tr w:rsidR="0058478D" w:rsidRPr="00FD1A48" w14:paraId="15367125" w14:textId="77777777" w:rsidTr="00764B9B">
        <w:tc>
          <w:tcPr>
            <w:tcW w:w="1384" w:type="dxa"/>
            <w:vAlign w:val="center"/>
          </w:tcPr>
          <w:p w14:paraId="3479B3C1" w14:textId="77777777" w:rsidR="0058478D" w:rsidRPr="00FD1A48" w:rsidRDefault="0058478D" w:rsidP="00764B9B">
            <w:pPr>
              <w:jc w:val="center"/>
              <w:rPr>
                <w:rFonts w:ascii="Tahoma" w:hAnsi="Tahoma" w:cs="Tahoma"/>
                <w:color w:val="000000"/>
                <w:sz w:val="20"/>
                <w:szCs w:val="20"/>
              </w:rPr>
            </w:pPr>
            <w:r w:rsidRPr="00FD1A48">
              <w:rPr>
                <w:rFonts w:ascii="Tahoma" w:hAnsi="Tahoma" w:cs="Tahoma"/>
                <w:color w:val="000000"/>
                <w:sz w:val="20"/>
                <w:szCs w:val="20"/>
              </w:rPr>
              <w:t>1603030113</w:t>
            </w:r>
          </w:p>
          <w:p w14:paraId="3BF1BCEB" w14:textId="77777777" w:rsidR="0058478D" w:rsidRPr="00FD1A48" w:rsidRDefault="0058478D" w:rsidP="00764B9B">
            <w:pPr>
              <w:jc w:val="center"/>
              <w:rPr>
                <w:rFonts w:ascii="Tahoma" w:eastAsia="Times New Roman" w:hAnsi="Tahoma" w:cs="Tahoma"/>
                <w:color w:val="000000"/>
                <w:sz w:val="20"/>
                <w:szCs w:val="20"/>
                <w:lang w:val="es-CO" w:eastAsia="es-CO"/>
              </w:rPr>
            </w:pPr>
          </w:p>
        </w:tc>
        <w:tc>
          <w:tcPr>
            <w:tcW w:w="1701" w:type="dxa"/>
            <w:vAlign w:val="center"/>
          </w:tcPr>
          <w:p w14:paraId="43E959FD" w14:textId="77777777" w:rsidR="0058478D" w:rsidRPr="00FD1A48" w:rsidRDefault="0058478D" w:rsidP="00764B9B">
            <w:pPr>
              <w:jc w:val="center"/>
              <w:rPr>
                <w:rFonts w:ascii="Tahoma" w:hAnsi="Tahoma" w:cs="Tahoma"/>
                <w:color w:val="000000"/>
                <w:sz w:val="20"/>
                <w:szCs w:val="20"/>
              </w:rPr>
            </w:pPr>
            <w:r w:rsidRPr="00FD1A48">
              <w:rPr>
                <w:rFonts w:ascii="Tahoma" w:hAnsi="Tahoma" w:cs="Tahoma"/>
                <w:color w:val="000000"/>
                <w:sz w:val="20"/>
                <w:szCs w:val="20"/>
              </w:rPr>
              <w:t>Contratación Directa</w:t>
            </w:r>
          </w:p>
          <w:p w14:paraId="6A2E17D9" w14:textId="77777777" w:rsidR="0058478D" w:rsidRPr="00FD1A48" w:rsidRDefault="0058478D" w:rsidP="00764B9B">
            <w:pPr>
              <w:jc w:val="center"/>
              <w:rPr>
                <w:rFonts w:ascii="Tahoma" w:hAnsi="Tahoma" w:cs="Tahoma"/>
                <w:bCs/>
                <w:sz w:val="20"/>
                <w:szCs w:val="20"/>
              </w:rPr>
            </w:pPr>
          </w:p>
        </w:tc>
        <w:tc>
          <w:tcPr>
            <w:tcW w:w="1701" w:type="dxa"/>
            <w:vAlign w:val="center"/>
          </w:tcPr>
          <w:p w14:paraId="0555D0FA" w14:textId="77777777" w:rsidR="0058478D" w:rsidRPr="00FD1A48" w:rsidRDefault="0058478D" w:rsidP="00764B9B">
            <w:pPr>
              <w:jc w:val="center"/>
              <w:rPr>
                <w:rFonts w:ascii="Tahoma" w:hAnsi="Tahoma" w:cs="Tahoma"/>
                <w:color w:val="000000"/>
                <w:sz w:val="20"/>
                <w:szCs w:val="20"/>
              </w:rPr>
            </w:pPr>
            <w:r w:rsidRPr="00FD1A48">
              <w:rPr>
                <w:rFonts w:ascii="Tahoma" w:hAnsi="Tahoma" w:cs="Tahoma"/>
                <w:color w:val="000000"/>
                <w:sz w:val="20"/>
                <w:szCs w:val="20"/>
              </w:rPr>
              <w:t>Prestación de Servicios</w:t>
            </w:r>
          </w:p>
          <w:p w14:paraId="483EC4F0" w14:textId="77777777" w:rsidR="0058478D" w:rsidRPr="00FD1A48" w:rsidRDefault="0058478D" w:rsidP="00764B9B">
            <w:pPr>
              <w:jc w:val="center"/>
              <w:rPr>
                <w:rFonts w:ascii="Tahoma" w:hAnsi="Tahoma" w:cs="Tahoma"/>
                <w:bCs/>
                <w:sz w:val="20"/>
                <w:szCs w:val="20"/>
              </w:rPr>
            </w:pPr>
          </w:p>
        </w:tc>
        <w:tc>
          <w:tcPr>
            <w:tcW w:w="1418" w:type="dxa"/>
            <w:vAlign w:val="center"/>
          </w:tcPr>
          <w:p w14:paraId="2B15F4EB" w14:textId="04D04C55" w:rsidR="0058478D" w:rsidRPr="00FD1A48" w:rsidRDefault="0058478D" w:rsidP="00764B9B">
            <w:pPr>
              <w:jc w:val="center"/>
              <w:rPr>
                <w:rFonts w:ascii="Tahoma" w:hAnsi="Tahoma" w:cs="Tahoma"/>
                <w:color w:val="000000"/>
                <w:sz w:val="20"/>
                <w:szCs w:val="20"/>
              </w:rPr>
            </w:pPr>
            <w:r w:rsidRPr="00FD1A48">
              <w:rPr>
                <w:rFonts w:ascii="Tahoma" w:hAnsi="Tahoma" w:cs="Tahoma"/>
                <w:color w:val="000000"/>
                <w:sz w:val="20"/>
                <w:szCs w:val="20"/>
              </w:rPr>
              <w:t>$ 4.141.200</w:t>
            </w:r>
          </w:p>
          <w:p w14:paraId="0461AB06" w14:textId="77777777" w:rsidR="0058478D" w:rsidRPr="00FD1A48" w:rsidRDefault="0058478D" w:rsidP="00764B9B">
            <w:pPr>
              <w:jc w:val="center"/>
              <w:rPr>
                <w:rFonts w:ascii="Tahoma" w:hAnsi="Tahoma" w:cs="Tahoma"/>
                <w:bCs/>
                <w:sz w:val="20"/>
                <w:szCs w:val="20"/>
              </w:rPr>
            </w:pPr>
          </w:p>
        </w:tc>
        <w:tc>
          <w:tcPr>
            <w:tcW w:w="3827" w:type="dxa"/>
          </w:tcPr>
          <w:p w14:paraId="31EABBE1" w14:textId="77777777" w:rsidR="0058478D" w:rsidRPr="00FD1A48" w:rsidRDefault="0058478D" w:rsidP="00E33CF6">
            <w:pPr>
              <w:jc w:val="both"/>
              <w:rPr>
                <w:rFonts w:ascii="Tahoma" w:hAnsi="Tahoma" w:cs="Tahoma"/>
                <w:bCs/>
                <w:sz w:val="20"/>
                <w:szCs w:val="20"/>
              </w:rPr>
            </w:pPr>
            <w:r w:rsidRPr="00992184">
              <w:rPr>
                <w:rFonts w:ascii="Tahoma" w:hAnsi="Tahoma" w:cs="Tahoma"/>
                <w:bCs/>
                <w:sz w:val="20"/>
                <w:szCs w:val="20"/>
              </w:rPr>
              <w:t xml:space="preserve">La prestación del servicio para atender sentencias de tutela N2056 del 18 de diciembre de 2015, proceso radicado 015-00199-000 peritaje en el predio localizado en la entrada de la escuela </w:t>
            </w:r>
            <w:r>
              <w:rPr>
                <w:rFonts w:ascii="Tahoma" w:hAnsi="Tahoma" w:cs="Tahoma"/>
                <w:bCs/>
                <w:sz w:val="20"/>
                <w:szCs w:val="20"/>
              </w:rPr>
              <w:t>Morro</w:t>
            </w:r>
            <w:r w:rsidRPr="00992184">
              <w:rPr>
                <w:rFonts w:ascii="Tahoma" w:hAnsi="Tahoma" w:cs="Tahoma"/>
                <w:bCs/>
                <w:sz w:val="20"/>
                <w:szCs w:val="20"/>
              </w:rPr>
              <w:t>gordo.</w:t>
            </w:r>
          </w:p>
        </w:tc>
      </w:tr>
    </w:tbl>
    <w:p w14:paraId="1744D4B9" w14:textId="77777777" w:rsidR="0058478D" w:rsidRPr="0058478D" w:rsidRDefault="0058478D" w:rsidP="0058478D">
      <w:pPr>
        <w:pStyle w:val="Prrafodelista"/>
        <w:rPr>
          <w:rFonts w:ascii="Tahoma" w:hAnsi="Tahoma" w:cs="Tahoma"/>
          <w:bCs/>
        </w:rPr>
      </w:pPr>
    </w:p>
    <w:p w14:paraId="46A18583" w14:textId="77777777" w:rsidR="0058478D" w:rsidRPr="006B19CC" w:rsidRDefault="0058478D" w:rsidP="0058478D">
      <w:pPr>
        <w:rPr>
          <w:rFonts w:ascii="Tahoma" w:hAnsi="Tahoma" w:cs="Tahoma"/>
          <w:b/>
          <w:bCs/>
          <w:sz w:val="22"/>
          <w:szCs w:val="22"/>
        </w:rPr>
      </w:pPr>
      <w:r w:rsidRPr="006B19CC">
        <w:rPr>
          <w:rFonts w:ascii="Tahoma" w:hAnsi="Tahoma" w:cs="Tahoma"/>
          <w:b/>
          <w:bCs/>
          <w:sz w:val="22"/>
          <w:szCs w:val="22"/>
        </w:rPr>
        <w:t>2.6.3 FORTALEZAS:</w:t>
      </w:r>
    </w:p>
    <w:p w14:paraId="6159C96E" w14:textId="77777777" w:rsidR="00D7062A" w:rsidRPr="006B19CC" w:rsidRDefault="00D7062A" w:rsidP="0068243D">
      <w:pPr>
        <w:jc w:val="both"/>
        <w:rPr>
          <w:rFonts w:ascii="Tahoma" w:hAnsi="Tahoma" w:cs="Tahoma"/>
          <w:bCs/>
          <w:sz w:val="22"/>
          <w:szCs w:val="22"/>
        </w:rPr>
      </w:pPr>
    </w:p>
    <w:p w14:paraId="3D8BD74B" w14:textId="0622D555" w:rsidR="0058478D" w:rsidRPr="006B19CC" w:rsidRDefault="0068243D" w:rsidP="0068243D">
      <w:pPr>
        <w:jc w:val="both"/>
        <w:rPr>
          <w:rFonts w:ascii="Tahoma" w:hAnsi="Tahoma" w:cs="Tahoma"/>
          <w:bCs/>
          <w:sz w:val="22"/>
          <w:szCs w:val="22"/>
        </w:rPr>
      </w:pPr>
      <w:r w:rsidRPr="006B19CC">
        <w:rPr>
          <w:rFonts w:ascii="Tahoma" w:hAnsi="Tahoma" w:cs="Tahoma"/>
          <w:bCs/>
          <w:sz w:val="22"/>
          <w:szCs w:val="22"/>
        </w:rPr>
        <w:t xml:space="preserve">No se encontraron aspectos para resaltar en la </w:t>
      </w:r>
      <w:r w:rsidR="0058478D" w:rsidRPr="006B19CC">
        <w:rPr>
          <w:rFonts w:ascii="Tahoma" w:hAnsi="Tahoma" w:cs="Tahoma"/>
          <w:bCs/>
          <w:sz w:val="22"/>
          <w:szCs w:val="22"/>
        </w:rPr>
        <w:t>revisión de los procesos Contractuales.</w:t>
      </w:r>
    </w:p>
    <w:p w14:paraId="38CF36E2" w14:textId="77777777" w:rsidR="0058478D" w:rsidRPr="006B19CC" w:rsidRDefault="0058478D" w:rsidP="0058478D">
      <w:pPr>
        <w:rPr>
          <w:rFonts w:ascii="Tahoma" w:hAnsi="Tahoma" w:cs="Tahoma"/>
          <w:b/>
          <w:bCs/>
          <w:sz w:val="22"/>
          <w:szCs w:val="22"/>
        </w:rPr>
      </w:pPr>
    </w:p>
    <w:p w14:paraId="00793F64" w14:textId="77777777" w:rsidR="0058478D" w:rsidRPr="006B19CC" w:rsidRDefault="0058478D" w:rsidP="0058478D">
      <w:pPr>
        <w:rPr>
          <w:rFonts w:ascii="Tahoma" w:hAnsi="Tahoma" w:cs="Tahoma"/>
          <w:b/>
          <w:bCs/>
          <w:sz w:val="22"/>
          <w:szCs w:val="22"/>
        </w:rPr>
      </w:pPr>
      <w:r w:rsidRPr="006B19CC">
        <w:rPr>
          <w:rFonts w:ascii="Tahoma" w:hAnsi="Tahoma" w:cs="Tahoma"/>
          <w:b/>
          <w:bCs/>
          <w:sz w:val="22"/>
          <w:szCs w:val="22"/>
        </w:rPr>
        <w:t>2.6.4 CONCLUSIONES DE LA AUDITORIA</w:t>
      </w:r>
    </w:p>
    <w:p w14:paraId="46819726" w14:textId="77777777" w:rsidR="0058478D" w:rsidRPr="006B19CC" w:rsidRDefault="0058478D" w:rsidP="0058478D">
      <w:pPr>
        <w:rPr>
          <w:rFonts w:ascii="Tahoma" w:hAnsi="Tahoma" w:cs="Tahoma"/>
          <w:b/>
          <w:bCs/>
          <w:sz w:val="22"/>
          <w:szCs w:val="22"/>
        </w:rPr>
      </w:pPr>
    </w:p>
    <w:p w14:paraId="74907301" w14:textId="77777777" w:rsidR="0058478D" w:rsidRPr="006B19CC" w:rsidRDefault="0058478D" w:rsidP="0058478D">
      <w:pPr>
        <w:jc w:val="both"/>
        <w:rPr>
          <w:rFonts w:ascii="Tahoma" w:hAnsi="Tahoma" w:cs="Tahoma"/>
          <w:sz w:val="22"/>
          <w:szCs w:val="22"/>
        </w:rPr>
      </w:pPr>
      <w:r w:rsidRPr="006B19CC">
        <w:rPr>
          <w:rFonts w:ascii="Tahoma" w:hAnsi="Tahoma" w:cs="Tahoma"/>
          <w:sz w:val="22"/>
          <w:szCs w:val="22"/>
        </w:rPr>
        <w:t>Una vez fueron aplicados los procedimientos de auditoria, se detectó incumplimiento a la normatividad que rige la contratación pública en la Alcaldía de Manizales, en lo atinente a su control previo y posterior, lo cual no permite que los procesos contractuales se lleven a cabo con el lleno de los requisitos legales que establece la Ley en materia de contratación estatal.</w:t>
      </w:r>
    </w:p>
    <w:p w14:paraId="6498EFBD" w14:textId="77777777" w:rsidR="0058478D" w:rsidRDefault="0058478D" w:rsidP="0058478D">
      <w:pPr>
        <w:jc w:val="both"/>
        <w:rPr>
          <w:rFonts w:ascii="Tahoma" w:hAnsi="Tahoma" w:cs="Tahoma"/>
        </w:rPr>
      </w:pPr>
      <w:r w:rsidRPr="0058478D">
        <w:rPr>
          <w:rFonts w:ascii="Tahoma" w:hAnsi="Tahoma" w:cs="Tahoma"/>
        </w:rPr>
        <w:t xml:space="preserve">   </w:t>
      </w:r>
    </w:p>
    <w:p w14:paraId="4F8C113C" w14:textId="77777777" w:rsidR="00764B9B" w:rsidRDefault="00764B9B" w:rsidP="0058478D">
      <w:pPr>
        <w:jc w:val="both"/>
        <w:rPr>
          <w:rFonts w:ascii="Tahoma" w:hAnsi="Tahoma" w:cs="Tahoma"/>
        </w:rPr>
      </w:pPr>
    </w:p>
    <w:p w14:paraId="4B7E1798" w14:textId="77777777" w:rsidR="00764B9B" w:rsidRDefault="00764B9B" w:rsidP="0058478D">
      <w:pPr>
        <w:jc w:val="both"/>
        <w:rPr>
          <w:rFonts w:ascii="Tahoma" w:hAnsi="Tahoma" w:cs="Tahoma"/>
        </w:rPr>
      </w:pPr>
    </w:p>
    <w:p w14:paraId="3F5BF22B" w14:textId="77777777" w:rsidR="00764B9B" w:rsidRPr="0058478D" w:rsidRDefault="00764B9B" w:rsidP="0058478D">
      <w:pPr>
        <w:jc w:val="both"/>
        <w:rPr>
          <w:rFonts w:ascii="Tahoma" w:hAnsi="Tahoma" w:cs="Tahoma"/>
        </w:rPr>
      </w:pPr>
    </w:p>
    <w:tbl>
      <w:tblPr>
        <w:tblStyle w:val="Tablaconcuadrcula"/>
        <w:tblW w:w="9178" w:type="dxa"/>
        <w:tblLook w:val="04A0" w:firstRow="1" w:lastRow="0" w:firstColumn="1" w:lastColumn="0" w:noHBand="0" w:noVBand="1"/>
      </w:tblPr>
      <w:tblGrid>
        <w:gridCol w:w="817"/>
        <w:gridCol w:w="8361"/>
      </w:tblGrid>
      <w:tr w:rsidR="0058478D" w:rsidRPr="006B19CC" w14:paraId="40EB3D50" w14:textId="77777777" w:rsidTr="00E33CF6">
        <w:trPr>
          <w:trHeight w:val="525"/>
        </w:trPr>
        <w:tc>
          <w:tcPr>
            <w:tcW w:w="9178" w:type="dxa"/>
            <w:gridSpan w:val="2"/>
            <w:noWrap/>
            <w:hideMark/>
          </w:tcPr>
          <w:p w14:paraId="4B741F8D" w14:textId="77777777" w:rsidR="0058478D" w:rsidRPr="006B19CC" w:rsidRDefault="0058478D" w:rsidP="00E33CF6">
            <w:pPr>
              <w:rPr>
                <w:rFonts w:ascii="Tahoma" w:hAnsi="Tahoma" w:cs="Tahoma"/>
                <w:b/>
                <w:bCs/>
                <w:sz w:val="20"/>
                <w:szCs w:val="20"/>
              </w:rPr>
            </w:pPr>
            <w:r w:rsidRPr="006B19CC">
              <w:rPr>
                <w:rFonts w:ascii="Tahoma" w:hAnsi="Tahoma" w:cs="Tahoma"/>
                <w:b/>
                <w:bCs/>
                <w:sz w:val="20"/>
                <w:szCs w:val="20"/>
              </w:rPr>
              <w:lastRenderedPageBreak/>
              <w:t>2.6.5 HALLAZGOS</w:t>
            </w:r>
          </w:p>
        </w:tc>
      </w:tr>
      <w:tr w:rsidR="0058478D" w:rsidRPr="006B19CC" w14:paraId="69916F77" w14:textId="77777777" w:rsidTr="00E33CF6">
        <w:trPr>
          <w:trHeight w:val="525"/>
        </w:trPr>
        <w:tc>
          <w:tcPr>
            <w:tcW w:w="817" w:type="dxa"/>
            <w:noWrap/>
            <w:vAlign w:val="center"/>
          </w:tcPr>
          <w:p w14:paraId="1B9BFEC8" w14:textId="77777777" w:rsidR="0058478D" w:rsidRPr="006B19CC" w:rsidRDefault="0058478D" w:rsidP="00E33CF6">
            <w:pPr>
              <w:jc w:val="center"/>
              <w:rPr>
                <w:rFonts w:ascii="Tahoma" w:hAnsi="Tahoma" w:cs="Tahoma"/>
                <w:b/>
                <w:bCs/>
                <w:sz w:val="20"/>
                <w:szCs w:val="20"/>
              </w:rPr>
            </w:pPr>
            <w:r w:rsidRPr="006B19CC">
              <w:rPr>
                <w:rFonts w:ascii="Tahoma" w:hAnsi="Tahoma" w:cs="Tahoma"/>
                <w:b/>
                <w:bCs/>
                <w:sz w:val="20"/>
                <w:szCs w:val="20"/>
              </w:rPr>
              <w:t>N°1</w:t>
            </w:r>
          </w:p>
        </w:tc>
        <w:tc>
          <w:tcPr>
            <w:tcW w:w="8361" w:type="dxa"/>
          </w:tcPr>
          <w:p w14:paraId="4A89F488" w14:textId="77777777" w:rsidR="0058478D" w:rsidRPr="006B19CC" w:rsidRDefault="0058478D" w:rsidP="00E33CF6">
            <w:pPr>
              <w:pStyle w:val="Encabezado"/>
              <w:tabs>
                <w:tab w:val="clear" w:pos="4252"/>
                <w:tab w:val="center" w:pos="426"/>
                <w:tab w:val="center" w:pos="1418"/>
              </w:tabs>
              <w:jc w:val="both"/>
              <w:rPr>
                <w:rFonts w:ascii="Tahoma" w:hAnsi="Tahoma" w:cs="Tahoma"/>
                <w:b/>
                <w:bCs/>
                <w:sz w:val="20"/>
                <w:szCs w:val="20"/>
              </w:rPr>
            </w:pPr>
            <w:r w:rsidRPr="006B19CC">
              <w:rPr>
                <w:rFonts w:ascii="Tahoma" w:hAnsi="Tahoma" w:cs="Tahoma"/>
                <w:bCs/>
                <w:sz w:val="20"/>
                <w:szCs w:val="20"/>
              </w:rPr>
              <w:t xml:space="preserve">No se evidencia la publicación dentro de los tres días en el SECOP según </w:t>
            </w:r>
            <w:r w:rsidRPr="006B19CC">
              <w:rPr>
                <w:rFonts w:ascii="Tahoma" w:hAnsi="Tahoma" w:cs="Tahoma"/>
                <w:b/>
                <w:bCs/>
                <w:i/>
                <w:sz w:val="20"/>
                <w:szCs w:val="20"/>
                <w:u w:val="single"/>
              </w:rPr>
              <w:t>Decreto  1510  de 2013 en su artículo 19  y  el artículo 2.2.1.1.1.7.1 del  Decreto 1082 de 2015</w:t>
            </w:r>
            <w:r w:rsidRPr="006B19CC">
              <w:rPr>
                <w:rFonts w:ascii="Tahoma" w:hAnsi="Tahoma" w:cs="Tahoma"/>
                <w:bCs/>
                <w:sz w:val="20"/>
                <w:szCs w:val="20"/>
              </w:rPr>
              <w:t>. De los contratos que se relacionan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1969"/>
              <w:gridCol w:w="1791"/>
              <w:gridCol w:w="2095"/>
            </w:tblGrid>
            <w:tr w:rsidR="0058478D" w:rsidRPr="006B19CC" w14:paraId="6EC6737C" w14:textId="77777777" w:rsidTr="00764B9B">
              <w:tc>
                <w:tcPr>
                  <w:tcW w:w="2280" w:type="dxa"/>
                  <w:shd w:val="clear" w:color="auto" w:fill="D9D9D9" w:themeFill="background1" w:themeFillShade="D9"/>
                  <w:vAlign w:val="center"/>
                </w:tcPr>
                <w:p w14:paraId="2976CFE3" w14:textId="77777777" w:rsidR="0058478D" w:rsidRPr="006B19CC" w:rsidRDefault="0058478D" w:rsidP="00764B9B">
                  <w:pPr>
                    <w:pStyle w:val="Encabezado"/>
                    <w:tabs>
                      <w:tab w:val="center" w:pos="426"/>
                    </w:tabs>
                    <w:jc w:val="center"/>
                    <w:rPr>
                      <w:rFonts w:ascii="Tahoma" w:hAnsi="Tahoma" w:cs="Tahoma"/>
                      <w:b/>
                      <w:bCs/>
                      <w:sz w:val="20"/>
                      <w:szCs w:val="20"/>
                    </w:rPr>
                  </w:pPr>
                  <w:r w:rsidRPr="006B19CC">
                    <w:rPr>
                      <w:rFonts w:ascii="Tahoma" w:hAnsi="Tahoma" w:cs="Tahoma"/>
                      <w:b/>
                      <w:bCs/>
                      <w:sz w:val="20"/>
                      <w:szCs w:val="20"/>
                    </w:rPr>
                    <w:t>Contrato No.</w:t>
                  </w:r>
                </w:p>
              </w:tc>
              <w:tc>
                <w:tcPr>
                  <w:tcW w:w="1969" w:type="dxa"/>
                  <w:shd w:val="clear" w:color="auto" w:fill="D9D9D9" w:themeFill="background1" w:themeFillShade="D9"/>
                  <w:vAlign w:val="center"/>
                </w:tcPr>
                <w:p w14:paraId="4E120012" w14:textId="77777777" w:rsidR="0058478D" w:rsidRPr="006B19CC" w:rsidRDefault="0058478D" w:rsidP="00764B9B">
                  <w:pPr>
                    <w:pStyle w:val="Encabezado"/>
                    <w:tabs>
                      <w:tab w:val="center" w:pos="426"/>
                    </w:tabs>
                    <w:jc w:val="center"/>
                    <w:rPr>
                      <w:rFonts w:ascii="Tahoma" w:hAnsi="Tahoma" w:cs="Tahoma"/>
                      <w:b/>
                      <w:bCs/>
                      <w:sz w:val="20"/>
                      <w:szCs w:val="20"/>
                    </w:rPr>
                  </w:pPr>
                  <w:r w:rsidRPr="006B19CC">
                    <w:rPr>
                      <w:rFonts w:ascii="Tahoma" w:hAnsi="Tahoma" w:cs="Tahoma"/>
                      <w:b/>
                      <w:bCs/>
                      <w:sz w:val="20"/>
                      <w:szCs w:val="20"/>
                    </w:rPr>
                    <w:t>Fecha de creación</w:t>
                  </w:r>
                </w:p>
              </w:tc>
              <w:tc>
                <w:tcPr>
                  <w:tcW w:w="1791" w:type="dxa"/>
                  <w:shd w:val="clear" w:color="auto" w:fill="D9D9D9" w:themeFill="background1" w:themeFillShade="D9"/>
                  <w:vAlign w:val="center"/>
                </w:tcPr>
                <w:p w14:paraId="23998CC1" w14:textId="77777777" w:rsidR="0058478D" w:rsidRPr="006B19CC" w:rsidRDefault="0058478D" w:rsidP="00764B9B">
                  <w:pPr>
                    <w:pStyle w:val="Encabezado"/>
                    <w:tabs>
                      <w:tab w:val="center" w:pos="426"/>
                    </w:tabs>
                    <w:jc w:val="center"/>
                    <w:rPr>
                      <w:rFonts w:ascii="Tahoma" w:hAnsi="Tahoma" w:cs="Tahoma"/>
                      <w:b/>
                      <w:bCs/>
                      <w:sz w:val="20"/>
                      <w:szCs w:val="20"/>
                    </w:rPr>
                  </w:pPr>
                  <w:r w:rsidRPr="006B19CC">
                    <w:rPr>
                      <w:rFonts w:ascii="Tahoma" w:hAnsi="Tahoma" w:cs="Tahoma"/>
                      <w:b/>
                      <w:bCs/>
                      <w:sz w:val="20"/>
                      <w:szCs w:val="20"/>
                    </w:rPr>
                    <w:t>Fecha de publicación</w:t>
                  </w:r>
                </w:p>
              </w:tc>
              <w:tc>
                <w:tcPr>
                  <w:tcW w:w="2095" w:type="dxa"/>
                  <w:shd w:val="clear" w:color="auto" w:fill="D9D9D9" w:themeFill="background1" w:themeFillShade="D9"/>
                  <w:vAlign w:val="center"/>
                </w:tcPr>
                <w:p w14:paraId="54B99643" w14:textId="77777777" w:rsidR="0058478D" w:rsidRPr="006B19CC" w:rsidRDefault="0058478D" w:rsidP="00764B9B">
                  <w:pPr>
                    <w:pStyle w:val="Encabezado"/>
                    <w:tabs>
                      <w:tab w:val="center" w:pos="426"/>
                    </w:tabs>
                    <w:jc w:val="center"/>
                    <w:rPr>
                      <w:rFonts w:ascii="Tahoma" w:hAnsi="Tahoma" w:cs="Tahoma"/>
                      <w:bCs/>
                      <w:sz w:val="20"/>
                      <w:szCs w:val="20"/>
                    </w:rPr>
                  </w:pPr>
                  <w:r w:rsidRPr="006B19CC">
                    <w:rPr>
                      <w:rFonts w:ascii="Tahoma" w:hAnsi="Tahoma" w:cs="Tahoma"/>
                      <w:b/>
                      <w:bCs/>
                      <w:sz w:val="20"/>
                      <w:szCs w:val="20"/>
                    </w:rPr>
                    <w:t>Documentos</w:t>
                  </w:r>
                </w:p>
              </w:tc>
            </w:tr>
            <w:tr w:rsidR="0058478D" w:rsidRPr="006B19CC" w14:paraId="5BF5512E" w14:textId="77777777" w:rsidTr="00E33CF6">
              <w:tc>
                <w:tcPr>
                  <w:tcW w:w="2280" w:type="dxa"/>
                  <w:shd w:val="clear" w:color="auto" w:fill="auto"/>
                </w:tcPr>
                <w:p w14:paraId="4E495282" w14:textId="77777777" w:rsidR="0058478D" w:rsidRPr="006B19CC" w:rsidRDefault="0058478D" w:rsidP="00E33CF6">
                  <w:pPr>
                    <w:pStyle w:val="Encabezado"/>
                    <w:tabs>
                      <w:tab w:val="center" w:pos="426"/>
                    </w:tabs>
                    <w:jc w:val="both"/>
                    <w:rPr>
                      <w:rFonts w:ascii="Tahoma" w:hAnsi="Tahoma" w:cs="Tahoma"/>
                      <w:bCs/>
                      <w:sz w:val="20"/>
                      <w:szCs w:val="20"/>
                    </w:rPr>
                  </w:pPr>
                  <w:r w:rsidRPr="006B19CC">
                    <w:rPr>
                      <w:rFonts w:ascii="Tahoma" w:hAnsi="Tahoma" w:cs="Tahoma"/>
                      <w:bCs/>
                      <w:sz w:val="20"/>
                      <w:szCs w:val="20"/>
                    </w:rPr>
                    <w:t>N°1506240496</w:t>
                  </w:r>
                </w:p>
              </w:tc>
              <w:tc>
                <w:tcPr>
                  <w:tcW w:w="1969" w:type="dxa"/>
                  <w:shd w:val="clear" w:color="auto" w:fill="auto"/>
                </w:tcPr>
                <w:p w14:paraId="6DEF25CF" w14:textId="77777777" w:rsidR="0058478D" w:rsidRPr="006B19CC" w:rsidRDefault="0058478D" w:rsidP="00E33CF6">
                  <w:pPr>
                    <w:pStyle w:val="Encabezado"/>
                    <w:tabs>
                      <w:tab w:val="center" w:pos="426"/>
                    </w:tabs>
                    <w:jc w:val="both"/>
                    <w:rPr>
                      <w:rFonts w:ascii="Tahoma" w:hAnsi="Tahoma" w:cs="Tahoma"/>
                      <w:bCs/>
                      <w:sz w:val="20"/>
                      <w:szCs w:val="20"/>
                    </w:rPr>
                  </w:pPr>
                  <w:r w:rsidRPr="006B19CC">
                    <w:rPr>
                      <w:rFonts w:ascii="Tahoma" w:hAnsi="Tahoma" w:cs="Tahoma"/>
                      <w:bCs/>
                      <w:sz w:val="20"/>
                      <w:szCs w:val="20"/>
                    </w:rPr>
                    <w:t>30 de diciembre de 2015, 24 de junio de 2015.</w:t>
                  </w:r>
                </w:p>
              </w:tc>
              <w:tc>
                <w:tcPr>
                  <w:tcW w:w="1791" w:type="dxa"/>
                  <w:shd w:val="clear" w:color="auto" w:fill="auto"/>
                </w:tcPr>
                <w:p w14:paraId="0A8A5536" w14:textId="77777777" w:rsidR="0058478D" w:rsidRPr="006B19CC" w:rsidRDefault="0058478D" w:rsidP="00E33CF6">
                  <w:pPr>
                    <w:pStyle w:val="Encabezado"/>
                    <w:tabs>
                      <w:tab w:val="center" w:pos="426"/>
                    </w:tabs>
                    <w:jc w:val="both"/>
                    <w:rPr>
                      <w:rFonts w:ascii="Tahoma" w:hAnsi="Tahoma" w:cs="Tahoma"/>
                      <w:bCs/>
                      <w:sz w:val="20"/>
                      <w:szCs w:val="20"/>
                    </w:rPr>
                  </w:pPr>
                  <w:r w:rsidRPr="006B19CC">
                    <w:rPr>
                      <w:rFonts w:ascii="Tahoma" w:hAnsi="Tahoma" w:cs="Tahoma"/>
                      <w:bCs/>
                      <w:sz w:val="20"/>
                      <w:szCs w:val="20"/>
                    </w:rPr>
                    <w:t>6 de enero de 2016, 30 de junio de 2015.</w:t>
                  </w:r>
                </w:p>
              </w:tc>
              <w:tc>
                <w:tcPr>
                  <w:tcW w:w="2095" w:type="dxa"/>
                  <w:shd w:val="clear" w:color="auto" w:fill="auto"/>
                </w:tcPr>
                <w:p w14:paraId="77F3B861" w14:textId="77777777" w:rsidR="0058478D" w:rsidRPr="006B19CC" w:rsidRDefault="0058478D" w:rsidP="00E33CF6">
                  <w:pPr>
                    <w:pStyle w:val="Encabezado"/>
                    <w:tabs>
                      <w:tab w:val="center" w:pos="426"/>
                    </w:tabs>
                    <w:jc w:val="both"/>
                    <w:rPr>
                      <w:rFonts w:ascii="Tahoma" w:hAnsi="Tahoma" w:cs="Tahoma"/>
                      <w:bCs/>
                      <w:sz w:val="20"/>
                      <w:szCs w:val="20"/>
                    </w:rPr>
                  </w:pPr>
                  <w:r w:rsidRPr="006B19CC">
                    <w:rPr>
                      <w:rFonts w:ascii="Tahoma" w:hAnsi="Tahoma" w:cs="Tahoma"/>
                      <w:bCs/>
                      <w:sz w:val="20"/>
                      <w:szCs w:val="20"/>
                    </w:rPr>
                    <w:t>Acta final y de liquidación y contrato.</w:t>
                  </w:r>
                </w:p>
              </w:tc>
            </w:tr>
            <w:tr w:rsidR="0058478D" w:rsidRPr="006B19CC" w14:paraId="40356FEC" w14:textId="77777777" w:rsidTr="00E33CF6">
              <w:tc>
                <w:tcPr>
                  <w:tcW w:w="2280" w:type="dxa"/>
                  <w:shd w:val="clear" w:color="auto" w:fill="auto"/>
                </w:tcPr>
                <w:p w14:paraId="6D3839C9" w14:textId="77777777" w:rsidR="0058478D" w:rsidRPr="006B19CC" w:rsidRDefault="0058478D" w:rsidP="00E33CF6">
                  <w:pPr>
                    <w:pStyle w:val="Encabezado"/>
                    <w:tabs>
                      <w:tab w:val="center" w:pos="426"/>
                    </w:tabs>
                    <w:jc w:val="both"/>
                    <w:rPr>
                      <w:rFonts w:ascii="Tahoma" w:hAnsi="Tahoma" w:cs="Tahoma"/>
                      <w:bCs/>
                      <w:sz w:val="20"/>
                      <w:szCs w:val="20"/>
                    </w:rPr>
                  </w:pPr>
                  <w:r w:rsidRPr="006B19CC">
                    <w:rPr>
                      <w:rFonts w:ascii="Tahoma" w:hAnsi="Tahoma" w:cs="Tahoma"/>
                      <w:bCs/>
                      <w:sz w:val="20"/>
                      <w:szCs w:val="20"/>
                    </w:rPr>
                    <w:t>N°</w:t>
                  </w:r>
                  <w:r w:rsidRPr="006B19CC">
                    <w:rPr>
                      <w:rFonts w:ascii="Tahoma" w:hAnsi="Tahoma" w:cs="Tahoma"/>
                      <w:sz w:val="20"/>
                      <w:szCs w:val="20"/>
                    </w:rPr>
                    <w:t xml:space="preserve"> 1602040049</w:t>
                  </w:r>
                </w:p>
              </w:tc>
              <w:tc>
                <w:tcPr>
                  <w:tcW w:w="1969" w:type="dxa"/>
                  <w:shd w:val="clear" w:color="auto" w:fill="auto"/>
                </w:tcPr>
                <w:p w14:paraId="210DB953" w14:textId="77777777" w:rsidR="0058478D" w:rsidRPr="006B19CC" w:rsidRDefault="0058478D" w:rsidP="00E33CF6">
                  <w:pPr>
                    <w:pStyle w:val="Encabezado"/>
                    <w:tabs>
                      <w:tab w:val="center" w:pos="426"/>
                    </w:tabs>
                    <w:jc w:val="both"/>
                    <w:rPr>
                      <w:rFonts w:ascii="Tahoma" w:hAnsi="Tahoma" w:cs="Tahoma"/>
                      <w:bCs/>
                      <w:sz w:val="20"/>
                      <w:szCs w:val="20"/>
                    </w:rPr>
                  </w:pPr>
                  <w:r w:rsidRPr="006B19CC">
                    <w:rPr>
                      <w:rFonts w:ascii="Tahoma" w:hAnsi="Tahoma" w:cs="Tahoma"/>
                      <w:bCs/>
                      <w:sz w:val="20"/>
                      <w:szCs w:val="20"/>
                    </w:rPr>
                    <w:t>29 de enero de 2016</w:t>
                  </w:r>
                </w:p>
              </w:tc>
              <w:tc>
                <w:tcPr>
                  <w:tcW w:w="1791" w:type="dxa"/>
                  <w:shd w:val="clear" w:color="auto" w:fill="auto"/>
                </w:tcPr>
                <w:p w14:paraId="268B6ECF" w14:textId="77777777" w:rsidR="0058478D" w:rsidRPr="006B19CC" w:rsidRDefault="0058478D" w:rsidP="00E33CF6">
                  <w:pPr>
                    <w:pStyle w:val="Encabezado"/>
                    <w:tabs>
                      <w:tab w:val="center" w:pos="426"/>
                    </w:tabs>
                    <w:jc w:val="both"/>
                    <w:rPr>
                      <w:rFonts w:ascii="Tahoma" w:hAnsi="Tahoma" w:cs="Tahoma"/>
                      <w:bCs/>
                      <w:sz w:val="20"/>
                      <w:szCs w:val="20"/>
                    </w:rPr>
                  </w:pPr>
                  <w:r w:rsidRPr="006B19CC">
                    <w:rPr>
                      <w:rFonts w:ascii="Tahoma" w:hAnsi="Tahoma" w:cs="Tahoma"/>
                      <w:bCs/>
                      <w:sz w:val="20"/>
                      <w:szCs w:val="20"/>
                    </w:rPr>
                    <w:t>8 de febrero de 2016</w:t>
                  </w:r>
                </w:p>
              </w:tc>
              <w:tc>
                <w:tcPr>
                  <w:tcW w:w="2095" w:type="dxa"/>
                  <w:shd w:val="clear" w:color="auto" w:fill="auto"/>
                </w:tcPr>
                <w:p w14:paraId="4E26C3E1" w14:textId="77777777" w:rsidR="0058478D" w:rsidRPr="006B19CC" w:rsidRDefault="0058478D" w:rsidP="00E33CF6">
                  <w:pPr>
                    <w:pStyle w:val="Encabezado"/>
                    <w:tabs>
                      <w:tab w:val="center" w:pos="426"/>
                    </w:tabs>
                    <w:jc w:val="both"/>
                    <w:rPr>
                      <w:rFonts w:ascii="Tahoma" w:hAnsi="Tahoma" w:cs="Tahoma"/>
                      <w:bCs/>
                      <w:sz w:val="20"/>
                      <w:szCs w:val="20"/>
                    </w:rPr>
                  </w:pPr>
                  <w:r w:rsidRPr="006B19CC">
                    <w:rPr>
                      <w:rFonts w:ascii="Tahoma" w:hAnsi="Tahoma" w:cs="Tahoma"/>
                      <w:bCs/>
                      <w:sz w:val="20"/>
                      <w:szCs w:val="20"/>
                    </w:rPr>
                    <w:t xml:space="preserve">Estudios previos </w:t>
                  </w:r>
                </w:p>
              </w:tc>
            </w:tr>
            <w:tr w:rsidR="0058478D" w:rsidRPr="006B19CC" w14:paraId="675812D9" w14:textId="77777777" w:rsidTr="00E33CF6">
              <w:tc>
                <w:tcPr>
                  <w:tcW w:w="2280" w:type="dxa"/>
                  <w:shd w:val="clear" w:color="auto" w:fill="auto"/>
                </w:tcPr>
                <w:p w14:paraId="5D137AC3" w14:textId="77777777" w:rsidR="0058478D" w:rsidRPr="006B19CC" w:rsidRDefault="0058478D" w:rsidP="00E33CF6">
                  <w:pPr>
                    <w:pStyle w:val="Encabezado"/>
                    <w:tabs>
                      <w:tab w:val="center" w:pos="426"/>
                    </w:tabs>
                    <w:jc w:val="both"/>
                    <w:rPr>
                      <w:rFonts w:ascii="Tahoma" w:hAnsi="Tahoma" w:cs="Tahoma"/>
                      <w:bCs/>
                      <w:sz w:val="20"/>
                      <w:szCs w:val="20"/>
                    </w:rPr>
                  </w:pPr>
                  <w:r w:rsidRPr="006B19CC">
                    <w:rPr>
                      <w:rFonts w:ascii="Tahoma" w:hAnsi="Tahoma" w:cs="Tahoma"/>
                      <w:sz w:val="20"/>
                      <w:szCs w:val="20"/>
                    </w:rPr>
                    <w:t>N°1602180078</w:t>
                  </w:r>
                </w:p>
              </w:tc>
              <w:tc>
                <w:tcPr>
                  <w:tcW w:w="1969" w:type="dxa"/>
                  <w:shd w:val="clear" w:color="auto" w:fill="auto"/>
                </w:tcPr>
                <w:p w14:paraId="4F59765D" w14:textId="77777777" w:rsidR="0058478D" w:rsidRPr="006B19CC" w:rsidRDefault="0058478D" w:rsidP="00E33CF6">
                  <w:pPr>
                    <w:pStyle w:val="Encabezado"/>
                    <w:tabs>
                      <w:tab w:val="center" w:pos="426"/>
                    </w:tabs>
                    <w:jc w:val="both"/>
                    <w:rPr>
                      <w:rFonts w:ascii="Tahoma" w:hAnsi="Tahoma" w:cs="Tahoma"/>
                      <w:bCs/>
                      <w:sz w:val="20"/>
                      <w:szCs w:val="20"/>
                    </w:rPr>
                  </w:pPr>
                  <w:r w:rsidRPr="006B19CC">
                    <w:rPr>
                      <w:rFonts w:ascii="Tahoma" w:hAnsi="Tahoma" w:cs="Tahoma"/>
                      <w:bCs/>
                      <w:sz w:val="20"/>
                      <w:szCs w:val="20"/>
                    </w:rPr>
                    <w:t>11 de febrero de 2016</w:t>
                  </w:r>
                </w:p>
              </w:tc>
              <w:tc>
                <w:tcPr>
                  <w:tcW w:w="1791" w:type="dxa"/>
                  <w:shd w:val="clear" w:color="auto" w:fill="auto"/>
                </w:tcPr>
                <w:p w14:paraId="361E9A5D" w14:textId="77777777" w:rsidR="0058478D" w:rsidRPr="006B19CC" w:rsidRDefault="0058478D" w:rsidP="00E33CF6">
                  <w:pPr>
                    <w:pStyle w:val="Encabezado"/>
                    <w:tabs>
                      <w:tab w:val="center" w:pos="426"/>
                    </w:tabs>
                    <w:jc w:val="both"/>
                    <w:rPr>
                      <w:rFonts w:ascii="Tahoma" w:hAnsi="Tahoma" w:cs="Tahoma"/>
                      <w:bCs/>
                      <w:sz w:val="20"/>
                      <w:szCs w:val="20"/>
                    </w:rPr>
                  </w:pPr>
                  <w:r w:rsidRPr="006B19CC">
                    <w:rPr>
                      <w:rFonts w:ascii="Tahoma" w:hAnsi="Tahoma" w:cs="Tahoma"/>
                      <w:bCs/>
                      <w:sz w:val="20"/>
                      <w:szCs w:val="20"/>
                    </w:rPr>
                    <w:t>18 de febrero de 2016</w:t>
                  </w:r>
                </w:p>
              </w:tc>
              <w:tc>
                <w:tcPr>
                  <w:tcW w:w="2095" w:type="dxa"/>
                  <w:shd w:val="clear" w:color="auto" w:fill="auto"/>
                </w:tcPr>
                <w:p w14:paraId="4F14ADB0" w14:textId="77777777" w:rsidR="0058478D" w:rsidRPr="006B19CC" w:rsidRDefault="0058478D" w:rsidP="00E33CF6">
                  <w:pPr>
                    <w:pStyle w:val="Encabezado"/>
                    <w:tabs>
                      <w:tab w:val="center" w:pos="426"/>
                    </w:tabs>
                    <w:jc w:val="both"/>
                    <w:rPr>
                      <w:rFonts w:ascii="Tahoma" w:hAnsi="Tahoma" w:cs="Tahoma"/>
                      <w:bCs/>
                      <w:sz w:val="20"/>
                      <w:szCs w:val="20"/>
                    </w:rPr>
                  </w:pPr>
                  <w:r w:rsidRPr="006B19CC">
                    <w:rPr>
                      <w:rFonts w:ascii="Tahoma" w:hAnsi="Tahoma" w:cs="Tahoma"/>
                      <w:bCs/>
                      <w:sz w:val="20"/>
                      <w:szCs w:val="20"/>
                    </w:rPr>
                    <w:t xml:space="preserve">Estudios previos </w:t>
                  </w:r>
                </w:p>
              </w:tc>
            </w:tr>
            <w:tr w:rsidR="0058478D" w:rsidRPr="006B19CC" w14:paraId="4A57BE24" w14:textId="77777777" w:rsidTr="00E33CF6">
              <w:tc>
                <w:tcPr>
                  <w:tcW w:w="2280" w:type="dxa"/>
                  <w:shd w:val="clear" w:color="auto" w:fill="auto"/>
                </w:tcPr>
                <w:p w14:paraId="38D80DD6" w14:textId="77777777" w:rsidR="0058478D" w:rsidRPr="006B19CC" w:rsidRDefault="0058478D" w:rsidP="00E33CF6">
                  <w:pPr>
                    <w:pStyle w:val="Encabezado"/>
                    <w:tabs>
                      <w:tab w:val="center" w:pos="426"/>
                    </w:tabs>
                    <w:jc w:val="both"/>
                    <w:rPr>
                      <w:rFonts w:ascii="Tahoma" w:hAnsi="Tahoma" w:cs="Tahoma"/>
                      <w:sz w:val="20"/>
                      <w:szCs w:val="20"/>
                    </w:rPr>
                  </w:pPr>
                  <w:r w:rsidRPr="006B19CC">
                    <w:rPr>
                      <w:rFonts w:ascii="Tahoma" w:hAnsi="Tahoma" w:cs="Tahoma"/>
                      <w:sz w:val="20"/>
                      <w:szCs w:val="20"/>
                    </w:rPr>
                    <w:t>N°1603030113</w:t>
                  </w:r>
                </w:p>
              </w:tc>
              <w:tc>
                <w:tcPr>
                  <w:tcW w:w="1969" w:type="dxa"/>
                  <w:shd w:val="clear" w:color="auto" w:fill="auto"/>
                </w:tcPr>
                <w:p w14:paraId="5397A002" w14:textId="77777777" w:rsidR="0058478D" w:rsidRPr="006B19CC" w:rsidRDefault="0058478D" w:rsidP="00E33CF6">
                  <w:pPr>
                    <w:pStyle w:val="Encabezado"/>
                    <w:tabs>
                      <w:tab w:val="center" w:pos="426"/>
                    </w:tabs>
                    <w:jc w:val="both"/>
                    <w:rPr>
                      <w:rFonts w:ascii="Tahoma" w:hAnsi="Tahoma" w:cs="Tahoma"/>
                      <w:bCs/>
                      <w:sz w:val="20"/>
                      <w:szCs w:val="20"/>
                    </w:rPr>
                  </w:pPr>
                  <w:r w:rsidRPr="006B19CC">
                    <w:rPr>
                      <w:rFonts w:ascii="Tahoma" w:hAnsi="Tahoma" w:cs="Tahoma"/>
                      <w:bCs/>
                      <w:sz w:val="20"/>
                      <w:szCs w:val="20"/>
                    </w:rPr>
                    <w:t>22 de febrero de 2016</w:t>
                  </w:r>
                </w:p>
              </w:tc>
              <w:tc>
                <w:tcPr>
                  <w:tcW w:w="1791" w:type="dxa"/>
                  <w:shd w:val="clear" w:color="auto" w:fill="auto"/>
                </w:tcPr>
                <w:p w14:paraId="7AE261B0" w14:textId="77777777" w:rsidR="0058478D" w:rsidRPr="006B19CC" w:rsidRDefault="0058478D" w:rsidP="00E33CF6">
                  <w:pPr>
                    <w:pStyle w:val="Encabezado"/>
                    <w:tabs>
                      <w:tab w:val="center" w:pos="426"/>
                    </w:tabs>
                    <w:jc w:val="both"/>
                    <w:rPr>
                      <w:rFonts w:ascii="Tahoma" w:hAnsi="Tahoma" w:cs="Tahoma"/>
                      <w:bCs/>
                      <w:sz w:val="20"/>
                      <w:szCs w:val="20"/>
                    </w:rPr>
                  </w:pPr>
                  <w:r w:rsidRPr="006B19CC">
                    <w:rPr>
                      <w:rFonts w:ascii="Tahoma" w:hAnsi="Tahoma" w:cs="Tahoma"/>
                      <w:bCs/>
                      <w:sz w:val="20"/>
                      <w:szCs w:val="20"/>
                    </w:rPr>
                    <w:t xml:space="preserve">4 de marzo de 2016 </w:t>
                  </w:r>
                </w:p>
              </w:tc>
              <w:tc>
                <w:tcPr>
                  <w:tcW w:w="2095" w:type="dxa"/>
                  <w:shd w:val="clear" w:color="auto" w:fill="auto"/>
                </w:tcPr>
                <w:p w14:paraId="59CA8B88" w14:textId="77777777" w:rsidR="0058478D" w:rsidRPr="006B19CC" w:rsidRDefault="0058478D" w:rsidP="00E33CF6">
                  <w:pPr>
                    <w:pStyle w:val="Encabezado"/>
                    <w:tabs>
                      <w:tab w:val="center" w:pos="426"/>
                    </w:tabs>
                    <w:jc w:val="both"/>
                    <w:rPr>
                      <w:rFonts w:ascii="Tahoma" w:hAnsi="Tahoma" w:cs="Tahoma"/>
                      <w:bCs/>
                      <w:sz w:val="20"/>
                      <w:szCs w:val="20"/>
                    </w:rPr>
                  </w:pPr>
                  <w:r w:rsidRPr="006B19CC">
                    <w:rPr>
                      <w:rFonts w:ascii="Tahoma" w:hAnsi="Tahoma" w:cs="Tahoma"/>
                      <w:bCs/>
                      <w:sz w:val="20"/>
                      <w:szCs w:val="20"/>
                    </w:rPr>
                    <w:t xml:space="preserve">Estudios previos </w:t>
                  </w:r>
                </w:p>
              </w:tc>
            </w:tr>
            <w:tr w:rsidR="0058478D" w:rsidRPr="006B19CC" w14:paraId="67F13C89" w14:textId="77777777" w:rsidTr="00E33CF6">
              <w:tc>
                <w:tcPr>
                  <w:tcW w:w="2280" w:type="dxa"/>
                  <w:shd w:val="clear" w:color="auto" w:fill="auto"/>
                </w:tcPr>
                <w:p w14:paraId="23264DD6" w14:textId="77777777" w:rsidR="0058478D" w:rsidRPr="006B19CC" w:rsidRDefault="0058478D" w:rsidP="00E33CF6">
                  <w:pPr>
                    <w:pStyle w:val="Encabezado"/>
                    <w:tabs>
                      <w:tab w:val="center" w:pos="426"/>
                    </w:tabs>
                    <w:jc w:val="both"/>
                    <w:rPr>
                      <w:rFonts w:ascii="Tahoma" w:hAnsi="Tahoma" w:cs="Tahoma"/>
                      <w:sz w:val="20"/>
                      <w:szCs w:val="20"/>
                    </w:rPr>
                  </w:pPr>
                  <w:r w:rsidRPr="006B19CC">
                    <w:rPr>
                      <w:rFonts w:ascii="Tahoma" w:hAnsi="Tahoma" w:cs="Tahoma"/>
                      <w:sz w:val="20"/>
                      <w:szCs w:val="20"/>
                    </w:rPr>
                    <w:t>N° 1601260030</w:t>
                  </w:r>
                </w:p>
              </w:tc>
              <w:tc>
                <w:tcPr>
                  <w:tcW w:w="1969" w:type="dxa"/>
                  <w:shd w:val="clear" w:color="auto" w:fill="auto"/>
                </w:tcPr>
                <w:p w14:paraId="0F84CDA8" w14:textId="77777777" w:rsidR="0058478D" w:rsidRPr="006B19CC" w:rsidRDefault="0058478D" w:rsidP="00E33CF6">
                  <w:pPr>
                    <w:pStyle w:val="Encabezado"/>
                    <w:tabs>
                      <w:tab w:val="center" w:pos="426"/>
                    </w:tabs>
                    <w:jc w:val="both"/>
                    <w:rPr>
                      <w:rFonts w:ascii="Tahoma" w:hAnsi="Tahoma" w:cs="Tahoma"/>
                      <w:bCs/>
                      <w:sz w:val="20"/>
                      <w:szCs w:val="20"/>
                    </w:rPr>
                  </w:pPr>
                  <w:r w:rsidRPr="006B19CC">
                    <w:rPr>
                      <w:rFonts w:ascii="Tahoma" w:hAnsi="Tahoma" w:cs="Tahoma"/>
                      <w:bCs/>
                      <w:sz w:val="20"/>
                      <w:szCs w:val="20"/>
                    </w:rPr>
                    <w:t>4 de enero de 2016.</w:t>
                  </w:r>
                </w:p>
              </w:tc>
              <w:tc>
                <w:tcPr>
                  <w:tcW w:w="1791" w:type="dxa"/>
                  <w:shd w:val="clear" w:color="auto" w:fill="auto"/>
                </w:tcPr>
                <w:p w14:paraId="74D2615F" w14:textId="77777777" w:rsidR="0058478D" w:rsidRPr="006B19CC" w:rsidRDefault="0058478D" w:rsidP="00E33CF6">
                  <w:pPr>
                    <w:pStyle w:val="Encabezado"/>
                    <w:tabs>
                      <w:tab w:val="center" w:pos="426"/>
                    </w:tabs>
                    <w:jc w:val="both"/>
                    <w:rPr>
                      <w:rFonts w:ascii="Tahoma" w:hAnsi="Tahoma" w:cs="Tahoma"/>
                      <w:bCs/>
                      <w:sz w:val="20"/>
                      <w:szCs w:val="20"/>
                    </w:rPr>
                  </w:pPr>
                  <w:r w:rsidRPr="006B19CC">
                    <w:rPr>
                      <w:rFonts w:ascii="Tahoma" w:hAnsi="Tahoma" w:cs="Tahoma"/>
                      <w:bCs/>
                      <w:sz w:val="20"/>
                      <w:szCs w:val="20"/>
                    </w:rPr>
                    <w:t>27 de enero de 2016.</w:t>
                  </w:r>
                </w:p>
              </w:tc>
              <w:tc>
                <w:tcPr>
                  <w:tcW w:w="2095" w:type="dxa"/>
                  <w:shd w:val="clear" w:color="auto" w:fill="auto"/>
                </w:tcPr>
                <w:p w14:paraId="45EE7452" w14:textId="77777777" w:rsidR="0058478D" w:rsidRPr="006B19CC" w:rsidRDefault="0058478D" w:rsidP="00E33CF6">
                  <w:pPr>
                    <w:pStyle w:val="Encabezado"/>
                    <w:tabs>
                      <w:tab w:val="center" w:pos="426"/>
                    </w:tabs>
                    <w:jc w:val="both"/>
                    <w:rPr>
                      <w:rFonts w:ascii="Tahoma" w:hAnsi="Tahoma" w:cs="Tahoma"/>
                      <w:bCs/>
                      <w:sz w:val="20"/>
                      <w:szCs w:val="20"/>
                    </w:rPr>
                  </w:pPr>
                  <w:r w:rsidRPr="006B19CC">
                    <w:rPr>
                      <w:rFonts w:ascii="Tahoma" w:hAnsi="Tahoma" w:cs="Tahoma"/>
                      <w:bCs/>
                      <w:sz w:val="20"/>
                      <w:szCs w:val="20"/>
                    </w:rPr>
                    <w:t xml:space="preserve">Estudios previos </w:t>
                  </w:r>
                </w:p>
              </w:tc>
            </w:tr>
          </w:tbl>
          <w:p w14:paraId="2CAC504D" w14:textId="77777777" w:rsidR="0058478D" w:rsidRPr="006B19CC" w:rsidRDefault="0058478D" w:rsidP="00E33CF6">
            <w:pPr>
              <w:jc w:val="both"/>
              <w:rPr>
                <w:rFonts w:ascii="Tahoma" w:hAnsi="Tahoma" w:cs="Tahoma"/>
                <w:b/>
                <w:bCs/>
                <w:sz w:val="20"/>
                <w:szCs w:val="20"/>
              </w:rPr>
            </w:pPr>
          </w:p>
        </w:tc>
      </w:tr>
      <w:tr w:rsidR="0058478D" w:rsidRPr="006B19CC" w14:paraId="7DA4D2E6" w14:textId="77777777" w:rsidTr="00E33CF6">
        <w:trPr>
          <w:trHeight w:val="525"/>
        </w:trPr>
        <w:tc>
          <w:tcPr>
            <w:tcW w:w="817" w:type="dxa"/>
            <w:noWrap/>
            <w:vAlign w:val="center"/>
          </w:tcPr>
          <w:p w14:paraId="0B6E0BBD" w14:textId="77777777" w:rsidR="0058478D" w:rsidRPr="006B19CC" w:rsidRDefault="0058478D" w:rsidP="00E33CF6">
            <w:pPr>
              <w:jc w:val="center"/>
              <w:rPr>
                <w:rFonts w:ascii="Tahoma" w:hAnsi="Tahoma" w:cs="Tahoma"/>
                <w:b/>
                <w:bCs/>
                <w:sz w:val="20"/>
                <w:szCs w:val="20"/>
              </w:rPr>
            </w:pPr>
            <w:r w:rsidRPr="006B19CC">
              <w:rPr>
                <w:rFonts w:ascii="Tahoma" w:hAnsi="Tahoma" w:cs="Tahoma"/>
                <w:b/>
                <w:bCs/>
                <w:sz w:val="20"/>
                <w:szCs w:val="20"/>
              </w:rPr>
              <w:t>N°2</w:t>
            </w:r>
          </w:p>
        </w:tc>
        <w:tc>
          <w:tcPr>
            <w:tcW w:w="8361" w:type="dxa"/>
          </w:tcPr>
          <w:p w14:paraId="17C50D88" w14:textId="77777777" w:rsidR="0058478D" w:rsidRPr="006B19CC" w:rsidRDefault="0058478D" w:rsidP="00E33CF6">
            <w:pPr>
              <w:jc w:val="both"/>
              <w:rPr>
                <w:rFonts w:ascii="Tahoma" w:hAnsi="Tahoma" w:cs="Tahoma"/>
                <w:b/>
                <w:bCs/>
                <w:sz w:val="20"/>
                <w:szCs w:val="20"/>
              </w:rPr>
            </w:pPr>
            <w:r w:rsidRPr="006B19CC">
              <w:rPr>
                <w:rFonts w:ascii="Tahoma" w:eastAsia="Batang" w:hAnsi="Tahoma" w:cs="Tahoma"/>
                <w:bCs/>
                <w:sz w:val="20"/>
                <w:szCs w:val="20"/>
                <w:lang w:val="es-ES" w:eastAsia="ar-SA"/>
              </w:rPr>
              <w:t xml:space="preserve">No se evidencia el acta de entrega del bien dado en comodato en el contrato N° 1602040049, de lo que se pude concluir que no se perfecciono el contrato, incumplimiento  así del </w:t>
            </w:r>
            <w:r w:rsidRPr="006B19CC">
              <w:rPr>
                <w:rFonts w:ascii="Tahoma" w:eastAsia="Batang" w:hAnsi="Tahoma" w:cs="Tahoma"/>
                <w:b/>
                <w:bCs/>
                <w:i/>
                <w:sz w:val="20"/>
                <w:szCs w:val="20"/>
                <w:u w:val="single"/>
                <w:lang w:val="es-ES" w:eastAsia="ar-SA"/>
              </w:rPr>
              <w:t xml:space="preserve">Artículo 32 de la ley 80 de 1993 y el Artículo 2200 del código civil </w:t>
            </w:r>
            <w:r w:rsidRPr="006B19CC">
              <w:rPr>
                <w:rFonts w:ascii="Tahoma" w:hAnsi="Tahoma" w:cs="Tahoma"/>
                <w:b/>
                <w:bCs/>
                <w:i/>
                <w:sz w:val="20"/>
                <w:szCs w:val="20"/>
                <w:u w:val="single"/>
              </w:rPr>
              <w:t xml:space="preserve"> Colombiano </w:t>
            </w:r>
          </w:p>
        </w:tc>
      </w:tr>
      <w:tr w:rsidR="0058478D" w:rsidRPr="006B19CC" w14:paraId="317FAE79" w14:textId="77777777" w:rsidTr="00E33CF6">
        <w:trPr>
          <w:trHeight w:val="525"/>
        </w:trPr>
        <w:tc>
          <w:tcPr>
            <w:tcW w:w="817" w:type="dxa"/>
            <w:noWrap/>
            <w:vAlign w:val="center"/>
          </w:tcPr>
          <w:p w14:paraId="373BC01C" w14:textId="77777777" w:rsidR="0058478D" w:rsidRPr="006B19CC" w:rsidRDefault="0058478D" w:rsidP="00E33CF6">
            <w:pPr>
              <w:jc w:val="center"/>
              <w:rPr>
                <w:rFonts w:ascii="Tahoma" w:hAnsi="Tahoma" w:cs="Tahoma"/>
                <w:b/>
                <w:bCs/>
                <w:sz w:val="20"/>
                <w:szCs w:val="20"/>
              </w:rPr>
            </w:pPr>
            <w:r w:rsidRPr="006B19CC">
              <w:rPr>
                <w:rFonts w:ascii="Tahoma" w:hAnsi="Tahoma" w:cs="Tahoma"/>
                <w:b/>
                <w:bCs/>
                <w:sz w:val="20"/>
                <w:szCs w:val="20"/>
              </w:rPr>
              <w:t>N°3</w:t>
            </w:r>
          </w:p>
        </w:tc>
        <w:tc>
          <w:tcPr>
            <w:tcW w:w="8361" w:type="dxa"/>
          </w:tcPr>
          <w:p w14:paraId="0A45C412" w14:textId="77777777" w:rsidR="0058478D" w:rsidRPr="006B19CC" w:rsidRDefault="0058478D" w:rsidP="00E33CF6">
            <w:pPr>
              <w:jc w:val="both"/>
              <w:rPr>
                <w:rFonts w:ascii="Tahoma" w:eastAsia="Batang" w:hAnsi="Tahoma" w:cs="Tahoma"/>
                <w:bCs/>
                <w:sz w:val="20"/>
                <w:szCs w:val="20"/>
                <w:lang w:val="es-ES" w:eastAsia="ar-SA"/>
              </w:rPr>
            </w:pPr>
            <w:r w:rsidRPr="006B19CC">
              <w:rPr>
                <w:rFonts w:ascii="Tahoma" w:hAnsi="Tahoma" w:cs="Tahoma"/>
                <w:bCs/>
                <w:sz w:val="20"/>
                <w:szCs w:val="20"/>
              </w:rPr>
              <w:t xml:space="preserve">Se evidencio que dentro de la cláusula de Supervisión de las minutas contractuales de los Contratos N°s 1602040049, 1603010107, 1602180078, no se especifica, ni se determina la periodicidad con que se deben presentar los informes o actas de supervisión e interventoría, observándose así el incumplimiento al </w:t>
            </w:r>
            <w:r w:rsidRPr="006B19CC">
              <w:rPr>
                <w:rFonts w:ascii="Tahoma" w:hAnsi="Tahoma" w:cs="Tahoma"/>
                <w:b/>
                <w:bCs/>
                <w:i/>
                <w:sz w:val="20"/>
                <w:szCs w:val="20"/>
                <w:u w:val="single"/>
              </w:rPr>
              <w:t>Artículo  83  y  84 de ley 1474 de 2011 y el Decreto 045 de 2007, ejecución 3.16.</w:t>
            </w:r>
          </w:p>
        </w:tc>
      </w:tr>
      <w:tr w:rsidR="0058478D" w:rsidRPr="006B19CC" w14:paraId="23ABE509" w14:textId="77777777" w:rsidTr="00E33CF6">
        <w:trPr>
          <w:trHeight w:val="525"/>
        </w:trPr>
        <w:tc>
          <w:tcPr>
            <w:tcW w:w="817" w:type="dxa"/>
            <w:noWrap/>
            <w:vAlign w:val="center"/>
          </w:tcPr>
          <w:p w14:paraId="0A5519D3" w14:textId="77777777" w:rsidR="0058478D" w:rsidRPr="006B19CC" w:rsidRDefault="0058478D" w:rsidP="00E33CF6">
            <w:pPr>
              <w:jc w:val="center"/>
              <w:rPr>
                <w:rFonts w:ascii="Tahoma" w:hAnsi="Tahoma" w:cs="Tahoma"/>
                <w:b/>
                <w:bCs/>
                <w:sz w:val="20"/>
                <w:szCs w:val="20"/>
              </w:rPr>
            </w:pPr>
            <w:r w:rsidRPr="006B19CC">
              <w:rPr>
                <w:rFonts w:ascii="Tahoma" w:hAnsi="Tahoma" w:cs="Tahoma"/>
                <w:b/>
                <w:bCs/>
                <w:sz w:val="20"/>
                <w:szCs w:val="20"/>
              </w:rPr>
              <w:t>N°4</w:t>
            </w:r>
          </w:p>
        </w:tc>
        <w:tc>
          <w:tcPr>
            <w:tcW w:w="8361" w:type="dxa"/>
          </w:tcPr>
          <w:p w14:paraId="7DCC5A29" w14:textId="63B25C7E" w:rsidR="0058478D" w:rsidRPr="006B19CC" w:rsidRDefault="0058478D" w:rsidP="00100526">
            <w:pPr>
              <w:jc w:val="both"/>
              <w:rPr>
                <w:rFonts w:ascii="Tahoma" w:eastAsia="Batang" w:hAnsi="Tahoma" w:cs="Tahoma"/>
                <w:bCs/>
                <w:sz w:val="20"/>
                <w:szCs w:val="20"/>
                <w:lang w:val="es-ES" w:eastAsia="ar-SA"/>
              </w:rPr>
            </w:pPr>
            <w:r w:rsidRPr="006B19CC">
              <w:rPr>
                <w:rFonts w:ascii="Tahoma" w:hAnsi="Tahoma" w:cs="Tahoma"/>
                <w:bCs/>
                <w:sz w:val="20"/>
                <w:szCs w:val="20"/>
              </w:rPr>
              <w:t>No se evidenciaron los informes físicos ni magnéticos de supervisión dentro de la revisión  realiza</w:t>
            </w:r>
            <w:r w:rsidR="00100526" w:rsidRPr="006B19CC">
              <w:rPr>
                <w:rFonts w:ascii="Tahoma" w:hAnsi="Tahoma" w:cs="Tahoma"/>
                <w:bCs/>
                <w:sz w:val="20"/>
                <w:szCs w:val="20"/>
              </w:rPr>
              <w:t>da a los contratos N°1511270681</w:t>
            </w:r>
            <w:r w:rsidRPr="006B19CC">
              <w:rPr>
                <w:rFonts w:ascii="Tahoma" w:hAnsi="Tahoma" w:cs="Tahoma"/>
                <w:bCs/>
                <w:sz w:val="20"/>
                <w:szCs w:val="20"/>
              </w:rPr>
              <w:t>, y para el contrato N° 1506240496 los de los meses d</w:t>
            </w:r>
            <w:r w:rsidR="00143155" w:rsidRPr="006B19CC">
              <w:rPr>
                <w:rFonts w:ascii="Tahoma" w:hAnsi="Tahoma" w:cs="Tahoma"/>
                <w:bCs/>
                <w:sz w:val="20"/>
                <w:szCs w:val="20"/>
              </w:rPr>
              <w:t>e septiembre y octubre  de 2015</w:t>
            </w:r>
            <w:r w:rsidRPr="006B19CC">
              <w:rPr>
                <w:rFonts w:ascii="Tahoma" w:hAnsi="Tahoma" w:cs="Tahoma"/>
                <w:bCs/>
                <w:sz w:val="20"/>
                <w:szCs w:val="20"/>
              </w:rPr>
              <w:t xml:space="preserve">, incumpliendo lo estipulado en la </w:t>
            </w:r>
            <w:r w:rsidRPr="006B19CC">
              <w:rPr>
                <w:rFonts w:ascii="Tahoma" w:hAnsi="Tahoma" w:cs="Tahoma"/>
                <w:b/>
                <w:bCs/>
                <w:i/>
                <w:sz w:val="20"/>
                <w:szCs w:val="20"/>
                <w:u w:val="single"/>
              </w:rPr>
              <w:t>ley 1</w:t>
            </w:r>
            <w:r w:rsidR="0068243D" w:rsidRPr="006B19CC">
              <w:rPr>
                <w:rFonts w:ascii="Tahoma" w:hAnsi="Tahoma" w:cs="Tahoma"/>
                <w:b/>
                <w:bCs/>
                <w:i/>
                <w:sz w:val="20"/>
                <w:szCs w:val="20"/>
                <w:u w:val="single"/>
              </w:rPr>
              <w:t>474 de 2011 en sus artículos 83</w:t>
            </w:r>
            <w:r w:rsidRPr="006B19CC">
              <w:rPr>
                <w:rFonts w:ascii="Tahoma" w:hAnsi="Tahoma" w:cs="Tahoma"/>
                <w:b/>
                <w:bCs/>
                <w:i/>
                <w:sz w:val="20"/>
                <w:szCs w:val="20"/>
                <w:u w:val="single"/>
              </w:rPr>
              <w:t>y 84, el Decreto 045 de 2007 de la alcaldía de Manizales</w:t>
            </w:r>
            <w:r w:rsidRPr="006B19CC">
              <w:rPr>
                <w:rFonts w:ascii="Tahoma" w:hAnsi="Tahoma" w:cs="Tahoma"/>
                <w:bCs/>
                <w:sz w:val="20"/>
                <w:szCs w:val="20"/>
              </w:rPr>
              <w:t xml:space="preserve"> como lo pactado por las partes dentro del contrato.</w:t>
            </w:r>
          </w:p>
        </w:tc>
      </w:tr>
      <w:tr w:rsidR="0058478D" w:rsidRPr="006B19CC" w14:paraId="27D63966" w14:textId="77777777" w:rsidTr="00E33CF6">
        <w:trPr>
          <w:trHeight w:val="525"/>
        </w:trPr>
        <w:tc>
          <w:tcPr>
            <w:tcW w:w="817" w:type="dxa"/>
            <w:noWrap/>
            <w:vAlign w:val="center"/>
          </w:tcPr>
          <w:p w14:paraId="7EF2C3F1" w14:textId="52024708" w:rsidR="0058478D" w:rsidRPr="006B19CC" w:rsidRDefault="001B58F2" w:rsidP="00E33CF6">
            <w:pPr>
              <w:jc w:val="center"/>
              <w:rPr>
                <w:rFonts w:ascii="Tahoma" w:hAnsi="Tahoma" w:cs="Tahoma"/>
                <w:b/>
                <w:bCs/>
                <w:sz w:val="20"/>
                <w:szCs w:val="20"/>
              </w:rPr>
            </w:pPr>
            <w:r w:rsidRPr="006B19CC">
              <w:rPr>
                <w:rFonts w:ascii="Tahoma" w:hAnsi="Tahoma" w:cs="Tahoma"/>
                <w:b/>
                <w:bCs/>
                <w:sz w:val="20"/>
                <w:szCs w:val="20"/>
              </w:rPr>
              <w:t>N°5</w:t>
            </w:r>
            <w:r w:rsidR="0058478D" w:rsidRPr="006B19CC">
              <w:rPr>
                <w:rFonts w:ascii="Tahoma" w:hAnsi="Tahoma" w:cs="Tahoma"/>
                <w:b/>
                <w:bCs/>
                <w:sz w:val="20"/>
                <w:szCs w:val="20"/>
              </w:rPr>
              <w:t xml:space="preserve"> </w:t>
            </w:r>
          </w:p>
        </w:tc>
        <w:tc>
          <w:tcPr>
            <w:tcW w:w="8361" w:type="dxa"/>
          </w:tcPr>
          <w:p w14:paraId="4253E71E" w14:textId="58C09985" w:rsidR="0058478D" w:rsidRPr="006B19CC" w:rsidRDefault="00143155" w:rsidP="00E33CF6">
            <w:pPr>
              <w:jc w:val="both"/>
              <w:rPr>
                <w:rFonts w:ascii="Tahoma" w:hAnsi="Tahoma" w:cs="Tahoma"/>
                <w:bCs/>
                <w:sz w:val="20"/>
                <w:szCs w:val="20"/>
              </w:rPr>
            </w:pPr>
            <w:r w:rsidRPr="006B19CC">
              <w:rPr>
                <w:rFonts w:ascii="Tahoma" w:hAnsi="Tahoma" w:cs="Tahoma"/>
                <w:bCs/>
                <w:sz w:val="20"/>
                <w:szCs w:val="20"/>
              </w:rPr>
              <w:t>No hay coherencia entre la minuta contractual N° 1506240496 que reposa en la carpeta y la publicada en el Secop ya que la última se encuentra sin fecha de suscripción, incumpliendo así lo preceptuado en la ley 80 de 1993 en sus artículos 23 y 24 y en el Decreto 303 de 2014 Manual de Contratación de la Alcaldía de Manizales.</w:t>
            </w:r>
          </w:p>
        </w:tc>
      </w:tr>
      <w:tr w:rsidR="0058478D" w:rsidRPr="006B19CC" w14:paraId="0FC1C26B" w14:textId="77777777" w:rsidTr="00E33CF6">
        <w:trPr>
          <w:trHeight w:val="525"/>
        </w:trPr>
        <w:tc>
          <w:tcPr>
            <w:tcW w:w="817" w:type="dxa"/>
            <w:noWrap/>
            <w:vAlign w:val="center"/>
          </w:tcPr>
          <w:p w14:paraId="58BE4169" w14:textId="2CDA9E86" w:rsidR="0058478D" w:rsidRPr="006B19CC" w:rsidRDefault="001B58F2" w:rsidP="00E33CF6">
            <w:pPr>
              <w:rPr>
                <w:rFonts w:ascii="Tahoma" w:hAnsi="Tahoma" w:cs="Tahoma"/>
                <w:b/>
                <w:bCs/>
                <w:sz w:val="20"/>
                <w:szCs w:val="20"/>
              </w:rPr>
            </w:pPr>
            <w:r w:rsidRPr="006B19CC">
              <w:rPr>
                <w:rFonts w:ascii="Tahoma" w:hAnsi="Tahoma" w:cs="Tahoma"/>
                <w:b/>
                <w:bCs/>
                <w:sz w:val="20"/>
                <w:szCs w:val="20"/>
              </w:rPr>
              <w:t>N°6</w:t>
            </w:r>
          </w:p>
        </w:tc>
        <w:tc>
          <w:tcPr>
            <w:tcW w:w="8361" w:type="dxa"/>
          </w:tcPr>
          <w:p w14:paraId="15E04665" w14:textId="77777777" w:rsidR="0058478D" w:rsidRPr="006B19CC" w:rsidRDefault="0058478D" w:rsidP="00E33CF6">
            <w:pPr>
              <w:jc w:val="both"/>
              <w:rPr>
                <w:rFonts w:ascii="Tahoma" w:hAnsi="Tahoma" w:cs="Tahoma"/>
                <w:b/>
                <w:i/>
                <w:color w:val="000000"/>
                <w:sz w:val="20"/>
                <w:szCs w:val="20"/>
                <w:u w:val="single"/>
              </w:rPr>
            </w:pPr>
            <w:r w:rsidRPr="006B19CC">
              <w:rPr>
                <w:rFonts w:ascii="Tahoma" w:hAnsi="Tahoma" w:cs="Tahoma"/>
                <w:bCs/>
                <w:sz w:val="20"/>
                <w:szCs w:val="20"/>
              </w:rPr>
              <w:t xml:space="preserve">No se encontró la publicación en la página del Secop de las actas e informes de supervisión en la muestra de los contratos N°s </w:t>
            </w:r>
            <w:r w:rsidRPr="006B19CC">
              <w:rPr>
                <w:rFonts w:ascii="Tahoma" w:hAnsi="Tahoma" w:cs="Tahoma"/>
                <w:color w:val="000000"/>
                <w:sz w:val="20"/>
                <w:szCs w:val="20"/>
              </w:rPr>
              <w:t xml:space="preserve">1602030048, 1602040049, 1602080053, 1602180078, 1603010107, 1603030113, 1601260030, incumpliendo así lo estipulado en el </w:t>
            </w:r>
            <w:r w:rsidRPr="006B19CC">
              <w:rPr>
                <w:rFonts w:ascii="Tahoma" w:hAnsi="Tahoma" w:cs="Tahoma"/>
                <w:b/>
                <w:i/>
                <w:color w:val="000000"/>
                <w:sz w:val="20"/>
                <w:szCs w:val="20"/>
                <w:u w:val="single"/>
              </w:rPr>
              <w:t>Decreto 103 de 2015 en sus Artículos 6 y 7.</w:t>
            </w:r>
          </w:p>
          <w:p w14:paraId="57F93DB9" w14:textId="77777777" w:rsidR="0058478D" w:rsidRPr="006B19CC" w:rsidRDefault="0058478D" w:rsidP="00E33CF6">
            <w:pPr>
              <w:jc w:val="both"/>
              <w:rPr>
                <w:rFonts w:ascii="Tahoma" w:hAnsi="Tahoma" w:cs="Tahoma"/>
                <w:bCs/>
                <w:sz w:val="20"/>
                <w:szCs w:val="20"/>
              </w:rPr>
            </w:pPr>
          </w:p>
        </w:tc>
      </w:tr>
    </w:tbl>
    <w:p w14:paraId="4B0F2ADC" w14:textId="77777777" w:rsidR="0058478D" w:rsidRDefault="0058478D" w:rsidP="0058478D">
      <w:pPr>
        <w:rPr>
          <w:rFonts w:ascii="Tahoma" w:hAnsi="Tahoma" w:cs="Tahoma"/>
          <w:b/>
          <w:bCs/>
        </w:rPr>
      </w:pPr>
    </w:p>
    <w:p w14:paraId="5F16D33D" w14:textId="77777777" w:rsidR="00764B9B" w:rsidRPr="000C41A9" w:rsidRDefault="00764B9B" w:rsidP="0058478D">
      <w:pPr>
        <w:rPr>
          <w:rFonts w:ascii="Tahoma" w:hAnsi="Tahoma" w:cs="Tahoma"/>
          <w:b/>
          <w:bCs/>
        </w:rPr>
      </w:pPr>
    </w:p>
    <w:tbl>
      <w:tblPr>
        <w:tblStyle w:val="Tablaconcuadrcula"/>
        <w:tblW w:w="0" w:type="auto"/>
        <w:tblLook w:val="04A0" w:firstRow="1" w:lastRow="0" w:firstColumn="1" w:lastColumn="0" w:noHBand="0" w:noVBand="1"/>
      </w:tblPr>
      <w:tblGrid>
        <w:gridCol w:w="602"/>
        <w:gridCol w:w="8473"/>
      </w:tblGrid>
      <w:tr w:rsidR="0058478D" w:rsidRPr="006B19CC" w14:paraId="3EA7F28C" w14:textId="77777777" w:rsidTr="006B19CC">
        <w:trPr>
          <w:trHeight w:val="305"/>
        </w:trPr>
        <w:tc>
          <w:tcPr>
            <w:tcW w:w="9054" w:type="dxa"/>
            <w:gridSpan w:val="2"/>
            <w:noWrap/>
            <w:hideMark/>
          </w:tcPr>
          <w:p w14:paraId="1FEC132A" w14:textId="47D3E38C" w:rsidR="0058478D" w:rsidRPr="006B19CC" w:rsidRDefault="0058478D" w:rsidP="00E33CF6">
            <w:pPr>
              <w:rPr>
                <w:rFonts w:ascii="Tahoma" w:hAnsi="Tahoma" w:cs="Tahoma"/>
                <w:b/>
                <w:bCs/>
                <w:sz w:val="20"/>
                <w:szCs w:val="20"/>
              </w:rPr>
            </w:pPr>
            <w:r w:rsidRPr="006B19CC">
              <w:rPr>
                <w:rFonts w:ascii="Tahoma" w:hAnsi="Tahoma" w:cs="Tahoma"/>
                <w:b/>
                <w:bCs/>
                <w:sz w:val="20"/>
                <w:szCs w:val="20"/>
              </w:rPr>
              <w:lastRenderedPageBreak/>
              <w:t>2.6.6 RECOMENDACIONES</w:t>
            </w:r>
          </w:p>
        </w:tc>
      </w:tr>
      <w:tr w:rsidR="0058478D" w:rsidRPr="006B19CC" w14:paraId="18DD2AF3" w14:textId="77777777" w:rsidTr="00E33CF6">
        <w:trPr>
          <w:trHeight w:val="525"/>
        </w:trPr>
        <w:tc>
          <w:tcPr>
            <w:tcW w:w="581" w:type="dxa"/>
            <w:noWrap/>
            <w:vAlign w:val="center"/>
            <w:hideMark/>
          </w:tcPr>
          <w:p w14:paraId="4C10B8DB" w14:textId="77777777" w:rsidR="0058478D" w:rsidRPr="006B19CC" w:rsidRDefault="0058478D" w:rsidP="00E33CF6">
            <w:pPr>
              <w:jc w:val="center"/>
              <w:rPr>
                <w:rFonts w:ascii="Tahoma" w:hAnsi="Tahoma" w:cs="Tahoma"/>
                <w:b/>
                <w:bCs/>
                <w:sz w:val="20"/>
                <w:szCs w:val="20"/>
              </w:rPr>
            </w:pPr>
            <w:r w:rsidRPr="006B19CC">
              <w:rPr>
                <w:rFonts w:ascii="Tahoma" w:hAnsi="Tahoma" w:cs="Tahoma"/>
                <w:b/>
                <w:bCs/>
                <w:sz w:val="20"/>
                <w:szCs w:val="20"/>
              </w:rPr>
              <w:t>N°1</w:t>
            </w:r>
          </w:p>
        </w:tc>
        <w:tc>
          <w:tcPr>
            <w:tcW w:w="8473" w:type="dxa"/>
            <w:hideMark/>
          </w:tcPr>
          <w:p w14:paraId="389074CA" w14:textId="77777777" w:rsidR="0058478D" w:rsidRPr="006B19CC" w:rsidRDefault="0058478D" w:rsidP="00E33CF6">
            <w:pPr>
              <w:jc w:val="both"/>
              <w:rPr>
                <w:rFonts w:ascii="Tahoma" w:hAnsi="Tahoma" w:cs="Tahoma"/>
                <w:b/>
                <w:bCs/>
                <w:sz w:val="20"/>
                <w:szCs w:val="20"/>
              </w:rPr>
            </w:pPr>
            <w:r w:rsidRPr="006B19CC">
              <w:rPr>
                <w:rFonts w:ascii="Tahoma" w:hAnsi="Tahoma" w:cs="Tahoma"/>
                <w:bCs/>
                <w:sz w:val="20"/>
                <w:szCs w:val="20"/>
              </w:rPr>
              <w:t xml:space="preserve">Es importante por parte de la Secretaria de la </w:t>
            </w:r>
            <w:r w:rsidRPr="006B19CC">
              <w:rPr>
                <w:rFonts w:ascii="Tahoma" w:hAnsi="Tahoma" w:cs="Tahoma"/>
                <w:b/>
                <w:bCs/>
                <w:sz w:val="20"/>
                <w:szCs w:val="20"/>
              </w:rPr>
              <w:t>UNIDAD DE GESTION DEL RIESGO “UGR”</w:t>
            </w:r>
            <w:r w:rsidRPr="006B19CC">
              <w:rPr>
                <w:rFonts w:ascii="Tahoma" w:hAnsi="Tahoma" w:cs="Tahoma"/>
                <w:bCs/>
                <w:sz w:val="20"/>
                <w:szCs w:val="20"/>
              </w:rPr>
              <w:t xml:space="preserve"> </w:t>
            </w:r>
            <w:r w:rsidRPr="006B19CC">
              <w:rPr>
                <w:rFonts w:ascii="Tahoma" w:hAnsi="Tahoma" w:cs="Tahoma"/>
                <w:sz w:val="20"/>
                <w:szCs w:val="20"/>
              </w:rPr>
              <w:t>crear mecanismos de control y monitoreo eficientes y efectivos que garanticen que los datos publicados en el SECOP, se realicen en los términos establecidos por la ley y se publiquen una sola vez, con el fin de evitar la duplicidad de documentos y evitar posibles confusiones a la hora de consultar esta página.</w:t>
            </w:r>
          </w:p>
        </w:tc>
      </w:tr>
      <w:tr w:rsidR="0058478D" w:rsidRPr="006B19CC" w14:paraId="16699218" w14:textId="77777777" w:rsidTr="00E33CF6">
        <w:trPr>
          <w:trHeight w:val="356"/>
        </w:trPr>
        <w:tc>
          <w:tcPr>
            <w:tcW w:w="581" w:type="dxa"/>
            <w:noWrap/>
            <w:vAlign w:val="center"/>
            <w:hideMark/>
          </w:tcPr>
          <w:p w14:paraId="77C55D47" w14:textId="77777777" w:rsidR="0058478D" w:rsidRPr="006B19CC" w:rsidRDefault="0058478D" w:rsidP="00E33CF6">
            <w:pPr>
              <w:jc w:val="center"/>
              <w:rPr>
                <w:rFonts w:ascii="Tahoma" w:hAnsi="Tahoma" w:cs="Tahoma"/>
                <w:b/>
                <w:bCs/>
                <w:sz w:val="20"/>
                <w:szCs w:val="20"/>
              </w:rPr>
            </w:pPr>
            <w:r w:rsidRPr="006B19CC">
              <w:rPr>
                <w:rFonts w:ascii="Tahoma" w:hAnsi="Tahoma" w:cs="Tahoma"/>
                <w:b/>
                <w:bCs/>
                <w:sz w:val="20"/>
                <w:szCs w:val="20"/>
              </w:rPr>
              <w:t>N°2</w:t>
            </w:r>
          </w:p>
        </w:tc>
        <w:tc>
          <w:tcPr>
            <w:tcW w:w="8473" w:type="dxa"/>
            <w:hideMark/>
          </w:tcPr>
          <w:p w14:paraId="6998650D" w14:textId="77777777" w:rsidR="0058478D" w:rsidRPr="006B19CC" w:rsidRDefault="0058478D" w:rsidP="00E33CF6">
            <w:pPr>
              <w:jc w:val="both"/>
              <w:rPr>
                <w:rFonts w:ascii="Tahoma" w:hAnsi="Tahoma" w:cs="Tahoma"/>
                <w:b/>
                <w:bCs/>
                <w:sz w:val="20"/>
                <w:szCs w:val="20"/>
              </w:rPr>
            </w:pPr>
            <w:r w:rsidRPr="006B19CC">
              <w:rPr>
                <w:rFonts w:ascii="Tahoma" w:hAnsi="Tahoma" w:cs="Tahoma"/>
                <w:bCs/>
                <w:sz w:val="20"/>
                <w:szCs w:val="20"/>
              </w:rPr>
              <w:t>Sería adecuado que dentro de los expedientes contractuales se evite el uso de papel reciclable teniendo en cuenta que son la memoria institucional y pueden ser requeridos por cualquier órgano de control.</w:t>
            </w:r>
          </w:p>
        </w:tc>
      </w:tr>
      <w:tr w:rsidR="0058478D" w:rsidRPr="006B19CC" w14:paraId="75B3070B" w14:textId="77777777" w:rsidTr="00E33CF6">
        <w:trPr>
          <w:trHeight w:val="525"/>
        </w:trPr>
        <w:tc>
          <w:tcPr>
            <w:tcW w:w="581" w:type="dxa"/>
            <w:noWrap/>
            <w:vAlign w:val="center"/>
            <w:hideMark/>
          </w:tcPr>
          <w:p w14:paraId="6B166B8C" w14:textId="77777777" w:rsidR="0058478D" w:rsidRPr="006B19CC" w:rsidRDefault="0058478D" w:rsidP="00E33CF6">
            <w:pPr>
              <w:jc w:val="center"/>
              <w:rPr>
                <w:rFonts w:ascii="Tahoma" w:hAnsi="Tahoma" w:cs="Tahoma"/>
                <w:b/>
                <w:bCs/>
                <w:sz w:val="20"/>
                <w:szCs w:val="20"/>
              </w:rPr>
            </w:pPr>
            <w:r w:rsidRPr="006B19CC">
              <w:rPr>
                <w:rFonts w:ascii="Tahoma" w:hAnsi="Tahoma" w:cs="Tahoma"/>
                <w:b/>
                <w:bCs/>
                <w:sz w:val="20"/>
                <w:szCs w:val="20"/>
              </w:rPr>
              <w:t>N°3</w:t>
            </w:r>
          </w:p>
        </w:tc>
        <w:tc>
          <w:tcPr>
            <w:tcW w:w="8473" w:type="dxa"/>
            <w:noWrap/>
            <w:hideMark/>
          </w:tcPr>
          <w:p w14:paraId="5628C8FA" w14:textId="727B7EC2" w:rsidR="0058478D" w:rsidRPr="006B19CC" w:rsidRDefault="0058478D" w:rsidP="00E33CF6">
            <w:pPr>
              <w:jc w:val="both"/>
              <w:rPr>
                <w:rFonts w:ascii="Tahoma" w:hAnsi="Tahoma" w:cs="Tahoma"/>
                <w:b/>
                <w:bCs/>
                <w:sz w:val="20"/>
                <w:szCs w:val="20"/>
              </w:rPr>
            </w:pPr>
            <w:r w:rsidRPr="006B19CC">
              <w:rPr>
                <w:rFonts w:ascii="Tahoma" w:hAnsi="Tahoma" w:cs="Tahoma"/>
                <w:b/>
                <w:bCs/>
                <w:sz w:val="20"/>
                <w:szCs w:val="20"/>
              </w:rPr>
              <w:t> </w:t>
            </w:r>
            <w:r w:rsidRPr="006B19CC">
              <w:rPr>
                <w:rFonts w:ascii="Tahoma" w:hAnsi="Tahoma" w:cs="Tahoma"/>
                <w:bCs/>
                <w:sz w:val="20"/>
                <w:szCs w:val="20"/>
              </w:rPr>
              <w:t>Es pertinente que sea revisado en la página de</w:t>
            </w:r>
            <w:r w:rsidR="004A4F42">
              <w:rPr>
                <w:rFonts w:ascii="Tahoma" w:hAnsi="Tahoma" w:cs="Tahoma"/>
                <w:bCs/>
                <w:sz w:val="20"/>
                <w:szCs w:val="20"/>
              </w:rPr>
              <w:t>l S</w:t>
            </w:r>
            <w:r w:rsidRPr="006B19CC">
              <w:rPr>
                <w:rFonts w:ascii="Tahoma" w:hAnsi="Tahoma" w:cs="Tahoma"/>
                <w:bCs/>
                <w:sz w:val="20"/>
                <w:szCs w:val="20"/>
              </w:rPr>
              <w:t xml:space="preserve">ecop el contrato N° 1602180078, debido que dentro del proceso auditor se observó la publicación de una otro sí  que corresponde al contrato N° 1602120061 que no pertenece al proceso anteriormente mencionado buscando así gestionar el retiro de dicho documento. </w:t>
            </w:r>
          </w:p>
        </w:tc>
      </w:tr>
      <w:tr w:rsidR="0058478D" w:rsidRPr="006B19CC" w14:paraId="4D7745E8" w14:textId="77777777" w:rsidTr="00E33CF6">
        <w:trPr>
          <w:trHeight w:val="525"/>
        </w:trPr>
        <w:tc>
          <w:tcPr>
            <w:tcW w:w="581" w:type="dxa"/>
            <w:noWrap/>
            <w:vAlign w:val="center"/>
          </w:tcPr>
          <w:p w14:paraId="7022243C" w14:textId="77777777" w:rsidR="0058478D" w:rsidRPr="006B19CC" w:rsidRDefault="0058478D" w:rsidP="00E33CF6">
            <w:pPr>
              <w:jc w:val="center"/>
              <w:rPr>
                <w:rFonts w:ascii="Tahoma" w:hAnsi="Tahoma" w:cs="Tahoma"/>
                <w:b/>
                <w:bCs/>
                <w:sz w:val="20"/>
                <w:szCs w:val="20"/>
              </w:rPr>
            </w:pPr>
            <w:r w:rsidRPr="006B19CC">
              <w:rPr>
                <w:rFonts w:ascii="Tahoma" w:hAnsi="Tahoma" w:cs="Tahoma"/>
                <w:b/>
                <w:bCs/>
                <w:sz w:val="20"/>
                <w:szCs w:val="20"/>
              </w:rPr>
              <w:t>N°4</w:t>
            </w:r>
          </w:p>
        </w:tc>
        <w:tc>
          <w:tcPr>
            <w:tcW w:w="8473" w:type="dxa"/>
            <w:noWrap/>
          </w:tcPr>
          <w:p w14:paraId="68D4F992" w14:textId="77777777" w:rsidR="0058478D" w:rsidRPr="006B19CC" w:rsidRDefault="0058478D" w:rsidP="00E33CF6">
            <w:pPr>
              <w:jc w:val="both"/>
              <w:rPr>
                <w:rFonts w:ascii="Tahoma" w:hAnsi="Tahoma" w:cs="Tahoma"/>
                <w:b/>
                <w:bCs/>
                <w:sz w:val="20"/>
                <w:szCs w:val="20"/>
              </w:rPr>
            </w:pPr>
            <w:r w:rsidRPr="006B19CC">
              <w:rPr>
                <w:rFonts w:ascii="Tahoma" w:hAnsi="Tahoma" w:cs="Tahoma"/>
                <w:bCs/>
                <w:sz w:val="20"/>
                <w:szCs w:val="20"/>
              </w:rPr>
              <w:t>Se debe manejar con más cuidado las minutas contractuales y documentos guías que se utilicen en los procesos  ya que evitaría que por este tipo de descuidos queden clausulas repetidas o textos que han sido utilizados en otros contratos y que nada tienen que ver con el tema.</w:t>
            </w:r>
          </w:p>
        </w:tc>
      </w:tr>
    </w:tbl>
    <w:p w14:paraId="73C1B663" w14:textId="77777777" w:rsidR="0058478D" w:rsidRPr="000C41A9" w:rsidRDefault="0058478D" w:rsidP="0058478D">
      <w:pPr>
        <w:rPr>
          <w:rFonts w:ascii="Tahoma" w:hAnsi="Tahoma" w:cs="Tahoma"/>
          <w:b/>
          <w:bCs/>
        </w:rPr>
      </w:pPr>
    </w:p>
    <w:p w14:paraId="697EDD63" w14:textId="60D90CF6" w:rsidR="0058478D" w:rsidRPr="0085726C" w:rsidRDefault="0058478D" w:rsidP="0058478D">
      <w:pPr>
        <w:rPr>
          <w:rFonts w:ascii="Tahoma" w:eastAsia="Times New Roman" w:hAnsi="Tahoma" w:cs="Tahoma"/>
          <w:b/>
          <w:bCs/>
          <w:sz w:val="22"/>
          <w:szCs w:val="22"/>
          <w:lang w:val="es-CO" w:eastAsia="es-CO"/>
        </w:rPr>
      </w:pPr>
      <w:r w:rsidRPr="0085726C">
        <w:rPr>
          <w:rFonts w:ascii="Tahoma" w:eastAsia="Times New Roman" w:hAnsi="Tahoma" w:cs="Tahoma"/>
          <w:b/>
          <w:bCs/>
          <w:sz w:val="22"/>
          <w:szCs w:val="22"/>
          <w:lang w:val="es-CO" w:eastAsia="es-CO"/>
        </w:rPr>
        <w:t>2.6.7 HALLAZGOS  (</w:t>
      </w:r>
      <w:r w:rsidR="00540389" w:rsidRPr="0085726C">
        <w:rPr>
          <w:rFonts w:ascii="Tahoma" w:eastAsia="Times New Roman" w:hAnsi="Tahoma" w:cs="Tahoma"/>
          <w:b/>
          <w:bCs/>
          <w:sz w:val="22"/>
          <w:szCs w:val="22"/>
          <w:lang w:val="es-CO" w:eastAsia="es-CO"/>
        </w:rPr>
        <w:t>6</w:t>
      </w:r>
      <w:r w:rsidR="0085726C" w:rsidRPr="0085726C">
        <w:rPr>
          <w:rFonts w:ascii="Tahoma" w:eastAsia="Times New Roman" w:hAnsi="Tahoma" w:cs="Tahoma"/>
          <w:b/>
          <w:bCs/>
          <w:sz w:val="22"/>
          <w:szCs w:val="22"/>
          <w:lang w:val="es-CO" w:eastAsia="es-CO"/>
        </w:rPr>
        <w:t>)   RECOMENDACIONES (</w:t>
      </w:r>
      <w:r w:rsidRPr="0085726C">
        <w:rPr>
          <w:rFonts w:ascii="Tahoma" w:eastAsia="Times New Roman" w:hAnsi="Tahoma" w:cs="Tahoma"/>
          <w:b/>
          <w:bCs/>
          <w:sz w:val="22"/>
          <w:szCs w:val="22"/>
          <w:lang w:val="es-CO" w:eastAsia="es-CO"/>
        </w:rPr>
        <w:t xml:space="preserve">4 )  </w:t>
      </w:r>
    </w:p>
    <w:p w14:paraId="5226F97E" w14:textId="77777777" w:rsidR="00AD1DE8" w:rsidRPr="0089667D" w:rsidRDefault="00AD1DE8" w:rsidP="0019552B">
      <w:pPr>
        <w:rPr>
          <w:color w:val="FF0000"/>
          <w:sz w:val="22"/>
          <w:szCs w:val="22"/>
        </w:rPr>
      </w:pPr>
    </w:p>
    <w:tbl>
      <w:tblPr>
        <w:tblStyle w:val="Tablaconcuadrcula"/>
        <w:tblW w:w="0" w:type="auto"/>
        <w:tblLook w:val="04A0" w:firstRow="1" w:lastRow="0" w:firstColumn="1" w:lastColumn="0" w:noHBand="0" w:noVBand="1"/>
      </w:tblPr>
      <w:tblGrid>
        <w:gridCol w:w="4361"/>
        <w:gridCol w:w="4693"/>
      </w:tblGrid>
      <w:tr w:rsidR="00AD1DE8" w:rsidRPr="006B19CC" w14:paraId="2D53EB93" w14:textId="77777777" w:rsidTr="00764B9B">
        <w:trPr>
          <w:trHeight w:val="465"/>
        </w:trPr>
        <w:tc>
          <w:tcPr>
            <w:tcW w:w="9054" w:type="dxa"/>
            <w:gridSpan w:val="2"/>
            <w:shd w:val="clear" w:color="auto" w:fill="D9D9D9" w:themeFill="background1" w:themeFillShade="D9"/>
            <w:noWrap/>
            <w:hideMark/>
          </w:tcPr>
          <w:p w14:paraId="614BA05D" w14:textId="77777777" w:rsidR="00AD1DE8" w:rsidRPr="006B19CC" w:rsidRDefault="00AD1DE8" w:rsidP="00E33CF6">
            <w:pPr>
              <w:rPr>
                <w:rFonts w:ascii="Tahoma" w:hAnsi="Tahoma" w:cs="Tahoma"/>
                <w:b/>
                <w:bCs/>
                <w:sz w:val="20"/>
                <w:szCs w:val="20"/>
              </w:rPr>
            </w:pPr>
            <w:r w:rsidRPr="006B19CC">
              <w:rPr>
                <w:rFonts w:ascii="Tahoma" w:hAnsi="Tahoma" w:cs="Tahoma"/>
                <w:b/>
                <w:bCs/>
                <w:sz w:val="20"/>
                <w:szCs w:val="20"/>
              </w:rPr>
              <w:t xml:space="preserve">2.7  PRESUPUESTO </w:t>
            </w:r>
          </w:p>
        </w:tc>
      </w:tr>
      <w:tr w:rsidR="00AD1DE8" w:rsidRPr="006B19CC" w14:paraId="2A84D52F" w14:textId="77777777" w:rsidTr="00E33CF6">
        <w:trPr>
          <w:trHeight w:val="436"/>
        </w:trPr>
        <w:tc>
          <w:tcPr>
            <w:tcW w:w="4361" w:type="dxa"/>
            <w:noWrap/>
            <w:hideMark/>
          </w:tcPr>
          <w:p w14:paraId="07812D70" w14:textId="77777777" w:rsidR="00AD1DE8" w:rsidRPr="006B19CC" w:rsidRDefault="00AD1DE8" w:rsidP="00E33CF6">
            <w:pPr>
              <w:rPr>
                <w:rFonts w:ascii="Tahoma" w:hAnsi="Tahoma" w:cs="Tahoma"/>
                <w:b/>
                <w:bCs/>
                <w:sz w:val="20"/>
                <w:szCs w:val="20"/>
              </w:rPr>
            </w:pPr>
            <w:r w:rsidRPr="006B19CC">
              <w:rPr>
                <w:rFonts w:ascii="Tahoma" w:hAnsi="Tahoma" w:cs="Tahoma"/>
                <w:b/>
                <w:bCs/>
                <w:sz w:val="20"/>
                <w:szCs w:val="20"/>
              </w:rPr>
              <w:t>Auditor del Proceso:</w:t>
            </w:r>
          </w:p>
          <w:p w14:paraId="2BF5F100" w14:textId="37467AF1" w:rsidR="00AD1DE8" w:rsidRPr="006B19CC" w:rsidRDefault="00AD1DE8" w:rsidP="00E33CF6">
            <w:pPr>
              <w:rPr>
                <w:rFonts w:ascii="Tahoma" w:hAnsi="Tahoma" w:cs="Tahoma"/>
                <w:b/>
                <w:bCs/>
                <w:sz w:val="20"/>
                <w:szCs w:val="20"/>
              </w:rPr>
            </w:pPr>
            <w:r w:rsidRPr="006B19CC">
              <w:rPr>
                <w:rFonts w:ascii="Tahoma" w:hAnsi="Tahoma" w:cs="Tahoma"/>
                <w:b/>
                <w:bCs/>
                <w:sz w:val="20"/>
                <w:szCs w:val="20"/>
              </w:rPr>
              <w:t> TERESITA PEREZ PATIÑO</w:t>
            </w:r>
          </w:p>
        </w:tc>
        <w:tc>
          <w:tcPr>
            <w:tcW w:w="4693" w:type="dxa"/>
            <w:hideMark/>
          </w:tcPr>
          <w:p w14:paraId="38BFA0B3" w14:textId="77777777" w:rsidR="00AD1DE8" w:rsidRPr="006B19CC" w:rsidRDefault="00AD1DE8" w:rsidP="00E33CF6">
            <w:pPr>
              <w:rPr>
                <w:rFonts w:ascii="Tahoma" w:hAnsi="Tahoma" w:cs="Tahoma"/>
                <w:b/>
                <w:bCs/>
                <w:sz w:val="20"/>
                <w:szCs w:val="20"/>
              </w:rPr>
            </w:pPr>
            <w:r w:rsidRPr="006B19CC">
              <w:rPr>
                <w:rFonts w:ascii="Tahoma" w:hAnsi="Tahoma" w:cs="Tahoma"/>
                <w:b/>
                <w:bCs/>
                <w:sz w:val="20"/>
                <w:szCs w:val="20"/>
              </w:rPr>
              <w:t> </w:t>
            </w:r>
          </w:p>
        </w:tc>
      </w:tr>
      <w:tr w:rsidR="00AD1DE8" w:rsidRPr="006B19CC" w14:paraId="6E94BB24" w14:textId="77777777" w:rsidTr="00E33CF6">
        <w:trPr>
          <w:trHeight w:val="660"/>
        </w:trPr>
        <w:tc>
          <w:tcPr>
            <w:tcW w:w="9054" w:type="dxa"/>
            <w:gridSpan w:val="2"/>
            <w:hideMark/>
          </w:tcPr>
          <w:p w14:paraId="44F343F7" w14:textId="77777777" w:rsidR="00AD1DE8" w:rsidRPr="006B19CC" w:rsidRDefault="00AD1DE8" w:rsidP="00E33CF6">
            <w:pPr>
              <w:rPr>
                <w:rFonts w:ascii="Tahoma" w:hAnsi="Tahoma" w:cs="Tahoma"/>
                <w:b/>
                <w:bCs/>
                <w:sz w:val="20"/>
                <w:szCs w:val="20"/>
              </w:rPr>
            </w:pPr>
            <w:r w:rsidRPr="006B19CC">
              <w:rPr>
                <w:rFonts w:ascii="Tahoma" w:hAnsi="Tahoma" w:cs="Tahoma"/>
                <w:b/>
                <w:bCs/>
                <w:sz w:val="20"/>
                <w:szCs w:val="20"/>
              </w:rPr>
              <w:t>Criterios:</w:t>
            </w:r>
          </w:p>
          <w:p w14:paraId="4383370B" w14:textId="77777777" w:rsidR="00AD1DE8" w:rsidRPr="006B19CC" w:rsidRDefault="00AD1DE8" w:rsidP="00E33CF6">
            <w:pPr>
              <w:rPr>
                <w:rFonts w:ascii="Tahoma" w:hAnsi="Tahoma" w:cs="Tahoma"/>
                <w:bCs/>
                <w:sz w:val="20"/>
                <w:szCs w:val="20"/>
              </w:rPr>
            </w:pPr>
            <w:r w:rsidRPr="006B19CC">
              <w:rPr>
                <w:rFonts w:ascii="Tahoma" w:hAnsi="Tahoma" w:cs="Tahoma"/>
                <w:bCs/>
                <w:sz w:val="20"/>
                <w:szCs w:val="20"/>
              </w:rPr>
              <w:t>ESTATUTO ORGANICO DE PRESUPUESTO – DECRETO 111 DE 1996</w:t>
            </w:r>
          </w:p>
          <w:p w14:paraId="1BE37272" w14:textId="77777777" w:rsidR="00AD1DE8" w:rsidRPr="006B19CC" w:rsidRDefault="00AD1DE8" w:rsidP="00E33CF6">
            <w:pPr>
              <w:rPr>
                <w:rFonts w:ascii="Tahoma" w:hAnsi="Tahoma" w:cs="Tahoma"/>
                <w:bCs/>
                <w:sz w:val="20"/>
                <w:szCs w:val="20"/>
              </w:rPr>
            </w:pPr>
            <w:r w:rsidRPr="006B19CC">
              <w:rPr>
                <w:rFonts w:ascii="Tahoma" w:hAnsi="Tahoma" w:cs="Tahoma"/>
                <w:bCs/>
                <w:sz w:val="20"/>
                <w:szCs w:val="20"/>
              </w:rPr>
              <w:t>DECRETO 1042 DE 1978 – ARTICULOS 33, 34, 35, 36, 37, 38 Y 39</w:t>
            </w:r>
          </w:p>
          <w:p w14:paraId="41FBA925" w14:textId="25E74E90" w:rsidR="00AD1DE8" w:rsidRPr="006B19CC" w:rsidRDefault="00AD1DE8" w:rsidP="00E33CF6">
            <w:pPr>
              <w:rPr>
                <w:rFonts w:ascii="Tahoma" w:hAnsi="Tahoma" w:cs="Tahoma"/>
                <w:bCs/>
                <w:sz w:val="20"/>
                <w:szCs w:val="20"/>
              </w:rPr>
            </w:pPr>
            <w:r w:rsidRPr="006B19CC">
              <w:rPr>
                <w:rFonts w:ascii="Tahoma" w:hAnsi="Tahoma" w:cs="Tahoma"/>
                <w:bCs/>
                <w:sz w:val="20"/>
                <w:szCs w:val="20"/>
              </w:rPr>
              <w:t xml:space="preserve">DECRETO LEY 10 DE 1989 ART. 13 </w:t>
            </w:r>
          </w:p>
        </w:tc>
      </w:tr>
    </w:tbl>
    <w:p w14:paraId="0B52F07A" w14:textId="77777777" w:rsidR="00C06EEC" w:rsidRPr="00AD1DE8" w:rsidRDefault="00C06EEC" w:rsidP="00A769CF">
      <w:pPr>
        <w:rPr>
          <w:rFonts w:ascii="Tahoma" w:hAnsi="Tahoma" w:cs="Tahoma"/>
          <w:b/>
          <w:color w:val="FF0000"/>
          <w:sz w:val="22"/>
          <w:szCs w:val="22"/>
        </w:rPr>
      </w:pPr>
    </w:p>
    <w:p w14:paraId="5895D695" w14:textId="77777777" w:rsidR="00AD1DE8" w:rsidRPr="00764B9B" w:rsidRDefault="00AD1DE8" w:rsidP="00AD1DE8">
      <w:pPr>
        <w:rPr>
          <w:rFonts w:ascii="Tahoma" w:hAnsi="Tahoma" w:cs="Tahoma"/>
          <w:b/>
          <w:bCs/>
          <w:sz w:val="22"/>
          <w:szCs w:val="22"/>
        </w:rPr>
      </w:pPr>
      <w:r w:rsidRPr="00764B9B">
        <w:rPr>
          <w:rFonts w:ascii="Tahoma" w:hAnsi="Tahoma" w:cs="Tahoma"/>
          <w:b/>
          <w:sz w:val="22"/>
          <w:szCs w:val="22"/>
        </w:rPr>
        <w:t>2.7.1</w:t>
      </w:r>
      <w:r w:rsidRPr="00764B9B">
        <w:rPr>
          <w:rFonts w:ascii="Tahoma" w:hAnsi="Tahoma" w:cs="Tahoma"/>
          <w:b/>
          <w:bCs/>
          <w:sz w:val="22"/>
          <w:szCs w:val="22"/>
        </w:rPr>
        <w:t xml:space="preserve"> ACTIVIDADES DESARROLLADAS</w:t>
      </w:r>
    </w:p>
    <w:p w14:paraId="0755FCC1" w14:textId="77777777" w:rsidR="00AD1DE8" w:rsidRPr="00764B9B" w:rsidRDefault="00AD1DE8" w:rsidP="00AD1DE8">
      <w:pPr>
        <w:rPr>
          <w:rFonts w:ascii="Tahoma" w:hAnsi="Tahoma" w:cs="Tahoma"/>
          <w:b/>
          <w:bCs/>
          <w:sz w:val="22"/>
          <w:szCs w:val="22"/>
        </w:rPr>
      </w:pPr>
    </w:p>
    <w:p w14:paraId="08CE3DCD" w14:textId="77777777" w:rsidR="00AD1DE8" w:rsidRPr="00764B9B" w:rsidRDefault="00AD1DE8" w:rsidP="00AD1DE8">
      <w:pPr>
        <w:jc w:val="both"/>
        <w:rPr>
          <w:rFonts w:ascii="Tahoma" w:hAnsi="Tahoma" w:cs="Tahoma"/>
          <w:bCs/>
          <w:sz w:val="22"/>
          <w:szCs w:val="22"/>
        </w:rPr>
      </w:pPr>
      <w:r w:rsidRPr="00764B9B">
        <w:rPr>
          <w:rFonts w:ascii="Tahoma" w:hAnsi="Tahoma" w:cs="Tahoma"/>
          <w:bCs/>
          <w:sz w:val="22"/>
          <w:szCs w:val="22"/>
        </w:rPr>
        <w:t xml:space="preserve">Se verificó en el Sistema de Financiero de Información AS-400 del Municipio de Manizales, la ejecución presupuestal para determinar el porcentaje de ejecución por fuentes y por proyectos  a 31 de diciembre de 2015. </w:t>
      </w:r>
    </w:p>
    <w:p w14:paraId="6B259219" w14:textId="77777777" w:rsidR="00AD1DE8" w:rsidRPr="00764B9B" w:rsidRDefault="00AD1DE8" w:rsidP="00AD1DE8">
      <w:pPr>
        <w:jc w:val="both"/>
        <w:rPr>
          <w:rFonts w:ascii="Tahoma" w:hAnsi="Tahoma" w:cs="Tahoma"/>
          <w:bCs/>
          <w:sz w:val="22"/>
          <w:szCs w:val="22"/>
        </w:rPr>
      </w:pPr>
    </w:p>
    <w:p w14:paraId="1B62C4DE" w14:textId="77777777" w:rsidR="00AD1DE8" w:rsidRPr="00764B9B" w:rsidRDefault="00AD1DE8" w:rsidP="00AD1DE8">
      <w:pPr>
        <w:jc w:val="both"/>
        <w:rPr>
          <w:rFonts w:ascii="Tahoma" w:hAnsi="Tahoma" w:cs="Tahoma"/>
          <w:bCs/>
          <w:sz w:val="22"/>
          <w:szCs w:val="22"/>
        </w:rPr>
      </w:pPr>
      <w:r w:rsidRPr="00764B9B">
        <w:rPr>
          <w:rFonts w:ascii="Tahoma" w:hAnsi="Tahoma" w:cs="Tahoma"/>
          <w:bCs/>
          <w:sz w:val="22"/>
          <w:szCs w:val="22"/>
        </w:rPr>
        <w:t>Igualmente  se determinaron las fuentes de financiación con corte a febrero 29 de 2016 y su porcentaje de ejecución.</w:t>
      </w:r>
    </w:p>
    <w:p w14:paraId="37272ED3" w14:textId="77777777" w:rsidR="00AD1DE8" w:rsidRPr="00764B9B" w:rsidRDefault="00AD1DE8" w:rsidP="00AD1DE8">
      <w:pPr>
        <w:jc w:val="both"/>
        <w:rPr>
          <w:rFonts w:ascii="Tahoma" w:hAnsi="Tahoma" w:cs="Tahoma"/>
          <w:bCs/>
          <w:sz w:val="22"/>
          <w:szCs w:val="22"/>
        </w:rPr>
      </w:pPr>
    </w:p>
    <w:p w14:paraId="753C14A3" w14:textId="77777777" w:rsidR="00AD1DE8" w:rsidRPr="00764B9B" w:rsidRDefault="00AD1DE8" w:rsidP="00AD1DE8">
      <w:pPr>
        <w:jc w:val="both"/>
        <w:rPr>
          <w:rFonts w:ascii="Tahoma" w:hAnsi="Tahoma" w:cs="Tahoma"/>
          <w:bCs/>
          <w:sz w:val="22"/>
          <w:szCs w:val="22"/>
        </w:rPr>
      </w:pPr>
      <w:r w:rsidRPr="00764B9B">
        <w:rPr>
          <w:rFonts w:ascii="Tahoma" w:hAnsi="Tahoma" w:cs="Tahoma"/>
          <w:bCs/>
          <w:sz w:val="22"/>
          <w:szCs w:val="22"/>
        </w:rPr>
        <w:t>Verificación de las liquidaciones realizadas para dar cumplimiento a las sentencias proferidas por el Tribunal Administrativo de Caldas.</w:t>
      </w:r>
    </w:p>
    <w:p w14:paraId="1CF0B611" w14:textId="77777777" w:rsidR="00AD1DE8" w:rsidRPr="00764B9B" w:rsidRDefault="00AD1DE8" w:rsidP="00AD1DE8">
      <w:pPr>
        <w:jc w:val="both"/>
        <w:rPr>
          <w:rFonts w:ascii="Tahoma" w:hAnsi="Tahoma" w:cs="Tahoma"/>
          <w:bCs/>
          <w:sz w:val="22"/>
          <w:szCs w:val="22"/>
        </w:rPr>
      </w:pPr>
    </w:p>
    <w:p w14:paraId="59855F99" w14:textId="77777777" w:rsidR="00AD1DE8" w:rsidRPr="00764B9B" w:rsidRDefault="00AD1DE8" w:rsidP="00AD1DE8">
      <w:pPr>
        <w:jc w:val="both"/>
        <w:rPr>
          <w:rFonts w:ascii="Tahoma" w:hAnsi="Tahoma" w:cs="Tahoma"/>
          <w:bCs/>
          <w:sz w:val="22"/>
          <w:szCs w:val="22"/>
        </w:rPr>
      </w:pPr>
      <w:r w:rsidRPr="00764B9B">
        <w:rPr>
          <w:rFonts w:ascii="Tahoma" w:hAnsi="Tahoma" w:cs="Tahoma"/>
          <w:bCs/>
          <w:sz w:val="22"/>
          <w:szCs w:val="22"/>
        </w:rPr>
        <w:t>Se verificaron las  órdenes de pago emitidas por la unidad en el año 2015 y 2016.</w:t>
      </w:r>
    </w:p>
    <w:p w14:paraId="2157AD36" w14:textId="77777777" w:rsidR="00AD1DE8" w:rsidRPr="00764B9B" w:rsidRDefault="00AD1DE8" w:rsidP="00AD1DE8">
      <w:pPr>
        <w:rPr>
          <w:rFonts w:ascii="Tahoma" w:hAnsi="Tahoma" w:cs="Tahoma"/>
          <w:b/>
          <w:bCs/>
          <w:sz w:val="22"/>
          <w:szCs w:val="22"/>
        </w:rPr>
      </w:pPr>
      <w:r w:rsidRPr="00764B9B">
        <w:rPr>
          <w:rFonts w:ascii="Tahoma" w:hAnsi="Tahoma" w:cs="Tahoma"/>
          <w:b/>
          <w:bCs/>
          <w:sz w:val="22"/>
          <w:szCs w:val="22"/>
        </w:rPr>
        <w:lastRenderedPageBreak/>
        <w:t>2.7.2 MUESTRA AUDITADA</w:t>
      </w:r>
    </w:p>
    <w:p w14:paraId="3B9CB494" w14:textId="77777777" w:rsidR="00AD1DE8" w:rsidRPr="00764B9B" w:rsidRDefault="00AD1DE8" w:rsidP="00AD1DE8">
      <w:pPr>
        <w:rPr>
          <w:rFonts w:ascii="Tahoma" w:hAnsi="Tahoma" w:cs="Tahoma"/>
          <w:b/>
          <w:bCs/>
          <w:sz w:val="22"/>
          <w:szCs w:val="22"/>
        </w:rPr>
      </w:pPr>
    </w:p>
    <w:p w14:paraId="05C861F1" w14:textId="77777777" w:rsidR="00AD1DE8" w:rsidRPr="00764B9B" w:rsidRDefault="00AD1DE8" w:rsidP="00AD1DE8">
      <w:pPr>
        <w:rPr>
          <w:rFonts w:ascii="Tahoma" w:hAnsi="Tahoma" w:cs="Tahoma"/>
          <w:bCs/>
          <w:sz w:val="22"/>
          <w:szCs w:val="22"/>
        </w:rPr>
      </w:pPr>
      <w:r w:rsidRPr="00764B9B">
        <w:rPr>
          <w:rFonts w:ascii="Tahoma" w:hAnsi="Tahoma" w:cs="Tahoma"/>
          <w:bCs/>
          <w:sz w:val="22"/>
          <w:szCs w:val="22"/>
        </w:rPr>
        <w:t>Ejecución Presupuestal de Gastos a diciembre 31 de 2015.</w:t>
      </w:r>
    </w:p>
    <w:p w14:paraId="73621BA9" w14:textId="77777777" w:rsidR="00AD1DE8" w:rsidRPr="00764B9B" w:rsidRDefault="00AD1DE8" w:rsidP="00AD1DE8">
      <w:pPr>
        <w:rPr>
          <w:rFonts w:ascii="Tahoma" w:hAnsi="Tahoma" w:cs="Tahoma"/>
          <w:bCs/>
          <w:sz w:val="22"/>
          <w:szCs w:val="22"/>
        </w:rPr>
      </w:pPr>
    </w:p>
    <w:p w14:paraId="15CC1CAE" w14:textId="77777777" w:rsidR="00AD1DE8" w:rsidRPr="00764B9B" w:rsidRDefault="00AD1DE8" w:rsidP="00AD1DE8">
      <w:pPr>
        <w:rPr>
          <w:rFonts w:ascii="Tahoma" w:hAnsi="Tahoma" w:cs="Tahoma"/>
          <w:bCs/>
          <w:sz w:val="22"/>
          <w:szCs w:val="22"/>
        </w:rPr>
      </w:pPr>
      <w:r w:rsidRPr="00764B9B">
        <w:rPr>
          <w:rFonts w:ascii="Tahoma" w:hAnsi="Tahoma" w:cs="Tahoma"/>
          <w:bCs/>
          <w:sz w:val="22"/>
          <w:szCs w:val="22"/>
        </w:rPr>
        <w:t xml:space="preserve">Ejecución Presupuestal de Gastos  a febrero 29 de 2016. </w:t>
      </w:r>
    </w:p>
    <w:p w14:paraId="3532627B" w14:textId="77777777" w:rsidR="00321765" w:rsidRPr="00764B9B" w:rsidRDefault="00321765" w:rsidP="00AD1DE8">
      <w:pPr>
        <w:rPr>
          <w:rFonts w:ascii="Tahoma" w:hAnsi="Tahoma" w:cs="Tahoma"/>
          <w:bCs/>
          <w:sz w:val="22"/>
          <w:szCs w:val="22"/>
        </w:rPr>
      </w:pPr>
    </w:p>
    <w:p w14:paraId="2C709EE0" w14:textId="77777777" w:rsidR="00321765" w:rsidRPr="00764B9B" w:rsidRDefault="00321765" w:rsidP="00321765">
      <w:pPr>
        <w:rPr>
          <w:rFonts w:ascii="Tahoma" w:hAnsi="Tahoma" w:cs="Tahoma"/>
          <w:bCs/>
          <w:sz w:val="22"/>
          <w:szCs w:val="22"/>
        </w:rPr>
      </w:pPr>
      <w:r w:rsidRPr="00764B9B">
        <w:rPr>
          <w:rFonts w:ascii="Tahoma" w:hAnsi="Tahoma" w:cs="Tahoma"/>
          <w:bCs/>
          <w:sz w:val="22"/>
          <w:szCs w:val="22"/>
        </w:rPr>
        <w:t>Órdenes de Pago correspondientes a los años 2015 y 2016.</w:t>
      </w:r>
    </w:p>
    <w:p w14:paraId="52750378" w14:textId="77777777" w:rsidR="00AD1DE8" w:rsidRPr="00764B9B" w:rsidRDefault="00AD1DE8" w:rsidP="00AD1DE8">
      <w:pPr>
        <w:rPr>
          <w:rFonts w:ascii="Tahoma" w:hAnsi="Tahoma" w:cs="Tahoma"/>
          <w:bCs/>
          <w:sz w:val="22"/>
          <w:szCs w:val="22"/>
        </w:rPr>
      </w:pPr>
    </w:p>
    <w:p w14:paraId="6E12FEA3" w14:textId="0D35CE04" w:rsidR="00AD1DE8" w:rsidRPr="00764B9B" w:rsidRDefault="00A154D3" w:rsidP="00AD1DE8">
      <w:pPr>
        <w:rPr>
          <w:rFonts w:ascii="Tahoma" w:hAnsi="Tahoma" w:cs="Tahoma"/>
          <w:bCs/>
          <w:sz w:val="22"/>
          <w:szCs w:val="22"/>
        </w:rPr>
      </w:pPr>
      <w:r>
        <w:rPr>
          <w:rFonts w:ascii="Tahoma" w:hAnsi="Tahoma" w:cs="Tahoma"/>
          <w:bCs/>
          <w:sz w:val="22"/>
          <w:szCs w:val="22"/>
        </w:rPr>
        <w:t>Liquidación y p</w:t>
      </w:r>
      <w:r w:rsidR="00321765" w:rsidRPr="00764B9B">
        <w:rPr>
          <w:rFonts w:ascii="Tahoma" w:hAnsi="Tahoma" w:cs="Tahoma"/>
          <w:bCs/>
          <w:sz w:val="22"/>
          <w:szCs w:val="22"/>
        </w:rPr>
        <w:t xml:space="preserve">ago de las </w:t>
      </w:r>
      <w:r w:rsidR="00AD1DE8" w:rsidRPr="00764B9B">
        <w:rPr>
          <w:rFonts w:ascii="Tahoma" w:hAnsi="Tahoma" w:cs="Tahoma"/>
          <w:bCs/>
          <w:sz w:val="22"/>
          <w:szCs w:val="22"/>
        </w:rPr>
        <w:t>Sentencias proferidas en contra del Municipio de Manizales, tales como:</w:t>
      </w:r>
    </w:p>
    <w:p w14:paraId="69BFB091" w14:textId="77777777" w:rsidR="00AD1DE8" w:rsidRPr="00764B9B" w:rsidRDefault="00AD1DE8" w:rsidP="00AD1DE8">
      <w:pPr>
        <w:rPr>
          <w:rFonts w:ascii="Tahoma" w:hAnsi="Tahoma" w:cs="Tahoma"/>
          <w:bCs/>
          <w:sz w:val="22"/>
          <w:szCs w:val="22"/>
        </w:rPr>
      </w:pPr>
    </w:p>
    <w:p w14:paraId="7A3292E8" w14:textId="3B6E79A5" w:rsidR="00AD1DE8" w:rsidRPr="00764B9B" w:rsidRDefault="00AD1DE8" w:rsidP="00AD1DE8">
      <w:pPr>
        <w:pStyle w:val="Prrafodelista"/>
        <w:numPr>
          <w:ilvl w:val="0"/>
          <w:numId w:val="20"/>
        </w:numPr>
        <w:rPr>
          <w:rFonts w:ascii="Tahoma" w:hAnsi="Tahoma" w:cs="Tahoma"/>
          <w:bCs/>
          <w:sz w:val="22"/>
          <w:szCs w:val="22"/>
        </w:rPr>
      </w:pPr>
      <w:r w:rsidRPr="00764B9B">
        <w:rPr>
          <w:rFonts w:ascii="Tahoma" w:hAnsi="Tahoma" w:cs="Tahoma"/>
          <w:bCs/>
          <w:sz w:val="22"/>
          <w:szCs w:val="22"/>
        </w:rPr>
        <w:t>Sentencia 135 del día 10 de julio de 2014 del Tribunal Administrativo de Caldas.</w:t>
      </w:r>
    </w:p>
    <w:p w14:paraId="49522E4F" w14:textId="42CC69B4" w:rsidR="00AD1DE8" w:rsidRPr="00764B9B" w:rsidRDefault="00AD1DE8" w:rsidP="00AD1DE8">
      <w:pPr>
        <w:pStyle w:val="Prrafodelista"/>
        <w:numPr>
          <w:ilvl w:val="0"/>
          <w:numId w:val="20"/>
        </w:numPr>
        <w:rPr>
          <w:rFonts w:ascii="Tahoma" w:hAnsi="Tahoma" w:cs="Tahoma"/>
          <w:bCs/>
          <w:sz w:val="22"/>
          <w:szCs w:val="22"/>
        </w:rPr>
      </w:pPr>
      <w:r w:rsidRPr="00764B9B">
        <w:rPr>
          <w:rFonts w:ascii="Tahoma" w:hAnsi="Tahoma" w:cs="Tahoma"/>
          <w:bCs/>
          <w:sz w:val="22"/>
          <w:szCs w:val="22"/>
        </w:rPr>
        <w:t>Sentencia 167 del día 9 de agosto de 2013, Tribunal Administrativo de Caldas.</w:t>
      </w:r>
    </w:p>
    <w:p w14:paraId="61C9DCE6" w14:textId="77777777" w:rsidR="00321765" w:rsidRPr="00764B9B" w:rsidRDefault="00AD1DE8" w:rsidP="00321765">
      <w:pPr>
        <w:pStyle w:val="Prrafodelista"/>
        <w:numPr>
          <w:ilvl w:val="0"/>
          <w:numId w:val="20"/>
        </w:numPr>
        <w:rPr>
          <w:rFonts w:ascii="Tahoma" w:hAnsi="Tahoma" w:cs="Tahoma"/>
          <w:bCs/>
          <w:sz w:val="22"/>
          <w:szCs w:val="22"/>
        </w:rPr>
      </w:pPr>
      <w:r w:rsidRPr="00764B9B">
        <w:rPr>
          <w:rFonts w:ascii="Tahoma" w:hAnsi="Tahoma" w:cs="Tahoma"/>
          <w:bCs/>
          <w:sz w:val="22"/>
          <w:szCs w:val="22"/>
        </w:rPr>
        <w:t>Sentencia 263 del día 5 de diciembre de 2013, del Tribunal Administrativo de Caldas.</w:t>
      </w:r>
    </w:p>
    <w:p w14:paraId="202B93F7" w14:textId="4F813960" w:rsidR="00AD1DE8" w:rsidRPr="00764B9B" w:rsidRDefault="00AD1DE8" w:rsidP="00AD1DE8">
      <w:pPr>
        <w:pStyle w:val="Prrafodelista"/>
        <w:numPr>
          <w:ilvl w:val="0"/>
          <w:numId w:val="20"/>
        </w:numPr>
        <w:rPr>
          <w:rFonts w:ascii="Tahoma" w:hAnsi="Tahoma" w:cs="Tahoma"/>
          <w:bCs/>
          <w:sz w:val="22"/>
          <w:szCs w:val="22"/>
        </w:rPr>
      </w:pPr>
      <w:r w:rsidRPr="00764B9B">
        <w:rPr>
          <w:rFonts w:ascii="Tahoma" w:hAnsi="Tahoma" w:cs="Tahoma"/>
          <w:bCs/>
          <w:sz w:val="22"/>
          <w:szCs w:val="22"/>
        </w:rPr>
        <w:t>Sentencia 113 del día 22 de agosto de 2014, del Tribunal Administrativo de Caldas.</w:t>
      </w:r>
    </w:p>
    <w:p w14:paraId="42D83596" w14:textId="77777777" w:rsidR="00AD1DE8" w:rsidRPr="00764B9B" w:rsidRDefault="00AD1DE8" w:rsidP="00321765">
      <w:pPr>
        <w:pStyle w:val="Prrafodelista"/>
        <w:numPr>
          <w:ilvl w:val="0"/>
          <w:numId w:val="20"/>
        </w:numPr>
        <w:rPr>
          <w:rFonts w:ascii="Tahoma" w:hAnsi="Tahoma" w:cs="Tahoma"/>
          <w:bCs/>
          <w:sz w:val="22"/>
          <w:szCs w:val="22"/>
        </w:rPr>
      </w:pPr>
      <w:r w:rsidRPr="00764B9B">
        <w:rPr>
          <w:rFonts w:ascii="Tahoma" w:hAnsi="Tahoma" w:cs="Tahoma"/>
          <w:bCs/>
          <w:sz w:val="22"/>
          <w:szCs w:val="22"/>
        </w:rPr>
        <w:t>Sentencia 265 del día 5 de diciembre de 2013, del Tribunal Administrativo de Caldas.</w:t>
      </w:r>
    </w:p>
    <w:p w14:paraId="368EA141" w14:textId="77777777" w:rsidR="007400D2" w:rsidRPr="00764B9B" w:rsidRDefault="007400D2" w:rsidP="00764B9B">
      <w:pPr>
        <w:rPr>
          <w:rFonts w:ascii="Tahoma" w:hAnsi="Tahoma" w:cs="Tahoma"/>
          <w:bCs/>
          <w:sz w:val="22"/>
          <w:szCs w:val="22"/>
        </w:rPr>
      </w:pPr>
    </w:p>
    <w:p w14:paraId="3D988BD1" w14:textId="77777777" w:rsidR="00AD1DE8" w:rsidRPr="00764B9B" w:rsidRDefault="00AD1DE8" w:rsidP="00AD1DE8">
      <w:pPr>
        <w:rPr>
          <w:rFonts w:ascii="Tahoma" w:hAnsi="Tahoma" w:cs="Tahoma"/>
          <w:b/>
          <w:bCs/>
          <w:sz w:val="22"/>
          <w:szCs w:val="22"/>
        </w:rPr>
      </w:pPr>
      <w:r w:rsidRPr="00764B9B">
        <w:rPr>
          <w:rFonts w:ascii="Tahoma" w:hAnsi="Tahoma" w:cs="Tahoma"/>
          <w:b/>
          <w:bCs/>
          <w:sz w:val="22"/>
          <w:szCs w:val="22"/>
        </w:rPr>
        <w:t xml:space="preserve">2.7.3 FORTALEZAS  </w:t>
      </w:r>
    </w:p>
    <w:p w14:paraId="20389A22" w14:textId="77777777" w:rsidR="00AD1DE8" w:rsidRPr="00764B9B" w:rsidRDefault="00AD1DE8" w:rsidP="00AD1DE8">
      <w:pPr>
        <w:jc w:val="both"/>
        <w:rPr>
          <w:rFonts w:ascii="Tahoma" w:hAnsi="Tahoma" w:cs="Tahoma"/>
          <w:b/>
          <w:bCs/>
          <w:sz w:val="22"/>
          <w:szCs w:val="22"/>
        </w:rPr>
      </w:pPr>
    </w:p>
    <w:p w14:paraId="367DCF96" w14:textId="53314631" w:rsidR="00AD1DE8" w:rsidRPr="00764B9B" w:rsidRDefault="00AD1DE8" w:rsidP="00AD1DE8">
      <w:pPr>
        <w:jc w:val="both"/>
        <w:rPr>
          <w:rFonts w:ascii="Tahoma" w:hAnsi="Tahoma" w:cs="Tahoma"/>
          <w:bCs/>
          <w:sz w:val="22"/>
          <w:szCs w:val="22"/>
        </w:rPr>
      </w:pPr>
      <w:r w:rsidRPr="00764B9B">
        <w:rPr>
          <w:rFonts w:ascii="Tahoma" w:hAnsi="Tahoma" w:cs="Tahoma"/>
          <w:bCs/>
          <w:sz w:val="22"/>
          <w:szCs w:val="22"/>
        </w:rPr>
        <w:t>Se da cumplimiento  al procedimiento establecido en el Estatuto Orgánico de Presupuesto, y las apropiaciones se encuentran respaldadas por el respectivo certificado de disponibilidad  y por el registro presupuestal garantizando su destinación.</w:t>
      </w:r>
    </w:p>
    <w:p w14:paraId="1391810A" w14:textId="77777777" w:rsidR="00AD1DE8" w:rsidRPr="00764B9B" w:rsidRDefault="00AD1DE8" w:rsidP="00AD1DE8">
      <w:pPr>
        <w:rPr>
          <w:rFonts w:ascii="Tahoma" w:hAnsi="Tahoma" w:cs="Tahoma"/>
          <w:b/>
          <w:bCs/>
          <w:sz w:val="22"/>
          <w:szCs w:val="22"/>
        </w:rPr>
      </w:pPr>
    </w:p>
    <w:p w14:paraId="5010246A" w14:textId="77777777" w:rsidR="00AD1DE8" w:rsidRPr="00764B9B" w:rsidRDefault="00AD1DE8" w:rsidP="00AD1DE8">
      <w:pPr>
        <w:rPr>
          <w:rFonts w:ascii="Tahoma" w:hAnsi="Tahoma" w:cs="Tahoma"/>
          <w:b/>
          <w:bCs/>
          <w:sz w:val="22"/>
          <w:szCs w:val="22"/>
        </w:rPr>
      </w:pPr>
      <w:r w:rsidRPr="00764B9B">
        <w:rPr>
          <w:rFonts w:ascii="Tahoma" w:hAnsi="Tahoma" w:cs="Tahoma"/>
          <w:b/>
          <w:bCs/>
          <w:sz w:val="22"/>
          <w:szCs w:val="22"/>
        </w:rPr>
        <w:t>2.7.4 CONCLUSIONES DE LA AUDITORIA</w:t>
      </w:r>
    </w:p>
    <w:p w14:paraId="1651D0CD" w14:textId="77777777" w:rsidR="00AD1DE8" w:rsidRPr="00AD1DE8" w:rsidRDefault="00AD1DE8" w:rsidP="00AD1DE8">
      <w:pPr>
        <w:rPr>
          <w:rFonts w:ascii="Tahoma" w:hAnsi="Tahoma" w:cs="Tahoma"/>
          <w:b/>
          <w:bCs/>
          <w:sz w:val="22"/>
          <w:szCs w:val="22"/>
        </w:rPr>
      </w:pPr>
    </w:p>
    <w:tbl>
      <w:tblPr>
        <w:tblW w:w="8707" w:type="dxa"/>
        <w:tblInd w:w="65" w:type="dxa"/>
        <w:tblCellMar>
          <w:left w:w="70" w:type="dxa"/>
          <w:right w:w="70" w:type="dxa"/>
        </w:tblCellMar>
        <w:tblLook w:val="04A0" w:firstRow="1" w:lastRow="0" w:firstColumn="1" w:lastColumn="0" w:noHBand="0" w:noVBand="1"/>
      </w:tblPr>
      <w:tblGrid>
        <w:gridCol w:w="1828"/>
        <w:gridCol w:w="1805"/>
        <w:gridCol w:w="1856"/>
        <w:gridCol w:w="1885"/>
        <w:gridCol w:w="1365"/>
      </w:tblGrid>
      <w:tr w:rsidR="00AD1DE8" w:rsidRPr="00AD1DE8" w14:paraId="07F0531A" w14:textId="77777777" w:rsidTr="00764B9B">
        <w:trPr>
          <w:trHeight w:val="202"/>
        </w:trPr>
        <w:tc>
          <w:tcPr>
            <w:tcW w:w="870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BC3F73A" w14:textId="77777777" w:rsidR="00AD1DE8" w:rsidRPr="00AD1DE8" w:rsidRDefault="00AD1DE8" w:rsidP="00764B9B">
            <w:pPr>
              <w:jc w:val="center"/>
              <w:rPr>
                <w:rFonts w:ascii="Tahoma" w:eastAsia="Times New Roman" w:hAnsi="Tahoma" w:cs="Tahoma"/>
                <w:b/>
                <w:bCs/>
                <w:color w:val="000000"/>
                <w:sz w:val="20"/>
                <w:szCs w:val="20"/>
                <w:lang w:val="es-CO" w:eastAsia="es-CO"/>
              </w:rPr>
            </w:pPr>
            <w:r w:rsidRPr="00AD1DE8">
              <w:rPr>
                <w:rFonts w:ascii="Tahoma" w:eastAsia="Times New Roman" w:hAnsi="Tahoma" w:cs="Tahoma"/>
                <w:b/>
                <w:bCs/>
                <w:color w:val="000000"/>
                <w:sz w:val="20"/>
                <w:szCs w:val="20"/>
                <w:lang w:val="es-CO" w:eastAsia="es-CO"/>
              </w:rPr>
              <w:t>EJECUCION PRESUPUESTAL DE GASTOS A DICIEMBRE 31 DE 2015</w:t>
            </w:r>
          </w:p>
        </w:tc>
      </w:tr>
      <w:tr w:rsidR="00AD1DE8" w:rsidRPr="00AD1DE8" w14:paraId="4768472F" w14:textId="77777777" w:rsidTr="00764B9B">
        <w:trPr>
          <w:trHeight w:val="405"/>
        </w:trPr>
        <w:tc>
          <w:tcPr>
            <w:tcW w:w="179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9B0B68F" w14:textId="77777777" w:rsidR="00AD1DE8" w:rsidRPr="00AD1DE8" w:rsidRDefault="00AD1DE8" w:rsidP="00764B9B">
            <w:pPr>
              <w:jc w:val="center"/>
              <w:rPr>
                <w:rFonts w:ascii="Tahoma" w:eastAsia="Times New Roman" w:hAnsi="Tahoma" w:cs="Tahoma"/>
                <w:b/>
                <w:bCs/>
                <w:color w:val="000000"/>
                <w:sz w:val="20"/>
                <w:szCs w:val="20"/>
                <w:lang w:val="es-CO" w:eastAsia="es-CO"/>
              </w:rPr>
            </w:pPr>
            <w:r w:rsidRPr="00AD1DE8">
              <w:rPr>
                <w:rFonts w:ascii="Tahoma" w:eastAsia="Times New Roman" w:hAnsi="Tahoma" w:cs="Tahoma"/>
                <w:b/>
                <w:bCs/>
                <w:color w:val="000000"/>
                <w:sz w:val="20"/>
                <w:szCs w:val="20"/>
                <w:lang w:val="es-CO" w:eastAsia="es-CO"/>
              </w:rPr>
              <w:t>DENOMINACION</w:t>
            </w:r>
          </w:p>
        </w:tc>
        <w:tc>
          <w:tcPr>
            <w:tcW w:w="1805" w:type="dxa"/>
            <w:tcBorders>
              <w:top w:val="nil"/>
              <w:left w:val="nil"/>
              <w:bottom w:val="single" w:sz="4" w:space="0" w:color="auto"/>
              <w:right w:val="single" w:sz="4" w:space="0" w:color="auto"/>
            </w:tcBorders>
            <w:shd w:val="clear" w:color="auto" w:fill="D9D9D9" w:themeFill="background1" w:themeFillShade="D9"/>
            <w:vAlign w:val="center"/>
            <w:hideMark/>
          </w:tcPr>
          <w:p w14:paraId="7B584292" w14:textId="77777777" w:rsidR="00AD1DE8" w:rsidRPr="00AD1DE8" w:rsidRDefault="00AD1DE8" w:rsidP="00764B9B">
            <w:pPr>
              <w:jc w:val="center"/>
              <w:rPr>
                <w:rFonts w:ascii="Tahoma" w:eastAsia="Times New Roman" w:hAnsi="Tahoma" w:cs="Tahoma"/>
                <w:b/>
                <w:bCs/>
                <w:color w:val="000000"/>
                <w:sz w:val="20"/>
                <w:szCs w:val="20"/>
                <w:lang w:val="es-CO" w:eastAsia="es-CO"/>
              </w:rPr>
            </w:pPr>
            <w:r w:rsidRPr="00AD1DE8">
              <w:rPr>
                <w:rFonts w:ascii="Tahoma" w:eastAsia="Times New Roman" w:hAnsi="Tahoma" w:cs="Tahoma"/>
                <w:b/>
                <w:bCs/>
                <w:color w:val="000000"/>
                <w:sz w:val="20"/>
                <w:szCs w:val="20"/>
                <w:lang w:val="es-CO" w:eastAsia="es-CO"/>
              </w:rPr>
              <w:t>PRESUPUESTO DEFINITIVO 2015</w:t>
            </w:r>
          </w:p>
        </w:tc>
        <w:tc>
          <w:tcPr>
            <w:tcW w:w="1856" w:type="dxa"/>
            <w:tcBorders>
              <w:top w:val="nil"/>
              <w:left w:val="nil"/>
              <w:bottom w:val="single" w:sz="4" w:space="0" w:color="auto"/>
              <w:right w:val="single" w:sz="4" w:space="0" w:color="auto"/>
            </w:tcBorders>
            <w:shd w:val="clear" w:color="auto" w:fill="D9D9D9" w:themeFill="background1" w:themeFillShade="D9"/>
            <w:vAlign w:val="center"/>
            <w:hideMark/>
          </w:tcPr>
          <w:p w14:paraId="03FEC4D8" w14:textId="77777777" w:rsidR="00AD1DE8" w:rsidRPr="00AD1DE8" w:rsidRDefault="00AD1DE8" w:rsidP="00764B9B">
            <w:pPr>
              <w:jc w:val="center"/>
              <w:rPr>
                <w:rFonts w:ascii="Tahoma" w:eastAsia="Times New Roman" w:hAnsi="Tahoma" w:cs="Tahoma"/>
                <w:b/>
                <w:bCs/>
                <w:color w:val="000000"/>
                <w:sz w:val="20"/>
                <w:szCs w:val="20"/>
                <w:lang w:val="es-CO" w:eastAsia="es-CO"/>
              </w:rPr>
            </w:pPr>
            <w:r w:rsidRPr="00AD1DE8">
              <w:rPr>
                <w:rFonts w:ascii="Tahoma" w:eastAsia="Times New Roman" w:hAnsi="Tahoma" w:cs="Tahoma"/>
                <w:b/>
                <w:bCs/>
                <w:color w:val="000000"/>
                <w:sz w:val="20"/>
                <w:szCs w:val="20"/>
                <w:lang w:val="es-CO" w:eastAsia="es-CO"/>
              </w:rPr>
              <w:t>% PARTICIPACION</w:t>
            </w:r>
          </w:p>
        </w:tc>
        <w:tc>
          <w:tcPr>
            <w:tcW w:w="1885" w:type="dxa"/>
            <w:tcBorders>
              <w:top w:val="nil"/>
              <w:left w:val="nil"/>
              <w:bottom w:val="single" w:sz="4" w:space="0" w:color="auto"/>
              <w:right w:val="single" w:sz="4" w:space="0" w:color="auto"/>
            </w:tcBorders>
            <w:shd w:val="clear" w:color="auto" w:fill="D9D9D9" w:themeFill="background1" w:themeFillShade="D9"/>
            <w:vAlign w:val="center"/>
            <w:hideMark/>
          </w:tcPr>
          <w:p w14:paraId="5FD231DD" w14:textId="77777777" w:rsidR="00AD1DE8" w:rsidRPr="00AD1DE8" w:rsidRDefault="00AD1DE8" w:rsidP="00764B9B">
            <w:pPr>
              <w:jc w:val="center"/>
              <w:rPr>
                <w:rFonts w:ascii="Tahoma" w:eastAsia="Times New Roman" w:hAnsi="Tahoma" w:cs="Tahoma"/>
                <w:b/>
                <w:bCs/>
                <w:color w:val="000000"/>
                <w:sz w:val="20"/>
                <w:szCs w:val="20"/>
                <w:lang w:val="es-CO" w:eastAsia="es-CO"/>
              </w:rPr>
            </w:pPr>
            <w:r w:rsidRPr="00AD1DE8">
              <w:rPr>
                <w:rFonts w:ascii="Tahoma" w:eastAsia="Times New Roman" w:hAnsi="Tahoma" w:cs="Tahoma"/>
                <w:b/>
                <w:bCs/>
                <w:color w:val="000000"/>
                <w:sz w:val="20"/>
                <w:szCs w:val="20"/>
                <w:lang w:val="es-CO" w:eastAsia="es-CO"/>
              </w:rPr>
              <w:t>COMPROMETIDO</w:t>
            </w:r>
          </w:p>
        </w:tc>
        <w:tc>
          <w:tcPr>
            <w:tcW w:w="1365" w:type="dxa"/>
            <w:tcBorders>
              <w:top w:val="nil"/>
              <w:left w:val="nil"/>
              <w:bottom w:val="single" w:sz="4" w:space="0" w:color="auto"/>
              <w:right w:val="single" w:sz="4" w:space="0" w:color="auto"/>
            </w:tcBorders>
            <w:shd w:val="clear" w:color="auto" w:fill="D9D9D9" w:themeFill="background1" w:themeFillShade="D9"/>
            <w:vAlign w:val="center"/>
            <w:hideMark/>
          </w:tcPr>
          <w:p w14:paraId="1DCFC93F" w14:textId="77777777" w:rsidR="00AD1DE8" w:rsidRPr="00AD1DE8" w:rsidRDefault="00AD1DE8" w:rsidP="00764B9B">
            <w:pPr>
              <w:jc w:val="center"/>
              <w:rPr>
                <w:rFonts w:ascii="Tahoma" w:eastAsia="Times New Roman" w:hAnsi="Tahoma" w:cs="Tahoma"/>
                <w:b/>
                <w:bCs/>
                <w:color w:val="000000"/>
                <w:sz w:val="20"/>
                <w:szCs w:val="20"/>
                <w:lang w:val="es-CO" w:eastAsia="es-CO"/>
              </w:rPr>
            </w:pPr>
            <w:r w:rsidRPr="00AD1DE8">
              <w:rPr>
                <w:rFonts w:ascii="Tahoma" w:eastAsia="Times New Roman" w:hAnsi="Tahoma" w:cs="Tahoma"/>
                <w:b/>
                <w:bCs/>
                <w:color w:val="000000"/>
                <w:sz w:val="20"/>
                <w:szCs w:val="20"/>
                <w:lang w:val="es-CO" w:eastAsia="es-CO"/>
              </w:rPr>
              <w:t>% EJECUCION</w:t>
            </w:r>
          </w:p>
        </w:tc>
      </w:tr>
      <w:tr w:rsidR="00AD1DE8" w:rsidRPr="00AD1DE8" w14:paraId="3A2E5FCD" w14:textId="77777777" w:rsidTr="00764B9B">
        <w:trPr>
          <w:trHeight w:val="216"/>
        </w:trPr>
        <w:tc>
          <w:tcPr>
            <w:tcW w:w="1795" w:type="dxa"/>
            <w:tcBorders>
              <w:top w:val="nil"/>
              <w:left w:val="single" w:sz="4" w:space="0" w:color="auto"/>
              <w:bottom w:val="single" w:sz="4" w:space="0" w:color="auto"/>
              <w:right w:val="single" w:sz="4" w:space="0" w:color="auto"/>
            </w:tcBorders>
            <w:shd w:val="clear" w:color="auto" w:fill="auto"/>
            <w:noWrap/>
            <w:vAlign w:val="center"/>
            <w:hideMark/>
          </w:tcPr>
          <w:p w14:paraId="067FB2FD" w14:textId="77777777" w:rsidR="00AD1DE8" w:rsidRPr="00AD1DE8" w:rsidRDefault="00AD1DE8" w:rsidP="00764B9B">
            <w:pPr>
              <w:jc w:val="center"/>
              <w:rPr>
                <w:rFonts w:ascii="Tahoma" w:eastAsia="Times New Roman" w:hAnsi="Tahoma" w:cs="Tahoma"/>
                <w:sz w:val="20"/>
                <w:szCs w:val="20"/>
                <w:lang w:val="es-CO" w:eastAsia="es-CO"/>
              </w:rPr>
            </w:pPr>
            <w:r w:rsidRPr="00AD1DE8">
              <w:rPr>
                <w:rFonts w:ascii="Tahoma" w:eastAsia="Times New Roman" w:hAnsi="Tahoma" w:cs="Tahoma"/>
                <w:sz w:val="20"/>
                <w:szCs w:val="20"/>
                <w:lang w:val="es-CO" w:eastAsia="es-CO"/>
              </w:rPr>
              <w:t>Funcionamiento</w:t>
            </w:r>
          </w:p>
        </w:tc>
        <w:tc>
          <w:tcPr>
            <w:tcW w:w="1805" w:type="dxa"/>
            <w:tcBorders>
              <w:top w:val="nil"/>
              <w:left w:val="nil"/>
              <w:bottom w:val="nil"/>
              <w:right w:val="nil"/>
            </w:tcBorders>
            <w:shd w:val="clear" w:color="auto" w:fill="auto"/>
            <w:noWrap/>
            <w:vAlign w:val="center"/>
            <w:hideMark/>
          </w:tcPr>
          <w:p w14:paraId="6C025060" w14:textId="41B32B74" w:rsidR="00AD1DE8" w:rsidRPr="00AD1DE8" w:rsidRDefault="00AD1DE8" w:rsidP="00764B9B">
            <w:pPr>
              <w:jc w:val="center"/>
              <w:rPr>
                <w:rFonts w:ascii="Tahoma" w:eastAsia="Times New Roman" w:hAnsi="Tahoma" w:cs="Tahoma"/>
                <w:sz w:val="20"/>
                <w:szCs w:val="20"/>
                <w:lang w:val="es-CO" w:eastAsia="es-CO"/>
              </w:rPr>
            </w:pPr>
            <w:r w:rsidRPr="00AD1DE8">
              <w:rPr>
                <w:rFonts w:ascii="Tahoma" w:eastAsia="Times New Roman" w:hAnsi="Tahoma" w:cs="Tahoma"/>
                <w:sz w:val="20"/>
                <w:szCs w:val="20"/>
                <w:lang w:val="es-CO" w:eastAsia="es-CO"/>
              </w:rPr>
              <w:t>4.880.000.000</w:t>
            </w:r>
          </w:p>
        </w:tc>
        <w:tc>
          <w:tcPr>
            <w:tcW w:w="1856" w:type="dxa"/>
            <w:tcBorders>
              <w:top w:val="nil"/>
              <w:left w:val="single" w:sz="4" w:space="0" w:color="auto"/>
              <w:bottom w:val="single" w:sz="4" w:space="0" w:color="auto"/>
              <w:right w:val="single" w:sz="4" w:space="0" w:color="auto"/>
            </w:tcBorders>
            <w:shd w:val="clear" w:color="auto" w:fill="auto"/>
            <w:noWrap/>
            <w:vAlign w:val="center"/>
            <w:hideMark/>
          </w:tcPr>
          <w:p w14:paraId="2FD2631E" w14:textId="77777777" w:rsidR="00AD1DE8" w:rsidRPr="00AD1DE8" w:rsidRDefault="00AD1DE8" w:rsidP="00764B9B">
            <w:pPr>
              <w:jc w:val="center"/>
              <w:rPr>
                <w:rFonts w:ascii="Tahoma" w:eastAsia="Times New Roman" w:hAnsi="Tahoma" w:cs="Tahoma"/>
                <w:sz w:val="20"/>
                <w:szCs w:val="20"/>
                <w:lang w:val="es-CO" w:eastAsia="es-CO"/>
              </w:rPr>
            </w:pPr>
            <w:r w:rsidRPr="00AD1DE8">
              <w:rPr>
                <w:rFonts w:ascii="Tahoma" w:eastAsia="Times New Roman" w:hAnsi="Tahoma" w:cs="Tahoma"/>
                <w:sz w:val="20"/>
                <w:szCs w:val="20"/>
                <w:lang w:val="es-CO" w:eastAsia="es-CO"/>
              </w:rPr>
              <w:t>55,37%</w:t>
            </w:r>
          </w:p>
        </w:tc>
        <w:tc>
          <w:tcPr>
            <w:tcW w:w="1885" w:type="dxa"/>
            <w:tcBorders>
              <w:top w:val="nil"/>
              <w:left w:val="nil"/>
              <w:bottom w:val="single" w:sz="4" w:space="0" w:color="auto"/>
              <w:right w:val="single" w:sz="4" w:space="0" w:color="auto"/>
            </w:tcBorders>
            <w:shd w:val="clear" w:color="auto" w:fill="auto"/>
            <w:noWrap/>
            <w:vAlign w:val="center"/>
            <w:hideMark/>
          </w:tcPr>
          <w:p w14:paraId="3531537C" w14:textId="6272CB54" w:rsidR="00AD1DE8" w:rsidRPr="00AD1DE8" w:rsidRDefault="00AD1DE8" w:rsidP="00764B9B">
            <w:pPr>
              <w:jc w:val="center"/>
              <w:rPr>
                <w:rFonts w:ascii="Tahoma" w:eastAsia="Times New Roman" w:hAnsi="Tahoma" w:cs="Tahoma"/>
                <w:sz w:val="20"/>
                <w:szCs w:val="20"/>
                <w:lang w:val="es-CO" w:eastAsia="es-CO"/>
              </w:rPr>
            </w:pPr>
            <w:r w:rsidRPr="00AD1DE8">
              <w:rPr>
                <w:rFonts w:ascii="Tahoma" w:eastAsia="Times New Roman" w:hAnsi="Tahoma" w:cs="Tahoma"/>
                <w:sz w:val="20"/>
                <w:szCs w:val="20"/>
                <w:lang w:val="es-CO" w:eastAsia="es-CO"/>
              </w:rPr>
              <w:t>-</w:t>
            </w:r>
          </w:p>
        </w:tc>
        <w:tc>
          <w:tcPr>
            <w:tcW w:w="1365" w:type="dxa"/>
            <w:tcBorders>
              <w:top w:val="nil"/>
              <w:left w:val="nil"/>
              <w:bottom w:val="single" w:sz="4" w:space="0" w:color="auto"/>
              <w:right w:val="single" w:sz="4" w:space="0" w:color="auto"/>
            </w:tcBorders>
            <w:shd w:val="clear" w:color="auto" w:fill="auto"/>
            <w:noWrap/>
            <w:vAlign w:val="center"/>
            <w:hideMark/>
          </w:tcPr>
          <w:p w14:paraId="405C90DE" w14:textId="77777777" w:rsidR="00AD1DE8" w:rsidRPr="00AD1DE8" w:rsidRDefault="00AD1DE8" w:rsidP="00764B9B">
            <w:pPr>
              <w:jc w:val="center"/>
              <w:rPr>
                <w:rFonts w:ascii="Tahoma" w:eastAsia="Times New Roman" w:hAnsi="Tahoma" w:cs="Tahoma"/>
                <w:sz w:val="20"/>
                <w:szCs w:val="20"/>
                <w:lang w:val="es-CO" w:eastAsia="es-CO"/>
              </w:rPr>
            </w:pPr>
            <w:r w:rsidRPr="00AD1DE8">
              <w:rPr>
                <w:rFonts w:ascii="Tahoma" w:eastAsia="Times New Roman" w:hAnsi="Tahoma" w:cs="Tahoma"/>
                <w:sz w:val="20"/>
                <w:szCs w:val="20"/>
                <w:lang w:val="es-CO" w:eastAsia="es-CO"/>
              </w:rPr>
              <w:t>0,00%</w:t>
            </w:r>
          </w:p>
        </w:tc>
      </w:tr>
      <w:tr w:rsidR="00AD1DE8" w:rsidRPr="00AD1DE8" w14:paraId="5B2F442E" w14:textId="77777777" w:rsidTr="00764B9B">
        <w:trPr>
          <w:trHeight w:val="216"/>
        </w:trPr>
        <w:tc>
          <w:tcPr>
            <w:tcW w:w="1795" w:type="dxa"/>
            <w:tcBorders>
              <w:top w:val="nil"/>
              <w:left w:val="single" w:sz="4" w:space="0" w:color="auto"/>
              <w:bottom w:val="single" w:sz="4" w:space="0" w:color="auto"/>
              <w:right w:val="single" w:sz="4" w:space="0" w:color="auto"/>
            </w:tcBorders>
            <w:shd w:val="clear" w:color="auto" w:fill="auto"/>
            <w:noWrap/>
            <w:vAlign w:val="center"/>
            <w:hideMark/>
          </w:tcPr>
          <w:p w14:paraId="201E1C6F" w14:textId="77777777" w:rsidR="00AD1DE8" w:rsidRPr="00AD1DE8" w:rsidRDefault="00AD1DE8" w:rsidP="00764B9B">
            <w:pPr>
              <w:jc w:val="center"/>
              <w:rPr>
                <w:rFonts w:ascii="Tahoma" w:eastAsia="Times New Roman" w:hAnsi="Tahoma" w:cs="Tahoma"/>
                <w:sz w:val="20"/>
                <w:szCs w:val="20"/>
                <w:lang w:val="es-CO" w:eastAsia="es-CO"/>
              </w:rPr>
            </w:pPr>
            <w:r w:rsidRPr="00AD1DE8">
              <w:rPr>
                <w:rFonts w:ascii="Tahoma" w:eastAsia="Times New Roman" w:hAnsi="Tahoma" w:cs="Tahoma"/>
                <w:sz w:val="20"/>
                <w:szCs w:val="20"/>
                <w:lang w:val="es-CO" w:eastAsia="es-CO"/>
              </w:rPr>
              <w:t>Inversión</w:t>
            </w:r>
          </w:p>
        </w:tc>
        <w:tc>
          <w:tcPr>
            <w:tcW w:w="1805" w:type="dxa"/>
            <w:tcBorders>
              <w:top w:val="single" w:sz="4" w:space="0" w:color="auto"/>
              <w:left w:val="nil"/>
              <w:bottom w:val="single" w:sz="4" w:space="0" w:color="auto"/>
              <w:right w:val="single" w:sz="4" w:space="0" w:color="auto"/>
            </w:tcBorders>
            <w:shd w:val="clear" w:color="auto" w:fill="auto"/>
            <w:noWrap/>
            <w:vAlign w:val="center"/>
            <w:hideMark/>
          </w:tcPr>
          <w:p w14:paraId="3E358373" w14:textId="3EEF3A14" w:rsidR="00AD1DE8" w:rsidRPr="00AD1DE8" w:rsidRDefault="00AD1DE8" w:rsidP="00764B9B">
            <w:pPr>
              <w:jc w:val="center"/>
              <w:rPr>
                <w:rFonts w:ascii="Tahoma" w:eastAsia="Times New Roman" w:hAnsi="Tahoma" w:cs="Tahoma"/>
                <w:sz w:val="20"/>
                <w:szCs w:val="20"/>
                <w:lang w:val="es-CO" w:eastAsia="es-CO"/>
              </w:rPr>
            </w:pPr>
            <w:r w:rsidRPr="00AD1DE8">
              <w:rPr>
                <w:rFonts w:ascii="Tahoma" w:eastAsia="Times New Roman" w:hAnsi="Tahoma" w:cs="Tahoma"/>
                <w:sz w:val="20"/>
                <w:szCs w:val="20"/>
                <w:lang w:val="es-CO" w:eastAsia="es-CO"/>
              </w:rPr>
              <w:t>3.934.004.588</w:t>
            </w:r>
          </w:p>
        </w:tc>
        <w:tc>
          <w:tcPr>
            <w:tcW w:w="1856" w:type="dxa"/>
            <w:tcBorders>
              <w:top w:val="nil"/>
              <w:left w:val="nil"/>
              <w:bottom w:val="single" w:sz="4" w:space="0" w:color="auto"/>
              <w:right w:val="single" w:sz="4" w:space="0" w:color="auto"/>
            </w:tcBorders>
            <w:shd w:val="clear" w:color="auto" w:fill="auto"/>
            <w:noWrap/>
            <w:vAlign w:val="center"/>
            <w:hideMark/>
          </w:tcPr>
          <w:p w14:paraId="2600A44D" w14:textId="77777777" w:rsidR="00AD1DE8" w:rsidRPr="00AD1DE8" w:rsidRDefault="00AD1DE8" w:rsidP="00764B9B">
            <w:pPr>
              <w:jc w:val="center"/>
              <w:rPr>
                <w:rFonts w:ascii="Tahoma" w:eastAsia="Times New Roman" w:hAnsi="Tahoma" w:cs="Tahoma"/>
                <w:sz w:val="20"/>
                <w:szCs w:val="20"/>
                <w:lang w:val="es-CO" w:eastAsia="es-CO"/>
              </w:rPr>
            </w:pPr>
            <w:r w:rsidRPr="00AD1DE8">
              <w:rPr>
                <w:rFonts w:ascii="Tahoma" w:eastAsia="Times New Roman" w:hAnsi="Tahoma" w:cs="Tahoma"/>
                <w:sz w:val="20"/>
                <w:szCs w:val="20"/>
                <w:lang w:val="es-CO" w:eastAsia="es-CO"/>
              </w:rPr>
              <w:t>44,63%</w:t>
            </w:r>
          </w:p>
        </w:tc>
        <w:tc>
          <w:tcPr>
            <w:tcW w:w="1885" w:type="dxa"/>
            <w:tcBorders>
              <w:top w:val="nil"/>
              <w:left w:val="nil"/>
              <w:bottom w:val="single" w:sz="4" w:space="0" w:color="auto"/>
              <w:right w:val="single" w:sz="4" w:space="0" w:color="auto"/>
            </w:tcBorders>
            <w:shd w:val="clear" w:color="auto" w:fill="auto"/>
            <w:noWrap/>
            <w:vAlign w:val="center"/>
            <w:hideMark/>
          </w:tcPr>
          <w:p w14:paraId="01ABE96E" w14:textId="1813D7F5" w:rsidR="00AD1DE8" w:rsidRPr="00AD1DE8" w:rsidRDefault="00AD1DE8" w:rsidP="00764B9B">
            <w:pPr>
              <w:jc w:val="center"/>
              <w:rPr>
                <w:rFonts w:ascii="Tahoma" w:eastAsia="Times New Roman" w:hAnsi="Tahoma" w:cs="Tahoma"/>
                <w:sz w:val="20"/>
                <w:szCs w:val="20"/>
                <w:lang w:val="es-CO" w:eastAsia="es-CO"/>
              </w:rPr>
            </w:pPr>
            <w:r w:rsidRPr="00AD1DE8">
              <w:rPr>
                <w:rFonts w:ascii="Tahoma" w:eastAsia="Times New Roman" w:hAnsi="Tahoma" w:cs="Tahoma"/>
                <w:sz w:val="20"/>
                <w:szCs w:val="20"/>
                <w:lang w:val="es-CO" w:eastAsia="es-CO"/>
              </w:rPr>
              <w:t>3.158.472.150</w:t>
            </w:r>
          </w:p>
        </w:tc>
        <w:tc>
          <w:tcPr>
            <w:tcW w:w="1365" w:type="dxa"/>
            <w:tcBorders>
              <w:top w:val="nil"/>
              <w:left w:val="nil"/>
              <w:bottom w:val="single" w:sz="4" w:space="0" w:color="auto"/>
              <w:right w:val="single" w:sz="4" w:space="0" w:color="auto"/>
            </w:tcBorders>
            <w:shd w:val="clear" w:color="auto" w:fill="auto"/>
            <w:noWrap/>
            <w:vAlign w:val="center"/>
            <w:hideMark/>
          </w:tcPr>
          <w:p w14:paraId="3B26D111" w14:textId="77777777" w:rsidR="00AD1DE8" w:rsidRPr="00AD1DE8" w:rsidRDefault="00AD1DE8" w:rsidP="00764B9B">
            <w:pPr>
              <w:jc w:val="center"/>
              <w:rPr>
                <w:rFonts w:ascii="Tahoma" w:eastAsia="Times New Roman" w:hAnsi="Tahoma" w:cs="Tahoma"/>
                <w:sz w:val="20"/>
                <w:szCs w:val="20"/>
                <w:lang w:val="es-CO" w:eastAsia="es-CO"/>
              </w:rPr>
            </w:pPr>
            <w:r w:rsidRPr="00AD1DE8">
              <w:rPr>
                <w:rFonts w:ascii="Tahoma" w:eastAsia="Times New Roman" w:hAnsi="Tahoma" w:cs="Tahoma"/>
                <w:sz w:val="20"/>
                <w:szCs w:val="20"/>
                <w:lang w:val="es-CO" w:eastAsia="es-CO"/>
              </w:rPr>
              <w:t>80,29%</w:t>
            </w:r>
          </w:p>
        </w:tc>
      </w:tr>
      <w:tr w:rsidR="00AD1DE8" w:rsidRPr="00AD1DE8" w14:paraId="788F0154" w14:textId="77777777" w:rsidTr="00764B9B">
        <w:trPr>
          <w:trHeight w:val="216"/>
        </w:trPr>
        <w:tc>
          <w:tcPr>
            <w:tcW w:w="1795" w:type="dxa"/>
            <w:tcBorders>
              <w:top w:val="nil"/>
              <w:left w:val="single" w:sz="4" w:space="0" w:color="auto"/>
              <w:bottom w:val="single" w:sz="4" w:space="0" w:color="auto"/>
              <w:right w:val="single" w:sz="4" w:space="0" w:color="auto"/>
            </w:tcBorders>
            <w:shd w:val="clear" w:color="auto" w:fill="auto"/>
            <w:noWrap/>
            <w:vAlign w:val="center"/>
            <w:hideMark/>
          </w:tcPr>
          <w:p w14:paraId="3F5782BC" w14:textId="77777777" w:rsidR="00AD1DE8" w:rsidRPr="00AD1DE8" w:rsidRDefault="00AD1DE8" w:rsidP="00764B9B">
            <w:pPr>
              <w:jc w:val="center"/>
              <w:rPr>
                <w:rFonts w:ascii="Tahoma" w:eastAsia="Times New Roman" w:hAnsi="Tahoma" w:cs="Tahoma"/>
                <w:b/>
                <w:bCs/>
                <w:sz w:val="20"/>
                <w:szCs w:val="20"/>
                <w:lang w:val="es-CO" w:eastAsia="es-CO"/>
              </w:rPr>
            </w:pPr>
            <w:r w:rsidRPr="00AD1DE8">
              <w:rPr>
                <w:rFonts w:ascii="Tahoma" w:eastAsia="Times New Roman" w:hAnsi="Tahoma" w:cs="Tahoma"/>
                <w:b/>
                <w:bCs/>
                <w:sz w:val="20"/>
                <w:szCs w:val="20"/>
                <w:lang w:val="es-CO" w:eastAsia="es-CO"/>
              </w:rPr>
              <w:t>TOTAL</w:t>
            </w:r>
          </w:p>
        </w:tc>
        <w:tc>
          <w:tcPr>
            <w:tcW w:w="1805" w:type="dxa"/>
            <w:tcBorders>
              <w:top w:val="nil"/>
              <w:left w:val="nil"/>
              <w:bottom w:val="single" w:sz="4" w:space="0" w:color="auto"/>
              <w:right w:val="single" w:sz="4" w:space="0" w:color="auto"/>
            </w:tcBorders>
            <w:shd w:val="clear" w:color="auto" w:fill="auto"/>
            <w:noWrap/>
            <w:vAlign w:val="center"/>
            <w:hideMark/>
          </w:tcPr>
          <w:p w14:paraId="1B3F40F6" w14:textId="4970C218" w:rsidR="00AD1DE8" w:rsidRPr="00AD1DE8" w:rsidRDefault="00AD1DE8" w:rsidP="00764B9B">
            <w:pPr>
              <w:jc w:val="center"/>
              <w:rPr>
                <w:rFonts w:ascii="Tahoma" w:eastAsia="Times New Roman" w:hAnsi="Tahoma" w:cs="Tahoma"/>
                <w:b/>
                <w:bCs/>
                <w:sz w:val="20"/>
                <w:szCs w:val="20"/>
                <w:lang w:val="es-CO" w:eastAsia="es-CO"/>
              </w:rPr>
            </w:pPr>
            <w:r w:rsidRPr="00AD1DE8">
              <w:rPr>
                <w:rFonts w:ascii="Tahoma" w:eastAsia="Times New Roman" w:hAnsi="Tahoma" w:cs="Tahoma"/>
                <w:b/>
                <w:bCs/>
                <w:sz w:val="20"/>
                <w:szCs w:val="20"/>
                <w:lang w:val="es-CO" w:eastAsia="es-CO"/>
              </w:rPr>
              <w:t>8.814.004.588</w:t>
            </w:r>
          </w:p>
        </w:tc>
        <w:tc>
          <w:tcPr>
            <w:tcW w:w="1856" w:type="dxa"/>
            <w:tcBorders>
              <w:top w:val="nil"/>
              <w:left w:val="nil"/>
              <w:bottom w:val="single" w:sz="4" w:space="0" w:color="auto"/>
              <w:right w:val="single" w:sz="4" w:space="0" w:color="auto"/>
            </w:tcBorders>
            <w:shd w:val="clear" w:color="auto" w:fill="auto"/>
            <w:noWrap/>
            <w:vAlign w:val="center"/>
            <w:hideMark/>
          </w:tcPr>
          <w:p w14:paraId="64ABEEF6" w14:textId="77777777" w:rsidR="00AD1DE8" w:rsidRPr="00AD1DE8" w:rsidRDefault="00AD1DE8" w:rsidP="00764B9B">
            <w:pPr>
              <w:jc w:val="center"/>
              <w:rPr>
                <w:rFonts w:ascii="Tahoma" w:eastAsia="Times New Roman" w:hAnsi="Tahoma" w:cs="Tahoma"/>
                <w:b/>
                <w:bCs/>
                <w:sz w:val="20"/>
                <w:szCs w:val="20"/>
                <w:lang w:val="es-CO" w:eastAsia="es-CO"/>
              </w:rPr>
            </w:pPr>
            <w:r w:rsidRPr="00AD1DE8">
              <w:rPr>
                <w:rFonts w:ascii="Tahoma" w:eastAsia="Times New Roman" w:hAnsi="Tahoma" w:cs="Tahoma"/>
                <w:b/>
                <w:bCs/>
                <w:sz w:val="20"/>
                <w:szCs w:val="20"/>
                <w:lang w:val="es-CO" w:eastAsia="es-CO"/>
              </w:rPr>
              <w:t>100%</w:t>
            </w:r>
          </w:p>
        </w:tc>
        <w:tc>
          <w:tcPr>
            <w:tcW w:w="1885" w:type="dxa"/>
            <w:tcBorders>
              <w:top w:val="nil"/>
              <w:left w:val="nil"/>
              <w:bottom w:val="single" w:sz="4" w:space="0" w:color="auto"/>
              <w:right w:val="single" w:sz="4" w:space="0" w:color="auto"/>
            </w:tcBorders>
            <w:shd w:val="clear" w:color="auto" w:fill="auto"/>
            <w:noWrap/>
            <w:vAlign w:val="center"/>
            <w:hideMark/>
          </w:tcPr>
          <w:p w14:paraId="32FB4C27" w14:textId="0995E6EF" w:rsidR="00AD1DE8" w:rsidRPr="00AD1DE8" w:rsidRDefault="00AD1DE8" w:rsidP="00764B9B">
            <w:pPr>
              <w:jc w:val="center"/>
              <w:rPr>
                <w:rFonts w:ascii="Tahoma" w:eastAsia="Times New Roman" w:hAnsi="Tahoma" w:cs="Tahoma"/>
                <w:b/>
                <w:bCs/>
                <w:sz w:val="20"/>
                <w:szCs w:val="20"/>
                <w:lang w:val="es-CO" w:eastAsia="es-CO"/>
              </w:rPr>
            </w:pPr>
            <w:r w:rsidRPr="00AD1DE8">
              <w:rPr>
                <w:rFonts w:ascii="Tahoma" w:eastAsia="Times New Roman" w:hAnsi="Tahoma" w:cs="Tahoma"/>
                <w:b/>
                <w:bCs/>
                <w:sz w:val="20"/>
                <w:szCs w:val="20"/>
                <w:lang w:val="es-CO" w:eastAsia="es-CO"/>
              </w:rPr>
              <w:t>3.158.472.150</w:t>
            </w:r>
          </w:p>
        </w:tc>
        <w:tc>
          <w:tcPr>
            <w:tcW w:w="1365" w:type="dxa"/>
            <w:tcBorders>
              <w:top w:val="nil"/>
              <w:left w:val="nil"/>
              <w:bottom w:val="single" w:sz="4" w:space="0" w:color="auto"/>
              <w:right w:val="single" w:sz="4" w:space="0" w:color="auto"/>
            </w:tcBorders>
            <w:shd w:val="clear" w:color="auto" w:fill="auto"/>
            <w:noWrap/>
            <w:vAlign w:val="center"/>
            <w:hideMark/>
          </w:tcPr>
          <w:p w14:paraId="6DA54683" w14:textId="77777777" w:rsidR="00AD1DE8" w:rsidRPr="00AD1DE8" w:rsidRDefault="00AD1DE8" w:rsidP="00764B9B">
            <w:pPr>
              <w:jc w:val="center"/>
              <w:rPr>
                <w:rFonts w:ascii="Tahoma" w:eastAsia="Times New Roman" w:hAnsi="Tahoma" w:cs="Tahoma"/>
                <w:b/>
                <w:bCs/>
                <w:sz w:val="20"/>
                <w:szCs w:val="20"/>
                <w:lang w:val="es-CO" w:eastAsia="es-CO"/>
              </w:rPr>
            </w:pPr>
            <w:r w:rsidRPr="00AD1DE8">
              <w:rPr>
                <w:rFonts w:ascii="Tahoma" w:eastAsia="Times New Roman" w:hAnsi="Tahoma" w:cs="Tahoma"/>
                <w:b/>
                <w:bCs/>
                <w:sz w:val="20"/>
                <w:szCs w:val="20"/>
                <w:lang w:val="es-CO" w:eastAsia="es-CO"/>
              </w:rPr>
              <w:t>35,83%</w:t>
            </w:r>
          </w:p>
        </w:tc>
      </w:tr>
    </w:tbl>
    <w:p w14:paraId="2132E961" w14:textId="77777777" w:rsidR="00AD1DE8" w:rsidRPr="00AD1DE8" w:rsidRDefault="00AD1DE8" w:rsidP="00AD1DE8">
      <w:pPr>
        <w:rPr>
          <w:rFonts w:ascii="Tahoma" w:hAnsi="Tahoma" w:cs="Tahoma"/>
          <w:b/>
          <w:bCs/>
          <w:sz w:val="20"/>
          <w:szCs w:val="20"/>
        </w:rPr>
      </w:pPr>
    </w:p>
    <w:tbl>
      <w:tblPr>
        <w:tblW w:w="8672" w:type="dxa"/>
        <w:tblInd w:w="65" w:type="dxa"/>
        <w:tblCellMar>
          <w:left w:w="70" w:type="dxa"/>
          <w:right w:w="70" w:type="dxa"/>
        </w:tblCellMar>
        <w:tblLook w:val="04A0" w:firstRow="1" w:lastRow="0" w:firstColumn="1" w:lastColumn="0" w:noHBand="0" w:noVBand="1"/>
      </w:tblPr>
      <w:tblGrid>
        <w:gridCol w:w="1848"/>
        <w:gridCol w:w="1919"/>
        <w:gridCol w:w="1843"/>
        <w:gridCol w:w="1919"/>
        <w:gridCol w:w="1376"/>
      </w:tblGrid>
      <w:tr w:rsidR="00AD1DE8" w:rsidRPr="00AD1DE8" w14:paraId="011A8B4E" w14:textId="77777777" w:rsidTr="00764B9B">
        <w:trPr>
          <w:trHeight w:val="202"/>
        </w:trPr>
        <w:tc>
          <w:tcPr>
            <w:tcW w:w="867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92FFD70" w14:textId="77777777" w:rsidR="00AD1DE8" w:rsidRPr="00AD1DE8" w:rsidRDefault="00AD1DE8" w:rsidP="00764B9B">
            <w:pPr>
              <w:jc w:val="center"/>
              <w:rPr>
                <w:rFonts w:ascii="Tahoma" w:eastAsia="Times New Roman" w:hAnsi="Tahoma" w:cs="Tahoma"/>
                <w:b/>
                <w:bCs/>
                <w:color w:val="000000"/>
                <w:sz w:val="20"/>
                <w:szCs w:val="20"/>
                <w:lang w:val="es-CO" w:eastAsia="es-CO"/>
              </w:rPr>
            </w:pPr>
            <w:r w:rsidRPr="00AD1DE8">
              <w:rPr>
                <w:rFonts w:ascii="Tahoma" w:eastAsia="Times New Roman" w:hAnsi="Tahoma" w:cs="Tahoma"/>
                <w:b/>
                <w:bCs/>
                <w:color w:val="000000"/>
                <w:sz w:val="20"/>
                <w:szCs w:val="20"/>
                <w:lang w:val="es-CO" w:eastAsia="es-CO"/>
              </w:rPr>
              <w:t>EJECUCION PRESUPUESTAL DE GASTOS A FEBRERO 29 DE 2016</w:t>
            </w:r>
          </w:p>
        </w:tc>
      </w:tr>
      <w:tr w:rsidR="00AD1DE8" w:rsidRPr="00AD1DE8" w14:paraId="74955744" w14:textId="77777777" w:rsidTr="00764B9B">
        <w:trPr>
          <w:trHeight w:val="660"/>
        </w:trPr>
        <w:tc>
          <w:tcPr>
            <w:tcW w:w="1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5EEC1A" w14:textId="77777777" w:rsidR="00AD1DE8" w:rsidRPr="00AD1DE8" w:rsidRDefault="00AD1DE8" w:rsidP="00764B9B">
            <w:pPr>
              <w:jc w:val="center"/>
              <w:rPr>
                <w:rFonts w:ascii="Tahoma" w:eastAsia="Times New Roman" w:hAnsi="Tahoma" w:cs="Tahoma"/>
                <w:b/>
                <w:bCs/>
                <w:color w:val="000000"/>
                <w:sz w:val="20"/>
                <w:szCs w:val="20"/>
                <w:lang w:val="es-CO" w:eastAsia="es-CO"/>
              </w:rPr>
            </w:pPr>
            <w:r w:rsidRPr="00AD1DE8">
              <w:rPr>
                <w:rFonts w:ascii="Tahoma" w:eastAsia="Times New Roman" w:hAnsi="Tahoma" w:cs="Tahoma"/>
                <w:b/>
                <w:bCs/>
                <w:color w:val="000000"/>
                <w:sz w:val="20"/>
                <w:szCs w:val="20"/>
                <w:lang w:val="es-CO" w:eastAsia="es-CO"/>
              </w:rPr>
              <w:t>DENOMINACION</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E948733" w14:textId="77777777" w:rsidR="00AD1DE8" w:rsidRPr="00AD1DE8" w:rsidRDefault="00AD1DE8" w:rsidP="00764B9B">
            <w:pPr>
              <w:jc w:val="center"/>
              <w:rPr>
                <w:rFonts w:ascii="Tahoma" w:eastAsia="Times New Roman" w:hAnsi="Tahoma" w:cs="Tahoma"/>
                <w:b/>
                <w:bCs/>
                <w:color w:val="000000"/>
                <w:sz w:val="20"/>
                <w:szCs w:val="20"/>
                <w:lang w:val="es-CO" w:eastAsia="es-CO"/>
              </w:rPr>
            </w:pPr>
            <w:r w:rsidRPr="00AD1DE8">
              <w:rPr>
                <w:rFonts w:ascii="Tahoma" w:eastAsia="Times New Roman" w:hAnsi="Tahoma" w:cs="Tahoma"/>
                <w:b/>
                <w:bCs/>
                <w:color w:val="000000"/>
                <w:sz w:val="20"/>
                <w:szCs w:val="20"/>
                <w:lang w:val="es-CO" w:eastAsia="es-CO"/>
              </w:rPr>
              <w:t>Presupuesto Definitivo</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313882A" w14:textId="77777777" w:rsidR="00AD1DE8" w:rsidRPr="00AD1DE8" w:rsidRDefault="00AD1DE8" w:rsidP="00764B9B">
            <w:pPr>
              <w:jc w:val="center"/>
              <w:rPr>
                <w:rFonts w:ascii="Tahoma" w:eastAsia="Times New Roman" w:hAnsi="Tahoma" w:cs="Tahoma"/>
                <w:b/>
                <w:bCs/>
                <w:color w:val="000000"/>
                <w:sz w:val="20"/>
                <w:szCs w:val="20"/>
                <w:lang w:val="es-CO" w:eastAsia="es-CO"/>
              </w:rPr>
            </w:pPr>
            <w:r w:rsidRPr="00AD1DE8">
              <w:rPr>
                <w:rFonts w:ascii="Tahoma" w:eastAsia="Times New Roman" w:hAnsi="Tahoma" w:cs="Tahoma"/>
                <w:b/>
                <w:bCs/>
                <w:color w:val="000000"/>
                <w:sz w:val="20"/>
                <w:szCs w:val="20"/>
                <w:lang w:val="es-CO" w:eastAsia="es-CO"/>
              </w:rPr>
              <w:t>% Participación</w:t>
            </w:r>
          </w:p>
        </w:tc>
        <w:tc>
          <w:tcPr>
            <w:tcW w:w="190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F5BAEE3" w14:textId="77777777" w:rsidR="00AD1DE8" w:rsidRPr="00AD1DE8" w:rsidRDefault="00AD1DE8" w:rsidP="00764B9B">
            <w:pPr>
              <w:jc w:val="center"/>
              <w:rPr>
                <w:rFonts w:ascii="Tahoma" w:eastAsia="Times New Roman" w:hAnsi="Tahoma" w:cs="Tahoma"/>
                <w:b/>
                <w:bCs/>
                <w:color w:val="000000"/>
                <w:sz w:val="20"/>
                <w:szCs w:val="20"/>
                <w:lang w:val="es-CO" w:eastAsia="es-CO"/>
              </w:rPr>
            </w:pPr>
            <w:r w:rsidRPr="00AD1DE8">
              <w:rPr>
                <w:rFonts w:ascii="Tahoma" w:eastAsia="Times New Roman" w:hAnsi="Tahoma" w:cs="Tahoma"/>
                <w:b/>
                <w:bCs/>
                <w:color w:val="000000"/>
                <w:sz w:val="20"/>
                <w:szCs w:val="20"/>
                <w:lang w:val="es-CO" w:eastAsia="es-CO"/>
              </w:rPr>
              <w:t>Total Compromisos</w:t>
            </w:r>
          </w:p>
        </w:tc>
        <w:tc>
          <w:tcPr>
            <w:tcW w:w="13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B512F6D" w14:textId="77777777" w:rsidR="00AD1DE8" w:rsidRPr="00AD1DE8" w:rsidRDefault="00AD1DE8" w:rsidP="00764B9B">
            <w:pPr>
              <w:jc w:val="center"/>
              <w:rPr>
                <w:rFonts w:ascii="Tahoma" w:eastAsia="Times New Roman" w:hAnsi="Tahoma" w:cs="Tahoma"/>
                <w:b/>
                <w:bCs/>
                <w:color w:val="000000"/>
                <w:sz w:val="20"/>
                <w:szCs w:val="20"/>
                <w:lang w:val="es-CO" w:eastAsia="es-CO"/>
              </w:rPr>
            </w:pPr>
            <w:r w:rsidRPr="00AD1DE8">
              <w:rPr>
                <w:rFonts w:ascii="Tahoma" w:eastAsia="Times New Roman" w:hAnsi="Tahoma" w:cs="Tahoma"/>
                <w:b/>
                <w:bCs/>
                <w:color w:val="000000"/>
                <w:sz w:val="20"/>
                <w:szCs w:val="20"/>
                <w:lang w:val="es-CO" w:eastAsia="es-CO"/>
              </w:rPr>
              <w:t>% Ejecución</w:t>
            </w:r>
          </w:p>
        </w:tc>
      </w:tr>
      <w:tr w:rsidR="00AD1DE8" w:rsidRPr="00AD1DE8" w14:paraId="10214A67" w14:textId="77777777" w:rsidTr="00764B9B">
        <w:trPr>
          <w:trHeight w:val="257"/>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2041B07C" w14:textId="77777777" w:rsidR="00AD1DE8" w:rsidRPr="00AD1DE8" w:rsidRDefault="00AD1DE8" w:rsidP="00764B9B">
            <w:pPr>
              <w:jc w:val="center"/>
              <w:rPr>
                <w:rFonts w:ascii="Tahoma" w:eastAsia="Times New Roman" w:hAnsi="Tahoma" w:cs="Tahoma"/>
                <w:sz w:val="20"/>
                <w:szCs w:val="20"/>
                <w:lang w:val="es-CO" w:eastAsia="es-CO"/>
              </w:rPr>
            </w:pPr>
            <w:r w:rsidRPr="00AD1DE8">
              <w:rPr>
                <w:rFonts w:ascii="Tahoma" w:eastAsia="Times New Roman" w:hAnsi="Tahoma" w:cs="Tahoma"/>
                <w:sz w:val="20"/>
                <w:szCs w:val="20"/>
                <w:lang w:val="es-CO" w:eastAsia="es-CO"/>
              </w:rPr>
              <w:t>Funcionamiento</w:t>
            </w:r>
          </w:p>
        </w:tc>
        <w:tc>
          <w:tcPr>
            <w:tcW w:w="1701" w:type="dxa"/>
            <w:tcBorders>
              <w:top w:val="nil"/>
              <w:left w:val="nil"/>
              <w:bottom w:val="single" w:sz="4" w:space="0" w:color="auto"/>
              <w:right w:val="single" w:sz="4" w:space="0" w:color="auto"/>
            </w:tcBorders>
            <w:shd w:val="clear" w:color="auto" w:fill="auto"/>
            <w:noWrap/>
            <w:vAlign w:val="center"/>
            <w:hideMark/>
          </w:tcPr>
          <w:p w14:paraId="131C445D" w14:textId="77777777" w:rsidR="00AD1DE8" w:rsidRPr="00AD1DE8" w:rsidRDefault="00AD1DE8" w:rsidP="00764B9B">
            <w:pPr>
              <w:jc w:val="center"/>
              <w:rPr>
                <w:rFonts w:ascii="Tahoma" w:eastAsia="Times New Roman" w:hAnsi="Tahoma" w:cs="Tahoma"/>
                <w:sz w:val="20"/>
                <w:szCs w:val="20"/>
                <w:lang w:val="es-CO" w:eastAsia="es-CO"/>
              </w:rPr>
            </w:pPr>
            <w:r w:rsidRPr="00AD1DE8">
              <w:rPr>
                <w:rFonts w:ascii="Tahoma" w:eastAsia="Times New Roman" w:hAnsi="Tahoma" w:cs="Tahoma"/>
                <w:sz w:val="20"/>
                <w:szCs w:val="20"/>
                <w:lang w:val="es-CO" w:eastAsia="es-CO"/>
              </w:rPr>
              <w:t>5.000.000.000,00</w:t>
            </w:r>
          </w:p>
        </w:tc>
        <w:tc>
          <w:tcPr>
            <w:tcW w:w="1843" w:type="dxa"/>
            <w:tcBorders>
              <w:top w:val="nil"/>
              <w:left w:val="nil"/>
              <w:bottom w:val="single" w:sz="4" w:space="0" w:color="auto"/>
              <w:right w:val="single" w:sz="4" w:space="0" w:color="auto"/>
            </w:tcBorders>
            <w:shd w:val="clear" w:color="auto" w:fill="auto"/>
            <w:noWrap/>
            <w:vAlign w:val="center"/>
            <w:hideMark/>
          </w:tcPr>
          <w:p w14:paraId="3E7769EB" w14:textId="77777777" w:rsidR="00AD1DE8" w:rsidRPr="00AD1DE8" w:rsidRDefault="00AD1DE8" w:rsidP="00764B9B">
            <w:pPr>
              <w:jc w:val="center"/>
              <w:rPr>
                <w:rFonts w:ascii="Tahoma" w:eastAsia="Times New Roman" w:hAnsi="Tahoma" w:cs="Tahoma"/>
                <w:sz w:val="20"/>
                <w:szCs w:val="20"/>
                <w:lang w:val="es-CO" w:eastAsia="es-CO"/>
              </w:rPr>
            </w:pPr>
            <w:r w:rsidRPr="00AD1DE8">
              <w:rPr>
                <w:rFonts w:ascii="Tahoma" w:eastAsia="Times New Roman" w:hAnsi="Tahoma" w:cs="Tahoma"/>
                <w:sz w:val="20"/>
                <w:szCs w:val="20"/>
                <w:lang w:val="es-CO" w:eastAsia="es-CO"/>
              </w:rPr>
              <w:t>56,27%</w:t>
            </w:r>
          </w:p>
        </w:tc>
        <w:tc>
          <w:tcPr>
            <w:tcW w:w="1904" w:type="dxa"/>
            <w:tcBorders>
              <w:top w:val="nil"/>
              <w:left w:val="nil"/>
              <w:bottom w:val="single" w:sz="4" w:space="0" w:color="auto"/>
              <w:right w:val="single" w:sz="4" w:space="0" w:color="auto"/>
            </w:tcBorders>
            <w:shd w:val="clear" w:color="auto" w:fill="auto"/>
            <w:noWrap/>
            <w:vAlign w:val="center"/>
            <w:hideMark/>
          </w:tcPr>
          <w:p w14:paraId="062736D0" w14:textId="4C7DA8C0" w:rsidR="00AD1DE8" w:rsidRPr="00AD1DE8" w:rsidRDefault="00AD1DE8" w:rsidP="00764B9B">
            <w:pPr>
              <w:jc w:val="center"/>
              <w:rPr>
                <w:rFonts w:ascii="Tahoma" w:eastAsia="Times New Roman" w:hAnsi="Tahoma" w:cs="Tahoma"/>
                <w:sz w:val="20"/>
                <w:szCs w:val="20"/>
                <w:lang w:val="es-CO" w:eastAsia="es-CO"/>
              </w:rPr>
            </w:pPr>
          </w:p>
        </w:tc>
        <w:tc>
          <w:tcPr>
            <w:tcW w:w="1376" w:type="dxa"/>
            <w:tcBorders>
              <w:top w:val="nil"/>
              <w:left w:val="nil"/>
              <w:bottom w:val="single" w:sz="4" w:space="0" w:color="auto"/>
              <w:right w:val="single" w:sz="4" w:space="0" w:color="auto"/>
            </w:tcBorders>
            <w:shd w:val="clear" w:color="auto" w:fill="auto"/>
            <w:noWrap/>
            <w:vAlign w:val="center"/>
            <w:hideMark/>
          </w:tcPr>
          <w:p w14:paraId="296E8642" w14:textId="77777777" w:rsidR="00AD1DE8" w:rsidRPr="00AD1DE8" w:rsidRDefault="00AD1DE8" w:rsidP="00764B9B">
            <w:pPr>
              <w:jc w:val="center"/>
              <w:rPr>
                <w:rFonts w:ascii="Tahoma" w:eastAsia="Times New Roman" w:hAnsi="Tahoma" w:cs="Tahoma"/>
                <w:sz w:val="20"/>
                <w:szCs w:val="20"/>
                <w:lang w:val="es-CO" w:eastAsia="es-CO"/>
              </w:rPr>
            </w:pPr>
            <w:r w:rsidRPr="00AD1DE8">
              <w:rPr>
                <w:rFonts w:ascii="Tahoma" w:eastAsia="Times New Roman" w:hAnsi="Tahoma" w:cs="Tahoma"/>
                <w:sz w:val="20"/>
                <w:szCs w:val="20"/>
                <w:lang w:val="es-CO" w:eastAsia="es-CO"/>
              </w:rPr>
              <w:t>0,00%</w:t>
            </w:r>
          </w:p>
        </w:tc>
      </w:tr>
      <w:tr w:rsidR="00AD1DE8" w:rsidRPr="00AD1DE8" w14:paraId="081E9AC6" w14:textId="77777777" w:rsidTr="00764B9B">
        <w:trPr>
          <w:trHeight w:val="225"/>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682FFC46" w14:textId="77777777" w:rsidR="00AD1DE8" w:rsidRPr="00AD1DE8" w:rsidRDefault="00AD1DE8" w:rsidP="00764B9B">
            <w:pPr>
              <w:jc w:val="center"/>
              <w:rPr>
                <w:rFonts w:ascii="Tahoma" w:eastAsia="Times New Roman" w:hAnsi="Tahoma" w:cs="Tahoma"/>
                <w:b/>
                <w:bCs/>
                <w:sz w:val="20"/>
                <w:szCs w:val="20"/>
                <w:lang w:val="es-CO" w:eastAsia="es-CO"/>
              </w:rPr>
            </w:pPr>
            <w:r w:rsidRPr="00AD1DE8">
              <w:rPr>
                <w:rFonts w:ascii="Tahoma" w:eastAsia="Times New Roman" w:hAnsi="Tahoma" w:cs="Tahoma"/>
                <w:b/>
                <w:bCs/>
                <w:sz w:val="20"/>
                <w:szCs w:val="20"/>
                <w:lang w:val="es-CO" w:eastAsia="es-CO"/>
              </w:rPr>
              <w:t>Inversión</w:t>
            </w:r>
          </w:p>
        </w:tc>
        <w:tc>
          <w:tcPr>
            <w:tcW w:w="1701" w:type="dxa"/>
            <w:tcBorders>
              <w:top w:val="nil"/>
              <w:left w:val="nil"/>
              <w:bottom w:val="single" w:sz="4" w:space="0" w:color="auto"/>
              <w:right w:val="single" w:sz="4" w:space="0" w:color="auto"/>
            </w:tcBorders>
            <w:shd w:val="clear" w:color="auto" w:fill="auto"/>
            <w:noWrap/>
            <w:vAlign w:val="center"/>
            <w:hideMark/>
          </w:tcPr>
          <w:p w14:paraId="13EE05BD" w14:textId="77777777" w:rsidR="00AD1DE8" w:rsidRPr="00AD1DE8" w:rsidRDefault="00AD1DE8" w:rsidP="00764B9B">
            <w:pPr>
              <w:jc w:val="center"/>
              <w:rPr>
                <w:rFonts w:ascii="Tahoma" w:eastAsia="Times New Roman" w:hAnsi="Tahoma" w:cs="Tahoma"/>
                <w:sz w:val="20"/>
                <w:szCs w:val="20"/>
                <w:lang w:val="es-CO" w:eastAsia="es-CO"/>
              </w:rPr>
            </w:pPr>
            <w:r w:rsidRPr="00AD1DE8">
              <w:rPr>
                <w:rFonts w:ascii="Tahoma" w:eastAsia="Times New Roman" w:hAnsi="Tahoma" w:cs="Tahoma"/>
                <w:sz w:val="20"/>
                <w:szCs w:val="20"/>
                <w:lang w:val="es-CO" w:eastAsia="es-CO"/>
              </w:rPr>
              <w:t>3.885.356.427,00</w:t>
            </w:r>
          </w:p>
        </w:tc>
        <w:tc>
          <w:tcPr>
            <w:tcW w:w="1843" w:type="dxa"/>
            <w:tcBorders>
              <w:top w:val="nil"/>
              <w:left w:val="nil"/>
              <w:bottom w:val="single" w:sz="4" w:space="0" w:color="auto"/>
              <w:right w:val="single" w:sz="4" w:space="0" w:color="auto"/>
            </w:tcBorders>
            <w:shd w:val="clear" w:color="auto" w:fill="auto"/>
            <w:noWrap/>
            <w:vAlign w:val="center"/>
            <w:hideMark/>
          </w:tcPr>
          <w:p w14:paraId="2D5EE440" w14:textId="77777777" w:rsidR="00AD1DE8" w:rsidRPr="00AD1DE8" w:rsidRDefault="00AD1DE8" w:rsidP="00764B9B">
            <w:pPr>
              <w:jc w:val="center"/>
              <w:rPr>
                <w:rFonts w:ascii="Tahoma" w:eastAsia="Times New Roman" w:hAnsi="Tahoma" w:cs="Tahoma"/>
                <w:sz w:val="20"/>
                <w:szCs w:val="20"/>
                <w:lang w:val="es-CO" w:eastAsia="es-CO"/>
              </w:rPr>
            </w:pPr>
            <w:r w:rsidRPr="00AD1DE8">
              <w:rPr>
                <w:rFonts w:ascii="Tahoma" w:eastAsia="Times New Roman" w:hAnsi="Tahoma" w:cs="Tahoma"/>
                <w:sz w:val="20"/>
                <w:szCs w:val="20"/>
                <w:lang w:val="es-CO" w:eastAsia="es-CO"/>
              </w:rPr>
              <w:t>43,73%</w:t>
            </w:r>
          </w:p>
        </w:tc>
        <w:tc>
          <w:tcPr>
            <w:tcW w:w="1904" w:type="dxa"/>
            <w:tcBorders>
              <w:top w:val="nil"/>
              <w:left w:val="nil"/>
              <w:bottom w:val="single" w:sz="4" w:space="0" w:color="auto"/>
              <w:right w:val="single" w:sz="4" w:space="0" w:color="auto"/>
            </w:tcBorders>
            <w:shd w:val="clear" w:color="auto" w:fill="auto"/>
            <w:noWrap/>
            <w:vAlign w:val="center"/>
            <w:hideMark/>
          </w:tcPr>
          <w:p w14:paraId="2C6734C2" w14:textId="77777777" w:rsidR="00AD1DE8" w:rsidRPr="00AD1DE8" w:rsidRDefault="00AD1DE8" w:rsidP="00764B9B">
            <w:pPr>
              <w:jc w:val="center"/>
              <w:rPr>
                <w:rFonts w:ascii="Tahoma" w:eastAsia="Times New Roman" w:hAnsi="Tahoma" w:cs="Tahoma"/>
                <w:sz w:val="20"/>
                <w:szCs w:val="20"/>
                <w:lang w:val="es-CO" w:eastAsia="es-CO"/>
              </w:rPr>
            </w:pPr>
            <w:r w:rsidRPr="00AD1DE8">
              <w:rPr>
                <w:rFonts w:ascii="Tahoma" w:eastAsia="Times New Roman" w:hAnsi="Tahoma" w:cs="Tahoma"/>
                <w:sz w:val="20"/>
                <w:szCs w:val="20"/>
                <w:lang w:val="es-CO" w:eastAsia="es-CO"/>
              </w:rPr>
              <w:t>1.599.098.578,16</w:t>
            </w:r>
          </w:p>
        </w:tc>
        <w:tc>
          <w:tcPr>
            <w:tcW w:w="1376" w:type="dxa"/>
            <w:tcBorders>
              <w:top w:val="nil"/>
              <w:left w:val="nil"/>
              <w:bottom w:val="single" w:sz="4" w:space="0" w:color="auto"/>
              <w:right w:val="single" w:sz="4" w:space="0" w:color="auto"/>
            </w:tcBorders>
            <w:shd w:val="clear" w:color="auto" w:fill="auto"/>
            <w:noWrap/>
            <w:vAlign w:val="center"/>
            <w:hideMark/>
          </w:tcPr>
          <w:p w14:paraId="0E5FB139" w14:textId="77777777" w:rsidR="00AD1DE8" w:rsidRPr="00AD1DE8" w:rsidRDefault="00AD1DE8" w:rsidP="00764B9B">
            <w:pPr>
              <w:jc w:val="center"/>
              <w:rPr>
                <w:rFonts w:ascii="Tahoma" w:eastAsia="Times New Roman" w:hAnsi="Tahoma" w:cs="Tahoma"/>
                <w:sz w:val="20"/>
                <w:szCs w:val="20"/>
                <w:lang w:val="es-CO" w:eastAsia="es-CO"/>
              </w:rPr>
            </w:pPr>
            <w:r w:rsidRPr="00AD1DE8">
              <w:rPr>
                <w:rFonts w:ascii="Tahoma" w:eastAsia="Times New Roman" w:hAnsi="Tahoma" w:cs="Tahoma"/>
                <w:sz w:val="20"/>
                <w:szCs w:val="20"/>
                <w:lang w:val="es-CO" w:eastAsia="es-CO"/>
              </w:rPr>
              <w:t>41,16%</w:t>
            </w:r>
          </w:p>
        </w:tc>
      </w:tr>
      <w:tr w:rsidR="00AD1DE8" w:rsidRPr="00AD1DE8" w14:paraId="0C2ECFD6" w14:textId="77777777" w:rsidTr="00764B9B">
        <w:trPr>
          <w:trHeight w:val="225"/>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192440D9" w14:textId="77777777" w:rsidR="00AD1DE8" w:rsidRPr="00AD1DE8" w:rsidRDefault="00AD1DE8" w:rsidP="00764B9B">
            <w:pPr>
              <w:jc w:val="center"/>
              <w:rPr>
                <w:rFonts w:ascii="Tahoma" w:eastAsia="Times New Roman" w:hAnsi="Tahoma" w:cs="Tahoma"/>
                <w:b/>
                <w:bCs/>
                <w:sz w:val="20"/>
                <w:szCs w:val="20"/>
                <w:lang w:val="es-CO" w:eastAsia="es-CO"/>
              </w:rPr>
            </w:pPr>
            <w:r w:rsidRPr="00AD1DE8">
              <w:rPr>
                <w:rFonts w:ascii="Tahoma" w:eastAsia="Times New Roman" w:hAnsi="Tahoma" w:cs="Tahoma"/>
                <w:b/>
                <w:bCs/>
                <w:sz w:val="20"/>
                <w:szCs w:val="20"/>
                <w:lang w:val="es-CO" w:eastAsia="es-CO"/>
              </w:rPr>
              <w:t>TOTAL</w:t>
            </w:r>
          </w:p>
        </w:tc>
        <w:tc>
          <w:tcPr>
            <w:tcW w:w="1701" w:type="dxa"/>
            <w:tcBorders>
              <w:top w:val="nil"/>
              <w:left w:val="nil"/>
              <w:bottom w:val="single" w:sz="4" w:space="0" w:color="auto"/>
              <w:right w:val="single" w:sz="4" w:space="0" w:color="auto"/>
            </w:tcBorders>
            <w:shd w:val="clear" w:color="auto" w:fill="auto"/>
            <w:noWrap/>
            <w:vAlign w:val="center"/>
            <w:hideMark/>
          </w:tcPr>
          <w:p w14:paraId="1ED89109" w14:textId="77777777" w:rsidR="00AD1DE8" w:rsidRPr="00AD1DE8" w:rsidRDefault="00AD1DE8" w:rsidP="00764B9B">
            <w:pPr>
              <w:jc w:val="center"/>
              <w:rPr>
                <w:rFonts w:ascii="Tahoma" w:eastAsia="Times New Roman" w:hAnsi="Tahoma" w:cs="Tahoma"/>
                <w:b/>
                <w:bCs/>
                <w:sz w:val="20"/>
                <w:szCs w:val="20"/>
                <w:lang w:val="es-CO" w:eastAsia="es-CO"/>
              </w:rPr>
            </w:pPr>
            <w:r w:rsidRPr="00AD1DE8">
              <w:rPr>
                <w:rFonts w:ascii="Tahoma" w:eastAsia="Times New Roman" w:hAnsi="Tahoma" w:cs="Tahoma"/>
                <w:b/>
                <w:bCs/>
                <w:sz w:val="20"/>
                <w:szCs w:val="20"/>
                <w:lang w:val="es-CO" w:eastAsia="es-CO"/>
              </w:rPr>
              <w:t>8.885.356.427,00</w:t>
            </w:r>
          </w:p>
        </w:tc>
        <w:tc>
          <w:tcPr>
            <w:tcW w:w="1843" w:type="dxa"/>
            <w:tcBorders>
              <w:top w:val="nil"/>
              <w:left w:val="nil"/>
              <w:bottom w:val="single" w:sz="4" w:space="0" w:color="auto"/>
              <w:right w:val="single" w:sz="4" w:space="0" w:color="auto"/>
            </w:tcBorders>
            <w:shd w:val="clear" w:color="auto" w:fill="auto"/>
            <w:noWrap/>
            <w:vAlign w:val="center"/>
            <w:hideMark/>
          </w:tcPr>
          <w:p w14:paraId="7540D5B1" w14:textId="77777777" w:rsidR="00AD1DE8" w:rsidRPr="00AD1DE8" w:rsidRDefault="00AD1DE8" w:rsidP="00764B9B">
            <w:pPr>
              <w:jc w:val="center"/>
              <w:rPr>
                <w:rFonts w:ascii="Tahoma" w:eastAsia="Times New Roman" w:hAnsi="Tahoma" w:cs="Tahoma"/>
                <w:b/>
                <w:bCs/>
                <w:sz w:val="20"/>
                <w:szCs w:val="20"/>
                <w:lang w:val="es-CO" w:eastAsia="es-CO"/>
              </w:rPr>
            </w:pPr>
            <w:r w:rsidRPr="00AD1DE8">
              <w:rPr>
                <w:rFonts w:ascii="Tahoma" w:eastAsia="Times New Roman" w:hAnsi="Tahoma" w:cs="Tahoma"/>
                <w:b/>
                <w:bCs/>
                <w:sz w:val="20"/>
                <w:szCs w:val="20"/>
                <w:lang w:val="es-CO" w:eastAsia="es-CO"/>
              </w:rPr>
              <w:t>100,00%</w:t>
            </w:r>
          </w:p>
        </w:tc>
        <w:tc>
          <w:tcPr>
            <w:tcW w:w="1904" w:type="dxa"/>
            <w:tcBorders>
              <w:top w:val="nil"/>
              <w:left w:val="nil"/>
              <w:bottom w:val="single" w:sz="4" w:space="0" w:color="auto"/>
              <w:right w:val="single" w:sz="4" w:space="0" w:color="auto"/>
            </w:tcBorders>
            <w:shd w:val="clear" w:color="auto" w:fill="auto"/>
            <w:noWrap/>
            <w:vAlign w:val="center"/>
            <w:hideMark/>
          </w:tcPr>
          <w:p w14:paraId="5352D5D2" w14:textId="77777777" w:rsidR="00AD1DE8" w:rsidRPr="00AD1DE8" w:rsidRDefault="00AD1DE8" w:rsidP="00764B9B">
            <w:pPr>
              <w:jc w:val="center"/>
              <w:rPr>
                <w:rFonts w:ascii="Tahoma" w:eastAsia="Times New Roman" w:hAnsi="Tahoma" w:cs="Tahoma"/>
                <w:b/>
                <w:bCs/>
                <w:sz w:val="20"/>
                <w:szCs w:val="20"/>
                <w:lang w:val="es-CO" w:eastAsia="es-CO"/>
              </w:rPr>
            </w:pPr>
            <w:r w:rsidRPr="00AD1DE8">
              <w:rPr>
                <w:rFonts w:ascii="Tahoma" w:eastAsia="Times New Roman" w:hAnsi="Tahoma" w:cs="Tahoma"/>
                <w:b/>
                <w:bCs/>
                <w:sz w:val="20"/>
                <w:szCs w:val="20"/>
                <w:lang w:val="es-CO" w:eastAsia="es-CO"/>
              </w:rPr>
              <w:t>1.599.098.578,16</w:t>
            </w:r>
          </w:p>
        </w:tc>
        <w:tc>
          <w:tcPr>
            <w:tcW w:w="1376" w:type="dxa"/>
            <w:tcBorders>
              <w:top w:val="nil"/>
              <w:left w:val="nil"/>
              <w:bottom w:val="single" w:sz="4" w:space="0" w:color="auto"/>
              <w:right w:val="single" w:sz="4" w:space="0" w:color="auto"/>
            </w:tcBorders>
            <w:shd w:val="clear" w:color="auto" w:fill="auto"/>
            <w:noWrap/>
            <w:vAlign w:val="center"/>
            <w:hideMark/>
          </w:tcPr>
          <w:p w14:paraId="2BE1B022" w14:textId="77777777" w:rsidR="00AD1DE8" w:rsidRPr="00AD1DE8" w:rsidRDefault="00AD1DE8" w:rsidP="00764B9B">
            <w:pPr>
              <w:jc w:val="center"/>
              <w:rPr>
                <w:rFonts w:ascii="Tahoma" w:eastAsia="Times New Roman" w:hAnsi="Tahoma" w:cs="Tahoma"/>
                <w:sz w:val="20"/>
                <w:szCs w:val="20"/>
                <w:lang w:val="es-CO" w:eastAsia="es-CO"/>
              </w:rPr>
            </w:pPr>
            <w:r w:rsidRPr="00AD1DE8">
              <w:rPr>
                <w:rFonts w:ascii="Tahoma" w:eastAsia="Times New Roman" w:hAnsi="Tahoma" w:cs="Tahoma"/>
                <w:sz w:val="20"/>
                <w:szCs w:val="20"/>
                <w:lang w:val="es-CO" w:eastAsia="es-CO"/>
              </w:rPr>
              <w:t>18,00%</w:t>
            </w:r>
          </w:p>
        </w:tc>
      </w:tr>
    </w:tbl>
    <w:p w14:paraId="7AE80327" w14:textId="77777777" w:rsidR="00AD1DE8" w:rsidRPr="00AD1DE8" w:rsidRDefault="00AD1DE8" w:rsidP="00AD1DE8">
      <w:pPr>
        <w:rPr>
          <w:rFonts w:ascii="Tahoma" w:hAnsi="Tahoma" w:cs="Tahoma"/>
          <w:b/>
          <w:bCs/>
          <w:sz w:val="20"/>
          <w:szCs w:val="20"/>
        </w:rPr>
      </w:pPr>
    </w:p>
    <w:p w14:paraId="31CDFB23" w14:textId="77777777" w:rsidR="00AD1DE8" w:rsidRPr="006B19CC" w:rsidRDefault="00AD1DE8" w:rsidP="00AD1DE8">
      <w:pPr>
        <w:jc w:val="both"/>
        <w:rPr>
          <w:rFonts w:ascii="Tahoma" w:hAnsi="Tahoma" w:cs="Tahoma"/>
          <w:bCs/>
          <w:sz w:val="22"/>
          <w:szCs w:val="22"/>
        </w:rPr>
      </w:pPr>
      <w:r w:rsidRPr="006B19CC">
        <w:rPr>
          <w:rFonts w:ascii="Tahoma" w:hAnsi="Tahoma" w:cs="Tahoma"/>
          <w:bCs/>
          <w:sz w:val="22"/>
          <w:szCs w:val="22"/>
        </w:rPr>
        <w:lastRenderedPageBreak/>
        <w:t xml:space="preserve">A la unidad de Gestión del Riesgo en la vigencia 2015 se le asignó un Presupuesto Definitivo por valor de $8.814.004.587.92,  financiado por Fondos Comunes por valor de $6.092.400.511.00 y por Fondos Especiales $2.721.604.077.00, distribuidos de la siguiente manera: para funcionamiento $4.880.000.000.00, equivalente al 55.37% del total y para inversión $3.934.004.588.00, es decir el 44.63% del presupuesto asignado. La ejecución total del Presupuesto a diciembre 31 de 2015 fue del 35,83%. </w:t>
      </w:r>
    </w:p>
    <w:p w14:paraId="46282CE1" w14:textId="77777777" w:rsidR="00AD1DE8" w:rsidRPr="006B19CC" w:rsidRDefault="00AD1DE8" w:rsidP="00AD1DE8">
      <w:pPr>
        <w:jc w:val="both"/>
        <w:rPr>
          <w:rFonts w:ascii="Tahoma" w:hAnsi="Tahoma" w:cs="Tahoma"/>
          <w:bCs/>
          <w:sz w:val="22"/>
          <w:szCs w:val="22"/>
        </w:rPr>
      </w:pPr>
    </w:p>
    <w:p w14:paraId="0E4E924D" w14:textId="77777777" w:rsidR="00AD1DE8" w:rsidRPr="006B19CC" w:rsidRDefault="00AD1DE8" w:rsidP="00AD1DE8">
      <w:pPr>
        <w:jc w:val="both"/>
        <w:rPr>
          <w:rFonts w:ascii="Tahoma" w:hAnsi="Tahoma" w:cs="Tahoma"/>
          <w:bCs/>
          <w:sz w:val="22"/>
          <w:szCs w:val="22"/>
        </w:rPr>
      </w:pPr>
      <w:r w:rsidRPr="006B19CC">
        <w:rPr>
          <w:rFonts w:ascii="Tahoma" w:hAnsi="Tahoma" w:cs="Tahoma"/>
          <w:bCs/>
          <w:sz w:val="22"/>
          <w:szCs w:val="22"/>
        </w:rPr>
        <w:t>A 29 de febrero de 2016 cuenta con un Presupuesto Definitivo de $8.885.356.427.00, Fondos Comunes por $6.190.000.000.00 y por Fondos Especiales $2.695.356.427.00; distribuidos así: para funcionamiento $5.000.000.000.00, equivalente al 56.24% del total del presupuesto definitivo y para inversión se destinó el 43,73% correspondiente a $3.885.356.427.00 del presupuesto total.  Al 29 de febrero tiene un porcentaje de ejecución del 18%.</w:t>
      </w:r>
    </w:p>
    <w:p w14:paraId="774F5049" w14:textId="77777777" w:rsidR="00AD1DE8" w:rsidRPr="006B19CC" w:rsidRDefault="00AD1DE8" w:rsidP="00AD1DE8">
      <w:pPr>
        <w:jc w:val="both"/>
        <w:rPr>
          <w:rFonts w:ascii="Tahoma" w:hAnsi="Tahoma" w:cs="Tahoma"/>
          <w:bCs/>
          <w:sz w:val="22"/>
          <w:szCs w:val="22"/>
        </w:rPr>
      </w:pPr>
    </w:p>
    <w:p w14:paraId="38C80931" w14:textId="77777777" w:rsidR="00AD1DE8" w:rsidRPr="006B19CC" w:rsidRDefault="00AD1DE8" w:rsidP="00AD1DE8">
      <w:pPr>
        <w:jc w:val="both"/>
        <w:rPr>
          <w:rFonts w:ascii="Tahoma" w:hAnsi="Tahoma" w:cs="Tahoma"/>
          <w:bCs/>
          <w:sz w:val="22"/>
          <w:szCs w:val="22"/>
        </w:rPr>
      </w:pPr>
      <w:r w:rsidRPr="006B19CC">
        <w:rPr>
          <w:rFonts w:ascii="Tahoma" w:hAnsi="Tahoma" w:cs="Tahoma"/>
          <w:bCs/>
          <w:sz w:val="22"/>
          <w:szCs w:val="22"/>
        </w:rPr>
        <w:t>A 29 de febrero de 2016; se observan certificados de disponibilidad por valor de $296.650.368.84  sin compromisos.</w:t>
      </w:r>
    </w:p>
    <w:p w14:paraId="6D155C43" w14:textId="77777777" w:rsidR="00AD1DE8" w:rsidRPr="006B19CC" w:rsidRDefault="00AD1DE8" w:rsidP="00AD1DE8">
      <w:pPr>
        <w:jc w:val="both"/>
        <w:rPr>
          <w:rFonts w:ascii="Tahoma" w:hAnsi="Tahoma" w:cs="Tahoma"/>
          <w:bCs/>
          <w:sz w:val="22"/>
          <w:szCs w:val="22"/>
        </w:rPr>
      </w:pPr>
    </w:p>
    <w:p w14:paraId="678170C5" w14:textId="77777777" w:rsidR="00AD1DE8" w:rsidRPr="006B19CC" w:rsidRDefault="00AD1DE8" w:rsidP="00AD1DE8">
      <w:pPr>
        <w:jc w:val="both"/>
        <w:rPr>
          <w:rFonts w:ascii="Tahoma" w:hAnsi="Tahoma" w:cs="Tahoma"/>
          <w:bCs/>
          <w:sz w:val="22"/>
          <w:szCs w:val="22"/>
        </w:rPr>
      </w:pPr>
      <w:r w:rsidRPr="006B19CC">
        <w:rPr>
          <w:rFonts w:ascii="Tahoma" w:hAnsi="Tahoma" w:cs="Tahoma"/>
          <w:bCs/>
          <w:sz w:val="22"/>
          <w:szCs w:val="22"/>
        </w:rPr>
        <w:t>Es importante anotar que la ejecución presupuestal para el año 2015 fue de 35.83%.  En el análisis realizado por la Unidad de Control Interno se determinó que el bajo porcentaje de ejecución se dio por el rubro denominado Conciliaciones, condenas y sentencias por valor de $ 4.880.000.000,00, correspondiente al 55.37% del total del presupuesto asignado, el cual no fue ejecutado, afectando significativamente el % de ejecución.</w:t>
      </w:r>
    </w:p>
    <w:p w14:paraId="6BD02E20" w14:textId="77777777" w:rsidR="00AD1DE8" w:rsidRPr="006B19CC" w:rsidRDefault="00AD1DE8" w:rsidP="00AD1DE8">
      <w:pPr>
        <w:jc w:val="both"/>
        <w:rPr>
          <w:rFonts w:ascii="Tahoma" w:hAnsi="Tahoma" w:cs="Tahoma"/>
          <w:bCs/>
          <w:sz w:val="22"/>
          <w:szCs w:val="22"/>
        </w:rPr>
      </w:pPr>
    </w:p>
    <w:p w14:paraId="2C86656E" w14:textId="77777777" w:rsidR="00AD1DE8" w:rsidRPr="006B19CC" w:rsidRDefault="00AD1DE8" w:rsidP="00AD1DE8">
      <w:pPr>
        <w:jc w:val="both"/>
        <w:rPr>
          <w:rFonts w:ascii="Tahoma" w:hAnsi="Tahoma" w:cs="Tahoma"/>
          <w:bCs/>
          <w:sz w:val="22"/>
          <w:szCs w:val="22"/>
        </w:rPr>
      </w:pPr>
      <w:r w:rsidRPr="006B19CC">
        <w:rPr>
          <w:rFonts w:ascii="Tahoma" w:hAnsi="Tahoma" w:cs="Tahoma"/>
          <w:bCs/>
          <w:sz w:val="22"/>
          <w:szCs w:val="22"/>
        </w:rPr>
        <w:t>La Unidad de Gestión del Riesgo elaboró para el año 2015 184 órdenes de pago de las cuales fueron devueltas 48,  que equivale al 34.04%.  El mayor porcentaje de devolución se presenta por inconsistencias en las actas, no concuerdan los valores entre actas parciales y lo reflejado en el sistema.</w:t>
      </w:r>
    </w:p>
    <w:p w14:paraId="3AEE04B4" w14:textId="77777777" w:rsidR="00AD1DE8" w:rsidRPr="006B19CC" w:rsidRDefault="00AD1DE8" w:rsidP="00AD1DE8">
      <w:pPr>
        <w:jc w:val="both"/>
        <w:rPr>
          <w:rFonts w:ascii="Tahoma" w:hAnsi="Tahoma" w:cs="Tahoma"/>
          <w:bCs/>
          <w:sz w:val="22"/>
          <w:szCs w:val="22"/>
        </w:rPr>
      </w:pPr>
    </w:p>
    <w:p w14:paraId="58373BC4" w14:textId="77777777" w:rsidR="00AD1DE8" w:rsidRPr="006B19CC" w:rsidRDefault="00AD1DE8" w:rsidP="00AD1DE8">
      <w:pPr>
        <w:jc w:val="both"/>
        <w:rPr>
          <w:rFonts w:ascii="Tahoma" w:hAnsi="Tahoma" w:cs="Tahoma"/>
          <w:bCs/>
          <w:sz w:val="22"/>
          <w:szCs w:val="22"/>
        </w:rPr>
      </w:pPr>
      <w:r w:rsidRPr="006B19CC">
        <w:rPr>
          <w:rFonts w:ascii="Tahoma" w:hAnsi="Tahoma" w:cs="Tahoma"/>
          <w:bCs/>
          <w:sz w:val="22"/>
          <w:szCs w:val="22"/>
        </w:rPr>
        <w:t>Igual situación se presenta para el año 2016; a la fecha se han elaborado 43 órdenes de pago de las cuales han devuelto el 30%, representadas en 13 órdenes de pago.</w:t>
      </w:r>
    </w:p>
    <w:p w14:paraId="4C67E185" w14:textId="77777777" w:rsidR="002766DD" w:rsidRPr="006B19CC" w:rsidRDefault="002766DD" w:rsidP="00AD1DE8">
      <w:pPr>
        <w:jc w:val="both"/>
        <w:rPr>
          <w:rFonts w:ascii="Tahoma" w:hAnsi="Tahoma" w:cs="Tahoma"/>
          <w:bCs/>
          <w:sz w:val="22"/>
          <w:szCs w:val="22"/>
        </w:rPr>
      </w:pPr>
    </w:p>
    <w:p w14:paraId="484377D2" w14:textId="2565BCC4" w:rsidR="002766DD" w:rsidRPr="006B19CC" w:rsidRDefault="002766DD" w:rsidP="00AD1DE8">
      <w:pPr>
        <w:jc w:val="both"/>
        <w:rPr>
          <w:rFonts w:ascii="Tahoma" w:hAnsi="Tahoma" w:cs="Tahoma"/>
          <w:bCs/>
          <w:sz w:val="22"/>
          <w:szCs w:val="22"/>
        </w:rPr>
      </w:pPr>
      <w:r w:rsidRPr="006B19CC">
        <w:rPr>
          <w:rFonts w:ascii="Tahoma" w:hAnsi="Tahoma" w:cs="Tahoma"/>
          <w:bCs/>
          <w:sz w:val="22"/>
          <w:szCs w:val="22"/>
        </w:rPr>
        <w:t>Como resultado de l</w:t>
      </w:r>
      <w:r w:rsidR="00B3571E">
        <w:rPr>
          <w:rFonts w:ascii="Tahoma" w:hAnsi="Tahoma" w:cs="Tahoma"/>
          <w:bCs/>
          <w:sz w:val="22"/>
          <w:szCs w:val="22"/>
        </w:rPr>
        <w:t>a revisión de la Liquidación y p</w:t>
      </w:r>
      <w:r w:rsidRPr="006B19CC">
        <w:rPr>
          <w:rFonts w:ascii="Tahoma" w:hAnsi="Tahoma" w:cs="Tahoma"/>
          <w:bCs/>
          <w:sz w:val="22"/>
          <w:szCs w:val="22"/>
        </w:rPr>
        <w:t>ago de las Sentencias proferidas en contra del Municipio de Manizales y a favor de los Bomberos Oficiales, se encontró el siguiente hallazgo transversal del cual se dará traslado a la Secretaria de Servicios Administrativos para que adopte los correctivos necesarios.</w:t>
      </w:r>
    </w:p>
    <w:p w14:paraId="59FCA7E4" w14:textId="77777777" w:rsidR="00AD1DE8" w:rsidRDefault="00AD1DE8" w:rsidP="00AD1DE8">
      <w:pPr>
        <w:jc w:val="both"/>
        <w:rPr>
          <w:rFonts w:ascii="Tahoma" w:hAnsi="Tahoma" w:cs="Tahoma"/>
          <w:bCs/>
        </w:rPr>
      </w:pPr>
    </w:p>
    <w:p w14:paraId="64E64ACB" w14:textId="77777777" w:rsidR="00764B9B" w:rsidRDefault="00764B9B" w:rsidP="00AD1DE8">
      <w:pPr>
        <w:jc w:val="both"/>
        <w:rPr>
          <w:rFonts w:ascii="Tahoma" w:hAnsi="Tahoma" w:cs="Tahoma"/>
          <w:bCs/>
        </w:rPr>
      </w:pPr>
    </w:p>
    <w:p w14:paraId="71D033B9" w14:textId="77777777" w:rsidR="00764B9B" w:rsidRDefault="00764B9B" w:rsidP="00AD1DE8">
      <w:pPr>
        <w:jc w:val="both"/>
        <w:rPr>
          <w:rFonts w:ascii="Tahoma" w:hAnsi="Tahoma" w:cs="Tahoma"/>
          <w:bCs/>
        </w:rPr>
      </w:pPr>
    </w:p>
    <w:p w14:paraId="5B5D2236" w14:textId="77777777" w:rsidR="00764B9B" w:rsidRDefault="00764B9B" w:rsidP="00AD1DE8">
      <w:pPr>
        <w:jc w:val="both"/>
        <w:rPr>
          <w:rFonts w:ascii="Tahoma" w:hAnsi="Tahoma" w:cs="Tahoma"/>
          <w:bCs/>
        </w:rPr>
      </w:pPr>
    </w:p>
    <w:p w14:paraId="1EF661F0" w14:textId="77777777" w:rsidR="00764B9B" w:rsidRPr="00891F25" w:rsidRDefault="00764B9B" w:rsidP="00AD1DE8">
      <w:pPr>
        <w:jc w:val="both"/>
        <w:rPr>
          <w:rFonts w:ascii="Tahoma" w:hAnsi="Tahoma" w:cs="Tahoma"/>
          <w:bCs/>
        </w:rPr>
      </w:pPr>
    </w:p>
    <w:tbl>
      <w:tblPr>
        <w:tblStyle w:val="Tablaconcuadrcula"/>
        <w:tblW w:w="0" w:type="auto"/>
        <w:tblLook w:val="04A0" w:firstRow="1" w:lastRow="0" w:firstColumn="1" w:lastColumn="0" w:noHBand="0" w:noVBand="1"/>
      </w:tblPr>
      <w:tblGrid>
        <w:gridCol w:w="640"/>
        <w:gridCol w:w="8481"/>
      </w:tblGrid>
      <w:tr w:rsidR="00AD1DE8" w:rsidRPr="007400D2" w14:paraId="79DD7B68" w14:textId="77777777" w:rsidTr="002766DD">
        <w:trPr>
          <w:trHeight w:val="235"/>
        </w:trPr>
        <w:tc>
          <w:tcPr>
            <w:tcW w:w="9121" w:type="dxa"/>
            <w:gridSpan w:val="2"/>
            <w:noWrap/>
            <w:hideMark/>
          </w:tcPr>
          <w:p w14:paraId="3FECC8BB" w14:textId="5C052B42" w:rsidR="00AD1DE8" w:rsidRPr="007400D2" w:rsidRDefault="00AD1DE8" w:rsidP="002766DD">
            <w:pPr>
              <w:rPr>
                <w:rFonts w:ascii="Tahoma" w:hAnsi="Tahoma" w:cs="Tahoma"/>
                <w:b/>
                <w:bCs/>
                <w:sz w:val="20"/>
                <w:szCs w:val="20"/>
              </w:rPr>
            </w:pPr>
            <w:r w:rsidRPr="007400D2">
              <w:rPr>
                <w:rFonts w:ascii="Tahoma" w:hAnsi="Tahoma" w:cs="Tahoma"/>
                <w:bCs/>
                <w:sz w:val="20"/>
                <w:szCs w:val="20"/>
              </w:rPr>
              <w:lastRenderedPageBreak/>
              <w:t xml:space="preserve">  </w:t>
            </w:r>
            <w:r w:rsidRPr="007400D2">
              <w:rPr>
                <w:rFonts w:ascii="Tahoma" w:hAnsi="Tahoma" w:cs="Tahoma"/>
                <w:b/>
                <w:bCs/>
                <w:sz w:val="20"/>
                <w:szCs w:val="20"/>
              </w:rPr>
              <w:t>2.7.5 HALLAZGOS</w:t>
            </w:r>
            <w:r w:rsidR="002766DD" w:rsidRPr="007400D2">
              <w:rPr>
                <w:rFonts w:ascii="Tahoma" w:hAnsi="Tahoma" w:cs="Tahoma"/>
                <w:b/>
                <w:bCs/>
                <w:sz w:val="20"/>
                <w:szCs w:val="20"/>
              </w:rPr>
              <w:t xml:space="preserve"> TRANSVERSAL A LA SECRETARÍA DE SERVICIOS ADMINISTRATIVOS</w:t>
            </w:r>
          </w:p>
        </w:tc>
      </w:tr>
      <w:tr w:rsidR="00AD1DE8" w:rsidRPr="007400D2" w14:paraId="30D3689C" w14:textId="77777777" w:rsidTr="0026763D">
        <w:trPr>
          <w:trHeight w:val="4823"/>
        </w:trPr>
        <w:tc>
          <w:tcPr>
            <w:tcW w:w="640" w:type="dxa"/>
            <w:noWrap/>
            <w:hideMark/>
          </w:tcPr>
          <w:p w14:paraId="40D43DF1" w14:textId="77777777" w:rsidR="00AD1DE8" w:rsidRPr="007400D2" w:rsidRDefault="00AD1DE8" w:rsidP="00E33CF6">
            <w:pPr>
              <w:rPr>
                <w:rFonts w:ascii="Tahoma" w:hAnsi="Tahoma" w:cs="Tahoma"/>
                <w:b/>
                <w:bCs/>
                <w:sz w:val="20"/>
                <w:szCs w:val="20"/>
              </w:rPr>
            </w:pPr>
            <w:r w:rsidRPr="007400D2">
              <w:rPr>
                <w:rFonts w:ascii="Tahoma" w:hAnsi="Tahoma" w:cs="Tahoma"/>
                <w:b/>
                <w:bCs/>
                <w:sz w:val="20"/>
                <w:szCs w:val="20"/>
              </w:rPr>
              <w:t>N°1</w:t>
            </w:r>
          </w:p>
        </w:tc>
        <w:tc>
          <w:tcPr>
            <w:tcW w:w="8481" w:type="dxa"/>
            <w:hideMark/>
          </w:tcPr>
          <w:p w14:paraId="29591574" w14:textId="77C755EC" w:rsidR="00AD1DE8" w:rsidRPr="007400D2" w:rsidRDefault="00AD1DE8" w:rsidP="00E33CF6">
            <w:pPr>
              <w:jc w:val="both"/>
              <w:rPr>
                <w:rFonts w:ascii="Tahoma" w:hAnsi="Tahoma" w:cs="Tahoma"/>
                <w:bCs/>
                <w:sz w:val="20"/>
                <w:szCs w:val="20"/>
              </w:rPr>
            </w:pPr>
            <w:r w:rsidRPr="007400D2">
              <w:rPr>
                <w:rFonts w:ascii="Tahoma" w:hAnsi="Tahoma" w:cs="Tahoma"/>
                <w:bCs/>
                <w:sz w:val="20"/>
                <w:szCs w:val="20"/>
              </w:rPr>
              <w:t>Se evidenció una diferencia en un mayor valor pagado a los funcionarios, entre las prestaciones salariales (horas extras, horas suplementarias, dominicales y festivos), concedidas mediante sentencias del Tribunal Administrativo de Caldas y los pagos realizados por el Municipio de acuerdo a las Resoluciones 662 de octubre 3 de 2014, 754 de diciembre 30 de 2014, 510 de agosto 20 de 2014, 276 de mayo 12 de 2014 y 136 de marzo 27 de 2015; incumpliendo con los porcentajes legales para la liquidación de las prestaciones salariales determinados en el Decreto 1042 de 1978, artículos del 33 al 39</w:t>
            </w:r>
          </w:p>
          <w:p w14:paraId="5998C0E1" w14:textId="77777777" w:rsidR="00AD1DE8" w:rsidRPr="007400D2" w:rsidRDefault="00AD1DE8" w:rsidP="00E33CF6">
            <w:pPr>
              <w:jc w:val="both"/>
              <w:rPr>
                <w:rFonts w:ascii="Tahoma" w:hAnsi="Tahoma" w:cs="Tahoma"/>
                <w:bCs/>
                <w:sz w:val="20"/>
                <w:szCs w:val="20"/>
              </w:rPr>
            </w:pPr>
          </w:p>
          <w:tbl>
            <w:tblPr>
              <w:tblW w:w="8255" w:type="dxa"/>
              <w:tblCellMar>
                <w:left w:w="70" w:type="dxa"/>
                <w:right w:w="70" w:type="dxa"/>
              </w:tblCellMar>
              <w:tblLook w:val="04A0" w:firstRow="1" w:lastRow="0" w:firstColumn="1" w:lastColumn="0" w:noHBand="0" w:noVBand="1"/>
            </w:tblPr>
            <w:tblGrid>
              <w:gridCol w:w="1687"/>
              <w:gridCol w:w="1932"/>
              <w:gridCol w:w="2928"/>
              <w:gridCol w:w="1708"/>
            </w:tblGrid>
            <w:tr w:rsidR="00AD1DE8" w:rsidRPr="007400D2" w14:paraId="71F6DB75" w14:textId="77777777" w:rsidTr="00764B9B">
              <w:trPr>
                <w:trHeight w:val="300"/>
              </w:trPr>
              <w:tc>
                <w:tcPr>
                  <w:tcW w:w="1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42C6B5A" w14:textId="77777777" w:rsidR="00AD1DE8" w:rsidRPr="007400D2" w:rsidRDefault="00AD1DE8" w:rsidP="007400D2">
                  <w:pPr>
                    <w:jc w:val="center"/>
                    <w:rPr>
                      <w:rFonts w:ascii="Tahoma" w:eastAsia="Times New Roman" w:hAnsi="Tahoma" w:cs="Tahoma"/>
                      <w:b/>
                      <w:bCs/>
                      <w:color w:val="000000"/>
                      <w:sz w:val="20"/>
                      <w:szCs w:val="20"/>
                      <w:lang w:val="es-CO" w:eastAsia="es-CO"/>
                    </w:rPr>
                  </w:pPr>
                  <w:r w:rsidRPr="007400D2">
                    <w:rPr>
                      <w:rFonts w:ascii="Tahoma" w:eastAsia="Times New Roman" w:hAnsi="Tahoma" w:cs="Tahoma"/>
                      <w:b/>
                      <w:bCs/>
                      <w:color w:val="000000"/>
                      <w:sz w:val="20"/>
                      <w:szCs w:val="20"/>
                      <w:lang w:val="es-CO" w:eastAsia="es-CO"/>
                    </w:rPr>
                    <w:t>SENTENCIA Nro.</w:t>
                  </w:r>
                </w:p>
              </w:tc>
              <w:tc>
                <w:tcPr>
                  <w:tcW w:w="193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71F3FF3" w14:textId="77777777" w:rsidR="00AD1DE8" w:rsidRPr="007400D2" w:rsidRDefault="00AD1DE8" w:rsidP="007400D2">
                  <w:pPr>
                    <w:jc w:val="center"/>
                    <w:rPr>
                      <w:rFonts w:ascii="Tahoma" w:eastAsia="Times New Roman" w:hAnsi="Tahoma" w:cs="Tahoma"/>
                      <w:b/>
                      <w:bCs/>
                      <w:color w:val="000000"/>
                      <w:sz w:val="20"/>
                      <w:szCs w:val="20"/>
                      <w:lang w:val="es-CO" w:eastAsia="es-CO"/>
                    </w:rPr>
                  </w:pPr>
                  <w:r w:rsidRPr="007400D2">
                    <w:rPr>
                      <w:rFonts w:ascii="Tahoma" w:eastAsia="Times New Roman" w:hAnsi="Tahoma" w:cs="Tahoma"/>
                      <w:b/>
                      <w:bCs/>
                      <w:color w:val="000000"/>
                      <w:sz w:val="20"/>
                      <w:szCs w:val="20"/>
                      <w:lang w:val="es-CO" w:eastAsia="es-CO"/>
                    </w:rPr>
                    <w:t>FECHA</w:t>
                  </w:r>
                </w:p>
              </w:tc>
              <w:tc>
                <w:tcPr>
                  <w:tcW w:w="292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4E52878" w14:textId="77777777" w:rsidR="00AD1DE8" w:rsidRPr="007400D2" w:rsidRDefault="00AD1DE8" w:rsidP="007400D2">
                  <w:pPr>
                    <w:jc w:val="center"/>
                    <w:rPr>
                      <w:rFonts w:ascii="Tahoma" w:eastAsia="Times New Roman" w:hAnsi="Tahoma" w:cs="Tahoma"/>
                      <w:b/>
                      <w:bCs/>
                      <w:color w:val="000000"/>
                      <w:sz w:val="20"/>
                      <w:szCs w:val="20"/>
                      <w:lang w:val="es-CO" w:eastAsia="es-CO"/>
                    </w:rPr>
                  </w:pPr>
                  <w:r w:rsidRPr="007400D2">
                    <w:rPr>
                      <w:rFonts w:ascii="Tahoma" w:eastAsia="Times New Roman" w:hAnsi="Tahoma" w:cs="Tahoma"/>
                      <w:b/>
                      <w:bCs/>
                      <w:color w:val="000000"/>
                      <w:sz w:val="20"/>
                      <w:szCs w:val="20"/>
                      <w:lang w:val="es-CO" w:eastAsia="es-CO"/>
                    </w:rPr>
                    <w:t>TRIBUNAL</w:t>
                  </w:r>
                </w:p>
              </w:tc>
              <w:tc>
                <w:tcPr>
                  <w:tcW w:w="170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64E393E" w14:textId="01D5D035" w:rsidR="00AD1DE8" w:rsidRPr="007400D2" w:rsidRDefault="00AD1DE8" w:rsidP="007400D2">
                  <w:pPr>
                    <w:jc w:val="center"/>
                    <w:rPr>
                      <w:rFonts w:ascii="Tahoma" w:eastAsia="Times New Roman" w:hAnsi="Tahoma" w:cs="Tahoma"/>
                      <w:b/>
                      <w:bCs/>
                      <w:color w:val="000000"/>
                      <w:sz w:val="20"/>
                      <w:szCs w:val="20"/>
                      <w:lang w:val="es-CO" w:eastAsia="es-CO"/>
                    </w:rPr>
                  </w:pPr>
                  <w:r w:rsidRPr="007400D2">
                    <w:rPr>
                      <w:rFonts w:ascii="Tahoma" w:eastAsia="Times New Roman" w:hAnsi="Tahoma" w:cs="Tahoma"/>
                      <w:b/>
                      <w:bCs/>
                      <w:color w:val="000000"/>
                      <w:sz w:val="20"/>
                      <w:szCs w:val="20"/>
                      <w:lang w:val="es-CO" w:eastAsia="es-CO"/>
                    </w:rPr>
                    <w:t>DIFERENCIA</w:t>
                  </w:r>
                </w:p>
              </w:tc>
            </w:tr>
            <w:tr w:rsidR="00AD1DE8" w:rsidRPr="007400D2" w14:paraId="6BE8CD7B" w14:textId="77777777" w:rsidTr="007400D2">
              <w:trPr>
                <w:trHeight w:val="483"/>
              </w:trPr>
              <w:tc>
                <w:tcPr>
                  <w:tcW w:w="1687" w:type="dxa"/>
                  <w:tcBorders>
                    <w:top w:val="nil"/>
                    <w:left w:val="single" w:sz="4" w:space="0" w:color="auto"/>
                    <w:bottom w:val="single" w:sz="4" w:space="0" w:color="auto"/>
                    <w:right w:val="single" w:sz="4" w:space="0" w:color="auto"/>
                  </w:tcBorders>
                  <w:shd w:val="clear" w:color="auto" w:fill="auto"/>
                  <w:noWrap/>
                  <w:vAlign w:val="center"/>
                  <w:hideMark/>
                </w:tcPr>
                <w:p w14:paraId="264E12D6" w14:textId="77777777" w:rsidR="00AD1DE8" w:rsidRPr="007400D2" w:rsidRDefault="00AD1DE8" w:rsidP="007400D2">
                  <w:pPr>
                    <w:jc w:val="center"/>
                    <w:rPr>
                      <w:rFonts w:ascii="Tahoma" w:eastAsia="Times New Roman" w:hAnsi="Tahoma" w:cs="Tahoma"/>
                      <w:color w:val="000000"/>
                      <w:sz w:val="20"/>
                      <w:szCs w:val="20"/>
                      <w:lang w:val="es-CO" w:eastAsia="es-CO"/>
                    </w:rPr>
                  </w:pPr>
                  <w:r w:rsidRPr="007400D2">
                    <w:rPr>
                      <w:rFonts w:ascii="Tahoma" w:eastAsia="Times New Roman" w:hAnsi="Tahoma" w:cs="Tahoma"/>
                      <w:color w:val="000000"/>
                      <w:sz w:val="20"/>
                      <w:szCs w:val="20"/>
                      <w:lang w:val="es-CO" w:eastAsia="es-CO"/>
                    </w:rPr>
                    <w:t>135</w:t>
                  </w:r>
                </w:p>
              </w:tc>
              <w:tc>
                <w:tcPr>
                  <w:tcW w:w="1932" w:type="dxa"/>
                  <w:tcBorders>
                    <w:top w:val="nil"/>
                    <w:left w:val="nil"/>
                    <w:bottom w:val="single" w:sz="4" w:space="0" w:color="auto"/>
                    <w:right w:val="single" w:sz="4" w:space="0" w:color="auto"/>
                  </w:tcBorders>
                  <w:shd w:val="clear" w:color="auto" w:fill="auto"/>
                  <w:noWrap/>
                  <w:vAlign w:val="center"/>
                  <w:hideMark/>
                </w:tcPr>
                <w:p w14:paraId="1C3574D6" w14:textId="77777777" w:rsidR="00AD1DE8" w:rsidRPr="007400D2" w:rsidRDefault="00AD1DE8" w:rsidP="007400D2">
                  <w:pPr>
                    <w:jc w:val="center"/>
                    <w:rPr>
                      <w:rFonts w:ascii="Tahoma" w:eastAsia="Times New Roman" w:hAnsi="Tahoma" w:cs="Tahoma"/>
                      <w:color w:val="000000"/>
                      <w:sz w:val="20"/>
                      <w:szCs w:val="20"/>
                      <w:lang w:val="es-CO" w:eastAsia="es-CO"/>
                    </w:rPr>
                  </w:pPr>
                  <w:r w:rsidRPr="007400D2">
                    <w:rPr>
                      <w:rFonts w:ascii="Tahoma" w:eastAsia="Times New Roman" w:hAnsi="Tahoma" w:cs="Tahoma"/>
                      <w:color w:val="000000"/>
                      <w:sz w:val="20"/>
                      <w:szCs w:val="20"/>
                      <w:lang w:val="es-CO" w:eastAsia="es-CO"/>
                    </w:rPr>
                    <w:t>Julio 10/2014</w:t>
                  </w:r>
                </w:p>
              </w:tc>
              <w:tc>
                <w:tcPr>
                  <w:tcW w:w="2928" w:type="dxa"/>
                  <w:tcBorders>
                    <w:top w:val="nil"/>
                    <w:left w:val="nil"/>
                    <w:bottom w:val="single" w:sz="4" w:space="0" w:color="auto"/>
                    <w:right w:val="single" w:sz="4" w:space="0" w:color="auto"/>
                  </w:tcBorders>
                  <w:shd w:val="clear" w:color="auto" w:fill="auto"/>
                  <w:noWrap/>
                  <w:vAlign w:val="center"/>
                  <w:hideMark/>
                </w:tcPr>
                <w:p w14:paraId="49CFE818" w14:textId="77777777" w:rsidR="00AD1DE8" w:rsidRPr="007400D2" w:rsidRDefault="00AD1DE8" w:rsidP="007400D2">
                  <w:pPr>
                    <w:jc w:val="center"/>
                    <w:rPr>
                      <w:rFonts w:ascii="Tahoma" w:eastAsia="Times New Roman" w:hAnsi="Tahoma" w:cs="Tahoma"/>
                      <w:color w:val="000000"/>
                      <w:sz w:val="20"/>
                      <w:szCs w:val="20"/>
                      <w:lang w:val="es-CO" w:eastAsia="es-CO"/>
                    </w:rPr>
                  </w:pPr>
                  <w:r w:rsidRPr="007400D2">
                    <w:rPr>
                      <w:rFonts w:ascii="Tahoma" w:eastAsia="Times New Roman" w:hAnsi="Tahoma" w:cs="Tahoma"/>
                      <w:color w:val="000000"/>
                      <w:sz w:val="20"/>
                      <w:szCs w:val="20"/>
                      <w:lang w:val="es-CO" w:eastAsia="es-CO"/>
                    </w:rPr>
                    <w:t>Administrativo de Caldas</w:t>
                  </w:r>
                </w:p>
              </w:tc>
              <w:tc>
                <w:tcPr>
                  <w:tcW w:w="1708" w:type="dxa"/>
                  <w:tcBorders>
                    <w:top w:val="nil"/>
                    <w:left w:val="nil"/>
                    <w:bottom w:val="single" w:sz="4" w:space="0" w:color="auto"/>
                    <w:right w:val="single" w:sz="4" w:space="0" w:color="auto"/>
                  </w:tcBorders>
                  <w:shd w:val="clear" w:color="auto" w:fill="auto"/>
                  <w:noWrap/>
                  <w:vAlign w:val="center"/>
                  <w:hideMark/>
                </w:tcPr>
                <w:p w14:paraId="4807BCF5" w14:textId="7B5733CA" w:rsidR="00AD1DE8" w:rsidRPr="007400D2" w:rsidRDefault="00AD1DE8" w:rsidP="007400D2">
                  <w:pPr>
                    <w:jc w:val="center"/>
                    <w:rPr>
                      <w:rFonts w:ascii="Tahoma" w:eastAsia="Times New Roman" w:hAnsi="Tahoma" w:cs="Tahoma"/>
                      <w:color w:val="000000"/>
                      <w:sz w:val="20"/>
                      <w:szCs w:val="20"/>
                      <w:lang w:val="es-CO" w:eastAsia="es-CO"/>
                    </w:rPr>
                  </w:pPr>
                  <w:r w:rsidRPr="007400D2">
                    <w:rPr>
                      <w:rFonts w:ascii="Tahoma" w:eastAsia="Times New Roman" w:hAnsi="Tahoma" w:cs="Tahoma"/>
                      <w:color w:val="000000"/>
                      <w:sz w:val="20"/>
                      <w:szCs w:val="20"/>
                      <w:lang w:val="es-CO" w:eastAsia="es-CO"/>
                    </w:rPr>
                    <w:t>32.632.710,83</w:t>
                  </w:r>
                </w:p>
              </w:tc>
            </w:tr>
            <w:tr w:rsidR="00AD1DE8" w:rsidRPr="007400D2" w14:paraId="4257C55B" w14:textId="77777777" w:rsidTr="007400D2">
              <w:trPr>
                <w:trHeight w:val="483"/>
              </w:trPr>
              <w:tc>
                <w:tcPr>
                  <w:tcW w:w="1687" w:type="dxa"/>
                  <w:tcBorders>
                    <w:top w:val="nil"/>
                    <w:left w:val="single" w:sz="4" w:space="0" w:color="auto"/>
                    <w:bottom w:val="single" w:sz="4" w:space="0" w:color="auto"/>
                    <w:right w:val="single" w:sz="4" w:space="0" w:color="auto"/>
                  </w:tcBorders>
                  <w:shd w:val="clear" w:color="auto" w:fill="auto"/>
                  <w:noWrap/>
                  <w:vAlign w:val="center"/>
                  <w:hideMark/>
                </w:tcPr>
                <w:p w14:paraId="5D1FD6A7" w14:textId="77777777" w:rsidR="00AD1DE8" w:rsidRPr="007400D2" w:rsidRDefault="00AD1DE8" w:rsidP="007400D2">
                  <w:pPr>
                    <w:jc w:val="center"/>
                    <w:rPr>
                      <w:rFonts w:ascii="Tahoma" w:eastAsia="Times New Roman" w:hAnsi="Tahoma" w:cs="Tahoma"/>
                      <w:color w:val="000000"/>
                      <w:sz w:val="20"/>
                      <w:szCs w:val="20"/>
                      <w:lang w:val="es-CO" w:eastAsia="es-CO"/>
                    </w:rPr>
                  </w:pPr>
                  <w:r w:rsidRPr="007400D2">
                    <w:rPr>
                      <w:rFonts w:ascii="Tahoma" w:eastAsia="Times New Roman" w:hAnsi="Tahoma" w:cs="Tahoma"/>
                      <w:color w:val="000000"/>
                      <w:sz w:val="20"/>
                      <w:szCs w:val="20"/>
                      <w:lang w:val="es-CO" w:eastAsia="es-CO"/>
                    </w:rPr>
                    <w:t>167</w:t>
                  </w:r>
                </w:p>
              </w:tc>
              <w:tc>
                <w:tcPr>
                  <w:tcW w:w="1932" w:type="dxa"/>
                  <w:tcBorders>
                    <w:top w:val="nil"/>
                    <w:left w:val="nil"/>
                    <w:bottom w:val="single" w:sz="4" w:space="0" w:color="auto"/>
                    <w:right w:val="single" w:sz="4" w:space="0" w:color="auto"/>
                  </w:tcBorders>
                  <w:shd w:val="clear" w:color="auto" w:fill="auto"/>
                  <w:noWrap/>
                  <w:vAlign w:val="center"/>
                  <w:hideMark/>
                </w:tcPr>
                <w:p w14:paraId="297A9EF5" w14:textId="77777777" w:rsidR="00AD1DE8" w:rsidRPr="007400D2" w:rsidRDefault="00AD1DE8" w:rsidP="007400D2">
                  <w:pPr>
                    <w:jc w:val="center"/>
                    <w:rPr>
                      <w:rFonts w:ascii="Tahoma" w:eastAsia="Times New Roman" w:hAnsi="Tahoma" w:cs="Tahoma"/>
                      <w:color w:val="000000"/>
                      <w:sz w:val="20"/>
                      <w:szCs w:val="20"/>
                      <w:lang w:val="es-CO" w:eastAsia="es-CO"/>
                    </w:rPr>
                  </w:pPr>
                  <w:r w:rsidRPr="007400D2">
                    <w:rPr>
                      <w:rFonts w:ascii="Tahoma" w:eastAsia="Times New Roman" w:hAnsi="Tahoma" w:cs="Tahoma"/>
                      <w:color w:val="000000"/>
                      <w:sz w:val="20"/>
                      <w:szCs w:val="20"/>
                      <w:lang w:val="es-CO" w:eastAsia="es-CO"/>
                    </w:rPr>
                    <w:t>Agosto 9/2013</w:t>
                  </w:r>
                </w:p>
              </w:tc>
              <w:tc>
                <w:tcPr>
                  <w:tcW w:w="2928" w:type="dxa"/>
                  <w:tcBorders>
                    <w:top w:val="nil"/>
                    <w:left w:val="nil"/>
                    <w:bottom w:val="single" w:sz="4" w:space="0" w:color="auto"/>
                    <w:right w:val="single" w:sz="4" w:space="0" w:color="auto"/>
                  </w:tcBorders>
                  <w:shd w:val="clear" w:color="auto" w:fill="auto"/>
                  <w:noWrap/>
                  <w:vAlign w:val="center"/>
                  <w:hideMark/>
                </w:tcPr>
                <w:p w14:paraId="6030F21F" w14:textId="77777777" w:rsidR="00AD1DE8" w:rsidRPr="007400D2" w:rsidRDefault="00AD1DE8" w:rsidP="007400D2">
                  <w:pPr>
                    <w:jc w:val="center"/>
                    <w:rPr>
                      <w:rFonts w:ascii="Tahoma" w:eastAsia="Times New Roman" w:hAnsi="Tahoma" w:cs="Tahoma"/>
                      <w:color w:val="000000"/>
                      <w:sz w:val="20"/>
                      <w:szCs w:val="20"/>
                      <w:lang w:val="es-CO" w:eastAsia="es-CO"/>
                    </w:rPr>
                  </w:pPr>
                  <w:r w:rsidRPr="007400D2">
                    <w:rPr>
                      <w:rFonts w:ascii="Tahoma" w:eastAsia="Times New Roman" w:hAnsi="Tahoma" w:cs="Tahoma"/>
                      <w:color w:val="000000"/>
                      <w:sz w:val="20"/>
                      <w:szCs w:val="20"/>
                      <w:lang w:val="es-CO" w:eastAsia="es-CO"/>
                    </w:rPr>
                    <w:t>Administrativo de Caldas</w:t>
                  </w:r>
                </w:p>
              </w:tc>
              <w:tc>
                <w:tcPr>
                  <w:tcW w:w="1708" w:type="dxa"/>
                  <w:tcBorders>
                    <w:top w:val="nil"/>
                    <w:left w:val="nil"/>
                    <w:bottom w:val="single" w:sz="4" w:space="0" w:color="auto"/>
                    <w:right w:val="single" w:sz="4" w:space="0" w:color="auto"/>
                  </w:tcBorders>
                  <w:shd w:val="clear" w:color="auto" w:fill="auto"/>
                  <w:noWrap/>
                  <w:vAlign w:val="center"/>
                  <w:hideMark/>
                </w:tcPr>
                <w:p w14:paraId="50C5764A" w14:textId="295A0FB4" w:rsidR="00AD1DE8" w:rsidRPr="007400D2" w:rsidRDefault="00AD1DE8" w:rsidP="007400D2">
                  <w:pPr>
                    <w:jc w:val="center"/>
                    <w:rPr>
                      <w:rFonts w:ascii="Tahoma" w:eastAsia="Times New Roman" w:hAnsi="Tahoma" w:cs="Tahoma"/>
                      <w:color w:val="000000"/>
                      <w:sz w:val="20"/>
                      <w:szCs w:val="20"/>
                      <w:lang w:val="es-CO" w:eastAsia="es-CO"/>
                    </w:rPr>
                  </w:pPr>
                  <w:r w:rsidRPr="007400D2">
                    <w:rPr>
                      <w:rFonts w:ascii="Tahoma" w:eastAsia="Times New Roman" w:hAnsi="Tahoma" w:cs="Tahoma"/>
                      <w:color w:val="000000"/>
                      <w:sz w:val="20"/>
                      <w:szCs w:val="20"/>
                      <w:lang w:val="es-CO" w:eastAsia="es-CO"/>
                    </w:rPr>
                    <w:t>9.164.178,39</w:t>
                  </w:r>
                </w:p>
              </w:tc>
            </w:tr>
            <w:tr w:rsidR="00AD1DE8" w:rsidRPr="007400D2" w14:paraId="654586F8" w14:textId="77777777" w:rsidTr="007400D2">
              <w:trPr>
                <w:trHeight w:val="483"/>
              </w:trPr>
              <w:tc>
                <w:tcPr>
                  <w:tcW w:w="1687" w:type="dxa"/>
                  <w:tcBorders>
                    <w:top w:val="nil"/>
                    <w:left w:val="single" w:sz="4" w:space="0" w:color="auto"/>
                    <w:bottom w:val="single" w:sz="4" w:space="0" w:color="auto"/>
                    <w:right w:val="single" w:sz="4" w:space="0" w:color="auto"/>
                  </w:tcBorders>
                  <w:shd w:val="clear" w:color="auto" w:fill="auto"/>
                  <w:noWrap/>
                  <w:vAlign w:val="center"/>
                  <w:hideMark/>
                </w:tcPr>
                <w:p w14:paraId="3C3B110C" w14:textId="77777777" w:rsidR="00AD1DE8" w:rsidRPr="007400D2" w:rsidRDefault="00AD1DE8" w:rsidP="007400D2">
                  <w:pPr>
                    <w:jc w:val="center"/>
                    <w:rPr>
                      <w:rFonts w:ascii="Tahoma" w:eastAsia="Times New Roman" w:hAnsi="Tahoma" w:cs="Tahoma"/>
                      <w:color w:val="000000"/>
                      <w:sz w:val="20"/>
                      <w:szCs w:val="20"/>
                      <w:lang w:val="es-CO" w:eastAsia="es-CO"/>
                    </w:rPr>
                  </w:pPr>
                  <w:r w:rsidRPr="007400D2">
                    <w:rPr>
                      <w:rFonts w:ascii="Tahoma" w:eastAsia="Times New Roman" w:hAnsi="Tahoma" w:cs="Tahoma"/>
                      <w:color w:val="000000"/>
                      <w:sz w:val="20"/>
                      <w:szCs w:val="20"/>
                      <w:lang w:val="es-CO" w:eastAsia="es-CO"/>
                    </w:rPr>
                    <w:t>263</w:t>
                  </w:r>
                </w:p>
              </w:tc>
              <w:tc>
                <w:tcPr>
                  <w:tcW w:w="1932" w:type="dxa"/>
                  <w:tcBorders>
                    <w:top w:val="nil"/>
                    <w:left w:val="nil"/>
                    <w:bottom w:val="single" w:sz="4" w:space="0" w:color="auto"/>
                    <w:right w:val="single" w:sz="4" w:space="0" w:color="auto"/>
                  </w:tcBorders>
                  <w:shd w:val="clear" w:color="auto" w:fill="auto"/>
                  <w:noWrap/>
                  <w:vAlign w:val="center"/>
                  <w:hideMark/>
                </w:tcPr>
                <w:p w14:paraId="4109BCCC" w14:textId="77777777" w:rsidR="00AD1DE8" w:rsidRPr="007400D2" w:rsidRDefault="00AD1DE8" w:rsidP="007400D2">
                  <w:pPr>
                    <w:jc w:val="center"/>
                    <w:rPr>
                      <w:rFonts w:ascii="Tahoma" w:eastAsia="Times New Roman" w:hAnsi="Tahoma" w:cs="Tahoma"/>
                      <w:color w:val="000000"/>
                      <w:sz w:val="20"/>
                      <w:szCs w:val="20"/>
                      <w:lang w:val="es-CO" w:eastAsia="es-CO"/>
                    </w:rPr>
                  </w:pPr>
                  <w:r w:rsidRPr="007400D2">
                    <w:rPr>
                      <w:rFonts w:ascii="Tahoma" w:eastAsia="Times New Roman" w:hAnsi="Tahoma" w:cs="Tahoma"/>
                      <w:color w:val="000000"/>
                      <w:sz w:val="20"/>
                      <w:szCs w:val="20"/>
                      <w:lang w:val="es-CO" w:eastAsia="es-CO"/>
                    </w:rPr>
                    <w:t>Diciembre 5/2013</w:t>
                  </w:r>
                </w:p>
              </w:tc>
              <w:tc>
                <w:tcPr>
                  <w:tcW w:w="2928" w:type="dxa"/>
                  <w:tcBorders>
                    <w:top w:val="nil"/>
                    <w:left w:val="nil"/>
                    <w:bottom w:val="single" w:sz="4" w:space="0" w:color="auto"/>
                    <w:right w:val="single" w:sz="4" w:space="0" w:color="auto"/>
                  </w:tcBorders>
                  <w:shd w:val="clear" w:color="auto" w:fill="auto"/>
                  <w:noWrap/>
                  <w:vAlign w:val="center"/>
                  <w:hideMark/>
                </w:tcPr>
                <w:p w14:paraId="2D9CA3DE" w14:textId="77777777" w:rsidR="00AD1DE8" w:rsidRPr="007400D2" w:rsidRDefault="00AD1DE8" w:rsidP="007400D2">
                  <w:pPr>
                    <w:jc w:val="center"/>
                    <w:rPr>
                      <w:rFonts w:ascii="Tahoma" w:eastAsia="Times New Roman" w:hAnsi="Tahoma" w:cs="Tahoma"/>
                      <w:color w:val="000000"/>
                      <w:sz w:val="20"/>
                      <w:szCs w:val="20"/>
                      <w:lang w:val="es-CO" w:eastAsia="es-CO"/>
                    </w:rPr>
                  </w:pPr>
                  <w:r w:rsidRPr="007400D2">
                    <w:rPr>
                      <w:rFonts w:ascii="Tahoma" w:eastAsia="Times New Roman" w:hAnsi="Tahoma" w:cs="Tahoma"/>
                      <w:color w:val="000000"/>
                      <w:sz w:val="20"/>
                      <w:szCs w:val="20"/>
                      <w:lang w:val="es-CO" w:eastAsia="es-CO"/>
                    </w:rPr>
                    <w:t>Administrativo de Caldas</w:t>
                  </w:r>
                </w:p>
              </w:tc>
              <w:tc>
                <w:tcPr>
                  <w:tcW w:w="1708" w:type="dxa"/>
                  <w:tcBorders>
                    <w:top w:val="nil"/>
                    <w:left w:val="nil"/>
                    <w:bottom w:val="single" w:sz="4" w:space="0" w:color="auto"/>
                    <w:right w:val="single" w:sz="4" w:space="0" w:color="auto"/>
                  </w:tcBorders>
                  <w:shd w:val="clear" w:color="auto" w:fill="auto"/>
                  <w:noWrap/>
                  <w:vAlign w:val="center"/>
                  <w:hideMark/>
                </w:tcPr>
                <w:p w14:paraId="6D47599B" w14:textId="04A2D9E6" w:rsidR="00AD1DE8" w:rsidRPr="007400D2" w:rsidRDefault="00AD1DE8" w:rsidP="007400D2">
                  <w:pPr>
                    <w:jc w:val="center"/>
                    <w:rPr>
                      <w:rFonts w:ascii="Tahoma" w:eastAsia="Times New Roman" w:hAnsi="Tahoma" w:cs="Tahoma"/>
                      <w:color w:val="000000"/>
                      <w:sz w:val="20"/>
                      <w:szCs w:val="20"/>
                      <w:lang w:val="es-CO" w:eastAsia="es-CO"/>
                    </w:rPr>
                  </w:pPr>
                  <w:r w:rsidRPr="007400D2">
                    <w:rPr>
                      <w:rFonts w:ascii="Tahoma" w:eastAsia="Times New Roman" w:hAnsi="Tahoma" w:cs="Tahoma"/>
                      <w:color w:val="000000"/>
                      <w:sz w:val="20"/>
                      <w:szCs w:val="20"/>
                      <w:lang w:val="es-CO" w:eastAsia="es-CO"/>
                    </w:rPr>
                    <w:t>9.380.633,50</w:t>
                  </w:r>
                </w:p>
              </w:tc>
            </w:tr>
            <w:tr w:rsidR="00AD1DE8" w:rsidRPr="007400D2" w14:paraId="4B471151" w14:textId="77777777" w:rsidTr="007400D2">
              <w:trPr>
                <w:trHeight w:val="306"/>
              </w:trPr>
              <w:tc>
                <w:tcPr>
                  <w:tcW w:w="1687" w:type="dxa"/>
                  <w:tcBorders>
                    <w:top w:val="nil"/>
                    <w:left w:val="single" w:sz="4" w:space="0" w:color="auto"/>
                    <w:bottom w:val="single" w:sz="4" w:space="0" w:color="auto"/>
                    <w:right w:val="single" w:sz="4" w:space="0" w:color="auto"/>
                  </w:tcBorders>
                  <w:shd w:val="clear" w:color="auto" w:fill="auto"/>
                  <w:noWrap/>
                  <w:vAlign w:val="center"/>
                  <w:hideMark/>
                </w:tcPr>
                <w:p w14:paraId="3757B515" w14:textId="77777777" w:rsidR="00AD1DE8" w:rsidRPr="007400D2" w:rsidRDefault="00AD1DE8" w:rsidP="007400D2">
                  <w:pPr>
                    <w:jc w:val="center"/>
                    <w:rPr>
                      <w:rFonts w:ascii="Tahoma" w:eastAsia="Times New Roman" w:hAnsi="Tahoma" w:cs="Tahoma"/>
                      <w:color w:val="000000"/>
                      <w:sz w:val="20"/>
                      <w:szCs w:val="20"/>
                      <w:lang w:val="es-CO" w:eastAsia="es-CO"/>
                    </w:rPr>
                  </w:pPr>
                  <w:r w:rsidRPr="007400D2">
                    <w:rPr>
                      <w:rFonts w:ascii="Tahoma" w:eastAsia="Times New Roman" w:hAnsi="Tahoma" w:cs="Tahoma"/>
                      <w:color w:val="000000"/>
                      <w:sz w:val="20"/>
                      <w:szCs w:val="20"/>
                      <w:lang w:val="es-CO" w:eastAsia="es-CO"/>
                    </w:rPr>
                    <w:t>113</w:t>
                  </w:r>
                </w:p>
              </w:tc>
              <w:tc>
                <w:tcPr>
                  <w:tcW w:w="1932" w:type="dxa"/>
                  <w:tcBorders>
                    <w:top w:val="nil"/>
                    <w:left w:val="nil"/>
                    <w:bottom w:val="single" w:sz="4" w:space="0" w:color="auto"/>
                    <w:right w:val="single" w:sz="4" w:space="0" w:color="auto"/>
                  </w:tcBorders>
                  <w:shd w:val="clear" w:color="auto" w:fill="auto"/>
                  <w:noWrap/>
                  <w:vAlign w:val="center"/>
                  <w:hideMark/>
                </w:tcPr>
                <w:p w14:paraId="3ACAAA11" w14:textId="77777777" w:rsidR="00AD1DE8" w:rsidRPr="007400D2" w:rsidRDefault="00AD1DE8" w:rsidP="007400D2">
                  <w:pPr>
                    <w:jc w:val="center"/>
                    <w:rPr>
                      <w:rFonts w:ascii="Tahoma" w:eastAsia="Times New Roman" w:hAnsi="Tahoma" w:cs="Tahoma"/>
                      <w:color w:val="000000"/>
                      <w:sz w:val="20"/>
                      <w:szCs w:val="20"/>
                      <w:lang w:val="es-CO" w:eastAsia="es-CO"/>
                    </w:rPr>
                  </w:pPr>
                  <w:r w:rsidRPr="007400D2">
                    <w:rPr>
                      <w:rFonts w:ascii="Tahoma" w:eastAsia="Times New Roman" w:hAnsi="Tahoma" w:cs="Tahoma"/>
                      <w:color w:val="000000"/>
                      <w:sz w:val="20"/>
                      <w:szCs w:val="20"/>
                      <w:lang w:val="es-CO" w:eastAsia="es-CO"/>
                    </w:rPr>
                    <w:t>Agosto 22/2014</w:t>
                  </w:r>
                </w:p>
              </w:tc>
              <w:tc>
                <w:tcPr>
                  <w:tcW w:w="2928" w:type="dxa"/>
                  <w:tcBorders>
                    <w:top w:val="nil"/>
                    <w:left w:val="nil"/>
                    <w:bottom w:val="single" w:sz="4" w:space="0" w:color="auto"/>
                    <w:right w:val="single" w:sz="4" w:space="0" w:color="auto"/>
                  </w:tcBorders>
                  <w:shd w:val="clear" w:color="auto" w:fill="auto"/>
                  <w:noWrap/>
                  <w:vAlign w:val="center"/>
                  <w:hideMark/>
                </w:tcPr>
                <w:p w14:paraId="0BEB13F0" w14:textId="77777777" w:rsidR="00AD1DE8" w:rsidRPr="007400D2" w:rsidRDefault="00AD1DE8" w:rsidP="007400D2">
                  <w:pPr>
                    <w:jc w:val="center"/>
                    <w:rPr>
                      <w:rFonts w:ascii="Tahoma" w:eastAsia="Times New Roman" w:hAnsi="Tahoma" w:cs="Tahoma"/>
                      <w:color w:val="000000"/>
                      <w:sz w:val="20"/>
                      <w:szCs w:val="20"/>
                      <w:lang w:val="es-CO" w:eastAsia="es-CO"/>
                    </w:rPr>
                  </w:pPr>
                  <w:r w:rsidRPr="007400D2">
                    <w:rPr>
                      <w:rFonts w:ascii="Tahoma" w:eastAsia="Times New Roman" w:hAnsi="Tahoma" w:cs="Tahoma"/>
                      <w:color w:val="000000"/>
                      <w:sz w:val="20"/>
                      <w:szCs w:val="20"/>
                      <w:lang w:val="es-CO" w:eastAsia="es-CO"/>
                    </w:rPr>
                    <w:t>Administrativo de Caldas</w:t>
                  </w:r>
                </w:p>
              </w:tc>
              <w:tc>
                <w:tcPr>
                  <w:tcW w:w="1708" w:type="dxa"/>
                  <w:tcBorders>
                    <w:top w:val="nil"/>
                    <w:left w:val="nil"/>
                    <w:bottom w:val="single" w:sz="4" w:space="0" w:color="auto"/>
                    <w:right w:val="single" w:sz="4" w:space="0" w:color="auto"/>
                  </w:tcBorders>
                  <w:shd w:val="clear" w:color="auto" w:fill="auto"/>
                  <w:noWrap/>
                  <w:vAlign w:val="center"/>
                  <w:hideMark/>
                </w:tcPr>
                <w:p w14:paraId="546895C9" w14:textId="3FFD4C14" w:rsidR="00AD1DE8" w:rsidRPr="007400D2" w:rsidRDefault="00AD1DE8" w:rsidP="007400D2">
                  <w:pPr>
                    <w:jc w:val="center"/>
                    <w:rPr>
                      <w:rFonts w:ascii="Tahoma" w:eastAsia="Times New Roman" w:hAnsi="Tahoma" w:cs="Tahoma"/>
                      <w:color w:val="000000"/>
                      <w:sz w:val="20"/>
                      <w:szCs w:val="20"/>
                      <w:lang w:val="es-CO" w:eastAsia="es-CO"/>
                    </w:rPr>
                  </w:pPr>
                  <w:r w:rsidRPr="007400D2">
                    <w:rPr>
                      <w:rFonts w:ascii="Tahoma" w:eastAsia="Times New Roman" w:hAnsi="Tahoma" w:cs="Tahoma"/>
                      <w:color w:val="000000"/>
                      <w:sz w:val="20"/>
                      <w:szCs w:val="20"/>
                      <w:lang w:val="es-CO" w:eastAsia="es-CO"/>
                    </w:rPr>
                    <w:t>5.473.921,24</w:t>
                  </w:r>
                </w:p>
              </w:tc>
            </w:tr>
            <w:tr w:rsidR="00AD1DE8" w:rsidRPr="007400D2" w14:paraId="78E2768E" w14:textId="77777777" w:rsidTr="007400D2">
              <w:trPr>
                <w:trHeight w:val="483"/>
              </w:trPr>
              <w:tc>
                <w:tcPr>
                  <w:tcW w:w="1687" w:type="dxa"/>
                  <w:tcBorders>
                    <w:top w:val="nil"/>
                    <w:left w:val="single" w:sz="4" w:space="0" w:color="auto"/>
                    <w:bottom w:val="single" w:sz="4" w:space="0" w:color="auto"/>
                    <w:right w:val="single" w:sz="4" w:space="0" w:color="auto"/>
                  </w:tcBorders>
                  <w:shd w:val="clear" w:color="auto" w:fill="auto"/>
                  <w:noWrap/>
                  <w:vAlign w:val="center"/>
                  <w:hideMark/>
                </w:tcPr>
                <w:p w14:paraId="00702D57" w14:textId="77777777" w:rsidR="00AD1DE8" w:rsidRPr="007400D2" w:rsidRDefault="00AD1DE8" w:rsidP="007400D2">
                  <w:pPr>
                    <w:jc w:val="center"/>
                    <w:rPr>
                      <w:rFonts w:ascii="Tahoma" w:eastAsia="Times New Roman" w:hAnsi="Tahoma" w:cs="Tahoma"/>
                      <w:color w:val="000000"/>
                      <w:sz w:val="20"/>
                      <w:szCs w:val="20"/>
                      <w:lang w:val="es-CO" w:eastAsia="es-CO"/>
                    </w:rPr>
                  </w:pPr>
                  <w:r w:rsidRPr="007400D2">
                    <w:rPr>
                      <w:rFonts w:ascii="Tahoma" w:eastAsia="Times New Roman" w:hAnsi="Tahoma" w:cs="Tahoma"/>
                      <w:color w:val="000000"/>
                      <w:sz w:val="20"/>
                      <w:szCs w:val="20"/>
                      <w:lang w:val="es-CO" w:eastAsia="es-CO"/>
                    </w:rPr>
                    <w:t>265</w:t>
                  </w:r>
                </w:p>
              </w:tc>
              <w:tc>
                <w:tcPr>
                  <w:tcW w:w="1932" w:type="dxa"/>
                  <w:tcBorders>
                    <w:top w:val="nil"/>
                    <w:left w:val="nil"/>
                    <w:bottom w:val="single" w:sz="4" w:space="0" w:color="auto"/>
                    <w:right w:val="single" w:sz="4" w:space="0" w:color="auto"/>
                  </w:tcBorders>
                  <w:shd w:val="clear" w:color="auto" w:fill="auto"/>
                  <w:noWrap/>
                  <w:vAlign w:val="center"/>
                  <w:hideMark/>
                </w:tcPr>
                <w:p w14:paraId="6A881F12" w14:textId="77777777" w:rsidR="00AD1DE8" w:rsidRPr="007400D2" w:rsidRDefault="00AD1DE8" w:rsidP="007400D2">
                  <w:pPr>
                    <w:jc w:val="center"/>
                    <w:rPr>
                      <w:rFonts w:ascii="Tahoma" w:eastAsia="Times New Roman" w:hAnsi="Tahoma" w:cs="Tahoma"/>
                      <w:color w:val="000000"/>
                      <w:sz w:val="20"/>
                      <w:szCs w:val="20"/>
                      <w:lang w:val="es-CO" w:eastAsia="es-CO"/>
                    </w:rPr>
                  </w:pPr>
                  <w:r w:rsidRPr="007400D2">
                    <w:rPr>
                      <w:rFonts w:ascii="Tahoma" w:eastAsia="Times New Roman" w:hAnsi="Tahoma" w:cs="Tahoma"/>
                      <w:color w:val="000000"/>
                      <w:sz w:val="20"/>
                      <w:szCs w:val="20"/>
                      <w:lang w:val="es-CO" w:eastAsia="es-CO"/>
                    </w:rPr>
                    <w:t>Diciembre 5/2013</w:t>
                  </w:r>
                </w:p>
              </w:tc>
              <w:tc>
                <w:tcPr>
                  <w:tcW w:w="2928" w:type="dxa"/>
                  <w:tcBorders>
                    <w:top w:val="nil"/>
                    <w:left w:val="nil"/>
                    <w:bottom w:val="single" w:sz="4" w:space="0" w:color="auto"/>
                    <w:right w:val="single" w:sz="4" w:space="0" w:color="auto"/>
                  </w:tcBorders>
                  <w:shd w:val="clear" w:color="auto" w:fill="auto"/>
                  <w:noWrap/>
                  <w:vAlign w:val="center"/>
                  <w:hideMark/>
                </w:tcPr>
                <w:p w14:paraId="031CE5C9" w14:textId="77777777" w:rsidR="00AD1DE8" w:rsidRPr="007400D2" w:rsidRDefault="00AD1DE8" w:rsidP="007400D2">
                  <w:pPr>
                    <w:jc w:val="center"/>
                    <w:rPr>
                      <w:rFonts w:ascii="Tahoma" w:eastAsia="Times New Roman" w:hAnsi="Tahoma" w:cs="Tahoma"/>
                      <w:color w:val="000000"/>
                      <w:sz w:val="20"/>
                      <w:szCs w:val="20"/>
                      <w:lang w:val="es-CO" w:eastAsia="es-CO"/>
                    </w:rPr>
                  </w:pPr>
                  <w:r w:rsidRPr="007400D2">
                    <w:rPr>
                      <w:rFonts w:ascii="Tahoma" w:eastAsia="Times New Roman" w:hAnsi="Tahoma" w:cs="Tahoma"/>
                      <w:color w:val="000000"/>
                      <w:sz w:val="20"/>
                      <w:szCs w:val="20"/>
                      <w:lang w:val="es-CO" w:eastAsia="es-CO"/>
                    </w:rPr>
                    <w:t>Administrativo de Caldas</w:t>
                  </w:r>
                </w:p>
              </w:tc>
              <w:tc>
                <w:tcPr>
                  <w:tcW w:w="1708" w:type="dxa"/>
                  <w:tcBorders>
                    <w:top w:val="nil"/>
                    <w:left w:val="nil"/>
                    <w:bottom w:val="single" w:sz="4" w:space="0" w:color="auto"/>
                    <w:right w:val="single" w:sz="4" w:space="0" w:color="auto"/>
                  </w:tcBorders>
                  <w:shd w:val="clear" w:color="auto" w:fill="auto"/>
                  <w:noWrap/>
                  <w:vAlign w:val="center"/>
                  <w:hideMark/>
                </w:tcPr>
                <w:p w14:paraId="06A812B6" w14:textId="3E474FFF" w:rsidR="00AD1DE8" w:rsidRPr="007400D2" w:rsidRDefault="00AD1DE8" w:rsidP="007400D2">
                  <w:pPr>
                    <w:jc w:val="center"/>
                    <w:rPr>
                      <w:rFonts w:ascii="Tahoma" w:eastAsia="Times New Roman" w:hAnsi="Tahoma" w:cs="Tahoma"/>
                      <w:color w:val="000000"/>
                      <w:sz w:val="20"/>
                      <w:szCs w:val="20"/>
                      <w:lang w:val="es-CO" w:eastAsia="es-CO"/>
                    </w:rPr>
                  </w:pPr>
                  <w:r w:rsidRPr="007400D2">
                    <w:rPr>
                      <w:rFonts w:ascii="Tahoma" w:eastAsia="Times New Roman" w:hAnsi="Tahoma" w:cs="Tahoma"/>
                      <w:color w:val="000000"/>
                      <w:sz w:val="20"/>
                      <w:szCs w:val="20"/>
                      <w:lang w:val="es-CO" w:eastAsia="es-CO"/>
                    </w:rPr>
                    <w:t>16.782.077,38</w:t>
                  </w:r>
                </w:p>
              </w:tc>
            </w:tr>
          </w:tbl>
          <w:p w14:paraId="22EB1D65" w14:textId="77777777" w:rsidR="00AD1DE8" w:rsidRPr="007400D2" w:rsidRDefault="00AD1DE8" w:rsidP="00E33CF6">
            <w:pPr>
              <w:jc w:val="both"/>
              <w:rPr>
                <w:rFonts w:ascii="Tahoma" w:hAnsi="Tahoma" w:cs="Tahoma"/>
                <w:bCs/>
                <w:sz w:val="20"/>
                <w:szCs w:val="20"/>
              </w:rPr>
            </w:pPr>
          </w:p>
        </w:tc>
      </w:tr>
    </w:tbl>
    <w:p w14:paraId="3960F600" w14:textId="77777777" w:rsidR="00AD1DE8" w:rsidRDefault="00AD1DE8" w:rsidP="00AD1DE8">
      <w:pPr>
        <w:rPr>
          <w:rFonts w:ascii="Tahoma" w:hAnsi="Tahoma" w:cs="Tahoma"/>
          <w:b/>
          <w:bCs/>
          <w:sz w:val="22"/>
          <w:szCs w:val="22"/>
        </w:rPr>
      </w:pPr>
    </w:p>
    <w:tbl>
      <w:tblPr>
        <w:tblStyle w:val="Tablaconcuadrcula"/>
        <w:tblW w:w="0" w:type="auto"/>
        <w:tblLook w:val="04A0" w:firstRow="1" w:lastRow="0" w:firstColumn="1" w:lastColumn="0" w:noHBand="0" w:noVBand="1"/>
      </w:tblPr>
      <w:tblGrid>
        <w:gridCol w:w="817"/>
        <w:gridCol w:w="8471"/>
      </w:tblGrid>
      <w:tr w:rsidR="00AD1DE8" w:rsidRPr="007400D2" w14:paraId="00A828FE" w14:textId="77777777" w:rsidTr="00AD1DE8">
        <w:trPr>
          <w:trHeight w:val="525"/>
        </w:trPr>
        <w:tc>
          <w:tcPr>
            <w:tcW w:w="9288" w:type="dxa"/>
            <w:gridSpan w:val="2"/>
            <w:noWrap/>
            <w:hideMark/>
          </w:tcPr>
          <w:p w14:paraId="57CA22DC" w14:textId="75D6D9C7" w:rsidR="00AD1DE8" w:rsidRPr="007400D2" w:rsidRDefault="00AD1DE8" w:rsidP="004A4F42">
            <w:pPr>
              <w:rPr>
                <w:rFonts w:ascii="Tahoma" w:hAnsi="Tahoma" w:cs="Tahoma"/>
                <w:b/>
                <w:bCs/>
                <w:sz w:val="20"/>
                <w:szCs w:val="20"/>
              </w:rPr>
            </w:pPr>
            <w:r w:rsidRPr="007400D2">
              <w:rPr>
                <w:rFonts w:ascii="Tahoma" w:hAnsi="Tahoma" w:cs="Tahoma"/>
                <w:b/>
                <w:bCs/>
                <w:sz w:val="20"/>
                <w:szCs w:val="20"/>
              </w:rPr>
              <w:t>2.7.6 RECOMENDACI</w:t>
            </w:r>
            <w:r w:rsidR="004A4F42">
              <w:rPr>
                <w:rFonts w:ascii="Tahoma" w:hAnsi="Tahoma" w:cs="Tahoma"/>
                <w:b/>
                <w:bCs/>
                <w:sz w:val="20"/>
                <w:szCs w:val="20"/>
              </w:rPr>
              <w:t>Ó</w:t>
            </w:r>
            <w:r w:rsidRPr="007400D2">
              <w:rPr>
                <w:rFonts w:ascii="Tahoma" w:hAnsi="Tahoma" w:cs="Tahoma"/>
                <w:b/>
                <w:bCs/>
                <w:sz w:val="20"/>
                <w:szCs w:val="20"/>
              </w:rPr>
              <w:t>N</w:t>
            </w:r>
            <w:r w:rsidR="002766DD" w:rsidRPr="007400D2">
              <w:rPr>
                <w:rFonts w:ascii="Tahoma" w:hAnsi="Tahoma" w:cs="Tahoma"/>
                <w:b/>
                <w:bCs/>
                <w:sz w:val="20"/>
                <w:szCs w:val="20"/>
              </w:rPr>
              <w:t xml:space="preserve"> TRANSVERSAL A LA SECRETARÍA DE SERVICIOS ADMINISTRATIVOS</w:t>
            </w:r>
          </w:p>
        </w:tc>
      </w:tr>
      <w:tr w:rsidR="00AD1DE8" w:rsidRPr="007400D2" w14:paraId="7757E25E" w14:textId="77777777" w:rsidTr="00AD1DE8">
        <w:trPr>
          <w:trHeight w:val="525"/>
        </w:trPr>
        <w:tc>
          <w:tcPr>
            <w:tcW w:w="817" w:type="dxa"/>
            <w:noWrap/>
            <w:vAlign w:val="center"/>
            <w:hideMark/>
          </w:tcPr>
          <w:p w14:paraId="4E394E4C" w14:textId="77777777" w:rsidR="00AD1DE8" w:rsidRPr="007400D2" w:rsidRDefault="00AD1DE8" w:rsidP="00AD1DE8">
            <w:pPr>
              <w:jc w:val="center"/>
              <w:rPr>
                <w:rFonts w:ascii="Tahoma" w:hAnsi="Tahoma" w:cs="Tahoma"/>
                <w:b/>
                <w:bCs/>
                <w:sz w:val="20"/>
                <w:szCs w:val="20"/>
              </w:rPr>
            </w:pPr>
            <w:r w:rsidRPr="007400D2">
              <w:rPr>
                <w:rFonts w:ascii="Tahoma" w:hAnsi="Tahoma" w:cs="Tahoma"/>
                <w:b/>
                <w:bCs/>
                <w:sz w:val="20"/>
                <w:szCs w:val="20"/>
              </w:rPr>
              <w:t>N°1</w:t>
            </w:r>
          </w:p>
        </w:tc>
        <w:tc>
          <w:tcPr>
            <w:tcW w:w="8471" w:type="dxa"/>
            <w:hideMark/>
          </w:tcPr>
          <w:p w14:paraId="077D9208" w14:textId="52703B3E" w:rsidR="00AD1DE8" w:rsidRPr="007400D2" w:rsidRDefault="00321765" w:rsidP="00321765">
            <w:pPr>
              <w:jc w:val="both"/>
              <w:rPr>
                <w:rFonts w:ascii="Tahoma" w:hAnsi="Tahoma" w:cs="Tahoma"/>
                <w:b/>
                <w:bCs/>
                <w:sz w:val="20"/>
                <w:szCs w:val="20"/>
              </w:rPr>
            </w:pPr>
            <w:r w:rsidRPr="007400D2">
              <w:rPr>
                <w:rFonts w:ascii="Tahoma" w:hAnsi="Tahoma" w:cs="Tahoma"/>
                <w:bCs/>
                <w:sz w:val="20"/>
                <w:szCs w:val="20"/>
              </w:rPr>
              <w:t xml:space="preserve">Se recomendará </w:t>
            </w:r>
            <w:r w:rsidR="00AD1DE8" w:rsidRPr="007400D2">
              <w:rPr>
                <w:rFonts w:ascii="Tahoma" w:hAnsi="Tahoma" w:cs="Tahoma"/>
                <w:bCs/>
                <w:sz w:val="20"/>
                <w:szCs w:val="20"/>
              </w:rPr>
              <w:t>que se realice nueva revisión a las liquidaciones de las prestaciones salariales de acuerdo a las sentencias proferidas por el Tribunal Administrativo de Caldas, ya que de la muestra auditada el 100% de las liquidaciones presentan diferencias.  Por ejemplo en la Sentencia 265 de diciembre 5 de 2013, Resolución 662 de octubre 31 de 2014,  el cuadro de turnos del año 2011 evidencia  anotación en la cual se escribe “TODO EL AÑO TRABAJÓ  CON HORARIO  DE 8-12 Y 2:00 A 6:00 P.M.  CONDUCIR VEHÍCULO MOVIL 20”.  Debido a lo anterior se establece que no se liquidan prestaciones salariales.</w:t>
            </w:r>
            <w:r w:rsidR="00AD1DE8" w:rsidRPr="007400D2">
              <w:rPr>
                <w:rFonts w:ascii="Tahoma" w:hAnsi="Tahoma" w:cs="Tahoma"/>
                <w:b/>
                <w:bCs/>
                <w:sz w:val="20"/>
                <w:szCs w:val="20"/>
              </w:rPr>
              <w:t xml:space="preserve"> </w:t>
            </w:r>
          </w:p>
        </w:tc>
      </w:tr>
    </w:tbl>
    <w:p w14:paraId="64A06294" w14:textId="77777777" w:rsidR="00AD597A" w:rsidRPr="0089667D" w:rsidRDefault="00AD597A" w:rsidP="00942170">
      <w:pPr>
        <w:rPr>
          <w:rFonts w:ascii="Tahoma" w:hAnsi="Tahoma" w:cs="Tahoma"/>
          <w:b/>
          <w:bCs/>
          <w:color w:val="FF0000"/>
          <w:sz w:val="12"/>
          <w:szCs w:val="12"/>
        </w:rPr>
      </w:pPr>
    </w:p>
    <w:p w14:paraId="512392CE" w14:textId="77777777" w:rsidR="0026763D" w:rsidRDefault="0026763D" w:rsidP="00AD1DE8">
      <w:pPr>
        <w:rPr>
          <w:rFonts w:ascii="Tahoma" w:hAnsi="Tahoma" w:cs="Tahoma"/>
          <w:b/>
          <w:bCs/>
          <w:sz w:val="22"/>
          <w:szCs w:val="22"/>
        </w:rPr>
      </w:pPr>
    </w:p>
    <w:p w14:paraId="758E9654" w14:textId="6FFD68F7" w:rsidR="00AD1DE8" w:rsidRPr="00AD1DE8" w:rsidRDefault="00AD1DE8" w:rsidP="00AD1DE8">
      <w:pPr>
        <w:rPr>
          <w:rFonts w:ascii="Tahoma" w:eastAsia="Times New Roman" w:hAnsi="Tahoma" w:cs="Tahoma"/>
          <w:b/>
          <w:bCs/>
          <w:color w:val="FF0000"/>
          <w:sz w:val="22"/>
          <w:szCs w:val="22"/>
          <w:lang w:val="es-CO" w:eastAsia="es-CO"/>
        </w:rPr>
      </w:pPr>
      <w:r w:rsidRPr="00AD1DE8">
        <w:rPr>
          <w:rFonts w:ascii="Tahoma" w:hAnsi="Tahoma" w:cs="Tahoma"/>
          <w:b/>
          <w:bCs/>
          <w:sz w:val="22"/>
          <w:szCs w:val="22"/>
        </w:rPr>
        <w:t>2.7.7</w:t>
      </w:r>
      <w:r w:rsidRPr="00AD1DE8">
        <w:rPr>
          <w:rFonts w:ascii="Tahoma" w:eastAsia="Times New Roman" w:hAnsi="Tahoma" w:cs="Tahoma"/>
          <w:b/>
          <w:bCs/>
          <w:sz w:val="22"/>
          <w:szCs w:val="22"/>
          <w:lang w:val="es-CO" w:eastAsia="es-CO"/>
        </w:rPr>
        <w:t xml:space="preserve"> HALLAZGOS </w:t>
      </w:r>
      <w:r w:rsidR="002766DD">
        <w:rPr>
          <w:rFonts w:ascii="Tahoma" w:eastAsia="Times New Roman" w:hAnsi="Tahoma" w:cs="Tahoma"/>
          <w:b/>
          <w:bCs/>
          <w:sz w:val="22"/>
          <w:szCs w:val="22"/>
          <w:lang w:val="es-CO" w:eastAsia="es-CO"/>
        </w:rPr>
        <w:t xml:space="preserve">TRANSVERSAL </w:t>
      </w:r>
      <w:r w:rsidR="0026763D">
        <w:rPr>
          <w:rFonts w:ascii="Tahoma" w:eastAsia="Times New Roman" w:hAnsi="Tahoma" w:cs="Tahoma"/>
          <w:b/>
          <w:bCs/>
          <w:sz w:val="22"/>
          <w:szCs w:val="22"/>
          <w:lang w:val="es-CO" w:eastAsia="es-CO"/>
        </w:rPr>
        <w:t xml:space="preserve"> </w:t>
      </w:r>
      <w:proofErr w:type="gramStart"/>
      <w:r w:rsidR="0026763D">
        <w:rPr>
          <w:rFonts w:ascii="Tahoma" w:eastAsia="Times New Roman" w:hAnsi="Tahoma" w:cs="Tahoma"/>
          <w:b/>
          <w:bCs/>
          <w:sz w:val="22"/>
          <w:szCs w:val="22"/>
          <w:lang w:val="es-CO" w:eastAsia="es-CO"/>
        </w:rPr>
        <w:t xml:space="preserve">( </w:t>
      </w:r>
      <w:r w:rsidRPr="00AD1DE8">
        <w:rPr>
          <w:rFonts w:ascii="Tahoma" w:eastAsia="Times New Roman" w:hAnsi="Tahoma" w:cs="Tahoma"/>
          <w:b/>
          <w:bCs/>
          <w:sz w:val="22"/>
          <w:szCs w:val="22"/>
          <w:lang w:val="es-CO" w:eastAsia="es-CO"/>
        </w:rPr>
        <w:t>1</w:t>
      </w:r>
      <w:proofErr w:type="gramEnd"/>
      <w:r w:rsidRPr="00AD1DE8">
        <w:rPr>
          <w:rFonts w:ascii="Tahoma" w:eastAsia="Times New Roman" w:hAnsi="Tahoma" w:cs="Tahoma"/>
          <w:b/>
          <w:bCs/>
          <w:sz w:val="22"/>
          <w:szCs w:val="22"/>
          <w:lang w:val="es-CO" w:eastAsia="es-CO"/>
        </w:rPr>
        <w:t xml:space="preserve"> )  RECOMENDACIONES </w:t>
      </w:r>
      <w:r w:rsidR="002766DD">
        <w:rPr>
          <w:rFonts w:ascii="Tahoma" w:eastAsia="Times New Roman" w:hAnsi="Tahoma" w:cs="Tahoma"/>
          <w:b/>
          <w:bCs/>
          <w:sz w:val="22"/>
          <w:szCs w:val="22"/>
          <w:lang w:val="es-CO" w:eastAsia="es-CO"/>
        </w:rPr>
        <w:t>TRANSVERSAL</w:t>
      </w:r>
      <w:r w:rsidR="002766DD" w:rsidRPr="00AD1DE8">
        <w:rPr>
          <w:rFonts w:ascii="Tahoma" w:eastAsia="Times New Roman" w:hAnsi="Tahoma" w:cs="Tahoma"/>
          <w:b/>
          <w:bCs/>
          <w:sz w:val="22"/>
          <w:szCs w:val="22"/>
          <w:lang w:val="es-CO" w:eastAsia="es-CO"/>
        </w:rPr>
        <w:t xml:space="preserve"> </w:t>
      </w:r>
      <w:r w:rsidRPr="00AD1DE8">
        <w:rPr>
          <w:rFonts w:ascii="Tahoma" w:eastAsia="Times New Roman" w:hAnsi="Tahoma" w:cs="Tahoma"/>
          <w:b/>
          <w:bCs/>
          <w:sz w:val="22"/>
          <w:szCs w:val="22"/>
          <w:lang w:val="es-CO" w:eastAsia="es-CO"/>
        </w:rPr>
        <w:t xml:space="preserve">( 1 )  </w:t>
      </w:r>
    </w:p>
    <w:p w14:paraId="64CAD88D" w14:textId="77777777" w:rsidR="00657CE7" w:rsidRPr="0089667D" w:rsidRDefault="00657CE7" w:rsidP="00942170">
      <w:pPr>
        <w:rPr>
          <w:rFonts w:ascii="Tahoma" w:hAnsi="Tahoma" w:cs="Tahoma"/>
          <w:b/>
          <w:bCs/>
          <w:color w:val="FF0000"/>
          <w:sz w:val="12"/>
          <w:szCs w:val="12"/>
        </w:rPr>
      </w:pPr>
    </w:p>
    <w:tbl>
      <w:tblPr>
        <w:tblStyle w:val="Tablaconcuadrcula"/>
        <w:tblW w:w="0" w:type="auto"/>
        <w:tblLook w:val="04A0" w:firstRow="1" w:lastRow="0" w:firstColumn="1" w:lastColumn="0" w:noHBand="0" w:noVBand="1"/>
      </w:tblPr>
      <w:tblGrid>
        <w:gridCol w:w="4368"/>
        <w:gridCol w:w="4701"/>
      </w:tblGrid>
      <w:tr w:rsidR="001941BE" w:rsidRPr="007400D2" w14:paraId="1E75B18F" w14:textId="77777777" w:rsidTr="004A4F42">
        <w:trPr>
          <w:trHeight w:val="414"/>
        </w:trPr>
        <w:tc>
          <w:tcPr>
            <w:tcW w:w="9069" w:type="dxa"/>
            <w:gridSpan w:val="2"/>
            <w:shd w:val="clear" w:color="auto" w:fill="D9D9D9" w:themeFill="background1" w:themeFillShade="D9"/>
            <w:noWrap/>
            <w:vAlign w:val="center"/>
            <w:hideMark/>
          </w:tcPr>
          <w:p w14:paraId="307F4B3A" w14:textId="77777777" w:rsidR="001941BE" w:rsidRPr="007400D2" w:rsidRDefault="001941BE" w:rsidP="004A4F42">
            <w:pPr>
              <w:rPr>
                <w:rFonts w:ascii="Tahoma" w:hAnsi="Tahoma" w:cs="Tahoma"/>
                <w:b/>
                <w:bCs/>
                <w:color w:val="FF0000"/>
                <w:sz w:val="20"/>
                <w:szCs w:val="20"/>
              </w:rPr>
            </w:pPr>
            <w:r w:rsidRPr="007400D2">
              <w:rPr>
                <w:rFonts w:ascii="Tahoma" w:hAnsi="Tahoma" w:cs="Tahoma"/>
                <w:b/>
                <w:bCs/>
                <w:sz w:val="20"/>
                <w:szCs w:val="20"/>
              </w:rPr>
              <w:t xml:space="preserve">2.8  MODELO ESTANDAR DE CONTROL INTERNO - MECI </w:t>
            </w:r>
          </w:p>
        </w:tc>
      </w:tr>
      <w:tr w:rsidR="001941BE" w:rsidRPr="007400D2" w14:paraId="2A161DCE" w14:textId="77777777" w:rsidTr="004A4F42">
        <w:trPr>
          <w:trHeight w:val="440"/>
        </w:trPr>
        <w:tc>
          <w:tcPr>
            <w:tcW w:w="4368" w:type="dxa"/>
            <w:noWrap/>
            <w:hideMark/>
          </w:tcPr>
          <w:p w14:paraId="24298B59" w14:textId="77777777" w:rsidR="001941BE" w:rsidRPr="007400D2" w:rsidRDefault="001941BE" w:rsidP="00E33CF6">
            <w:pPr>
              <w:rPr>
                <w:rFonts w:ascii="Tahoma" w:hAnsi="Tahoma" w:cs="Tahoma"/>
                <w:b/>
                <w:bCs/>
                <w:sz w:val="20"/>
                <w:szCs w:val="20"/>
              </w:rPr>
            </w:pPr>
            <w:r w:rsidRPr="007400D2">
              <w:rPr>
                <w:rFonts w:ascii="Tahoma" w:hAnsi="Tahoma" w:cs="Tahoma"/>
                <w:b/>
                <w:bCs/>
                <w:sz w:val="20"/>
                <w:szCs w:val="20"/>
              </w:rPr>
              <w:t xml:space="preserve">Auditor del Proceso: </w:t>
            </w:r>
          </w:p>
          <w:p w14:paraId="1B616341" w14:textId="605903C3" w:rsidR="001941BE" w:rsidRPr="007400D2" w:rsidRDefault="001941BE" w:rsidP="00E33CF6">
            <w:pPr>
              <w:rPr>
                <w:rFonts w:ascii="Tahoma" w:hAnsi="Tahoma" w:cs="Tahoma"/>
                <w:b/>
                <w:bCs/>
                <w:sz w:val="20"/>
                <w:szCs w:val="20"/>
              </w:rPr>
            </w:pPr>
            <w:r w:rsidRPr="007400D2">
              <w:rPr>
                <w:rFonts w:ascii="Tahoma" w:hAnsi="Tahoma" w:cs="Tahoma"/>
                <w:b/>
                <w:bCs/>
                <w:sz w:val="20"/>
                <w:szCs w:val="20"/>
              </w:rPr>
              <w:t>LUZ ESTELLA TORO OSORIO</w:t>
            </w:r>
          </w:p>
        </w:tc>
        <w:tc>
          <w:tcPr>
            <w:tcW w:w="4701" w:type="dxa"/>
            <w:hideMark/>
          </w:tcPr>
          <w:p w14:paraId="0C3A0D1F" w14:textId="7F4939D8" w:rsidR="001941BE" w:rsidRPr="007400D2" w:rsidRDefault="001941BE" w:rsidP="00E33CF6">
            <w:pPr>
              <w:rPr>
                <w:rFonts w:ascii="Tahoma" w:hAnsi="Tahoma" w:cs="Tahoma"/>
                <w:b/>
                <w:bCs/>
                <w:sz w:val="20"/>
                <w:szCs w:val="20"/>
              </w:rPr>
            </w:pPr>
          </w:p>
        </w:tc>
      </w:tr>
      <w:tr w:rsidR="001941BE" w:rsidRPr="007400D2" w14:paraId="08A6B8D5" w14:textId="77777777" w:rsidTr="004A4F42">
        <w:trPr>
          <w:trHeight w:val="773"/>
        </w:trPr>
        <w:tc>
          <w:tcPr>
            <w:tcW w:w="9069" w:type="dxa"/>
            <w:gridSpan w:val="2"/>
            <w:hideMark/>
          </w:tcPr>
          <w:p w14:paraId="76FEB7FC" w14:textId="164CD24F" w:rsidR="001941BE" w:rsidRPr="007400D2" w:rsidRDefault="001941BE" w:rsidP="00E33CF6">
            <w:pPr>
              <w:jc w:val="both"/>
              <w:rPr>
                <w:rFonts w:ascii="Tahoma" w:hAnsi="Tahoma" w:cs="Tahoma"/>
                <w:b/>
                <w:bCs/>
                <w:sz w:val="20"/>
                <w:szCs w:val="20"/>
              </w:rPr>
            </w:pPr>
            <w:r w:rsidRPr="007400D2">
              <w:rPr>
                <w:rFonts w:ascii="Tahoma" w:hAnsi="Tahoma" w:cs="Tahoma"/>
                <w:b/>
                <w:bCs/>
                <w:sz w:val="20"/>
                <w:szCs w:val="20"/>
              </w:rPr>
              <w:t>Criterios:</w:t>
            </w:r>
          </w:p>
          <w:p w14:paraId="24E5381F" w14:textId="77777777" w:rsidR="001941BE" w:rsidRPr="007400D2" w:rsidRDefault="001941BE" w:rsidP="001941BE">
            <w:pPr>
              <w:spacing w:after="200"/>
              <w:jc w:val="both"/>
              <w:rPr>
                <w:rFonts w:ascii="Tahoma" w:hAnsi="Tahoma" w:cs="Tahoma"/>
                <w:sz w:val="20"/>
                <w:szCs w:val="20"/>
              </w:rPr>
            </w:pPr>
            <w:r w:rsidRPr="007400D2">
              <w:rPr>
                <w:rFonts w:ascii="Tahoma" w:hAnsi="Tahoma" w:cs="Tahoma"/>
                <w:bCs/>
                <w:sz w:val="20"/>
                <w:szCs w:val="20"/>
              </w:rPr>
              <w:t>Decreto Nacional Nro. 943 del 21 de Mayo de 2014, expedido por el Departamento Administrativo de la Función Pública, en el cual se actualiza el “Modelo Estándar de Control Interno – MECI”.</w:t>
            </w:r>
          </w:p>
        </w:tc>
      </w:tr>
    </w:tbl>
    <w:p w14:paraId="06681EA9" w14:textId="77777777" w:rsidR="00657CE7" w:rsidRDefault="00657CE7" w:rsidP="00A41707">
      <w:pPr>
        <w:rPr>
          <w:rFonts w:ascii="Tahoma" w:hAnsi="Tahoma" w:cs="Tahoma"/>
          <w:b/>
          <w:color w:val="FF0000"/>
          <w:sz w:val="22"/>
          <w:szCs w:val="22"/>
        </w:rPr>
      </w:pPr>
    </w:p>
    <w:p w14:paraId="66CD19CA" w14:textId="77777777" w:rsidR="00764B9B" w:rsidRPr="0089667D" w:rsidRDefault="00764B9B" w:rsidP="00A41707">
      <w:pPr>
        <w:rPr>
          <w:rFonts w:ascii="Tahoma" w:hAnsi="Tahoma" w:cs="Tahoma"/>
          <w:b/>
          <w:color w:val="FF0000"/>
          <w:sz w:val="22"/>
          <w:szCs w:val="22"/>
        </w:rPr>
      </w:pPr>
    </w:p>
    <w:p w14:paraId="146BFFDF" w14:textId="77777777" w:rsidR="001941BE" w:rsidRPr="007400D2" w:rsidRDefault="001941BE" w:rsidP="001941BE">
      <w:pPr>
        <w:rPr>
          <w:rFonts w:ascii="Tahoma" w:hAnsi="Tahoma" w:cs="Tahoma"/>
          <w:b/>
          <w:bCs/>
          <w:sz w:val="22"/>
          <w:szCs w:val="22"/>
        </w:rPr>
      </w:pPr>
      <w:r w:rsidRPr="007400D2">
        <w:rPr>
          <w:rFonts w:ascii="Tahoma" w:hAnsi="Tahoma" w:cs="Tahoma"/>
          <w:b/>
          <w:sz w:val="22"/>
          <w:szCs w:val="22"/>
        </w:rPr>
        <w:lastRenderedPageBreak/>
        <w:t>2.8.1</w:t>
      </w:r>
      <w:r w:rsidRPr="007400D2">
        <w:rPr>
          <w:rFonts w:ascii="Tahoma" w:hAnsi="Tahoma" w:cs="Tahoma"/>
          <w:b/>
          <w:bCs/>
          <w:sz w:val="22"/>
          <w:szCs w:val="22"/>
        </w:rPr>
        <w:t xml:space="preserve"> ACTIVIDADES DESARROLLADAS</w:t>
      </w:r>
    </w:p>
    <w:p w14:paraId="0E43CF6E" w14:textId="77777777" w:rsidR="001941BE" w:rsidRPr="007400D2" w:rsidRDefault="001941BE" w:rsidP="001941BE">
      <w:pPr>
        <w:rPr>
          <w:rFonts w:ascii="Tahoma" w:hAnsi="Tahoma" w:cs="Tahoma"/>
          <w:bCs/>
          <w:color w:val="76923C" w:themeColor="accent3" w:themeShade="BF"/>
          <w:sz w:val="22"/>
          <w:szCs w:val="22"/>
        </w:rPr>
      </w:pPr>
    </w:p>
    <w:p w14:paraId="5A796907" w14:textId="77777777" w:rsidR="001941BE" w:rsidRPr="007400D2" w:rsidRDefault="001941BE" w:rsidP="001941BE">
      <w:pPr>
        <w:jc w:val="both"/>
        <w:rPr>
          <w:rFonts w:ascii="Tahoma" w:hAnsi="Tahoma" w:cs="Tahoma"/>
          <w:bCs/>
          <w:sz w:val="22"/>
          <w:szCs w:val="22"/>
        </w:rPr>
      </w:pPr>
      <w:r w:rsidRPr="007400D2">
        <w:rPr>
          <w:rFonts w:ascii="Tahoma" w:hAnsi="Tahoma" w:cs="Tahoma"/>
          <w:bCs/>
          <w:sz w:val="22"/>
          <w:szCs w:val="22"/>
        </w:rPr>
        <w:t xml:space="preserve">La Unidad de Control Interno utilizó la Encuesta MECI, diseñada para el proceso auditor durante la vigencia 2016, con el fin de determinar el estado de madurez, el grado de interiorización del Sistema de Control Interno y el nivel de conocimiento que tienen de la Institucionalidad de la Alcaldía de Manizales.    </w:t>
      </w:r>
    </w:p>
    <w:p w14:paraId="7EBF28FA" w14:textId="77777777" w:rsidR="001941BE" w:rsidRPr="007400D2" w:rsidRDefault="001941BE" w:rsidP="001941BE">
      <w:pPr>
        <w:jc w:val="both"/>
        <w:rPr>
          <w:rFonts w:ascii="Tahoma" w:hAnsi="Tahoma" w:cs="Tahoma"/>
          <w:bCs/>
          <w:color w:val="FF0000"/>
          <w:sz w:val="22"/>
          <w:szCs w:val="22"/>
        </w:rPr>
      </w:pPr>
    </w:p>
    <w:p w14:paraId="0693ED32" w14:textId="77777777" w:rsidR="001941BE" w:rsidRPr="007400D2" w:rsidRDefault="001941BE" w:rsidP="001941BE">
      <w:pPr>
        <w:rPr>
          <w:rFonts w:ascii="Tahoma" w:hAnsi="Tahoma" w:cs="Tahoma"/>
          <w:b/>
          <w:bCs/>
          <w:sz w:val="22"/>
          <w:szCs w:val="22"/>
        </w:rPr>
      </w:pPr>
      <w:r w:rsidRPr="007400D2">
        <w:rPr>
          <w:rFonts w:ascii="Tahoma" w:hAnsi="Tahoma" w:cs="Tahoma"/>
          <w:b/>
          <w:bCs/>
          <w:sz w:val="22"/>
          <w:szCs w:val="22"/>
        </w:rPr>
        <w:t>2.8.2 MUESTRA AUDITADA</w:t>
      </w:r>
    </w:p>
    <w:p w14:paraId="73FF39B4" w14:textId="77777777" w:rsidR="001941BE" w:rsidRPr="007400D2" w:rsidRDefault="001941BE" w:rsidP="001941BE">
      <w:pPr>
        <w:rPr>
          <w:rFonts w:ascii="Tahoma" w:hAnsi="Tahoma" w:cs="Tahoma"/>
          <w:b/>
          <w:bCs/>
          <w:sz w:val="22"/>
          <w:szCs w:val="22"/>
        </w:rPr>
      </w:pPr>
    </w:p>
    <w:p w14:paraId="584702FA" w14:textId="115BFF44" w:rsidR="001941BE" w:rsidRPr="007400D2" w:rsidRDefault="001941BE" w:rsidP="001941BE">
      <w:pPr>
        <w:jc w:val="both"/>
        <w:rPr>
          <w:rFonts w:ascii="Tahoma" w:hAnsi="Tahoma" w:cs="Tahoma"/>
          <w:bCs/>
          <w:sz w:val="22"/>
          <w:szCs w:val="22"/>
        </w:rPr>
      </w:pPr>
      <w:r w:rsidRPr="007400D2">
        <w:rPr>
          <w:rFonts w:ascii="Tahoma" w:hAnsi="Tahoma" w:cs="Tahoma"/>
          <w:bCs/>
          <w:sz w:val="22"/>
          <w:szCs w:val="22"/>
        </w:rPr>
        <w:t xml:space="preserve">Durante el proceso auditor se aplicó la Encuesta  a diez y nueve (19) funcionarios de la Unidad de Gestión del Riesgo – UGR, pertenecientes a Carrera Administrativa y Nombramiento Provisional, incluyendo a funcionarios del Cuerpo Oficial de Bomberos de Manizales, quienes se desempeñan en cargos como Jefes de Estación, Área Administrativa y Operativa, para un total de diez y nueve (19) respuestas registradas, lo que indica que el personal de la Unidad respondió la encuesta.    </w:t>
      </w:r>
    </w:p>
    <w:p w14:paraId="374A1932" w14:textId="77777777" w:rsidR="001941BE" w:rsidRPr="007400D2" w:rsidRDefault="001941BE" w:rsidP="001941BE">
      <w:pPr>
        <w:rPr>
          <w:rFonts w:ascii="Tahoma" w:hAnsi="Tahoma" w:cs="Tahoma"/>
          <w:bCs/>
          <w:sz w:val="22"/>
          <w:szCs w:val="22"/>
        </w:rPr>
      </w:pPr>
    </w:p>
    <w:p w14:paraId="30B56DFA" w14:textId="77777777" w:rsidR="001941BE" w:rsidRPr="007400D2" w:rsidRDefault="001941BE" w:rsidP="001941BE">
      <w:pPr>
        <w:rPr>
          <w:rFonts w:ascii="Tahoma" w:hAnsi="Tahoma" w:cs="Tahoma"/>
          <w:b/>
          <w:bCs/>
          <w:sz w:val="22"/>
          <w:szCs w:val="22"/>
        </w:rPr>
      </w:pPr>
      <w:r w:rsidRPr="007400D2">
        <w:rPr>
          <w:rFonts w:ascii="Tahoma" w:hAnsi="Tahoma" w:cs="Tahoma"/>
          <w:b/>
          <w:bCs/>
          <w:sz w:val="22"/>
          <w:szCs w:val="22"/>
        </w:rPr>
        <w:t xml:space="preserve">2.8.3 FORTALEZAS  </w:t>
      </w:r>
    </w:p>
    <w:p w14:paraId="3B48EF5B" w14:textId="77777777" w:rsidR="001941BE" w:rsidRPr="007400D2" w:rsidRDefault="001941BE" w:rsidP="001941BE">
      <w:pPr>
        <w:rPr>
          <w:rFonts w:ascii="Tahoma" w:hAnsi="Tahoma" w:cs="Tahoma"/>
          <w:b/>
          <w:bCs/>
          <w:sz w:val="22"/>
          <w:szCs w:val="22"/>
        </w:rPr>
      </w:pPr>
    </w:p>
    <w:p w14:paraId="7813403C" w14:textId="77777777" w:rsidR="001941BE" w:rsidRPr="007400D2" w:rsidRDefault="001941BE" w:rsidP="002766DD">
      <w:pPr>
        <w:spacing w:after="200"/>
        <w:jc w:val="both"/>
        <w:rPr>
          <w:rFonts w:ascii="Tahoma" w:hAnsi="Tahoma" w:cs="Tahoma"/>
          <w:bCs/>
          <w:sz w:val="22"/>
          <w:szCs w:val="22"/>
        </w:rPr>
      </w:pPr>
      <w:r w:rsidRPr="007400D2">
        <w:rPr>
          <w:rFonts w:ascii="Tahoma" w:hAnsi="Tahoma" w:cs="Tahoma"/>
          <w:bCs/>
          <w:sz w:val="22"/>
          <w:szCs w:val="22"/>
        </w:rPr>
        <w:t>Se evidenció por parte de los funcionarios encuestados de la Unidad de Gestión del Riesgo - UGR, el conocimiento que tienen de la Institucionalidad de la Alcaldía de Manizales y el compromiso para llevar a cabo los objetivos propuestos en el desarrollo de los elementos del Sistema de Control Interno - MECI.</w:t>
      </w:r>
    </w:p>
    <w:p w14:paraId="15943742" w14:textId="77777777" w:rsidR="001941BE" w:rsidRPr="007400D2" w:rsidRDefault="001941BE" w:rsidP="001941BE">
      <w:pPr>
        <w:rPr>
          <w:rFonts w:ascii="Tahoma" w:hAnsi="Tahoma" w:cs="Tahoma"/>
          <w:b/>
          <w:bCs/>
          <w:sz w:val="22"/>
          <w:szCs w:val="22"/>
        </w:rPr>
      </w:pPr>
      <w:r w:rsidRPr="007400D2">
        <w:rPr>
          <w:rFonts w:ascii="Tahoma" w:hAnsi="Tahoma" w:cs="Tahoma"/>
          <w:b/>
          <w:bCs/>
          <w:sz w:val="22"/>
          <w:szCs w:val="22"/>
        </w:rPr>
        <w:t>2.8.4 CONCLUSIONES DE LA AUDITORIA</w:t>
      </w:r>
    </w:p>
    <w:p w14:paraId="7218A362" w14:textId="77777777" w:rsidR="001941BE" w:rsidRPr="007400D2" w:rsidRDefault="001941BE" w:rsidP="001941BE">
      <w:pPr>
        <w:rPr>
          <w:rFonts w:ascii="Tahoma" w:hAnsi="Tahoma" w:cs="Tahoma"/>
          <w:b/>
          <w:bCs/>
          <w:sz w:val="22"/>
          <w:szCs w:val="22"/>
        </w:rPr>
      </w:pPr>
    </w:p>
    <w:p w14:paraId="3640E096" w14:textId="77777777" w:rsidR="001941BE" w:rsidRPr="007400D2" w:rsidRDefault="001941BE" w:rsidP="001941BE">
      <w:pPr>
        <w:tabs>
          <w:tab w:val="center" w:pos="709"/>
          <w:tab w:val="right" w:pos="8504"/>
        </w:tabs>
        <w:snapToGrid w:val="0"/>
        <w:jc w:val="both"/>
        <w:rPr>
          <w:rFonts w:ascii="Tahoma" w:hAnsi="Tahoma" w:cs="Tahoma"/>
          <w:bCs/>
          <w:sz w:val="22"/>
          <w:szCs w:val="22"/>
        </w:rPr>
      </w:pPr>
      <w:r w:rsidRPr="007400D2">
        <w:rPr>
          <w:rFonts w:ascii="Tahoma" w:hAnsi="Tahoma" w:cs="Tahoma"/>
          <w:bCs/>
          <w:sz w:val="22"/>
          <w:szCs w:val="22"/>
        </w:rPr>
        <w:t xml:space="preserve">A continuación se presentan los resultados que permiten determinar el avance y el grado de interiorización del MECI: </w:t>
      </w:r>
    </w:p>
    <w:p w14:paraId="415AF8E9" w14:textId="77777777" w:rsidR="002766DD" w:rsidRPr="007400D2" w:rsidRDefault="002766DD" w:rsidP="001941BE">
      <w:pPr>
        <w:tabs>
          <w:tab w:val="center" w:pos="709"/>
          <w:tab w:val="right" w:pos="8504"/>
        </w:tabs>
        <w:snapToGrid w:val="0"/>
        <w:jc w:val="both"/>
        <w:rPr>
          <w:rFonts w:ascii="Tahoma" w:hAnsi="Tahoma" w:cs="Tahoma"/>
          <w:bCs/>
          <w:sz w:val="22"/>
          <w:szCs w:val="22"/>
        </w:rPr>
      </w:pPr>
    </w:p>
    <w:p w14:paraId="71F4A93D" w14:textId="77777777" w:rsidR="001941BE" w:rsidRPr="007400D2" w:rsidRDefault="001941BE" w:rsidP="002766DD">
      <w:pPr>
        <w:pStyle w:val="Prrafodelista"/>
        <w:numPr>
          <w:ilvl w:val="0"/>
          <w:numId w:val="21"/>
        </w:numPr>
        <w:spacing w:after="200"/>
        <w:jc w:val="both"/>
        <w:rPr>
          <w:rFonts w:ascii="Tahoma" w:eastAsia="Times New Roman" w:hAnsi="Tahoma" w:cs="Tahoma"/>
          <w:sz w:val="22"/>
          <w:szCs w:val="22"/>
        </w:rPr>
      </w:pPr>
      <w:r w:rsidRPr="007400D2">
        <w:rPr>
          <w:rFonts w:ascii="Tahoma" w:eastAsia="Times New Roman" w:hAnsi="Tahoma" w:cs="Tahoma"/>
          <w:sz w:val="22"/>
          <w:szCs w:val="22"/>
        </w:rPr>
        <w:t>Todos los funcionarios encuestados de la Unidad de Gestión del Riesgo – UGR y Cuerpo Oficial de Bomberos de Manizales, manifestaron que el conocimiento que han adquirido en las capacitaciones sí ha mejorado el cargo que desempeñan.</w:t>
      </w:r>
    </w:p>
    <w:p w14:paraId="520D85B1" w14:textId="77777777" w:rsidR="001941BE" w:rsidRPr="007400D2" w:rsidRDefault="001941BE" w:rsidP="001941BE">
      <w:pPr>
        <w:pStyle w:val="Prrafodelista"/>
        <w:ind w:left="360"/>
        <w:jc w:val="both"/>
        <w:rPr>
          <w:rFonts w:ascii="Tahoma" w:eastAsia="Times New Roman" w:hAnsi="Tahoma" w:cs="Tahoma"/>
          <w:sz w:val="22"/>
          <w:szCs w:val="22"/>
        </w:rPr>
      </w:pPr>
    </w:p>
    <w:p w14:paraId="6BCEACCB" w14:textId="77777777" w:rsidR="001941BE" w:rsidRPr="007400D2" w:rsidRDefault="001941BE" w:rsidP="002766DD">
      <w:pPr>
        <w:pStyle w:val="Prrafodelista"/>
        <w:numPr>
          <w:ilvl w:val="0"/>
          <w:numId w:val="21"/>
        </w:numPr>
        <w:spacing w:after="200"/>
        <w:jc w:val="both"/>
        <w:rPr>
          <w:rFonts w:ascii="Tahoma" w:eastAsia="Times New Roman" w:hAnsi="Tahoma" w:cs="Tahoma"/>
          <w:sz w:val="22"/>
          <w:szCs w:val="22"/>
        </w:rPr>
      </w:pPr>
      <w:r w:rsidRPr="007400D2">
        <w:rPr>
          <w:rFonts w:ascii="Tahoma" w:eastAsia="Times New Roman" w:hAnsi="Tahoma" w:cs="Tahoma"/>
          <w:sz w:val="22"/>
          <w:szCs w:val="22"/>
        </w:rPr>
        <w:t>Diez y siete (17) funcionarios de diez y nueve (19) encuestados, declararon que sí son concordantes las actividades que desempeñan en el cargo con el Manual de Funciones y Competencias Laborales, creen además, que los Programas de Incentivos sí reconocen el desempeño de los servidores públicos y de los equipos de trabajo de la Alcaldía y consideran que la comunicación entre ellos y sus superiores sí es fluida y de fácil acceso.</w:t>
      </w:r>
    </w:p>
    <w:p w14:paraId="72C7CB40" w14:textId="77777777" w:rsidR="001941BE" w:rsidRPr="007400D2" w:rsidRDefault="001941BE" w:rsidP="001941BE">
      <w:pPr>
        <w:pStyle w:val="Prrafodelista"/>
        <w:ind w:left="360"/>
        <w:rPr>
          <w:rFonts w:ascii="Tahoma" w:eastAsia="Times New Roman" w:hAnsi="Tahoma" w:cs="Tahoma"/>
          <w:sz w:val="22"/>
          <w:szCs w:val="22"/>
        </w:rPr>
      </w:pPr>
    </w:p>
    <w:p w14:paraId="75CD387A" w14:textId="77777777" w:rsidR="001941BE" w:rsidRPr="007400D2" w:rsidRDefault="001941BE" w:rsidP="002766DD">
      <w:pPr>
        <w:pStyle w:val="Prrafodelista"/>
        <w:numPr>
          <w:ilvl w:val="0"/>
          <w:numId w:val="21"/>
        </w:numPr>
        <w:spacing w:after="200"/>
        <w:jc w:val="both"/>
        <w:rPr>
          <w:rFonts w:ascii="Tahoma" w:eastAsia="Times New Roman" w:hAnsi="Tahoma" w:cs="Tahoma"/>
          <w:sz w:val="22"/>
          <w:szCs w:val="22"/>
        </w:rPr>
      </w:pPr>
      <w:r w:rsidRPr="007400D2">
        <w:rPr>
          <w:rFonts w:ascii="Tahoma" w:eastAsia="Times New Roman" w:hAnsi="Tahoma" w:cs="Tahoma"/>
          <w:sz w:val="22"/>
          <w:szCs w:val="22"/>
        </w:rPr>
        <w:t xml:space="preserve">Diez y seis (16) funcionarios de diez y nueve (19) encuestados, declararon que en las Evaluaciones de Desempeño sí les tienen en cuenta todas las funciones realizadas en el </w:t>
      </w:r>
      <w:r w:rsidRPr="007400D2">
        <w:rPr>
          <w:rFonts w:ascii="Tahoma" w:eastAsia="Times New Roman" w:hAnsi="Tahoma" w:cs="Tahoma"/>
          <w:sz w:val="22"/>
          <w:szCs w:val="22"/>
        </w:rPr>
        <w:lastRenderedPageBreak/>
        <w:t>cargo que desempeñan y conocen a qué Procesos y Servicios contribuyen desde su puesto de trabajo.</w:t>
      </w:r>
    </w:p>
    <w:p w14:paraId="5CFCA59E" w14:textId="77777777" w:rsidR="001941BE" w:rsidRPr="007400D2" w:rsidRDefault="001941BE" w:rsidP="001941BE">
      <w:pPr>
        <w:pStyle w:val="Prrafodelista"/>
        <w:ind w:left="360"/>
        <w:rPr>
          <w:rFonts w:ascii="Tahoma" w:eastAsia="Times New Roman" w:hAnsi="Tahoma" w:cs="Tahoma"/>
          <w:sz w:val="22"/>
          <w:szCs w:val="22"/>
        </w:rPr>
      </w:pPr>
    </w:p>
    <w:p w14:paraId="636A7DA1" w14:textId="77777777" w:rsidR="001941BE" w:rsidRPr="007400D2" w:rsidRDefault="001941BE" w:rsidP="002766DD">
      <w:pPr>
        <w:pStyle w:val="Prrafodelista"/>
        <w:numPr>
          <w:ilvl w:val="0"/>
          <w:numId w:val="21"/>
        </w:numPr>
        <w:spacing w:after="200"/>
        <w:jc w:val="both"/>
        <w:rPr>
          <w:rFonts w:ascii="Tahoma" w:eastAsia="Times New Roman" w:hAnsi="Tahoma" w:cs="Tahoma"/>
          <w:sz w:val="22"/>
          <w:szCs w:val="22"/>
        </w:rPr>
      </w:pPr>
      <w:r w:rsidRPr="007400D2">
        <w:rPr>
          <w:rFonts w:ascii="Tahoma" w:eastAsia="Times New Roman" w:hAnsi="Tahoma" w:cs="Tahoma"/>
          <w:sz w:val="22"/>
          <w:szCs w:val="22"/>
        </w:rPr>
        <w:t>Quince (15) funcionarios de diez y nueve (19) encuestados, consideran que los programas de Bienestar Social mejoran la calidad de vida laboral, la protección y los servicios sociales, tienen clara la Misión, Visión y Objetivos Institucionales de la Alcaldía, manifiestan que su Jefe Inmediato sí realiza cronogramas de trabajo y a su vez le hace seguimiento al mismo y creen que el Procedimiento de Auditoría Interna sí les permite mejorar sus procesos.</w:t>
      </w:r>
    </w:p>
    <w:p w14:paraId="07628486" w14:textId="77777777" w:rsidR="001941BE" w:rsidRPr="007400D2" w:rsidRDefault="001941BE" w:rsidP="001941BE">
      <w:pPr>
        <w:pStyle w:val="Prrafodelista"/>
        <w:ind w:left="360"/>
        <w:rPr>
          <w:rFonts w:ascii="Tahoma" w:eastAsia="Times New Roman" w:hAnsi="Tahoma" w:cs="Tahoma"/>
          <w:sz w:val="22"/>
          <w:szCs w:val="22"/>
        </w:rPr>
      </w:pPr>
    </w:p>
    <w:p w14:paraId="6982C5E5" w14:textId="77777777" w:rsidR="001941BE" w:rsidRPr="007400D2" w:rsidRDefault="001941BE" w:rsidP="002766DD">
      <w:pPr>
        <w:pStyle w:val="Prrafodelista"/>
        <w:numPr>
          <w:ilvl w:val="0"/>
          <w:numId w:val="21"/>
        </w:numPr>
        <w:spacing w:after="200"/>
        <w:jc w:val="both"/>
        <w:rPr>
          <w:rFonts w:ascii="Tahoma" w:eastAsia="Times New Roman" w:hAnsi="Tahoma" w:cs="Tahoma"/>
          <w:sz w:val="22"/>
          <w:szCs w:val="22"/>
        </w:rPr>
      </w:pPr>
      <w:r w:rsidRPr="007400D2">
        <w:rPr>
          <w:rFonts w:ascii="Tahoma" w:eastAsia="Times New Roman" w:hAnsi="Tahoma" w:cs="Tahoma"/>
          <w:sz w:val="22"/>
          <w:szCs w:val="22"/>
        </w:rPr>
        <w:t>Catorce (14) funcionarios de diez y nueve (19) encuestados, confirmaron que sí logran detectar las posibles desviaciones en su proceso y realizar los correctivos necesarios para obtener la mejora continua del cargo, sin que el Jefe Inmediato lo ordene.</w:t>
      </w:r>
    </w:p>
    <w:p w14:paraId="58EECB64" w14:textId="77777777" w:rsidR="001941BE" w:rsidRPr="007400D2" w:rsidRDefault="001941BE" w:rsidP="001941BE">
      <w:pPr>
        <w:pStyle w:val="Prrafodelista"/>
        <w:ind w:left="360"/>
        <w:rPr>
          <w:rFonts w:ascii="Tahoma" w:eastAsia="Times New Roman" w:hAnsi="Tahoma" w:cs="Tahoma"/>
          <w:sz w:val="22"/>
          <w:szCs w:val="22"/>
        </w:rPr>
      </w:pPr>
    </w:p>
    <w:p w14:paraId="5BFD9611" w14:textId="77777777" w:rsidR="001941BE" w:rsidRPr="007400D2" w:rsidRDefault="001941BE" w:rsidP="002766DD">
      <w:pPr>
        <w:pStyle w:val="Prrafodelista"/>
        <w:numPr>
          <w:ilvl w:val="0"/>
          <w:numId w:val="21"/>
        </w:numPr>
        <w:spacing w:after="200"/>
        <w:jc w:val="both"/>
        <w:rPr>
          <w:rFonts w:ascii="Tahoma" w:eastAsia="Times New Roman" w:hAnsi="Tahoma" w:cs="Tahoma"/>
          <w:sz w:val="22"/>
          <w:szCs w:val="22"/>
        </w:rPr>
      </w:pPr>
      <w:r w:rsidRPr="007400D2">
        <w:rPr>
          <w:rFonts w:ascii="Tahoma" w:eastAsia="Times New Roman" w:hAnsi="Tahoma" w:cs="Tahoma"/>
          <w:sz w:val="22"/>
          <w:szCs w:val="22"/>
        </w:rPr>
        <w:t>Trece (13) funcionarios de diez y nueve (19) encuestados, declararon que sí realizan el respectivo seguimiento y control a los Indicadores.</w:t>
      </w:r>
    </w:p>
    <w:p w14:paraId="2A72E2BE" w14:textId="77777777" w:rsidR="001941BE" w:rsidRPr="007400D2" w:rsidRDefault="001941BE" w:rsidP="001941BE">
      <w:pPr>
        <w:pStyle w:val="Prrafodelista"/>
        <w:ind w:left="360"/>
        <w:rPr>
          <w:rFonts w:ascii="Tahoma" w:eastAsia="Times New Roman" w:hAnsi="Tahoma" w:cs="Tahoma"/>
          <w:sz w:val="22"/>
          <w:szCs w:val="22"/>
        </w:rPr>
      </w:pPr>
    </w:p>
    <w:p w14:paraId="14716154" w14:textId="77777777" w:rsidR="001941BE" w:rsidRPr="007400D2" w:rsidRDefault="001941BE" w:rsidP="002766DD">
      <w:pPr>
        <w:pStyle w:val="Prrafodelista"/>
        <w:numPr>
          <w:ilvl w:val="0"/>
          <w:numId w:val="21"/>
        </w:numPr>
        <w:spacing w:after="200"/>
        <w:jc w:val="both"/>
        <w:rPr>
          <w:rFonts w:ascii="Tahoma" w:eastAsia="Times New Roman" w:hAnsi="Tahoma" w:cs="Tahoma"/>
          <w:sz w:val="22"/>
          <w:szCs w:val="22"/>
        </w:rPr>
      </w:pPr>
      <w:r w:rsidRPr="007400D2">
        <w:rPr>
          <w:rFonts w:ascii="Tahoma" w:eastAsia="Times New Roman" w:hAnsi="Tahoma" w:cs="Tahoma"/>
          <w:sz w:val="22"/>
          <w:szCs w:val="22"/>
        </w:rPr>
        <w:t>Doce (12) funcionarios de diez y nueve (19) encuestados, manifestaron que sí les fue socializado los valores y principios de la Alcaldía.</w:t>
      </w:r>
    </w:p>
    <w:p w14:paraId="5CAF7FDF" w14:textId="77777777" w:rsidR="001941BE" w:rsidRPr="007400D2" w:rsidRDefault="001941BE" w:rsidP="001941BE">
      <w:pPr>
        <w:pStyle w:val="Prrafodelista"/>
        <w:ind w:left="360"/>
        <w:rPr>
          <w:rFonts w:ascii="Tahoma" w:eastAsia="Times New Roman" w:hAnsi="Tahoma" w:cs="Tahoma"/>
          <w:sz w:val="22"/>
          <w:szCs w:val="22"/>
        </w:rPr>
      </w:pPr>
    </w:p>
    <w:p w14:paraId="53C97C3B" w14:textId="77777777" w:rsidR="001941BE" w:rsidRPr="007400D2" w:rsidRDefault="001941BE" w:rsidP="002766DD">
      <w:pPr>
        <w:pStyle w:val="Prrafodelista"/>
        <w:numPr>
          <w:ilvl w:val="0"/>
          <w:numId w:val="21"/>
        </w:numPr>
        <w:spacing w:after="200"/>
        <w:jc w:val="both"/>
        <w:rPr>
          <w:rFonts w:ascii="Tahoma" w:eastAsia="Times New Roman" w:hAnsi="Tahoma" w:cs="Tahoma"/>
          <w:sz w:val="22"/>
          <w:szCs w:val="22"/>
        </w:rPr>
      </w:pPr>
      <w:r w:rsidRPr="007400D2">
        <w:rPr>
          <w:rFonts w:ascii="Tahoma" w:eastAsia="Times New Roman" w:hAnsi="Tahoma" w:cs="Tahoma"/>
          <w:sz w:val="22"/>
          <w:szCs w:val="22"/>
        </w:rPr>
        <w:t>Once (11) funcionarios de diez y nueve (19) encuestados, declararon haber realizado actividades de Inducción o Re inducción en el último año en la Alcaldía y confirman que sí realizan seguimiento constante a las acciones planteadas en los Planes de Mejoramiento.</w:t>
      </w:r>
    </w:p>
    <w:p w14:paraId="73AFC4B0" w14:textId="77777777" w:rsidR="001941BE" w:rsidRPr="007400D2" w:rsidRDefault="001941BE" w:rsidP="001941BE">
      <w:pPr>
        <w:pStyle w:val="Prrafodelista"/>
        <w:ind w:left="360"/>
        <w:rPr>
          <w:rFonts w:ascii="Tahoma" w:eastAsia="Times New Roman" w:hAnsi="Tahoma" w:cs="Tahoma"/>
          <w:sz w:val="22"/>
          <w:szCs w:val="22"/>
        </w:rPr>
      </w:pPr>
    </w:p>
    <w:p w14:paraId="39198B4D" w14:textId="77777777" w:rsidR="001941BE" w:rsidRPr="007400D2" w:rsidRDefault="001941BE" w:rsidP="002766DD">
      <w:pPr>
        <w:pStyle w:val="Prrafodelista"/>
        <w:numPr>
          <w:ilvl w:val="0"/>
          <w:numId w:val="21"/>
        </w:numPr>
        <w:spacing w:after="200"/>
        <w:jc w:val="both"/>
        <w:rPr>
          <w:rFonts w:ascii="Tahoma" w:eastAsia="Times New Roman" w:hAnsi="Tahoma" w:cs="Tahoma"/>
          <w:sz w:val="22"/>
          <w:szCs w:val="22"/>
        </w:rPr>
      </w:pPr>
      <w:r w:rsidRPr="007400D2">
        <w:rPr>
          <w:rFonts w:ascii="Tahoma" w:eastAsia="Times New Roman" w:hAnsi="Tahoma" w:cs="Tahoma"/>
          <w:sz w:val="22"/>
          <w:szCs w:val="22"/>
        </w:rPr>
        <w:t>Diez (10) funcionarios de diez y nueve (19) encuestados, declararon que sí realizan evaluación y seguimiento constante a la satisfacción del cliente y conocen los mecanismos para la recepción y registro de Atención de PQR.</w:t>
      </w:r>
    </w:p>
    <w:p w14:paraId="73B281E9" w14:textId="77777777" w:rsidR="001941BE" w:rsidRPr="007400D2" w:rsidRDefault="001941BE" w:rsidP="001941BE">
      <w:pPr>
        <w:jc w:val="both"/>
        <w:rPr>
          <w:rFonts w:ascii="Tahoma" w:hAnsi="Tahoma" w:cs="Tahoma"/>
          <w:bCs/>
          <w:sz w:val="22"/>
          <w:szCs w:val="22"/>
        </w:rPr>
      </w:pPr>
      <w:r w:rsidRPr="007400D2">
        <w:rPr>
          <w:rFonts w:ascii="Tahoma" w:hAnsi="Tahoma" w:cs="Tahoma"/>
          <w:bCs/>
          <w:sz w:val="22"/>
          <w:szCs w:val="22"/>
        </w:rPr>
        <w:t>Sin embargo, deben continuar mejorando aspectos como los que se relacionan a continuación:</w:t>
      </w:r>
    </w:p>
    <w:p w14:paraId="222EB245" w14:textId="77777777" w:rsidR="001941BE" w:rsidRPr="007400D2" w:rsidRDefault="001941BE" w:rsidP="001941BE">
      <w:pPr>
        <w:jc w:val="both"/>
        <w:rPr>
          <w:rFonts w:ascii="Tahoma" w:hAnsi="Tahoma" w:cs="Tahoma"/>
          <w:bCs/>
          <w:sz w:val="22"/>
          <w:szCs w:val="22"/>
        </w:rPr>
      </w:pPr>
    </w:p>
    <w:p w14:paraId="7479C6D2" w14:textId="77777777" w:rsidR="001941BE" w:rsidRPr="007400D2" w:rsidRDefault="001941BE" w:rsidP="002766DD">
      <w:pPr>
        <w:pStyle w:val="Prrafodelista"/>
        <w:numPr>
          <w:ilvl w:val="0"/>
          <w:numId w:val="22"/>
        </w:numPr>
        <w:jc w:val="both"/>
        <w:rPr>
          <w:rFonts w:ascii="Tahoma" w:hAnsi="Tahoma" w:cs="Tahoma"/>
          <w:b/>
          <w:sz w:val="22"/>
          <w:szCs w:val="22"/>
        </w:rPr>
      </w:pPr>
      <w:r w:rsidRPr="007400D2">
        <w:rPr>
          <w:rFonts w:ascii="Tahoma" w:hAnsi="Tahoma" w:cs="Tahoma"/>
          <w:sz w:val="22"/>
          <w:szCs w:val="22"/>
        </w:rPr>
        <w:t>Doce (12) funcionarios de diez y nueve (19) encuestados, declararon que su área de trabajo no cuenta con los recursos físicos, humanos y financieros suficientes para cumplir con los objetivos trazados.</w:t>
      </w:r>
    </w:p>
    <w:p w14:paraId="7ECD6A9C" w14:textId="77777777" w:rsidR="001941BE" w:rsidRPr="007400D2" w:rsidRDefault="001941BE" w:rsidP="001941BE">
      <w:pPr>
        <w:ind w:left="360"/>
        <w:rPr>
          <w:rFonts w:ascii="Tahoma" w:hAnsi="Tahoma" w:cs="Tahoma"/>
          <w:b/>
          <w:sz w:val="22"/>
          <w:szCs w:val="22"/>
        </w:rPr>
      </w:pPr>
    </w:p>
    <w:p w14:paraId="297FDA56" w14:textId="77777777" w:rsidR="001941BE" w:rsidRPr="007400D2" w:rsidRDefault="001941BE" w:rsidP="002766DD">
      <w:pPr>
        <w:pStyle w:val="Prrafodelista"/>
        <w:numPr>
          <w:ilvl w:val="0"/>
          <w:numId w:val="22"/>
        </w:numPr>
        <w:spacing w:after="200"/>
        <w:jc w:val="both"/>
        <w:rPr>
          <w:rFonts w:ascii="Tahoma" w:eastAsia="Times New Roman" w:hAnsi="Tahoma" w:cs="Tahoma"/>
          <w:sz w:val="22"/>
          <w:szCs w:val="22"/>
        </w:rPr>
      </w:pPr>
      <w:r w:rsidRPr="007400D2">
        <w:rPr>
          <w:rFonts w:ascii="Tahoma" w:eastAsia="Times New Roman" w:hAnsi="Tahoma" w:cs="Tahoma"/>
          <w:sz w:val="22"/>
          <w:szCs w:val="22"/>
        </w:rPr>
        <w:t>Once (11) funcionarios de diez y nueve (19) encuestados, declararon no conocer los mecanismos que tiene implementado la Alcaldía de Manizales para recibir sugerencias o solicitudes por parte de los funcionarios.</w:t>
      </w:r>
    </w:p>
    <w:p w14:paraId="28E7CBDE" w14:textId="77777777" w:rsidR="001941BE" w:rsidRPr="007400D2" w:rsidRDefault="001941BE" w:rsidP="001941BE">
      <w:pPr>
        <w:pStyle w:val="Prrafodelista"/>
        <w:ind w:left="360"/>
        <w:jc w:val="both"/>
        <w:rPr>
          <w:rFonts w:ascii="Tahoma" w:eastAsia="Times New Roman" w:hAnsi="Tahoma" w:cs="Tahoma"/>
          <w:sz w:val="22"/>
          <w:szCs w:val="22"/>
        </w:rPr>
      </w:pPr>
    </w:p>
    <w:p w14:paraId="5F84C715" w14:textId="77777777" w:rsidR="001941BE" w:rsidRPr="007400D2" w:rsidRDefault="001941BE" w:rsidP="00E83D46">
      <w:pPr>
        <w:pStyle w:val="Prrafodelista"/>
        <w:numPr>
          <w:ilvl w:val="0"/>
          <w:numId w:val="22"/>
        </w:numPr>
        <w:spacing w:after="200"/>
        <w:jc w:val="both"/>
        <w:rPr>
          <w:rFonts w:ascii="Tahoma" w:eastAsia="Times New Roman" w:hAnsi="Tahoma" w:cs="Tahoma"/>
          <w:sz w:val="22"/>
          <w:szCs w:val="22"/>
        </w:rPr>
      </w:pPr>
      <w:r w:rsidRPr="007400D2">
        <w:rPr>
          <w:rFonts w:ascii="Tahoma" w:eastAsia="Times New Roman" w:hAnsi="Tahoma" w:cs="Tahoma"/>
          <w:sz w:val="22"/>
          <w:szCs w:val="22"/>
        </w:rPr>
        <w:lastRenderedPageBreak/>
        <w:t>Diez (10) funcionarios de diez y nueve (19) encuestados, declararon que no participan en el seguimiento y control del Mapa de Riesgos de la Secretaría y consideran que la Unidad no cuenta con el espacio y elementos necesarios para la conservación del archivo de gestión.</w:t>
      </w:r>
    </w:p>
    <w:tbl>
      <w:tblPr>
        <w:tblStyle w:val="Tablaconcuadrcula"/>
        <w:tblW w:w="0" w:type="auto"/>
        <w:tblLook w:val="04A0" w:firstRow="1" w:lastRow="0" w:firstColumn="1" w:lastColumn="0" w:noHBand="0" w:noVBand="1"/>
      </w:tblPr>
      <w:tblGrid>
        <w:gridCol w:w="640"/>
        <w:gridCol w:w="8414"/>
      </w:tblGrid>
      <w:tr w:rsidR="001941BE" w:rsidRPr="0026763D" w14:paraId="10B48A6B" w14:textId="77777777" w:rsidTr="0026763D">
        <w:trPr>
          <w:trHeight w:val="305"/>
        </w:trPr>
        <w:tc>
          <w:tcPr>
            <w:tcW w:w="9054" w:type="dxa"/>
            <w:gridSpan w:val="2"/>
            <w:noWrap/>
            <w:hideMark/>
          </w:tcPr>
          <w:p w14:paraId="51B10FB6" w14:textId="1387CE9D" w:rsidR="001941BE" w:rsidRPr="0026763D" w:rsidRDefault="001941BE" w:rsidP="00E33CF6">
            <w:pPr>
              <w:rPr>
                <w:rFonts w:ascii="Tahoma" w:hAnsi="Tahoma" w:cs="Tahoma"/>
                <w:b/>
                <w:bCs/>
                <w:sz w:val="20"/>
                <w:szCs w:val="20"/>
              </w:rPr>
            </w:pPr>
            <w:r w:rsidRPr="0026763D">
              <w:rPr>
                <w:rFonts w:ascii="Tahoma" w:hAnsi="Tahoma" w:cs="Tahoma"/>
                <w:b/>
                <w:bCs/>
                <w:sz w:val="20"/>
                <w:szCs w:val="20"/>
              </w:rPr>
              <w:t>2.8.5 RECOME</w:t>
            </w:r>
            <w:r w:rsidR="00891F25" w:rsidRPr="0026763D">
              <w:rPr>
                <w:rFonts w:ascii="Tahoma" w:hAnsi="Tahoma" w:cs="Tahoma"/>
                <w:b/>
                <w:bCs/>
                <w:sz w:val="20"/>
                <w:szCs w:val="20"/>
              </w:rPr>
              <w:t>N</w:t>
            </w:r>
            <w:r w:rsidRPr="0026763D">
              <w:rPr>
                <w:rFonts w:ascii="Tahoma" w:hAnsi="Tahoma" w:cs="Tahoma"/>
                <w:b/>
                <w:bCs/>
                <w:sz w:val="20"/>
                <w:szCs w:val="20"/>
              </w:rPr>
              <w:t>DACIONES</w:t>
            </w:r>
          </w:p>
        </w:tc>
      </w:tr>
      <w:tr w:rsidR="001941BE" w:rsidRPr="0026763D" w14:paraId="4863D386" w14:textId="77777777" w:rsidTr="00E33CF6">
        <w:trPr>
          <w:trHeight w:val="800"/>
        </w:trPr>
        <w:tc>
          <w:tcPr>
            <w:tcW w:w="640" w:type="dxa"/>
            <w:noWrap/>
            <w:hideMark/>
          </w:tcPr>
          <w:p w14:paraId="792EE16A" w14:textId="77777777" w:rsidR="001941BE" w:rsidRPr="0026763D" w:rsidRDefault="001941BE" w:rsidP="00E33CF6">
            <w:pPr>
              <w:rPr>
                <w:rFonts w:ascii="Tahoma" w:hAnsi="Tahoma" w:cs="Tahoma"/>
                <w:b/>
                <w:bCs/>
                <w:sz w:val="20"/>
                <w:szCs w:val="20"/>
              </w:rPr>
            </w:pPr>
          </w:p>
          <w:p w14:paraId="168AA8B4" w14:textId="77777777" w:rsidR="001941BE" w:rsidRPr="0026763D" w:rsidRDefault="001941BE" w:rsidP="00E33CF6">
            <w:pPr>
              <w:rPr>
                <w:rFonts w:ascii="Tahoma" w:hAnsi="Tahoma" w:cs="Tahoma"/>
                <w:b/>
                <w:bCs/>
                <w:sz w:val="20"/>
                <w:szCs w:val="20"/>
              </w:rPr>
            </w:pPr>
            <w:r w:rsidRPr="0026763D">
              <w:rPr>
                <w:rFonts w:ascii="Tahoma" w:hAnsi="Tahoma" w:cs="Tahoma"/>
                <w:b/>
                <w:bCs/>
                <w:sz w:val="20"/>
                <w:szCs w:val="20"/>
              </w:rPr>
              <w:t>N°1</w:t>
            </w:r>
          </w:p>
        </w:tc>
        <w:tc>
          <w:tcPr>
            <w:tcW w:w="8414" w:type="dxa"/>
            <w:hideMark/>
          </w:tcPr>
          <w:p w14:paraId="6076CB58" w14:textId="77777777" w:rsidR="001941BE" w:rsidRPr="0026763D" w:rsidRDefault="001941BE" w:rsidP="00E33CF6">
            <w:pPr>
              <w:jc w:val="both"/>
              <w:rPr>
                <w:rFonts w:ascii="Tahoma" w:hAnsi="Tahoma" w:cs="Tahoma"/>
                <w:b/>
                <w:bCs/>
                <w:sz w:val="20"/>
                <w:szCs w:val="20"/>
              </w:rPr>
            </w:pPr>
            <w:r w:rsidRPr="0026763D">
              <w:rPr>
                <w:rFonts w:ascii="Tahoma" w:hAnsi="Tahoma" w:cs="Tahoma"/>
                <w:bCs/>
                <w:sz w:val="20"/>
                <w:szCs w:val="20"/>
              </w:rPr>
              <w:t>Es importante que la totalidad de los funcionarios de la Unidad de Gestión del Riesgo - UGR, conozcan los mecanismos que tiene implementado la Alcaldía de Manizales para recibir sugerencias o solicitudes por parte de los funcionarios.</w:t>
            </w:r>
          </w:p>
        </w:tc>
      </w:tr>
      <w:tr w:rsidR="001941BE" w:rsidRPr="0026763D" w14:paraId="7CCED675" w14:textId="77777777" w:rsidTr="00E33CF6">
        <w:trPr>
          <w:trHeight w:val="800"/>
        </w:trPr>
        <w:tc>
          <w:tcPr>
            <w:tcW w:w="640" w:type="dxa"/>
            <w:noWrap/>
          </w:tcPr>
          <w:p w14:paraId="38B68C61" w14:textId="77777777" w:rsidR="001941BE" w:rsidRPr="0026763D" w:rsidRDefault="001941BE" w:rsidP="00E33CF6">
            <w:pPr>
              <w:rPr>
                <w:rFonts w:ascii="Tahoma" w:hAnsi="Tahoma" w:cs="Tahoma"/>
                <w:b/>
                <w:bCs/>
                <w:sz w:val="20"/>
                <w:szCs w:val="20"/>
              </w:rPr>
            </w:pPr>
          </w:p>
          <w:p w14:paraId="4E3430C4" w14:textId="77777777" w:rsidR="001941BE" w:rsidRPr="0026763D" w:rsidRDefault="001941BE" w:rsidP="00E33CF6">
            <w:pPr>
              <w:rPr>
                <w:rFonts w:ascii="Tahoma" w:hAnsi="Tahoma" w:cs="Tahoma"/>
                <w:b/>
                <w:bCs/>
                <w:sz w:val="20"/>
                <w:szCs w:val="20"/>
              </w:rPr>
            </w:pPr>
            <w:r w:rsidRPr="0026763D">
              <w:rPr>
                <w:rFonts w:ascii="Tahoma" w:hAnsi="Tahoma" w:cs="Tahoma"/>
                <w:b/>
                <w:bCs/>
                <w:sz w:val="20"/>
                <w:szCs w:val="20"/>
              </w:rPr>
              <w:t>N°2</w:t>
            </w:r>
          </w:p>
        </w:tc>
        <w:tc>
          <w:tcPr>
            <w:tcW w:w="8414" w:type="dxa"/>
          </w:tcPr>
          <w:p w14:paraId="433FACA4" w14:textId="77777777" w:rsidR="001941BE" w:rsidRPr="0026763D" w:rsidRDefault="001941BE" w:rsidP="00E33CF6">
            <w:pPr>
              <w:jc w:val="both"/>
              <w:rPr>
                <w:rFonts w:ascii="Tahoma" w:hAnsi="Tahoma" w:cs="Tahoma"/>
                <w:bCs/>
                <w:sz w:val="20"/>
                <w:szCs w:val="20"/>
              </w:rPr>
            </w:pPr>
            <w:r w:rsidRPr="0026763D">
              <w:rPr>
                <w:rFonts w:ascii="Tahoma" w:hAnsi="Tahoma" w:cs="Tahoma"/>
                <w:bCs/>
                <w:sz w:val="20"/>
                <w:szCs w:val="20"/>
              </w:rPr>
              <w:t>Es conveniente socializar al interior del equipo de trabajo de la Unidad de Gestión del Riesgo - UGR, el Mapa de Riesgos con el fin de dar a conocer los seguimientos y controles que se deben realizar, toda vez que éste hace parte de las  políticas internas que se encuentran establecidas por la Administración Municipal y que son importantes para el desarrollo y mejoramiento continuo del proceso.</w:t>
            </w:r>
          </w:p>
        </w:tc>
      </w:tr>
    </w:tbl>
    <w:p w14:paraId="3C128826" w14:textId="77777777" w:rsidR="007400D2" w:rsidRPr="0026763D" w:rsidRDefault="007400D2" w:rsidP="001941BE">
      <w:pPr>
        <w:rPr>
          <w:rFonts w:ascii="Tahoma" w:hAnsi="Tahoma" w:cs="Tahoma"/>
          <w:b/>
          <w:bCs/>
          <w:sz w:val="12"/>
          <w:szCs w:val="12"/>
        </w:rPr>
      </w:pPr>
    </w:p>
    <w:p w14:paraId="58DC2A9F" w14:textId="7CA8402B" w:rsidR="001941BE" w:rsidRDefault="00D419A0" w:rsidP="001941BE">
      <w:pPr>
        <w:rPr>
          <w:rFonts w:ascii="Tahoma" w:hAnsi="Tahoma" w:cs="Tahoma"/>
          <w:b/>
          <w:bCs/>
          <w:sz w:val="22"/>
          <w:szCs w:val="22"/>
        </w:rPr>
      </w:pPr>
      <w:r>
        <w:rPr>
          <w:rFonts w:ascii="Tahoma" w:hAnsi="Tahoma" w:cs="Tahoma"/>
          <w:b/>
          <w:bCs/>
        </w:rPr>
        <w:t xml:space="preserve">2.8.6 </w:t>
      </w:r>
      <w:r w:rsidRPr="00891F25">
        <w:rPr>
          <w:rFonts w:ascii="Tahoma" w:hAnsi="Tahoma" w:cs="Tahoma"/>
          <w:b/>
          <w:bCs/>
        </w:rPr>
        <w:t xml:space="preserve"> </w:t>
      </w:r>
      <w:r w:rsidR="001941BE">
        <w:rPr>
          <w:rFonts w:ascii="Tahoma" w:hAnsi="Tahoma" w:cs="Tahoma"/>
          <w:b/>
          <w:bCs/>
          <w:sz w:val="22"/>
          <w:szCs w:val="22"/>
        </w:rPr>
        <w:t xml:space="preserve">HALLAZGOS </w:t>
      </w:r>
      <w:proofErr w:type="gramStart"/>
      <w:r w:rsidR="001941BE">
        <w:rPr>
          <w:rFonts w:ascii="Tahoma" w:hAnsi="Tahoma" w:cs="Tahoma"/>
          <w:b/>
          <w:bCs/>
          <w:sz w:val="22"/>
          <w:szCs w:val="22"/>
        </w:rPr>
        <w:t>( 0</w:t>
      </w:r>
      <w:proofErr w:type="gramEnd"/>
      <w:r w:rsidR="001941BE">
        <w:rPr>
          <w:rFonts w:ascii="Tahoma" w:hAnsi="Tahoma" w:cs="Tahoma"/>
          <w:b/>
          <w:bCs/>
          <w:sz w:val="22"/>
          <w:szCs w:val="22"/>
        </w:rPr>
        <w:t xml:space="preserve"> ) </w:t>
      </w:r>
      <w:r w:rsidR="001941BE" w:rsidRPr="00444D92">
        <w:rPr>
          <w:rFonts w:ascii="Tahoma" w:hAnsi="Tahoma" w:cs="Tahoma"/>
          <w:b/>
          <w:bCs/>
          <w:sz w:val="22"/>
          <w:szCs w:val="22"/>
        </w:rPr>
        <w:t>RECOME</w:t>
      </w:r>
      <w:r w:rsidR="001941BE">
        <w:rPr>
          <w:rFonts w:ascii="Tahoma" w:hAnsi="Tahoma" w:cs="Tahoma"/>
          <w:b/>
          <w:bCs/>
          <w:sz w:val="22"/>
          <w:szCs w:val="22"/>
        </w:rPr>
        <w:t>N</w:t>
      </w:r>
      <w:r w:rsidR="001941BE" w:rsidRPr="00444D92">
        <w:rPr>
          <w:rFonts w:ascii="Tahoma" w:hAnsi="Tahoma" w:cs="Tahoma"/>
          <w:b/>
          <w:bCs/>
          <w:sz w:val="22"/>
          <w:szCs w:val="22"/>
        </w:rPr>
        <w:t>DACIONES</w:t>
      </w:r>
      <w:r w:rsidR="001941BE">
        <w:rPr>
          <w:rFonts w:ascii="Tahoma" w:hAnsi="Tahoma" w:cs="Tahoma"/>
          <w:b/>
          <w:bCs/>
          <w:sz w:val="22"/>
          <w:szCs w:val="22"/>
        </w:rPr>
        <w:t xml:space="preserve"> ( 2 )</w:t>
      </w:r>
    </w:p>
    <w:p w14:paraId="53692388" w14:textId="77777777" w:rsidR="00AF4C0D" w:rsidRPr="0026763D" w:rsidRDefault="00AF4C0D" w:rsidP="005F4F88">
      <w:pPr>
        <w:rPr>
          <w:rFonts w:ascii="Tahoma" w:eastAsia="Times New Roman" w:hAnsi="Tahoma" w:cs="Tahoma"/>
          <w:b/>
          <w:bCs/>
          <w:color w:val="FF0000"/>
          <w:sz w:val="12"/>
          <w:szCs w:val="12"/>
          <w:lang w:val="es-CO" w:eastAsia="es-CO"/>
        </w:rPr>
      </w:pPr>
    </w:p>
    <w:tbl>
      <w:tblPr>
        <w:tblStyle w:val="Tablaconcuadrcula"/>
        <w:tblW w:w="0" w:type="auto"/>
        <w:tblInd w:w="-34" w:type="dxa"/>
        <w:shd w:val="clear" w:color="auto" w:fill="FFFFFF" w:themeFill="background1"/>
        <w:tblLook w:val="04A0" w:firstRow="1" w:lastRow="0" w:firstColumn="1" w:lastColumn="0" w:noHBand="0" w:noVBand="1"/>
      </w:tblPr>
      <w:tblGrid>
        <w:gridCol w:w="709"/>
        <w:gridCol w:w="3814"/>
        <w:gridCol w:w="4691"/>
      </w:tblGrid>
      <w:tr w:rsidR="00AF4C0D" w:rsidRPr="0026763D" w14:paraId="1F57D340" w14:textId="77777777" w:rsidTr="0026763D">
        <w:trPr>
          <w:trHeight w:val="305"/>
        </w:trPr>
        <w:tc>
          <w:tcPr>
            <w:tcW w:w="9214" w:type="dxa"/>
            <w:gridSpan w:val="3"/>
            <w:tcBorders>
              <w:bottom w:val="single" w:sz="4" w:space="0" w:color="auto"/>
            </w:tcBorders>
            <w:shd w:val="clear" w:color="auto" w:fill="D9D9D9" w:themeFill="background1" w:themeFillShade="D9"/>
          </w:tcPr>
          <w:p w14:paraId="3B96B2D8" w14:textId="242F64D6" w:rsidR="00AF4C0D" w:rsidRPr="0026763D" w:rsidRDefault="00AF4C0D" w:rsidP="00AF4C0D">
            <w:pPr>
              <w:pStyle w:val="Prrafodelista"/>
              <w:ind w:left="0"/>
              <w:rPr>
                <w:rFonts w:ascii="Tahoma" w:eastAsia="Times New Roman" w:hAnsi="Tahoma" w:cs="Tahoma"/>
                <w:b/>
                <w:bCs/>
                <w:color w:val="FF0000"/>
                <w:sz w:val="20"/>
                <w:szCs w:val="20"/>
                <w:lang w:val="es-CO" w:eastAsia="es-CO"/>
              </w:rPr>
            </w:pPr>
            <w:r w:rsidRPr="0026763D">
              <w:rPr>
                <w:rFonts w:ascii="Tahoma" w:hAnsi="Tahoma" w:cs="Tahoma"/>
                <w:b/>
                <w:bCs/>
                <w:sz w:val="20"/>
                <w:szCs w:val="20"/>
              </w:rPr>
              <w:t>3. OBJECIONES</w:t>
            </w:r>
          </w:p>
        </w:tc>
      </w:tr>
      <w:tr w:rsidR="00991C55" w:rsidRPr="0026763D" w14:paraId="3FE46663" w14:textId="77777777" w:rsidTr="00991C55">
        <w:trPr>
          <w:trHeight w:val="497"/>
        </w:trPr>
        <w:tc>
          <w:tcPr>
            <w:tcW w:w="9214" w:type="dxa"/>
            <w:gridSpan w:val="3"/>
            <w:tcBorders>
              <w:bottom w:val="single" w:sz="4" w:space="0" w:color="auto"/>
            </w:tcBorders>
            <w:shd w:val="clear" w:color="auto" w:fill="FFFFFF" w:themeFill="background1"/>
          </w:tcPr>
          <w:p w14:paraId="2C1E8216" w14:textId="59056452" w:rsidR="00991C55" w:rsidRPr="0026763D" w:rsidRDefault="00991C55" w:rsidP="008B07D3">
            <w:pPr>
              <w:jc w:val="both"/>
              <w:rPr>
                <w:rFonts w:ascii="Tahoma" w:hAnsi="Tahoma" w:cs="Tahoma"/>
                <w:bCs/>
                <w:sz w:val="20"/>
                <w:szCs w:val="20"/>
              </w:rPr>
            </w:pPr>
            <w:r w:rsidRPr="0026763D">
              <w:rPr>
                <w:rFonts w:ascii="Tahoma" w:hAnsi="Tahoma" w:cs="Tahoma"/>
                <w:bCs/>
                <w:sz w:val="20"/>
                <w:szCs w:val="20"/>
                <w:lang w:val="es-CO"/>
              </w:rPr>
              <w:t>En el desarrollo de la reunión de cierre</w:t>
            </w:r>
            <w:r w:rsidRPr="0026763D">
              <w:rPr>
                <w:rFonts w:ascii="Tahoma" w:hAnsi="Tahoma" w:cs="Tahoma"/>
                <w:bCs/>
                <w:sz w:val="20"/>
                <w:szCs w:val="20"/>
              </w:rPr>
              <w:t xml:space="preserve"> el  día 7 de abril  de 2016</w:t>
            </w:r>
            <w:r w:rsidRPr="0026763D">
              <w:rPr>
                <w:rFonts w:ascii="Tahoma" w:hAnsi="Tahoma" w:cs="Tahoma"/>
                <w:bCs/>
                <w:sz w:val="20"/>
                <w:szCs w:val="20"/>
                <w:lang w:val="es-CO"/>
              </w:rPr>
              <w:t xml:space="preserve">, se objetó </w:t>
            </w:r>
            <w:r w:rsidRPr="0026763D">
              <w:rPr>
                <w:rFonts w:ascii="Tahoma" w:hAnsi="Tahoma" w:cs="Tahoma"/>
                <w:bCs/>
                <w:sz w:val="20"/>
                <w:szCs w:val="20"/>
              </w:rPr>
              <w:t>por el líder del proceso el hallazgo que persiste sobre</w:t>
            </w:r>
            <w:r w:rsidRPr="0026763D">
              <w:rPr>
                <w:rFonts w:ascii="Tahoma" w:hAnsi="Tahoma" w:cs="Tahoma"/>
                <w:bCs/>
                <w:color w:val="FF0000"/>
                <w:sz w:val="20"/>
                <w:szCs w:val="20"/>
              </w:rPr>
              <w:t xml:space="preserve"> </w:t>
            </w:r>
            <w:r w:rsidRPr="0026763D">
              <w:rPr>
                <w:rFonts w:ascii="Tahoma" w:hAnsi="Tahoma" w:cs="Tahoma"/>
                <w:bCs/>
                <w:sz w:val="20"/>
                <w:szCs w:val="20"/>
              </w:rPr>
              <w:t xml:space="preserve"> las gestiones realizadas para la legalización de la motocicleta que se encuentra ubicada en el Cuerpo Oficial de Bomberos y presenta como prueba de la gestión oficio  del 28 de marzo de 2016 dirigido al Comandante de Bomberos  por el director de Socorro de la CRUZ ROJA COLOMBIANA donde se hace una explicación detallada sobre las trámites realizados, prueba que no  logra que la acción de mejoramiento planteado en el plan de mejoramiento se subsanara, ya que como se describió en el informe la situación actual del bien es la misma “no cuenta SOAT, documentación requerida y chip de gasolina”.</w:t>
            </w:r>
          </w:p>
          <w:p w14:paraId="3EE688A3" w14:textId="77777777" w:rsidR="00991C55" w:rsidRPr="0026763D" w:rsidRDefault="00991C55" w:rsidP="00891F25">
            <w:pPr>
              <w:jc w:val="both"/>
              <w:rPr>
                <w:rFonts w:ascii="Tahoma" w:hAnsi="Tahoma" w:cs="Tahoma"/>
                <w:bCs/>
                <w:sz w:val="8"/>
                <w:szCs w:val="8"/>
              </w:rPr>
            </w:pPr>
          </w:p>
          <w:p w14:paraId="0641F53F" w14:textId="11C4E533" w:rsidR="00991C55" w:rsidRPr="0026763D" w:rsidRDefault="00512A62" w:rsidP="00891F25">
            <w:pPr>
              <w:jc w:val="both"/>
              <w:rPr>
                <w:rFonts w:ascii="Tahoma" w:hAnsi="Tahoma" w:cs="Tahoma"/>
                <w:bCs/>
                <w:sz w:val="20"/>
                <w:szCs w:val="20"/>
              </w:rPr>
            </w:pPr>
            <w:r w:rsidRPr="0026763D">
              <w:rPr>
                <w:rFonts w:ascii="Tahoma" w:hAnsi="Tahoma" w:cs="Tahoma"/>
                <w:bCs/>
                <w:sz w:val="20"/>
                <w:szCs w:val="20"/>
              </w:rPr>
              <w:t>En cuanto a l</w:t>
            </w:r>
            <w:r w:rsidR="00991C55" w:rsidRPr="0026763D">
              <w:rPr>
                <w:rFonts w:ascii="Tahoma" w:hAnsi="Tahoma" w:cs="Tahoma"/>
                <w:bCs/>
                <w:sz w:val="20"/>
                <w:szCs w:val="20"/>
              </w:rPr>
              <w:t xml:space="preserve">as solicitudes  No. </w:t>
            </w:r>
            <w:r w:rsidR="00991C55" w:rsidRPr="0026763D">
              <w:rPr>
                <w:rFonts w:ascii="Tahoma" w:hAnsi="Tahoma" w:cs="Tahoma"/>
                <w:b/>
                <w:bCs/>
                <w:sz w:val="20"/>
                <w:szCs w:val="20"/>
              </w:rPr>
              <w:t>7163-7402-4774</w:t>
            </w:r>
            <w:r w:rsidR="00991C55" w:rsidRPr="0026763D">
              <w:rPr>
                <w:rFonts w:ascii="Tahoma" w:hAnsi="Tahoma" w:cs="Tahoma"/>
                <w:bCs/>
                <w:sz w:val="20"/>
                <w:szCs w:val="20"/>
              </w:rPr>
              <w:t xml:space="preserve"> </w:t>
            </w:r>
            <w:r w:rsidRPr="0026763D">
              <w:rPr>
                <w:rFonts w:ascii="Tahoma" w:hAnsi="Tahoma" w:cs="Tahoma"/>
                <w:bCs/>
                <w:sz w:val="20"/>
                <w:szCs w:val="20"/>
              </w:rPr>
              <w:t xml:space="preserve">del 2016 </w:t>
            </w:r>
            <w:r w:rsidR="00991C55" w:rsidRPr="0026763D">
              <w:rPr>
                <w:rFonts w:ascii="Tahoma" w:hAnsi="Tahoma" w:cs="Tahoma"/>
                <w:bCs/>
                <w:sz w:val="20"/>
                <w:szCs w:val="20"/>
              </w:rPr>
              <w:t>ingresadas al Sistema de Gestión Electrónica Documental-GED son retiradas del hallazgo toda vez que la respuesta depende de otra Dependencia y la Unidad de Gestión del Riesgo UGR, respondió dentro de los términos establecidos por Ley y aclarando que es competencia de otra Dependencia.</w:t>
            </w:r>
          </w:p>
          <w:p w14:paraId="2B6A2045" w14:textId="77777777" w:rsidR="00991C55" w:rsidRPr="0026763D" w:rsidRDefault="00991C55" w:rsidP="008B07D3">
            <w:pPr>
              <w:jc w:val="both"/>
              <w:rPr>
                <w:rFonts w:ascii="Tahoma" w:hAnsi="Tahoma" w:cs="Tahoma"/>
                <w:bCs/>
                <w:sz w:val="8"/>
                <w:szCs w:val="8"/>
              </w:rPr>
            </w:pPr>
          </w:p>
          <w:p w14:paraId="21CE6C3A" w14:textId="2EB16168" w:rsidR="00991C55" w:rsidRPr="0026763D" w:rsidRDefault="00512A62" w:rsidP="003E227A">
            <w:pPr>
              <w:jc w:val="both"/>
              <w:rPr>
                <w:rFonts w:ascii="Tahoma" w:hAnsi="Tahoma" w:cs="Tahoma"/>
                <w:bCs/>
                <w:sz w:val="20"/>
                <w:szCs w:val="20"/>
              </w:rPr>
            </w:pPr>
            <w:r w:rsidRPr="0026763D">
              <w:rPr>
                <w:rFonts w:ascii="Tahoma" w:eastAsia="Times New Roman" w:hAnsi="Tahoma" w:cs="Tahoma"/>
                <w:sz w:val="20"/>
                <w:szCs w:val="20"/>
                <w:lang w:eastAsia="es-CO"/>
              </w:rPr>
              <w:t>Respecto a las objeciones en materia de contratación, tenemos que reconocer que los informes de supervisión a la fecha de la auditoria no debían haberse entregado, toda vez que el contrato apenas empezó su ejecución, de ésta manera l</w:t>
            </w:r>
            <w:r w:rsidR="00991C55" w:rsidRPr="0026763D">
              <w:rPr>
                <w:rFonts w:ascii="Tahoma" w:eastAsia="Times New Roman" w:hAnsi="Tahoma" w:cs="Tahoma"/>
                <w:sz w:val="20"/>
                <w:szCs w:val="20"/>
                <w:lang w:eastAsia="es-CO"/>
              </w:rPr>
              <w:t xml:space="preserve">a objeción se resuelve en favor del auditado y por lo tanto se retiran los contratos Nos. </w:t>
            </w:r>
            <w:r w:rsidR="00991C55" w:rsidRPr="0026763D">
              <w:rPr>
                <w:rFonts w:ascii="Tahoma" w:hAnsi="Tahoma" w:cs="Tahoma"/>
                <w:b/>
                <w:bCs/>
                <w:sz w:val="20"/>
                <w:szCs w:val="20"/>
              </w:rPr>
              <w:t xml:space="preserve">1602030048 Y 1601260030 </w:t>
            </w:r>
            <w:r w:rsidR="00991C55" w:rsidRPr="0026763D">
              <w:rPr>
                <w:rFonts w:ascii="Tahoma" w:hAnsi="Tahoma" w:cs="Tahoma"/>
                <w:bCs/>
                <w:sz w:val="20"/>
                <w:szCs w:val="20"/>
              </w:rPr>
              <w:t>d</w:t>
            </w:r>
            <w:r w:rsidRPr="0026763D">
              <w:rPr>
                <w:rFonts w:ascii="Tahoma" w:eastAsia="Times New Roman" w:hAnsi="Tahoma" w:cs="Tahoma"/>
                <w:sz w:val="20"/>
                <w:szCs w:val="20"/>
                <w:lang w:eastAsia="es-CO"/>
              </w:rPr>
              <w:t>el hallazgo No. 4.</w:t>
            </w:r>
          </w:p>
          <w:p w14:paraId="15834898" w14:textId="53D1B77A" w:rsidR="00991C55" w:rsidRPr="0026763D" w:rsidRDefault="00991C55" w:rsidP="008B07D3">
            <w:pPr>
              <w:jc w:val="both"/>
              <w:rPr>
                <w:rFonts w:ascii="Tahoma" w:hAnsi="Tahoma" w:cs="Tahoma"/>
                <w:bCs/>
                <w:sz w:val="8"/>
                <w:szCs w:val="8"/>
              </w:rPr>
            </w:pPr>
          </w:p>
          <w:p w14:paraId="2F78B2BD" w14:textId="4EDF7D82" w:rsidR="00991C55" w:rsidRPr="0026763D" w:rsidRDefault="00512A62" w:rsidP="008B07D3">
            <w:pPr>
              <w:jc w:val="both"/>
              <w:rPr>
                <w:rFonts w:ascii="Tahoma" w:hAnsi="Tahoma" w:cs="Tahoma"/>
                <w:bCs/>
                <w:sz w:val="20"/>
                <w:szCs w:val="20"/>
              </w:rPr>
            </w:pPr>
            <w:r w:rsidRPr="0026763D">
              <w:rPr>
                <w:rFonts w:ascii="Tahoma" w:hAnsi="Tahoma" w:cs="Tahoma"/>
                <w:bCs/>
                <w:sz w:val="20"/>
                <w:szCs w:val="20"/>
              </w:rPr>
              <w:t xml:space="preserve">Frente a la objeción presentada al </w:t>
            </w:r>
            <w:r w:rsidR="00991C55" w:rsidRPr="0026763D">
              <w:rPr>
                <w:rFonts w:ascii="Tahoma" w:hAnsi="Tahoma" w:cs="Tahoma"/>
                <w:bCs/>
                <w:sz w:val="20"/>
                <w:szCs w:val="20"/>
              </w:rPr>
              <w:t xml:space="preserve">hallazgo No. </w:t>
            </w:r>
            <w:r w:rsidR="00991C55" w:rsidRPr="0026763D">
              <w:rPr>
                <w:rFonts w:ascii="Tahoma" w:hAnsi="Tahoma" w:cs="Tahoma"/>
                <w:b/>
                <w:bCs/>
                <w:sz w:val="20"/>
                <w:szCs w:val="20"/>
              </w:rPr>
              <w:t>5</w:t>
            </w:r>
            <w:r w:rsidR="00991C55" w:rsidRPr="0026763D">
              <w:rPr>
                <w:rFonts w:ascii="Tahoma" w:hAnsi="Tahoma" w:cs="Tahoma"/>
                <w:bCs/>
                <w:sz w:val="20"/>
                <w:szCs w:val="20"/>
              </w:rPr>
              <w:t xml:space="preserve"> </w:t>
            </w:r>
            <w:r w:rsidRPr="0026763D">
              <w:rPr>
                <w:rFonts w:ascii="Tahoma" w:hAnsi="Tahoma" w:cs="Tahoma"/>
                <w:bCs/>
                <w:sz w:val="20"/>
                <w:szCs w:val="20"/>
              </w:rPr>
              <w:t xml:space="preserve">del informe de cierre; se evidenció el soporte del pago de estampillas dentro los términos establecidos en la Ley, por lo tanto </w:t>
            </w:r>
            <w:r w:rsidR="00991C55" w:rsidRPr="0026763D">
              <w:rPr>
                <w:rFonts w:ascii="Tahoma" w:hAnsi="Tahoma" w:cs="Tahoma"/>
                <w:bCs/>
                <w:sz w:val="20"/>
                <w:szCs w:val="20"/>
              </w:rPr>
              <w:t xml:space="preserve">se retira </w:t>
            </w:r>
            <w:r w:rsidRPr="0026763D">
              <w:rPr>
                <w:rFonts w:ascii="Tahoma" w:hAnsi="Tahoma" w:cs="Tahoma"/>
                <w:bCs/>
                <w:sz w:val="20"/>
                <w:szCs w:val="20"/>
              </w:rPr>
              <w:t>del informe final.</w:t>
            </w:r>
          </w:p>
          <w:p w14:paraId="3D9285FB" w14:textId="77777777" w:rsidR="00991C55" w:rsidRPr="0026763D" w:rsidRDefault="00991C55" w:rsidP="008B07D3">
            <w:pPr>
              <w:jc w:val="both"/>
              <w:rPr>
                <w:rFonts w:ascii="Tahoma" w:hAnsi="Tahoma" w:cs="Tahoma"/>
                <w:bCs/>
                <w:sz w:val="8"/>
                <w:szCs w:val="8"/>
              </w:rPr>
            </w:pPr>
          </w:p>
          <w:p w14:paraId="22916BE1" w14:textId="62C421F6" w:rsidR="00991C55" w:rsidRPr="0026763D" w:rsidRDefault="00512A62" w:rsidP="00512A62">
            <w:pPr>
              <w:jc w:val="both"/>
              <w:rPr>
                <w:rFonts w:ascii="Tahoma" w:hAnsi="Tahoma" w:cs="Tahoma"/>
                <w:bCs/>
                <w:sz w:val="20"/>
                <w:szCs w:val="20"/>
              </w:rPr>
            </w:pPr>
            <w:r w:rsidRPr="0026763D">
              <w:rPr>
                <w:rFonts w:ascii="Tahoma" w:hAnsi="Tahoma" w:cs="Tahoma"/>
                <w:bCs/>
                <w:sz w:val="20"/>
                <w:szCs w:val="20"/>
              </w:rPr>
              <w:t>Por último las objeciones presentadas ante l</w:t>
            </w:r>
            <w:r w:rsidR="00991C55" w:rsidRPr="0026763D">
              <w:rPr>
                <w:rFonts w:ascii="Tahoma" w:hAnsi="Tahoma" w:cs="Tahoma"/>
                <w:bCs/>
                <w:sz w:val="20"/>
                <w:szCs w:val="20"/>
              </w:rPr>
              <w:t xml:space="preserve">os hallazgos No. </w:t>
            </w:r>
            <w:r w:rsidR="00991C55" w:rsidRPr="0026763D">
              <w:rPr>
                <w:rFonts w:ascii="Tahoma" w:hAnsi="Tahoma" w:cs="Tahoma"/>
                <w:b/>
                <w:bCs/>
                <w:sz w:val="20"/>
                <w:szCs w:val="20"/>
              </w:rPr>
              <w:t>6 y 7 y 10</w:t>
            </w:r>
            <w:r w:rsidR="00991C55" w:rsidRPr="0026763D">
              <w:rPr>
                <w:rFonts w:ascii="Tahoma" w:hAnsi="Tahoma" w:cs="Tahoma"/>
                <w:bCs/>
                <w:sz w:val="20"/>
                <w:szCs w:val="20"/>
              </w:rPr>
              <w:t xml:space="preserve"> </w:t>
            </w:r>
            <w:r w:rsidRPr="0026763D">
              <w:rPr>
                <w:rFonts w:ascii="Tahoma" w:hAnsi="Tahoma" w:cs="Tahoma"/>
                <w:bCs/>
                <w:sz w:val="20"/>
                <w:szCs w:val="20"/>
              </w:rPr>
              <w:t>del informe de cierre, se retiran, ya que</w:t>
            </w:r>
            <w:r w:rsidR="00991C55" w:rsidRPr="0026763D">
              <w:rPr>
                <w:rFonts w:ascii="Tahoma" w:hAnsi="Tahoma" w:cs="Tahoma"/>
                <w:bCs/>
                <w:sz w:val="20"/>
                <w:szCs w:val="20"/>
              </w:rPr>
              <w:t xml:space="preserve"> se pudo verificar que las irregularidades presentadas durante el proceso de auditoria fueron subsanadas con la documentación que soporta la veracidad de la información requerida. </w:t>
            </w:r>
          </w:p>
        </w:tc>
      </w:tr>
      <w:tr w:rsidR="003E227A" w:rsidRPr="0026763D" w14:paraId="26FA28F4" w14:textId="77777777" w:rsidTr="00991C55">
        <w:trPr>
          <w:trHeight w:val="497"/>
        </w:trPr>
        <w:tc>
          <w:tcPr>
            <w:tcW w:w="709" w:type="dxa"/>
            <w:tcBorders>
              <w:top w:val="single" w:sz="4" w:space="0" w:color="auto"/>
              <w:left w:val="nil"/>
              <w:bottom w:val="nil"/>
              <w:right w:val="nil"/>
            </w:tcBorders>
            <w:shd w:val="clear" w:color="auto" w:fill="FFFFFF" w:themeFill="background1"/>
            <w:vAlign w:val="center"/>
          </w:tcPr>
          <w:p w14:paraId="4DBF9B34" w14:textId="77777777" w:rsidR="007400D2" w:rsidRPr="0026763D" w:rsidRDefault="007400D2" w:rsidP="005F4F88">
            <w:pPr>
              <w:pStyle w:val="Prrafodelista"/>
              <w:ind w:left="0"/>
              <w:jc w:val="center"/>
              <w:rPr>
                <w:rFonts w:ascii="Tahoma" w:hAnsi="Tahoma" w:cs="Tahoma"/>
                <w:b/>
                <w:bCs/>
                <w:sz w:val="20"/>
                <w:szCs w:val="20"/>
              </w:rPr>
            </w:pPr>
          </w:p>
        </w:tc>
        <w:tc>
          <w:tcPr>
            <w:tcW w:w="8505" w:type="dxa"/>
            <w:gridSpan w:val="2"/>
            <w:tcBorders>
              <w:top w:val="single" w:sz="4" w:space="0" w:color="auto"/>
              <w:left w:val="nil"/>
              <w:bottom w:val="nil"/>
              <w:right w:val="nil"/>
            </w:tcBorders>
            <w:shd w:val="clear" w:color="auto" w:fill="FFFFFF" w:themeFill="background1"/>
          </w:tcPr>
          <w:p w14:paraId="6D6AC098" w14:textId="77777777" w:rsidR="003E227A" w:rsidRPr="0026763D" w:rsidRDefault="003E227A" w:rsidP="008B07D3">
            <w:pPr>
              <w:jc w:val="both"/>
              <w:rPr>
                <w:rFonts w:ascii="Tahoma" w:hAnsi="Tahoma" w:cs="Tahoma"/>
                <w:bCs/>
                <w:sz w:val="20"/>
                <w:szCs w:val="20"/>
                <w:lang w:val="es-CO"/>
              </w:rPr>
            </w:pPr>
          </w:p>
          <w:p w14:paraId="4AB1EDBC" w14:textId="77777777" w:rsidR="004D3E4C" w:rsidRPr="0026763D" w:rsidRDefault="004D3E4C" w:rsidP="008B07D3">
            <w:pPr>
              <w:jc w:val="both"/>
              <w:rPr>
                <w:rFonts w:ascii="Tahoma" w:hAnsi="Tahoma" w:cs="Tahoma"/>
                <w:bCs/>
                <w:sz w:val="20"/>
                <w:szCs w:val="20"/>
                <w:lang w:val="es-CO"/>
              </w:rPr>
            </w:pPr>
          </w:p>
        </w:tc>
      </w:tr>
      <w:tr w:rsidR="00DB4A55" w:rsidRPr="0026763D" w14:paraId="349B1CDB" w14:textId="77777777" w:rsidTr="00BB02EC">
        <w:trPr>
          <w:trHeight w:val="530"/>
        </w:trPr>
        <w:tc>
          <w:tcPr>
            <w:tcW w:w="9214" w:type="dxa"/>
            <w:gridSpan w:val="3"/>
            <w:tcBorders>
              <w:top w:val="single" w:sz="4" w:space="0" w:color="auto"/>
            </w:tcBorders>
            <w:shd w:val="clear" w:color="auto" w:fill="FFFFFF" w:themeFill="background1"/>
          </w:tcPr>
          <w:p w14:paraId="2FD5B55A" w14:textId="392ABBF6" w:rsidR="00DB4A55" w:rsidRPr="0026763D" w:rsidRDefault="00DB4A55" w:rsidP="00942170">
            <w:pPr>
              <w:rPr>
                <w:rFonts w:ascii="Tahoma" w:hAnsi="Tahoma" w:cs="Tahoma"/>
                <w:b/>
                <w:bCs/>
                <w:sz w:val="20"/>
                <w:szCs w:val="20"/>
                <w:lang w:val="es-CO"/>
              </w:rPr>
            </w:pPr>
            <w:r w:rsidRPr="0026763D">
              <w:rPr>
                <w:rFonts w:ascii="Tahoma" w:hAnsi="Tahoma" w:cs="Tahoma"/>
                <w:b/>
                <w:bCs/>
                <w:sz w:val="20"/>
                <w:szCs w:val="20"/>
              </w:rPr>
              <w:lastRenderedPageBreak/>
              <w:t>4. PLAN DE MEJORAMIENTO</w:t>
            </w:r>
          </w:p>
        </w:tc>
      </w:tr>
      <w:tr w:rsidR="00DB4A55" w:rsidRPr="0026763D" w14:paraId="75B88AAD" w14:textId="296C5AEE" w:rsidTr="00991C55">
        <w:tc>
          <w:tcPr>
            <w:tcW w:w="4523" w:type="dxa"/>
            <w:gridSpan w:val="2"/>
            <w:tcBorders>
              <w:bottom w:val="single" w:sz="4" w:space="0" w:color="auto"/>
            </w:tcBorders>
            <w:shd w:val="clear" w:color="auto" w:fill="FFFFFF" w:themeFill="background1"/>
          </w:tcPr>
          <w:p w14:paraId="04063267" w14:textId="77777777" w:rsidR="00DB4A55" w:rsidRPr="0026763D" w:rsidRDefault="00DB4A55" w:rsidP="004E2067">
            <w:pPr>
              <w:rPr>
                <w:rFonts w:ascii="Tahoma" w:hAnsi="Tahoma" w:cs="Tahoma"/>
                <w:b/>
                <w:bCs/>
                <w:sz w:val="20"/>
                <w:szCs w:val="20"/>
              </w:rPr>
            </w:pPr>
            <w:r w:rsidRPr="0026763D">
              <w:rPr>
                <w:rFonts w:ascii="Tahoma" w:hAnsi="Tahoma" w:cs="Tahoma"/>
                <w:b/>
                <w:bCs/>
                <w:sz w:val="20"/>
                <w:szCs w:val="20"/>
              </w:rPr>
              <w:t>Fecha de Entrega del Plan de Mejoramiento:</w:t>
            </w:r>
          </w:p>
        </w:tc>
        <w:tc>
          <w:tcPr>
            <w:tcW w:w="4691" w:type="dxa"/>
            <w:tcBorders>
              <w:bottom w:val="single" w:sz="4" w:space="0" w:color="auto"/>
            </w:tcBorders>
            <w:shd w:val="clear" w:color="auto" w:fill="FFFFFF" w:themeFill="background1"/>
          </w:tcPr>
          <w:p w14:paraId="3DAECB42" w14:textId="6601E271" w:rsidR="00DB4A55" w:rsidRPr="0026763D" w:rsidRDefault="001B58F2" w:rsidP="001B58F2">
            <w:pPr>
              <w:jc w:val="both"/>
              <w:rPr>
                <w:rFonts w:ascii="Tahoma" w:hAnsi="Tahoma" w:cs="Tahoma"/>
                <w:b/>
                <w:bCs/>
                <w:sz w:val="20"/>
                <w:szCs w:val="20"/>
                <w:lang w:val="es-CO"/>
              </w:rPr>
            </w:pPr>
            <w:r w:rsidRPr="0026763D">
              <w:rPr>
                <w:rFonts w:ascii="Tahoma" w:hAnsi="Tahoma" w:cs="Tahoma"/>
                <w:b/>
                <w:bCs/>
                <w:sz w:val="20"/>
                <w:szCs w:val="20"/>
                <w:lang w:val="es-CO"/>
              </w:rPr>
              <w:t xml:space="preserve">4 </w:t>
            </w:r>
            <w:r w:rsidR="005D5187" w:rsidRPr="0026763D">
              <w:rPr>
                <w:rFonts w:ascii="Tahoma" w:hAnsi="Tahoma" w:cs="Tahoma"/>
                <w:b/>
                <w:bCs/>
                <w:sz w:val="20"/>
                <w:szCs w:val="20"/>
                <w:lang w:val="es-CO"/>
              </w:rPr>
              <w:t xml:space="preserve">de </w:t>
            </w:r>
            <w:r w:rsidRPr="0026763D">
              <w:rPr>
                <w:rFonts w:ascii="Tahoma" w:hAnsi="Tahoma" w:cs="Tahoma"/>
                <w:b/>
                <w:bCs/>
                <w:sz w:val="20"/>
                <w:szCs w:val="20"/>
                <w:lang w:val="es-CO"/>
              </w:rPr>
              <w:t>mayo</w:t>
            </w:r>
            <w:r w:rsidR="003E227A" w:rsidRPr="0026763D">
              <w:rPr>
                <w:rFonts w:ascii="Tahoma" w:hAnsi="Tahoma" w:cs="Tahoma"/>
                <w:b/>
                <w:bCs/>
                <w:sz w:val="20"/>
                <w:szCs w:val="20"/>
                <w:lang w:val="es-CO"/>
              </w:rPr>
              <w:t xml:space="preserve"> </w:t>
            </w:r>
            <w:r w:rsidR="005D5187" w:rsidRPr="0026763D">
              <w:rPr>
                <w:rFonts w:ascii="Tahoma" w:hAnsi="Tahoma" w:cs="Tahoma"/>
                <w:b/>
                <w:bCs/>
                <w:sz w:val="20"/>
                <w:szCs w:val="20"/>
                <w:lang w:val="es-CO"/>
              </w:rPr>
              <w:t>de 2016</w:t>
            </w:r>
          </w:p>
        </w:tc>
      </w:tr>
      <w:tr w:rsidR="007B22D2" w:rsidRPr="0026763D" w14:paraId="37E2DA57" w14:textId="77777777" w:rsidTr="00991C55">
        <w:tc>
          <w:tcPr>
            <w:tcW w:w="4523" w:type="dxa"/>
            <w:gridSpan w:val="2"/>
            <w:tcBorders>
              <w:bottom w:val="single" w:sz="4" w:space="0" w:color="auto"/>
            </w:tcBorders>
            <w:shd w:val="clear" w:color="auto" w:fill="FFFFFF" w:themeFill="background1"/>
          </w:tcPr>
          <w:p w14:paraId="007AE435" w14:textId="5F27B018" w:rsidR="007B22D2" w:rsidRPr="0026763D" w:rsidRDefault="007B22D2" w:rsidP="004E2067">
            <w:pPr>
              <w:rPr>
                <w:rFonts w:ascii="Tahoma" w:hAnsi="Tahoma" w:cs="Tahoma"/>
                <w:b/>
                <w:bCs/>
                <w:sz w:val="20"/>
                <w:szCs w:val="20"/>
              </w:rPr>
            </w:pPr>
            <w:r w:rsidRPr="0026763D">
              <w:rPr>
                <w:rFonts w:ascii="Tahoma" w:hAnsi="Tahoma" w:cs="Tahoma"/>
                <w:b/>
                <w:bCs/>
                <w:sz w:val="20"/>
                <w:szCs w:val="20"/>
              </w:rPr>
              <w:t>Número total de hallazgos para suscribir plan de Mejoramiento:</w:t>
            </w:r>
          </w:p>
        </w:tc>
        <w:tc>
          <w:tcPr>
            <w:tcW w:w="4691" w:type="dxa"/>
            <w:tcBorders>
              <w:bottom w:val="single" w:sz="4" w:space="0" w:color="auto"/>
            </w:tcBorders>
            <w:shd w:val="clear" w:color="auto" w:fill="FFFFFF" w:themeFill="background1"/>
          </w:tcPr>
          <w:p w14:paraId="05917284" w14:textId="658E6781" w:rsidR="007B22D2" w:rsidRPr="0026763D" w:rsidRDefault="00452668" w:rsidP="005242F0">
            <w:pPr>
              <w:jc w:val="both"/>
              <w:rPr>
                <w:rFonts w:ascii="Tahoma" w:hAnsi="Tahoma" w:cs="Tahoma"/>
                <w:b/>
                <w:bCs/>
                <w:sz w:val="20"/>
                <w:szCs w:val="20"/>
                <w:lang w:val="es-CO"/>
              </w:rPr>
            </w:pPr>
            <w:r w:rsidRPr="0026763D">
              <w:rPr>
                <w:rFonts w:ascii="Tahoma" w:hAnsi="Tahoma" w:cs="Tahoma"/>
                <w:b/>
                <w:bCs/>
                <w:sz w:val="20"/>
                <w:szCs w:val="20"/>
                <w:lang w:val="es-CO"/>
              </w:rPr>
              <w:t>Trece</w:t>
            </w:r>
            <w:r w:rsidR="000B082D" w:rsidRPr="0026763D">
              <w:rPr>
                <w:rFonts w:ascii="Tahoma" w:hAnsi="Tahoma" w:cs="Tahoma"/>
                <w:b/>
                <w:bCs/>
                <w:sz w:val="20"/>
                <w:szCs w:val="20"/>
                <w:lang w:val="es-CO"/>
              </w:rPr>
              <w:t xml:space="preserve"> (1</w:t>
            </w:r>
            <w:r w:rsidRPr="0026763D">
              <w:rPr>
                <w:rFonts w:ascii="Tahoma" w:hAnsi="Tahoma" w:cs="Tahoma"/>
                <w:b/>
                <w:bCs/>
                <w:sz w:val="20"/>
                <w:szCs w:val="20"/>
                <w:lang w:val="es-CO"/>
              </w:rPr>
              <w:t>3</w:t>
            </w:r>
            <w:r w:rsidR="000B082D" w:rsidRPr="0026763D">
              <w:rPr>
                <w:rFonts w:ascii="Tahoma" w:hAnsi="Tahoma" w:cs="Tahoma"/>
                <w:b/>
                <w:bCs/>
                <w:sz w:val="20"/>
                <w:szCs w:val="20"/>
                <w:lang w:val="es-CO"/>
              </w:rPr>
              <w:t>)</w:t>
            </w:r>
          </w:p>
        </w:tc>
      </w:tr>
      <w:tr w:rsidR="00DB4A55" w:rsidRPr="0026763D" w14:paraId="5DA65FD1" w14:textId="77777777" w:rsidTr="00991C55">
        <w:tc>
          <w:tcPr>
            <w:tcW w:w="9214" w:type="dxa"/>
            <w:gridSpan w:val="3"/>
            <w:tcBorders>
              <w:bottom w:val="single" w:sz="4" w:space="0" w:color="auto"/>
            </w:tcBorders>
            <w:shd w:val="clear" w:color="auto" w:fill="FFFFFF" w:themeFill="background1"/>
          </w:tcPr>
          <w:p w14:paraId="06D623EF" w14:textId="77777777" w:rsidR="00DB4A55" w:rsidRPr="0026763D" w:rsidRDefault="00DB4A55" w:rsidP="004E2067">
            <w:pPr>
              <w:jc w:val="both"/>
              <w:rPr>
                <w:rFonts w:ascii="Tahoma" w:hAnsi="Tahoma" w:cs="Tahoma"/>
                <w:bCs/>
                <w:sz w:val="20"/>
                <w:szCs w:val="20"/>
              </w:rPr>
            </w:pPr>
            <w:r w:rsidRPr="0026763D">
              <w:rPr>
                <w:rFonts w:ascii="Tahoma" w:hAnsi="Tahoma" w:cs="Tahoma"/>
                <w:bCs/>
                <w:sz w:val="20"/>
                <w:szCs w:val="20"/>
              </w:rPr>
              <w:t>Producto del informe definitivo deberá adoptarse Plan de Mejoramiento, con acciones medibles que permitan solucionar las observaciones y deficiencias encontradas, para lo cual podrá adoptar recomendaciones generales presentadas e implementar las acciones que consideren pertinentes, siempre y cuando se subsane la debilidad encontrada.</w:t>
            </w:r>
          </w:p>
          <w:p w14:paraId="602D29B1" w14:textId="77777777" w:rsidR="00DB4A55" w:rsidRPr="0026763D" w:rsidRDefault="00DB4A55" w:rsidP="004E2067">
            <w:pPr>
              <w:jc w:val="both"/>
              <w:rPr>
                <w:rFonts w:ascii="Tahoma" w:hAnsi="Tahoma" w:cs="Tahoma"/>
                <w:bCs/>
                <w:sz w:val="20"/>
                <w:szCs w:val="20"/>
              </w:rPr>
            </w:pPr>
          </w:p>
          <w:p w14:paraId="43ACF7AC" w14:textId="0A21D972" w:rsidR="00DB4A55" w:rsidRPr="0026763D" w:rsidRDefault="00DB4A55" w:rsidP="00795CB4">
            <w:pPr>
              <w:jc w:val="both"/>
              <w:rPr>
                <w:rFonts w:ascii="Tahoma" w:hAnsi="Tahoma" w:cs="Tahoma"/>
                <w:bCs/>
                <w:sz w:val="20"/>
                <w:szCs w:val="20"/>
              </w:rPr>
            </w:pPr>
            <w:r w:rsidRPr="0026763D">
              <w:rPr>
                <w:rFonts w:ascii="Tahoma" w:hAnsi="Tahoma" w:cs="Tahoma"/>
                <w:bCs/>
                <w:sz w:val="20"/>
                <w:szCs w:val="20"/>
              </w:rPr>
              <w:t xml:space="preserve">Este Plan de Mejoramiento deberá estar aprobado por el Alcalde, según formatos establecidos para tal fin, los cuales se encuentran disponibles en Sistema de Gestión Integral – Software ISOLUCION.  Para efectos de Control y Seguimiento, se les recuerda </w:t>
            </w:r>
            <w:r w:rsidR="00AF4C0D" w:rsidRPr="0026763D">
              <w:rPr>
                <w:rFonts w:ascii="Tahoma" w:hAnsi="Tahoma" w:cs="Tahoma"/>
                <w:bCs/>
                <w:sz w:val="20"/>
                <w:szCs w:val="20"/>
              </w:rPr>
              <w:t>que el Plan de Mejoramiento No.</w:t>
            </w:r>
            <w:r w:rsidR="00795CB4" w:rsidRPr="0026763D">
              <w:rPr>
                <w:rFonts w:ascii="Tahoma" w:hAnsi="Tahoma" w:cs="Tahoma"/>
                <w:bCs/>
                <w:sz w:val="20"/>
                <w:szCs w:val="20"/>
              </w:rPr>
              <w:t>5</w:t>
            </w:r>
            <w:r w:rsidR="00AF4C0D" w:rsidRPr="0026763D">
              <w:rPr>
                <w:rFonts w:ascii="Tahoma" w:hAnsi="Tahoma" w:cs="Tahoma"/>
                <w:bCs/>
                <w:sz w:val="20"/>
                <w:szCs w:val="20"/>
              </w:rPr>
              <w:t xml:space="preserve"> </w:t>
            </w:r>
            <w:r w:rsidRPr="0026763D">
              <w:rPr>
                <w:rFonts w:ascii="Tahoma" w:hAnsi="Tahoma" w:cs="Tahoma"/>
                <w:bCs/>
                <w:sz w:val="20"/>
                <w:szCs w:val="20"/>
              </w:rPr>
              <w:t>de 201</w:t>
            </w:r>
            <w:r w:rsidR="00A94258" w:rsidRPr="0026763D">
              <w:rPr>
                <w:rFonts w:ascii="Tahoma" w:hAnsi="Tahoma" w:cs="Tahoma"/>
                <w:bCs/>
                <w:sz w:val="20"/>
                <w:szCs w:val="20"/>
              </w:rPr>
              <w:t>5</w:t>
            </w:r>
            <w:r w:rsidRPr="0026763D">
              <w:rPr>
                <w:rFonts w:ascii="Tahoma" w:hAnsi="Tahoma" w:cs="Tahoma"/>
                <w:bCs/>
                <w:sz w:val="20"/>
                <w:szCs w:val="20"/>
              </w:rPr>
              <w:t>, quedará cerrado con la valoración antes relacionada y los nuevos hallazgos encontrados, estarán sujetos de suscribirse en un</w:t>
            </w:r>
            <w:r w:rsidR="00A94258" w:rsidRPr="0026763D">
              <w:rPr>
                <w:rFonts w:ascii="Tahoma" w:hAnsi="Tahoma" w:cs="Tahoma"/>
                <w:bCs/>
                <w:sz w:val="20"/>
                <w:szCs w:val="20"/>
              </w:rPr>
              <w:t xml:space="preserve"> nuevo Plan de Mejoramiento.</w:t>
            </w:r>
          </w:p>
        </w:tc>
      </w:tr>
      <w:tr w:rsidR="00D825EF" w:rsidRPr="0026763D" w14:paraId="7BEDD598" w14:textId="77777777" w:rsidTr="00991C55">
        <w:tc>
          <w:tcPr>
            <w:tcW w:w="9214" w:type="dxa"/>
            <w:gridSpan w:val="3"/>
            <w:tcBorders>
              <w:top w:val="single" w:sz="4" w:space="0" w:color="auto"/>
              <w:left w:val="nil"/>
              <w:bottom w:val="single" w:sz="4" w:space="0" w:color="auto"/>
              <w:right w:val="nil"/>
            </w:tcBorders>
            <w:shd w:val="clear" w:color="auto" w:fill="FFFFFF" w:themeFill="background1"/>
          </w:tcPr>
          <w:p w14:paraId="2610CBE4" w14:textId="77777777" w:rsidR="00D825EF" w:rsidRPr="0026763D" w:rsidRDefault="00D825EF" w:rsidP="004E2067">
            <w:pPr>
              <w:jc w:val="both"/>
              <w:rPr>
                <w:rFonts w:ascii="Tahoma" w:hAnsi="Tahoma" w:cs="Tahoma"/>
                <w:bCs/>
                <w:color w:val="FF0000"/>
                <w:sz w:val="20"/>
                <w:szCs w:val="20"/>
              </w:rPr>
            </w:pPr>
          </w:p>
          <w:p w14:paraId="5F69E11C" w14:textId="77777777" w:rsidR="004D3E4C" w:rsidRPr="0026763D" w:rsidRDefault="004D3E4C" w:rsidP="004E2067">
            <w:pPr>
              <w:jc w:val="both"/>
              <w:rPr>
                <w:rFonts w:ascii="Tahoma" w:hAnsi="Tahoma" w:cs="Tahoma"/>
                <w:bCs/>
                <w:color w:val="FF0000"/>
                <w:sz w:val="20"/>
                <w:szCs w:val="20"/>
              </w:rPr>
            </w:pPr>
          </w:p>
        </w:tc>
      </w:tr>
      <w:tr w:rsidR="00DB4A55" w:rsidRPr="0026763D" w14:paraId="442625E5" w14:textId="77777777" w:rsidTr="00316E5D">
        <w:trPr>
          <w:trHeight w:val="404"/>
        </w:trPr>
        <w:tc>
          <w:tcPr>
            <w:tcW w:w="9214" w:type="dxa"/>
            <w:gridSpan w:val="3"/>
            <w:tcBorders>
              <w:top w:val="single" w:sz="4" w:space="0" w:color="auto"/>
            </w:tcBorders>
            <w:shd w:val="clear" w:color="auto" w:fill="FFFFFF" w:themeFill="background1"/>
          </w:tcPr>
          <w:p w14:paraId="71E0478F" w14:textId="45BF6D9D" w:rsidR="00DB4A55" w:rsidRPr="0026763D" w:rsidRDefault="00DB4A55" w:rsidP="00D825EF">
            <w:pPr>
              <w:rPr>
                <w:rFonts w:ascii="Tahoma" w:hAnsi="Tahoma" w:cs="Tahoma"/>
                <w:b/>
                <w:bCs/>
                <w:sz w:val="20"/>
                <w:szCs w:val="20"/>
                <w:lang w:val="es-CO"/>
              </w:rPr>
            </w:pPr>
            <w:r w:rsidRPr="0026763D">
              <w:rPr>
                <w:rFonts w:ascii="Tahoma" w:hAnsi="Tahoma" w:cs="Tahoma"/>
                <w:b/>
                <w:bCs/>
                <w:sz w:val="20"/>
                <w:szCs w:val="20"/>
              </w:rPr>
              <w:t>5. EVALUACIÓN Y RESULTADOS</w:t>
            </w:r>
          </w:p>
        </w:tc>
      </w:tr>
      <w:tr w:rsidR="00DB4A55" w:rsidRPr="0026763D" w14:paraId="4277A956" w14:textId="77777777" w:rsidTr="00991C55">
        <w:tc>
          <w:tcPr>
            <w:tcW w:w="9214" w:type="dxa"/>
            <w:gridSpan w:val="3"/>
            <w:shd w:val="clear" w:color="auto" w:fill="FFFFFF" w:themeFill="background1"/>
          </w:tcPr>
          <w:p w14:paraId="7D4D8134" w14:textId="2162AB3E" w:rsidR="0026763D" w:rsidRDefault="00DB4A55" w:rsidP="00615EF9">
            <w:pPr>
              <w:jc w:val="both"/>
              <w:rPr>
                <w:rFonts w:ascii="Tahoma" w:hAnsi="Tahoma" w:cs="Tahoma"/>
                <w:bCs/>
                <w:sz w:val="20"/>
                <w:szCs w:val="20"/>
              </w:rPr>
            </w:pPr>
            <w:r w:rsidRPr="0026763D">
              <w:rPr>
                <w:rFonts w:ascii="Tahoma" w:hAnsi="Tahoma" w:cs="Tahoma"/>
                <w:bCs/>
                <w:sz w:val="20"/>
                <w:szCs w:val="20"/>
              </w:rPr>
              <w:t>Se anexa Matriz con el resultado de la evaluación de la Gestión</w:t>
            </w:r>
            <w:r w:rsidR="00375D45" w:rsidRPr="0026763D">
              <w:rPr>
                <w:rFonts w:ascii="Tahoma" w:hAnsi="Tahoma" w:cs="Tahoma"/>
                <w:bCs/>
                <w:sz w:val="20"/>
                <w:szCs w:val="20"/>
              </w:rPr>
              <w:t xml:space="preserve">, la que presentó un valor de </w:t>
            </w:r>
            <w:r w:rsidR="00463D68" w:rsidRPr="0026763D">
              <w:rPr>
                <w:rFonts w:ascii="Tahoma" w:hAnsi="Tahoma" w:cs="Tahoma"/>
                <w:b/>
                <w:bCs/>
                <w:sz w:val="20"/>
                <w:szCs w:val="20"/>
              </w:rPr>
              <w:t>9</w:t>
            </w:r>
            <w:r w:rsidR="00615EF9" w:rsidRPr="0026763D">
              <w:rPr>
                <w:rFonts w:ascii="Tahoma" w:hAnsi="Tahoma" w:cs="Tahoma"/>
                <w:b/>
                <w:bCs/>
                <w:sz w:val="20"/>
                <w:szCs w:val="20"/>
              </w:rPr>
              <w:t>0.20</w:t>
            </w:r>
            <w:r w:rsidRPr="0026763D">
              <w:rPr>
                <w:rFonts w:ascii="Tahoma" w:hAnsi="Tahoma" w:cs="Tahoma"/>
                <w:b/>
                <w:bCs/>
                <w:sz w:val="20"/>
                <w:szCs w:val="20"/>
              </w:rPr>
              <w:t>%</w:t>
            </w:r>
            <w:r w:rsidRPr="0026763D">
              <w:rPr>
                <w:rFonts w:ascii="Tahoma" w:hAnsi="Tahoma" w:cs="Tahoma"/>
                <w:bCs/>
                <w:sz w:val="20"/>
                <w:szCs w:val="20"/>
              </w:rPr>
              <w:t xml:space="preserve"> sobre 100%, ubicándose en el rango de Gestión </w:t>
            </w:r>
            <w:r w:rsidRPr="0026763D">
              <w:rPr>
                <w:rFonts w:ascii="Tahoma" w:hAnsi="Tahoma" w:cs="Tahoma"/>
                <w:b/>
                <w:bCs/>
                <w:sz w:val="20"/>
                <w:szCs w:val="20"/>
              </w:rPr>
              <w:t>FAVORABLE</w:t>
            </w:r>
            <w:r w:rsidRPr="0026763D">
              <w:rPr>
                <w:rFonts w:ascii="Tahoma" w:hAnsi="Tahoma" w:cs="Tahoma"/>
                <w:bCs/>
                <w:sz w:val="20"/>
                <w:szCs w:val="20"/>
              </w:rPr>
              <w:t xml:space="preserve"> para la </w:t>
            </w:r>
            <w:r w:rsidR="00463D68" w:rsidRPr="0026763D">
              <w:rPr>
                <w:rFonts w:ascii="Tahoma" w:hAnsi="Tahoma" w:cs="Tahoma"/>
                <w:bCs/>
                <w:sz w:val="20"/>
                <w:szCs w:val="20"/>
              </w:rPr>
              <w:t xml:space="preserve">Unidad de </w:t>
            </w:r>
            <w:r w:rsidR="00D419A0" w:rsidRPr="0026763D">
              <w:rPr>
                <w:rFonts w:ascii="Tahoma" w:hAnsi="Tahoma" w:cs="Tahoma"/>
                <w:bCs/>
                <w:sz w:val="20"/>
                <w:szCs w:val="20"/>
              </w:rPr>
              <w:t>Gestión</w:t>
            </w:r>
            <w:r w:rsidR="00463D68" w:rsidRPr="0026763D">
              <w:rPr>
                <w:rFonts w:ascii="Tahoma" w:hAnsi="Tahoma" w:cs="Tahoma"/>
                <w:bCs/>
                <w:sz w:val="20"/>
                <w:szCs w:val="20"/>
              </w:rPr>
              <w:t xml:space="preserve"> del Riesgo</w:t>
            </w:r>
            <w:r w:rsidR="0026763D">
              <w:rPr>
                <w:rFonts w:ascii="Tahoma" w:hAnsi="Tahoma" w:cs="Tahoma"/>
                <w:bCs/>
                <w:sz w:val="20"/>
                <w:szCs w:val="20"/>
              </w:rPr>
              <w:t xml:space="preserve"> </w:t>
            </w:r>
          </w:p>
          <w:p w14:paraId="0688A03B" w14:textId="61502D08" w:rsidR="00DB4A55" w:rsidRPr="0026763D" w:rsidRDefault="00463D68" w:rsidP="00615EF9">
            <w:pPr>
              <w:jc w:val="both"/>
              <w:rPr>
                <w:rFonts w:ascii="Tahoma" w:hAnsi="Tahoma" w:cs="Tahoma"/>
                <w:b/>
                <w:bCs/>
                <w:sz w:val="20"/>
                <w:szCs w:val="20"/>
                <w:lang w:val="es-CO"/>
              </w:rPr>
            </w:pPr>
            <w:r w:rsidRPr="0026763D">
              <w:rPr>
                <w:rFonts w:ascii="Tahoma" w:hAnsi="Tahoma" w:cs="Tahoma"/>
                <w:bCs/>
                <w:sz w:val="20"/>
                <w:szCs w:val="20"/>
              </w:rPr>
              <w:t>-UGR</w:t>
            </w:r>
            <w:r w:rsidR="0026763D">
              <w:rPr>
                <w:rFonts w:ascii="Tahoma" w:hAnsi="Tahoma" w:cs="Tahoma"/>
                <w:bCs/>
                <w:sz w:val="20"/>
                <w:szCs w:val="20"/>
              </w:rPr>
              <w:t>.</w:t>
            </w:r>
          </w:p>
        </w:tc>
      </w:tr>
    </w:tbl>
    <w:p w14:paraId="5D1C889B" w14:textId="77777777" w:rsidR="00E057F5" w:rsidRPr="0089667D" w:rsidRDefault="00E057F5" w:rsidP="00942170">
      <w:pPr>
        <w:rPr>
          <w:rFonts w:ascii="Tahoma" w:hAnsi="Tahoma" w:cs="Tahoma"/>
          <w:b/>
          <w:bCs/>
          <w:color w:val="FF0000"/>
          <w:lang w:val="es-CO"/>
        </w:rPr>
      </w:pPr>
    </w:p>
    <w:p w14:paraId="0E242498" w14:textId="61519D5F" w:rsidR="0057021F" w:rsidRPr="003E227A" w:rsidRDefault="0057021F" w:rsidP="00942170">
      <w:pPr>
        <w:rPr>
          <w:rFonts w:ascii="Tahoma" w:hAnsi="Tahoma" w:cs="Tahoma"/>
          <w:bCs/>
          <w:sz w:val="22"/>
          <w:szCs w:val="22"/>
          <w:lang w:val="es-CO"/>
        </w:rPr>
      </w:pPr>
      <w:r w:rsidRPr="003E227A">
        <w:rPr>
          <w:rFonts w:ascii="Tahoma" w:hAnsi="Tahoma" w:cs="Tahoma"/>
          <w:bCs/>
          <w:sz w:val="22"/>
          <w:szCs w:val="22"/>
          <w:lang w:val="es-CO"/>
        </w:rPr>
        <w:t>Atentamente,</w:t>
      </w:r>
    </w:p>
    <w:p w14:paraId="78DB04A9" w14:textId="51844AE0" w:rsidR="0026763D" w:rsidRDefault="004F683C" w:rsidP="00942170">
      <w:pPr>
        <w:rPr>
          <w:rFonts w:ascii="Tahoma" w:hAnsi="Tahoma" w:cs="Tahoma"/>
          <w:bCs/>
          <w:sz w:val="22"/>
          <w:szCs w:val="22"/>
        </w:rPr>
      </w:pPr>
      <w:bookmarkStart w:id="0" w:name="_GoBack"/>
      <w:bookmarkEnd w:id="0"/>
      <w:r>
        <w:rPr>
          <w:noProof/>
          <w:lang w:val="es-CO" w:eastAsia="es-CO"/>
        </w:rPr>
        <w:drawing>
          <wp:inline distT="0" distB="0" distL="0" distR="0" wp14:anchorId="3AD3779E" wp14:editId="3879FB4D">
            <wp:extent cx="2441916" cy="8667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4387" cy="867652"/>
                    </a:xfrm>
                    <a:prstGeom prst="rect">
                      <a:avLst/>
                    </a:prstGeom>
                    <a:noFill/>
                    <a:ln>
                      <a:noFill/>
                    </a:ln>
                  </pic:spPr>
                </pic:pic>
              </a:graphicData>
            </a:graphic>
          </wp:inline>
        </w:drawing>
      </w:r>
    </w:p>
    <w:p w14:paraId="3C591F11" w14:textId="3500D67A" w:rsidR="004067F9" w:rsidRPr="003E227A" w:rsidRDefault="00257A71" w:rsidP="00942170">
      <w:pPr>
        <w:rPr>
          <w:rFonts w:ascii="Tahoma" w:hAnsi="Tahoma" w:cs="Tahoma"/>
          <w:bCs/>
          <w:sz w:val="22"/>
          <w:szCs w:val="22"/>
          <w:lang w:val="es-CO"/>
        </w:rPr>
      </w:pPr>
      <w:r w:rsidRPr="003E227A">
        <w:rPr>
          <w:rFonts w:ascii="Tahoma" w:hAnsi="Tahoma" w:cs="Tahoma"/>
          <w:bCs/>
          <w:sz w:val="22"/>
          <w:szCs w:val="22"/>
        </w:rPr>
        <w:t xml:space="preserve">                                                                                                             </w:t>
      </w:r>
      <w:r w:rsidRPr="003E227A">
        <w:rPr>
          <w:rFonts w:asciiTheme="majorHAnsi" w:hAnsiTheme="majorHAnsi"/>
          <w:bCs/>
          <w:sz w:val="22"/>
          <w:szCs w:val="22"/>
        </w:rPr>
        <w:t xml:space="preserve">                    </w:t>
      </w:r>
    </w:p>
    <w:sectPr w:rsidR="004067F9" w:rsidRPr="003E227A" w:rsidSect="00E451C4">
      <w:headerReference w:type="default" r:id="rId10"/>
      <w:footerReference w:type="default" r:id="rId11"/>
      <w:pgSz w:w="12240" w:h="15840"/>
      <w:pgMar w:top="2205" w:right="1467" w:bottom="2410"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47ACB" w14:textId="77777777" w:rsidR="00DB1016" w:rsidRDefault="00DB1016" w:rsidP="00151BDE">
      <w:r>
        <w:separator/>
      </w:r>
    </w:p>
  </w:endnote>
  <w:endnote w:type="continuationSeparator" w:id="0">
    <w:p w14:paraId="3AC802D7" w14:textId="77777777" w:rsidR="00DB1016" w:rsidRDefault="00DB1016"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C767E" w14:textId="403F1A78" w:rsidR="00D72B18" w:rsidRDefault="00D72B18">
    <w:pPr>
      <w:pStyle w:val="Piedepgina"/>
    </w:pPr>
    <w:r>
      <w:rPr>
        <w:noProof/>
        <w:lang w:val="es-CO" w:eastAsia="es-CO"/>
      </w:rPr>
      <w:drawing>
        <wp:anchor distT="0" distB="0" distL="114300" distR="114300" simplePos="0" relativeHeight="251659264" behindDoc="1" locked="0" layoutInCell="1" allowOverlap="1" wp14:anchorId="4AE07A17" wp14:editId="325C7526">
          <wp:simplePos x="0" y="0"/>
          <wp:positionH relativeFrom="column">
            <wp:posOffset>-1122045</wp:posOffset>
          </wp:positionH>
          <wp:positionV relativeFrom="paragraph">
            <wp:posOffset>-886015</wp:posOffset>
          </wp:positionV>
          <wp:extent cx="7818120" cy="1537525"/>
          <wp:effectExtent l="0" t="0" r="5080" b="12065"/>
          <wp:wrapNone/>
          <wp:docPr id="6" name="Imagen 6" descr="Macintosh HD:Users:BryanSantiagoGrisalesChica:Documents:Marca Ciudad Manizales:Diseños:Membretes Municipales:Barra-Inf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yanSantiagoGrisalesChica:Documents:Marca Ciudad Manizales:Diseños:Membretes Municipales:Barra-Inferi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1537525"/>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5587E" w14:textId="77777777" w:rsidR="00DB1016" w:rsidRDefault="00DB1016" w:rsidP="00151BDE">
      <w:r>
        <w:separator/>
      </w:r>
    </w:p>
  </w:footnote>
  <w:footnote w:type="continuationSeparator" w:id="0">
    <w:p w14:paraId="3F687DD3" w14:textId="77777777" w:rsidR="00DB1016" w:rsidRDefault="00DB1016" w:rsidP="00151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9A7A" w14:textId="01E91414" w:rsidR="00D72B18" w:rsidRDefault="00827C83">
    <w:pPr>
      <w:pStyle w:val="Encabezado"/>
    </w:pPr>
    <w:sdt>
      <w:sdtPr>
        <w:id w:val="986046952"/>
        <w:docPartObj>
          <w:docPartGallery w:val="Page Numbers (Margins)"/>
          <w:docPartUnique/>
        </w:docPartObj>
      </w:sdtPr>
      <w:sdtEndPr/>
      <w:sdtContent>
        <w:r w:rsidR="00D72B18">
          <w:rPr>
            <w:noProof/>
            <w:lang w:val="es-CO" w:eastAsia="es-CO"/>
          </w:rPr>
          <mc:AlternateContent>
            <mc:Choice Requires="wps">
              <w:drawing>
                <wp:anchor distT="0" distB="0" distL="114300" distR="114300" simplePos="0" relativeHeight="251661312" behindDoc="0" locked="0" layoutInCell="0" allowOverlap="1" wp14:anchorId="26B22BEE" wp14:editId="1C4C13B8">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440A4" w14:textId="77777777" w:rsidR="00D72B18" w:rsidRDefault="00D72B18">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sz w:val="22"/>
                                  <w:szCs w:val="21"/>
                                </w:rPr>
                                <w:fldChar w:fldCharType="begin"/>
                              </w:r>
                              <w:r>
                                <w:instrText>PAGE    \* MERGEFORMAT</w:instrText>
                              </w:r>
                              <w:r>
                                <w:rPr>
                                  <w:sz w:val="22"/>
                                  <w:szCs w:val="21"/>
                                </w:rPr>
                                <w:fldChar w:fldCharType="separate"/>
                              </w:r>
                              <w:r w:rsidR="002C3E33" w:rsidRPr="002C3E33">
                                <w:rPr>
                                  <w:rFonts w:asciiTheme="majorHAnsi" w:eastAsiaTheme="majorEastAsia" w:hAnsiTheme="majorHAnsi" w:cstheme="majorBidi"/>
                                  <w:noProof/>
                                  <w:sz w:val="44"/>
                                  <w:szCs w:val="44"/>
                                  <w:lang w:val="es-ES"/>
                                </w:rPr>
                                <w:t>21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7E0440A4" w14:textId="77777777" w:rsidR="00D72B18" w:rsidRDefault="00D72B18">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sz w:val="22"/>
                            <w:szCs w:val="21"/>
                          </w:rPr>
                          <w:fldChar w:fldCharType="begin"/>
                        </w:r>
                        <w:r>
                          <w:instrText>PAGE    \* MERGEFORMAT</w:instrText>
                        </w:r>
                        <w:r>
                          <w:rPr>
                            <w:sz w:val="22"/>
                            <w:szCs w:val="21"/>
                          </w:rPr>
                          <w:fldChar w:fldCharType="separate"/>
                        </w:r>
                        <w:r w:rsidR="002C3E33" w:rsidRPr="002C3E33">
                          <w:rPr>
                            <w:rFonts w:asciiTheme="majorHAnsi" w:eastAsiaTheme="majorEastAsia" w:hAnsiTheme="majorHAnsi" w:cstheme="majorBidi"/>
                            <w:noProof/>
                            <w:sz w:val="44"/>
                            <w:szCs w:val="44"/>
                            <w:lang w:val="es-ES"/>
                          </w:rPr>
                          <w:t>21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D72B18">
      <w:rPr>
        <w:noProof/>
        <w:lang w:val="es-CO" w:eastAsia="es-CO"/>
      </w:rPr>
      <w:drawing>
        <wp:anchor distT="0" distB="0" distL="114300" distR="114300" simplePos="0" relativeHeight="251658240" behindDoc="1" locked="0" layoutInCell="1" allowOverlap="1" wp14:anchorId="6F64E5CE" wp14:editId="1FC6AA07">
          <wp:simplePos x="0" y="0"/>
          <wp:positionH relativeFrom="column">
            <wp:posOffset>-1347470</wp:posOffset>
          </wp:positionH>
          <wp:positionV relativeFrom="paragraph">
            <wp:posOffset>-291465</wp:posOffset>
          </wp:positionV>
          <wp:extent cx="7745359" cy="8170876"/>
          <wp:effectExtent l="0" t="0" r="8255" b="1905"/>
          <wp:wrapNone/>
          <wp:docPr id="1" name="Imagen 1" descr="Macintosh HD:Users:BryanSantiagoGrisalesChica:Documents:Marca Ciudad Manizales:Diseños:Membretes Municipales:23 Unidad de Control Interno:23UniControlInter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intosh HD:Users:BryanSantiagoGrisalesChica:Documents:Marca Ciudad Manizales:Diseños:Membretes Municipales:23 Unidad de Control Interno:23UniControlInterno.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884"/>
                  <a:stretch/>
                </pic:blipFill>
                <pic:spPr bwMode="auto">
                  <a:xfrm>
                    <a:off x="0" y="0"/>
                    <a:ext cx="7745359" cy="8170876"/>
                  </a:xfrm>
                  <a:prstGeom prst="rect">
                    <a:avLst/>
                  </a:prstGeom>
                  <a:noFill/>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DDE30A2" w14:textId="77777777" w:rsidR="00D72B18" w:rsidRDefault="00D72B18">
    <w:pPr>
      <w:pStyle w:val="Encabezado"/>
    </w:pPr>
  </w:p>
  <w:p w14:paraId="3FFC897F" w14:textId="77777777" w:rsidR="00D72B18" w:rsidRDefault="00D72B18">
    <w:pPr>
      <w:pStyle w:val="Encabezado"/>
    </w:pPr>
  </w:p>
  <w:p w14:paraId="5633B463" w14:textId="77777777" w:rsidR="00D72B18" w:rsidRDefault="00D72B18">
    <w:pPr>
      <w:pStyle w:val="Encabezado"/>
    </w:pPr>
  </w:p>
  <w:p w14:paraId="189C1F58" w14:textId="77777777" w:rsidR="00D72B18" w:rsidRDefault="00D72B18">
    <w:pPr>
      <w:pStyle w:val="Encabezado"/>
    </w:pPr>
  </w:p>
  <w:p w14:paraId="386B4398" w14:textId="77777777" w:rsidR="00D72B18" w:rsidRDefault="00D72B18">
    <w:pPr>
      <w:pStyle w:val="Encabezado"/>
    </w:pPr>
  </w:p>
  <w:p w14:paraId="347950AC" w14:textId="77777777" w:rsidR="00D72B18" w:rsidRPr="00E451C4" w:rsidRDefault="00D72B18" w:rsidP="00E77C96">
    <w:pPr>
      <w:pStyle w:val="Encabezado"/>
      <w:jc w:val="center"/>
      <w:rPr>
        <w:rFonts w:ascii="Century Gothic" w:hAnsi="Century Gothic"/>
        <w:b/>
        <w:sz w:val="12"/>
        <w:szCs w:val="12"/>
      </w:rPr>
    </w:pPr>
  </w:p>
  <w:p w14:paraId="0482AB10" w14:textId="22B99DE7" w:rsidR="00D72B18" w:rsidRPr="00E451C4" w:rsidRDefault="00D72B18" w:rsidP="00E77C96">
    <w:pPr>
      <w:pStyle w:val="Encabezado"/>
      <w:jc w:val="center"/>
      <w:rPr>
        <w:rFonts w:ascii="Tahoma" w:hAnsi="Tahoma" w:cs="Tahoma"/>
        <w:b/>
        <w:sz w:val="20"/>
        <w:szCs w:val="20"/>
      </w:rPr>
    </w:pPr>
    <w:r w:rsidRPr="00E451C4">
      <w:rPr>
        <w:rFonts w:ascii="Tahoma" w:hAnsi="Tahoma" w:cs="Tahoma"/>
        <w:b/>
        <w:sz w:val="20"/>
        <w:szCs w:val="20"/>
      </w:rPr>
      <w:t>I</w:t>
    </w:r>
    <w:r>
      <w:rPr>
        <w:rFonts w:ascii="Tahoma" w:hAnsi="Tahoma" w:cs="Tahoma"/>
        <w:b/>
        <w:sz w:val="20"/>
        <w:szCs w:val="20"/>
      </w:rPr>
      <w:t>NFORME DE AUDITORIA INTERNA N° 03</w:t>
    </w:r>
    <w:r w:rsidRPr="00E451C4">
      <w:rPr>
        <w:rFonts w:ascii="Tahoma" w:hAnsi="Tahoma" w:cs="Tahoma"/>
        <w:b/>
        <w:sz w:val="20"/>
        <w:szCs w:val="20"/>
      </w:rPr>
      <w:t>-2016</w:t>
    </w:r>
  </w:p>
  <w:p w14:paraId="08ADE2DA" w14:textId="714DE27B" w:rsidR="00D72B18" w:rsidRDefault="00D72B18" w:rsidP="00E77C96">
    <w:pPr>
      <w:pStyle w:val="Encabezado"/>
      <w:jc w:val="center"/>
      <w:rPr>
        <w:rFonts w:ascii="Tahoma" w:hAnsi="Tahoma" w:cs="Tahoma"/>
        <w:b/>
        <w:sz w:val="20"/>
        <w:szCs w:val="20"/>
      </w:rPr>
    </w:pPr>
    <w:r>
      <w:rPr>
        <w:rFonts w:ascii="Tahoma" w:hAnsi="Tahoma" w:cs="Tahoma"/>
        <w:b/>
        <w:sz w:val="20"/>
        <w:szCs w:val="20"/>
      </w:rPr>
      <w:t>UNIDAD DE GESTION DEL RIESGO - UGR</w:t>
    </w:r>
  </w:p>
  <w:p w14:paraId="7EAE0059" w14:textId="11E4753A" w:rsidR="00D72B18" w:rsidRPr="00E451C4" w:rsidRDefault="00D72B18" w:rsidP="00E77C96">
    <w:pPr>
      <w:pStyle w:val="Encabezado"/>
      <w:jc w:val="center"/>
      <w:rPr>
        <w:rFonts w:ascii="Tahoma" w:hAnsi="Tahoma" w:cs="Tahoma"/>
        <w:b/>
        <w:sz w:val="20"/>
        <w:szCs w:val="20"/>
      </w:rPr>
    </w:pPr>
    <w:r w:rsidRPr="00E451C4">
      <w:rPr>
        <w:rFonts w:ascii="Tahoma" w:hAnsi="Tahoma" w:cs="Tahoma"/>
        <w:b/>
        <w:sz w:val="20"/>
        <w:szCs w:val="20"/>
      </w:rPr>
      <w:t xml:space="preserve"> </w:t>
    </w:r>
  </w:p>
  <w:p w14:paraId="74505B7A" w14:textId="0879925F" w:rsidR="00D72B18" w:rsidRDefault="00D72B18">
    <w:pPr>
      <w:pStyle w:val="Encabezado"/>
    </w:pPr>
    <w:r>
      <w:rPr>
        <w:noProof/>
        <w:lang w:val="es-CO" w:eastAsia="es-CO"/>
      </w:rPr>
      <w:drawing>
        <wp:inline distT="0" distB="0" distL="0" distR="0" wp14:anchorId="2A24712A" wp14:editId="7E3D15C8">
          <wp:extent cx="5022850" cy="6533515"/>
          <wp:effectExtent l="0" t="0" r="6350" b="0"/>
          <wp:docPr id="4" name="Imagen 4"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14:paraId="49D24EFB" w14:textId="77777777" w:rsidR="00D72B18" w:rsidRDefault="00D72B18">
    <w:pPr>
      <w:pStyle w:val="Encabezado"/>
    </w:pPr>
  </w:p>
  <w:p w14:paraId="242CD02C" w14:textId="77777777" w:rsidR="00D72B18" w:rsidRDefault="00D72B18">
    <w:pPr>
      <w:pStyle w:val="Encabezado"/>
    </w:pPr>
  </w:p>
  <w:p w14:paraId="051A3210" w14:textId="77777777" w:rsidR="00D72B18" w:rsidRDefault="00D72B18" w:rsidP="00F822DA">
    <w:pPr>
      <w:pStyle w:val="Encabezado"/>
      <w:jc w:val="center"/>
      <w:rPr>
        <w:rFonts w:ascii="Century Gothic" w:hAnsi="Century Gothic"/>
        <w:b/>
      </w:rPr>
    </w:pPr>
  </w:p>
  <w:p w14:paraId="242285B4" w14:textId="751297D1" w:rsidR="00D72B18" w:rsidRPr="00F822DA" w:rsidRDefault="00D72B18"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3E8"/>
    <w:multiLevelType w:val="hybridMultilevel"/>
    <w:tmpl w:val="4B38154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BD2F80"/>
    <w:multiLevelType w:val="hybridMultilevel"/>
    <w:tmpl w:val="D970299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0C9F55A5"/>
    <w:multiLevelType w:val="hybridMultilevel"/>
    <w:tmpl w:val="D586F132"/>
    <w:lvl w:ilvl="0" w:tplc="AF165BFA">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EF1653B"/>
    <w:multiLevelType w:val="hybridMultilevel"/>
    <w:tmpl w:val="BC74299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148D0FB4"/>
    <w:multiLevelType w:val="multilevel"/>
    <w:tmpl w:val="1CFC7186"/>
    <w:lvl w:ilvl="0">
      <w:start w:val="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16004266"/>
    <w:multiLevelType w:val="hybridMultilevel"/>
    <w:tmpl w:val="5732951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1B39153B"/>
    <w:multiLevelType w:val="hybridMultilevel"/>
    <w:tmpl w:val="751667C6"/>
    <w:lvl w:ilvl="0" w:tplc="240A000F">
      <w:start w:val="3"/>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C995CF0"/>
    <w:multiLevelType w:val="hybridMultilevel"/>
    <w:tmpl w:val="0EF660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1D2B448B"/>
    <w:multiLevelType w:val="multilevel"/>
    <w:tmpl w:val="3CB8CC6E"/>
    <w:lvl w:ilvl="0">
      <w:start w:val="1"/>
      <w:numFmt w:val="decimal"/>
      <w:lvlText w:val="%1."/>
      <w:lvlJc w:val="left"/>
      <w:pPr>
        <w:ind w:left="360" w:hanging="360"/>
      </w:pPr>
    </w:lvl>
    <w:lvl w:ilvl="1">
      <w:start w:val="8"/>
      <w:numFmt w:val="decimal"/>
      <w:isLgl/>
      <w:lvlText w:val="%1.%2"/>
      <w:lvlJc w:val="left"/>
      <w:pPr>
        <w:ind w:left="555" w:hanging="555"/>
      </w:pPr>
      <w:rPr>
        <w:rFonts w:asciiTheme="majorHAnsi" w:eastAsiaTheme="minorEastAsia" w:hAnsiTheme="majorHAnsi" w:cstheme="minorBidi" w:hint="default"/>
        <w:sz w:val="24"/>
      </w:rPr>
    </w:lvl>
    <w:lvl w:ilvl="2">
      <w:start w:val="6"/>
      <w:numFmt w:val="decimal"/>
      <w:isLgl/>
      <w:lvlText w:val="%1.%2.%3"/>
      <w:lvlJc w:val="left"/>
      <w:pPr>
        <w:ind w:left="720" w:hanging="720"/>
      </w:pPr>
      <w:rPr>
        <w:rFonts w:ascii="Tahoma" w:eastAsiaTheme="minorEastAsia" w:hAnsi="Tahoma" w:cs="Tahoma" w:hint="default"/>
        <w:sz w:val="24"/>
        <w:szCs w:val="24"/>
      </w:rPr>
    </w:lvl>
    <w:lvl w:ilvl="3">
      <w:start w:val="1"/>
      <w:numFmt w:val="decimal"/>
      <w:isLgl/>
      <w:lvlText w:val="%1.%2.%3.%4"/>
      <w:lvlJc w:val="left"/>
      <w:pPr>
        <w:ind w:left="720" w:hanging="720"/>
      </w:pPr>
      <w:rPr>
        <w:rFonts w:asciiTheme="majorHAnsi" w:eastAsiaTheme="minorEastAsia" w:hAnsiTheme="majorHAnsi" w:cstheme="minorBidi" w:hint="default"/>
        <w:sz w:val="24"/>
      </w:rPr>
    </w:lvl>
    <w:lvl w:ilvl="4">
      <w:start w:val="1"/>
      <w:numFmt w:val="decimal"/>
      <w:isLgl/>
      <w:lvlText w:val="%1.%2.%3.%4.%5"/>
      <w:lvlJc w:val="left"/>
      <w:pPr>
        <w:ind w:left="1080" w:hanging="1080"/>
      </w:pPr>
      <w:rPr>
        <w:rFonts w:asciiTheme="majorHAnsi" w:eastAsiaTheme="minorEastAsia" w:hAnsiTheme="majorHAnsi" w:cstheme="minorBidi" w:hint="default"/>
        <w:sz w:val="24"/>
      </w:rPr>
    </w:lvl>
    <w:lvl w:ilvl="5">
      <w:start w:val="1"/>
      <w:numFmt w:val="decimal"/>
      <w:isLgl/>
      <w:lvlText w:val="%1.%2.%3.%4.%5.%6"/>
      <w:lvlJc w:val="left"/>
      <w:pPr>
        <w:ind w:left="1080" w:hanging="1080"/>
      </w:pPr>
      <w:rPr>
        <w:rFonts w:asciiTheme="majorHAnsi" w:eastAsiaTheme="minorEastAsia" w:hAnsiTheme="majorHAnsi" w:cstheme="minorBidi" w:hint="default"/>
        <w:sz w:val="24"/>
      </w:rPr>
    </w:lvl>
    <w:lvl w:ilvl="6">
      <w:start w:val="1"/>
      <w:numFmt w:val="decimal"/>
      <w:isLgl/>
      <w:lvlText w:val="%1.%2.%3.%4.%5.%6.%7"/>
      <w:lvlJc w:val="left"/>
      <w:pPr>
        <w:ind w:left="1440" w:hanging="1440"/>
      </w:pPr>
      <w:rPr>
        <w:rFonts w:asciiTheme="majorHAnsi" w:eastAsiaTheme="minorEastAsia" w:hAnsiTheme="majorHAnsi" w:cstheme="minorBidi" w:hint="default"/>
        <w:sz w:val="24"/>
      </w:rPr>
    </w:lvl>
    <w:lvl w:ilvl="7">
      <w:start w:val="1"/>
      <w:numFmt w:val="decimal"/>
      <w:isLgl/>
      <w:lvlText w:val="%1.%2.%3.%4.%5.%6.%7.%8"/>
      <w:lvlJc w:val="left"/>
      <w:pPr>
        <w:ind w:left="1440" w:hanging="1440"/>
      </w:pPr>
      <w:rPr>
        <w:rFonts w:asciiTheme="majorHAnsi" w:eastAsiaTheme="minorEastAsia" w:hAnsiTheme="majorHAnsi" w:cstheme="minorBidi" w:hint="default"/>
        <w:sz w:val="24"/>
      </w:rPr>
    </w:lvl>
    <w:lvl w:ilvl="8">
      <w:start w:val="1"/>
      <w:numFmt w:val="decimal"/>
      <w:isLgl/>
      <w:lvlText w:val="%1.%2.%3.%4.%5.%6.%7.%8.%9"/>
      <w:lvlJc w:val="left"/>
      <w:pPr>
        <w:ind w:left="1800" w:hanging="1800"/>
      </w:pPr>
      <w:rPr>
        <w:rFonts w:asciiTheme="majorHAnsi" w:eastAsiaTheme="minorEastAsia" w:hAnsiTheme="majorHAnsi" w:cstheme="minorBidi" w:hint="default"/>
        <w:sz w:val="24"/>
      </w:rPr>
    </w:lvl>
  </w:abstractNum>
  <w:abstractNum w:abstractNumId="9">
    <w:nsid w:val="26972F99"/>
    <w:multiLevelType w:val="hybridMultilevel"/>
    <w:tmpl w:val="5704B5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0F3170A"/>
    <w:multiLevelType w:val="hybridMultilevel"/>
    <w:tmpl w:val="BC7429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B03661"/>
    <w:multiLevelType w:val="hybridMultilevel"/>
    <w:tmpl w:val="A148E18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46207AF6"/>
    <w:multiLevelType w:val="hybridMultilevel"/>
    <w:tmpl w:val="116231DE"/>
    <w:lvl w:ilvl="0" w:tplc="240A0017">
      <w:start w:val="1"/>
      <w:numFmt w:val="lowerLetter"/>
      <w:lvlText w:val="%1)"/>
      <w:lvlJc w:val="left"/>
      <w:pPr>
        <w:ind w:left="360" w:hanging="360"/>
      </w:pPr>
      <w:rPr>
        <w:rFont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50977FFD"/>
    <w:multiLevelType w:val="hybridMultilevel"/>
    <w:tmpl w:val="D970299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542967EA"/>
    <w:multiLevelType w:val="hybridMultilevel"/>
    <w:tmpl w:val="A148E18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60A60AD8"/>
    <w:multiLevelType w:val="hybridMultilevel"/>
    <w:tmpl w:val="80C4477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6F938A7"/>
    <w:multiLevelType w:val="hybridMultilevel"/>
    <w:tmpl w:val="262A7FE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680A060E"/>
    <w:multiLevelType w:val="hybridMultilevel"/>
    <w:tmpl w:val="4D58879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6DF930EA"/>
    <w:multiLevelType w:val="hybridMultilevel"/>
    <w:tmpl w:val="5BBA5A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73C22404"/>
    <w:multiLevelType w:val="hybridMultilevel"/>
    <w:tmpl w:val="CB7282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740E10DF"/>
    <w:multiLevelType w:val="hybridMultilevel"/>
    <w:tmpl w:val="F15AC23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7E6535F6"/>
    <w:multiLevelType w:val="hybridMultilevel"/>
    <w:tmpl w:val="E2800982"/>
    <w:lvl w:ilvl="0" w:tplc="21FE5C6A">
      <w:start w:val="2"/>
      <w:numFmt w:val="bullet"/>
      <w:lvlText w:val="-"/>
      <w:lvlJc w:val="left"/>
      <w:pPr>
        <w:ind w:left="720" w:hanging="360"/>
      </w:pPr>
      <w:rPr>
        <w:rFonts w:ascii="Calibri" w:eastAsiaTheme="minorEastAsia"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8"/>
  </w:num>
  <w:num w:numId="4">
    <w:abstractNumId w:val="16"/>
  </w:num>
  <w:num w:numId="5">
    <w:abstractNumId w:val="8"/>
  </w:num>
  <w:num w:numId="6">
    <w:abstractNumId w:val="15"/>
  </w:num>
  <w:num w:numId="7">
    <w:abstractNumId w:val="0"/>
  </w:num>
  <w:num w:numId="8">
    <w:abstractNumId w:val="3"/>
  </w:num>
  <w:num w:numId="9">
    <w:abstractNumId w:val="14"/>
  </w:num>
  <w:num w:numId="10">
    <w:abstractNumId w:val="1"/>
  </w:num>
  <w:num w:numId="11">
    <w:abstractNumId w:val="10"/>
  </w:num>
  <w:num w:numId="12">
    <w:abstractNumId w:val="11"/>
  </w:num>
  <w:num w:numId="13">
    <w:abstractNumId w:val="13"/>
  </w:num>
  <w:num w:numId="14">
    <w:abstractNumId w:val="2"/>
  </w:num>
  <w:num w:numId="15">
    <w:abstractNumId w:val="21"/>
  </w:num>
  <w:num w:numId="16">
    <w:abstractNumId w:val="6"/>
  </w:num>
  <w:num w:numId="17">
    <w:abstractNumId w:val="7"/>
  </w:num>
  <w:num w:numId="18">
    <w:abstractNumId w:val="4"/>
  </w:num>
  <w:num w:numId="19">
    <w:abstractNumId w:val="5"/>
  </w:num>
  <w:num w:numId="20">
    <w:abstractNumId w:val="9"/>
  </w:num>
  <w:num w:numId="21">
    <w:abstractNumId w:val="17"/>
  </w:num>
  <w:num w:numId="22">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57"/>
  <w:drawingGridVerticalSpacing w:val="5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2341"/>
    <w:rsid w:val="000232A2"/>
    <w:rsid w:val="00026081"/>
    <w:rsid w:val="00032831"/>
    <w:rsid w:val="00034805"/>
    <w:rsid w:val="00034886"/>
    <w:rsid w:val="00035B19"/>
    <w:rsid w:val="000540FC"/>
    <w:rsid w:val="00056341"/>
    <w:rsid w:val="00062C5D"/>
    <w:rsid w:val="0007405C"/>
    <w:rsid w:val="0007695D"/>
    <w:rsid w:val="00082739"/>
    <w:rsid w:val="0008322D"/>
    <w:rsid w:val="000874A0"/>
    <w:rsid w:val="00090EE8"/>
    <w:rsid w:val="00097075"/>
    <w:rsid w:val="000B082D"/>
    <w:rsid w:val="000B41FC"/>
    <w:rsid w:val="000B42E7"/>
    <w:rsid w:val="000B6238"/>
    <w:rsid w:val="000B7B24"/>
    <w:rsid w:val="000C2127"/>
    <w:rsid w:val="000D21B7"/>
    <w:rsid w:val="000D4487"/>
    <w:rsid w:val="000E2C57"/>
    <w:rsid w:val="000E5EF5"/>
    <w:rsid w:val="00100526"/>
    <w:rsid w:val="00104D21"/>
    <w:rsid w:val="00105AF8"/>
    <w:rsid w:val="001172E8"/>
    <w:rsid w:val="001177A3"/>
    <w:rsid w:val="00117B46"/>
    <w:rsid w:val="001203A7"/>
    <w:rsid w:val="00121C59"/>
    <w:rsid w:val="0012515E"/>
    <w:rsid w:val="00125B63"/>
    <w:rsid w:val="00130425"/>
    <w:rsid w:val="001322DC"/>
    <w:rsid w:val="00132B39"/>
    <w:rsid w:val="001353B9"/>
    <w:rsid w:val="00135557"/>
    <w:rsid w:val="001400E3"/>
    <w:rsid w:val="00140E9D"/>
    <w:rsid w:val="00143155"/>
    <w:rsid w:val="0014433F"/>
    <w:rsid w:val="00144BF8"/>
    <w:rsid w:val="00147AD0"/>
    <w:rsid w:val="00151BDE"/>
    <w:rsid w:val="001626AA"/>
    <w:rsid w:val="001644CD"/>
    <w:rsid w:val="00167A91"/>
    <w:rsid w:val="0017367B"/>
    <w:rsid w:val="00184183"/>
    <w:rsid w:val="00185237"/>
    <w:rsid w:val="001941BE"/>
    <w:rsid w:val="0019552B"/>
    <w:rsid w:val="001A1F21"/>
    <w:rsid w:val="001A5BE1"/>
    <w:rsid w:val="001A7F94"/>
    <w:rsid w:val="001B01F7"/>
    <w:rsid w:val="001B0FCE"/>
    <w:rsid w:val="001B38A7"/>
    <w:rsid w:val="001B48A5"/>
    <w:rsid w:val="001B5335"/>
    <w:rsid w:val="001B58F2"/>
    <w:rsid w:val="001C239B"/>
    <w:rsid w:val="001C7792"/>
    <w:rsid w:val="001D3904"/>
    <w:rsid w:val="001D39F8"/>
    <w:rsid w:val="001D45B3"/>
    <w:rsid w:val="001E4067"/>
    <w:rsid w:val="001F19A7"/>
    <w:rsid w:val="001F19DF"/>
    <w:rsid w:val="00204376"/>
    <w:rsid w:val="00205653"/>
    <w:rsid w:val="002147AE"/>
    <w:rsid w:val="00214CEA"/>
    <w:rsid w:val="002172E9"/>
    <w:rsid w:val="00222B99"/>
    <w:rsid w:val="002241FE"/>
    <w:rsid w:val="00241B87"/>
    <w:rsid w:val="00252912"/>
    <w:rsid w:val="00253647"/>
    <w:rsid w:val="002552A3"/>
    <w:rsid w:val="00257A71"/>
    <w:rsid w:val="0026202E"/>
    <w:rsid w:val="00263483"/>
    <w:rsid w:val="00263CA9"/>
    <w:rsid w:val="0026763D"/>
    <w:rsid w:val="0027489B"/>
    <w:rsid w:val="0027658D"/>
    <w:rsid w:val="002766DD"/>
    <w:rsid w:val="002829C0"/>
    <w:rsid w:val="00283C64"/>
    <w:rsid w:val="00284CCF"/>
    <w:rsid w:val="00285EAD"/>
    <w:rsid w:val="002A1492"/>
    <w:rsid w:val="002B3058"/>
    <w:rsid w:val="002B6303"/>
    <w:rsid w:val="002C3E33"/>
    <w:rsid w:val="002D17BE"/>
    <w:rsid w:val="002D2EA9"/>
    <w:rsid w:val="002D708F"/>
    <w:rsid w:val="003001A5"/>
    <w:rsid w:val="00303640"/>
    <w:rsid w:val="003059C5"/>
    <w:rsid w:val="00307450"/>
    <w:rsid w:val="00307E9E"/>
    <w:rsid w:val="00316E5D"/>
    <w:rsid w:val="003210FE"/>
    <w:rsid w:val="00321765"/>
    <w:rsid w:val="00327691"/>
    <w:rsid w:val="00327BC3"/>
    <w:rsid w:val="00351120"/>
    <w:rsid w:val="00353C83"/>
    <w:rsid w:val="003611CE"/>
    <w:rsid w:val="003612A5"/>
    <w:rsid w:val="00366706"/>
    <w:rsid w:val="00375D45"/>
    <w:rsid w:val="003769B1"/>
    <w:rsid w:val="00391A13"/>
    <w:rsid w:val="003A40BC"/>
    <w:rsid w:val="003A5E91"/>
    <w:rsid w:val="003A63EF"/>
    <w:rsid w:val="003C5175"/>
    <w:rsid w:val="003C6ADA"/>
    <w:rsid w:val="003D4D75"/>
    <w:rsid w:val="003D51F3"/>
    <w:rsid w:val="003E227A"/>
    <w:rsid w:val="00400243"/>
    <w:rsid w:val="0040070B"/>
    <w:rsid w:val="004067F9"/>
    <w:rsid w:val="00411E90"/>
    <w:rsid w:val="00412FE1"/>
    <w:rsid w:val="00416536"/>
    <w:rsid w:val="0042401F"/>
    <w:rsid w:val="00425450"/>
    <w:rsid w:val="004264D0"/>
    <w:rsid w:val="004265FB"/>
    <w:rsid w:val="004274DC"/>
    <w:rsid w:val="00427E64"/>
    <w:rsid w:val="004379BB"/>
    <w:rsid w:val="00441649"/>
    <w:rsid w:val="00443373"/>
    <w:rsid w:val="00446235"/>
    <w:rsid w:val="004463E5"/>
    <w:rsid w:val="00452668"/>
    <w:rsid w:val="00463D68"/>
    <w:rsid w:val="004649FD"/>
    <w:rsid w:val="0046751C"/>
    <w:rsid w:val="0047335C"/>
    <w:rsid w:val="00477EDA"/>
    <w:rsid w:val="00485124"/>
    <w:rsid w:val="00485C21"/>
    <w:rsid w:val="00495A21"/>
    <w:rsid w:val="004A4514"/>
    <w:rsid w:val="004A478B"/>
    <w:rsid w:val="004A4F42"/>
    <w:rsid w:val="004B432F"/>
    <w:rsid w:val="004B43E5"/>
    <w:rsid w:val="004C4200"/>
    <w:rsid w:val="004C5E01"/>
    <w:rsid w:val="004C7DE7"/>
    <w:rsid w:val="004D1F74"/>
    <w:rsid w:val="004D3E4C"/>
    <w:rsid w:val="004D48EA"/>
    <w:rsid w:val="004E2067"/>
    <w:rsid w:val="004E45D1"/>
    <w:rsid w:val="004E601B"/>
    <w:rsid w:val="004F050B"/>
    <w:rsid w:val="004F3630"/>
    <w:rsid w:val="004F473D"/>
    <w:rsid w:val="004F683C"/>
    <w:rsid w:val="004F7B75"/>
    <w:rsid w:val="00504958"/>
    <w:rsid w:val="00511545"/>
    <w:rsid w:val="00512A62"/>
    <w:rsid w:val="00523FDD"/>
    <w:rsid w:val="005241C2"/>
    <w:rsid w:val="005242F0"/>
    <w:rsid w:val="00525692"/>
    <w:rsid w:val="00532508"/>
    <w:rsid w:val="00540389"/>
    <w:rsid w:val="005416D2"/>
    <w:rsid w:val="00545582"/>
    <w:rsid w:val="005457EA"/>
    <w:rsid w:val="005541B7"/>
    <w:rsid w:val="00555A34"/>
    <w:rsid w:val="00556A86"/>
    <w:rsid w:val="0056575D"/>
    <w:rsid w:val="00567430"/>
    <w:rsid w:val="00567DD2"/>
    <w:rsid w:val="0057021F"/>
    <w:rsid w:val="0057230A"/>
    <w:rsid w:val="00573327"/>
    <w:rsid w:val="005800DD"/>
    <w:rsid w:val="0058478D"/>
    <w:rsid w:val="00587D50"/>
    <w:rsid w:val="00593C9A"/>
    <w:rsid w:val="0059513F"/>
    <w:rsid w:val="00597DC9"/>
    <w:rsid w:val="005A2FBC"/>
    <w:rsid w:val="005A638F"/>
    <w:rsid w:val="005B3BD3"/>
    <w:rsid w:val="005C02F9"/>
    <w:rsid w:val="005C2A99"/>
    <w:rsid w:val="005C2ED1"/>
    <w:rsid w:val="005C4C7C"/>
    <w:rsid w:val="005D2048"/>
    <w:rsid w:val="005D5187"/>
    <w:rsid w:val="005E0006"/>
    <w:rsid w:val="005F0019"/>
    <w:rsid w:val="005F127D"/>
    <w:rsid w:val="005F4B67"/>
    <w:rsid w:val="005F4F88"/>
    <w:rsid w:val="005F5BCA"/>
    <w:rsid w:val="00600148"/>
    <w:rsid w:val="006036BA"/>
    <w:rsid w:val="00604211"/>
    <w:rsid w:val="00615EF9"/>
    <w:rsid w:val="006232CB"/>
    <w:rsid w:val="00627D82"/>
    <w:rsid w:val="006442F7"/>
    <w:rsid w:val="006451AB"/>
    <w:rsid w:val="00650E64"/>
    <w:rsid w:val="0065276B"/>
    <w:rsid w:val="00657CE7"/>
    <w:rsid w:val="00660AC8"/>
    <w:rsid w:val="00663F40"/>
    <w:rsid w:val="0066537B"/>
    <w:rsid w:val="006654BC"/>
    <w:rsid w:val="00667D97"/>
    <w:rsid w:val="00676DC6"/>
    <w:rsid w:val="0068243D"/>
    <w:rsid w:val="00690C52"/>
    <w:rsid w:val="00696A2B"/>
    <w:rsid w:val="006B0617"/>
    <w:rsid w:val="006B08D2"/>
    <w:rsid w:val="006B19CC"/>
    <w:rsid w:val="006B6F43"/>
    <w:rsid w:val="006C1962"/>
    <w:rsid w:val="006C1B0C"/>
    <w:rsid w:val="006D034F"/>
    <w:rsid w:val="006D4D06"/>
    <w:rsid w:val="006E583C"/>
    <w:rsid w:val="006F025E"/>
    <w:rsid w:val="006F0D10"/>
    <w:rsid w:val="006F2613"/>
    <w:rsid w:val="006F6D55"/>
    <w:rsid w:val="00700DCB"/>
    <w:rsid w:val="0071746D"/>
    <w:rsid w:val="00720001"/>
    <w:rsid w:val="00721E8E"/>
    <w:rsid w:val="00727B87"/>
    <w:rsid w:val="00737245"/>
    <w:rsid w:val="007400D2"/>
    <w:rsid w:val="00744BD2"/>
    <w:rsid w:val="00745B53"/>
    <w:rsid w:val="0075024B"/>
    <w:rsid w:val="0075225C"/>
    <w:rsid w:val="007556E3"/>
    <w:rsid w:val="00756174"/>
    <w:rsid w:val="007572AE"/>
    <w:rsid w:val="00760437"/>
    <w:rsid w:val="00764B9B"/>
    <w:rsid w:val="007771BC"/>
    <w:rsid w:val="00784006"/>
    <w:rsid w:val="007855F4"/>
    <w:rsid w:val="00792BFE"/>
    <w:rsid w:val="00795CB4"/>
    <w:rsid w:val="00795E63"/>
    <w:rsid w:val="007A3C98"/>
    <w:rsid w:val="007B22D2"/>
    <w:rsid w:val="007B47AE"/>
    <w:rsid w:val="007C3B14"/>
    <w:rsid w:val="007C7E43"/>
    <w:rsid w:val="007D142E"/>
    <w:rsid w:val="007D525F"/>
    <w:rsid w:val="007E6513"/>
    <w:rsid w:val="0081652C"/>
    <w:rsid w:val="00827840"/>
    <w:rsid w:val="0084563E"/>
    <w:rsid w:val="00847037"/>
    <w:rsid w:val="00850BFB"/>
    <w:rsid w:val="0085307A"/>
    <w:rsid w:val="00853548"/>
    <w:rsid w:val="008562ED"/>
    <w:rsid w:val="0085726C"/>
    <w:rsid w:val="00863FC7"/>
    <w:rsid w:val="00867E69"/>
    <w:rsid w:val="008717A8"/>
    <w:rsid w:val="008727B0"/>
    <w:rsid w:val="00884A99"/>
    <w:rsid w:val="00891F25"/>
    <w:rsid w:val="0089667D"/>
    <w:rsid w:val="008A2CC9"/>
    <w:rsid w:val="008B07D3"/>
    <w:rsid w:val="008B36BE"/>
    <w:rsid w:val="008B3B7B"/>
    <w:rsid w:val="008B3E39"/>
    <w:rsid w:val="008B4775"/>
    <w:rsid w:val="008B573C"/>
    <w:rsid w:val="008B7CB8"/>
    <w:rsid w:val="008C36D8"/>
    <w:rsid w:val="008D00AE"/>
    <w:rsid w:val="008D21B7"/>
    <w:rsid w:val="0090068C"/>
    <w:rsid w:val="0090259C"/>
    <w:rsid w:val="00912FA9"/>
    <w:rsid w:val="009161DB"/>
    <w:rsid w:val="00932313"/>
    <w:rsid w:val="00932C14"/>
    <w:rsid w:val="00934D7A"/>
    <w:rsid w:val="00937EDF"/>
    <w:rsid w:val="009412CF"/>
    <w:rsid w:val="00942170"/>
    <w:rsid w:val="00946300"/>
    <w:rsid w:val="009468AC"/>
    <w:rsid w:val="00953E94"/>
    <w:rsid w:val="00956CDB"/>
    <w:rsid w:val="009634DB"/>
    <w:rsid w:val="009735AE"/>
    <w:rsid w:val="00974BD5"/>
    <w:rsid w:val="009778AC"/>
    <w:rsid w:val="00980790"/>
    <w:rsid w:val="00991C55"/>
    <w:rsid w:val="00993038"/>
    <w:rsid w:val="00997EA1"/>
    <w:rsid w:val="009A62C7"/>
    <w:rsid w:val="009B46B7"/>
    <w:rsid w:val="009C0F3A"/>
    <w:rsid w:val="009C6E3C"/>
    <w:rsid w:val="009D29E7"/>
    <w:rsid w:val="009D2A19"/>
    <w:rsid w:val="009E5EE7"/>
    <w:rsid w:val="009F79B0"/>
    <w:rsid w:val="00A02CAB"/>
    <w:rsid w:val="00A124CF"/>
    <w:rsid w:val="00A14FD4"/>
    <w:rsid w:val="00A154D3"/>
    <w:rsid w:val="00A1614E"/>
    <w:rsid w:val="00A1643E"/>
    <w:rsid w:val="00A3097E"/>
    <w:rsid w:val="00A37356"/>
    <w:rsid w:val="00A41707"/>
    <w:rsid w:val="00A41F21"/>
    <w:rsid w:val="00A42B8E"/>
    <w:rsid w:val="00A510B9"/>
    <w:rsid w:val="00A52FB6"/>
    <w:rsid w:val="00A64A1D"/>
    <w:rsid w:val="00A711BA"/>
    <w:rsid w:val="00A769CF"/>
    <w:rsid w:val="00A80381"/>
    <w:rsid w:val="00A80DE3"/>
    <w:rsid w:val="00A904F3"/>
    <w:rsid w:val="00A94258"/>
    <w:rsid w:val="00A963AA"/>
    <w:rsid w:val="00AB1ABA"/>
    <w:rsid w:val="00AB7F87"/>
    <w:rsid w:val="00AD09F4"/>
    <w:rsid w:val="00AD1DE8"/>
    <w:rsid w:val="00AD2715"/>
    <w:rsid w:val="00AD4757"/>
    <w:rsid w:val="00AD597A"/>
    <w:rsid w:val="00AE35DB"/>
    <w:rsid w:val="00AE5520"/>
    <w:rsid w:val="00AF394F"/>
    <w:rsid w:val="00AF4C0D"/>
    <w:rsid w:val="00AF6A2C"/>
    <w:rsid w:val="00AF7F64"/>
    <w:rsid w:val="00B03F25"/>
    <w:rsid w:val="00B13455"/>
    <w:rsid w:val="00B17670"/>
    <w:rsid w:val="00B26D72"/>
    <w:rsid w:val="00B31E4C"/>
    <w:rsid w:val="00B32C24"/>
    <w:rsid w:val="00B3571E"/>
    <w:rsid w:val="00B36208"/>
    <w:rsid w:val="00B47268"/>
    <w:rsid w:val="00B478AA"/>
    <w:rsid w:val="00B51DBD"/>
    <w:rsid w:val="00B525CD"/>
    <w:rsid w:val="00B548A8"/>
    <w:rsid w:val="00B54A44"/>
    <w:rsid w:val="00B56A23"/>
    <w:rsid w:val="00B67F7E"/>
    <w:rsid w:val="00B74719"/>
    <w:rsid w:val="00B77A1D"/>
    <w:rsid w:val="00B94CCF"/>
    <w:rsid w:val="00B978D5"/>
    <w:rsid w:val="00BA2313"/>
    <w:rsid w:val="00BB02EC"/>
    <w:rsid w:val="00BB278B"/>
    <w:rsid w:val="00BB45A5"/>
    <w:rsid w:val="00BB66A0"/>
    <w:rsid w:val="00BB6A07"/>
    <w:rsid w:val="00BC3193"/>
    <w:rsid w:val="00BC3199"/>
    <w:rsid w:val="00BC6550"/>
    <w:rsid w:val="00BD1E0E"/>
    <w:rsid w:val="00BD2C85"/>
    <w:rsid w:val="00BD3DD9"/>
    <w:rsid w:val="00BF6F9C"/>
    <w:rsid w:val="00BF7218"/>
    <w:rsid w:val="00C06EEC"/>
    <w:rsid w:val="00C245FB"/>
    <w:rsid w:val="00C37CE2"/>
    <w:rsid w:val="00C4088C"/>
    <w:rsid w:val="00C42EC3"/>
    <w:rsid w:val="00C448BB"/>
    <w:rsid w:val="00C72475"/>
    <w:rsid w:val="00C72F4B"/>
    <w:rsid w:val="00C7374F"/>
    <w:rsid w:val="00C74811"/>
    <w:rsid w:val="00C8490D"/>
    <w:rsid w:val="00C904D5"/>
    <w:rsid w:val="00C912B2"/>
    <w:rsid w:val="00C926D7"/>
    <w:rsid w:val="00C96698"/>
    <w:rsid w:val="00CA5BEF"/>
    <w:rsid w:val="00CA5EA4"/>
    <w:rsid w:val="00CA7EB3"/>
    <w:rsid w:val="00CB322F"/>
    <w:rsid w:val="00CB6F87"/>
    <w:rsid w:val="00CC12A1"/>
    <w:rsid w:val="00CD34B9"/>
    <w:rsid w:val="00CD42AC"/>
    <w:rsid w:val="00CD4310"/>
    <w:rsid w:val="00CD5AD2"/>
    <w:rsid w:val="00CF2FEB"/>
    <w:rsid w:val="00D1689C"/>
    <w:rsid w:val="00D16F51"/>
    <w:rsid w:val="00D23838"/>
    <w:rsid w:val="00D23FB4"/>
    <w:rsid w:val="00D24EE3"/>
    <w:rsid w:val="00D35122"/>
    <w:rsid w:val="00D36A55"/>
    <w:rsid w:val="00D37C64"/>
    <w:rsid w:val="00D419A0"/>
    <w:rsid w:val="00D466AF"/>
    <w:rsid w:val="00D501AA"/>
    <w:rsid w:val="00D56B12"/>
    <w:rsid w:val="00D6100F"/>
    <w:rsid w:val="00D7062A"/>
    <w:rsid w:val="00D70C91"/>
    <w:rsid w:val="00D72B18"/>
    <w:rsid w:val="00D77E90"/>
    <w:rsid w:val="00D813AD"/>
    <w:rsid w:val="00D825EF"/>
    <w:rsid w:val="00D839A5"/>
    <w:rsid w:val="00D933C3"/>
    <w:rsid w:val="00D94F50"/>
    <w:rsid w:val="00D96263"/>
    <w:rsid w:val="00DA14EA"/>
    <w:rsid w:val="00DA377A"/>
    <w:rsid w:val="00DB1016"/>
    <w:rsid w:val="00DB1088"/>
    <w:rsid w:val="00DB4A55"/>
    <w:rsid w:val="00DC076D"/>
    <w:rsid w:val="00DC260E"/>
    <w:rsid w:val="00DC4808"/>
    <w:rsid w:val="00DD4A42"/>
    <w:rsid w:val="00DE06CE"/>
    <w:rsid w:val="00DE311E"/>
    <w:rsid w:val="00DE548F"/>
    <w:rsid w:val="00DE67D6"/>
    <w:rsid w:val="00DF217D"/>
    <w:rsid w:val="00DF3BA5"/>
    <w:rsid w:val="00E045F3"/>
    <w:rsid w:val="00E057F5"/>
    <w:rsid w:val="00E05CB5"/>
    <w:rsid w:val="00E0628F"/>
    <w:rsid w:val="00E126B8"/>
    <w:rsid w:val="00E15D2C"/>
    <w:rsid w:val="00E21E03"/>
    <w:rsid w:val="00E26B4E"/>
    <w:rsid w:val="00E33CF6"/>
    <w:rsid w:val="00E4032F"/>
    <w:rsid w:val="00E451C4"/>
    <w:rsid w:val="00E51942"/>
    <w:rsid w:val="00E614B9"/>
    <w:rsid w:val="00E70C62"/>
    <w:rsid w:val="00E73A76"/>
    <w:rsid w:val="00E77C96"/>
    <w:rsid w:val="00E83D46"/>
    <w:rsid w:val="00E84635"/>
    <w:rsid w:val="00EB1259"/>
    <w:rsid w:val="00EB1F9A"/>
    <w:rsid w:val="00EB39DB"/>
    <w:rsid w:val="00EB62A0"/>
    <w:rsid w:val="00EC5E1B"/>
    <w:rsid w:val="00ED6404"/>
    <w:rsid w:val="00EE09C5"/>
    <w:rsid w:val="00EE3479"/>
    <w:rsid w:val="00EE6370"/>
    <w:rsid w:val="00EF02AD"/>
    <w:rsid w:val="00EF21AE"/>
    <w:rsid w:val="00EF4B53"/>
    <w:rsid w:val="00EF69E2"/>
    <w:rsid w:val="00F019A4"/>
    <w:rsid w:val="00F05D50"/>
    <w:rsid w:val="00F115F3"/>
    <w:rsid w:val="00F135D6"/>
    <w:rsid w:val="00F153E0"/>
    <w:rsid w:val="00F15E38"/>
    <w:rsid w:val="00F17B5B"/>
    <w:rsid w:val="00F30449"/>
    <w:rsid w:val="00F3698D"/>
    <w:rsid w:val="00F377E8"/>
    <w:rsid w:val="00F45011"/>
    <w:rsid w:val="00F4515D"/>
    <w:rsid w:val="00F50DEE"/>
    <w:rsid w:val="00F51E23"/>
    <w:rsid w:val="00F5656A"/>
    <w:rsid w:val="00F56949"/>
    <w:rsid w:val="00F57A00"/>
    <w:rsid w:val="00F62F54"/>
    <w:rsid w:val="00F64B02"/>
    <w:rsid w:val="00F822DA"/>
    <w:rsid w:val="00F94016"/>
    <w:rsid w:val="00FA317A"/>
    <w:rsid w:val="00FA74E7"/>
    <w:rsid w:val="00FB1996"/>
    <w:rsid w:val="00FC18CD"/>
    <w:rsid w:val="00FC2AF7"/>
    <w:rsid w:val="00FC5962"/>
    <w:rsid w:val="00FD028B"/>
    <w:rsid w:val="00FD5B51"/>
    <w:rsid w:val="00FD712F"/>
    <w:rsid w:val="00FE0CD5"/>
    <w:rsid w:val="00FE2E8C"/>
    <w:rsid w:val="00FE6F98"/>
    <w:rsid w:val="00FE7A3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75AC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F5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4088C"/>
    <w:pPr>
      <w:ind w:left="720"/>
      <w:contextualSpacing/>
    </w:pPr>
  </w:style>
  <w:style w:type="paragraph" w:customStyle="1" w:styleId="Default">
    <w:name w:val="Default"/>
    <w:rsid w:val="00FA74E7"/>
    <w:pPr>
      <w:autoSpaceDE w:val="0"/>
      <w:autoSpaceDN w:val="0"/>
      <w:adjustRightInd w:val="0"/>
    </w:pPr>
    <w:rPr>
      <w:rFonts w:ascii="Wingdings" w:hAnsi="Wingdings" w:cs="Wingdings"/>
      <w:color w:val="000000"/>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F5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4088C"/>
    <w:pPr>
      <w:ind w:left="720"/>
      <w:contextualSpacing/>
    </w:pPr>
  </w:style>
  <w:style w:type="paragraph" w:customStyle="1" w:styleId="Default">
    <w:name w:val="Default"/>
    <w:rsid w:val="00FA74E7"/>
    <w:pPr>
      <w:autoSpaceDE w:val="0"/>
      <w:autoSpaceDN w:val="0"/>
      <w:adjustRightInd w:val="0"/>
    </w:pPr>
    <w:rPr>
      <w:rFonts w:ascii="Wingdings" w:hAnsi="Wingdings" w:cs="Wingdings"/>
      <w:color w:val="00000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262">
      <w:bodyDiv w:val="1"/>
      <w:marLeft w:val="0"/>
      <w:marRight w:val="0"/>
      <w:marTop w:val="0"/>
      <w:marBottom w:val="0"/>
      <w:divBdr>
        <w:top w:val="none" w:sz="0" w:space="0" w:color="auto"/>
        <w:left w:val="none" w:sz="0" w:space="0" w:color="auto"/>
        <w:bottom w:val="none" w:sz="0" w:space="0" w:color="auto"/>
        <w:right w:val="none" w:sz="0" w:space="0" w:color="auto"/>
      </w:divBdr>
    </w:div>
    <w:div w:id="204415383">
      <w:bodyDiv w:val="1"/>
      <w:marLeft w:val="0"/>
      <w:marRight w:val="0"/>
      <w:marTop w:val="0"/>
      <w:marBottom w:val="0"/>
      <w:divBdr>
        <w:top w:val="none" w:sz="0" w:space="0" w:color="auto"/>
        <w:left w:val="none" w:sz="0" w:space="0" w:color="auto"/>
        <w:bottom w:val="none" w:sz="0" w:space="0" w:color="auto"/>
        <w:right w:val="none" w:sz="0" w:space="0" w:color="auto"/>
      </w:divBdr>
    </w:div>
    <w:div w:id="245841815">
      <w:bodyDiv w:val="1"/>
      <w:marLeft w:val="0"/>
      <w:marRight w:val="0"/>
      <w:marTop w:val="0"/>
      <w:marBottom w:val="0"/>
      <w:divBdr>
        <w:top w:val="none" w:sz="0" w:space="0" w:color="auto"/>
        <w:left w:val="none" w:sz="0" w:space="0" w:color="auto"/>
        <w:bottom w:val="none" w:sz="0" w:space="0" w:color="auto"/>
        <w:right w:val="none" w:sz="0" w:space="0" w:color="auto"/>
      </w:divBdr>
    </w:div>
    <w:div w:id="516771549">
      <w:bodyDiv w:val="1"/>
      <w:marLeft w:val="0"/>
      <w:marRight w:val="0"/>
      <w:marTop w:val="0"/>
      <w:marBottom w:val="0"/>
      <w:divBdr>
        <w:top w:val="none" w:sz="0" w:space="0" w:color="auto"/>
        <w:left w:val="none" w:sz="0" w:space="0" w:color="auto"/>
        <w:bottom w:val="none" w:sz="0" w:space="0" w:color="auto"/>
        <w:right w:val="none" w:sz="0" w:space="0" w:color="auto"/>
      </w:divBdr>
    </w:div>
    <w:div w:id="669987937">
      <w:bodyDiv w:val="1"/>
      <w:marLeft w:val="0"/>
      <w:marRight w:val="0"/>
      <w:marTop w:val="0"/>
      <w:marBottom w:val="0"/>
      <w:divBdr>
        <w:top w:val="none" w:sz="0" w:space="0" w:color="auto"/>
        <w:left w:val="none" w:sz="0" w:space="0" w:color="auto"/>
        <w:bottom w:val="none" w:sz="0" w:space="0" w:color="auto"/>
        <w:right w:val="none" w:sz="0" w:space="0" w:color="auto"/>
      </w:divBdr>
    </w:div>
    <w:div w:id="756243426">
      <w:bodyDiv w:val="1"/>
      <w:marLeft w:val="0"/>
      <w:marRight w:val="0"/>
      <w:marTop w:val="0"/>
      <w:marBottom w:val="0"/>
      <w:divBdr>
        <w:top w:val="none" w:sz="0" w:space="0" w:color="auto"/>
        <w:left w:val="none" w:sz="0" w:space="0" w:color="auto"/>
        <w:bottom w:val="none" w:sz="0" w:space="0" w:color="auto"/>
        <w:right w:val="none" w:sz="0" w:space="0" w:color="auto"/>
      </w:divBdr>
    </w:div>
    <w:div w:id="762845646">
      <w:bodyDiv w:val="1"/>
      <w:marLeft w:val="0"/>
      <w:marRight w:val="0"/>
      <w:marTop w:val="0"/>
      <w:marBottom w:val="0"/>
      <w:divBdr>
        <w:top w:val="none" w:sz="0" w:space="0" w:color="auto"/>
        <w:left w:val="none" w:sz="0" w:space="0" w:color="auto"/>
        <w:bottom w:val="none" w:sz="0" w:space="0" w:color="auto"/>
        <w:right w:val="none" w:sz="0" w:space="0" w:color="auto"/>
      </w:divBdr>
    </w:div>
    <w:div w:id="914171322">
      <w:bodyDiv w:val="1"/>
      <w:marLeft w:val="0"/>
      <w:marRight w:val="0"/>
      <w:marTop w:val="0"/>
      <w:marBottom w:val="0"/>
      <w:divBdr>
        <w:top w:val="none" w:sz="0" w:space="0" w:color="auto"/>
        <w:left w:val="none" w:sz="0" w:space="0" w:color="auto"/>
        <w:bottom w:val="none" w:sz="0" w:space="0" w:color="auto"/>
        <w:right w:val="none" w:sz="0" w:space="0" w:color="auto"/>
      </w:divBdr>
    </w:div>
    <w:div w:id="996686804">
      <w:bodyDiv w:val="1"/>
      <w:marLeft w:val="0"/>
      <w:marRight w:val="0"/>
      <w:marTop w:val="0"/>
      <w:marBottom w:val="0"/>
      <w:divBdr>
        <w:top w:val="none" w:sz="0" w:space="0" w:color="auto"/>
        <w:left w:val="none" w:sz="0" w:space="0" w:color="auto"/>
        <w:bottom w:val="none" w:sz="0" w:space="0" w:color="auto"/>
        <w:right w:val="none" w:sz="0" w:space="0" w:color="auto"/>
      </w:divBdr>
    </w:div>
    <w:div w:id="1119685304">
      <w:bodyDiv w:val="1"/>
      <w:marLeft w:val="0"/>
      <w:marRight w:val="0"/>
      <w:marTop w:val="0"/>
      <w:marBottom w:val="0"/>
      <w:divBdr>
        <w:top w:val="none" w:sz="0" w:space="0" w:color="auto"/>
        <w:left w:val="none" w:sz="0" w:space="0" w:color="auto"/>
        <w:bottom w:val="none" w:sz="0" w:space="0" w:color="auto"/>
        <w:right w:val="none" w:sz="0" w:space="0" w:color="auto"/>
      </w:divBdr>
    </w:div>
    <w:div w:id="1225986246">
      <w:bodyDiv w:val="1"/>
      <w:marLeft w:val="0"/>
      <w:marRight w:val="0"/>
      <w:marTop w:val="0"/>
      <w:marBottom w:val="0"/>
      <w:divBdr>
        <w:top w:val="none" w:sz="0" w:space="0" w:color="auto"/>
        <w:left w:val="none" w:sz="0" w:space="0" w:color="auto"/>
        <w:bottom w:val="none" w:sz="0" w:space="0" w:color="auto"/>
        <w:right w:val="none" w:sz="0" w:space="0" w:color="auto"/>
      </w:divBdr>
    </w:div>
    <w:div w:id="1354381857">
      <w:bodyDiv w:val="1"/>
      <w:marLeft w:val="0"/>
      <w:marRight w:val="0"/>
      <w:marTop w:val="0"/>
      <w:marBottom w:val="0"/>
      <w:divBdr>
        <w:top w:val="none" w:sz="0" w:space="0" w:color="auto"/>
        <w:left w:val="none" w:sz="0" w:space="0" w:color="auto"/>
        <w:bottom w:val="none" w:sz="0" w:space="0" w:color="auto"/>
        <w:right w:val="none" w:sz="0" w:space="0" w:color="auto"/>
      </w:divBdr>
    </w:div>
    <w:div w:id="1402754272">
      <w:bodyDiv w:val="1"/>
      <w:marLeft w:val="0"/>
      <w:marRight w:val="0"/>
      <w:marTop w:val="0"/>
      <w:marBottom w:val="0"/>
      <w:divBdr>
        <w:top w:val="none" w:sz="0" w:space="0" w:color="auto"/>
        <w:left w:val="none" w:sz="0" w:space="0" w:color="auto"/>
        <w:bottom w:val="none" w:sz="0" w:space="0" w:color="auto"/>
        <w:right w:val="none" w:sz="0" w:space="0" w:color="auto"/>
      </w:divBdr>
    </w:div>
    <w:div w:id="1508402722">
      <w:bodyDiv w:val="1"/>
      <w:marLeft w:val="0"/>
      <w:marRight w:val="0"/>
      <w:marTop w:val="0"/>
      <w:marBottom w:val="0"/>
      <w:divBdr>
        <w:top w:val="none" w:sz="0" w:space="0" w:color="auto"/>
        <w:left w:val="none" w:sz="0" w:space="0" w:color="auto"/>
        <w:bottom w:val="none" w:sz="0" w:space="0" w:color="auto"/>
        <w:right w:val="none" w:sz="0" w:space="0" w:color="auto"/>
      </w:divBdr>
    </w:div>
    <w:div w:id="1512912959">
      <w:bodyDiv w:val="1"/>
      <w:marLeft w:val="0"/>
      <w:marRight w:val="0"/>
      <w:marTop w:val="0"/>
      <w:marBottom w:val="0"/>
      <w:divBdr>
        <w:top w:val="none" w:sz="0" w:space="0" w:color="auto"/>
        <w:left w:val="none" w:sz="0" w:space="0" w:color="auto"/>
        <w:bottom w:val="none" w:sz="0" w:space="0" w:color="auto"/>
        <w:right w:val="none" w:sz="0" w:space="0" w:color="auto"/>
      </w:divBdr>
    </w:div>
    <w:div w:id="1545412047">
      <w:bodyDiv w:val="1"/>
      <w:marLeft w:val="0"/>
      <w:marRight w:val="0"/>
      <w:marTop w:val="0"/>
      <w:marBottom w:val="0"/>
      <w:divBdr>
        <w:top w:val="none" w:sz="0" w:space="0" w:color="auto"/>
        <w:left w:val="none" w:sz="0" w:space="0" w:color="auto"/>
        <w:bottom w:val="none" w:sz="0" w:space="0" w:color="auto"/>
        <w:right w:val="none" w:sz="0" w:space="0" w:color="auto"/>
      </w:divBdr>
    </w:div>
    <w:div w:id="1567689325">
      <w:bodyDiv w:val="1"/>
      <w:marLeft w:val="0"/>
      <w:marRight w:val="0"/>
      <w:marTop w:val="0"/>
      <w:marBottom w:val="0"/>
      <w:divBdr>
        <w:top w:val="none" w:sz="0" w:space="0" w:color="auto"/>
        <w:left w:val="none" w:sz="0" w:space="0" w:color="auto"/>
        <w:bottom w:val="none" w:sz="0" w:space="0" w:color="auto"/>
        <w:right w:val="none" w:sz="0" w:space="0" w:color="auto"/>
      </w:divBdr>
    </w:div>
    <w:div w:id="1675962247">
      <w:bodyDiv w:val="1"/>
      <w:marLeft w:val="0"/>
      <w:marRight w:val="0"/>
      <w:marTop w:val="0"/>
      <w:marBottom w:val="0"/>
      <w:divBdr>
        <w:top w:val="none" w:sz="0" w:space="0" w:color="auto"/>
        <w:left w:val="none" w:sz="0" w:space="0" w:color="auto"/>
        <w:bottom w:val="none" w:sz="0" w:space="0" w:color="auto"/>
        <w:right w:val="none" w:sz="0" w:space="0" w:color="auto"/>
      </w:divBdr>
    </w:div>
    <w:div w:id="1906258182">
      <w:bodyDiv w:val="1"/>
      <w:marLeft w:val="0"/>
      <w:marRight w:val="0"/>
      <w:marTop w:val="0"/>
      <w:marBottom w:val="0"/>
      <w:divBdr>
        <w:top w:val="none" w:sz="0" w:space="0" w:color="auto"/>
        <w:left w:val="none" w:sz="0" w:space="0" w:color="auto"/>
        <w:bottom w:val="none" w:sz="0" w:space="0" w:color="auto"/>
        <w:right w:val="none" w:sz="0" w:space="0" w:color="auto"/>
      </w:divBdr>
    </w:div>
    <w:div w:id="1951937555">
      <w:bodyDiv w:val="1"/>
      <w:marLeft w:val="0"/>
      <w:marRight w:val="0"/>
      <w:marTop w:val="0"/>
      <w:marBottom w:val="0"/>
      <w:divBdr>
        <w:top w:val="none" w:sz="0" w:space="0" w:color="auto"/>
        <w:left w:val="none" w:sz="0" w:space="0" w:color="auto"/>
        <w:bottom w:val="none" w:sz="0" w:space="0" w:color="auto"/>
        <w:right w:val="none" w:sz="0" w:space="0" w:color="auto"/>
      </w:divBdr>
    </w:div>
    <w:div w:id="1998222344">
      <w:bodyDiv w:val="1"/>
      <w:marLeft w:val="0"/>
      <w:marRight w:val="0"/>
      <w:marTop w:val="0"/>
      <w:marBottom w:val="0"/>
      <w:divBdr>
        <w:top w:val="none" w:sz="0" w:space="0" w:color="auto"/>
        <w:left w:val="none" w:sz="0" w:space="0" w:color="auto"/>
        <w:bottom w:val="none" w:sz="0" w:space="0" w:color="auto"/>
        <w:right w:val="none" w:sz="0" w:space="0" w:color="auto"/>
      </w:divBdr>
    </w:div>
    <w:div w:id="2003240045">
      <w:bodyDiv w:val="1"/>
      <w:marLeft w:val="0"/>
      <w:marRight w:val="0"/>
      <w:marTop w:val="0"/>
      <w:marBottom w:val="0"/>
      <w:divBdr>
        <w:top w:val="none" w:sz="0" w:space="0" w:color="auto"/>
        <w:left w:val="none" w:sz="0" w:space="0" w:color="auto"/>
        <w:bottom w:val="none" w:sz="0" w:space="0" w:color="auto"/>
        <w:right w:val="none" w:sz="0" w:space="0" w:color="auto"/>
      </w:divBdr>
    </w:div>
    <w:div w:id="2022661596">
      <w:bodyDiv w:val="1"/>
      <w:marLeft w:val="0"/>
      <w:marRight w:val="0"/>
      <w:marTop w:val="0"/>
      <w:marBottom w:val="0"/>
      <w:divBdr>
        <w:top w:val="none" w:sz="0" w:space="0" w:color="auto"/>
        <w:left w:val="none" w:sz="0" w:space="0" w:color="auto"/>
        <w:bottom w:val="none" w:sz="0" w:space="0" w:color="auto"/>
        <w:right w:val="none" w:sz="0" w:space="0" w:color="auto"/>
      </w:divBdr>
    </w:div>
    <w:div w:id="2072725381">
      <w:bodyDiv w:val="1"/>
      <w:marLeft w:val="0"/>
      <w:marRight w:val="0"/>
      <w:marTop w:val="0"/>
      <w:marBottom w:val="0"/>
      <w:divBdr>
        <w:top w:val="none" w:sz="0" w:space="0" w:color="auto"/>
        <w:left w:val="none" w:sz="0" w:space="0" w:color="auto"/>
        <w:bottom w:val="none" w:sz="0" w:space="0" w:color="auto"/>
        <w:right w:val="none" w:sz="0" w:space="0" w:color="auto"/>
      </w:divBdr>
    </w:div>
    <w:div w:id="2084989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EE532-169C-4219-8A3C-D4E0D9617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10831</Words>
  <Characters>59573</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70264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Liliana Maria Arias Gallego</cp:lastModifiedBy>
  <cp:revision>2</cp:revision>
  <cp:lastPrinted>2016-04-21T20:41:00Z</cp:lastPrinted>
  <dcterms:created xsi:type="dcterms:W3CDTF">2016-05-10T19:50:00Z</dcterms:created>
  <dcterms:modified xsi:type="dcterms:W3CDTF">2016-05-10T19:50:00Z</dcterms:modified>
</cp:coreProperties>
</file>