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C1E04" w14:textId="77777777" w:rsidR="00D174DC" w:rsidRDefault="00D174DC" w:rsidP="00D174DC">
      <w:pPr>
        <w:rPr>
          <w:rFonts w:ascii="Tahoma" w:hAnsi="Tahoma" w:cs="Tahoma"/>
        </w:rPr>
      </w:pPr>
    </w:p>
    <w:p w14:paraId="737399FF" w14:textId="07030A1A" w:rsidR="00D174DC" w:rsidRDefault="00D174DC" w:rsidP="00D174DC">
      <w:pPr>
        <w:rPr>
          <w:rFonts w:ascii="Tahoma" w:hAnsi="Tahoma" w:cs="Tahoma"/>
        </w:rPr>
      </w:pPr>
      <w:r>
        <w:rPr>
          <w:rFonts w:ascii="Tahoma" w:hAnsi="Tahoma" w:cs="Tahoma"/>
          <w:noProof/>
          <w:lang w:val="es-CO" w:eastAsia="es-CO"/>
        </w:rPr>
        <mc:AlternateContent>
          <mc:Choice Requires="wps">
            <w:drawing>
              <wp:anchor distT="0" distB="0" distL="114300" distR="114300" simplePos="0" relativeHeight="251659264" behindDoc="0" locked="0" layoutInCell="1" allowOverlap="1" wp14:anchorId="2E8F2F9E" wp14:editId="1F0CE865">
                <wp:simplePos x="0" y="0"/>
                <wp:positionH relativeFrom="column">
                  <wp:posOffset>43815</wp:posOffset>
                </wp:positionH>
                <wp:positionV relativeFrom="paragraph">
                  <wp:posOffset>176530</wp:posOffset>
                </wp:positionV>
                <wp:extent cx="5724525" cy="1085850"/>
                <wp:effectExtent l="0" t="0" r="28575" b="190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085850"/>
                        </a:xfrm>
                        <a:prstGeom prst="rect">
                          <a:avLst/>
                        </a:prstGeom>
                        <a:solidFill>
                          <a:schemeClr val="accent2">
                            <a:lumMod val="40000"/>
                            <a:lumOff val="60000"/>
                          </a:schemeClr>
                        </a:solidFill>
                        <a:ln w="9525">
                          <a:solidFill>
                            <a:srgbClr val="000000"/>
                          </a:solidFill>
                          <a:miter lim="800000"/>
                          <a:headEnd/>
                          <a:tailEnd/>
                        </a:ln>
                      </wps:spPr>
                      <wps:txbx>
                        <w:txbxContent>
                          <w:p w14:paraId="48612B86" w14:textId="77777777" w:rsidR="00D174DC" w:rsidRPr="00712B17" w:rsidRDefault="00D174DC" w:rsidP="00D174DC">
                            <w:pPr>
                              <w:shd w:val="clear" w:color="auto" w:fill="D9D9D9"/>
                              <w:jc w:val="center"/>
                              <w:rPr>
                                <w:rFonts w:ascii="Tahoma" w:hAnsi="Tahoma" w:cs="Tahoma"/>
                                <w:b/>
                                <w14:shadow w14:blurRad="50800" w14:dist="38100" w14:dir="2700000" w14:sx="100000" w14:sy="100000" w14:kx="0" w14:ky="0" w14:algn="tl">
                                  <w14:srgbClr w14:val="000000">
                                    <w14:alpha w14:val="60000"/>
                                  </w14:srgbClr>
                                </w14:shadow>
                              </w:rPr>
                            </w:pPr>
                            <w:r>
                              <w:rPr>
                                <w:rFonts w:ascii="Tahoma" w:hAnsi="Tahoma" w:cs="Tahoma"/>
                                <w:b/>
                                <w14:shadow w14:blurRad="50800" w14:dist="38100" w14:dir="2700000" w14:sx="100000" w14:sy="100000" w14:kx="0" w14:ky="0" w14:algn="tl">
                                  <w14:srgbClr w14:val="000000">
                                    <w14:alpha w14:val="60000"/>
                                  </w14:srgbClr>
                                </w14:shadow>
                              </w:rPr>
                              <w:t xml:space="preserve">UNIDAD DE </w:t>
                            </w:r>
                            <w:r w:rsidRPr="00712B17">
                              <w:rPr>
                                <w:rFonts w:ascii="Tahoma" w:hAnsi="Tahoma" w:cs="Tahoma"/>
                                <w:b/>
                                <w14:shadow w14:blurRad="50800" w14:dist="38100" w14:dir="2700000" w14:sx="100000" w14:sy="100000" w14:kx="0" w14:ky="0" w14:algn="tl">
                                  <w14:srgbClr w14:val="000000">
                                    <w14:alpha w14:val="60000"/>
                                  </w14:srgbClr>
                                </w14:shadow>
                              </w:rPr>
                              <w:t>CONTROL INTERNO</w:t>
                            </w:r>
                          </w:p>
                          <w:p w14:paraId="52CF7DC8" w14:textId="77777777" w:rsidR="00D174DC" w:rsidRPr="00E97F16" w:rsidRDefault="00D174DC" w:rsidP="00D174DC">
                            <w:pPr>
                              <w:shd w:val="clear" w:color="auto" w:fill="D9D9D9"/>
                              <w:jc w:val="center"/>
                              <w:rPr>
                                <w:rFonts w:ascii="Tahoma" w:hAnsi="Tahoma" w:cs="Tahoma"/>
                                <w:b/>
                              </w:rPr>
                            </w:pPr>
                            <w:r w:rsidRPr="00E97F16">
                              <w:rPr>
                                <w:rFonts w:ascii="Tahoma" w:hAnsi="Tahoma" w:cs="Tahoma"/>
                                <w:b/>
                              </w:rPr>
                              <w:t>Alcaldía de Manizales</w:t>
                            </w:r>
                          </w:p>
                          <w:p w14:paraId="7D195425" w14:textId="77777777" w:rsidR="00D174DC" w:rsidRPr="00E97F16" w:rsidRDefault="00D174DC" w:rsidP="00D174DC">
                            <w:pPr>
                              <w:shd w:val="clear" w:color="auto" w:fill="D9D9D9"/>
                              <w:jc w:val="center"/>
                              <w:rPr>
                                <w:rFonts w:ascii="Tahoma" w:hAnsi="Tahoma" w:cs="Tahoma"/>
                                <w:b/>
                              </w:rPr>
                            </w:pPr>
                          </w:p>
                          <w:p w14:paraId="4FBDFE42" w14:textId="77777777" w:rsidR="00D174DC" w:rsidRPr="00BC6A0B" w:rsidRDefault="00D174DC" w:rsidP="00D174DC">
                            <w:pPr>
                              <w:shd w:val="clear" w:color="auto" w:fill="D9D9D9"/>
                              <w:jc w:val="center"/>
                              <w:rPr>
                                <w:rFonts w:ascii="Tahoma" w:hAnsi="Tahoma" w:cs="Tahoma"/>
                                <w:b/>
                                <w:i/>
                              </w:rPr>
                            </w:pPr>
                            <w:r w:rsidRPr="00BC6A0B">
                              <w:rPr>
                                <w:rFonts w:ascii="Tahoma" w:hAnsi="Tahoma" w:cs="Tahoma"/>
                                <w:b/>
                                <w:i/>
                              </w:rPr>
                              <w:t>Informe Pormenorizado de</w:t>
                            </w:r>
                            <w:r>
                              <w:rPr>
                                <w:rFonts w:ascii="Tahoma" w:hAnsi="Tahoma" w:cs="Tahoma"/>
                                <w:b/>
                                <w:i/>
                              </w:rPr>
                              <w:t>l Estado de</w:t>
                            </w:r>
                            <w:r w:rsidRPr="00BC6A0B">
                              <w:rPr>
                                <w:rFonts w:ascii="Tahoma" w:hAnsi="Tahoma" w:cs="Tahoma"/>
                                <w:b/>
                                <w:i/>
                              </w:rPr>
                              <w:t xml:space="preserve"> Control  Interno</w:t>
                            </w:r>
                          </w:p>
                          <w:p w14:paraId="46D01CB1" w14:textId="77777777" w:rsidR="00D174DC" w:rsidRDefault="00D174DC" w:rsidP="00D174DC">
                            <w:pPr>
                              <w:shd w:val="clear" w:color="auto" w:fill="D9D9D9"/>
                              <w:jc w:val="center"/>
                              <w:rPr>
                                <w:rFonts w:ascii="Tahoma" w:hAnsi="Tahoma" w:cs="Tahoma"/>
                                <w:b/>
                                <w:i/>
                              </w:rPr>
                            </w:pPr>
                            <w:r>
                              <w:rPr>
                                <w:rFonts w:ascii="Tahoma" w:hAnsi="Tahoma" w:cs="Tahoma"/>
                                <w:b/>
                                <w:i/>
                              </w:rPr>
                              <w:t>Periodo Evaluado - Septiembre</w:t>
                            </w:r>
                            <w:r w:rsidRPr="00BC6A0B">
                              <w:rPr>
                                <w:rFonts w:ascii="Tahoma" w:hAnsi="Tahoma" w:cs="Tahoma"/>
                                <w:b/>
                                <w:i/>
                              </w:rPr>
                              <w:t xml:space="preserve"> 01 a </w:t>
                            </w:r>
                            <w:r>
                              <w:rPr>
                                <w:rFonts w:ascii="Tahoma" w:hAnsi="Tahoma" w:cs="Tahoma"/>
                                <w:b/>
                                <w:i/>
                              </w:rPr>
                              <w:t>Diciembre</w:t>
                            </w:r>
                            <w:r w:rsidRPr="00BC6A0B">
                              <w:rPr>
                                <w:rFonts w:ascii="Tahoma" w:hAnsi="Tahoma" w:cs="Tahoma"/>
                                <w:b/>
                                <w:i/>
                              </w:rPr>
                              <w:t xml:space="preserve"> 31 de 2015</w:t>
                            </w:r>
                          </w:p>
                          <w:p w14:paraId="38E98FAA" w14:textId="77777777" w:rsidR="00D174DC" w:rsidRPr="00BC6A0B" w:rsidRDefault="00D174DC" w:rsidP="00D174DC">
                            <w:pPr>
                              <w:shd w:val="clear" w:color="auto" w:fill="D9D9D9"/>
                              <w:jc w:val="center"/>
                              <w:rPr>
                                <w:rFonts w:ascii="Tahoma" w:hAnsi="Tahoma" w:cs="Tahoma"/>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3.45pt;margin-top:13.9pt;width:450.75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" fillcolor="#e5b8b7 [1301]">
                <v:textbox>
                  <w:txbxContent>
                    <w:p w14:paraId="48612B86" w14:textId="77777777" w:rsidR="00D174DC" w:rsidRPr="00712B17" w:rsidRDefault="00D174DC" w:rsidP="00D174DC">
                      <w:pPr>
                        <w:shd w:val="clear" w:color="auto" w:fill="D9D9D9"/>
                        <w:jc w:val="center"/>
                        <w:rPr>
                          <w:rFonts w:ascii="Tahoma" w:hAnsi="Tahoma" w:cs="Tahoma"/>
                          <w:b/>
                          <w14:shadow w14:blurRad="50800" w14:dist="38100" w14:dir="2700000" w14:sx="100000" w14:sy="100000" w14:kx="0" w14:ky="0" w14:algn="tl">
                            <w14:srgbClr w14:val="000000">
                              <w14:alpha w14:val="60000"/>
                            </w14:srgbClr>
                          </w14:shadow>
                        </w:rPr>
                      </w:pPr>
                      <w:r>
                        <w:rPr>
                          <w:rFonts w:ascii="Tahoma" w:hAnsi="Tahoma" w:cs="Tahoma"/>
                          <w:b/>
                          <w14:shadow w14:blurRad="50800" w14:dist="38100" w14:dir="2700000" w14:sx="100000" w14:sy="100000" w14:kx="0" w14:ky="0" w14:algn="tl">
                            <w14:srgbClr w14:val="000000">
                              <w14:alpha w14:val="60000"/>
                            </w14:srgbClr>
                          </w14:shadow>
                        </w:rPr>
                        <w:t xml:space="preserve">UNIDAD DE </w:t>
                      </w:r>
                      <w:r w:rsidRPr="00712B17">
                        <w:rPr>
                          <w:rFonts w:ascii="Tahoma" w:hAnsi="Tahoma" w:cs="Tahoma"/>
                          <w:b/>
                          <w14:shadow w14:blurRad="50800" w14:dist="38100" w14:dir="2700000" w14:sx="100000" w14:sy="100000" w14:kx="0" w14:ky="0" w14:algn="tl">
                            <w14:srgbClr w14:val="000000">
                              <w14:alpha w14:val="60000"/>
                            </w14:srgbClr>
                          </w14:shadow>
                        </w:rPr>
                        <w:t>CONTROL INTERNO</w:t>
                      </w:r>
                    </w:p>
                    <w:p w14:paraId="52CF7DC8" w14:textId="77777777" w:rsidR="00D174DC" w:rsidRPr="00E97F16" w:rsidRDefault="00D174DC" w:rsidP="00D174DC">
                      <w:pPr>
                        <w:shd w:val="clear" w:color="auto" w:fill="D9D9D9"/>
                        <w:jc w:val="center"/>
                        <w:rPr>
                          <w:rFonts w:ascii="Tahoma" w:hAnsi="Tahoma" w:cs="Tahoma"/>
                          <w:b/>
                        </w:rPr>
                      </w:pPr>
                      <w:r w:rsidRPr="00E97F16">
                        <w:rPr>
                          <w:rFonts w:ascii="Tahoma" w:hAnsi="Tahoma" w:cs="Tahoma"/>
                          <w:b/>
                        </w:rPr>
                        <w:t>Alcaldía de Manizales</w:t>
                      </w:r>
                    </w:p>
                    <w:p w14:paraId="7D195425" w14:textId="77777777" w:rsidR="00D174DC" w:rsidRPr="00E97F16" w:rsidRDefault="00D174DC" w:rsidP="00D174DC">
                      <w:pPr>
                        <w:shd w:val="clear" w:color="auto" w:fill="D9D9D9"/>
                        <w:jc w:val="center"/>
                        <w:rPr>
                          <w:rFonts w:ascii="Tahoma" w:hAnsi="Tahoma" w:cs="Tahoma"/>
                          <w:b/>
                        </w:rPr>
                      </w:pPr>
                    </w:p>
                    <w:p w14:paraId="4FBDFE42" w14:textId="77777777" w:rsidR="00D174DC" w:rsidRPr="00BC6A0B" w:rsidRDefault="00D174DC" w:rsidP="00D174DC">
                      <w:pPr>
                        <w:shd w:val="clear" w:color="auto" w:fill="D9D9D9"/>
                        <w:jc w:val="center"/>
                        <w:rPr>
                          <w:rFonts w:ascii="Tahoma" w:hAnsi="Tahoma" w:cs="Tahoma"/>
                          <w:b/>
                          <w:i/>
                        </w:rPr>
                      </w:pPr>
                      <w:r w:rsidRPr="00BC6A0B">
                        <w:rPr>
                          <w:rFonts w:ascii="Tahoma" w:hAnsi="Tahoma" w:cs="Tahoma"/>
                          <w:b/>
                          <w:i/>
                        </w:rPr>
                        <w:t>Informe Pormenorizado de</w:t>
                      </w:r>
                      <w:r>
                        <w:rPr>
                          <w:rFonts w:ascii="Tahoma" w:hAnsi="Tahoma" w:cs="Tahoma"/>
                          <w:b/>
                          <w:i/>
                        </w:rPr>
                        <w:t>l Estado de</w:t>
                      </w:r>
                      <w:r w:rsidRPr="00BC6A0B">
                        <w:rPr>
                          <w:rFonts w:ascii="Tahoma" w:hAnsi="Tahoma" w:cs="Tahoma"/>
                          <w:b/>
                          <w:i/>
                        </w:rPr>
                        <w:t xml:space="preserve"> Control  Interno</w:t>
                      </w:r>
                    </w:p>
                    <w:p w14:paraId="46D01CB1" w14:textId="77777777" w:rsidR="00D174DC" w:rsidRDefault="00D174DC" w:rsidP="00D174DC">
                      <w:pPr>
                        <w:shd w:val="clear" w:color="auto" w:fill="D9D9D9"/>
                        <w:jc w:val="center"/>
                        <w:rPr>
                          <w:rFonts w:ascii="Tahoma" w:hAnsi="Tahoma" w:cs="Tahoma"/>
                          <w:b/>
                          <w:i/>
                        </w:rPr>
                      </w:pPr>
                      <w:r>
                        <w:rPr>
                          <w:rFonts w:ascii="Tahoma" w:hAnsi="Tahoma" w:cs="Tahoma"/>
                          <w:b/>
                          <w:i/>
                        </w:rPr>
                        <w:t>Periodo Evaluado - Septiembre</w:t>
                      </w:r>
                      <w:r w:rsidRPr="00BC6A0B">
                        <w:rPr>
                          <w:rFonts w:ascii="Tahoma" w:hAnsi="Tahoma" w:cs="Tahoma"/>
                          <w:b/>
                          <w:i/>
                        </w:rPr>
                        <w:t xml:space="preserve"> 01 a </w:t>
                      </w:r>
                      <w:r>
                        <w:rPr>
                          <w:rFonts w:ascii="Tahoma" w:hAnsi="Tahoma" w:cs="Tahoma"/>
                          <w:b/>
                          <w:i/>
                        </w:rPr>
                        <w:t>Diciembre</w:t>
                      </w:r>
                      <w:r w:rsidRPr="00BC6A0B">
                        <w:rPr>
                          <w:rFonts w:ascii="Tahoma" w:hAnsi="Tahoma" w:cs="Tahoma"/>
                          <w:b/>
                          <w:i/>
                        </w:rPr>
                        <w:t xml:space="preserve"> 31 de 2015</w:t>
                      </w:r>
                    </w:p>
                    <w:p w14:paraId="38E98FAA" w14:textId="77777777" w:rsidR="00D174DC" w:rsidRPr="00BC6A0B" w:rsidRDefault="00D174DC" w:rsidP="00D174DC">
                      <w:pPr>
                        <w:shd w:val="clear" w:color="auto" w:fill="D9D9D9"/>
                        <w:jc w:val="center"/>
                        <w:rPr>
                          <w:rFonts w:ascii="Tahoma" w:hAnsi="Tahoma" w:cs="Tahoma"/>
                          <w:b/>
                          <w:i/>
                        </w:rPr>
                      </w:pPr>
                    </w:p>
                  </w:txbxContent>
                </v:textbox>
              </v:shape>
            </w:pict>
          </mc:Fallback>
        </mc:AlternateContent>
      </w:r>
    </w:p>
    <w:p w14:paraId="3C69BE82" w14:textId="7368654C" w:rsidR="00D174DC" w:rsidRDefault="00D174DC" w:rsidP="00D174DC">
      <w:pPr>
        <w:rPr>
          <w:rFonts w:ascii="Tahoma" w:hAnsi="Tahoma" w:cs="Tahoma"/>
        </w:rPr>
      </w:pPr>
    </w:p>
    <w:p w14:paraId="3FBE4ACE" w14:textId="77777777" w:rsidR="00D174DC" w:rsidRDefault="00D174DC" w:rsidP="00D174DC">
      <w:pPr>
        <w:rPr>
          <w:rFonts w:ascii="Tahoma" w:hAnsi="Tahoma" w:cs="Tahoma"/>
        </w:rPr>
      </w:pPr>
    </w:p>
    <w:p w14:paraId="0248A8EA" w14:textId="77777777" w:rsidR="00D174DC" w:rsidRDefault="00D174DC" w:rsidP="00D174DC">
      <w:pPr>
        <w:rPr>
          <w:rFonts w:ascii="Tahoma" w:hAnsi="Tahoma" w:cs="Tahoma"/>
        </w:rPr>
      </w:pPr>
    </w:p>
    <w:p w14:paraId="3884D7F3" w14:textId="77777777" w:rsidR="00D174DC" w:rsidRDefault="00D174DC" w:rsidP="00D174DC">
      <w:pPr>
        <w:rPr>
          <w:rFonts w:ascii="Tahoma" w:hAnsi="Tahoma" w:cs="Tahoma"/>
        </w:rPr>
      </w:pPr>
    </w:p>
    <w:p w14:paraId="5B5D4EEF" w14:textId="77777777" w:rsidR="00D174DC" w:rsidRDefault="00D174DC" w:rsidP="00D174DC">
      <w:pPr>
        <w:rPr>
          <w:rFonts w:ascii="Tahoma" w:hAnsi="Tahoma" w:cs="Tahoma"/>
        </w:rPr>
      </w:pPr>
    </w:p>
    <w:p w14:paraId="25AA0682" w14:textId="77777777" w:rsidR="00D174DC" w:rsidRDefault="00D174DC" w:rsidP="00D174DC">
      <w:pPr>
        <w:rPr>
          <w:rFonts w:ascii="Tahoma" w:hAnsi="Tahoma" w:cs="Tahoma"/>
        </w:rPr>
      </w:pPr>
    </w:p>
    <w:p w14:paraId="5CFA5469" w14:textId="77777777" w:rsidR="00D174DC" w:rsidRDefault="00D174DC" w:rsidP="00D174DC">
      <w:pPr>
        <w:jc w:val="both"/>
        <w:rPr>
          <w:rFonts w:ascii="Tahoma" w:hAnsi="Tahoma" w:cs="Tahoma"/>
        </w:rPr>
      </w:pPr>
    </w:p>
    <w:p w14:paraId="68627EBC" w14:textId="77777777" w:rsidR="00D174DC" w:rsidRPr="00345C9A" w:rsidRDefault="00D174DC" w:rsidP="00D174DC">
      <w:pPr>
        <w:jc w:val="both"/>
        <w:rPr>
          <w:rFonts w:ascii="Tahoma" w:hAnsi="Tahoma" w:cs="Tahoma"/>
        </w:rPr>
      </w:pPr>
      <w:r w:rsidRPr="00345C9A">
        <w:rPr>
          <w:rFonts w:ascii="Tahoma" w:hAnsi="Tahoma" w:cs="Tahoma"/>
        </w:rPr>
        <w:t xml:space="preserve">La Alcaldía de Manizales en cumplimiento de lo dispuesto en el artículo 9 de la Ley 1474 de 2011, presenta por parte de su Jefe de Control Interno, el Informe Pormenorizado Cuatrimestral, del estado de Control Interno de la Entidad, basándose en tres puntos centrales: Control de Planeación y Gestión, Control de Evaluación y Seguimiento y el Eje Transversal de Información y Comunicación, acorde con la estructura del Modelo Estándar de Control Interno MECI (Decreto 943 de mayo 21 de 2014).   </w:t>
      </w:r>
    </w:p>
    <w:p w14:paraId="40EFCD17" w14:textId="77777777" w:rsidR="00D174DC" w:rsidRPr="00345C9A" w:rsidRDefault="00D174DC" w:rsidP="00D174DC">
      <w:pPr>
        <w:jc w:val="both"/>
        <w:rPr>
          <w:rFonts w:ascii="Tahoma" w:hAnsi="Tahoma" w:cs="Tahoma"/>
        </w:rPr>
      </w:pPr>
    </w:p>
    <w:p w14:paraId="4A9BC4E5" w14:textId="77777777" w:rsidR="00D174DC" w:rsidRPr="00345C9A" w:rsidRDefault="00D174DC" w:rsidP="00D174DC">
      <w:pPr>
        <w:numPr>
          <w:ilvl w:val="0"/>
          <w:numId w:val="1"/>
        </w:numPr>
        <w:suppressAutoHyphens/>
        <w:ind w:left="630" w:hanging="630"/>
        <w:jc w:val="both"/>
        <w:rPr>
          <w:rFonts w:ascii="Tahoma" w:hAnsi="Tahoma" w:cs="Tahoma"/>
          <w:b/>
        </w:rPr>
      </w:pPr>
      <w:r w:rsidRPr="00345C9A">
        <w:rPr>
          <w:rFonts w:ascii="Tahoma" w:hAnsi="Tahoma" w:cs="Tahoma"/>
          <w:b/>
        </w:rPr>
        <w:t xml:space="preserve"> CONTROL DE PLANEACIÓN Y GESTIÓN.  </w:t>
      </w:r>
    </w:p>
    <w:p w14:paraId="54DD615A" w14:textId="77777777" w:rsidR="00D174DC" w:rsidRPr="00345C9A" w:rsidRDefault="00D174DC" w:rsidP="00D174DC">
      <w:pPr>
        <w:suppressAutoHyphens/>
        <w:ind w:left="630"/>
        <w:jc w:val="both"/>
        <w:rPr>
          <w:rFonts w:ascii="Tahoma" w:hAnsi="Tahoma" w:cs="Tahoma"/>
          <w:b/>
        </w:rPr>
      </w:pPr>
    </w:p>
    <w:p w14:paraId="504BE4C4" w14:textId="77777777" w:rsidR="00D174DC" w:rsidRPr="00345C9A" w:rsidRDefault="00D174DC" w:rsidP="00D174DC">
      <w:pPr>
        <w:numPr>
          <w:ilvl w:val="1"/>
          <w:numId w:val="1"/>
        </w:numPr>
        <w:suppressAutoHyphens/>
        <w:ind w:left="630" w:hanging="630"/>
        <w:jc w:val="both"/>
        <w:rPr>
          <w:rFonts w:ascii="Tahoma" w:hAnsi="Tahoma" w:cs="Tahoma"/>
          <w:b/>
        </w:rPr>
      </w:pPr>
      <w:r w:rsidRPr="00345C9A">
        <w:rPr>
          <w:rFonts w:ascii="Tahoma" w:hAnsi="Tahoma" w:cs="Tahoma"/>
          <w:b/>
        </w:rPr>
        <w:t xml:space="preserve">TALENTO HUMANO </w:t>
      </w:r>
    </w:p>
    <w:p w14:paraId="0A940D0C" w14:textId="77777777" w:rsidR="00D174DC" w:rsidRPr="00345C9A" w:rsidRDefault="00D174DC" w:rsidP="00D174DC">
      <w:pPr>
        <w:ind w:left="1080"/>
        <w:jc w:val="both"/>
        <w:rPr>
          <w:rFonts w:ascii="Tahoma" w:hAnsi="Tahoma" w:cs="Tahoma"/>
          <w:b/>
        </w:rPr>
      </w:pPr>
    </w:p>
    <w:p w14:paraId="6CC530AA" w14:textId="77777777" w:rsidR="00D174DC" w:rsidRDefault="00D174DC" w:rsidP="00D174DC">
      <w:pPr>
        <w:pStyle w:val="Prrafodelista"/>
        <w:numPr>
          <w:ilvl w:val="2"/>
          <w:numId w:val="5"/>
        </w:numPr>
        <w:spacing w:after="0" w:line="240" w:lineRule="auto"/>
        <w:ind w:left="0" w:firstLine="0"/>
        <w:contextualSpacing/>
        <w:jc w:val="both"/>
        <w:rPr>
          <w:rFonts w:ascii="Tahoma" w:hAnsi="Tahoma" w:cs="Tahoma"/>
          <w:sz w:val="24"/>
          <w:szCs w:val="24"/>
        </w:rPr>
      </w:pPr>
      <w:r w:rsidRPr="00345C9A">
        <w:rPr>
          <w:rFonts w:ascii="Tahoma" w:hAnsi="Tahoma" w:cs="Tahoma"/>
          <w:b/>
          <w:sz w:val="24"/>
          <w:szCs w:val="24"/>
        </w:rPr>
        <w:t>Acuerdos, Compromisos y Protocolos Éticos:</w:t>
      </w:r>
      <w:r w:rsidRPr="00345C9A">
        <w:rPr>
          <w:rFonts w:ascii="Tahoma" w:hAnsi="Tahoma" w:cs="Tahoma"/>
          <w:sz w:val="24"/>
          <w:szCs w:val="24"/>
        </w:rPr>
        <w:t xml:space="preserve">  A través de la inducción a los nuevos funcionarios de la Administración Municipal se han venido trabajando en los principios y valores del Decreto 0581 de 2014 "Por el cual se adopta el Código de Ética de la Alcaldía de Manizales"  </w:t>
      </w:r>
    </w:p>
    <w:p w14:paraId="2ADB7A77" w14:textId="77777777" w:rsidR="00D174DC" w:rsidRDefault="00D174DC" w:rsidP="00D174DC">
      <w:pPr>
        <w:pStyle w:val="Prrafodelista"/>
        <w:spacing w:after="0" w:line="240" w:lineRule="auto"/>
        <w:ind w:left="0"/>
        <w:contextualSpacing/>
        <w:jc w:val="both"/>
        <w:rPr>
          <w:rFonts w:ascii="Tahoma" w:hAnsi="Tahoma" w:cs="Tahoma"/>
          <w:sz w:val="24"/>
          <w:szCs w:val="24"/>
        </w:rPr>
      </w:pPr>
    </w:p>
    <w:p w14:paraId="1658698E" w14:textId="77777777" w:rsidR="00D174DC" w:rsidRPr="00345C9A" w:rsidRDefault="00D174DC" w:rsidP="00D174DC">
      <w:pPr>
        <w:pStyle w:val="Prrafodelista"/>
        <w:spacing w:after="0" w:line="240" w:lineRule="auto"/>
        <w:ind w:left="0"/>
        <w:contextualSpacing/>
        <w:jc w:val="both"/>
        <w:rPr>
          <w:rFonts w:ascii="Tahoma" w:hAnsi="Tahoma" w:cs="Tahoma"/>
          <w:sz w:val="24"/>
          <w:szCs w:val="24"/>
        </w:rPr>
      </w:pPr>
    </w:p>
    <w:p w14:paraId="795314E3" w14:textId="77777777" w:rsidR="00D174DC" w:rsidRPr="00345C9A" w:rsidRDefault="00D174DC" w:rsidP="00D174DC">
      <w:pPr>
        <w:pStyle w:val="Prrafodelista"/>
        <w:numPr>
          <w:ilvl w:val="2"/>
          <w:numId w:val="5"/>
        </w:numPr>
        <w:spacing w:after="0" w:line="240" w:lineRule="auto"/>
        <w:ind w:left="0" w:firstLine="0"/>
        <w:contextualSpacing/>
        <w:jc w:val="both"/>
        <w:rPr>
          <w:rFonts w:ascii="Tahoma" w:hAnsi="Tahoma" w:cs="Tahoma"/>
          <w:sz w:val="24"/>
          <w:szCs w:val="24"/>
        </w:rPr>
      </w:pPr>
      <w:r w:rsidRPr="00345C9A">
        <w:rPr>
          <w:rFonts w:ascii="Tahoma" w:hAnsi="Tahoma" w:cs="Tahoma"/>
          <w:b/>
          <w:sz w:val="24"/>
          <w:szCs w:val="24"/>
        </w:rPr>
        <w:t xml:space="preserve">Desarrollo del Talento Humano: </w:t>
      </w:r>
      <w:r w:rsidRPr="00345C9A">
        <w:rPr>
          <w:rFonts w:ascii="Tahoma" w:hAnsi="Tahoma" w:cs="Tahoma"/>
          <w:sz w:val="24"/>
          <w:szCs w:val="24"/>
        </w:rPr>
        <w:t>La Alcaldía de Manizales gestiona el desarrollo del talento humano de manera articulada con los demás procesos de gestión de la entidad, lo que ha permitido ejecutar los programas de capacitación, bienestar y estímulos y salud ocupacional, acorde con las necesidades de los servidores.</w:t>
      </w:r>
    </w:p>
    <w:p w14:paraId="0355418E" w14:textId="77777777" w:rsidR="00D174DC" w:rsidRPr="00345C9A" w:rsidRDefault="00D174DC" w:rsidP="00D174DC">
      <w:pPr>
        <w:pStyle w:val="Prrafodelista"/>
        <w:spacing w:after="0" w:line="240" w:lineRule="auto"/>
        <w:ind w:left="0"/>
        <w:contextualSpacing/>
        <w:jc w:val="both"/>
        <w:rPr>
          <w:rFonts w:ascii="Tahoma" w:hAnsi="Tahoma" w:cs="Tahoma"/>
          <w:sz w:val="24"/>
          <w:szCs w:val="24"/>
        </w:rPr>
      </w:pPr>
    </w:p>
    <w:p w14:paraId="58D627DA" w14:textId="77777777" w:rsidR="00D174DC" w:rsidRDefault="00D174DC" w:rsidP="00D174DC">
      <w:pPr>
        <w:pStyle w:val="Prrafodelista"/>
        <w:spacing w:after="0" w:line="240" w:lineRule="auto"/>
        <w:ind w:left="0"/>
        <w:contextualSpacing/>
        <w:jc w:val="both"/>
        <w:rPr>
          <w:rFonts w:ascii="Tahoma" w:hAnsi="Tahoma" w:cs="Tahoma"/>
          <w:sz w:val="24"/>
          <w:szCs w:val="24"/>
        </w:rPr>
      </w:pPr>
    </w:p>
    <w:p w14:paraId="2AC3CA09" w14:textId="77777777" w:rsidR="00D174DC" w:rsidRDefault="00D174DC" w:rsidP="00D174DC">
      <w:pPr>
        <w:pStyle w:val="Prrafodelista"/>
        <w:spacing w:after="0" w:line="240" w:lineRule="auto"/>
        <w:ind w:left="0"/>
        <w:contextualSpacing/>
        <w:jc w:val="both"/>
        <w:rPr>
          <w:rFonts w:ascii="Tahoma" w:hAnsi="Tahoma" w:cs="Tahoma"/>
          <w:sz w:val="24"/>
          <w:szCs w:val="24"/>
        </w:rPr>
      </w:pPr>
    </w:p>
    <w:p w14:paraId="342A8E11" w14:textId="77777777" w:rsidR="00D174DC" w:rsidRDefault="00D174DC" w:rsidP="00D174DC">
      <w:pPr>
        <w:pStyle w:val="Prrafodelista"/>
        <w:spacing w:after="0" w:line="240" w:lineRule="auto"/>
        <w:ind w:left="0"/>
        <w:contextualSpacing/>
        <w:jc w:val="both"/>
        <w:rPr>
          <w:rFonts w:ascii="Tahoma" w:hAnsi="Tahoma" w:cs="Tahoma"/>
          <w:sz w:val="24"/>
          <w:szCs w:val="24"/>
        </w:rPr>
      </w:pPr>
    </w:p>
    <w:p w14:paraId="5F98F100" w14:textId="77777777" w:rsidR="00D174DC" w:rsidRDefault="00D174DC" w:rsidP="00D174DC">
      <w:pPr>
        <w:pStyle w:val="Prrafodelista"/>
        <w:spacing w:after="0" w:line="240" w:lineRule="auto"/>
        <w:ind w:left="0"/>
        <w:contextualSpacing/>
        <w:jc w:val="both"/>
        <w:rPr>
          <w:rFonts w:ascii="Tahoma" w:hAnsi="Tahoma" w:cs="Tahoma"/>
          <w:sz w:val="24"/>
          <w:szCs w:val="24"/>
        </w:rPr>
      </w:pPr>
    </w:p>
    <w:p w14:paraId="561F8DBE" w14:textId="77777777" w:rsidR="00D174DC" w:rsidRPr="00345C9A" w:rsidRDefault="00D174DC" w:rsidP="00D174DC">
      <w:pPr>
        <w:pStyle w:val="Prrafodelista"/>
        <w:spacing w:after="0" w:line="240" w:lineRule="auto"/>
        <w:ind w:left="0"/>
        <w:contextualSpacing/>
        <w:jc w:val="both"/>
        <w:rPr>
          <w:rFonts w:ascii="Tahoma" w:hAnsi="Tahoma" w:cs="Tahoma"/>
          <w:sz w:val="24"/>
          <w:szCs w:val="24"/>
        </w:rPr>
      </w:pPr>
      <w:r w:rsidRPr="00345C9A">
        <w:rPr>
          <w:rFonts w:ascii="Tahoma" w:hAnsi="Tahoma" w:cs="Tahoma"/>
          <w:sz w:val="24"/>
          <w:szCs w:val="24"/>
        </w:rPr>
        <w:t>Algunas de las actividades desarrolladas fueron:</w:t>
      </w:r>
    </w:p>
    <w:p w14:paraId="3B4C2BA7" w14:textId="77777777" w:rsidR="00D174DC" w:rsidRPr="00345C9A" w:rsidRDefault="00D174DC" w:rsidP="00D174DC">
      <w:pPr>
        <w:pStyle w:val="Prrafodelista"/>
        <w:spacing w:after="0" w:line="240" w:lineRule="auto"/>
        <w:ind w:left="0"/>
        <w:contextualSpacing/>
        <w:jc w:val="both"/>
        <w:rPr>
          <w:rFonts w:ascii="Tahoma" w:hAnsi="Tahoma" w:cs="Tahoma"/>
          <w:sz w:val="24"/>
          <w:szCs w:val="24"/>
        </w:rPr>
      </w:pPr>
    </w:p>
    <w:p w14:paraId="7433728B" w14:textId="77777777" w:rsidR="00D174DC" w:rsidRPr="00345C9A" w:rsidRDefault="00D174DC" w:rsidP="00D174DC">
      <w:pPr>
        <w:pStyle w:val="Prrafodelista"/>
        <w:numPr>
          <w:ilvl w:val="0"/>
          <w:numId w:val="6"/>
        </w:numPr>
        <w:spacing w:after="0" w:line="240" w:lineRule="auto"/>
        <w:contextualSpacing/>
        <w:jc w:val="both"/>
        <w:rPr>
          <w:rFonts w:ascii="Tahoma" w:hAnsi="Tahoma" w:cs="Tahoma"/>
          <w:sz w:val="24"/>
          <w:szCs w:val="24"/>
        </w:rPr>
      </w:pPr>
      <w:r w:rsidRPr="00345C9A">
        <w:rPr>
          <w:rFonts w:ascii="Tahoma" w:hAnsi="Tahoma" w:cs="Tahoma"/>
          <w:b/>
          <w:sz w:val="24"/>
          <w:szCs w:val="24"/>
        </w:rPr>
        <w:t>Manual de Funciones y Competencias Laborales:</w:t>
      </w:r>
      <w:r w:rsidRPr="00345C9A">
        <w:rPr>
          <w:rFonts w:ascii="Tahoma" w:hAnsi="Tahoma" w:cs="Tahoma"/>
          <w:sz w:val="24"/>
          <w:szCs w:val="24"/>
        </w:rPr>
        <w:t xml:space="preserve"> Los Manuales de Funciones de toda la Administración Municipal que fueron adoptados por Decreto del 02 de Junio de 2015, fueron socializados por parte de la Unidad de Gestión Humana, a cada una de las Secretarías a través del correo electrónico institucional el día 01 de Octubre del año 2015. </w:t>
      </w:r>
    </w:p>
    <w:p w14:paraId="3DCF14EF" w14:textId="77777777" w:rsidR="00D174DC" w:rsidRPr="00345C9A" w:rsidRDefault="00D174DC" w:rsidP="00D174DC">
      <w:pPr>
        <w:pStyle w:val="Prrafodelista"/>
        <w:spacing w:after="0" w:line="240" w:lineRule="auto"/>
        <w:ind w:left="0"/>
        <w:contextualSpacing/>
        <w:jc w:val="both"/>
        <w:rPr>
          <w:rFonts w:ascii="Tahoma" w:hAnsi="Tahoma" w:cs="Tahoma"/>
          <w:sz w:val="24"/>
          <w:szCs w:val="24"/>
        </w:rPr>
      </w:pPr>
    </w:p>
    <w:p w14:paraId="4C62F601" w14:textId="77777777" w:rsidR="00D174DC" w:rsidRPr="00345C9A" w:rsidRDefault="00D174DC" w:rsidP="00D174DC">
      <w:pPr>
        <w:pStyle w:val="Prrafodelista"/>
        <w:numPr>
          <w:ilvl w:val="0"/>
          <w:numId w:val="6"/>
        </w:numPr>
        <w:spacing w:after="0" w:line="240" w:lineRule="auto"/>
        <w:contextualSpacing/>
        <w:jc w:val="both"/>
        <w:rPr>
          <w:rFonts w:ascii="Tahoma" w:hAnsi="Tahoma" w:cs="Tahoma"/>
          <w:sz w:val="24"/>
          <w:szCs w:val="24"/>
        </w:rPr>
      </w:pPr>
      <w:r w:rsidRPr="00345C9A">
        <w:rPr>
          <w:rFonts w:ascii="Tahoma" w:hAnsi="Tahoma" w:cs="Tahoma"/>
          <w:b/>
          <w:sz w:val="24"/>
          <w:szCs w:val="24"/>
        </w:rPr>
        <w:t xml:space="preserve">Plan Institucional de Formación y Capacitación Anual: </w:t>
      </w:r>
      <w:r w:rsidRPr="00345C9A">
        <w:rPr>
          <w:rFonts w:ascii="Tahoma" w:hAnsi="Tahoma" w:cs="Tahoma"/>
          <w:sz w:val="24"/>
          <w:szCs w:val="24"/>
        </w:rPr>
        <w:t xml:space="preserve">El Plan Institucional de Formación y Capacitación, se viene ejecutando de acuerdo a la actualización realizada con todos los funcionarios a principio de año y a las necesidades de capacitación que fueron detectadas en dicha actualización. </w:t>
      </w:r>
    </w:p>
    <w:p w14:paraId="737FFBA2" w14:textId="77777777" w:rsidR="00D174DC" w:rsidRPr="00345C9A" w:rsidRDefault="00D174DC" w:rsidP="00D174DC">
      <w:pPr>
        <w:pStyle w:val="Prrafodelista"/>
        <w:spacing w:after="0" w:line="240" w:lineRule="auto"/>
        <w:ind w:left="360"/>
        <w:contextualSpacing/>
        <w:jc w:val="both"/>
        <w:rPr>
          <w:rFonts w:ascii="Tahoma" w:hAnsi="Tahoma" w:cs="Tahoma"/>
          <w:b/>
          <w:sz w:val="24"/>
          <w:szCs w:val="24"/>
        </w:rPr>
      </w:pPr>
    </w:p>
    <w:p w14:paraId="0FE568CB" w14:textId="77777777" w:rsidR="00D174DC" w:rsidRPr="00345C9A" w:rsidRDefault="00D174DC" w:rsidP="00D174DC">
      <w:pPr>
        <w:pStyle w:val="Prrafodelista"/>
        <w:numPr>
          <w:ilvl w:val="0"/>
          <w:numId w:val="6"/>
        </w:numPr>
        <w:spacing w:after="0" w:line="240" w:lineRule="auto"/>
        <w:contextualSpacing/>
        <w:jc w:val="both"/>
        <w:rPr>
          <w:rFonts w:ascii="Tahoma" w:hAnsi="Tahoma" w:cs="Tahoma"/>
          <w:sz w:val="24"/>
          <w:szCs w:val="24"/>
        </w:rPr>
      </w:pPr>
      <w:r w:rsidRPr="00345C9A">
        <w:rPr>
          <w:rFonts w:ascii="Tahoma" w:hAnsi="Tahoma" w:cs="Tahoma"/>
          <w:b/>
          <w:sz w:val="24"/>
          <w:szCs w:val="24"/>
        </w:rPr>
        <w:t xml:space="preserve">Plan Institucional de Capacitación: </w:t>
      </w:r>
      <w:r w:rsidRPr="00345C9A">
        <w:rPr>
          <w:rFonts w:ascii="Tahoma" w:hAnsi="Tahoma" w:cs="Tahoma"/>
          <w:sz w:val="24"/>
          <w:szCs w:val="24"/>
        </w:rPr>
        <w:t xml:space="preserve">En el último cuatrimestre del año correspondiente a los meses de Septiembre, Octubre, Noviembre y Diciembre de 2015, todos los funcionarios de la Administración Central (534) y de la Planta Temporal, asistieron a mínimo un evento de capacitación.  Las capacitaciones realizadas fueron en las áreas: Organizacional y Secretarial, Administrativa, Financiera, Sistemas Informáticos, Salud, Prevención y Atención de Desastres, Idiomas y Jurídica. </w:t>
      </w:r>
    </w:p>
    <w:p w14:paraId="6EF1FFA5" w14:textId="77777777" w:rsidR="00D174DC" w:rsidRPr="00345C9A" w:rsidRDefault="00D174DC" w:rsidP="00D174DC">
      <w:pPr>
        <w:pStyle w:val="Prrafodelista"/>
        <w:spacing w:after="0" w:line="240" w:lineRule="auto"/>
        <w:ind w:left="360"/>
        <w:contextualSpacing/>
        <w:jc w:val="both"/>
        <w:rPr>
          <w:rFonts w:ascii="Tahoma" w:hAnsi="Tahoma" w:cs="Tahoma"/>
          <w:sz w:val="24"/>
          <w:szCs w:val="24"/>
        </w:rPr>
      </w:pPr>
    </w:p>
    <w:p w14:paraId="54E95D38" w14:textId="77777777" w:rsidR="00D174DC" w:rsidRPr="00345C9A" w:rsidRDefault="00D174DC" w:rsidP="00D174DC">
      <w:pPr>
        <w:pStyle w:val="Prrafodelista"/>
        <w:numPr>
          <w:ilvl w:val="0"/>
          <w:numId w:val="6"/>
        </w:numPr>
        <w:spacing w:after="0" w:line="240" w:lineRule="auto"/>
        <w:contextualSpacing/>
        <w:jc w:val="both"/>
        <w:rPr>
          <w:rFonts w:ascii="Tahoma" w:hAnsi="Tahoma" w:cs="Tahoma"/>
          <w:b/>
          <w:sz w:val="24"/>
          <w:szCs w:val="24"/>
        </w:rPr>
      </w:pPr>
      <w:r w:rsidRPr="00345C9A">
        <w:rPr>
          <w:rFonts w:ascii="Tahoma" w:hAnsi="Tahoma" w:cs="Tahoma"/>
          <w:b/>
          <w:sz w:val="24"/>
          <w:szCs w:val="24"/>
        </w:rPr>
        <w:t xml:space="preserve">Programa de Inducción y Re inducción: </w:t>
      </w:r>
      <w:r w:rsidRPr="00345C9A">
        <w:rPr>
          <w:rFonts w:ascii="Tahoma" w:hAnsi="Tahoma" w:cs="Tahoma"/>
          <w:sz w:val="24"/>
          <w:szCs w:val="24"/>
        </w:rPr>
        <w:t>Se realizó jornada de Re inducción para el 100% de los funcionarios durante los días 15, 16, 17 y 18 de Septiembre de 2015.  Durante este cuatrimestre no se realizaron procesos de inducción para funcionarios nuevos.</w:t>
      </w:r>
    </w:p>
    <w:p w14:paraId="565D7F09" w14:textId="77777777" w:rsidR="00D174DC" w:rsidRPr="00345C9A" w:rsidRDefault="00D174DC" w:rsidP="00D174DC">
      <w:pPr>
        <w:pStyle w:val="Prrafodelista"/>
        <w:spacing w:after="0" w:line="240" w:lineRule="auto"/>
        <w:jc w:val="both"/>
        <w:rPr>
          <w:rFonts w:ascii="Tahoma" w:hAnsi="Tahoma" w:cs="Tahoma"/>
          <w:b/>
          <w:sz w:val="24"/>
          <w:szCs w:val="24"/>
        </w:rPr>
      </w:pPr>
    </w:p>
    <w:p w14:paraId="09626A24" w14:textId="42D253AD" w:rsidR="00D174DC" w:rsidRDefault="00D174DC" w:rsidP="00D174DC">
      <w:pPr>
        <w:pStyle w:val="Prrafodelista"/>
        <w:numPr>
          <w:ilvl w:val="0"/>
          <w:numId w:val="6"/>
        </w:numPr>
        <w:spacing w:after="0" w:line="240" w:lineRule="auto"/>
        <w:contextualSpacing/>
        <w:jc w:val="both"/>
        <w:rPr>
          <w:rFonts w:ascii="Tahoma" w:hAnsi="Tahoma" w:cs="Tahoma"/>
          <w:sz w:val="24"/>
          <w:szCs w:val="24"/>
        </w:rPr>
      </w:pPr>
      <w:r w:rsidRPr="00345C9A">
        <w:rPr>
          <w:rFonts w:ascii="Tahoma" w:hAnsi="Tahoma" w:cs="Tahoma"/>
          <w:b/>
          <w:sz w:val="24"/>
          <w:szCs w:val="24"/>
        </w:rPr>
        <w:t xml:space="preserve">Programa de Bienestar Anual: </w:t>
      </w:r>
      <w:r w:rsidRPr="00345C9A">
        <w:rPr>
          <w:rFonts w:ascii="Tahoma" w:hAnsi="Tahoma" w:cs="Tahoma"/>
          <w:sz w:val="24"/>
          <w:szCs w:val="24"/>
        </w:rPr>
        <w:t xml:space="preserve">Se finalizó la ejecución de los torneos internos deportivos en la disciplina de Natación, Ciclismo y Tejo.  Se realizaron los cursos de comidas extra rápidos para funcionarios y su grupo familiar.  Se realizó la celebración de años de servicio a 31 funcionarios de la Alcaldía que cumplieron 15, 20, 25 y 30 años.  Se celebró el día de los niños con una participación total de 150 niños.  Se realizó la </w:t>
      </w:r>
      <w:r>
        <w:rPr>
          <w:rFonts w:ascii="Tahoma" w:hAnsi="Tahoma" w:cs="Tahoma"/>
          <w:sz w:val="24"/>
          <w:szCs w:val="24"/>
        </w:rPr>
        <w:t xml:space="preserve"> </w:t>
      </w:r>
      <w:r w:rsidRPr="00345C9A">
        <w:rPr>
          <w:rFonts w:ascii="Tahoma" w:hAnsi="Tahoma" w:cs="Tahoma"/>
          <w:sz w:val="24"/>
          <w:szCs w:val="24"/>
        </w:rPr>
        <w:t xml:space="preserve">integración </w:t>
      </w:r>
      <w:r>
        <w:rPr>
          <w:rFonts w:ascii="Tahoma" w:hAnsi="Tahoma" w:cs="Tahoma"/>
          <w:sz w:val="24"/>
          <w:szCs w:val="24"/>
        </w:rPr>
        <w:t xml:space="preserve"> </w:t>
      </w:r>
      <w:r w:rsidRPr="00345C9A">
        <w:rPr>
          <w:rFonts w:ascii="Tahoma" w:hAnsi="Tahoma" w:cs="Tahoma"/>
          <w:sz w:val="24"/>
          <w:szCs w:val="24"/>
        </w:rPr>
        <w:t xml:space="preserve">navideña para </w:t>
      </w:r>
      <w:r>
        <w:rPr>
          <w:rFonts w:ascii="Tahoma" w:hAnsi="Tahoma" w:cs="Tahoma"/>
          <w:sz w:val="24"/>
          <w:szCs w:val="24"/>
        </w:rPr>
        <w:t xml:space="preserve"> </w:t>
      </w:r>
      <w:r w:rsidRPr="00345C9A">
        <w:rPr>
          <w:rFonts w:ascii="Tahoma" w:hAnsi="Tahoma" w:cs="Tahoma"/>
          <w:sz w:val="24"/>
          <w:szCs w:val="24"/>
        </w:rPr>
        <w:t xml:space="preserve">los </w:t>
      </w:r>
      <w:r>
        <w:rPr>
          <w:rFonts w:ascii="Tahoma" w:hAnsi="Tahoma" w:cs="Tahoma"/>
          <w:sz w:val="24"/>
          <w:szCs w:val="24"/>
        </w:rPr>
        <w:t xml:space="preserve"> </w:t>
      </w:r>
      <w:r w:rsidRPr="00345C9A">
        <w:rPr>
          <w:rFonts w:ascii="Tahoma" w:hAnsi="Tahoma" w:cs="Tahoma"/>
          <w:sz w:val="24"/>
          <w:szCs w:val="24"/>
        </w:rPr>
        <w:t xml:space="preserve">hijos de los </w:t>
      </w:r>
      <w:r>
        <w:rPr>
          <w:rFonts w:ascii="Tahoma" w:hAnsi="Tahoma" w:cs="Tahoma"/>
          <w:sz w:val="24"/>
          <w:szCs w:val="24"/>
        </w:rPr>
        <w:t xml:space="preserve"> </w:t>
      </w:r>
      <w:r w:rsidRPr="00345C9A">
        <w:rPr>
          <w:rFonts w:ascii="Tahoma" w:hAnsi="Tahoma" w:cs="Tahoma"/>
          <w:sz w:val="24"/>
          <w:szCs w:val="24"/>
        </w:rPr>
        <w:t xml:space="preserve">funcionarios con </w:t>
      </w:r>
      <w:r>
        <w:rPr>
          <w:rFonts w:ascii="Tahoma" w:hAnsi="Tahoma" w:cs="Tahoma"/>
          <w:sz w:val="24"/>
          <w:szCs w:val="24"/>
        </w:rPr>
        <w:t xml:space="preserve"> </w:t>
      </w:r>
      <w:r w:rsidRPr="00345C9A">
        <w:rPr>
          <w:rFonts w:ascii="Tahoma" w:hAnsi="Tahoma" w:cs="Tahoma"/>
          <w:sz w:val="24"/>
          <w:szCs w:val="24"/>
        </w:rPr>
        <w:t xml:space="preserve">la </w:t>
      </w:r>
    </w:p>
    <w:p w14:paraId="3B8739DF" w14:textId="77777777" w:rsidR="00D174DC" w:rsidRPr="00D174DC" w:rsidRDefault="00D174DC" w:rsidP="00D174DC">
      <w:pPr>
        <w:pStyle w:val="Prrafodelista"/>
        <w:rPr>
          <w:rFonts w:ascii="Tahoma" w:hAnsi="Tahoma" w:cs="Tahoma"/>
          <w:sz w:val="24"/>
          <w:szCs w:val="24"/>
        </w:rPr>
      </w:pPr>
    </w:p>
    <w:p w14:paraId="5BDF5AE7" w14:textId="1F8E9217" w:rsidR="00D174DC" w:rsidRPr="00D174DC" w:rsidRDefault="00D174DC" w:rsidP="00D174DC">
      <w:pPr>
        <w:pStyle w:val="Prrafodelista"/>
        <w:spacing w:after="0" w:line="240" w:lineRule="auto"/>
        <w:ind w:left="862"/>
        <w:contextualSpacing/>
        <w:jc w:val="both"/>
        <w:rPr>
          <w:rFonts w:ascii="Tahoma" w:hAnsi="Tahoma" w:cs="Tahoma"/>
          <w:sz w:val="24"/>
          <w:szCs w:val="24"/>
        </w:rPr>
      </w:pPr>
      <w:r w:rsidRPr="00D174DC">
        <w:rPr>
          <w:rFonts w:ascii="Tahoma" w:hAnsi="Tahoma" w:cs="Tahoma"/>
          <w:sz w:val="24"/>
          <w:szCs w:val="24"/>
        </w:rPr>
        <w:t>participación de 160 niños.  Se realizó la integración de navidad, el paseo por dependencias y se entregó el regalo de navidad a todos los funcionarios de la planta de la Administración Central Municipal. </w:t>
      </w:r>
    </w:p>
    <w:p w14:paraId="22AF3992" w14:textId="77777777" w:rsidR="00D174DC" w:rsidRPr="00345C9A" w:rsidRDefault="00D174DC" w:rsidP="00D174DC">
      <w:pPr>
        <w:pStyle w:val="Prrafodelista"/>
        <w:spacing w:after="0" w:line="240" w:lineRule="auto"/>
        <w:jc w:val="both"/>
        <w:rPr>
          <w:rFonts w:ascii="Tahoma" w:hAnsi="Tahoma" w:cs="Tahoma"/>
          <w:b/>
          <w:sz w:val="24"/>
          <w:szCs w:val="24"/>
        </w:rPr>
      </w:pPr>
    </w:p>
    <w:p w14:paraId="37404DDD" w14:textId="77777777" w:rsidR="00D174DC" w:rsidRPr="00345C9A" w:rsidRDefault="00D174DC" w:rsidP="00D174DC">
      <w:pPr>
        <w:pStyle w:val="Prrafodelista"/>
        <w:numPr>
          <w:ilvl w:val="0"/>
          <w:numId w:val="6"/>
        </w:numPr>
        <w:spacing w:after="0" w:line="240" w:lineRule="auto"/>
        <w:contextualSpacing/>
        <w:jc w:val="both"/>
        <w:rPr>
          <w:rFonts w:ascii="Tahoma" w:hAnsi="Tahoma" w:cs="Tahoma"/>
          <w:b/>
          <w:sz w:val="24"/>
          <w:szCs w:val="24"/>
        </w:rPr>
      </w:pPr>
      <w:r w:rsidRPr="00345C9A">
        <w:rPr>
          <w:rFonts w:ascii="Tahoma" w:hAnsi="Tahoma" w:cs="Tahoma"/>
          <w:b/>
          <w:sz w:val="24"/>
          <w:szCs w:val="24"/>
        </w:rPr>
        <w:t xml:space="preserve">Plan de Incentivos Anual: </w:t>
      </w:r>
      <w:r w:rsidRPr="00345C9A">
        <w:rPr>
          <w:rFonts w:ascii="Tahoma" w:hAnsi="Tahoma" w:cs="Tahoma"/>
          <w:sz w:val="24"/>
          <w:szCs w:val="24"/>
        </w:rPr>
        <w:t>Se realizaron los Premios Calidad 2015 el 13 de Noviembre de 2015 en el Centro Cultural y de Convenciones Teatro Los Fundadores, en los cuales se premiaron los mejores funcionarios por evaluación de desempeño, los mejores funcionarios por dependencia y las categorías del Sistema de Gestión Integral (Mejor Cumplimiento de Metas, Mejor Gestión del Riesgo, Mejor Satisfacción del Usuario, Mayor Impacto de la Mejora Continua, Mejor Gestión de PQRS y GED y Mejor Cumplimiento Integral).</w:t>
      </w:r>
      <w:r w:rsidRPr="00345C9A">
        <w:rPr>
          <w:rFonts w:ascii="Tahoma" w:hAnsi="Tahoma" w:cs="Tahoma"/>
          <w:b/>
          <w:sz w:val="24"/>
          <w:szCs w:val="24"/>
        </w:rPr>
        <w:t xml:space="preserve"> </w:t>
      </w:r>
    </w:p>
    <w:p w14:paraId="38F7D720" w14:textId="77777777" w:rsidR="00D174DC" w:rsidRPr="00345C9A" w:rsidRDefault="00D174DC" w:rsidP="00D174DC">
      <w:pPr>
        <w:pStyle w:val="Prrafodelista"/>
        <w:spacing w:after="0" w:line="240" w:lineRule="auto"/>
        <w:rPr>
          <w:rFonts w:ascii="Tahoma" w:hAnsi="Tahoma" w:cs="Tahoma"/>
          <w:b/>
          <w:sz w:val="24"/>
          <w:szCs w:val="24"/>
        </w:rPr>
      </w:pPr>
    </w:p>
    <w:p w14:paraId="1704B72D" w14:textId="77777777" w:rsidR="00D174DC" w:rsidRPr="00345C9A" w:rsidRDefault="00D174DC" w:rsidP="00D174DC">
      <w:pPr>
        <w:pStyle w:val="Prrafodelista"/>
        <w:spacing w:after="0" w:line="240" w:lineRule="auto"/>
        <w:ind w:left="862"/>
        <w:contextualSpacing/>
        <w:jc w:val="both"/>
        <w:rPr>
          <w:rFonts w:ascii="Tahoma" w:hAnsi="Tahoma" w:cs="Tahoma"/>
          <w:sz w:val="24"/>
          <w:szCs w:val="24"/>
        </w:rPr>
      </w:pPr>
      <w:r w:rsidRPr="00345C9A">
        <w:rPr>
          <w:rFonts w:ascii="Tahoma" w:hAnsi="Tahoma" w:cs="Tahoma"/>
          <w:sz w:val="24"/>
          <w:szCs w:val="24"/>
        </w:rPr>
        <w:t>El Departamento Administrativo de la Función Pública mediante Decreto Número 2418 del 11 de Diciembre de 2015, decretó la Bonificación por servicios prestados para los empleados públicos del nivel territorial, convirtiéndose en otro gran incentivo para los funcionarios.</w:t>
      </w:r>
    </w:p>
    <w:p w14:paraId="2AF3F6F1" w14:textId="77777777" w:rsidR="00D174DC" w:rsidRPr="00345C9A" w:rsidRDefault="00D174DC" w:rsidP="00D174DC">
      <w:pPr>
        <w:pStyle w:val="Prrafodelista"/>
        <w:spacing w:after="0" w:line="240" w:lineRule="auto"/>
        <w:contextualSpacing/>
        <w:jc w:val="both"/>
        <w:rPr>
          <w:rFonts w:ascii="Tahoma" w:hAnsi="Tahoma" w:cs="Tahoma"/>
          <w:sz w:val="24"/>
          <w:szCs w:val="24"/>
        </w:rPr>
      </w:pPr>
    </w:p>
    <w:p w14:paraId="6C553ADD" w14:textId="77777777" w:rsidR="00D174DC" w:rsidRPr="00345C9A" w:rsidRDefault="00D174DC" w:rsidP="00D174DC">
      <w:pPr>
        <w:pStyle w:val="Prrafodelista"/>
        <w:numPr>
          <w:ilvl w:val="0"/>
          <w:numId w:val="6"/>
        </w:numPr>
        <w:spacing w:after="0" w:line="240" w:lineRule="auto"/>
        <w:contextualSpacing/>
        <w:jc w:val="both"/>
        <w:rPr>
          <w:rFonts w:ascii="Tahoma" w:hAnsi="Tahoma" w:cs="Tahoma"/>
          <w:sz w:val="24"/>
          <w:szCs w:val="24"/>
        </w:rPr>
      </w:pPr>
      <w:r w:rsidRPr="00345C9A">
        <w:rPr>
          <w:rFonts w:ascii="Tahoma" w:hAnsi="Tahoma" w:cs="Tahoma"/>
          <w:b/>
          <w:sz w:val="24"/>
          <w:szCs w:val="24"/>
        </w:rPr>
        <w:t xml:space="preserve">Sistema de Evaluación del Desempeño: </w:t>
      </w:r>
      <w:r w:rsidRPr="00345C9A">
        <w:rPr>
          <w:rFonts w:ascii="Tahoma" w:hAnsi="Tahoma" w:cs="Tahoma"/>
          <w:sz w:val="24"/>
          <w:szCs w:val="24"/>
        </w:rPr>
        <w:t>Se emitió circular para Secretarios de Despacho y Jefes de Oficina que ocupan cargos dentro del gabinete actual, con el fin de entregar lineamientos para las Evaluaciones del Desempeño con corte al 31 de diciembre de 2015.</w:t>
      </w:r>
    </w:p>
    <w:p w14:paraId="7C9CEBD4" w14:textId="77777777" w:rsidR="00D174DC" w:rsidRPr="00345C9A" w:rsidRDefault="00D174DC" w:rsidP="00D174DC">
      <w:pPr>
        <w:pStyle w:val="Prrafodelista"/>
        <w:spacing w:after="0" w:line="240" w:lineRule="auto"/>
        <w:ind w:left="360"/>
        <w:contextualSpacing/>
        <w:jc w:val="both"/>
        <w:rPr>
          <w:rFonts w:ascii="Tahoma" w:hAnsi="Tahoma" w:cs="Tahoma"/>
          <w:sz w:val="24"/>
          <w:szCs w:val="24"/>
        </w:rPr>
      </w:pPr>
    </w:p>
    <w:p w14:paraId="2B1013E3" w14:textId="77777777" w:rsidR="00D174DC" w:rsidRPr="00345C9A" w:rsidRDefault="00D174DC" w:rsidP="00D174DC">
      <w:pPr>
        <w:jc w:val="both"/>
        <w:rPr>
          <w:rFonts w:ascii="Tahoma" w:hAnsi="Tahoma" w:cs="Tahoma"/>
          <w:b/>
        </w:rPr>
      </w:pPr>
      <w:r w:rsidRPr="00345C9A">
        <w:rPr>
          <w:rFonts w:ascii="Tahoma" w:hAnsi="Tahoma" w:cs="Tahoma"/>
          <w:b/>
        </w:rPr>
        <w:t xml:space="preserve">1.2. DIRECCIONAMIENTO ESTRATÉGICO </w:t>
      </w:r>
    </w:p>
    <w:p w14:paraId="22D7A649" w14:textId="77777777" w:rsidR="00D174DC" w:rsidRPr="00345C9A" w:rsidRDefault="00D174DC" w:rsidP="00D174DC">
      <w:pPr>
        <w:jc w:val="both"/>
        <w:rPr>
          <w:rFonts w:ascii="Tahoma" w:hAnsi="Tahoma" w:cs="Tahoma"/>
          <w:b/>
        </w:rPr>
      </w:pPr>
    </w:p>
    <w:p w14:paraId="4613088C" w14:textId="77777777" w:rsidR="00D174DC" w:rsidRPr="00345C9A" w:rsidRDefault="00D174DC" w:rsidP="00D174DC">
      <w:pPr>
        <w:jc w:val="both"/>
        <w:rPr>
          <w:rFonts w:ascii="Tahoma" w:hAnsi="Tahoma" w:cs="Tahoma"/>
          <w:b/>
        </w:rPr>
      </w:pPr>
      <w:r w:rsidRPr="00345C9A">
        <w:rPr>
          <w:rFonts w:ascii="Tahoma" w:hAnsi="Tahoma" w:cs="Tahoma"/>
          <w:b/>
        </w:rPr>
        <w:t>1.2.1. Planes, Programas y Proyectos:</w:t>
      </w:r>
    </w:p>
    <w:p w14:paraId="633BCE61" w14:textId="77777777" w:rsidR="00D174DC" w:rsidRPr="00345C9A" w:rsidRDefault="00D174DC" w:rsidP="00D174DC">
      <w:pPr>
        <w:jc w:val="both"/>
        <w:rPr>
          <w:rFonts w:ascii="Tahoma" w:hAnsi="Tahoma" w:cs="Tahoma"/>
          <w:b/>
        </w:rPr>
      </w:pPr>
    </w:p>
    <w:p w14:paraId="0869522F" w14:textId="77777777" w:rsidR="00D174DC" w:rsidRPr="00345C9A" w:rsidRDefault="00D174DC" w:rsidP="00D174DC">
      <w:pPr>
        <w:shd w:val="clear" w:color="auto" w:fill="FFFFFF"/>
        <w:jc w:val="both"/>
        <w:rPr>
          <w:rFonts w:ascii="Tahoma" w:eastAsia="Times New Roman" w:hAnsi="Tahoma" w:cs="Tahoma"/>
          <w:b/>
          <w:lang w:eastAsia="es-CO"/>
        </w:rPr>
      </w:pPr>
      <w:r w:rsidRPr="00345C9A">
        <w:rPr>
          <w:rFonts w:ascii="Tahoma" w:eastAsia="Times New Roman" w:hAnsi="Tahoma" w:cs="Tahoma"/>
          <w:b/>
          <w:lang w:eastAsia="es-CO"/>
        </w:rPr>
        <w:t>PLANEACION INSTITUCIONAL:</w:t>
      </w:r>
    </w:p>
    <w:p w14:paraId="4B827A9D" w14:textId="77777777" w:rsidR="00D174DC" w:rsidRPr="00345C9A" w:rsidRDefault="00D174DC" w:rsidP="00D174DC">
      <w:pPr>
        <w:shd w:val="clear" w:color="auto" w:fill="FFFFFF"/>
        <w:jc w:val="both"/>
        <w:rPr>
          <w:rFonts w:ascii="Tahoma" w:eastAsia="Times New Roman" w:hAnsi="Tahoma" w:cs="Tahoma"/>
          <w:lang w:eastAsia="es-CO"/>
        </w:rPr>
      </w:pPr>
    </w:p>
    <w:p w14:paraId="67A6B2F2" w14:textId="77777777" w:rsidR="00D174DC" w:rsidRPr="00345C9A" w:rsidRDefault="00D174DC" w:rsidP="00D174DC">
      <w:pPr>
        <w:shd w:val="clear" w:color="auto" w:fill="FFFFFF"/>
        <w:jc w:val="both"/>
        <w:rPr>
          <w:rFonts w:ascii="Tahoma" w:eastAsia="Calibri" w:hAnsi="Tahoma" w:cs="Tahoma"/>
          <w:shd w:val="clear" w:color="auto" w:fill="FFFFFF"/>
          <w:lang w:val="es-CO"/>
        </w:rPr>
      </w:pPr>
      <w:r w:rsidRPr="00345C9A">
        <w:rPr>
          <w:rFonts w:ascii="Tahoma" w:eastAsia="Calibri" w:hAnsi="Tahoma" w:cs="Tahoma"/>
          <w:shd w:val="clear" w:color="auto" w:fill="FFFFFF"/>
          <w:lang w:val="es-CO"/>
        </w:rPr>
        <w:t>La Secretaria de Planeación Municipal viene adelantando la Revisión de Largo Plazo (Contenido Estructural) del Plan de Ordenamiento Territorial del Municipio de Manizales, bajo los parámetros que establece la Ley 388 de 1997 y demás Decretos Reglamentarios (hoy compilados en el Decreto Nacional 1077 de 2015).</w:t>
      </w:r>
    </w:p>
    <w:p w14:paraId="012BECEC" w14:textId="77777777" w:rsidR="00D174DC" w:rsidRPr="00345C9A" w:rsidRDefault="00D174DC" w:rsidP="00D174DC">
      <w:pPr>
        <w:shd w:val="clear" w:color="auto" w:fill="FFFFFF"/>
        <w:jc w:val="both"/>
        <w:rPr>
          <w:rFonts w:ascii="Tahoma" w:eastAsia="Calibri" w:hAnsi="Tahoma" w:cs="Tahoma"/>
          <w:shd w:val="clear" w:color="auto" w:fill="FFFFFF"/>
          <w:lang w:val="es-CO"/>
        </w:rPr>
      </w:pPr>
    </w:p>
    <w:p w14:paraId="19E0E6A5" w14:textId="77777777" w:rsidR="00D174DC" w:rsidRDefault="00D174DC" w:rsidP="00D174DC">
      <w:pPr>
        <w:shd w:val="clear" w:color="auto" w:fill="FFFFFF"/>
        <w:jc w:val="both"/>
        <w:rPr>
          <w:rFonts w:ascii="Tahoma" w:eastAsia="Calibri" w:hAnsi="Tahoma" w:cs="Tahoma"/>
          <w:shd w:val="clear" w:color="auto" w:fill="FFFFFF"/>
          <w:lang w:val="es-CO"/>
        </w:rPr>
      </w:pPr>
    </w:p>
    <w:p w14:paraId="0D2CC8A5" w14:textId="77777777" w:rsidR="00D174DC" w:rsidRPr="00345C9A" w:rsidRDefault="00D174DC" w:rsidP="00D174DC">
      <w:pPr>
        <w:shd w:val="clear" w:color="auto" w:fill="FFFFFF"/>
        <w:jc w:val="both"/>
        <w:rPr>
          <w:rFonts w:ascii="Tahoma" w:eastAsia="Calibri" w:hAnsi="Tahoma" w:cs="Tahoma"/>
          <w:shd w:val="clear" w:color="auto" w:fill="FFFFFF"/>
          <w:lang w:val="es-CO"/>
        </w:rPr>
      </w:pPr>
      <w:r w:rsidRPr="00345C9A">
        <w:rPr>
          <w:rFonts w:ascii="Tahoma" w:eastAsia="Calibri" w:hAnsi="Tahoma" w:cs="Tahoma"/>
          <w:shd w:val="clear" w:color="auto" w:fill="FFFFFF"/>
          <w:lang w:val="es-CO"/>
        </w:rPr>
        <w:t xml:space="preserve">El proceso de Revisión del Plan de Ordenamiento Territorial, además, de garantizar los diferentes espacios de socialización, consulta ciudadana, concertación y adopción previstos en la Ley, cuenta con la respectiva planificación, seguimiento y control; el registro de avance del proceso es reportado a la Unidad de Planeación Estratégica como parte del seguimiento a los instrumentos de Planificación.  </w:t>
      </w:r>
    </w:p>
    <w:p w14:paraId="0A1A0A2F" w14:textId="77777777" w:rsidR="00D174DC" w:rsidRPr="00345C9A" w:rsidRDefault="00D174DC" w:rsidP="00D174DC">
      <w:pPr>
        <w:shd w:val="clear" w:color="auto" w:fill="FFFFFF"/>
        <w:jc w:val="both"/>
        <w:rPr>
          <w:rFonts w:ascii="Tahoma" w:eastAsia="Calibri" w:hAnsi="Tahoma" w:cs="Tahoma"/>
          <w:shd w:val="clear" w:color="auto" w:fill="FFFFFF"/>
          <w:lang w:val="es-CO"/>
        </w:rPr>
      </w:pPr>
    </w:p>
    <w:p w14:paraId="24055A72" w14:textId="77777777" w:rsidR="00D174DC" w:rsidRPr="00345C9A" w:rsidRDefault="00D174DC" w:rsidP="00D174DC">
      <w:pPr>
        <w:shd w:val="clear" w:color="auto" w:fill="FFFFFF"/>
        <w:jc w:val="both"/>
        <w:rPr>
          <w:rFonts w:ascii="Tahoma" w:eastAsia="Calibri" w:hAnsi="Tahoma" w:cs="Tahoma"/>
          <w:shd w:val="clear" w:color="auto" w:fill="FFFFFF"/>
          <w:lang w:val="es-CO"/>
        </w:rPr>
      </w:pPr>
      <w:r w:rsidRPr="00345C9A">
        <w:rPr>
          <w:rFonts w:ascii="Tahoma" w:eastAsia="Calibri" w:hAnsi="Tahoma" w:cs="Tahoma"/>
          <w:shd w:val="clear" w:color="auto" w:fill="FFFFFF"/>
          <w:lang w:val="es-CO"/>
        </w:rPr>
        <w:t>La revisión del Plan de Ordenamiento Territorial, cuenta además, con los siguientes documentos que conforman y consolidan la propuesta, los cuales están siendo sometidos actualmente ante las instancias correspondientes para su concertación y aprobación:</w:t>
      </w:r>
    </w:p>
    <w:p w14:paraId="7C6B8D6E" w14:textId="77777777" w:rsidR="00D174DC" w:rsidRPr="00345C9A" w:rsidRDefault="00D174DC" w:rsidP="00D174DC">
      <w:pPr>
        <w:shd w:val="clear" w:color="auto" w:fill="FFFFFF"/>
        <w:jc w:val="both"/>
        <w:rPr>
          <w:rFonts w:ascii="Tahoma" w:eastAsia="Calibri" w:hAnsi="Tahoma" w:cs="Tahoma"/>
          <w:shd w:val="clear" w:color="auto" w:fill="FFFFFF"/>
          <w:lang w:val="es-CO"/>
        </w:rPr>
      </w:pPr>
    </w:p>
    <w:p w14:paraId="451DBE7E" w14:textId="77777777" w:rsidR="00D174DC" w:rsidRPr="00345C9A" w:rsidRDefault="00D174DC" w:rsidP="00D174DC">
      <w:pPr>
        <w:numPr>
          <w:ilvl w:val="0"/>
          <w:numId w:val="7"/>
        </w:numPr>
        <w:shd w:val="clear" w:color="auto" w:fill="FFFFFF"/>
        <w:jc w:val="both"/>
        <w:rPr>
          <w:rFonts w:ascii="Tahoma" w:hAnsi="Tahoma" w:cs="Tahoma"/>
          <w:shd w:val="clear" w:color="auto" w:fill="FFFFFF"/>
        </w:rPr>
      </w:pPr>
      <w:r w:rsidRPr="00345C9A">
        <w:rPr>
          <w:rFonts w:ascii="Tahoma" w:hAnsi="Tahoma" w:cs="Tahoma"/>
          <w:shd w:val="clear" w:color="auto" w:fill="FFFFFF"/>
        </w:rPr>
        <w:t>Proyecto de Acuerdo</w:t>
      </w:r>
    </w:p>
    <w:p w14:paraId="2121BDDE" w14:textId="77777777" w:rsidR="00D174DC" w:rsidRPr="00345C9A" w:rsidRDefault="00D174DC" w:rsidP="00D174DC">
      <w:pPr>
        <w:numPr>
          <w:ilvl w:val="0"/>
          <w:numId w:val="7"/>
        </w:numPr>
        <w:shd w:val="clear" w:color="auto" w:fill="FFFFFF"/>
        <w:jc w:val="both"/>
        <w:rPr>
          <w:rFonts w:ascii="Tahoma" w:hAnsi="Tahoma" w:cs="Tahoma"/>
          <w:shd w:val="clear" w:color="auto" w:fill="FFFFFF"/>
        </w:rPr>
      </w:pPr>
      <w:r w:rsidRPr="00345C9A">
        <w:rPr>
          <w:rFonts w:ascii="Tahoma" w:hAnsi="Tahoma" w:cs="Tahoma"/>
          <w:shd w:val="clear" w:color="auto" w:fill="FFFFFF"/>
        </w:rPr>
        <w:t>Documentos Técnicos de Soporte –DTS- (General, Urbano y Rural).</w:t>
      </w:r>
    </w:p>
    <w:p w14:paraId="267DBC2D" w14:textId="77777777" w:rsidR="00D174DC" w:rsidRPr="00345C9A" w:rsidRDefault="00D174DC" w:rsidP="00D174DC">
      <w:pPr>
        <w:numPr>
          <w:ilvl w:val="0"/>
          <w:numId w:val="7"/>
        </w:numPr>
        <w:shd w:val="clear" w:color="auto" w:fill="FFFFFF"/>
        <w:jc w:val="both"/>
        <w:rPr>
          <w:rFonts w:ascii="Tahoma" w:hAnsi="Tahoma" w:cs="Tahoma"/>
          <w:shd w:val="clear" w:color="auto" w:fill="FFFFFF"/>
        </w:rPr>
      </w:pPr>
      <w:r w:rsidRPr="00345C9A">
        <w:rPr>
          <w:rFonts w:ascii="Tahoma" w:hAnsi="Tahoma" w:cs="Tahoma"/>
          <w:shd w:val="clear" w:color="auto" w:fill="FFFFFF"/>
        </w:rPr>
        <w:t>Memoria Justificativa.</w:t>
      </w:r>
    </w:p>
    <w:p w14:paraId="40A8CB9C" w14:textId="77777777" w:rsidR="00D174DC" w:rsidRPr="00345C9A" w:rsidRDefault="00D174DC" w:rsidP="00D174DC">
      <w:pPr>
        <w:numPr>
          <w:ilvl w:val="0"/>
          <w:numId w:val="7"/>
        </w:numPr>
        <w:shd w:val="clear" w:color="auto" w:fill="FFFFFF"/>
        <w:jc w:val="both"/>
        <w:rPr>
          <w:rFonts w:ascii="Tahoma" w:hAnsi="Tahoma" w:cs="Tahoma"/>
          <w:shd w:val="clear" w:color="auto" w:fill="FFFFFF"/>
        </w:rPr>
      </w:pPr>
      <w:r w:rsidRPr="00345C9A">
        <w:rPr>
          <w:rFonts w:ascii="Tahoma" w:hAnsi="Tahoma" w:cs="Tahoma"/>
          <w:shd w:val="clear" w:color="auto" w:fill="FFFFFF"/>
        </w:rPr>
        <w:t>Cartografía.</w:t>
      </w:r>
    </w:p>
    <w:p w14:paraId="26980188" w14:textId="77777777" w:rsidR="00D174DC" w:rsidRPr="00345C9A" w:rsidRDefault="00D174DC" w:rsidP="00D174DC">
      <w:pPr>
        <w:numPr>
          <w:ilvl w:val="0"/>
          <w:numId w:val="7"/>
        </w:numPr>
        <w:shd w:val="clear" w:color="auto" w:fill="FFFFFF"/>
        <w:jc w:val="both"/>
        <w:rPr>
          <w:rFonts w:ascii="Tahoma" w:hAnsi="Tahoma" w:cs="Tahoma"/>
          <w:shd w:val="clear" w:color="auto" w:fill="FFFFFF"/>
        </w:rPr>
      </w:pPr>
      <w:r w:rsidRPr="00345C9A">
        <w:rPr>
          <w:rFonts w:ascii="Tahoma" w:hAnsi="Tahoma" w:cs="Tahoma"/>
          <w:shd w:val="clear" w:color="auto" w:fill="FFFFFF"/>
        </w:rPr>
        <w:t>Anexos.</w:t>
      </w:r>
    </w:p>
    <w:p w14:paraId="307F7A6D" w14:textId="77777777" w:rsidR="00D174DC" w:rsidRPr="00345C9A" w:rsidRDefault="00D174DC" w:rsidP="00D174DC">
      <w:pPr>
        <w:shd w:val="clear" w:color="auto" w:fill="FFFFFF"/>
        <w:jc w:val="both"/>
        <w:rPr>
          <w:rFonts w:ascii="Tahoma" w:eastAsia="Calibri" w:hAnsi="Tahoma" w:cs="Tahoma"/>
          <w:shd w:val="clear" w:color="auto" w:fill="FFFFFF"/>
          <w:lang w:val="es-CO"/>
        </w:rPr>
      </w:pPr>
    </w:p>
    <w:p w14:paraId="25886E08" w14:textId="77777777" w:rsidR="00D174DC" w:rsidRPr="00345C9A" w:rsidRDefault="00D174DC" w:rsidP="00D174DC">
      <w:pPr>
        <w:shd w:val="clear" w:color="auto" w:fill="FFFFFF"/>
        <w:jc w:val="both"/>
        <w:rPr>
          <w:rFonts w:ascii="Tahoma" w:eastAsia="Times New Roman" w:hAnsi="Tahoma" w:cs="Tahoma"/>
          <w:lang w:eastAsia="es-CO"/>
        </w:rPr>
      </w:pPr>
      <w:r w:rsidRPr="00345C9A">
        <w:rPr>
          <w:rFonts w:ascii="Tahoma" w:eastAsia="Times New Roman" w:hAnsi="Tahoma" w:cs="Tahoma"/>
          <w:lang w:eastAsia="es-CO"/>
        </w:rPr>
        <w:t xml:space="preserve">En el período Septiembre – Diciembre de 2015, se sometió a consideración del Consejo Territorial de Planeación CTP y el Concejo Municipal, para su  trámite de aprobación y adopción </w:t>
      </w:r>
    </w:p>
    <w:p w14:paraId="7DF1F8DA" w14:textId="77777777" w:rsidR="00D174DC" w:rsidRPr="00345C9A" w:rsidRDefault="00D174DC" w:rsidP="00D174DC">
      <w:pPr>
        <w:shd w:val="clear" w:color="auto" w:fill="FFFFFF"/>
        <w:jc w:val="both"/>
        <w:rPr>
          <w:rFonts w:ascii="Tahoma" w:eastAsia="Calibri" w:hAnsi="Tahoma" w:cs="Tahoma"/>
          <w:shd w:val="clear" w:color="auto" w:fill="FFFFFF"/>
          <w:lang w:val="es-CO"/>
        </w:rPr>
      </w:pPr>
    </w:p>
    <w:p w14:paraId="46E4BC21" w14:textId="77777777" w:rsidR="00D174DC" w:rsidRPr="00345C9A" w:rsidRDefault="00D174DC" w:rsidP="00D174DC">
      <w:pPr>
        <w:jc w:val="both"/>
        <w:rPr>
          <w:rFonts w:ascii="Tahoma" w:hAnsi="Tahoma" w:cs="Tahoma"/>
        </w:rPr>
      </w:pPr>
      <w:r w:rsidRPr="00345C9A">
        <w:rPr>
          <w:rFonts w:ascii="Tahoma" w:hAnsi="Tahoma" w:cs="Tahoma"/>
        </w:rPr>
        <w:t>En el periodo comprendido de Septiembre a Diciembre de 2015, se han realizado seis (6) Consejos de Gobierno en donde el señor Alcalde realiza seguimiento a los Planes de Acción de cada una de las Secretarías y presenta los Proyectos de Acuerdo que se llevarán al Concejo Municipal.  Igualmente, discute los Planes de Trabajo y las líneas estratégicas para abordar las problemáticas del Municipio.</w:t>
      </w:r>
    </w:p>
    <w:p w14:paraId="50121E45" w14:textId="77777777" w:rsidR="00D174DC" w:rsidRPr="00345C9A" w:rsidRDefault="00D174DC" w:rsidP="00D174DC">
      <w:pPr>
        <w:jc w:val="both"/>
        <w:rPr>
          <w:rFonts w:ascii="Tahoma" w:hAnsi="Tahoma" w:cs="Tahoma"/>
        </w:rPr>
      </w:pPr>
    </w:p>
    <w:p w14:paraId="62202690" w14:textId="77777777" w:rsidR="00D174DC" w:rsidRPr="00345C9A" w:rsidRDefault="00D174DC" w:rsidP="00D174DC">
      <w:pPr>
        <w:jc w:val="both"/>
        <w:rPr>
          <w:rFonts w:ascii="Tahoma" w:hAnsi="Tahoma" w:cs="Tahoma"/>
          <w:b/>
        </w:rPr>
      </w:pPr>
      <w:r w:rsidRPr="00345C9A">
        <w:rPr>
          <w:rFonts w:ascii="Tahoma" w:hAnsi="Tahoma" w:cs="Tahoma"/>
          <w:b/>
        </w:rPr>
        <w:t xml:space="preserve">1.2.2  Modelo de Operación por Procesos: </w:t>
      </w:r>
    </w:p>
    <w:p w14:paraId="067458EE" w14:textId="77777777" w:rsidR="00D174DC" w:rsidRPr="00345C9A" w:rsidRDefault="00D174DC" w:rsidP="00D174DC">
      <w:pPr>
        <w:jc w:val="both"/>
        <w:rPr>
          <w:rFonts w:ascii="Tahoma" w:hAnsi="Tahoma" w:cs="Tahoma"/>
          <w:b/>
        </w:rPr>
      </w:pPr>
    </w:p>
    <w:p w14:paraId="45386882" w14:textId="77777777" w:rsidR="00D174DC" w:rsidRPr="00345C9A" w:rsidRDefault="00D174DC" w:rsidP="00D174DC">
      <w:pPr>
        <w:contextualSpacing/>
        <w:jc w:val="both"/>
        <w:rPr>
          <w:rFonts w:ascii="Tahoma" w:hAnsi="Tahoma" w:cs="Tahoma"/>
        </w:rPr>
      </w:pPr>
      <w:r w:rsidRPr="00345C9A">
        <w:rPr>
          <w:rFonts w:ascii="Tahoma" w:hAnsi="Tahoma" w:cs="Tahoma"/>
          <w:b/>
        </w:rPr>
        <w:t xml:space="preserve">Divulgación de los Procedimientos: </w:t>
      </w:r>
      <w:r w:rsidRPr="00345C9A">
        <w:rPr>
          <w:rFonts w:ascii="Tahoma" w:hAnsi="Tahoma" w:cs="Tahoma"/>
        </w:rPr>
        <w:t xml:space="preserve">Se están actualizando los procesos, procedimientos, formatos y demás documentación del Sistema de Gestión Integral a medida que se van presentando las solicitudes de los Líderes de Proceso o dada la actualización de la legislación aplicable. Dichas actualizaciones son socializadas por el Sistema de Gestión Integral con todos los funcionarios de la Administración Central Municipal a través del correo electrónico institucional.  </w:t>
      </w:r>
    </w:p>
    <w:p w14:paraId="200E2E3A" w14:textId="77777777" w:rsidR="00D174DC" w:rsidRPr="00345C9A" w:rsidRDefault="00D174DC" w:rsidP="00D174DC">
      <w:pPr>
        <w:contextualSpacing/>
        <w:jc w:val="both"/>
        <w:rPr>
          <w:rFonts w:ascii="Tahoma" w:hAnsi="Tahoma" w:cs="Tahoma"/>
        </w:rPr>
      </w:pPr>
    </w:p>
    <w:p w14:paraId="5B10293B" w14:textId="77777777" w:rsidR="00D174DC" w:rsidRPr="00345C9A" w:rsidRDefault="00D174DC" w:rsidP="00D174DC">
      <w:pPr>
        <w:jc w:val="both"/>
        <w:rPr>
          <w:rFonts w:ascii="Tahoma" w:hAnsi="Tahoma" w:cs="Tahoma"/>
        </w:rPr>
      </w:pPr>
      <w:r w:rsidRPr="00345C9A">
        <w:rPr>
          <w:rFonts w:ascii="Tahoma" w:hAnsi="Tahoma" w:cs="Tahoma"/>
        </w:rPr>
        <w:t>A continuación se presentan los procedimientos y formatos que fueron actualizados en el periodo de Septiembre a Diciembre de la vigencia 2015.</w:t>
      </w:r>
    </w:p>
    <w:p w14:paraId="160AA530" w14:textId="77777777" w:rsidR="00D174DC" w:rsidRPr="00345C9A" w:rsidRDefault="00D174DC" w:rsidP="00D174DC">
      <w:pPr>
        <w:jc w:val="both"/>
        <w:rPr>
          <w:rFonts w:ascii="Tahoma" w:hAnsi="Tahoma" w:cs="Tahoma"/>
          <w:b/>
        </w:rPr>
      </w:pPr>
    </w:p>
    <w:p w14:paraId="2A0C8814" w14:textId="77777777" w:rsidR="00D174DC" w:rsidRDefault="00D174DC" w:rsidP="00D174DC">
      <w:pPr>
        <w:jc w:val="both"/>
        <w:rPr>
          <w:rFonts w:ascii="Tahoma" w:hAnsi="Tahoma" w:cs="Tahoma"/>
        </w:rPr>
      </w:pPr>
      <w:r w:rsidRPr="00E47D4E">
        <w:rPr>
          <w:rFonts w:ascii="Tahoma" w:hAnsi="Tahoma" w:cs="Tahoma"/>
        </w:rPr>
        <w:t>PROCEDIMIENTOS APROBADOS ENTRE EL 1 DE SEPTIEMBRE Y EL 31 DE DICIEMBRE DE 2015:</w:t>
      </w:r>
    </w:p>
    <w:p w14:paraId="7F5F3A56" w14:textId="77777777" w:rsidR="00D174DC" w:rsidRPr="00E47D4E" w:rsidRDefault="00D174DC" w:rsidP="00D174DC">
      <w:pPr>
        <w:jc w:val="both"/>
        <w:rPr>
          <w:rFonts w:ascii="Tahoma" w:hAnsi="Tahoma" w:cs="Tahoma"/>
        </w:rPr>
      </w:pPr>
    </w:p>
    <w:p w14:paraId="3DCD3351" w14:textId="77777777" w:rsidR="00D174DC" w:rsidRDefault="00D174DC" w:rsidP="00D174DC">
      <w:pPr>
        <w:pStyle w:val="Prrafodelista"/>
        <w:numPr>
          <w:ilvl w:val="0"/>
          <w:numId w:val="8"/>
        </w:numPr>
        <w:shd w:val="clear" w:color="auto" w:fill="FFFFFF"/>
        <w:spacing w:after="0" w:line="240" w:lineRule="auto"/>
        <w:rPr>
          <w:rFonts w:ascii="Tahoma" w:eastAsia="Times New Roman" w:hAnsi="Tahoma" w:cs="Tahoma"/>
          <w:sz w:val="24"/>
          <w:szCs w:val="24"/>
          <w:lang w:eastAsia="es-CO"/>
        </w:rPr>
      </w:pPr>
      <w:r w:rsidRPr="00345C9A">
        <w:rPr>
          <w:rFonts w:ascii="Tahoma" w:eastAsia="Times New Roman" w:hAnsi="Tahoma" w:cs="Tahoma"/>
          <w:sz w:val="24"/>
          <w:szCs w:val="24"/>
          <w:lang w:eastAsia="es-CO"/>
        </w:rPr>
        <w:t>Proveer Cargos Vacantes (Versión 5). </w:t>
      </w:r>
    </w:p>
    <w:p w14:paraId="21F53C38" w14:textId="77777777" w:rsidR="00DD361D" w:rsidRPr="00345C9A" w:rsidRDefault="00DD361D" w:rsidP="00DD361D">
      <w:pPr>
        <w:pStyle w:val="Prrafodelista"/>
        <w:shd w:val="clear" w:color="auto" w:fill="FFFFFF"/>
        <w:spacing w:after="0" w:line="240" w:lineRule="auto"/>
        <w:rPr>
          <w:rFonts w:ascii="Tahoma" w:eastAsia="Times New Roman" w:hAnsi="Tahoma" w:cs="Tahoma"/>
          <w:sz w:val="24"/>
          <w:szCs w:val="24"/>
          <w:lang w:eastAsia="es-CO"/>
        </w:rPr>
      </w:pPr>
    </w:p>
    <w:p w14:paraId="04369248" w14:textId="77777777" w:rsidR="00D174DC" w:rsidRDefault="00D174DC" w:rsidP="00D174DC">
      <w:pPr>
        <w:jc w:val="both"/>
        <w:rPr>
          <w:rFonts w:ascii="Tahoma" w:hAnsi="Tahoma" w:cs="Tahoma"/>
        </w:rPr>
      </w:pPr>
      <w:r w:rsidRPr="00E47D4E">
        <w:rPr>
          <w:rFonts w:ascii="Tahoma" w:hAnsi="Tahoma" w:cs="Tahoma"/>
          <w:shd w:val="clear" w:color="auto" w:fill="FFFFFF"/>
        </w:rPr>
        <w:t xml:space="preserve">FORMATOS APROBADOS ENTRE </w:t>
      </w:r>
      <w:r w:rsidRPr="00E47D4E">
        <w:rPr>
          <w:rFonts w:ascii="Tahoma" w:hAnsi="Tahoma" w:cs="Tahoma"/>
        </w:rPr>
        <w:t>EL 1 DE SEPTIEMBRE Y EL 31 DE DICIEMBRE DE 2015:</w:t>
      </w:r>
    </w:p>
    <w:p w14:paraId="5813EF82" w14:textId="77777777" w:rsidR="00DD361D" w:rsidRPr="00E47D4E" w:rsidRDefault="00DD361D" w:rsidP="00D174DC">
      <w:pPr>
        <w:jc w:val="both"/>
        <w:rPr>
          <w:rFonts w:ascii="Tahoma" w:hAnsi="Tahoma" w:cs="Tahoma"/>
        </w:rPr>
      </w:pPr>
    </w:p>
    <w:p w14:paraId="3C967E31" w14:textId="77777777" w:rsidR="00D174DC" w:rsidRPr="00345C9A" w:rsidRDefault="00D174DC" w:rsidP="00D174DC">
      <w:pPr>
        <w:numPr>
          <w:ilvl w:val="0"/>
          <w:numId w:val="9"/>
        </w:numPr>
        <w:shd w:val="clear" w:color="auto" w:fill="FFFFFF"/>
        <w:rPr>
          <w:rFonts w:ascii="Tahoma" w:eastAsia="Times New Roman" w:hAnsi="Tahoma" w:cs="Tahoma"/>
          <w:lang w:eastAsia="es-CO"/>
        </w:rPr>
      </w:pPr>
      <w:r w:rsidRPr="00345C9A">
        <w:rPr>
          <w:rFonts w:ascii="Tahoma" w:eastAsia="Times New Roman" w:hAnsi="Tahoma" w:cs="Tahoma"/>
          <w:lang w:eastAsia="es-CO"/>
        </w:rPr>
        <w:t>​Encuesta de Satisfacción al Usuario Salud - Servicio de Hospitalización</w:t>
      </w:r>
    </w:p>
    <w:p w14:paraId="7473F3D1" w14:textId="77777777" w:rsidR="00D174DC" w:rsidRPr="00345C9A" w:rsidRDefault="00D174DC" w:rsidP="00D174DC">
      <w:pPr>
        <w:numPr>
          <w:ilvl w:val="0"/>
          <w:numId w:val="9"/>
        </w:numPr>
        <w:shd w:val="clear" w:color="auto" w:fill="FFFFFF"/>
        <w:rPr>
          <w:rFonts w:ascii="Tahoma" w:eastAsia="Times New Roman" w:hAnsi="Tahoma" w:cs="Tahoma"/>
          <w:lang w:eastAsia="es-CO"/>
        </w:rPr>
      </w:pPr>
      <w:r w:rsidRPr="00345C9A">
        <w:rPr>
          <w:rFonts w:ascii="Tahoma" w:eastAsia="Times New Roman" w:hAnsi="Tahoma" w:cs="Tahoma"/>
          <w:lang w:eastAsia="es-CO"/>
        </w:rPr>
        <w:t>Encuesta de Satisfacción al Usuario Salud - Medicina General </w:t>
      </w:r>
    </w:p>
    <w:p w14:paraId="1F5D86D9" w14:textId="77777777" w:rsidR="00D174DC" w:rsidRPr="00345C9A" w:rsidRDefault="00D174DC" w:rsidP="00D174DC">
      <w:pPr>
        <w:numPr>
          <w:ilvl w:val="0"/>
          <w:numId w:val="9"/>
        </w:numPr>
        <w:shd w:val="clear" w:color="auto" w:fill="FFFFFF"/>
        <w:rPr>
          <w:rFonts w:ascii="Tahoma" w:eastAsia="Times New Roman" w:hAnsi="Tahoma" w:cs="Tahoma"/>
          <w:lang w:eastAsia="es-CO"/>
        </w:rPr>
      </w:pPr>
      <w:r w:rsidRPr="00345C9A">
        <w:rPr>
          <w:rFonts w:ascii="Tahoma" w:eastAsia="Times New Roman" w:hAnsi="Tahoma" w:cs="Tahoma"/>
          <w:lang w:eastAsia="es-CO"/>
        </w:rPr>
        <w:t>Encuesta de Satisfacción al Usuario en el Sistema General de Seguridad Social en Salud</w:t>
      </w:r>
    </w:p>
    <w:p w14:paraId="620AF84A" w14:textId="77777777" w:rsidR="00D174DC" w:rsidRPr="00345C9A" w:rsidRDefault="00D174DC" w:rsidP="00D174DC">
      <w:pPr>
        <w:numPr>
          <w:ilvl w:val="0"/>
          <w:numId w:val="9"/>
        </w:numPr>
        <w:shd w:val="clear" w:color="auto" w:fill="FFFFFF"/>
        <w:rPr>
          <w:rFonts w:ascii="Tahoma" w:eastAsia="Times New Roman" w:hAnsi="Tahoma" w:cs="Tahoma"/>
          <w:lang w:eastAsia="es-CO"/>
        </w:rPr>
      </w:pPr>
      <w:r w:rsidRPr="00345C9A">
        <w:rPr>
          <w:rFonts w:ascii="Tahoma" w:eastAsia="Times New Roman" w:hAnsi="Tahoma" w:cs="Tahoma"/>
          <w:lang w:eastAsia="es-CO"/>
        </w:rPr>
        <w:t>Notificación Control Urbano </w:t>
      </w:r>
    </w:p>
    <w:p w14:paraId="59E41755" w14:textId="77777777" w:rsidR="00D174DC" w:rsidRPr="00345C9A" w:rsidRDefault="00D174DC" w:rsidP="00D174DC">
      <w:pPr>
        <w:numPr>
          <w:ilvl w:val="0"/>
          <w:numId w:val="9"/>
        </w:numPr>
        <w:shd w:val="clear" w:color="auto" w:fill="FFFFFF"/>
        <w:rPr>
          <w:rFonts w:ascii="Tahoma" w:eastAsia="Times New Roman" w:hAnsi="Tahoma" w:cs="Tahoma"/>
          <w:lang w:eastAsia="es-CO"/>
        </w:rPr>
      </w:pPr>
      <w:r w:rsidRPr="00345C9A">
        <w:rPr>
          <w:rFonts w:ascii="Tahoma" w:eastAsia="Times New Roman" w:hAnsi="Tahoma" w:cs="Tahoma"/>
          <w:lang w:eastAsia="es-CO"/>
        </w:rPr>
        <w:t>Planilla Control de Novedades</w:t>
      </w:r>
    </w:p>
    <w:p w14:paraId="1E5FF9AA" w14:textId="77777777" w:rsidR="00D174DC" w:rsidRPr="00345C9A" w:rsidRDefault="00D174DC" w:rsidP="00D174DC">
      <w:pPr>
        <w:numPr>
          <w:ilvl w:val="0"/>
          <w:numId w:val="9"/>
        </w:numPr>
        <w:shd w:val="clear" w:color="auto" w:fill="FFFFFF"/>
        <w:rPr>
          <w:rFonts w:ascii="Tahoma" w:eastAsia="Times New Roman" w:hAnsi="Tahoma" w:cs="Tahoma"/>
          <w:lang w:eastAsia="es-CO"/>
        </w:rPr>
      </w:pPr>
      <w:r w:rsidRPr="00345C9A">
        <w:rPr>
          <w:rFonts w:ascii="Tahoma" w:eastAsia="Times New Roman" w:hAnsi="Tahoma" w:cs="Tahoma"/>
          <w:lang w:eastAsia="es-CO"/>
        </w:rPr>
        <w:t>Reporte de Horas Extras Docentes Reemplazos </w:t>
      </w:r>
    </w:p>
    <w:p w14:paraId="62F9A3CE" w14:textId="77777777" w:rsidR="00D174DC" w:rsidRPr="00345C9A" w:rsidRDefault="00D174DC" w:rsidP="00D174DC">
      <w:pPr>
        <w:numPr>
          <w:ilvl w:val="0"/>
          <w:numId w:val="9"/>
        </w:numPr>
        <w:shd w:val="clear" w:color="auto" w:fill="FFFFFF"/>
        <w:rPr>
          <w:rFonts w:ascii="Tahoma" w:eastAsia="Times New Roman" w:hAnsi="Tahoma" w:cs="Tahoma"/>
          <w:lang w:eastAsia="es-CO"/>
        </w:rPr>
      </w:pPr>
      <w:r w:rsidRPr="00345C9A">
        <w:rPr>
          <w:rFonts w:ascii="Tahoma" w:eastAsia="Times New Roman" w:hAnsi="Tahoma" w:cs="Tahoma"/>
          <w:lang w:eastAsia="es-CO"/>
        </w:rPr>
        <w:t>Reporte de Horas Extras Jornada Extendida</w:t>
      </w:r>
    </w:p>
    <w:p w14:paraId="1E0E06C1" w14:textId="77777777" w:rsidR="00D174DC" w:rsidRPr="00345C9A" w:rsidRDefault="00D174DC" w:rsidP="00D174DC">
      <w:pPr>
        <w:numPr>
          <w:ilvl w:val="0"/>
          <w:numId w:val="9"/>
        </w:numPr>
        <w:shd w:val="clear" w:color="auto" w:fill="FFFFFF"/>
        <w:rPr>
          <w:rFonts w:ascii="Tahoma" w:eastAsia="Times New Roman" w:hAnsi="Tahoma" w:cs="Tahoma"/>
          <w:lang w:eastAsia="es-CO"/>
        </w:rPr>
      </w:pPr>
      <w:r w:rsidRPr="00345C9A">
        <w:rPr>
          <w:rFonts w:ascii="Tahoma" w:eastAsia="Times New Roman" w:hAnsi="Tahoma" w:cs="Tahoma"/>
          <w:lang w:eastAsia="es-CO"/>
        </w:rPr>
        <w:t>Recargos Celadores</w:t>
      </w:r>
    </w:p>
    <w:p w14:paraId="1B25E9B1" w14:textId="77777777" w:rsidR="00D174DC" w:rsidRPr="00345C9A" w:rsidRDefault="00D174DC" w:rsidP="00D174DC">
      <w:pPr>
        <w:numPr>
          <w:ilvl w:val="0"/>
          <w:numId w:val="9"/>
        </w:numPr>
        <w:shd w:val="clear" w:color="auto" w:fill="FFFFFF"/>
        <w:rPr>
          <w:rFonts w:ascii="Tahoma" w:eastAsia="Times New Roman" w:hAnsi="Tahoma" w:cs="Tahoma"/>
          <w:lang w:eastAsia="es-CO"/>
        </w:rPr>
      </w:pPr>
      <w:r w:rsidRPr="00345C9A">
        <w:rPr>
          <w:rFonts w:ascii="Tahoma" w:eastAsia="Times New Roman" w:hAnsi="Tahoma" w:cs="Tahoma"/>
          <w:lang w:eastAsia="es-CO"/>
        </w:rPr>
        <w:t>Reporte de Horas Extras por Ciclos </w:t>
      </w:r>
    </w:p>
    <w:p w14:paraId="1882DB08" w14:textId="77777777" w:rsidR="00D174DC" w:rsidRPr="00345C9A" w:rsidRDefault="00D174DC" w:rsidP="00D174DC">
      <w:pPr>
        <w:numPr>
          <w:ilvl w:val="0"/>
          <w:numId w:val="9"/>
        </w:numPr>
        <w:shd w:val="clear" w:color="auto" w:fill="FFFFFF"/>
        <w:tabs>
          <w:tab w:val="left" w:pos="851"/>
        </w:tabs>
        <w:rPr>
          <w:rFonts w:ascii="Tahoma" w:eastAsia="Times New Roman" w:hAnsi="Tahoma" w:cs="Tahoma"/>
          <w:lang w:eastAsia="es-CO"/>
        </w:rPr>
      </w:pPr>
      <w:r w:rsidRPr="00345C9A">
        <w:rPr>
          <w:rFonts w:ascii="Tahoma" w:eastAsia="Times New Roman" w:hAnsi="Tahoma" w:cs="Tahoma"/>
          <w:lang w:eastAsia="es-CO"/>
        </w:rPr>
        <w:t>Hoja de Chequeo para verificar requisitos de Vinculación de Personal</w:t>
      </w:r>
    </w:p>
    <w:p w14:paraId="66ADAFCD" w14:textId="77777777" w:rsidR="00D174DC" w:rsidRPr="00345C9A" w:rsidRDefault="00D174DC" w:rsidP="00D174DC">
      <w:pPr>
        <w:contextualSpacing/>
        <w:jc w:val="both"/>
        <w:rPr>
          <w:rFonts w:ascii="Tahoma" w:hAnsi="Tahoma" w:cs="Tahoma"/>
          <w:b/>
        </w:rPr>
      </w:pPr>
    </w:p>
    <w:p w14:paraId="303E4229" w14:textId="77777777" w:rsidR="00D174DC" w:rsidRPr="00345C9A" w:rsidRDefault="00D174DC" w:rsidP="00D174DC">
      <w:pPr>
        <w:contextualSpacing/>
        <w:jc w:val="both"/>
        <w:rPr>
          <w:rFonts w:ascii="Tahoma" w:hAnsi="Tahoma" w:cs="Tahoma"/>
          <w:b/>
        </w:rPr>
      </w:pPr>
      <w:r w:rsidRPr="00345C9A">
        <w:rPr>
          <w:rFonts w:ascii="Tahoma" w:hAnsi="Tahoma" w:cs="Tahoma"/>
          <w:b/>
        </w:rPr>
        <w:t xml:space="preserve">Evaluación de Satisfacción del Cliente: </w:t>
      </w:r>
      <w:r w:rsidRPr="00345C9A">
        <w:rPr>
          <w:rFonts w:ascii="Tahoma" w:hAnsi="Tahoma" w:cs="Tahoma"/>
        </w:rPr>
        <w:t>Fue realizada la segunda medición de la satisfacción de los usuarios de los servicios de la Alcaldía de Manizales en las 43 dependencias de la Administración.  Dicho estudio fue realizado aplicando tres modalidades: Cliente Incógnito Presencial, Cliente Incógnito Telefónico y Encuestas de Satisfacción a Usuarios Reales. De igual manera, se entregó el consolidado del estudio en el cual se analizan los resultados de las dos mediciones del año.</w:t>
      </w:r>
      <w:r w:rsidRPr="00345C9A">
        <w:rPr>
          <w:rFonts w:ascii="Tahoma" w:hAnsi="Tahoma" w:cs="Tahoma"/>
          <w:b/>
        </w:rPr>
        <w:t xml:space="preserve"> </w:t>
      </w:r>
    </w:p>
    <w:p w14:paraId="5F7CEDF1" w14:textId="77777777" w:rsidR="00D174DC" w:rsidRPr="00345C9A" w:rsidRDefault="00D174DC" w:rsidP="00D174DC">
      <w:pPr>
        <w:jc w:val="both"/>
        <w:rPr>
          <w:rFonts w:ascii="Tahoma" w:hAnsi="Tahoma" w:cs="Tahoma"/>
        </w:rPr>
      </w:pPr>
    </w:p>
    <w:p w14:paraId="56C12897" w14:textId="77777777" w:rsidR="00D174DC" w:rsidRPr="00345C9A" w:rsidRDefault="00D174DC" w:rsidP="00D174DC">
      <w:pPr>
        <w:jc w:val="both"/>
        <w:rPr>
          <w:rFonts w:ascii="Tahoma" w:hAnsi="Tahoma" w:cs="Tahoma"/>
        </w:rPr>
      </w:pPr>
      <w:r w:rsidRPr="00345C9A">
        <w:rPr>
          <w:rFonts w:ascii="Tahoma" w:hAnsi="Tahoma" w:cs="Tahoma"/>
        </w:rPr>
        <w:t>Los resultados generales de la MEDICIÓN DE SATISFACCIÓN AL USUARIO DE LOS SERVICIOS DE LA ALCALDÍA DE MANIZALES, se socializaron en las jornadas del Programa de Reinducción adelantada por la Secretaría de Servicios Administrativos los días 15, 16, 17 y 18 de septiembre de 2015.</w:t>
      </w:r>
    </w:p>
    <w:p w14:paraId="4B3F143A" w14:textId="77777777" w:rsidR="00D174DC" w:rsidRPr="00345C9A" w:rsidRDefault="00D174DC" w:rsidP="00D174DC">
      <w:pPr>
        <w:jc w:val="both"/>
        <w:rPr>
          <w:rFonts w:ascii="Tahoma" w:hAnsi="Tahoma" w:cs="Tahoma"/>
        </w:rPr>
      </w:pPr>
    </w:p>
    <w:p w14:paraId="3875DF0C" w14:textId="77777777" w:rsidR="00D174DC" w:rsidRPr="00345C9A" w:rsidRDefault="00D174DC" w:rsidP="00D174DC">
      <w:pPr>
        <w:jc w:val="both"/>
        <w:rPr>
          <w:rFonts w:ascii="Tahoma" w:hAnsi="Tahoma" w:cs="Tahoma"/>
          <w:b/>
        </w:rPr>
      </w:pPr>
      <w:r w:rsidRPr="00345C9A">
        <w:rPr>
          <w:rFonts w:ascii="Tahoma" w:hAnsi="Tahoma" w:cs="Tahoma"/>
          <w:b/>
        </w:rPr>
        <w:t>1.2.3. Indicadores de Gestión:</w:t>
      </w:r>
    </w:p>
    <w:p w14:paraId="1CFAA887" w14:textId="77777777" w:rsidR="00D174DC" w:rsidRPr="00345C9A" w:rsidRDefault="00D174DC" w:rsidP="00D174DC">
      <w:pPr>
        <w:jc w:val="both"/>
        <w:rPr>
          <w:rFonts w:ascii="Tahoma" w:hAnsi="Tahoma" w:cs="Tahoma"/>
          <w:b/>
        </w:rPr>
      </w:pPr>
    </w:p>
    <w:p w14:paraId="571FFC5D" w14:textId="77777777" w:rsidR="00D174DC" w:rsidRPr="00345C9A" w:rsidRDefault="00D174DC" w:rsidP="00D174DC">
      <w:pPr>
        <w:shd w:val="clear" w:color="auto" w:fill="FFFFFF"/>
        <w:jc w:val="both"/>
        <w:rPr>
          <w:rFonts w:ascii="Tahoma" w:eastAsia="Calibri" w:hAnsi="Tahoma" w:cs="Tahoma"/>
          <w:shd w:val="clear" w:color="auto" w:fill="FFFFFF"/>
          <w:lang w:val="es-CO"/>
        </w:rPr>
      </w:pPr>
      <w:r w:rsidRPr="00345C9A">
        <w:rPr>
          <w:rFonts w:ascii="Tahoma" w:eastAsia="Calibri" w:hAnsi="Tahoma" w:cs="Tahoma"/>
          <w:shd w:val="clear" w:color="auto" w:fill="FFFFFF"/>
          <w:lang w:val="es-CO"/>
        </w:rPr>
        <w:t>Desde la Secretaria de Planeación, en la Unidad de Planeación estratégica se realiza el respectivo seguimiento a los instrumentos de Planificación que hacen parte del cumplimiento misional de la entidad lo que permite a la alta gerencia tomar decisiones.</w:t>
      </w:r>
    </w:p>
    <w:p w14:paraId="012153E8" w14:textId="77777777" w:rsidR="00D174DC" w:rsidRPr="00345C9A" w:rsidRDefault="00D174DC" w:rsidP="00D174DC">
      <w:pPr>
        <w:shd w:val="clear" w:color="auto" w:fill="FFFFFF"/>
        <w:jc w:val="both"/>
        <w:rPr>
          <w:rFonts w:ascii="Tahoma" w:eastAsia="Calibri" w:hAnsi="Tahoma" w:cs="Tahoma"/>
          <w:shd w:val="clear" w:color="auto" w:fill="FFFFFF"/>
          <w:lang w:val="es-CO"/>
        </w:rPr>
      </w:pPr>
    </w:p>
    <w:p w14:paraId="769C8FC5" w14:textId="77777777" w:rsidR="00D174DC" w:rsidRPr="00345C9A" w:rsidRDefault="00D174DC" w:rsidP="00D174DC">
      <w:pPr>
        <w:shd w:val="clear" w:color="auto" w:fill="FFFFFF"/>
        <w:jc w:val="both"/>
        <w:rPr>
          <w:rFonts w:ascii="Tahoma" w:eastAsia="Calibri" w:hAnsi="Tahoma" w:cs="Tahoma"/>
          <w:shd w:val="clear" w:color="auto" w:fill="FFFFFF"/>
          <w:lang w:val="es-CO"/>
        </w:rPr>
      </w:pPr>
      <w:r w:rsidRPr="00345C9A">
        <w:rPr>
          <w:rFonts w:ascii="Tahoma" w:eastAsia="Calibri" w:hAnsi="Tahoma" w:cs="Tahoma"/>
          <w:shd w:val="clear" w:color="auto" w:fill="FFFFFF"/>
          <w:lang w:val="es-CO"/>
        </w:rPr>
        <w:t xml:space="preserve">Es allí donde revisamos desde la planeación en cada uno de los aspectos la programación del recurso, la ejecución y el porcentaje de cumplimiento de cada uno de los Indicadores que se encuentran incluidos dentro del Plan de Desarrollo, información que debe ser suministrada los últimos cinco (5) días de cada mes </w:t>
      </w:r>
      <w:r w:rsidRPr="00345C9A">
        <w:rPr>
          <w:rFonts w:ascii="Tahoma" w:hAnsi="Tahoma" w:cs="Tahoma"/>
        </w:rPr>
        <w:t xml:space="preserve">según Circular SPM 277 de fecha 02 de febrero de 2015 </w:t>
      </w:r>
      <w:r w:rsidRPr="00345C9A">
        <w:rPr>
          <w:rFonts w:ascii="Tahoma" w:eastAsia="Calibri" w:hAnsi="Tahoma" w:cs="Tahoma"/>
          <w:shd w:val="clear" w:color="auto" w:fill="FFFFFF"/>
          <w:lang w:val="es-CO"/>
        </w:rPr>
        <w:t>y la misma que se consolida en el tablero de indicadores con el Software ISOLUCION.</w:t>
      </w:r>
    </w:p>
    <w:p w14:paraId="6F446403" w14:textId="77777777" w:rsidR="00D174DC" w:rsidRPr="00345C9A" w:rsidRDefault="00D174DC" w:rsidP="00D174DC">
      <w:pPr>
        <w:shd w:val="clear" w:color="auto" w:fill="FFFFFF"/>
        <w:jc w:val="both"/>
        <w:rPr>
          <w:rFonts w:ascii="Tahoma" w:eastAsia="Calibri" w:hAnsi="Tahoma" w:cs="Tahoma"/>
          <w:shd w:val="clear" w:color="auto" w:fill="FFFFFF"/>
          <w:lang w:val="es-CO"/>
        </w:rPr>
      </w:pPr>
    </w:p>
    <w:p w14:paraId="2DBDBE9A" w14:textId="77777777" w:rsidR="00D174DC" w:rsidRPr="00345C9A" w:rsidRDefault="00D174DC" w:rsidP="00D174DC">
      <w:pPr>
        <w:shd w:val="clear" w:color="auto" w:fill="FFFFFF"/>
        <w:jc w:val="both"/>
        <w:rPr>
          <w:rFonts w:ascii="Tahoma" w:hAnsi="Tahoma" w:cs="Tahoma"/>
          <w:shd w:val="clear" w:color="auto" w:fill="FFFFFF"/>
        </w:rPr>
      </w:pPr>
      <w:r w:rsidRPr="00345C9A">
        <w:rPr>
          <w:rFonts w:ascii="Tahoma" w:eastAsia="Times New Roman" w:hAnsi="Tahoma" w:cs="Tahoma"/>
          <w:lang w:eastAsia="es-CO"/>
        </w:rPr>
        <w:t xml:space="preserve">En el mes de septiembre del año 2015, desde el Banco de Programas y Proyectos BPIM oficina que depende de la Unidad de Planeación Estratégica, se realizó el seguimiento al Plan de Acción 2015 de acuerdo a lo programado por cada Secretaría de Despacho.  Es de anotar, que desde esta misma dependencia </w:t>
      </w:r>
      <w:r w:rsidRPr="00345C9A">
        <w:rPr>
          <w:rFonts w:ascii="Tahoma" w:hAnsi="Tahoma" w:cs="Tahoma"/>
          <w:shd w:val="clear" w:color="auto" w:fill="FFFFFF"/>
        </w:rPr>
        <w:t>se hace también el seguimiento al  presupuesto utilizando el otro instrumento de planeación el plan de acción, con una periodicidad en el seguimiento presupuestal de carácter mensual, el cual está discriminado de la siguiente manera:</w:t>
      </w:r>
    </w:p>
    <w:p w14:paraId="3517CA70" w14:textId="77777777" w:rsidR="00D174DC" w:rsidRPr="00345C9A" w:rsidRDefault="00D174DC" w:rsidP="00D174DC">
      <w:pPr>
        <w:shd w:val="clear" w:color="auto" w:fill="FFFFFF"/>
        <w:jc w:val="both"/>
        <w:rPr>
          <w:rFonts w:ascii="Tahoma" w:hAnsi="Tahoma" w:cs="Tahoma"/>
          <w:shd w:val="clear" w:color="auto" w:fill="FFFFFF"/>
        </w:rPr>
      </w:pPr>
    </w:p>
    <w:p w14:paraId="6CBDE953" w14:textId="77777777" w:rsidR="00D174DC" w:rsidRPr="00345C9A" w:rsidRDefault="00D174DC" w:rsidP="00D174DC">
      <w:pPr>
        <w:numPr>
          <w:ilvl w:val="0"/>
          <w:numId w:val="7"/>
        </w:numPr>
        <w:shd w:val="clear" w:color="auto" w:fill="FFFFFF"/>
        <w:jc w:val="both"/>
        <w:rPr>
          <w:rFonts w:ascii="Tahoma" w:hAnsi="Tahoma" w:cs="Tahoma"/>
          <w:shd w:val="clear" w:color="auto" w:fill="FFFFFF"/>
        </w:rPr>
      </w:pPr>
      <w:r w:rsidRPr="00345C9A">
        <w:rPr>
          <w:rFonts w:ascii="Tahoma" w:hAnsi="Tahoma" w:cs="Tahoma"/>
          <w:shd w:val="clear" w:color="auto" w:fill="FFFFFF"/>
        </w:rPr>
        <w:t>Resumen de ejecución 2012 – 2015</w:t>
      </w:r>
    </w:p>
    <w:p w14:paraId="4CAD0FA9" w14:textId="77777777" w:rsidR="00D174DC" w:rsidRPr="00345C9A" w:rsidRDefault="00D174DC" w:rsidP="00D174DC">
      <w:pPr>
        <w:numPr>
          <w:ilvl w:val="0"/>
          <w:numId w:val="7"/>
        </w:numPr>
        <w:shd w:val="clear" w:color="auto" w:fill="FFFFFF"/>
        <w:jc w:val="both"/>
        <w:rPr>
          <w:rFonts w:ascii="Tahoma" w:hAnsi="Tahoma" w:cs="Tahoma"/>
          <w:shd w:val="clear" w:color="auto" w:fill="FFFFFF"/>
        </w:rPr>
      </w:pPr>
      <w:r w:rsidRPr="00345C9A">
        <w:rPr>
          <w:rFonts w:ascii="Tahoma" w:hAnsi="Tahoma" w:cs="Tahoma"/>
          <w:shd w:val="clear" w:color="auto" w:fill="FFFFFF"/>
        </w:rPr>
        <w:t>Resumen por Programa y Subprograma</w:t>
      </w:r>
    </w:p>
    <w:p w14:paraId="263E9FA3" w14:textId="77777777" w:rsidR="00D174DC" w:rsidRPr="00345C9A" w:rsidRDefault="00D174DC" w:rsidP="00D174DC">
      <w:pPr>
        <w:numPr>
          <w:ilvl w:val="0"/>
          <w:numId w:val="7"/>
        </w:numPr>
        <w:shd w:val="clear" w:color="auto" w:fill="FFFFFF"/>
        <w:jc w:val="both"/>
        <w:rPr>
          <w:rFonts w:ascii="Tahoma" w:hAnsi="Tahoma" w:cs="Tahoma"/>
          <w:shd w:val="clear" w:color="auto" w:fill="FFFFFF"/>
        </w:rPr>
      </w:pPr>
      <w:r w:rsidRPr="00345C9A">
        <w:rPr>
          <w:rFonts w:ascii="Tahoma" w:hAnsi="Tahoma" w:cs="Tahoma"/>
          <w:shd w:val="clear" w:color="auto" w:fill="FFFFFF"/>
        </w:rPr>
        <w:t>Resumen por Línea y propósito</w:t>
      </w:r>
    </w:p>
    <w:p w14:paraId="4B7EF081" w14:textId="77777777" w:rsidR="00D174DC" w:rsidRPr="00345C9A" w:rsidRDefault="00D174DC" w:rsidP="00D174DC">
      <w:pPr>
        <w:numPr>
          <w:ilvl w:val="0"/>
          <w:numId w:val="7"/>
        </w:numPr>
        <w:shd w:val="clear" w:color="auto" w:fill="FFFFFF"/>
        <w:jc w:val="both"/>
        <w:rPr>
          <w:rFonts w:ascii="Tahoma" w:hAnsi="Tahoma" w:cs="Tahoma"/>
          <w:shd w:val="clear" w:color="auto" w:fill="FFFFFF"/>
        </w:rPr>
      </w:pPr>
      <w:r w:rsidRPr="00345C9A">
        <w:rPr>
          <w:rFonts w:ascii="Tahoma" w:hAnsi="Tahoma" w:cs="Tahoma"/>
          <w:shd w:val="clear" w:color="auto" w:fill="FFFFFF"/>
        </w:rPr>
        <w:t>Consolidado por proyecto.</w:t>
      </w:r>
    </w:p>
    <w:p w14:paraId="5FDD58DB" w14:textId="77777777" w:rsidR="00D174DC" w:rsidRPr="00345C9A" w:rsidRDefault="00D174DC" w:rsidP="00D174DC">
      <w:pPr>
        <w:numPr>
          <w:ilvl w:val="0"/>
          <w:numId w:val="7"/>
        </w:numPr>
        <w:shd w:val="clear" w:color="auto" w:fill="FFFFFF"/>
        <w:jc w:val="both"/>
        <w:rPr>
          <w:rFonts w:ascii="Tahoma" w:hAnsi="Tahoma" w:cs="Tahoma"/>
          <w:shd w:val="clear" w:color="auto" w:fill="FFFFFF"/>
        </w:rPr>
      </w:pPr>
      <w:r w:rsidRPr="00345C9A">
        <w:rPr>
          <w:rFonts w:ascii="Tahoma" w:hAnsi="Tahoma" w:cs="Tahoma"/>
          <w:shd w:val="clear" w:color="auto" w:fill="FFFFFF"/>
        </w:rPr>
        <w:t>Consolidado por secretaria</w:t>
      </w:r>
    </w:p>
    <w:p w14:paraId="49A6BB26" w14:textId="77777777" w:rsidR="00D174DC" w:rsidRPr="00345C9A" w:rsidRDefault="00D174DC" w:rsidP="00D174DC">
      <w:pPr>
        <w:numPr>
          <w:ilvl w:val="0"/>
          <w:numId w:val="7"/>
        </w:numPr>
        <w:shd w:val="clear" w:color="auto" w:fill="FFFFFF"/>
        <w:jc w:val="both"/>
        <w:rPr>
          <w:rFonts w:ascii="Tahoma" w:hAnsi="Tahoma" w:cs="Tahoma"/>
          <w:shd w:val="clear" w:color="auto" w:fill="FFFFFF"/>
        </w:rPr>
      </w:pPr>
      <w:r w:rsidRPr="00345C9A">
        <w:rPr>
          <w:rFonts w:ascii="Tahoma" w:hAnsi="Tahoma" w:cs="Tahoma"/>
          <w:shd w:val="clear" w:color="auto" w:fill="FFFFFF"/>
        </w:rPr>
        <w:t>Ranking por secretaria</w:t>
      </w:r>
    </w:p>
    <w:p w14:paraId="1C6688BC" w14:textId="77777777" w:rsidR="00D174DC" w:rsidRPr="00345C9A" w:rsidRDefault="00D174DC" w:rsidP="00D174DC">
      <w:pPr>
        <w:shd w:val="clear" w:color="auto" w:fill="FFFFFF"/>
        <w:ind w:left="720"/>
        <w:jc w:val="both"/>
        <w:rPr>
          <w:rFonts w:ascii="Tahoma" w:hAnsi="Tahoma" w:cs="Tahoma"/>
          <w:shd w:val="clear" w:color="auto" w:fill="FFFFFF"/>
        </w:rPr>
      </w:pPr>
    </w:p>
    <w:p w14:paraId="2498454D" w14:textId="77777777" w:rsidR="00D174DC" w:rsidRPr="00345C9A" w:rsidRDefault="00D174DC" w:rsidP="00D174DC">
      <w:pPr>
        <w:shd w:val="clear" w:color="auto" w:fill="FFFFFF"/>
        <w:jc w:val="both"/>
        <w:rPr>
          <w:rFonts w:ascii="Tahoma" w:eastAsia="Times New Roman" w:hAnsi="Tahoma" w:cs="Tahoma"/>
          <w:lang w:eastAsia="es-CO"/>
        </w:rPr>
      </w:pPr>
      <w:r w:rsidRPr="00345C9A">
        <w:rPr>
          <w:rFonts w:ascii="Tahoma" w:eastAsia="Times New Roman" w:hAnsi="Tahoma" w:cs="Tahoma"/>
          <w:lang w:eastAsia="es-CO"/>
        </w:rPr>
        <w:t>Una vez realizado este seguimiento se envió vía correo electrónico a cada Secretario de Despacho, solicitándoles que realizaran las respectivas revisiones de los resultados reportados.</w:t>
      </w:r>
    </w:p>
    <w:p w14:paraId="00A76CE0" w14:textId="77777777" w:rsidR="00D174DC" w:rsidRPr="00345C9A" w:rsidRDefault="00D174DC" w:rsidP="00D174DC">
      <w:pPr>
        <w:shd w:val="clear" w:color="auto" w:fill="FFFFFF"/>
        <w:jc w:val="both"/>
        <w:rPr>
          <w:rFonts w:ascii="Tahoma" w:eastAsia="Times New Roman" w:hAnsi="Tahoma" w:cs="Tahoma"/>
          <w:lang w:eastAsia="es-CO"/>
        </w:rPr>
      </w:pPr>
    </w:p>
    <w:p w14:paraId="0FD82CCA" w14:textId="77777777" w:rsidR="00DD361D" w:rsidRDefault="00DD361D" w:rsidP="00D174DC">
      <w:pPr>
        <w:shd w:val="clear" w:color="auto" w:fill="FFFFFF"/>
        <w:jc w:val="both"/>
        <w:rPr>
          <w:rFonts w:ascii="Tahoma" w:eastAsia="Times New Roman" w:hAnsi="Tahoma" w:cs="Tahoma"/>
          <w:lang w:eastAsia="es-CO"/>
        </w:rPr>
      </w:pPr>
    </w:p>
    <w:p w14:paraId="733AFDB3" w14:textId="77777777" w:rsidR="00DD361D" w:rsidRDefault="00DD361D" w:rsidP="00D174DC">
      <w:pPr>
        <w:shd w:val="clear" w:color="auto" w:fill="FFFFFF"/>
        <w:jc w:val="both"/>
        <w:rPr>
          <w:rFonts w:ascii="Tahoma" w:eastAsia="Times New Roman" w:hAnsi="Tahoma" w:cs="Tahoma"/>
          <w:lang w:eastAsia="es-CO"/>
        </w:rPr>
      </w:pPr>
    </w:p>
    <w:p w14:paraId="39239E56" w14:textId="77777777" w:rsidR="00DD361D" w:rsidRDefault="00DD361D" w:rsidP="00D174DC">
      <w:pPr>
        <w:shd w:val="clear" w:color="auto" w:fill="FFFFFF"/>
        <w:jc w:val="both"/>
        <w:rPr>
          <w:rFonts w:ascii="Tahoma" w:eastAsia="Times New Roman" w:hAnsi="Tahoma" w:cs="Tahoma"/>
          <w:lang w:eastAsia="es-CO"/>
        </w:rPr>
      </w:pPr>
    </w:p>
    <w:p w14:paraId="32086EF2" w14:textId="77777777" w:rsidR="00D174DC" w:rsidRPr="00345C9A" w:rsidRDefault="00D174DC" w:rsidP="00D174DC">
      <w:pPr>
        <w:shd w:val="clear" w:color="auto" w:fill="FFFFFF"/>
        <w:jc w:val="both"/>
        <w:rPr>
          <w:rFonts w:ascii="Tahoma" w:eastAsia="Calibri" w:hAnsi="Tahoma" w:cs="Tahoma"/>
          <w:shd w:val="clear" w:color="auto" w:fill="FFFFFF"/>
          <w:lang w:val="es-CO"/>
        </w:rPr>
      </w:pPr>
      <w:r w:rsidRPr="00345C9A">
        <w:rPr>
          <w:rFonts w:ascii="Tahoma" w:eastAsia="Times New Roman" w:hAnsi="Tahoma" w:cs="Tahoma"/>
          <w:lang w:eastAsia="es-CO"/>
        </w:rPr>
        <w:t>Este seguimiento al Plan de Acción y a los Indicadores por Secretaria es realizado cada trimestre del año, tal como puede evidenciarse en la matriz de resultados de seguimiento al Plan de Acción de 2015, consolidado al primer semestre.</w:t>
      </w:r>
    </w:p>
    <w:p w14:paraId="0894FBC8" w14:textId="77777777" w:rsidR="00D174DC" w:rsidRPr="00345C9A" w:rsidRDefault="00D174DC" w:rsidP="00D174DC">
      <w:pPr>
        <w:shd w:val="clear" w:color="auto" w:fill="FFFFFF"/>
        <w:jc w:val="both"/>
        <w:rPr>
          <w:rFonts w:ascii="Tahoma" w:eastAsia="Calibri" w:hAnsi="Tahoma" w:cs="Tahoma"/>
          <w:shd w:val="clear" w:color="auto" w:fill="FFFFFF"/>
          <w:lang w:val="es-CO"/>
        </w:rPr>
      </w:pPr>
    </w:p>
    <w:p w14:paraId="4E2A6B8B" w14:textId="77777777" w:rsidR="00D174DC" w:rsidRPr="00345C9A" w:rsidRDefault="00D174DC" w:rsidP="00D174DC">
      <w:pPr>
        <w:jc w:val="both"/>
        <w:rPr>
          <w:rFonts w:ascii="Tahoma" w:hAnsi="Tahoma" w:cs="Tahoma"/>
          <w:b/>
        </w:rPr>
      </w:pPr>
      <w:r w:rsidRPr="00345C9A">
        <w:rPr>
          <w:rFonts w:ascii="Tahoma" w:hAnsi="Tahoma" w:cs="Tahoma"/>
          <w:b/>
        </w:rPr>
        <w:t xml:space="preserve">1.3. ADMINISTRACIÓN DEL RIESGO  </w:t>
      </w:r>
    </w:p>
    <w:p w14:paraId="4C6CA3BD" w14:textId="77777777" w:rsidR="00D174DC" w:rsidRPr="00345C9A" w:rsidRDefault="00D174DC" w:rsidP="00D174DC">
      <w:pPr>
        <w:jc w:val="both"/>
        <w:rPr>
          <w:rFonts w:ascii="Tahoma" w:hAnsi="Tahoma" w:cs="Tahoma"/>
          <w:b/>
        </w:rPr>
      </w:pPr>
    </w:p>
    <w:p w14:paraId="7ED2673E" w14:textId="77777777" w:rsidR="00D174DC" w:rsidRPr="00345C9A" w:rsidRDefault="00D174DC" w:rsidP="00D174DC">
      <w:pPr>
        <w:jc w:val="both"/>
        <w:rPr>
          <w:rFonts w:ascii="Tahoma" w:hAnsi="Tahoma" w:cs="Tahoma"/>
          <w:b/>
        </w:rPr>
      </w:pPr>
      <w:r w:rsidRPr="00345C9A">
        <w:rPr>
          <w:rFonts w:ascii="Tahoma" w:hAnsi="Tahoma" w:cs="Tahoma"/>
          <w:b/>
        </w:rPr>
        <w:t>1.3.1 Política de Administración del Riesgo:</w:t>
      </w:r>
    </w:p>
    <w:p w14:paraId="68CFB0B4" w14:textId="77777777" w:rsidR="00D174DC" w:rsidRPr="00345C9A" w:rsidRDefault="00D174DC" w:rsidP="00D174DC">
      <w:pPr>
        <w:jc w:val="both"/>
        <w:rPr>
          <w:rFonts w:ascii="Tahoma" w:hAnsi="Tahoma" w:cs="Tahoma"/>
        </w:rPr>
      </w:pPr>
    </w:p>
    <w:p w14:paraId="02BADAE9" w14:textId="77777777" w:rsidR="00D174DC" w:rsidRPr="00345C9A" w:rsidRDefault="00D174DC" w:rsidP="00D174DC">
      <w:pPr>
        <w:pStyle w:val="Prrafodelista"/>
        <w:numPr>
          <w:ilvl w:val="0"/>
          <w:numId w:val="6"/>
        </w:numPr>
        <w:spacing w:after="0" w:line="240" w:lineRule="auto"/>
        <w:contextualSpacing/>
        <w:jc w:val="both"/>
        <w:rPr>
          <w:rFonts w:ascii="Tahoma" w:hAnsi="Tahoma" w:cs="Tahoma"/>
          <w:sz w:val="24"/>
          <w:szCs w:val="24"/>
        </w:rPr>
      </w:pPr>
      <w:r w:rsidRPr="00345C9A">
        <w:rPr>
          <w:rFonts w:ascii="Tahoma" w:hAnsi="Tahoma" w:cs="Tahoma"/>
          <w:b/>
          <w:sz w:val="24"/>
          <w:szCs w:val="24"/>
        </w:rPr>
        <w:t xml:space="preserve">Política para el manejo de los Riesgos: </w:t>
      </w:r>
      <w:r w:rsidRPr="00345C9A">
        <w:rPr>
          <w:rFonts w:ascii="Tahoma" w:hAnsi="Tahoma" w:cs="Tahoma"/>
          <w:sz w:val="24"/>
          <w:szCs w:val="24"/>
        </w:rPr>
        <w:t xml:space="preserve">Se aplicó el Decreto 0160 de 2014, solicitando a los líderes de proceso realizar la tercera actualización del año, correspondiente al 31 de Diciembre de 2015. </w:t>
      </w:r>
    </w:p>
    <w:p w14:paraId="556CD73D" w14:textId="77777777" w:rsidR="00D174DC" w:rsidRPr="00345C9A" w:rsidRDefault="00D174DC" w:rsidP="00D174DC">
      <w:pPr>
        <w:pStyle w:val="Prrafodelista"/>
        <w:spacing w:after="0" w:line="240" w:lineRule="auto"/>
        <w:ind w:left="1276"/>
        <w:contextualSpacing/>
        <w:jc w:val="both"/>
        <w:rPr>
          <w:rFonts w:ascii="Tahoma" w:hAnsi="Tahoma" w:cs="Tahoma"/>
          <w:b/>
          <w:sz w:val="24"/>
          <w:szCs w:val="24"/>
        </w:rPr>
      </w:pPr>
    </w:p>
    <w:p w14:paraId="4B8A1AA6" w14:textId="77777777" w:rsidR="00D174DC" w:rsidRPr="00345C9A" w:rsidRDefault="00D174DC" w:rsidP="00D174DC">
      <w:pPr>
        <w:pStyle w:val="Prrafodelista"/>
        <w:numPr>
          <w:ilvl w:val="0"/>
          <w:numId w:val="6"/>
        </w:numPr>
        <w:spacing w:after="0" w:line="240" w:lineRule="auto"/>
        <w:contextualSpacing/>
        <w:jc w:val="both"/>
        <w:rPr>
          <w:rFonts w:ascii="Tahoma" w:hAnsi="Tahoma" w:cs="Tahoma"/>
          <w:b/>
          <w:sz w:val="24"/>
          <w:szCs w:val="24"/>
        </w:rPr>
      </w:pPr>
      <w:r w:rsidRPr="00345C9A">
        <w:rPr>
          <w:rFonts w:ascii="Tahoma" w:hAnsi="Tahoma" w:cs="Tahoma"/>
          <w:b/>
          <w:sz w:val="24"/>
          <w:szCs w:val="24"/>
        </w:rPr>
        <w:t xml:space="preserve">Mapa de Riesgos Institucional: </w:t>
      </w:r>
      <w:r w:rsidRPr="00345C9A">
        <w:rPr>
          <w:rFonts w:ascii="Tahoma" w:hAnsi="Tahoma" w:cs="Tahoma"/>
          <w:sz w:val="24"/>
          <w:szCs w:val="24"/>
        </w:rPr>
        <w:t>Se ha prestado asesoría permanente a los líderes de proceso para la actualización del mapa de riesgos existente y la construcción de nuevos riesgos.</w:t>
      </w:r>
      <w:r w:rsidRPr="00345C9A">
        <w:rPr>
          <w:rFonts w:ascii="Tahoma" w:hAnsi="Tahoma" w:cs="Tahoma"/>
          <w:b/>
          <w:sz w:val="24"/>
          <w:szCs w:val="24"/>
        </w:rPr>
        <w:t xml:space="preserve"> </w:t>
      </w:r>
    </w:p>
    <w:p w14:paraId="0C2D3AD5" w14:textId="77777777" w:rsidR="00D174DC" w:rsidRPr="00345C9A" w:rsidRDefault="00D174DC" w:rsidP="00D174DC">
      <w:pPr>
        <w:pStyle w:val="Prrafodelista"/>
        <w:spacing w:after="0" w:line="240" w:lineRule="auto"/>
        <w:ind w:left="1276"/>
        <w:contextualSpacing/>
        <w:jc w:val="both"/>
        <w:rPr>
          <w:rFonts w:ascii="Tahoma" w:hAnsi="Tahoma" w:cs="Tahoma"/>
          <w:b/>
          <w:sz w:val="24"/>
          <w:szCs w:val="24"/>
        </w:rPr>
      </w:pPr>
    </w:p>
    <w:p w14:paraId="3E36BFC4" w14:textId="77777777" w:rsidR="00D174DC" w:rsidRPr="00345C9A" w:rsidRDefault="00D174DC" w:rsidP="00D174DC">
      <w:pPr>
        <w:pStyle w:val="Prrafodelista"/>
        <w:numPr>
          <w:ilvl w:val="0"/>
          <w:numId w:val="6"/>
        </w:numPr>
        <w:spacing w:after="0" w:line="240" w:lineRule="auto"/>
        <w:contextualSpacing/>
        <w:jc w:val="both"/>
        <w:rPr>
          <w:rFonts w:ascii="Tahoma" w:hAnsi="Tahoma" w:cs="Tahoma"/>
          <w:sz w:val="24"/>
          <w:szCs w:val="24"/>
        </w:rPr>
      </w:pPr>
      <w:r w:rsidRPr="00345C9A">
        <w:rPr>
          <w:rFonts w:ascii="Tahoma" w:hAnsi="Tahoma" w:cs="Tahoma"/>
          <w:b/>
          <w:sz w:val="24"/>
          <w:szCs w:val="24"/>
        </w:rPr>
        <w:t xml:space="preserve">Seguimiento a los Mapas de Riesgos: </w:t>
      </w:r>
      <w:r w:rsidRPr="00345C9A">
        <w:rPr>
          <w:rFonts w:ascii="Tahoma" w:hAnsi="Tahoma" w:cs="Tahoma"/>
          <w:sz w:val="24"/>
          <w:szCs w:val="24"/>
        </w:rPr>
        <w:t xml:space="preserve">Se envió correo electrónico a los líderes de proceso responsables de los riesgos, con el fin de recordarles la obligatoriedad de actualizar los riesgos a 31 de diciembre de 2015. </w:t>
      </w:r>
    </w:p>
    <w:p w14:paraId="6D20AC80" w14:textId="77777777" w:rsidR="00D174DC" w:rsidRPr="00345C9A" w:rsidRDefault="00D174DC" w:rsidP="00D174DC">
      <w:pPr>
        <w:pStyle w:val="Prrafodelista"/>
        <w:spacing w:after="0" w:line="240" w:lineRule="auto"/>
        <w:ind w:left="0"/>
        <w:contextualSpacing/>
        <w:jc w:val="both"/>
        <w:rPr>
          <w:rFonts w:ascii="Tahoma" w:hAnsi="Tahoma" w:cs="Tahoma"/>
          <w:sz w:val="24"/>
          <w:szCs w:val="24"/>
        </w:rPr>
      </w:pPr>
    </w:p>
    <w:p w14:paraId="1986962D" w14:textId="77777777" w:rsidR="00D174DC" w:rsidRPr="00345C9A" w:rsidRDefault="00D174DC" w:rsidP="00D174DC">
      <w:pPr>
        <w:numPr>
          <w:ilvl w:val="0"/>
          <w:numId w:val="8"/>
        </w:numPr>
        <w:suppressAutoHyphens/>
        <w:ind w:left="630" w:hanging="630"/>
        <w:jc w:val="both"/>
        <w:rPr>
          <w:rFonts w:ascii="Tahoma" w:hAnsi="Tahoma" w:cs="Tahoma"/>
          <w:b/>
        </w:rPr>
      </w:pPr>
      <w:r w:rsidRPr="00345C9A">
        <w:rPr>
          <w:rFonts w:ascii="Tahoma" w:hAnsi="Tahoma" w:cs="Tahoma"/>
          <w:b/>
        </w:rPr>
        <w:t xml:space="preserve">EVALUACION Y SEGUIMIENTO:  </w:t>
      </w:r>
    </w:p>
    <w:p w14:paraId="5B3BF092" w14:textId="77777777" w:rsidR="00D174DC" w:rsidRPr="00345C9A" w:rsidRDefault="00D174DC" w:rsidP="00D174DC">
      <w:pPr>
        <w:jc w:val="both"/>
        <w:rPr>
          <w:rFonts w:ascii="Tahoma" w:hAnsi="Tahoma" w:cs="Tahoma"/>
          <w:b/>
          <w:sz w:val="16"/>
          <w:szCs w:val="16"/>
        </w:rPr>
      </w:pPr>
    </w:p>
    <w:p w14:paraId="25890208" w14:textId="77777777" w:rsidR="00D174DC" w:rsidRPr="00345C9A" w:rsidRDefault="00D174DC" w:rsidP="00D174DC">
      <w:pPr>
        <w:jc w:val="both"/>
        <w:rPr>
          <w:rFonts w:ascii="Tahoma" w:hAnsi="Tahoma" w:cs="Tahoma"/>
          <w:b/>
        </w:rPr>
      </w:pPr>
      <w:r w:rsidRPr="00345C9A">
        <w:rPr>
          <w:rFonts w:ascii="Tahoma" w:hAnsi="Tahoma" w:cs="Tahoma"/>
          <w:b/>
        </w:rPr>
        <w:t xml:space="preserve">2.1.  AUTOEVALUACIÓN INSTITUCIONAL  </w:t>
      </w:r>
    </w:p>
    <w:p w14:paraId="141FC374" w14:textId="77777777" w:rsidR="00D174DC" w:rsidRPr="00345C9A" w:rsidRDefault="00D174DC" w:rsidP="00D174DC">
      <w:pPr>
        <w:jc w:val="both"/>
        <w:rPr>
          <w:rFonts w:ascii="Tahoma" w:hAnsi="Tahoma" w:cs="Tahoma"/>
        </w:rPr>
      </w:pPr>
    </w:p>
    <w:p w14:paraId="2199E4C0" w14:textId="77777777" w:rsidR="00D174DC" w:rsidRPr="00345C9A" w:rsidRDefault="00D174DC" w:rsidP="00D174DC">
      <w:pPr>
        <w:jc w:val="both"/>
        <w:rPr>
          <w:rFonts w:ascii="Tahoma" w:hAnsi="Tahoma" w:cs="Tahoma"/>
          <w:b/>
        </w:rPr>
      </w:pPr>
      <w:r w:rsidRPr="00345C9A">
        <w:rPr>
          <w:rFonts w:ascii="Tahoma" w:hAnsi="Tahoma" w:cs="Tahoma"/>
          <w:b/>
        </w:rPr>
        <w:t>Autoevaluación del Control y Gestión</w:t>
      </w:r>
    </w:p>
    <w:p w14:paraId="27E968A7" w14:textId="77777777" w:rsidR="00D174DC" w:rsidRPr="00345C9A" w:rsidRDefault="00D174DC" w:rsidP="00D174DC">
      <w:pPr>
        <w:jc w:val="both"/>
        <w:rPr>
          <w:rFonts w:ascii="Tahoma" w:hAnsi="Tahoma" w:cs="Tahoma"/>
          <w:b/>
          <w:sz w:val="16"/>
          <w:szCs w:val="16"/>
        </w:rPr>
      </w:pPr>
    </w:p>
    <w:p w14:paraId="40608C69" w14:textId="77777777" w:rsidR="00D174DC" w:rsidRPr="00345C9A" w:rsidRDefault="00D174DC" w:rsidP="00D174DC">
      <w:pPr>
        <w:jc w:val="both"/>
        <w:rPr>
          <w:rFonts w:ascii="Tahoma" w:hAnsi="Tahoma" w:cs="Tahoma"/>
        </w:rPr>
      </w:pPr>
      <w:r w:rsidRPr="00345C9A">
        <w:rPr>
          <w:rFonts w:ascii="Tahoma" w:hAnsi="Tahoma" w:cs="Tahoma"/>
        </w:rPr>
        <w:t>Dando continuidad al Seguimiento del Plan Anticorrupción y de Atención al Ciudadano y el Código de Buen Gobierno para el año 2015 y sus respectivos cronogramas, la Oficina de Control Interno, publicó en la página Web de la Alcaldía de Manizales, el Segundo Informe de Seguimiento al Plan Anticorrupción y Atención al Ciudadano - Alcaldía de Manizales, correspondiente al segundo cuatrimestre del año 2015, el cual puede ser consultado en el link:</w:t>
      </w:r>
    </w:p>
    <w:p w14:paraId="52F76565" w14:textId="77777777" w:rsidR="00D174DC" w:rsidRDefault="00D174DC" w:rsidP="00D174DC">
      <w:pPr>
        <w:jc w:val="both"/>
        <w:rPr>
          <w:rFonts w:ascii="Tahoma" w:hAnsi="Tahoma" w:cs="Tahoma"/>
          <w:b/>
        </w:rPr>
      </w:pPr>
    </w:p>
    <w:p w14:paraId="267E08B5" w14:textId="77777777" w:rsidR="00DD361D" w:rsidRDefault="00DD361D" w:rsidP="00D174DC">
      <w:pPr>
        <w:jc w:val="both"/>
        <w:rPr>
          <w:rFonts w:ascii="Tahoma" w:hAnsi="Tahoma" w:cs="Tahoma"/>
          <w:b/>
        </w:rPr>
      </w:pPr>
    </w:p>
    <w:p w14:paraId="4C20DBD3" w14:textId="77777777" w:rsidR="00DD361D" w:rsidRDefault="00DD361D" w:rsidP="00D174DC">
      <w:pPr>
        <w:jc w:val="both"/>
        <w:rPr>
          <w:rFonts w:ascii="Tahoma" w:hAnsi="Tahoma" w:cs="Tahoma"/>
          <w:b/>
        </w:rPr>
      </w:pPr>
    </w:p>
    <w:p w14:paraId="239DFFDA" w14:textId="77777777" w:rsidR="00DD361D" w:rsidRDefault="00DD361D" w:rsidP="00D174DC">
      <w:pPr>
        <w:jc w:val="both"/>
        <w:rPr>
          <w:rFonts w:ascii="Tahoma" w:hAnsi="Tahoma" w:cs="Tahoma"/>
          <w:b/>
        </w:rPr>
      </w:pPr>
    </w:p>
    <w:p w14:paraId="7F6D0BA2" w14:textId="77777777" w:rsidR="00DD361D" w:rsidRPr="00345C9A" w:rsidRDefault="00DD361D" w:rsidP="00D174DC">
      <w:pPr>
        <w:jc w:val="both"/>
        <w:rPr>
          <w:rFonts w:ascii="Tahoma" w:hAnsi="Tahoma" w:cs="Tahoma"/>
          <w:b/>
        </w:rPr>
      </w:pPr>
    </w:p>
    <w:p w14:paraId="77F9B7F1" w14:textId="77777777" w:rsidR="00D174DC" w:rsidRPr="00345C9A" w:rsidRDefault="00F768F2" w:rsidP="00D174DC">
      <w:pPr>
        <w:jc w:val="both"/>
        <w:rPr>
          <w:rFonts w:ascii="Tahoma" w:hAnsi="Tahoma" w:cs="Tahoma"/>
          <w:b/>
        </w:rPr>
      </w:pPr>
      <w:hyperlink r:id="rId8" w:history="1">
        <w:r w:rsidR="00D174DC" w:rsidRPr="00345C9A">
          <w:rPr>
            <w:rStyle w:val="Hipervnculo"/>
            <w:rFonts w:ascii="Tahoma" w:hAnsi="Tahoma" w:cs="Tahoma"/>
            <w:b/>
          </w:rPr>
          <w:t>www.manizales.gov.co</w:t>
        </w:r>
      </w:hyperlink>
      <w:r w:rsidR="00D174DC" w:rsidRPr="00345C9A">
        <w:rPr>
          <w:rFonts w:ascii="Tahoma" w:hAnsi="Tahoma" w:cs="Tahoma"/>
          <w:b/>
        </w:rPr>
        <w:t xml:space="preserve">, </w:t>
      </w:r>
      <w:r w:rsidR="00D174DC" w:rsidRPr="00345C9A">
        <w:rPr>
          <w:rFonts w:ascii="Tahoma" w:hAnsi="Tahoma" w:cs="Tahoma"/>
        </w:rPr>
        <w:t>Transparencia,</w:t>
      </w:r>
      <w:r w:rsidR="00D174DC" w:rsidRPr="00345C9A">
        <w:rPr>
          <w:rFonts w:ascii="Tahoma" w:hAnsi="Tahoma" w:cs="Tahoma"/>
          <w:b/>
        </w:rPr>
        <w:t xml:space="preserve"> </w:t>
      </w:r>
      <w:r w:rsidR="00D174DC" w:rsidRPr="00345C9A">
        <w:rPr>
          <w:rFonts w:ascii="Tahoma" w:hAnsi="Tahoma" w:cs="Tahoma"/>
        </w:rPr>
        <w:t xml:space="preserve">Plan Anticorrupción y de Atención al Ciudadano y el Código de Buen Gobierno, Seguimiento al Plan Anticorrupción. </w:t>
      </w:r>
      <w:r w:rsidR="00D174DC" w:rsidRPr="00345C9A">
        <w:rPr>
          <w:rFonts w:ascii="Tahoma" w:hAnsi="Tahoma" w:cs="Tahoma"/>
          <w:b/>
        </w:rPr>
        <w:t xml:space="preserve"> </w:t>
      </w:r>
    </w:p>
    <w:p w14:paraId="42129A1A" w14:textId="77777777" w:rsidR="00D174DC" w:rsidRPr="00345C9A" w:rsidRDefault="00D174DC" w:rsidP="00D174DC">
      <w:pPr>
        <w:jc w:val="both"/>
        <w:rPr>
          <w:rFonts w:ascii="Tahoma" w:hAnsi="Tahoma" w:cs="Tahoma"/>
        </w:rPr>
      </w:pPr>
    </w:p>
    <w:p w14:paraId="5EAEB388" w14:textId="77777777" w:rsidR="00D174DC" w:rsidRPr="00345C9A" w:rsidRDefault="00D174DC" w:rsidP="00D174DC">
      <w:pPr>
        <w:jc w:val="both"/>
        <w:rPr>
          <w:rFonts w:ascii="Tahoma" w:hAnsi="Tahoma" w:cs="Tahoma"/>
        </w:rPr>
      </w:pPr>
      <w:r w:rsidRPr="00345C9A">
        <w:rPr>
          <w:rFonts w:ascii="Tahoma" w:hAnsi="Tahoma" w:cs="Tahoma"/>
        </w:rPr>
        <w:t xml:space="preserve">Se realizó la Actualización del Mapa de Riesgos de Corrupción con corte al 31 de Agosto de 2015, el cual se puede evidenciar en el Sistema de Gestión Integral Software ISOLUCION; éstos entraron dentro del Plan Anticorrupción 2015 (Decreto 0058 del 30 de Enero de 2015).  </w:t>
      </w:r>
    </w:p>
    <w:p w14:paraId="6F2A4B4F" w14:textId="77777777" w:rsidR="00D174DC" w:rsidRPr="00345C9A" w:rsidRDefault="00D174DC" w:rsidP="00D174DC">
      <w:pPr>
        <w:jc w:val="both"/>
        <w:rPr>
          <w:rFonts w:ascii="Tahoma" w:hAnsi="Tahoma" w:cs="Tahoma"/>
        </w:rPr>
      </w:pPr>
    </w:p>
    <w:p w14:paraId="44980CE9" w14:textId="77777777" w:rsidR="00D174DC" w:rsidRPr="00345C9A" w:rsidRDefault="00D174DC" w:rsidP="00D174DC">
      <w:pPr>
        <w:jc w:val="both"/>
        <w:rPr>
          <w:rFonts w:ascii="Tahoma" w:hAnsi="Tahoma" w:cs="Tahoma"/>
        </w:rPr>
      </w:pPr>
      <w:r w:rsidRPr="00345C9A">
        <w:rPr>
          <w:rFonts w:ascii="Tahoma" w:hAnsi="Tahoma" w:cs="Tahoma"/>
        </w:rPr>
        <w:t>El siguiente cuadro muestra el grado de avance del Plan Anticorrupción y Atención al Ciudadano Alcaldía de Manizales, el cual fue cumplido en un 88</w:t>
      </w:r>
      <w:r>
        <w:rPr>
          <w:rFonts w:ascii="Tahoma" w:hAnsi="Tahoma" w:cs="Tahoma"/>
        </w:rPr>
        <w:t>% a corte a agosto del 2015, se espera un cumplimiento total para el seguimiento al 31 de diciembre de 2015</w:t>
      </w:r>
    </w:p>
    <w:p w14:paraId="18342030" w14:textId="77777777" w:rsidR="00D174DC" w:rsidRPr="00345C9A" w:rsidRDefault="00D174DC" w:rsidP="00D174DC">
      <w:pPr>
        <w:jc w:val="both"/>
        <w:rPr>
          <w:rFonts w:ascii="Tahoma" w:hAnsi="Tahoma" w:cs="Tahoma"/>
        </w:rPr>
      </w:pPr>
    </w:p>
    <w:tbl>
      <w:tblPr>
        <w:tblW w:w="7192" w:type="dxa"/>
        <w:jc w:val="center"/>
        <w:tblInd w:w="60" w:type="dxa"/>
        <w:tblCellMar>
          <w:left w:w="70" w:type="dxa"/>
          <w:right w:w="70" w:type="dxa"/>
        </w:tblCellMar>
        <w:tblLook w:val="04A0" w:firstRow="1" w:lastRow="0" w:firstColumn="1" w:lastColumn="0" w:noHBand="0" w:noVBand="1"/>
      </w:tblPr>
      <w:tblGrid>
        <w:gridCol w:w="4546"/>
        <w:gridCol w:w="2646"/>
      </w:tblGrid>
      <w:tr w:rsidR="00D174DC" w:rsidRPr="00345C9A" w14:paraId="4227F2AC" w14:textId="77777777" w:rsidTr="00F7528F">
        <w:trPr>
          <w:trHeight w:val="596"/>
          <w:jc w:val="center"/>
        </w:trPr>
        <w:tc>
          <w:tcPr>
            <w:tcW w:w="7192" w:type="dxa"/>
            <w:gridSpan w:val="2"/>
            <w:tcBorders>
              <w:top w:val="single" w:sz="8" w:space="0" w:color="auto"/>
              <w:left w:val="single" w:sz="8" w:space="0" w:color="auto"/>
              <w:bottom w:val="single" w:sz="8" w:space="0" w:color="auto"/>
              <w:right w:val="single" w:sz="8" w:space="0" w:color="auto"/>
            </w:tcBorders>
            <w:shd w:val="clear" w:color="000000" w:fill="C4BD97"/>
            <w:vAlign w:val="center"/>
            <w:hideMark/>
          </w:tcPr>
          <w:p w14:paraId="22C3873D" w14:textId="77777777" w:rsidR="00D174DC" w:rsidRPr="00345C9A" w:rsidRDefault="00D174DC" w:rsidP="00D174DC">
            <w:pPr>
              <w:jc w:val="center"/>
              <w:rPr>
                <w:rFonts w:ascii="Tahoma" w:eastAsia="Times New Roman" w:hAnsi="Tahoma" w:cs="Tahoma"/>
                <w:b/>
                <w:bCs/>
                <w:sz w:val="20"/>
                <w:szCs w:val="20"/>
                <w:lang w:eastAsia="es-CO"/>
              </w:rPr>
            </w:pPr>
            <w:r w:rsidRPr="00345C9A">
              <w:rPr>
                <w:rFonts w:ascii="Tahoma" w:eastAsia="Times New Roman" w:hAnsi="Tahoma" w:cs="Tahoma"/>
                <w:b/>
                <w:bCs/>
                <w:sz w:val="20"/>
                <w:szCs w:val="20"/>
                <w:lang w:eastAsia="es-CO"/>
              </w:rPr>
              <w:t xml:space="preserve">PLAN ANTICORRUPCIÓN DE ATENCION AL CIUDADANO </w:t>
            </w:r>
            <w:r w:rsidRPr="00345C9A">
              <w:rPr>
                <w:rFonts w:ascii="Tahoma" w:eastAsia="Times New Roman" w:hAnsi="Tahoma" w:cs="Tahoma"/>
                <w:b/>
                <w:bCs/>
                <w:sz w:val="20"/>
                <w:szCs w:val="20"/>
                <w:lang w:eastAsia="es-CO"/>
              </w:rPr>
              <w:br/>
              <w:t xml:space="preserve">CODIGO DE BUENO GOBIERNO </w:t>
            </w:r>
            <w:r w:rsidRPr="00345C9A">
              <w:rPr>
                <w:rFonts w:ascii="Tahoma" w:eastAsia="Times New Roman" w:hAnsi="Tahoma" w:cs="Tahoma"/>
                <w:b/>
                <w:bCs/>
                <w:sz w:val="20"/>
                <w:szCs w:val="20"/>
                <w:lang w:eastAsia="es-CO"/>
              </w:rPr>
              <w:br/>
              <w:t>DECRETO MUNICIPAL No. 0058 DE 2015</w:t>
            </w:r>
          </w:p>
        </w:tc>
      </w:tr>
      <w:tr w:rsidR="00D174DC" w:rsidRPr="00345C9A" w14:paraId="7C280C2C" w14:textId="77777777" w:rsidTr="00F7528F">
        <w:trPr>
          <w:trHeight w:val="144"/>
          <w:jc w:val="center"/>
        </w:trPr>
        <w:tc>
          <w:tcPr>
            <w:tcW w:w="4546" w:type="dxa"/>
            <w:tcBorders>
              <w:top w:val="nil"/>
              <w:left w:val="single" w:sz="8" w:space="0" w:color="auto"/>
              <w:bottom w:val="single" w:sz="8" w:space="0" w:color="auto"/>
              <w:right w:val="single" w:sz="8" w:space="0" w:color="auto"/>
            </w:tcBorders>
            <w:shd w:val="clear" w:color="000000" w:fill="C4BD97"/>
            <w:vAlign w:val="center"/>
            <w:hideMark/>
          </w:tcPr>
          <w:p w14:paraId="11957D37" w14:textId="77777777" w:rsidR="00D174DC" w:rsidRPr="00345C9A" w:rsidRDefault="00D174DC" w:rsidP="00D174DC">
            <w:pPr>
              <w:jc w:val="center"/>
              <w:rPr>
                <w:rFonts w:ascii="Tahoma" w:eastAsia="Times New Roman" w:hAnsi="Tahoma" w:cs="Tahoma"/>
                <w:b/>
                <w:bCs/>
                <w:sz w:val="20"/>
                <w:szCs w:val="20"/>
                <w:lang w:eastAsia="es-CO"/>
              </w:rPr>
            </w:pPr>
            <w:r w:rsidRPr="00345C9A">
              <w:rPr>
                <w:rFonts w:ascii="Tahoma" w:eastAsia="Times New Roman" w:hAnsi="Tahoma" w:cs="Tahoma"/>
                <w:b/>
                <w:bCs/>
                <w:sz w:val="20"/>
                <w:szCs w:val="20"/>
                <w:lang w:eastAsia="es-CO"/>
              </w:rPr>
              <w:t>COMPONENTE</w:t>
            </w:r>
          </w:p>
        </w:tc>
        <w:tc>
          <w:tcPr>
            <w:tcW w:w="2646" w:type="dxa"/>
            <w:tcBorders>
              <w:top w:val="nil"/>
              <w:left w:val="nil"/>
              <w:bottom w:val="single" w:sz="8" w:space="0" w:color="auto"/>
              <w:right w:val="single" w:sz="8" w:space="0" w:color="auto"/>
            </w:tcBorders>
            <w:shd w:val="clear" w:color="000000" w:fill="C4BD97"/>
            <w:vAlign w:val="center"/>
            <w:hideMark/>
          </w:tcPr>
          <w:p w14:paraId="2EF15A75" w14:textId="77777777" w:rsidR="00D174DC" w:rsidRPr="00345C9A" w:rsidRDefault="00D174DC" w:rsidP="00D174DC">
            <w:pPr>
              <w:jc w:val="center"/>
              <w:rPr>
                <w:rFonts w:ascii="Tahoma" w:eastAsia="Times New Roman" w:hAnsi="Tahoma" w:cs="Tahoma"/>
                <w:b/>
                <w:bCs/>
                <w:sz w:val="20"/>
                <w:szCs w:val="20"/>
                <w:lang w:eastAsia="es-CO"/>
              </w:rPr>
            </w:pPr>
            <w:r w:rsidRPr="00345C9A">
              <w:rPr>
                <w:rFonts w:ascii="Tahoma" w:eastAsia="Times New Roman" w:hAnsi="Tahoma" w:cs="Tahoma"/>
                <w:b/>
                <w:bCs/>
                <w:sz w:val="20"/>
                <w:szCs w:val="20"/>
                <w:lang w:eastAsia="es-CO"/>
              </w:rPr>
              <w:t>% DE CUMPLIMIENTO</w:t>
            </w:r>
          </w:p>
        </w:tc>
      </w:tr>
      <w:tr w:rsidR="00D174DC" w:rsidRPr="00345C9A" w14:paraId="0FE71B17" w14:textId="77777777" w:rsidTr="00F7528F">
        <w:trPr>
          <w:trHeight w:val="418"/>
          <w:jc w:val="center"/>
        </w:trPr>
        <w:tc>
          <w:tcPr>
            <w:tcW w:w="4546" w:type="dxa"/>
            <w:tcBorders>
              <w:top w:val="nil"/>
              <w:left w:val="single" w:sz="8" w:space="0" w:color="auto"/>
              <w:bottom w:val="single" w:sz="8" w:space="0" w:color="auto"/>
              <w:right w:val="single" w:sz="8" w:space="0" w:color="auto"/>
            </w:tcBorders>
            <w:shd w:val="clear" w:color="000000" w:fill="FFFF00"/>
            <w:vAlign w:val="center"/>
            <w:hideMark/>
          </w:tcPr>
          <w:p w14:paraId="2767F3BD" w14:textId="77777777" w:rsidR="00D174DC" w:rsidRPr="00345C9A" w:rsidRDefault="00D174DC" w:rsidP="00D174DC">
            <w:pPr>
              <w:jc w:val="center"/>
              <w:rPr>
                <w:rFonts w:ascii="Tahoma" w:eastAsia="Times New Roman" w:hAnsi="Tahoma" w:cs="Tahoma"/>
                <w:b/>
                <w:bCs/>
                <w:sz w:val="20"/>
                <w:szCs w:val="20"/>
                <w:lang w:eastAsia="es-CO"/>
              </w:rPr>
            </w:pPr>
            <w:r w:rsidRPr="00345C9A">
              <w:rPr>
                <w:rFonts w:ascii="Tahoma" w:eastAsia="Times New Roman" w:hAnsi="Tahoma" w:cs="Tahoma"/>
                <w:b/>
                <w:bCs/>
                <w:sz w:val="20"/>
                <w:szCs w:val="20"/>
                <w:lang w:eastAsia="es-CO"/>
              </w:rPr>
              <w:t>METODOLOGÍA PARA LA IDENTIFICACIÓN DE RIESGOS DE CORRUPCIÓN Y ACCIONES PARA SU MANEJO</w:t>
            </w:r>
          </w:p>
        </w:tc>
        <w:tc>
          <w:tcPr>
            <w:tcW w:w="2646" w:type="dxa"/>
            <w:tcBorders>
              <w:top w:val="nil"/>
              <w:left w:val="nil"/>
              <w:bottom w:val="single" w:sz="8" w:space="0" w:color="auto"/>
              <w:right w:val="single" w:sz="8" w:space="0" w:color="auto"/>
            </w:tcBorders>
            <w:shd w:val="clear" w:color="000000" w:fill="FFFF00"/>
            <w:noWrap/>
            <w:vAlign w:val="center"/>
            <w:hideMark/>
          </w:tcPr>
          <w:p w14:paraId="59FE67F5" w14:textId="77777777" w:rsidR="00D174DC" w:rsidRPr="00345C9A" w:rsidRDefault="00D174DC" w:rsidP="00D174DC">
            <w:pPr>
              <w:jc w:val="center"/>
              <w:rPr>
                <w:rFonts w:ascii="Tahoma" w:eastAsia="Times New Roman" w:hAnsi="Tahoma" w:cs="Tahoma"/>
                <w:b/>
                <w:bCs/>
                <w:sz w:val="20"/>
                <w:szCs w:val="20"/>
                <w:lang w:eastAsia="es-CO"/>
              </w:rPr>
            </w:pPr>
            <w:r w:rsidRPr="00345C9A">
              <w:rPr>
                <w:rFonts w:ascii="Tahoma" w:eastAsia="Times New Roman" w:hAnsi="Tahoma" w:cs="Tahoma"/>
                <w:b/>
                <w:bCs/>
                <w:sz w:val="20"/>
                <w:szCs w:val="20"/>
                <w:lang w:eastAsia="es-CO"/>
              </w:rPr>
              <w:t>88</w:t>
            </w:r>
          </w:p>
        </w:tc>
      </w:tr>
      <w:tr w:rsidR="00D174DC" w:rsidRPr="00345C9A" w14:paraId="2CC78B60" w14:textId="77777777" w:rsidTr="00F7528F">
        <w:trPr>
          <w:trHeight w:val="301"/>
          <w:jc w:val="center"/>
        </w:trPr>
        <w:tc>
          <w:tcPr>
            <w:tcW w:w="4546" w:type="dxa"/>
            <w:tcBorders>
              <w:top w:val="nil"/>
              <w:left w:val="single" w:sz="8" w:space="0" w:color="auto"/>
              <w:bottom w:val="single" w:sz="8" w:space="0" w:color="auto"/>
              <w:right w:val="single" w:sz="8" w:space="0" w:color="auto"/>
            </w:tcBorders>
            <w:shd w:val="clear" w:color="000000" w:fill="FFFF00"/>
            <w:noWrap/>
            <w:vAlign w:val="center"/>
            <w:hideMark/>
          </w:tcPr>
          <w:p w14:paraId="30070937" w14:textId="77777777" w:rsidR="00D174DC" w:rsidRPr="00345C9A" w:rsidRDefault="00D174DC" w:rsidP="00D174DC">
            <w:pPr>
              <w:jc w:val="center"/>
              <w:rPr>
                <w:rFonts w:ascii="Tahoma" w:eastAsia="Times New Roman" w:hAnsi="Tahoma" w:cs="Tahoma"/>
                <w:b/>
                <w:bCs/>
                <w:sz w:val="20"/>
                <w:szCs w:val="20"/>
                <w:lang w:eastAsia="es-CO"/>
              </w:rPr>
            </w:pPr>
            <w:r w:rsidRPr="00345C9A">
              <w:rPr>
                <w:rFonts w:ascii="Tahoma" w:eastAsia="Times New Roman" w:hAnsi="Tahoma" w:cs="Tahoma"/>
                <w:b/>
                <w:bCs/>
                <w:sz w:val="20"/>
                <w:szCs w:val="20"/>
                <w:lang w:eastAsia="es-CO"/>
              </w:rPr>
              <w:t>ESTRATEGIA ANTITRAMITES</w:t>
            </w:r>
          </w:p>
        </w:tc>
        <w:tc>
          <w:tcPr>
            <w:tcW w:w="2646" w:type="dxa"/>
            <w:tcBorders>
              <w:top w:val="nil"/>
              <w:left w:val="nil"/>
              <w:bottom w:val="single" w:sz="8" w:space="0" w:color="auto"/>
              <w:right w:val="single" w:sz="8" w:space="0" w:color="auto"/>
            </w:tcBorders>
            <w:shd w:val="clear" w:color="000000" w:fill="FFFF00"/>
            <w:noWrap/>
            <w:vAlign w:val="center"/>
            <w:hideMark/>
          </w:tcPr>
          <w:p w14:paraId="18F93DE0" w14:textId="77777777" w:rsidR="00D174DC" w:rsidRPr="00345C9A" w:rsidRDefault="00D174DC" w:rsidP="00D174DC">
            <w:pPr>
              <w:jc w:val="center"/>
              <w:rPr>
                <w:rFonts w:ascii="Tahoma" w:eastAsia="Times New Roman" w:hAnsi="Tahoma" w:cs="Tahoma"/>
                <w:b/>
                <w:bCs/>
                <w:sz w:val="20"/>
                <w:szCs w:val="20"/>
                <w:lang w:eastAsia="es-CO"/>
              </w:rPr>
            </w:pPr>
            <w:r w:rsidRPr="00345C9A">
              <w:rPr>
                <w:rFonts w:ascii="Tahoma" w:eastAsia="Times New Roman" w:hAnsi="Tahoma" w:cs="Tahoma"/>
                <w:b/>
                <w:bCs/>
                <w:sz w:val="20"/>
                <w:szCs w:val="20"/>
                <w:lang w:eastAsia="es-CO"/>
              </w:rPr>
              <w:t>82</w:t>
            </w:r>
          </w:p>
        </w:tc>
      </w:tr>
      <w:tr w:rsidR="00D174DC" w:rsidRPr="00345C9A" w14:paraId="5A0620D2" w14:textId="77777777" w:rsidTr="00F7528F">
        <w:trPr>
          <w:trHeight w:val="301"/>
          <w:jc w:val="center"/>
        </w:trPr>
        <w:tc>
          <w:tcPr>
            <w:tcW w:w="4546" w:type="dxa"/>
            <w:tcBorders>
              <w:top w:val="nil"/>
              <w:left w:val="single" w:sz="8" w:space="0" w:color="auto"/>
              <w:bottom w:val="single" w:sz="8" w:space="0" w:color="auto"/>
              <w:right w:val="single" w:sz="8" w:space="0" w:color="auto"/>
            </w:tcBorders>
            <w:shd w:val="clear" w:color="000000" w:fill="FFFF00"/>
            <w:noWrap/>
            <w:vAlign w:val="center"/>
            <w:hideMark/>
          </w:tcPr>
          <w:p w14:paraId="7E3AA2E9" w14:textId="77777777" w:rsidR="00D174DC" w:rsidRPr="00345C9A" w:rsidRDefault="00D174DC" w:rsidP="00D174DC">
            <w:pPr>
              <w:jc w:val="center"/>
              <w:rPr>
                <w:rFonts w:ascii="Tahoma" w:eastAsia="Times New Roman" w:hAnsi="Tahoma" w:cs="Tahoma"/>
                <w:b/>
                <w:bCs/>
                <w:sz w:val="20"/>
                <w:szCs w:val="20"/>
                <w:lang w:eastAsia="es-CO"/>
              </w:rPr>
            </w:pPr>
            <w:r w:rsidRPr="00345C9A">
              <w:rPr>
                <w:rFonts w:ascii="Tahoma" w:eastAsia="Times New Roman" w:hAnsi="Tahoma" w:cs="Tahoma"/>
                <w:b/>
                <w:bCs/>
                <w:sz w:val="20"/>
                <w:szCs w:val="20"/>
                <w:lang w:eastAsia="es-CO"/>
              </w:rPr>
              <w:t>RENDICIÓN DE CUENTAS</w:t>
            </w:r>
          </w:p>
        </w:tc>
        <w:tc>
          <w:tcPr>
            <w:tcW w:w="2646" w:type="dxa"/>
            <w:tcBorders>
              <w:top w:val="nil"/>
              <w:left w:val="nil"/>
              <w:bottom w:val="single" w:sz="8" w:space="0" w:color="auto"/>
              <w:right w:val="single" w:sz="8" w:space="0" w:color="auto"/>
            </w:tcBorders>
            <w:shd w:val="clear" w:color="000000" w:fill="FFFF00"/>
            <w:vAlign w:val="center"/>
            <w:hideMark/>
          </w:tcPr>
          <w:p w14:paraId="2A88B7F6" w14:textId="77777777" w:rsidR="00D174DC" w:rsidRPr="00345C9A" w:rsidRDefault="00D174DC" w:rsidP="00D174DC">
            <w:pPr>
              <w:jc w:val="center"/>
              <w:rPr>
                <w:rFonts w:ascii="Tahoma" w:eastAsia="Times New Roman" w:hAnsi="Tahoma" w:cs="Tahoma"/>
                <w:b/>
                <w:bCs/>
                <w:sz w:val="20"/>
                <w:szCs w:val="20"/>
                <w:lang w:eastAsia="es-CO"/>
              </w:rPr>
            </w:pPr>
            <w:r w:rsidRPr="00345C9A">
              <w:rPr>
                <w:rFonts w:ascii="Tahoma" w:eastAsia="Times New Roman" w:hAnsi="Tahoma" w:cs="Tahoma"/>
                <w:b/>
                <w:bCs/>
                <w:sz w:val="20"/>
                <w:szCs w:val="20"/>
                <w:lang w:eastAsia="es-CO"/>
              </w:rPr>
              <w:t>83</w:t>
            </w:r>
          </w:p>
        </w:tc>
      </w:tr>
      <w:tr w:rsidR="00D174DC" w:rsidRPr="00345C9A" w14:paraId="500BEF98" w14:textId="77777777" w:rsidTr="00F7528F">
        <w:trPr>
          <w:trHeight w:val="301"/>
          <w:jc w:val="center"/>
        </w:trPr>
        <w:tc>
          <w:tcPr>
            <w:tcW w:w="4546" w:type="dxa"/>
            <w:tcBorders>
              <w:top w:val="nil"/>
              <w:left w:val="single" w:sz="8" w:space="0" w:color="auto"/>
              <w:bottom w:val="single" w:sz="8" w:space="0" w:color="auto"/>
              <w:right w:val="single" w:sz="8" w:space="0" w:color="auto"/>
            </w:tcBorders>
            <w:shd w:val="clear" w:color="000000" w:fill="FFFF00"/>
            <w:vAlign w:val="center"/>
            <w:hideMark/>
          </w:tcPr>
          <w:p w14:paraId="38260AEE" w14:textId="77777777" w:rsidR="00D174DC" w:rsidRPr="00345C9A" w:rsidRDefault="00D174DC" w:rsidP="00D174DC">
            <w:pPr>
              <w:jc w:val="center"/>
              <w:rPr>
                <w:rFonts w:ascii="Tahoma" w:eastAsia="Times New Roman" w:hAnsi="Tahoma" w:cs="Tahoma"/>
                <w:b/>
                <w:bCs/>
                <w:sz w:val="20"/>
                <w:szCs w:val="20"/>
                <w:lang w:eastAsia="es-CO"/>
              </w:rPr>
            </w:pPr>
            <w:r w:rsidRPr="00345C9A">
              <w:rPr>
                <w:rFonts w:ascii="Tahoma" w:eastAsia="Times New Roman" w:hAnsi="Tahoma" w:cs="Tahoma"/>
                <w:b/>
                <w:bCs/>
                <w:sz w:val="20"/>
                <w:szCs w:val="20"/>
                <w:lang w:eastAsia="es-CO"/>
              </w:rPr>
              <w:t>MECANISMOS PARA MEJORAR LA ATENCIÓN AL CIUDADANO</w:t>
            </w:r>
          </w:p>
        </w:tc>
        <w:tc>
          <w:tcPr>
            <w:tcW w:w="2646" w:type="dxa"/>
            <w:tcBorders>
              <w:top w:val="nil"/>
              <w:left w:val="nil"/>
              <w:bottom w:val="single" w:sz="8" w:space="0" w:color="auto"/>
              <w:right w:val="single" w:sz="8" w:space="0" w:color="auto"/>
            </w:tcBorders>
            <w:shd w:val="clear" w:color="000000" w:fill="FFFF00"/>
            <w:vAlign w:val="center"/>
            <w:hideMark/>
          </w:tcPr>
          <w:p w14:paraId="267E22DB" w14:textId="77777777" w:rsidR="00D174DC" w:rsidRPr="00345C9A" w:rsidRDefault="00D174DC" w:rsidP="00D174DC">
            <w:pPr>
              <w:jc w:val="center"/>
              <w:rPr>
                <w:rFonts w:ascii="Tahoma" w:eastAsia="Times New Roman" w:hAnsi="Tahoma" w:cs="Tahoma"/>
                <w:b/>
                <w:bCs/>
                <w:sz w:val="20"/>
                <w:szCs w:val="20"/>
                <w:lang w:eastAsia="es-CO"/>
              </w:rPr>
            </w:pPr>
            <w:r w:rsidRPr="00345C9A">
              <w:rPr>
                <w:rFonts w:ascii="Tahoma" w:eastAsia="Times New Roman" w:hAnsi="Tahoma" w:cs="Tahoma"/>
                <w:b/>
                <w:bCs/>
                <w:sz w:val="20"/>
                <w:szCs w:val="20"/>
                <w:lang w:eastAsia="es-CO"/>
              </w:rPr>
              <w:t>88</w:t>
            </w:r>
          </w:p>
        </w:tc>
      </w:tr>
      <w:tr w:rsidR="00D174DC" w:rsidRPr="00345C9A" w14:paraId="45F3DB96" w14:textId="77777777" w:rsidTr="00F7528F">
        <w:trPr>
          <w:trHeight w:val="301"/>
          <w:jc w:val="center"/>
        </w:trPr>
        <w:tc>
          <w:tcPr>
            <w:tcW w:w="4546" w:type="dxa"/>
            <w:tcBorders>
              <w:top w:val="nil"/>
              <w:left w:val="single" w:sz="8" w:space="0" w:color="auto"/>
              <w:bottom w:val="single" w:sz="8" w:space="0" w:color="auto"/>
              <w:right w:val="single" w:sz="8" w:space="0" w:color="auto"/>
            </w:tcBorders>
            <w:shd w:val="clear" w:color="000000" w:fill="00B050"/>
            <w:vAlign w:val="center"/>
            <w:hideMark/>
          </w:tcPr>
          <w:p w14:paraId="74F3715C" w14:textId="77777777" w:rsidR="00D174DC" w:rsidRPr="00345C9A" w:rsidRDefault="00D174DC" w:rsidP="00D174DC">
            <w:pPr>
              <w:jc w:val="center"/>
              <w:rPr>
                <w:rFonts w:ascii="Tahoma" w:eastAsia="Times New Roman" w:hAnsi="Tahoma" w:cs="Tahoma"/>
                <w:b/>
                <w:bCs/>
                <w:sz w:val="20"/>
                <w:szCs w:val="20"/>
                <w:lang w:eastAsia="es-CO"/>
              </w:rPr>
            </w:pPr>
            <w:r w:rsidRPr="00345C9A">
              <w:rPr>
                <w:rFonts w:ascii="Tahoma" w:eastAsia="Times New Roman" w:hAnsi="Tahoma" w:cs="Tahoma"/>
                <w:b/>
                <w:bCs/>
                <w:sz w:val="20"/>
                <w:szCs w:val="20"/>
                <w:lang w:eastAsia="es-CO"/>
              </w:rPr>
              <w:t>POLÍTICA DE CONTRATACIÓN PÚBLICA - URNA DE CRISTAL</w:t>
            </w:r>
          </w:p>
        </w:tc>
        <w:tc>
          <w:tcPr>
            <w:tcW w:w="2646" w:type="dxa"/>
            <w:tcBorders>
              <w:top w:val="nil"/>
              <w:left w:val="nil"/>
              <w:bottom w:val="single" w:sz="8" w:space="0" w:color="auto"/>
              <w:right w:val="single" w:sz="8" w:space="0" w:color="auto"/>
            </w:tcBorders>
            <w:shd w:val="clear" w:color="000000" w:fill="00B050"/>
            <w:vAlign w:val="center"/>
            <w:hideMark/>
          </w:tcPr>
          <w:p w14:paraId="3A50B9C7" w14:textId="77777777" w:rsidR="00D174DC" w:rsidRPr="00345C9A" w:rsidRDefault="00D174DC" w:rsidP="00D174DC">
            <w:pPr>
              <w:jc w:val="center"/>
              <w:rPr>
                <w:rFonts w:ascii="Tahoma" w:eastAsia="Times New Roman" w:hAnsi="Tahoma" w:cs="Tahoma"/>
                <w:b/>
                <w:bCs/>
                <w:sz w:val="20"/>
                <w:szCs w:val="20"/>
                <w:lang w:eastAsia="es-CO"/>
              </w:rPr>
            </w:pPr>
            <w:r w:rsidRPr="00345C9A">
              <w:rPr>
                <w:rFonts w:ascii="Tahoma" w:eastAsia="Times New Roman" w:hAnsi="Tahoma" w:cs="Tahoma"/>
                <w:b/>
                <w:bCs/>
                <w:sz w:val="20"/>
                <w:szCs w:val="20"/>
                <w:lang w:eastAsia="es-CO"/>
              </w:rPr>
              <w:t>100</w:t>
            </w:r>
          </w:p>
        </w:tc>
      </w:tr>
      <w:tr w:rsidR="00D174DC" w:rsidRPr="00345C9A" w14:paraId="7305027A" w14:textId="77777777" w:rsidTr="00F7528F">
        <w:trPr>
          <w:trHeight w:val="301"/>
          <w:jc w:val="center"/>
        </w:trPr>
        <w:tc>
          <w:tcPr>
            <w:tcW w:w="4546" w:type="dxa"/>
            <w:tcBorders>
              <w:top w:val="nil"/>
              <w:left w:val="nil"/>
              <w:bottom w:val="nil"/>
              <w:right w:val="nil"/>
            </w:tcBorders>
            <w:shd w:val="clear" w:color="auto" w:fill="auto"/>
            <w:vAlign w:val="center"/>
            <w:hideMark/>
          </w:tcPr>
          <w:p w14:paraId="373BF098" w14:textId="77777777" w:rsidR="00D174DC" w:rsidRPr="00345C9A" w:rsidRDefault="00D174DC" w:rsidP="00D174DC">
            <w:pPr>
              <w:rPr>
                <w:rFonts w:ascii="Tahoma" w:eastAsia="Times New Roman" w:hAnsi="Tahoma" w:cs="Tahoma"/>
                <w:sz w:val="20"/>
                <w:szCs w:val="20"/>
                <w:lang w:eastAsia="es-CO"/>
              </w:rPr>
            </w:pPr>
          </w:p>
          <w:p w14:paraId="1189CEAA" w14:textId="77777777" w:rsidR="00D174DC" w:rsidRPr="00345C9A" w:rsidRDefault="00D174DC" w:rsidP="00D174DC">
            <w:pPr>
              <w:rPr>
                <w:rFonts w:ascii="Tahoma" w:eastAsia="Times New Roman" w:hAnsi="Tahoma" w:cs="Tahoma"/>
                <w:sz w:val="20"/>
                <w:szCs w:val="20"/>
                <w:lang w:eastAsia="es-CO"/>
              </w:rPr>
            </w:pPr>
          </w:p>
          <w:p w14:paraId="6ECA0242" w14:textId="77777777" w:rsidR="00D174DC" w:rsidRPr="00345C9A" w:rsidRDefault="00D174DC" w:rsidP="00D174DC">
            <w:pPr>
              <w:rPr>
                <w:rFonts w:ascii="Tahoma" w:eastAsia="Times New Roman" w:hAnsi="Tahoma" w:cs="Tahoma"/>
                <w:sz w:val="20"/>
                <w:szCs w:val="20"/>
                <w:lang w:eastAsia="es-CO"/>
              </w:rPr>
            </w:pPr>
          </w:p>
        </w:tc>
        <w:tc>
          <w:tcPr>
            <w:tcW w:w="2646" w:type="dxa"/>
            <w:tcBorders>
              <w:top w:val="nil"/>
              <w:left w:val="single" w:sz="8" w:space="0" w:color="auto"/>
              <w:bottom w:val="single" w:sz="8" w:space="0" w:color="auto"/>
              <w:right w:val="single" w:sz="8" w:space="0" w:color="auto"/>
            </w:tcBorders>
            <w:shd w:val="clear" w:color="000000" w:fill="FFFF00"/>
            <w:vAlign w:val="center"/>
            <w:hideMark/>
          </w:tcPr>
          <w:p w14:paraId="56C58826" w14:textId="77777777" w:rsidR="00D174DC" w:rsidRPr="00345C9A" w:rsidRDefault="00D174DC" w:rsidP="00D174DC">
            <w:pPr>
              <w:jc w:val="center"/>
              <w:rPr>
                <w:rFonts w:ascii="Tahoma" w:eastAsia="Times New Roman" w:hAnsi="Tahoma" w:cs="Tahoma"/>
                <w:b/>
                <w:bCs/>
                <w:sz w:val="20"/>
                <w:szCs w:val="20"/>
                <w:lang w:eastAsia="es-CO"/>
              </w:rPr>
            </w:pPr>
            <w:r w:rsidRPr="00345C9A">
              <w:rPr>
                <w:rFonts w:ascii="Tahoma" w:eastAsia="Times New Roman" w:hAnsi="Tahoma" w:cs="Tahoma"/>
                <w:b/>
                <w:bCs/>
                <w:sz w:val="20"/>
                <w:szCs w:val="20"/>
                <w:lang w:eastAsia="es-CO"/>
              </w:rPr>
              <w:t>88</w:t>
            </w:r>
          </w:p>
        </w:tc>
      </w:tr>
      <w:tr w:rsidR="00D174DC" w:rsidRPr="00345C9A" w14:paraId="7A1C703B" w14:textId="77777777" w:rsidTr="00F7528F">
        <w:trPr>
          <w:trHeight w:val="144"/>
          <w:jc w:val="center"/>
        </w:trPr>
        <w:tc>
          <w:tcPr>
            <w:tcW w:w="4546" w:type="dxa"/>
            <w:tcBorders>
              <w:top w:val="nil"/>
              <w:left w:val="nil"/>
              <w:bottom w:val="nil"/>
              <w:right w:val="nil"/>
            </w:tcBorders>
            <w:shd w:val="clear" w:color="auto" w:fill="auto"/>
            <w:vAlign w:val="center"/>
            <w:hideMark/>
          </w:tcPr>
          <w:p w14:paraId="0DA3EDF9" w14:textId="77777777" w:rsidR="00D174DC" w:rsidRPr="00345C9A" w:rsidRDefault="00D174DC" w:rsidP="00D174DC">
            <w:pPr>
              <w:rPr>
                <w:rFonts w:ascii="Tahoma" w:eastAsia="Times New Roman" w:hAnsi="Tahoma" w:cs="Tahoma"/>
                <w:sz w:val="20"/>
                <w:szCs w:val="20"/>
                <w:lang w:eastAsia="es-CO"/>
              </w:rPr>
            </w:pPr>
          </w:p>
        </w:tc>
        <w:tc>
          <w:tcPr>
            <w:tcW w:w="2646" w:type="dxa"/>
            <w:tcBorders>
              <w:top w:val="nil"/>
              <w:left w:val="nil"/>
              <w:bottom w:val="nil"/>
              <w:right w:val="nil"/>
            </w:tcBorders>
            <w:shd w:val="clear" w:color="auto" w:fill="auto"/>
            <w:vAlign w:val="center"/>
            <w:hideMark/>
          </w:tcPr>
          <w:p w14:paraId="64ED2E77" w14:textId="77777777" w:rsidR="00D174DC" w:rsidRPr="00345C9A" w:rsidRDefault="00D174DC" w:rsidP="00D174DC">
            <w:pPr>
              <w:rPr>
                <w:rFonts w:ascii="Tahoma" w:eastAsia="Times New Roman" w:hAnsi="Tahoma" w:cs="Tahoma"/>
                <w:sz w:val="20"/>
                <w:szCs w:val="20"/>
                <w:lang w:eastAsia="es-CO"/>
              </w:rPr>
            </w:pPr>
          </w:p>
        </w:tc>
      </w:tr>
      <w:tr w:rsidR="00D174DC" w:rsidRPr="00345C9A" w14:paraId="78F4D308" w14:textId="77777777" w:rsidTr="00F7528F">
        <w:trPr>
          <w:trHeight w:val="301"/>
          <w:jc w:val="center"/>
        </w:trPr>
        <w:tc>
          <w:tcPr>
            <w:tcW w:w="4546" w:type="dxa"/>
            <w:tcBorders>
              <w:top w:val="single" w:sz="8" w:space="0" w:color="auto"/>
              <w:left w:val="single" w:sz="8" w:space="0" w:color="auto"/>
              <w:bottom w:val="single" w:sz="8" w:space="0" w:color="auto"/>
              <w:right w:val="single" w:sz="8" w:space="0" w:color="auto"/>
            </w:tcBorders>
            <w:shd w:val="clear" w:color="000000" w:fill="00B050"/>
            <w:vAlign w:val="center"/>
            <w:hideMark/>
          </w:tcPr>
          <w:p w14:paraId="300A81F1" w14:textId="77777777" w:rsidR="00D174DC" w:rsidRPr="00345C9A" w:rsidRDefault="00D174DC" w:rsidP="00D174DC">
            <w:pPr>
              <w:jc w:val="center"/>
              <w:rPr>
                <w:rFonts w:ascii="Tahoma" w:eastAsia="Times New Roman" w:hAnsi="Tahoma" w:cs="Tahoma"/>
                <w:sz w:val="20"/>
                <w:szCs w:val="20"/>
                <w:lang w:eastAsia="es-CO"/>
              </w:rPr>
            </w:pPr>
            <w:r w:rsidRPr="00345C9A">
              <w:rPr>
                <w:rFonts w:ascii="Tahoma" w:eastAsia="Times New Roman" w:hAnsi="Tahoma" w:cs="Tahoma"/>
                <w:sz w:val="20"/>
                <w:szCs w:val="20"/>
                <w:lang w:eastAsia="es-CO"/>
              </w:rPr>
              <w:t>ALTO</w:t>
            </w:r>
          </w:p>
        </w:tc>
        <w:tc>
          <w:tcPr>
            <w:tcW w:w="2646" w:type="dxa"/>
            <w:tcBorders>
              <w:top w:val="single" w:sz="8" w:space="0" w:color="auto"/>
              <w:left w:val="nil"/>
              <w:bottom w:val="single" w:sz="8" w:space="0" w:color="auto"/>
              <w:right w:val="single" w:sz="8" w:space="0" w:color="auto"/>
            </w:tcBorders>
            <w:shd w:val="clear" w:color="000000" w:fill="00B050"/>
            <w:vAlign w:val="center"/>
            <w:hideMark/>
          </w:tcPr>
          <w:p w14:paraId="1E27D3CB" w14:textId="77777777" w:rsidR="00D174DC" w:rsidRPr="00345C9A" w:rsidRDefault="00D174DC" w:rsidP="00D174DC">
            <w:pPr>
              <w:jc w:val="center"/>
              <w:rPr>
                <w:rFonts w:ascii="Tahoma" w:eastAsia="Times New Roman" w:hAnsi="Tahoma" w:cs="Tahoma"/>
                <w:sz w:val="20"/>
                <w:szCs w:val="20"/>
                <w:lang w:eastAsia="es-CO"/>
              </w:rPr>
            </w:pPr>
            <w:r w:rsidRPr="00345C9A">
              <w:rPr>
                <w:rFonts w:ascii="Tahoma" w:eastAsia="Times New Roman" w:hAnsi="Tahoma" w:cs="Tahoma"/>
                <w:sz w:val="20"/>
                <w:szCs w:val="20"/>
                <w:lang w:eastAsia="es-CO"/>
              </w:rPr>
              <w:t>100% 90,1%</w:t>
            </w:r>
          </w:p>
        </w:tc>
      </w:tr>
      <w:tr w:rsidR="00D174DC" w:rsidRPr="00345C9A" w14:paraId="2EC91542" w14:textId="77777777" w:rsidTr="00F7528F">
        <w:trPr>
          <w:trHeight w:val="301"/>
          <w:jc w:val="center"/>
        </w:trPr>
        <w:tc>
          <w:tcPr>
            <w:tcW w:w="4546" w:type="dxa"/>
            <w:tcBorders>
              <w:top w:val="nil"/>
              <w:left w:val="single" w:sz="8" w:space="0" w:color="auto"/>
              <w:bottom w:val="single" w:sz="8" w:space="0" w:color="auto"/>
              <w:right w:val="single" w:sz="8" w:space="0" w:color="auto"/>
            </w:tcBorders>
            <w:shd w:val="clear" w:color="000000" w:fill="FFFF00"/>
            <w:vAlign w:val="center"/>
            <w:hideMark/>
          </w:tcPr>
          <w:p w14:paraId="6350D443" w14:textId="77777777" w:rsidR="00D174DC" w:rsidRPr="00345C9A" w:rsidRDefault="00D174DC" w:rsidP="00D174DC">
            <w:pPr>
              <w:jc w:val="center"/>
              <w:rPr>
                <w:rFonts w:ascii="Tahoma" w:eastAsia="Times New Roman" w:hAnsi="Tahoma" w:cs="Tahoma"/>
                <w:sz w:val="20"/>
                <w:szCs w:val="20"/>
                <w:lang w:eastAsia="es-CO"/>
              </w:rPr>
            </w:pPr>
            <w:r w:rsidRPr="00345C9A">
              <w:rPr>
                <w:rFonts w:ascii="Tahoma" w:eastAsia="Times New Roman" w:hAnsi="Tahoma" w:cs="Tahoma"/>
                <w:sz w:val="20"/>
                <w:szCs w:val="20"/>
                <w:lang w:eastAsia="es-CO"/>
              </w:rPr>
              <w:t>MEDIO</w:t>
            </w:r>
          </w:p>
        </w:tc>
        <w:tc>
          <w:tcPr>
            <w:tcW w:w="2646" w:type="dxa"/>
            <w:tcBorders>
              <w:top w:val="nil"/>
              <w:left w:val="nil"/>
              <w:bottom w:val="single" w:sz="8" w:space="0" w:color="auto"/>
              <w:right w:val="single" w:sz="8" w:space="0" w:color="auto"/>
            </w:tcBorders>
            <w:shd w:val="clear" w:color="000000" w:fill="FFFF00"/>
            <w:vAlign w:val="center"/>
            <w:hideMark/>
          </w:tcPr>
          <w:p w14:paraId="2EEC0002" w14:textId="77777777" w:rsidR="00D174DC" w:rsidRPr="00345C9A" w:rsidRDefault="00D174DC" w:rsidP="00D174DC">
            <w:pPr>
              <w:jc w:val="center"/>
              <w:rPr>
                <w:rFonts w:ascii="Tahoma" w:eastAsia="Times New Roman" w:hAnsi="Tahoma" w:cs="Tahoma"/>
                <w:sz w:val="20"/>
                <w:szCs w:val="20"/>
                <w:lang w:eastAsia="es-CO"/>
              </w:rPr>
            </w:pPr>
            <w:r w:rsidRPr="00345C9A">
              <w:rPr>
                <w:rFonts w:ascii="Tahoma" w:eastAsia="Times New Roman" w:hAnsi="Tahoma" w:cs="Tahoma"/>
                <w:sz w:val="20"/>
                <w:szCs w:val="20"/>
                <w:lang w:eastAsia="es-CO"/>
              </w:rPr>
              <w:t>90% - 60,1</w:t>
            </w:r>
          </w:p>
        </w:tc>
      </w:tr>
      <w:tr w:rsidR="00D174DC" w:rsidRPr="00345C9A" w14:paraId="01E2E599" w14:textId="77777777" w:rsidTr="00DD361D">
        <w:trPr>
          <w:trHeight w:val="301"/>
          <w:jc w:val="center"/>
        </w:trPr>
        <w:tc>
          <w:tcPr>
            <w:tcW w:w="4546" w:type="dxa"/>
            <w:tcBorders>
              <w:top w:val="nil"/>
              <w:left w:val="single" w:sz="8" w:space="0" w:color="auto"/>
              <w:bottom w:val="nil"/>
              <w:right w:val="single" w:sz="8" w:space="0" w:color="auto"/>
            </w:tcBorders>
            <w:shd w:val="clear" w:color="000000" w:fill="FF0000"/>
            <w:vAlign w:val="center"/>
            <w:hideMark/>
          </w:tcPr>
          <w:p w14:paraId="73415838" w14:textId="77777777" w:rsidR="00D174DC" w:rsidRPr="00345C9A" w:rsidRDefault="00D174DC" w:rsidP="00D174DC">
            <w:pPr>
              <w:jc w:val="center"/>
              <w:rPr>
                <w:rFonts w:ascii="Tahoma" w:eastAsia="Times New Roman" w:hAnsi="Tahoma" w:cs="Tahoma"/>
                <w:sz w:val="20"/>
                <w:szCs w:val="20"/>
                <w:lang w:eastAsia="es-CO"/>
              </w:rPr>
            </w:pPr>
            <w:r w:rsidRPr="00345C9A">
              <w:rPr>
                <w:rFonts w:ascii="Tahoma" w:eastAsia="Times New Roman" w:hAnsi="Tahoma" w:cs="Tahoma"/>
                <w:sz w:val="20"/>
                <w:szCs w:val="20"/>
                <w:lang w:eastAsia="es-CO"/>
              </w:rPr>
              <w:t>BAJO</w:t>
            </w:r>
          </w:p>
        </w:tc>
        <w:tc>
          <w:tcPr>
            <w:tcW w:w="2646" w:type="dxa"/>
            <w:tcBorders>
              <w:top w:val="nil"/>
              <w:left w:val="nil"/>
              <w:bottom w:val="nil"/>
              <w:right w:val="single" w:sz="8" w:space="0" w:color="auto"/>
            </w:tcBorders>
            <w:shd w:val="clear" w:color="000000" w:fill="FF0000"/>
            <w:vAlign w:val="center"/>
            <w:hideMark/>
          </w:tcPr>
          <w:p w14:paraId="2CE254FB" w14:textId="77777777" w:rsidR="00D174DC" w:rsidRPr="00345C9A" w:rsidRDefault="00D174DC" w:rsidP="00D174DC">
            <w:pPr>
              <w:jc w:val="center"/>
              <w:rPr>
                <w:rFonts w:ascii="Tahoma" w:eastAsia="Times New Roman" w:hAnsi="Tahoma" w:cs="Tahoma"/>
                <w:sz w:val="20"/>
                <w:szCs w:val="20"/>
                <w:lang w:eastAsia="es-CO"/>
              </w:rPr>
            </w:pPr>
            <w:r w:rsidRPr="00345C9A">
              <w:rPr>
                <w:rFonts w:ascii="Tahoma" w:eastAsia="Times New Roman" w:hAnsi="Tahoma" w:cs="Tahoma"/>
                <w:sz w:val="20"/>
                <w:szCs w:val="20"/>
                <w:lang w:eastAsia="es-CO"/>
              </w:rPr>
              <w:t>60% - 0</w:t>
            </w:r>
          </w:p>
        </w:tc>
      </w:tr>
      <w:tr w:rsidR="00DD361D" w:rsidRPr="00345C9A" w14:paraId="51D5E3FF" w14:textId="77777777" w:rsidTr="00F7528F">
        <w:trPr>
          <w:trHeight w:val="301"/>
          <w:jc w:val="center"/>
        </w:trPr>
        <w:tc>
          <w:tcPr>
            <w:tcW w:w="4546" w:type="dxa"/>
            <w:tcBorders>
              <w:top w:val="nil"/>
              <w:left w:val="single" w:sz="8" w:space="0" w:color="auto"/>
              <w:bottom w:val="single" w:sz="8" w:space="0" w:color="auto"/>
              <w:right w:val="single" w:sz="8" w:space="0" w:color="auto"/>
            </w:tcBorders>
            <w:shd w:val="clear" w:color="000000" w:fill="FF0000"/>
            <w:vAlign w:val="center"/>
          </w:tcPr>
          <w:p w14:paraId="24092ECD" w14:textId="77777777" w:rsidR="00DD361D" w:rsidRPr="00345C9A" w:rsidRDefault="00DD361D" w:rsidP="00DD361D">
            <w:pPr>
              <w:rPr>
                <w:rFonts w:ascii="Tahoma" w:eastAsia="Times New Roman" w:hAnsi="Tahoma" w:cs="Tahoma"/>
                <w:sz w:val="20"/>
                <w:szCs w:val="20"/>
                <w:lang w:eastAsia="es-CO"/>
              </w:rPr>
            </w:pPr>
          </w:p>
        </w:tc>
        <w:tc>
          <w:tcPr>
            <w:tcW w:w="2646" w:type="dxa"/>
            <w:tcBorders>
              <w:top w:val="nil"/>
              <w:left w:val="nil"/>
              <w:bottom w:val="single" w:sz="8" w:space="0" w:color="auto"/>
              <w:right w:val="single" w:sz="8" w:space="0" w:color="auto"/>
            </w:tcBorders>
            <w:shd w:val="clear" w:color="000000" w:fill="FF0000"/>
            <w:vAlign w:val="center"/>
          </w:tcPr>
          <w:p w14:paraId="0F552E17" w14:textId="77777777" w:rsidR="00DD361D" w:rsidRPr="00345C9A" w:rsidRDefault="00DD361D" w:rsidP="00D174DC">
            <w:pPr>
              <w:jc w:val="center"/>
              <w:rPr>
                <w:rFonts w:ascii="Tahoma" w:eastAsia="Times New Roman" w:hAnsi="Tahoma" w:cs="Tahoma"/>
                <w:sz w:val="20"/>
                <w:szCs w:val="20"/>
                <w:lang w:eastAsia="es-CO"/>
              </w:rPr>
            </w:pPr>
          </w:p>
        </w:tc>
      </w:tr>
    </w:tbl>
    <w:p w14:paraId="788ECBD6" w14:textId="77777777" w:rsidR="00D174DC" w:rsidRPr="00345C9A" w:rsidRDefault="00D174DC" w:rsidP="00D174DC">
      <w:pPr>
        <w:pStyle w:val="Sinespaciado"/>
        <w:jc w:val="both"/>
        <w:rPr>
          <w:noProof/>
          <w:lang w:eastAsia="es-CO"/>
        </w:rPr>
      </w:pPr>
    </w:p>
    <w:p w14:paraId="192EC5DC" w14:textId="77777777" w:rsidR="00D174DC" w:rsidRDefault="00D174DC" w:rsidP="00D174DC">
      <w:pPr>
        <w:pStyle w:val="Sinespaciado"/>
        <w:jc w:val="both"/>
        <w:rPr>
          <w:noProof/>
          <w:lang w:eastAsia="es-CO"/>
        </w:rPr>
      </w:pPr>
    </w:p>
    <w:p w14:paraId="1AF07E32" w14:textId="77777777" w:rsidR="00DD361D" w:rsidRPr="00345C9A" w:rsidRDefault="00DD361D" w:rsidP="00D174DC">
      <w:pPr>
        <w:pStyle w:val="Sinespaciado"/>
        <w:jc w:val="both"/>
        <w:rPr>
          <w:noProof/>
          <w:lang w:eastAsia="es-CO"/>
        </w:rPr>
      </w:pPr>
    </w:p>
    <w:p w14:paraId="32694FBB" w14:textId="77777777" w:rsidR="00D174DC" w:rsidRPr="00345C9A" w:rsidRDefault="00D174DC" w:rsidP="00D174DC">
      <w:pPr>
        <w:pStyle w:val="Sinespaciado"/>
        <w:jc w:val="both"/>
        <w:rPr>
          <w:noProof/>
          <w:lang w:eastAsia="es-CO"/>
        </w:rPr>
      </w:pPr>
    </w:p>
    <w:p w14:paraId="0D24855D" w14:textId="77777777" w:rsidR="00D174DC" w:rsidRPr="00345C9A" w:rsidRDefault="00D174DC" w:rsidP="00D174DC">
      <w:pPr>
        <w:pStyle w:val="Sinespaciado"/>
        <w:jc w:val="center"/>
        <w:rPr>
          <w:noProof/>
          <w:lang w:eastAsia="es-CO"/>
        </w:rPr>
      </w:pPr>
      <w:r w:rsidRPr="00345C9A">
        <w:rPr>
          <w:noProof/>
          <w:lang w:eastAsia="es-CO"/>
        </w:rPr>
        <w:drawing>
          <wp:inline distT="0" distB="0" distL="0" distR="0" wp14:anchorId="34428FDA" wp14:editId="78956380">
            <wp:extent cx="5915025" cy="4933950"/>
            <wp:effectExtent l="0" t="0" r="9525" b="19050"/>
            <wp:docPr id="13"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W w:w="7121" w:type="dxa"/>
        <w:tblInd w:w="1216" w:type="dxa"/>
        <w:tblCellMar>
          <w:left w:w="70" w:type="dxa"/>
          <w:right w:w="70" w:type="dxa"/>
        </w:tblCellMar>
        <w:tblLook w:val="04A0" w:firstRow="1" w:lastRow="0" w:firstColumn="1" w:lastColumn="0" w:noHBand="0" w:noVBand="1"/>
      </w:tblPr>
      <w:tblGrid>
        <w:gridCol w:w="6829"/>
        <w:gridCol w:w="146"/>
        <w:gridCol w:w="146"/>
      </w:tblGrid>
      <w:tr w:rsidR="00D174DC" w:rsidRPr="00345C9A" w14:paraId="0C644C82" w14:textId="77777777" w:rsidTr="00F7528F">
        <w:trPr>
          <w:trHeight w:val="360"/>
        </w:trPr>
        <w:tc>
          <w:tcPr>
            <w:tcW w:w="6829" w:type="dxa"/>
            <w:tcBorders>
              <w:top w:val="nil"/>
              <w:left w:val="nil"/>
              <w:bottom w:val="nil"/>
              <w:right w:val="nil"/>
            </w:tcBorders>
            <w:shd w:val="clear" w:color="auto" w:fill="auto"/>
            <w:vAlign w:val="center"/>
          </w:tcPr>
          <w:p w14:paraId="4D1755ED" w14:textId="77777777" w:rsidR="00D174DC" w:rsidRPr="00345C9A" w:rsidRDefault="00D174DC" w:rsidP="00D174DC">
            <w:pPr>
              <w:jc w:val="center"/>
              <w:rPr>
                <w:rFonts w:ascii="Tahoma" w:eastAsia="Times New Roman" w:hAnsi="Tahoma" w:cs="Tahoma"/>
                <w:sz w:val="16"/>
                <w:szCs w:val="16"/>
                <w:lang w:val="es-CO" w:eastAsia="es-CO"/>
              </w:rPr>
            </w:pPr>
          </w:p>
        </w:tc>
        <w:tc>
          <w:tcPr>
            <w:tcW w:w="146" w:type="dxa"/>
            <w:tcBorders>
              <w:top w:val="nil"/>
              <w:left w:val="nil"/>
              <w:bottom w:val="nil"/>
              <w:right w:val="nil"/>
            </w:tcBorders>
            <w:shd w:val="clear" w:color="auto" w:fill="auto"/>
            <w:vAlign w:val="center"/>
          </w:tcPr>
          <w:p w14:paraId="13484BD4" w14:textId="77777777" w:rsidR="00D174DC" w:rsidRPr="00345C9A" w:rsidRDefault="00D174DC" w:rsidP="00D174DC">
            <w:pPr>
              <w:jc w:val="center"/>
              <w:rPr>
                <w:rFonts w:ascii="Tahoma" w:eastAsia="Times New Roman" w:hAnsi="Tahoma" w:cs="Tahoma"/>
                <w:b/>
                <w:bCs/>
                <w:sz w:val="16"/>
                <w:szCs w:val="16"/>
                <w:lang w:val="es-CO" w:eastAsia="es-CO"/>
              </w:rPr>
            </w:pPr>
          </w:p>
        </w:tc>
        <w:tc>
          <w:tcPr>
            <w:tcW w:w="146" w:type="dxa"/>
            <w:tcBorders>
              <w:top w:val="nil"/>
              <w:left w:val="nil"/>
              <w:bottom w:val="nil"/>
              <w:right w:val="nil"/>
            </w:tcBorders>
            <w:shd w:val="clear" w:color="auto" w:fill="auto"/>
            <w:vAlign w:val="center"/>
          </w:tcPr>
          <w:p w14:paraId="5791B89D" w14:textId="77777777" w:rsidR="00D174DC" w:rsidRPr="00345C9A" w:rsidRDefault="00D174DC" w:rsidP="00D174DC">
            <w:pPr>
              <w:rPr>
                <w:rFonts w:ascii="Tahoma" w:eastAsia="Times New Roman" w:hAnsi="Tahoma" w:cs="Tahoma"/>
                <w:sz w:val="16"/>
                <w:szCs w:val="16"/>
                <w:lang w:val="es-CO" w:eastAsia="es-CO"/>
              </w:rPr>
            </w:pPr>
          </w:p>
        </w:tc>
      </w:tr>
    </w:tbl>
    <w:p w14:paraId="39B2F41A" w14:textId="77777777" w:rsidR="00D174DC" w:rsidRPr="00345C9A" w:rsidRDefault="00D174DC" w:rsidP="00D174DC">
      <w:pPr>
        <w:jc w:val="both"/>
        <w:rPr>
          <w:rFonts w:ascii="Tahoma" w:hAnsi="Tahoma" w:cs="Tahoma"/>
        </w:rPr>
      </w:pPr>
      <w:r w:rsidRPr="00345C9A">
        <w:rPr>
          <w:rFonts w:ascii="Tahoma" w:hAnsi="Tahoma" w:cs="Tahoma"/>
        </w:rPr>
        <w:t>Se resalta la POLÍTICA DE CONTRATACIÓN PÚBLICA - URNA DE CRISTAL - Modelo Nacional de Transparencia, con estadísticas sobre número de procesos y valor, publicación en la página web de la Alcaldía en tiempo real, de los procesos precontractuales.  Acceso de los ciudadanos y veedores al proceso precontractual, como también la estandarización de pliegos de los procesos "obra pública y suministro de papelería y útiles de escritorio”.</w:t>
      </w:r>
    </w:p>
    <w:p w14:paraId="214B6D2D" w14:textId="77777777" w:rsidR="00D174DC" w:rsidRPr="00345C9A" w:rsidRDefault="00D174DC" w:rsidP="00D174DC">
      <w:pPr>
        <w:jc w:val="both"/>
        <w:rPr>
          <w:rFonts w:ascii="Tahoma" w:hAnsi="Tahoma" w:cs="Tahoma"/>
        </w:rPr>
      </w:pPr>
    </w:p>
    <w:p w14:paraId="172614DD" w14:textId="77777777" w:rsidR="00DD361D" w:rsidRDefault="00DD361D" w:rsidP="00D174DC">
      <w:pPr>
        <w:jc w:val="both"/>
        <w:rPr>
          <w:rFonts w:ascii="Tahoma" w:hAnsi="Tahoma" w:cs="Tahoma"/>
        </w:rPr>
      </w:pPr>
    </w:p>
    <w:p w14:paraId="65A8281E" w14:textId="77777777" w:rsidR="00D174DC" w:rsidRPr="00345C9A" w:rsidRDefault="00D174DC" w:rsidP="00D174DC">
      <w:pPr>
        <w:jc w:val="both"/>
        <w:rPr>
          <w:rFonts w:ascii="Tahoma" w:hAnsi="Tahoma" w:cs="Tahoma"/>
        </w:rPr>
      </w:pPr>
      <w:r w:rsidRPr="00345C9A">
        <w:rPr>
          <w:rFonts w:ascii="Tahoma" w:hAnsi="Tahoma" w:cs="Tahoma"/>
        </w:rPr>
        <w:t>La Secretaría de Servicios Administrativos, ha venido implementando campañas de autocontrol, por medio de publicidad y correos electrónicos institucionales en temas como la puntualidad, satisfacción al cliente, el buen uso del internet, reciclaje del papel, como también la reducción del uso del mismo.</w:t>
      </w:r>
    </w:p>
    <w:p w14:paraId="7F17FFC1" w14:textId="77777777" w:rsidR="00D174DC" w:rsidRPr="00345C9A" w:rsidRDefault="00D174DC" w:rsidP="00D174DC">
      <w:pPr>
        <w:jc w:val="both"/>
        <w:rPr>
          <w:rFonts w:ascii="Tahoma" w:hAnsi="Tahoma" w:cs="Tahoma"/>
        </w:rPr>
      </w:pPr>
    </w:p>
    <w:p w14:paraId="56BB8ECA" w14:textId="77777777" w:rsidR="00D174DC" w:rsidRPr="00345C9A" w:rsidRDefault="00D174DC" w:rsidP="00D174DC">
      <w:pPr>
        <w:jc w:val="both"/>
        <w:rPr>
          <w:rFonts w:ascii="Tahoma" w:eastAsia="Times New Roman" w:hAnsi="Tahoma" w:cs="Tahoma"/>
          <w:b/>
          <w:lang w:eastAsia="es-CO"/>
        </w:rPr>
      </w:pPr>
      <w:r w:rsidRPr="00345C9A">
        <w:rPr>
          <w:rFonts w:ascii="Tahoma" w:hAnsi="Tahoma" w:cs="Tahoma"/>
        </w:rPr>
        <w:t>Ahora bien, la Unidad de Control Interno durante las fechas 29 de Octubre al 06 de Noviembre de 2015, realizó Seguimiento y Evaluación al Cumplimiento de la Ley 1712 de 2014 “</w:t>
      </w:r>
      <w:r w:rsidRPr="00345C9A">
        <w:rPr>
          <w:rFonts w:ascii="Tahoma" w:hAnsi="Tahoma" w:cs="Tahoma"/>
          <w:bCs/>
        </w:rPr>
        <w:t xml:space="preserve">Por medio de la cual se crea la Ley de Transparencia y del Derecho de Acceso a la Información Pública Nacional y se dictan otras disposiciones”, con el fin, de determinar el avance logrado con la publicación, en el sitio web de la Alcaldía de Manizales, de la información mínima a la cual puede acceder el público, correspondiente a todas las Secretarias y Unidades Administrativas de la Administración Central.  Así las cosas, el seguimiento y la evaluación se realizaron de manera cuantitativa con corte al 30 de Septiembre de la vigencia 2015, lo cual arrojó un resultado del </w:t>
      </w:r>
      <w:r>
        <w:rPr>
          <w:rFonts w:ascii="Tahoma" w:eastAsia="Times New Roman" w:hAnsi="Tahoma" w:cs="Tahoma"/>
          <w:b/>
          <w:lang w:eastAsia="es-CO"/>
        </w:rPr>
        <w:t xml:space="preserve">85.46% </w:t>
      </w:r>
      <w:r w:rsidRPr="00E47D4E">
        <w:rPr>
          <w:rFonts w:ascii="Tahoma" w:eastAsia="Times New Roman" w:hAnsi="Tahoma" w:cs="Tahoma"/>
          <w:lang w:eastAsia="es-CO"/>
        </w:rPr>
        <w:t>de cumplimiento.</w:t>
      </w:r>
    </w:p>
    <w:p w14:paraId="7461C900" w14:textId="77777777" w:rsidR="00D174DC" w:rsidRPr="00345C9A" w:rsidRDefault="00D174DC" w:rsidP="00D174DC">
      <w:pPr>
        <w:jc w:val="both"/>
        <w:rPr>
          <w:rFonts w:ascii="Tahoma" w:eastAsia="Times New Roman" w:hAnsi="Tahoma" w:cs="Tahoma"/>
          <w:b/>
          <w:lang w:eastAsia="es-CO"/>
        </w:rPr>
      </w:pPr>
    </w:p>
    <w:p w14:paraId="6668FB3C" w14:textId="77777777" w:rsidR="00D174DC" w:rsidRPr="00345C9A" w:rsidRDefault="00D174DC" w:rsidP="00D174DC">
      <w:pPr>
        <w:pStyle w:val="Sinespaciado"/>
        <w:jc w:val="both"/>
        <w:rPr>
          <w:rFonts w:ascii="Tahoma" w:eastAsia="Times New Roman" w:hAnsi="Tahoma" w:cs="Tahoma"/>
          <w:sz w:val="24"/>
          <w:szCs w:val="24"/>
          <w:lang w:eastAsia="es-CO"/>
        </w:rPr>
      </w:pPr>
      <w:r w:rsidRPr="00345C9A">
        <w:rPr>
          <w:rFonts w:ascii="Tahoma" w:eastAsia="Times New Roman" w:hAnsi="Tahoma" w:cs="Tahoma"/>
          <w:sz w:val="24"/>
          <w:szCs w:val="24"/>
          <w:lang w:eastAsia="es-CO"/>
        </w:rPr>
        <w:t xml:space="preserve">A continuación se presenta la relación de los aspectos requeridos en la Guía emitida por la Procuraduría General de la Nación para el cumplimiento de la transparencia activa según la Ley 1712 de 2014 y con los cuales se obtuvo el </w:t>
      </w:r>
      <w:r w:rsidRPr="00345C9A">
        <w:rPr>
          <w:rFonts w:ascii="Tahoma" w:eastAsia="Times New Roman" w:hAnsi="Tahoma" w:cs="Tahoma"/>
          <w:b/>
          <w:sz w:val="24"/>
          <w:szCs w:val="24"/>
          <w:lang w:eastAsia="es-CO"/>
        </w:rPr>
        <w:t xml:space="preserve">85.46% </w:t>
      </w:r>
      <w:r w:rsidRPr="00345C9A">
        <w:rPr>
          <w:rFonts w:ascii="Tahoma" w:eastAsia="Times New Roman" w:hAnsi="Tahoma" w:cs="Tahoma"/>
          <w:sz w:val="24"/>
          <w:szCs w:val="24"/>
          <w:lang w:eastAsia="es-CO"/>
        </w:rPr>
        <w:t>de cumplimiento.</w:t>
      </w:r>
    </w:p>
    <w:p w14:paraId="2123B81B" w14:textId="77777777" w:rsidR="00D174DC" w:rsidRPr="00345C9A" w:rsidRDefault="00D174DC" w:rsidP="00D174DC">
      <w:pPr>
        <w:pStyle w:val="Sinespaciado"/>
        <w:jc w:val="center"/>
        <w:rPr>
          <w:rFonts w:ascii="Tahoma" w:hAnsi="Tahoma" w:cs="Tahoma"/>
          <w:sz w:val="24"/>
          <w:szCs w:val="24"/>
        </w:rPr>
      </w:pPr>
    </w:p>
    <w:tbl>
      <w:tblPr>
        <w:tblW w:w="7709" w:type="dxa"/>
        <w:tblInd w:w="571" w:type="dxa"/>
        <w:tblCellMar>
          <w:left w:w="70" w:type="dxa"/>
          <w:right w:w="70" w:type="dxa"/>
        </w:tblCellMar>
        <w:tblLook w:val="04A0" w:firstRow="1" w:lastRow="0" w:firstColumn="1" w:lastColumn="0" w:noHBand="0" w:noVBand="1"/>
      </w:tblPr>
      <w:tblGrid>
        <w:gridCol w:w="6091"/>
        <w:gridCol w:w="1618"/>
      </w:tblGrid>
      <w:tr w:rsidR="00D174DC" w:rsidRPr="00345C9A" w14:paraId="1CEE2934" w14:textId="77777777" w:rsidTr="00F7528F">
        <w:trPr>
          <w:trHeight w:val="519"/>
        </w:trPr>
        <w:tc>
          <w:tcPr>
            <w:tcW w:w="7709" w:type="dxa"/>
            <w:gridSpan w:val="2"/>
            <w:tcBorders>
              <w:top w:val="single" w:sz="8" w:space="0" w:color="auto"/>
              <w:left w:val="single" w:sz="8" w:space="0" w:color="auto"/>
              <w:bottom w:val="nil"/>
              <w:right w:val="single" w:sz="8" w:space="0" w:color="000000"/>
            </w:tcBorders>
            <w:shd w:val="clear" w:color="000000" w:fill="B8CCE4"/>
            <w:vAlign w:val="center"/>
            <w:hideMark/>
          </w:tcPr>
          <w:p w14:paraId="725AB567" w14:textId="77777777" w:rsidR="00D174DC" w:rsidRPr="00345C9A" w:rsidRDefault="00D174DC" w:rsidP="00D174DC">
            <w:pPr>
              <w:jc w:val="center"/>
              <w:rPr>
                <w:rFonts w:ascii="Tahoma" w:eastAsia="Times New Roman" w:hAnsi="Tahoma" w:cs="Tahoma"/>
                <w:b/>
                <w:bCs/>
                <w:lang w:eastAsia="es-CO"/>
              </w:rPr>
            </w:pPr>
            <w:r w:rsidRPr="00345C9A">
              <w:rPr>
                <w:rFonts w:ascii="Tahoma" w:eastAsia="Times New Roman" w:hAnsi="Tahoma" w:cs="Tahoma"/>
                <w:b/>
                <w:bCs/>
                <w:lang w:eastAsia="es-CO"/>
              </w:rPr>
              <w:t>RESULTADOS DEL SEGUIMIENTO AL CUMPLIMIENTO DE LA LEY TRANSPARENCIA ACTIVA LEY 1712 DE 2014</w:t>
            </w:r>
          </w:p>
        </w:tc>
      </w:tr>
      <w:tr w:rsidR="00D174DC" w:rsidRPr="00345C9A" w14:paraId="2324298A" w14:textId="77777777" w:rsidTr="00F7528F">
        <w:trPr>
          <w:trHeight w:val="227"/>
        </w:trPr>
        <w:tc>
          <w:tcPr>
            <w:tcW w:w="7709" w:type="dxa"/>
            <w:gridSpan w:val="2"/>
            <w:tcBorders>
              <w:top w:val="nil"/>
              <w:left w:val="single" w:sz="8" w:space="0" w:color="auto"/>
              <w:bottom w:val="nil"/>
              <w:right w:val="single" w:sz="8" w:space="0" w:color="000000"/>
            </w:tcBorders>
            <w:shd w:val="clear" w:color="000000" w:fill="B8CCE4"/>
            <w:vAlign w:val="center"/>
            <w:hideMark/>
          </w:tcPr>
          <w:p w14:paraId="77AF823C" w14:textId="77777777" w:rsidR="00D174DC" w:rsidRPr="00345C9A" w:rsidRDefault="00D174DC" w:rsidP="00D174DC">
            <w:pPr>
              <w:jc w:val="center"/>
              <w:rPr>
                <w:rFonts w:ascii="Tahoma" w:eastAsia="Times New Roman" w:hAnsi="Tahoma" w:cs="Tahoma"/>
                <w:b/>
                <w:bCs/>
                <w:lang w:eastAsia="es-CO"/>
              </w:rPr>
            </w:pPr>
            <w:r w:rsidRPr="00345C9A">
              <w:rPr>
                <w:rFonts w:ascii="Tahoma" w:eastAsia="Times New Roman" w:hAnsi="Tahoma" w:cs="Tahoma"/>
                <w:b/>
                <w:bCs/>
                <w:lang w:eastAsia="es-CO"/>
              </w:rPr>
              <w:t>VIGENCIA 2015 - ALCALDIA DE MANIZALES</w:t>
            </w:r>
          </w:p>
        </w:tc>
      </w:tr>
      <w:tr w:rsidR="00D174DC" w:rsidRPr="00345C9A" w14:paraId="7D19DC76" w14:textId="77777777" w:rsidTr="00F7528F">
        <w:trPr>
          <w:trHeight w:val="411"/>
        </w:trPr>
        <w:tc>
          <w:tcPr>
            <w:tcW w:w="6091" w:type="dxa"/>
            <w:tcBorders>
              <w:top w:val="single" w:sz="8" w:space="0" w:color="auto"/>
              <w:left w:val="single" w:sz="8" w:space="0" w:color="auto"/>
              <w:bottom w:val="single" w:sz="8" w:space="0" w:color="auto"/>
              <w:right w:val="single" w:sz="8" w:space="0" w:color="auto"/>
            </w:tcBorders>
            <w:shd w:val="clear" w:color="000000" w:fill="B8CCE4"/>
            <w:vAlign w:val="center"/>
            <w:hideMark/>
          </w:tcPr>
          <w:p w14:paraId="3D5A62A2" w14:textId="77777777" w:rsidR="00D174DC" w:rsidRPr="00345C9A" w:rsidRDefault="00D174DC" w:rsidP="00D174DC">
            <w:pPr>
              <w:jc w:val="center"/>
              <w:rPr>
                <w:rFonts w:ascii="Tahoma" w:eastAsia="Times New Roman" w:hAnsi="Tahoma" w:cs="Tahoma"/>
                <w:b/>
                <w:bCs/>
                <w:sz w:val="16"/>
                <w:szCs w:val="16"/>
                <w:lang w:eastAsia="es-CO"/>
              </w:rPr>
            </w:pPr>
            <w:r w:rsidRPr="00345C9A">
              <w:rPr>
                <w:rFonts w:ascii="Tahoma" w:eastAsia="Times New Roman" w:hAnsi="Tahoma" w:cs="Tahoma"/>
                <w:b/>
                <w:bCs/>
                <w:sz w:val="16"/>
                <w:szCs w:val="16"/>
                <w:lang w:eastAsia="es-CO"/>
              </w:rPr>
              <w:t>ACTIVIDAD</w:t>
            </w:r>
          </w:p>
        </w:tc>
        <w:tc>
          <w:tcPr>
            <w:tcW w:w="1618" w:type="dxa"/>
            <w:tcBorders>
              <w:top w:val="single" w:sz="8" w:space="0" w:color="auto"/>
              <w:left w:val="nil"/>
              <w:bottom w:val="single" w:sz="8" w:space="0" w:color="auto"/>
              <w:right w:val="single" w:sz="8" w:space="0" w:color="auto"/>
            </w:tcBorders>
            <w:shd w:val="clear" w:color="000000" w:fill="B8CCE4"/>
            <w:vAlign w:val="center"/>
            <w:hideMark/>
          </w:tcPr>
          <w:p w14:paraId="4F86AFFA" w14:textId="77777777" w:rsidR="00D174DC" w:rsidRPr="00345C9A" w:rsidRDefault="00D174DC" w:rsidP="00D174DC">
            <w:pPr>
              <w:jc w:val="center"/>
              <w:rPr>
                <w:rFonts w:ascii="Tahoma" w:eastAsia="Times New Roman" w:hAnsi="Tahoma" w:cs="Tahoma"/>
                <w:b/>
                <w:bCs/>
                <w:sz w:val="16"/>
                <w:szCs w:val="16"/>
                <w:lang w:eastAsia="es-CO"/>
              </w:rPr>
            </w:pPr>
            <w:r w:rsidRPr="00345C9A">
              <w:rPr>
                <w:rFonts w:ascii="Tahoma" w:eastAsia="Times New Roman" w:hAnsi="Tahoma" w:cs="Tahoma"/>
                <w:b/>
                <w:bCs/>
                <w:sz w:val="16"/>
                <w:szCs w:val="16"/>
                <w:lang w:eastAsia="es-CO"/>
              </w:rPr>
              <w:t>% DE CUMPLIMIENTO</w:t>
            </w:r>
          </w:p>
        </w:tc>
      </w:tr>
      <w:tr w:rsidR="00D174DC" w:rsidRPr="00345C9A" w14:paraId="5537A26F" w14:textId="77777777" w:rsidTr="00F7528F">
        <w:trPr>
          <w:trHeight w:val="303"/>
        </w:trPr>
        <w:tc>
          <w:tcPr>
            <w:tcW w:w="6091" w:type="dxa"/>
            <w:tcBorders>
              <w:top w:val="nil"/>
              <w:left w:val="single" w:sz="8" w:space="0" w:color="auto"/>
              <w:bottom w:val="nil"/>
              <w:right w:val="single" w:sz="8" w:space="0" w:color="auto"/>
            </w:tcBorders>
            <w:shd w:val="clear" w:color="000000" w:fill="B8CCE4"/>
            <w:vAlign w:val="center"/>
            <w:hideMark/>
          </w:tcPr>
          <w:p w14:paraId="642BA87B" w14:textId="77777777" w:rsidR="00D174DC" w:rsidRPr="00345C9A" w:rsidRDefault="00D174DC" w:rsidP="00D174DC">
            <w:pPr>
              <w:rPr>
                <w:rFonts w:ascii="Tahoma" w:eastAsia="Times New Roman" w:hAnsi="Tahoma" w:cs="Tahoma"/>
                <w:sz w:val="16"/>
                <w:szCs w:val="16"/>
                <w:lang w:eastAsia="es-CO"/>
              </w:rPr>
            </w:pPr>
            <w:r w:rsidRPr="00345C9A">
              <w:rPr>
                <w:rFonts w:ascii="Tahoma" w:eastAsia="Times New Roman" w:hAnsi="Tahoma" w:cs="Tahoma"/>
                <w:sz w:val="16"/>
                <w:szCs w:val="16"/>
                <w:lang w:eastAsia="es-CO"/>
              </w:rPr>
              <w:t xml:space="preserve">   1. LA INFORMACIÓN MÍNIMA REQUERIDA A PUBLICAR </w:t>
            </w:r>
          </w:p>
        </w:tc>
        <w:tc>
          <w:tcPr>
            <w:tcW w:w="1618" w:type="dxa"/>
            <w:tcBorders>
              <w:top w:val="nil"/>
              <w:left w:val="nil"/>
              <w:bottom w:val="nil"/>
              <w:right w:val="single" w:sz="8" w:space="0" w:color="auto"/>
            </w:tcBorders>
            <w:shd w:val="clear" w:color="000000" w:fill="B8CCE4"/>
            <w:vAlign w:val="center"/>
            <w:hideMark/>
          </w:tcPr>
          <w:p w14:paraId="79EB5C0F" w14:textId="77777777" w:rsidR="00D174DC" w:rsidRPr="00345C9A" w:rsidRDefault="00D174DC" w:rsidP="00D174DC">
            <w:pPr>
              <w:jc w:val="center"/>
              <w:rPr>
                <w:rFonts w:ascii="Tahoma" w:eastAsia="Times New Roman" w:hAnsi="Tahoma" w:cs="Tahoma"/>
                <w:sz w:val="16"/>
                <w:szCs w:val="16"/>
                <w:lang w:eastAsia="es-CO"/>
              </w:rPr>
            </w:pPr>
            <w:r w:rsidRPr="00345C9A">
              <w:rPr>
                <w:rFonts w:ascii="Tahoma" w:eastAsia="Times New Roman" w:hAnsi="Tahoma" w:cs="Tahoma"/>
                <w:sz w:val="16"/>
                <w:szCs w:val="16"/>
                <w:lang w:eastAsia="es-CO"/>
              </w:rPr>
              <w:t>10,46</w:t>
            </w:r>
          </w:p>
        </w:tc>
      </w:tr>
      <w:tr w:rsidR="00D174DC" w:rsidRPr="00345C9A" w14:paraId="375884EC" w14:textId="77777777" w:rsidTr="00F7528F">
        <w:trPr>
          <w:trHeight w:val="227"/>
        </w:trPr>
        <w:tc>
          <w:tcPr>
            <w:tcW w:w="6091" w:type="dxa"/>
            <w:tcBorders>
              <w:top w:val="single" w:sz="8" w:space="0" w:color="auto"/>
              <w:left w:val="single" w:sz="8" w:space="0" w:color="auto"/>
              <w:bottom w:val="single" w:sz="8" w:space="0" w:color="auto"/>
              <w:right w:val="single" w:sz="8" w:space="0" w:color="auto"/>
            </w:tcBorders>
            <w:shd w:val="clear" w:color="000000" w:fill="B8CCE4"/>
            <w:noWrap/>
            <w:vAlign w:val="center"/>
            <w:hideMark/>
          </w:tcPr>
          <w:p w14:paraId="525F673F" w14:textId="77777777" w:rsidR="00D174DC" w:rsidRPr="00345C9A" w:rsidRDefault="00D174DC" w:rsidP="00D174DC">
            <w:pPr>
              <w:ind w:firstLineChars="100" w:firstLine="160"/>
              <w:rPr>
                <w:rFonts w:ascii="Tahoma" w:eastAsia="Times New Roman" w:hAnsi="Tahoma" w:cs="Tahoma"/>
                <w:sz w:val="16"/>
                <w:szCs w:val="16"/>
                <w:lang w:eastAsia="es-CO"/>
              </w:rPr>
            </w:pPr>
            <w:r w:rsidRPr="00345C9A">
              <w:rPr>
                <w:rFonts w:ascii="Tahoma" w:eastAsia="Times New Roman" w:hAnsi="Tahoma" w:cs="Tahoma"/>
                <w:sz w:val="16"/>
                <w:szCs w:val="16"/>
                <w:lang w:eastAsia="es-CO"/>
              </w:rPr>
              <w:t>2. REGISTROS DE ACTIVOS DE INFORMACIÓN</w:t>
            </w:r>
          </w:p>
        </w:tc>
        <w:tc>
          <w:tcPr>
            <w:tcW w:w="1618" w:type="dxa"/>
            <w:tcBorders>
              <w:top w:val="single" w:sz="8" w:space="0" w:color="auto"/>
              <w:left w:val="nil"/>
              <w:bottom w:val="nil"/>
              <w:right w:val="single" w:sz="8" w:space="0" w:color="auto"/>
            </w:tcBorders>
            <w:shd w:val="clear" w:color="000000" w:fill="B8CCE4"/>
            <w:vAlign w:val="center"/>
            <w:hideMark/>
          </w:tcPr>
          <w:p w14:paraId="3108BD72" w14:textId="77777777" w:rsidR="00D174DC" w:rsidRPr="00345C9A" w:rsidRDefault="00D174DC" w:rsidP="00D174DC">
            <w:pPr>
              <w:jc w:val="center"/>
              <w:rPr>
                <w:rFonts w:ascii="Tahoma" w:eastAsia="Times New Roman" w:hAnsi="Tahoma" w:cs="Tahoma"/>
                <w:sz w:val="16"/>
                <w:szCs w:val="16"/>
                <w:lang w:eastAsia="es-CO"/>
              </w:rPr>
            </w:pPr>
            <w:r w:rsidRPr="00345C9A">
              <w:rPr>
                <w:rFonts w:ascii="Tahoma" w:eastAsia="Times New Roman" w:hAnsi="Tahoma" w:cs="Tahoma"/>
                <w:sz w:val="16"/>
                <w:szCs w:val="16"/>
                <w:lang w:eastAsia="es-CO"/>
              </w:rPr>
              <w:t>12,5</w:t>
            </w:r>
          </w:p>
        </w:tc>
      </w:tr>
      <w:tr w:rsidR="00D174DC" w:rsidRPr="00345C9A" w14:paraId="5885288E" w14:textId="77777777" w:rsidTr="00F7528F">
        <w:trPr>
          <w:trHeight w:val="227"/>
        </w:trPr>
        <w:tc>
          <w:tcPr>
            <w:tcW w:w="6091" w:type="dxa"/>
            <w:tcBorders>
              <w:top w:val="nil"/>
              <w:left w:val="single" w:sz="8" w:space="0" w:color="auto"/>
              <w:bottom w:val="single" w:sz="8" w:space="0" w:color="auto"/>
              <w:right w:val="single" w:sz="8" w:space="0" w:color="auto"/>
            </w:tcBorders>
            <w:shd w:val="clear" w:color="000000" w:fill="B8CCE4"/>
            <w:noWrap/>
            <w:vAlign w:val="center"/>
            <w:hideMark/>
          </w:tcPr>
          <w:p w14:paraId="59F028A6" w14:textId="77777777" w:rsidR="00D174DC" w:rsidRPr="00345C9A" w:rsidRDefault="00D174DC" w:rsidP="00D174DC">
            <w:pPr>
              <w:ind w:firstLineChars="100" w:firstLine="160"/>
              <w:rPr>
                <w:rFonts w:ascii="Tahoma" w:eastAsia="Times New Roman" w:hAnsi="Tahoma" w:cs="Tahoma"/>
                <w:sz w:val="16"/>
                <w:szCs w:val="16"/>
                <w:lang w:eastAsia="es-CO"/>
              </w:rPr>
            </w:pPr>
            <w:r w:rsidRPr="00345C9A">
              <w:rPr>
                <w:rFonts w:ascii="Tahoma" w:eastAsia="Times New Roman" w:hAnsi="Tahoma" w:cs="Tahoma"/>
                <w:sz w:val="16"/>
                <w:szCs w:val="16"/>
                <w:lang w:eastAsia="es-CO"/>
              </w:rPr>
              <w:t>3. ÍNDICE DE INFORMACIÓN CLASIFICADA Y RESERVADA</w:t>
            </w:r>
          </w:p>
        </w:tc>
        <w:tc>
          <w:tcPr>
            <w:tcW w:w="1618" w:type="dxa"/>
            <w:tcBorders>
              <w:top w:val="single" w:sz="8" w:space="0" w:color="auto"/>
              <w:left w:val="nil"/>
              <w:bottom w:val="nil"/>
              <w:right w:val="single" w:sz="8" w:space="0" w:color="auto"/>
            </w:tcBorders>
            <w:shd w:val="clear" w:color="000000" w:fill="B8CCE4"/>
            <w:vAlign w:val="center"/>
            <w:hideMark/>
          </w:tcPr>
          <w:p w14:paraId="6D545D1E" w14:textId="77777777" w:rsidR="00D174DC" w:rsidRPr="00345C9A" w:rsidRDefault="00D174DC" w:rsidP="00D174DC">
            <w:pPr>
              <w:jc w:val="center"/>
              <w:rPr>
                <w:rFonts w:ascii="Tahoma" w:eastAsia="Times New Roman" w:hAnsi="Tahoma" w:cs="Tahoma"/>
                <w:sz w:val="16"/>
                <w:szCs w:val="16"/>
                <w:lang w:eastAsia="es-CO"/>
              </w:rPr>
            </w:pPr>
            <w:r w:rsidRPr="00345C9A">
              <w:rPr>
                <w:rFonts w:ascii="Tahoma" w:eastAsia="Times New Roman" w:hAnsi="Tahoma" w:cs="Tahoma"/>
                <w:sz w:val="16"/>
                <w:szCs w:val="16"/>
                <w:lang w:eastAsia="es-CO"/>
              </w:rPr>
              <w:t>0</w:t>
            </w:r>
          </w:p>
        </w:tc>
      </w:tr>
      <w:tr w:rsidR="00D174DC" w:rsidRPr="00345C9A" w14:paraId="6A0A0EBE" w14:textId="77777777" w:rsidTr="00F7528F">
        <w:trPr>
          <w:trHeight w:val="227"/>
        </w:trPr>
        <w:tc>
          <w:tcPr>
            <w:tcW w:w="6091" w:type="dxa"/>
            <w:tcBorders>
              <w:top w:val="nil"/>
              <w:left w:val="single" w:sz="8" w:space="0" w:color="auto"/>
              <w:bottom w:val="single" w:sz="8" w:space="0" w:color="auto"/>
              <w:right w:val="single" w:sz="8" w:space="0" w:color="auto"/>
            </w:tcBorders>
            <w:shd w:val="clear" w:color="000000" w:fill="B8CCE4"/>
            <w:vAlign w:val="center"/>
            <w:hideMark/>
          </w:tcPr>
          <w:p w14:paraId="0771B591" w14:textId="77777777" w:rsidR="00D174DC" w:rsidRPr="00345C9A" w:rsidRDefault="00D174DC" w:rsidP="00D174DC">
            <w:pPr>
              <w:ind w:firstLineChars="100" w:firstLine="160"/>
              <w:rPr>
                <w:rFonts w:ascii="Tahoma" w:eastAsia="Times New Roman" w:hAnsi="Tahoma" w:cs="Tahoma"/>
                <w:sz w:val="16"/>
                <w:szCs w:val="16"/>
                <w:lang w:eastAsia="es-CO"/>
              </w:rPr>
            </w:pPr>
            <w:r w:rsidRPr="00345C9A">
              <w:rPr>
                <w:rFonts w:ascii="Tahoma" w:eastAsia="Times New Roman" w:hAnsi="Tahoma" w:cs="Tahoma"/>
                <w:sz w:val="16"/>
                <w:szCs w:val="16"/>
                <w:lang w:eastAsia="es-CO"/>
              </w:rPr>
              <w:t>4. ESQUEMA DE PUBLICACIÓN DE INFORMACIÓN</w:t>
            </w:r>
          </w:p>
        </w:tc>
        <w:tc>
          <w:tcPr>
            <w:tcW w:w="1618" w:type="dxa"/>
            <w:tcBorders>
              <w:top w:val="single" w:sz="8" w:space="0" w:color="auto"/>
              <w:left w:val="nil"/>
              <w:bottom w:val="nil"/>
              <w:right w:val="single" w:sz="8" w:space="0" w:color="auto"/>
            </w:tcBorders>
            <w:shd w:val="clear" w:color="000000" w:fill="B8CCE4"/>
            <w:vAlign w:val="center"/>
            <w:hideMark/>
          </w:tcPr>
          <w:p w14:paraId="304F3752" w14:textId="77777777" w:rsidR="00D174DC" w:rsidRPr="00345C9A" w:rsidRDefault="00D174DC" w:rsidP="00D174DC">
            <w:pPr>
              <w:jc w:val="center"/>
              <w:rPr>
                <w:rFonts w:ascii="Tahoma" w:eastAsia="Times New Roman" w:hAnsi="Tahoma" w:cs="Tahoma"/>
                <w:sz w:val="16"/>
                <w:szCs w:val="16"/>
                <w:lang w:eastAsia="es-CO"/>
              </w:rPr>
            </w:pPr>
            <w:r w:rsidRPr="00345C9A">
              <w:rPr>
                <w:rFonts w:ascii="Tahoma" w:eastAsia="Times New Roman" w:hAnsi="Tahoma" w:cs="Tahoma"/>
                <w:sz w:val="16"/>
                <w:szCs w:val="16"/>
                <w:lang w:eastAsia="es-CO"/>
              </w:rPr>
              <w:t>12,5</w:t>
            </w:r>
          </w:p>
        </w:tc>
      </w:tr>
      <w:tr w:rsidR="00D174DC" w:rsidRPr="00345C9A" w14:paraId="5FCE31C2" w14:textId="77777777" w:rsidTr="00F7528F">
        <w:trPr>
          <w:trHeight w:val="227"/>
        </w:trPr>
        <w:tc>
          <w:tcPr>
            <w:tcW w:w="6091" w:type="dxa"/>
            <w:tcBorders>
              <w:top w:val="nil"/>
              <w:left w:val="single" w:sz="8" w:space="0" w:color="auto"/>
              <w:bottom w:val="single" w:sz="8" w:space="0" w:color="auto"/>
              <w:right w:val="single" w:sz="8" w:space="0" w:color="auto"/>
            </w:tcBorders>
            <w:shd w:val="clear" w:color="000000" w:fill="B8CCE4"/>
            <w:vAlign w:val="center"/>
            <w:hideMark/>
          </w:tcPr>
          <w:p w14:paraId="1EE47394" w14:textId="77777777" w:rsidR="00D174DC" w:rsidRPr="00345C9A" w:rsidRDefault="00D174DC" w:rsidP="00D174DC">
            <w:pPr>
              <w:ind w:firstLineChars="100" w:firstLine="160"/>
              <w:rPr>
                <w:rFonts w:ascii="Tahoma" w:eastAsia="Times New Roman" w:hAnsi="Tahoma" w:cs="Tahoma"/>
                <w:sz w:val="16"/>
                <w:szCs w:val="16"/>
                <w:lang w:eastAsia="es-CO"/>
              </w:rPr>
            </w:pPr>
            <w:r w:rsidRPr="00345C9A">
              <w:rPr>
                <w:rFonts w:ascii="Tahoma" w:eastAsia="Times New Roman" w:hAnsi="Tahoma" w:cs="Tahoma"/>
                <w:sz w:val="16"/>
                <w:szCs w:val="16"/>
                <w:lang w:eastAsia="es-CO"/>
              </w:rPr>
              <w:t>5. PROGRAMA DE GESTIÓN DOCUMENTAL</w:t>
            </w:r>
          </w:p>
        </w:tc>
        <w:tc>
          <w:tcPr>
            <w:tcW w:w="1618" w:type="dxa"/>
            <w:tcBorders>
              <w:top w:val="single" w:sz="8" w:space="0" w:color="auto"/>
              <w:left w:val="nil"/>
              <w:bottom w:val="single" w:sz="8" w:space="0" w:color="auto"/>
              <w:right w:val="single" w:sz="8" w:space="0" w:color="auto"/>
            </w:tcBorders>
            <w:shd w:val="clear" w:color="000000" w:fill="B8CCE4"/>
            <w:vAlign w:val="center"/>
            <w:hideMark/>
          </w:tcPr>
          <w:p w14:paraId="3D32C577" w14:textId="77777777" w:rsidR="00D174DC" w:rsidRPr="00345C9A" w:rsidRDefault="00D174DC" w:rsidP="00D174DC">
            <w:pPr>
              <w:jc w:val="center"/>
              <w:rPr>
                <w:rFonts w:ascii="Tahoma" w:eastAsia="Times New Roman" w:hAnsi="Tahoma" w:cs="Tahoma"/>
                <w:sz w:val="16"/>
                <w:szCs w:val="16"/>
                <w:lang w:eastAsia="es-CO"/>
              </w:rPr>
            </w:pPr>
            <w:r w:rsidRPr="00345C9A">
              <w:rPr>
                <w:rFonts w:ascii="Tahoma" w:eastAsia="Times New Roman" w:hAnsi="Tahoma" w:cs="Tahoma"/>
                <w:sz w:val="16"/>
                <w:szCs w:val="16"/>
                <w:lang w:eastAsia="es-CO"/>
              </w:rPr>
              <w:t>12,5</w:t>
            </w:r>
          </w:p>
        </w:tc>
      </w:tr>
      <w:tr w:rsidR="00D174DC" w:rsidRPr="00345C9A" w14:paraId="0828B53A" w14:textId="77777777" w:rsidTr="00F7528F">
        <w:trPr>
          <w:trHeight w:val="227"/>
        </w:trPr>
        <w:tc>
          <w:tcPr>
            <w:tcW w:w="6091" w:type="dxa"/>
            <w:tcBorders>
              <w:top w:val="nil"/>
              <w:left w:val="single" w:sz="8" w:space="0" w:color="auto"/>
              <w:bottom w:val="single" w:sz="8" w:space="0" w:color="auto"/>
              <w:right w:val="single" w:sz="8" w:space="0" w:color="auto"/>
            </w:tcBorders>
            <w:shd w:val="clear" w:color="000000" w:fill="B8CCE4"/>
            <w:vAlign w:val="center"/>
            <w:hideMark/>
          </w:tcPr>
          <w:p w14:paraId="0457BCEB" w14:textId="77777777" w:rsidR="00D174DC" w:rsidRPr="00345C9A" w:rsidRDefault="00D174DC" w:rsidP="00D174DC">
            <w:pPr>
              <w:ind w:firstLineChars="100" w:firstLine="160"/>
              <w:rPr>
                <w:rFonts w:ascii="Tahoma" w:eastAsia="Times New Roman" w:hAnsi="Tahoma" w:cs="Tahoma"/>
                <w:sz w:val="16"/>
                <w:szCs w:val="16"/>
                <w:lang w:eastAsia="es-CO"/>
              </w:rPr>
            </w:pPr>
            <w:r w:rsidRPr="00345C9A">
              <w:rPr>
                <w:rFonts w:ascii="Tahoma" w:eastAsia="Times New Roman" w:hAnsi="Tahoma" w:cs="Tahoma"/>
                <w:sz w:val="16"/>
                <w:szCs w:val="16"/>
                <w:lang w:eastAsia="es-CO"/>
              </w:rPr>
              <w:t>6. TABLAS DE RETENCIÓN DOCUMENTAL</w:t>
            </w:r>
          </w:p>
        </w:tc>
        <w:tc>
          <w:tcPr>
            <w:tcW w:w="1618" w:type="dxa"/>
            <w:tcBorders>
              <w:top w:val="nil"/>
              <w:left w:val="nil"/>
              <w:bottom w:val="single" w:sz="8" w:space="0" w:color="auto"/>
              <w:right w:val="single" w:sz="8" w:space="0" w:color="auto"/>
            </w:tcBorders>
            <w:shd w:val="clear" w:color="000000" w:fill="B8CCE4"/>
            <w:vAlign w:val="center"/>
            <w:hideMark/>
          </w:tcPr>
          <w:p w14:paraId="34F723E4" w14:textId="77777777" w:rsidR="00D174DC" w:rsidRPr="00345C9A" w:rsidRDefault="00D174DC" w:rsidP="00D174DC">
            <w:pPr>
              <w:jc w:val="center"/>
              <w:rPr>
                <w:rFonts w:ascii="Tahoma" w:eastAsia="Times New Roman" w:hAnsi="Tahoma" w:cs="Tahoma"/>
                <w:sz w:val="16"/>
                <w:szCs w:val="16"/>
                <w:lang w:eastAsia="es-CO"/>
              </w:rPr>
            </w:pPr>
            <w:r w:rsidRPr="00345C9A">
              <w:rPr>
                <w:rFonts w:ascii="Tahoma" w:eastAsia="Times New Roman" w:hAnsi="Tahoma" w:cs="Tahoma"/>
                <w:sz w:val="16"/>
                <w:szCs w:val="16"/>
                <w:lang w:eastAsia="es-CO"/>
              </w:rPr>
              <w:t>12,5</w:t>
            </w:r>
          </w:p>
        </w:tc>
      </w:tr>
      <w:tr w:rsidR="00D174DC" w:rsidRPr="00345C9A" w14:paraId="67E48C80" w14:textId="77777777" w:rsidTr="00F7528F">
        <w:trPr>
          <w:trHeight w:val="227"/>
        </w:trPr>
        <w:tc>
          <w:tcPr>
            <w:tcW w:w="6091" w:type="dxa"/>
            <w:tcBorders>
              <w:top w:val="nil"/>
              <w:left w:val="single" w:sz="8" w:space="0" w:color="auto"/>
              <w:bottom w:val="single" w:sz="8" w:space="0" w:color="auto"/>
              <w:right w:val="single" w:sz="8" w:space="0" w:color="auto"/>
            </w:tcBorders>
            <w:shd w:val="clear" w:color="000000" w:fill="B8CCE4"/>
            <w:vAlign w:val="center"/>
            <w:hideMark/>
          </w:tcPr>
          <w:p w14:paraId="1CBD2BEB" w14:textId="77777777" w:rsidR="00D174DC" w:rsidRPr="00345C9A" w:rsidRDefault="00D174DC" w:rsidP="00D174DC">
            <w:pPr>
              <w:ind w:firstLineChars="100" w:firstLine="160"/>
              <w:rPr>
                <w:rFonts w:ascii="Tahoma" w:eastAsia="Times New Roman" w:hAnsi="Tahoma" w:cs="Tahoma"/>
                <w:sz w:val="16"/>
                <w:szCs w:val="16"/>
                <w:lang w:eastAsia="es-CO"/>
              </w:rPr>
            </w:pPr>
            <w:r w:rsidRPr="00345C9A">
              <w:rPr>
                <w:rFonts w:ascii="Tahoma" w:eastAsia="Times New Roman" w:hAnsi="Tahoma" w:cs="Tahoma"/>
                <w:sz w:val="16"/>
                <w:szCs w:val="16"/>
                <w:lang w:eastAsia="es-CO"/>
              </w:rPr>
              <w:t>7. INFORME DE SOLICITUDES DE ACCESO A LA INFORMACIÓN</w:t>
            </w:r>
          </w:p>
        </w:tc>
        <w:tc>
          <w:tcPr>
            <w:tcW w:w="1618" w:type="dxa"/>
            <w:tcBorders>
              <w:top w:val="nil"/>
              <w:left w:val="nil"/>
              <w:bottom w:val="single" w:sz="8" w:space="0" w:color="auto"/>
              <w:right w:val="single" w:sz="8" w:space="0" w:color="auto"/>
            </w:tcBorders>
            <w:shd w:val="clear" w:color="000000" w:fill="B8CCE4"/>
            <w:vAlign w:val="center"/>
            <w:hideMark/>
          </w:tcPr>
          <w:p w14:paraId="204A928A" w14:textId="77777777" w:rsidR="00D174DC" w:rsidRPr="00345C9A" w:rsidRDefault="00D174DC" w:rsidP="00D174DC">
            <w:pPr>
              <w:jc w:val="center"/>
              <w:rPr>
                <w:rFonts w:ascii="Tahoma" w:eastAsia="Times New Roman" w:hAnsi="Tahoma" w:cs="Tahoma"/>
                <w:sz w:val="16"/>
                <w:szCs w:val="16"/>
                <w:lang w:eastAsia="es-CO"/>
              </w:rPr>
            </w:pPr>
            <w:r w:rsidRPr="00345C9A">
              <w:rPr>
                <w:rFonts w:ascii="Tahoma" w:eastAsia="Times New Roman" w:hAnsi="Tahoma" w:cs="Tahoma"/>
                <w:sz w:val="16"/>
                <w:szCs w:val="16"/>
                <w:lang w:eastAsia="es-CO"/>
              </w:rPr>
              <w:t>12,5</w:t>
            </w:r>
          </w:p>
        </w:tc>
      </w:tr>
      <w:tr w:rsidR="00D174DC" w:rsidRPr="00345C9A" w14:paraId="7B26BEA8" w14:textId="77777777" w:rsidTr="00F7528F">
        <w:trPr>
          <w:trHeight w:val="497"/>
        </w:trPr>
        <w:tc>
          <w:tcPr>
            <w:tcW w:w="6091" w:type="dxa"/>
            <w:tcBorders>
              <w:top w:val="nil"/>
              <w:left w:val="single" w:sz="8" w:space="0" w:color="auto"/>
              <w:bottom w:val="nil"/>
              <w:right w:val="single" w:sz="8" w:space="0" w:color="auto"/>
            </w:tcBorders>
            <w:shd w:val="clear" w:color="000000" w:fill="B8CCE4"/>
            <w:vAlign w:val="center"/>
            <w:hideMark/>
          </w:tcPr>
          <w:p w14:paraId="45EEF892" w14:textId="77777777" w:rsidR="00D174DC" w:rsidRPr="00345C9A" w:rsidRDefault="00D174DC" w:rsidP="00D174DC">
            <w:pPr>
              <w:rPr>
                <w:rFonts w:ascii="Tahoma" w:eastAsia="Times New Roman" w:hAnsi="Tahoma" w:cs="Tahoma"/>
                <w:sz w:val="16"/>
                <w:szCs w:val="16"/>
                <w:lang w:eastAsia="es-CO"/>
              </w:rPr>
            </w:pPr>
            <w:r w:rsidRPr="00345C9A">
              <w:rPr>
                <w:rFonts w:ascii="Tahoma" w:eastAsia="Times New Roman" w:hAnsi="Tahoma" w:cs="Tahoma"/>
                <w:sz w:val="16"/>
                <w:szCs w:val="16"/>
                <w:lang w:eastAsia="es-CO"/>
              </w:rPr>
              <w:t xml:space="preserve">  8. LOS COSTOS DE REPRODUCCIÓN DE INFORMACIÓN PÚBLICA CON SU  </w:t>
            </w:r>
            <w:r w:rsidRPr="00345C9A">
              <w:rPr>
                <w:rFonts w:ascii="Tahoma" w:eastAsia="Times New Roman" w:hAnsi="Tahoma" w:cs="Tahoma"/>
                <w:sz w:val="16"/>
                <w:szCs w:val="16"/>
                <w:lang w:eastAsia="es-CO"/>
              </w:rPr>
              <w:br/>
              <w:t xml:space="preserve">      RESPECTIVA MOTIVACIÓN</w:t>
            </w:r>
          </w:p>
        </w:tc>
        <w:tc>
          <w:tcPr>
            <w:tcW w:w="1618" w:type="dxa"/>
            <w:tcBorders>
              <w:top w:val="nil"/>
              <w:left w:val="nil"/>
              <w:bottom w:val="nil"/>
              <w:right w:val="single" w:sz="8" w:space="0" w:color="auto"/>
            </w:tcBorders>
            <w:shd w:val="clear" w:color="000000" w:fill="B8CCE4"/>
            <w:vAlign w:val="center"/>
            <w:hideMark/>
          </w:tcPr>
          <w:p w14:paraId="7BC2CC5B" w14:textId="77777777" w:rsidR="00D174DC" w:rsidRPr="00345C9A" w:rsidRDefault="00D174DC" w:rsidP="00D174DC">
            <w:pPr>
              <w:jc w:val="center"/>
              <w:rPr>
                <w:rFonts w:ascii="Tahoma" w:eastAsia="Times New Roman" w:hAnsi="Tahoma" w:cs="Tahoma"/>
                <w:sz w:val="16"/>
                <w:szCs w:val="16"/>
                <w:lang w:eastAsia="es-CO"/>
              </w:rPr>
            </w:pPr>
            <w:r w:rsidRPr="00345C9A">
              <w:rPr>
                <w:rFonts w:ascii="Tahoma" w:eastAsia="Times New Roman" w:hAnsi="Tahoma" w:cs="Tahoma"/>
                <w:sz w:val="16"/>
                <w:szCs w:val="16"/>
                <w:lang w:eastAsia="es-CO"/>
              </w:rPr>
              <w:t>12,5</w:t>
            </w:r>
          </w:p>
        </w:tc>
      </w:tr>
      <w:tr w:rsidR="00D174DC" w:rsidRPr="00345C9A" w14:paraId="1F7B180D" w14:textId="77777777" w:rsidTr="00F7528F">
        <w:trPr>
          <w:trHeight w:val="227"/>
        </w:trPr>
        <w:tc>
          <w:tcPr>
            <w:tcW w:w="6091" w:type="dxa"/>
            <w:tcBorders>
              <w:top w:val="single" w:sz="8" w:space="0" w:color="auto"/>
              <w:left w:val="single" w:sz="8" w:space="0" w:color="auto"/>
              <w:bottom w:val="single" w:sz="8" w:space="0" w:color="auto"/>
              <w:right w:val="single" w:sz="8" w:space="0" w:color="auto"/>
            </w:tcBorders>
            <w:shd w:val="clear" w:color="000000" w:fill="B8CCE4"/>
            <w:vAlign w:val="center"/>
            <w:hideMark/>
          </w:tcPr>
          <w:p w14:paraId="186D4020" w14:textId="77777777" w:rsidR="00D174DC" w:rsidRPr="00345C9A" w:rsidRDefault="00D174DC" w:rsidP="00D174DC">
            <w:pPr>
              <w:jc w:val="center"/>
              <w:rPr>
                <w:rFonts w:ascii="Tahoma" w:eastAsia="Times New Roman" w:hAnsi="Tahoma" w:cs="Tahoma"/>
                <w:b/>
                <w:bCs/>
                <w:lang w:eastAsia="es-CO"/>
              </w:rPr>
            </w:pPr>
            <w:r w:rsidRPr="00345C9A">
              <w:rPr>
                <w:rFonts w:ascii="Tahoma" w:eastAsia="Times New Roman" w:hAnsi="Tahoma" w:cs="Tahoma"/>
                <w:b/>
                <w:bCs/>
                <w:lang w:eastAsia="es-CO"/>
              </w:rPr>
              <w:t>TOTAL CUMPLIMIENTO</w:t>
            </w:r>
          </w:p>
        </w:tc>
        <w:tc>
          <w:tcPr>
            <w:tcW w:w="1618" w:type="dxa"/>
            <w:tcBorders>
              <w:top w:val="single" w:sz="8" w:space="0" w:color="auto"/>
              <w:left w:val="nil"/>
              <w:bottom w:val="single" w:sz="8" w:space="0" w:color="auto"/>
              <w:right w:val="single" w:sz="8" w:space="0" w:color="auto"/>
            </w:tcBorders>
            <w:shd w:val="clear" w:color="000000" w:fill="B8CCE4"/>
            <w:vAlign w:val="center"/>
            <w:hideMark/>
          </w:tcPr>
          <w:p w14:paraId="3241C04D" w14:textId="77777777" w:rsidR="00D174DC" w:rsidRPr="00345C9A" w:rsidRDefault="00D174DC" w:rsidP="00D174DC">
            <w:pPr>
              <w:jc w:val="center"/>
              <w:rPr>
                <w:rFonts w:ascii="Tahoma" w:eastAsia="Times New Roman" w:hAnsi="Tahoma" w:cs="Tahoma"/>
                <w:b/>
                <w:bCs/>
                <w:lang w:eastAsia="es-CO"/>
              </w:rPr>
            </w:pPr>
            <w:r w:rsidRPr="00345C9A">
              <w:rPr>
                <w:rFonts w:ascii="Tahoma" w:eastAsia="Times New Roman" w:hAnsi="Tahoma" w:cs="Tahoma"/>
                <w:b/>
                <w:bCs/>
                <w:lang w:eastAsia="es-CO"/>
              </w:rPr>
              <w:t>85,46</w:t>
            </w:r>
          </w:p>
        </w:tc>
      </w:tr>
    </w:tbl>
    <w:p w14:paraId="5056688A" w14:textId="77777777" w:rsidR="00D174DC" w:rsidRPr="00345C9A" w:rsidRDefault="00D174DC" w:rsidP="00D174DC">
      <w:pPr>
        <w:pStyle w:val="Sinespaciado"/>
        <w:jc w:val="center"/>
        <w:rPr>
          <w:rFonts w:ascii="Tahoma" w:hAnsi="Tahoma" w:cs="Tahoma"/>
          <w:sz w:val="24"/>
          <w:szCs w:val="24"/>
        </w:rPr>
      </w:pPr>
    </w:p>
    <w:p w14:paraId="30A12694" w14:textId="77777777" w:rsidR="00D174DC" w:rsidRPr="00345C9A" w:rsidRDefault="00D174DC" w:rsidP="00D174DC">
      <w:pPr>
        <w:jc w:val="both"/>
        <w:rPr>
          <w:rFonts w:ascii="Tahoma" w:hAnsi="Tahoma" w:cs="Tahoma"/>
          <w:b/>
          <w:u w:val="single"/>
        </w:rPr>
      </w:pPr>
      <w:r w:rsidRPr="00345C9A">
        <w:rPr>
          <w:rFonts w:ascii="Tahoma" w:hAnsi="Tahoma" w:cs="Tahoma"/>
          <w:b/>
        </w:rPr>
        <w:t xml:space="preserve">2.2. AUDITORIA INTERNA  </w:t>
      </w:r>
      <w:r w:rsidRPr="00345C9A">
        <w:rPr>
          <w:rFonts w:ascii="Tahoma" w:hAnsi="Tahoma" w:cs="Tahoma"/>
          <w:b/>
        </w:rPr>
        <w:tab/>
      </w:r>
      <w:r w:rsidRPr="00345C9A">
        <w:rPr>
          <w:rFonts w:ascii="Tahoma" w:hAnsi="Tahoma" w:cs="Tahoma"/>
          <w:b/>
        </w:rPr>
        <w:tab/>
      </w:r>
    </w:p>
    <w:p w14:paraId="3151D442" w14:textId="77777777" w:rsidR="00D174DC" w:rsidRPr="00345C9A" w:rsidRDefault="00D174DC" w:rsidP="00D174DC">
      <w:pPr>
        <w:jc w:val="both"/>
        <w:rPr>
          <w:rFonts w:ascii="Tahoma" w:hAnsi="Tahoma" w:cs="Tahoma"/>
        </w:rPr>
      </w:pPr>
    </w:p>
    <w:p w14:paraId="2B48AF4F" w14:textId="77777777" w:rsidR="00D174DC" w:rsidRPr="00345C9A" w:rsidRDefault="00D174DC" w:rsidP="00D174DC">
      <w:pPr>
        <w:jc w:val="both"/>
        <w:rPr>
          <w:rFonts w:ascii="Tahoma" w:hAnsi="Tahoma" w:cs="Tahoma"/>
        </w:rPr>
      </w:pPr>
      <w:r w:rsidRPr="00345C9A">
        <w:rPr>
          <w:rFonts w:ascii="Tahoma" w:hAnsi="Tahoma" w:cs="Tahoma"/>
        </w:rPr>
        <w:t xml:space="preserve">Para la Evaluación Independiente de la gestión institucional, la Unidad de Control Interno de la Alcaldía de Manizales y la Oficina de Calidad, llevaron a cabo el Programa Anual de Auditorías Internas de la vigencia 2015, dentro del cual se auditaron diez y siete (17) Secretarías y/o Unidades del Municipio con corte a Noviembre de 2015. </w:t>
      </w:r>
    </w:p>
    <w:p w14:paraId="1E7A408B" w14:textId="77777777" w:rsidR="00D174DC" w:rsidRPr="00345C9A" w:rsidRDefault="00D174DC" w:rsidP="00D174DC">
      <w:pPr>
        <w:jc w:val="both"/>
        <w:rPr>
          <w:rFonts w:ascii="Tahoma" w:hAnsi="Tahoma" w:cs="Tahoma"/>
        </w:rPr>
      </w:pPr>
    </w:p>
    <w:p w14:paraId="530ADBFA" w14:textId="77777777" w:rsidR="00D174DC" w:rsidRPr="00345C9A" w:rsidRDefault="00D174DC" w:rsidP="00D174DC">
      <w:pPr>
        <w:jc w:val="both"/>
        <w:rPr>
          <w:rFonts w:ascii="Tahoma" w:hAnsi="Tahoma" w:cs="Tahoma"/>
        </w:rPr>
      </w:pPr>
      <w:r w:rsidRPr="00345C9A">
        <w:rPr>
          <w:rFonts w:ascii="Tahoma" w:hAnsi="Tahoma" w:cs="Tahoma"/>
        </w:rPr>
        <w:t xml:space="preserve">Adicionalmente se modificó el procedimiento Auditorías Administrativas Internas, con el fin de incluir los aspectos relacionados con las Auditorías Internas de Calidad y algunos ajustes en las Auditorías de Control Interno. </w:t>
      </w:r>
    </w:p>
    <w:p w14:paraId="62A5EA99" w14:textId="77777777" w:rsidR="00D174DC" w:rsidRPr="00345C9A" w:rsidRDefault="00D174DC" w:rsidP="00D174DC">
      <w:pPr>
        <w:jc w:val="both"/>
        <w:rPr>
          <w:rFonts w:ascii="Tahoma" w:hAnsi="Tahoma" w:cs="Tahoma"/>
        </w:rPr>
      </w:pPr>
    </w:p>
    <w:p w14:paraId="1225D530" w14:textId="77777777" w:rsidR="00D174DC" w:rsidRPr="00345C9A" w:rsidRDefault="00D174DC" w:rsidP="00D174DC">
      <w:pPr>
        <w:jc w:val="both"/>
        <w:rPr>
          <w:rFonts w:ascii="Tahoma" w:hAnsi="Tahoma" w:cs="Tahoma"/>
        </w:rPr>
      </w:pPr>
      <w:r w:rsidRPr="00345C9A">
        <w:rPr>
          <w:rFonts w:ascii="Tahoma" w:hAnsi="Tahoma" w:cs="Tahoma"/>
        </w:rPr>
        <w:t>Así mismo, desde la Unidad de Control Interno en los meses de Septiembre a Diciembre se llevaron a cabo seguimientos e informes correspondientes a:</w:t>
      </w:r>
    </w:p>
    <w:p w14:paraId="5070519A" w14:textId="77777777" w:rsidR="00D174DC" w:rsidRPr="00345C9A" w:rsidRDefault="00D174DC" w:rsidP="00D174DC">
      <w:pPr>
        <w:jc w:val="both"/>
        <w:rPr>
          <w:rFonts w:ascii="Tahoma" w:hAnsi="Tahoma" w:cs="Tahoma"/>
        </w:rPr>
      </w:pPr>
    </w:p>
    <w:p w14:paraId="7FF75F80" w14:textId="77777777" w:rsidR="00D174DC" w:rsidRPr="00345C9A" w:rsidRDefault="00D174DC" w:rsidP="00D174DC">
      <w:pPr>
        <w:numPr>
          <w:ilvl w:val="0"/>
          <w:numId w:val="3"/>
        </w:numPr>
        <w:suppressAutoHyphens/>
        <w:jc w:val="both"/>
        <w:rPr>
          <w:rFonts w:ascii="Tahoma" w:hAnsi="Tahoma" w:cs="Tahoma"/>
        </w:rPr>
      </w:pPr>
      <w:r w:rsidRPr="00345C9A">
        <w:rPr>
          <w:rFonts w:ascii="Tahoma" w:hAnsi="Tahoma" w:cs="Tahoma"/>
        </w:rPr>
        <w:t>Informe de Auditoría al proceso de Servicio al cliente de la Alcaldía de Manizales “PQRS”, periodo comprendido entre el 01 de Julio hasta el 31 de Diciembre de 2015.</w:t>
      </w:r>
    </w:p>
    <w:p w14:paraId="5017BA8B" w14:textId="77777777" w:rsidR="00D174DC" w:rsidRPr="00345C9A" w:rsidRDefault="00D174DC" w:rsidP="00D174DC">
      <w:pPr>
        <w:numPr>
          <w:ilvl w:val="0"/>
          <w:numId w:val="3"/>
        </w:numPr>
        <w:suppressAutoHyphens/>
        <w:jc w:val="both"/>
        <w:rPr>
          <w:rFonts w:ascii="Tahoma" w:hAnsi="Tahoma" w:cs="Tahoma"/>
        </w:rPr>
      </w:pPr>
      <w:r w:rsidRPr="00345C9A">
        <w:rPr>
          <w:rFonts w:ascii="Tahoma" w:hAnsi="Tahoma" w:cs="Tahoma"/>
        </w:rPr>
        <w:t xml:space="preserve">Presentación de los Informes a los Entes de Control Externos durante el periodo </w:t>
      </w:r>
      <w:r w:rsidRPr="00345C9A">
        <w:rPr>
          <w:rFonts w:ascii="Tahoma" w:hAnsi="Tahoma" w:cs="Tahoma"/>
          <w:b/>
        </w:rPr>
        <w:t>Septiembre – Diciembre de 2015</w:t>
      </w:r>
      <w:r w:rsidRPr="00345C9A">
        <w:rPr>
          <w:rFonts w:ascii="Tahoma" w:hAnsi="Tahoma" w:cs="Tahoma"/>
        </w:rPr>
        <w:t>, mediante los Aplicativos electrónicos SIA (Sistema Integral de Auditoría) de la Contraloría General del Municipio de Manizales y SIRECI (Sistema de Rendición Electrónica de la Cuenta e Informes) de la Contraloría General de la República y demás instancias legales, así:</w:t>
      </w:r>
    </w:p>
    <w:p w14:paraId="395C48E1" w14:textId="77777777" w:rsidR="00D174DC" w:rsidRPr="00345C9A" w:rsidRDefault="00D174DC" w:rsidP="00D174DC">
      <w:pPr>
        <w:ind w:left="720"/>
        <w:jc w:val="both"/>
        <w:rPr>
          <w:rFonts w:ascii="Tahoma" w:hAnsi="Tahoma" w:cs="Tahoma"/>
        </w:rPr>
      </w:pPr>
    </w:p>
    <w:p w14:paraId="2464A62C" w14:textId="77777777" w:rsidR="00D174DC" w:rsidRDefault="00D174DC" w:rsidP="00D174DC">
      <w:pPr>
        <w:ind w:left="720"/>
        <w:jc w:val="both"/>
        <w:rPr>
          <w:rFonts w:ascii="Tahoma" w:hAnsi="Tahoma" w:cs="Tahoma"/>
          <w:b/>
        </w:rPr>
      </w:pPr>
      <w:r w:rsidRPr="00345C9A">
        <w:rPr>
          <w:rFonts w:ascii="Tahoma" w:hAnsi="Tahoma" w:cs="Tahoma"/>
          <w:b/>
        </w:rPr>
        <w:t xml:space="preserve">APLICATIVO SIA:  </w:t>
      </w:r>
    </w:p>
    <w:p w14:paraId="2AFB2DD1" w14:textId="77777777" w:rsidR="00DD361D" w:rsidRPr="00345C9A" w:rsidRDefault="00DD361D" w:rsidP="00D174DC">
      <w:pPr>
        <w:ind w:left="720"/>
        <w:jc w:val="both"/>
        <w:rPr>
          <w:rFonts w:ascii="Tahoma" w:hAnsi="Tahoma" w:cs="Tahoma"/>
        </w:rPr>
      </w:pPr>
    </w:p>
    <w:p w14:paraId="4447B5EF" w14:textId="77777777" w:rsidR="00D174DC" w:rsidRPr="00345C9A" w:rsidRDefault="00D174DC" w:rsidP="00D174DC">
      <w:pPr>
        <w:ind w:left="720"/>
        <w:jc w:val="both"/>
        <w:rPr>
          <w:rFonts w:ascii="Tahoma" w:hAnsi="Tahoma" w:cs="Tahoma"/>
        </w:rPr>
      </w:pPr>
      <w:r w:rsidRPr="00345C9A">
        <w:rPr>
          <w:rFonts w:ascii="Tahoma" w:hAnsi="Tahoma" w:cs="Tahoma"/>
        </w:rPr>
        <w:t>4 Informes Mensuales de Deuda Pública SEUD</w:t>
      </w:r>
    </w:p>
    <w:p w14:paraId="0E1B6466" w14:textId="77777777" w:rsidR="00D174DC" w:rsidRPr="00345C9A" w:rsidRDefault="00D174DC" w:rsidP="00D174DC">
      <w:pPr>
        <w:ind w:left="720"/>
        <w:jc w:val="both"/>
        <w:rPr>
          <w:rFonts w:ascii="Tahoma" w:hAnsi="Tahoma" w:cs="Tahoma"/>
        </w:rPr>
      </w:pPr>
      <w:r w:rsidRPr="00345C9A">
        <w:rPr>
          <w:rFonts w:ascii="Tahoma" w:hAnsi="Tahoma" w:cs="Tahoma"/>
        </w:rPr>
        <w:t>8 Informes Bimestrales de Contratación y Fiducias</w:t>
      </w:r>
    </w:p>
    <w:p w14:paraId="4BE756F9" w14:textId="77777777" w:rsidR="00D174DC" w:rsidRPr="00345C9A" w:rsidRDefault="00D174DC" w:rsidP="00D174DC">
      <w:pPr>
        <w:ind w:left="720"/>
        <w:jc w:val="both"/>
        <w:rPr>
          <w:rFonts w:ascii="Tahoma" w:hAnsi="Tahoma" w:cs="Tahoma"/>
          <w:b/>
        </w:rPr>
      </w:pPr>
    </w:p>
    <w:p w14:paraId="050077F6" w14:textId="77777777" w:rsidR="00D174DC" w:rsidRDefault="00D174DC" w:rsidP="00D174DC">
      <w:pPr>
        <w:ind w:left="720"/>
        <w:jc w:val="both"/>
        <w:rPr>
          <w:rFonts w:ascii="Tahoma" w:hAnsi="Tahoma" w:cs="Tahoma"/>
          <w:b/>
        </w:rPr>
      </w:pPr>
      <w:r w:rsidRPr="00345C9A">
        <w:rPr>
          <w:rFonts w:ascii="Tahoma" w:hAnsi="Tahoma" w:cs="Tahoma"/>
          <w:b/>
        </w:rPr>
        <w:t>APLICATIVO SIRECI:</w:t>
      </w:r>
    </w:p>
    <w:p w14:paraId="6EA0A0CE" w14:textId="77777777" w:rsidR="00DD361D" w:rsidRPr="00345C9A" w:rsidRDefault="00DD361D" w:rsidP="00D174DC">
      <w:pPr>
        <w:ind w:left="720"/>
        <w:jc w:val="both"/>
        <w:rPr>
          <w:rFonts w:ascii="Tahoma" w:hAnsi="Tahoma" w:cs="Tahoma"/>
          <w:b/>
        </w:rPr>
      </w:pPr>
    </w:p>
    <w:p w14:paraId="7E06C240" w14:textId="77777777" w:rsidR="00D174DC" w:rsidRPr="00345C9A" w:rsidRDefault="00D174DC" w:rsidP="00D174DC">
      <w:pPr>
        <w:ind w:left="720"/>
        <w:jc w:val="both"/>
        <w:rPr>
          <w:rFonts w:ascii="Tahoma" w:hAnsi="Tahoma" w:cs="Tahoma"/>
        </w:rPr>
      </w:pPr>
      <w:r w:rsidRPr="00345C9A">
        <w:rPr>
          <w:rFonts w:ascii="Tahoma" w:hAnsi="Tahoma" w:cs="Tahoma"/>
        </w:rPr>
        <w:t>8 Informes Mensuales de Regalías.</w:t>
      </w:r>
    </w:p>
    <w:p w14:paraId="6456FFB1" w14:textId="77777777" w:rsidR="00D174DC" w:rsidRDefault="00D174DC" w:rsidP="00D174DC">
      <w:pPr>
        <w:ind w:left="720"/>
        <w:jc w:val="both"/>
        <w:rPr>
          <w:rFonts w:ascii="Tahoma" w:hAnsi="Tahoma" w:cs="Tahoma"/>
        </w:rPr>
      </w:pPr>
      <w:r w:rsidRPr="00345C9A">
        <w:rPr>
          <w:rFonts w:ascii="Tahoma" w:hAnsi="Tahoma" w:cs="Tahoma"/>
        </w:rPr>
        <w:t xml:space="preserve">6 Informes Trimestrales de Regalías. </w:t>
      </w:r>
    </w:p>
    <w:p w14:paraId="2345FFB7" w14:textId="77777777" w:rsidR="00DD361D" w:rsidRPr="00345C9A" w:rsidRDefault="00DD361D" w:rsidP="00D174DC">
      <w:pPr>
        <w:ind w:left="720"/>
        <w:jc w:val="both"/>
        <w:rPr>
          <w:rFonts w:ascii="Tahoma" w:hAnsi="Tahoma" w:cs="Tahoma"/>
        </w:rPr>
      </w:pPr>
    </w:p>
    <w:p w14:paraId="789C1F76" w14:textId="77777777" w:rsidR="00D174DC" w:rsidRPr="00345C9A" w:rsidRDefault="00D174DC" w:rsidP="00D174DC">
      <w:pPr>
        <w:ind w:left="720"/>
        <w:jc w:val="both"/>
        <w:rPr>
          <w:rFonts w:ascii="Tahoma" w:hAnsi="Tahoma" w:cs="Tahoma"/>
        </w:rPr>
      </w:pPr>
    </w:p>
    <w:p w14:paraId="186FDCDE" w14:textId="77777777" w:rsidR="00D174DC" w:rsidRPr="00345C9A" w:rsidRDefault="00D174DC" w:rsidP="00D174DC">
      <w:pPr>
        <w:numPr>
          <w:ilvl w:val="0"/>
          <w:numId w:val="3"/>
        </w:numPr>
        <w:suppressAutoHyphens/>
        <w:jc w:val="both"/>
        <w:rPr>
          <w:rFonts w:ascii="Tahoma" w:hAnsi="Tahoma" w:cs="Tahoma"/>
        </w:rPr>
      </w:pPr>
      <w:r w:rsidRPr="00345C9A">
        <w:rPr>
          <w:rFonts w:ascii="Tahoma" w:hAnsi="Tahoma" w:cs="Tahoma"/>
        </w:rPr>
        <w:t>Informe Pormenorizado del Estado de Control Interno con corte al 31 de Agosto  de 2015.</w:t>
      </w:r>
    </w:p>
    <w:p w14:paraId="1678F2D0" w14:textId="77777777" w:rsidR="00D174DC" w:rsidRPr="00345C9A" w:rsidRDefault="00D174DC" w:rsidP="00D174DC">
      <w:pPr>
        <w:numPr>
          <w:ilvl w:val="0"/>
          <w:numId w:val="3"/>
        </w:numPr>
        <w:suppressAutoHyphens/>
        <w:jc w:val="both"/>
        <w:rPr>
          <w:rFonts w:ascii="Tahoma" w:hAnsi="Tahoma" w:cs="Tahoma"/>
        </w:rPr>
      </w:pPr>
      <w:r w:rsidRPr="00345C9A">
        <w:rPr>
          <w:rFonts w:ascii="Tahoma" w:hAnsi="Tahoma" w:cs="Tahoma"/>
        </w:rPr>
        <w:t xml:space="preserve">Informe Final de Seguimiento a los Indicadores del Plan de Desarrollo “Gobierno en la Calle 2012-2015”. </w:t>
      </w:r>
    </w:p>
    <w:p w14:paraId="3907D7F3" w14:textId="77777777" w:rsidR="00D174DC" w:rsidRPr="00345C9A" w:rsidRDefault="00D174DC" w:rsidP="00D174DC">
      <w:pPr>
        <w:numPr>
          <w:ilvl w:val="0"/>
          <w:numId w:val="3"/>
        </w:numPr>
        <w:suppressAutoHyphens/>
        <w:jc w:val="both"/>
        <w:rPr>
          <w:rFonts w:ascii="Tahoma" w:hAnsi="Tahoma" w:cs="Tahoma"/>
        </w:rPr>
      </w:pPr>
      <w:r w:rsidRPr="00345C9A">
        <w:rPr>
          <w:rFonts w:ascii="Tahoma" w:hAnsi="Tahoma" w:cs="Tahoma"/>
        </w:rPr>
        <w:t>Segundo Informe de Seguimiento al Plan Anticorrupción y Atención al Ciudadano Alcaldía de Manizales correspondiente al segundo cuatrimestre del año 2015.</w:t>
      </w:r>
    </w:p>
    <w:p w14:paraId="7CF45C91" w14:textId="77777777" w:rsidR="00D174DC" w:rsidRPr="00345C9A" w:rsidRDefault="00D174DC" w:rsidP="00D174DC">
      <w:pPr>
        <w:numPr>
          <w:ilvl w:val="0"/>
          <w:numId w:val="3"/>
        </w:numPr>
        <w:suppressAutoHyphens/>
        <w:jc w:val="both"/>
        <w:rPr>
          <w:rFonts w:ascii="Tahoma" w:hAnsi="Tahoma" w:cs="Tahoma"/>
        </w:rPr>
      </w:pPr>
      <w:r w:rsidRPr="00345C9A">
        <w:rPr>
          <w:rFonts w:ascii="Tahoma" w:hAnsi="Tahoma" w:cs="Tahoma"/>
        </w:rPr>
        <w:t>Durante el cuatrimestre de Septiembre a Diciembre de 2015 se llevaron a cabo dos (02) Auditorías Express.</w:t>
      </w:r>
    </w:p>
    <w:p w14:paraId="459017F8" w14:textId="77777777" w:rsidR="00D174DC" w:rsidRPr="00345C9A" w:rsidRDefault="00D174DC" w:rsidP="00D174DC">
      <w:pPr>
        <w:suppressAutoHyphens/>
        <w:ind w:left="720"/>
        <w:jc w:val="both"/>
        <w:rPr>
          <w:rFonts w:ascii="Tahoma" w:hAnsi="Tahoma" w:cs="Tahoma"/>
        </w:rPr>
      </w:pPr>
    </w:p>
    <w:p w14:paraId="43F45125" w14:textId="77777777" w:rsidR="00D174DC" w:rsidRPr="00345C9A" w:rsidRDefault="00D174DC" w:rsidP="00D174DC">
      <w:pPr>
        <w:jc w:val="both"/>
        <w:rPr>
          <w:rFonts w:ascii="Tahoma" w:hAnsi="Tahoma" w:cs="Tahoma"/>
        </w:rPr>
      </w:pPr>
      <w:r w:rsidRPr="00345C9A">
        <w:rPr>
          <w:rFonts w:ascii="Tahoma" w:hAnsi="Tahoma" w:cs="Tahoma"/>
        </w:rPr>
        <w:t>La oficina de Control Interno en el periodo de Septiembre a Diciembre de 2015, emitió (04) Boletines Internos de Control Interno, en temas alusivos a: Ley de Transparencia, El Autocontrol Emocional, Qué es el Empalme y Rendición de Cuentas.</w:t>
      </w:r>
    </w:p>
    <w:p w14:paraId="0ED9E04C" w14:textId="77777777" w:rsidR="00D174DC" w:rsidRPr="00345C9A" w:rsidRDefault="00D174DC" w:rsidP="00D174DC">
      <w:pPr>
        <w:jc w:val="both"/>
        <w:rPr>
          <w:rFonts w:ascii="Tahoma" w:hAnsi="Tahoma" w:cs="Tahoma"/>
        </w:rPr>
      </w:pPr>
    </w:p>
    <w:p w14:paraId="577E6DA5" w14:textId="77777777" w:rsidR="00D174DC" w:rsidRPr="00345C9A" w:rsidRDefault="00D174DC" w:rsidP="00D174DC">
      <w:pPr>
        <w:jc w:val="both"/>
        <w:rPr>
          <w:rFonts w:ascii="Tahoma" w:hAnsi="Tahoma" w:cs="Tahoma"/>
        </w:rPr>
      </w:pPr>
      <w:r w:rsidRPr="00345C9A">
        <w:rPr>
          <w:rFonts w:ascii="Tahoma" w:hAnsi="Tahoma" w:cs="Tahoma"/>
        </w:rPr>
        <w:t>Sumado a lo anterior, se llevaron a cabo tres (03) Comités de Coordinación de Control Interno entre los meses de Septiembre y Diciembre de 2015.</w:t>
      </w:r>
    </w:p>
    <w:p w14:paraId="284128F6" w14:textId="77777777" w:rsidR="00D174DC" w:rsidRPr="00345C9A" w:rsidRDefault="00D174DC" w:rsidP="00D174DC">
      <w:pPr>
        <w:jc w:val="both"/>
        <w:rPr>
          <w:rFonts w:ascii="Tahoma" w:hAnsi="Tahoma" w:cs="Tahoma"/>
        </w:rPr>
      </w:pPr>
    </w:p>
    <w:p w14:paraId="66CD2CEC" w14:textId="77777777" w:rsidR="00D174DC" w:rsidRPr="00345C9A" w:rsidRDefault="00D174DC" w:rsidP="00D174DC">
      <w:pPr>
        <w:jc w:val="both"/>
        <w:rPr>
          <w:rFonts w:ascii="Tahoma" w:hAnsi="Tahoma" w:cs="Tahoma"/>
          <w:b/>
        </w:rPr>
      </w:pPr>
    </w:p>
    <w:p w14:paraId="6841457B" w14:textId="77777777" w:rsidR="00D174DC" w:rsidRPr="00345C9A" w:rsidRDefault="00D174DC" w:rsidP="00D174DC">
      <w:pPr>
        <w:jc w:val="both"/>
        <w:rPr>
          <w:rFonts w:ascii="Tahoma" w:hAnsi="Tahoma" w:cs="Tahoma"/>
          <w:b/>
        </w:rPr>
      </w:pPr>
      <w:r w:rsidRPr="00345C9A">
        <w:rPr>
          <w:rFonts w:ascii="Tahoma" w:hAnsi="Tahoma" w:cs="Tahoma"/>
          <w:b/>
        </w:rPr>
        <w:t xml:space="preserve">2.3. PLANES DE MEJORAMIENTO      </w:t>
      </w:r>
    </w:p>
    <w:p w14:paraId="2B13612B" w14:textId="77777777" w:rsidR="00D174DC" w:rsidRPr="00345C9A" w:rsidRDefault="00D174DC" w:rsidP="00D174DC">
      <w:pPr>
        <w:jc w:val="both"/>
        <w:rPr>
          <w:rFonts w:ascii="Tahoma" w:hAnsi="Tahoma" w:cs="Tahoma"/>
        </w:rPr>
      </w:pPr>
    </w:p>
    <w:p w14:paraId="21836E2A" w14:textId="77777777" w:rsidR="00D174DC" w:rsidRDefault="00D174DC" w:rsidP="00D174DC">
      <w:pPr>
        <w:jc w:val="both"/>
        <w:rPr>
          <w:rFonts w:ascii="Tahoma" w:hAnsi="Tahoma" w:cs="Tahoma"/>
        </w:rPr>
      </w:pPr>
      <w:r w:rsidRPr="00345C9A">
        <w:rPr>
          <w:rFonts w:ascii="Tahoma" w:hAnsi="Tahoma" w:cs="Tahoma"/>
        </w:rPr>
        <w:t>La Oficina de Control Interno de la Alcaldía de Manizales, realizó seguimiento a los Planes de Mejoramiento suscritos con los Entes Externos de Control, de los cuales se suscribieron veinticinco (25) Planes de Mejoramiento para la vigencia 2014 y dieciséis (16) para la vigencia de 2015, logrando el cierre de veintitrés (23) Planes de Mejoramiento correspondientes a la vigencia 2014 y nueve (09) de la vigencia 2015, ambos con corte a Diciembre de 2015.</w:t>
      </w:r>
    </w:p>
    <w:p w14:paraId="4A25F5EF" w14:textId="77777777" w:rsidR="00D174DC" w:rsidRDefault="00D174DC" w:rsidP="00D174DC">
      <w:pPr>
        <w:jc w:val="both"/>
        <w:rPr>
          <w:rFonts w:ascii="Tahoma" w:hAnsi="Tahoma" w:cs="Tahoma"/>
        </w:rPr>
      </w:pPr>
    </w:p>
    <w:p w14:paraId="2D589FE7" w14:textId="77777777" w:rsidR="00D174DC" w:rsidRDefault="00D174DC" w:rsidP="00D174DC">
      <w:pPr>
        <w:jc w:val="both"/>
        <w:rPr>
          <w:rFonts w:ascii="Tahoma" w:hAnsi="Tahoma" w:cs="Tahoma"/>
        </w:rPr>
      </w:pPr>
      <w:r>
        <w:rPr>
          <w:rFonts w:ascii="Tahoma" w:hAnsi="Tahoma" w:cs="Tahoma"/>
        </w:rPr>
        <w:t>Los indicadores de eficiencia de los planes de mejoramiento, de acuerdo a los seguimientos mensuales a los planes de mejoramiento con los entes de Control con corte al 31 de diciembre de 2015  fue:</w:t>
      </w:r>
    </w:p>
    <w:p w14:paraId="3BFB1EBC" w14:textId="77777777" w:rsidR="00D174DC" w:rsidRDefault="00D174DC" w:rsidP="00D174DC">
      <w:pPr>
        <w:jc w:val="both"/>
        <w:rPr>
          <w:rFonts w:ascii="Tahoma" w:hAnsi="Tahoma" w:cs="Tahoma"/>
        </w:rPr>
      </w:pPr>
    </w:p>
    <w:tbl>
      <w:tblPr>
        <w:tblW w:w="13920" w:type="dxa"/>
        <w:tblInd w:w="55" w:type="dxa"/>
        <w:tblCellMar>
          <w:left w:w="70" w:type="dxa"/>
          <w:right w:w="70" w:type="dxa"/>
        </w:tblCellMar>
        <w:tblLook w:val="04A0" w:firstRow="1" w:lastRow="0" w:firstColumn="1" w:lastColumn="0" w:noHBand="0" w:noVBand="1"/>
      </w:tblPr>
      <w:tblGrid>
        <w:gridCol w:w="820"/>
        <w:gridCol w:w="960"/>
        <w:gridCol w:w="1120"/>
        <w:gridCol w:w="9720"/>
        <w:gridCol w:w="1300"/>
      </w:tblGrid>
      <w:tr w:rsidR="00D174DC" w:rsidRPr="000D2564" w14:paraId="75958B4B" w14:textId="77777777" w:rsidTr="00F7528F">
        <w:trPr>
          <w:trHeight w:val="300"/>
        </w:trPr>
        <w:tc>
          <w:tcPr>
            <w:tcW w:w="820" w:type="dxa"/>
            <w:vMerge w:val="restart"/>
            <w:tcBorders>
              <w:top w:val="nil"/>
              <w:left w:val="nil"/>
              <w:bottom w:val="nil"/>
              <w:right w:val="nil"/>
            </w:tcBorders>
            <w:shd w:val="clear" w:color="000000" w:fill="FFFFFF"/>
            <w:noWrap/>
            <w:vAlign w:val="center"/>
            <w:hideMark/>
          </w:tcPr>
          <w:p w14:paraId="2BD6E685" w14:textId="77777777" w:rsidR="00D174DC" w:rsidRPr="000D2564" w:rsidRDefault="00D174DC" w:rsidP="00D174DC">
            <w:pPr>
              <w:jc w:val="center"/>
              <w:rPr>
                <w:rFonts w:ascii="Calibri" w:eastAsia="Times New Roman" w:hAnsi="Calibri" w:cs="Times New Roman"/>
                <w:b/>
                <w:bCs/>
                <w:color w:val="000000"/>
                <w:sz w:val="22"/>
                <w:szCs w:val="22"/>
                <w:lang w:val="es-CO" w:eastAsia="es-CO"/>
              </w:rPr>
            </w:pPr>
            <w:r w:rsidRPr="000D2564">
              <w:rPr>
                <w:rFonts w:ascii="Calibri" w:eastAsia="Times New Roman" w:hAnsi="Calibri" w:cs="Times New Roman"/>
                <w:b/>
                <w:bCs/>
                <w:color w:val="000000"/>
                <w:sz w:val="22"/>
                <w:szCs w:val="22"/>
                <w:lang w:val="es-CO" w:eastAsia="es-CO"/>
              </w:rPr>
              <w:t>2014</w:t>
            </w:r>
          </w:p>
        </w:tc>
        <w:tc>
          <w:tcPr>
            <w:tcW w:w="960" w:type="dxa"/>
            <w:tcBorders>
              <w:top w:val="nil"/>
              <w:left w:val="nil"/>
              <w:bottom w:val="nil"/>
              <w:right w:val="nil"/>
            </w:tcBorders>
            <w:shd w:val="clear" w:color="000000" w:fill="FFFFFF"/>
            <w:vAlign w:val="center"/>
            <w:hideMark/>
          </w:tcPr>
          <w:p w14:paraId="6E563615" w14:textId="77777777" w:rsidR="00D174DC" w:rsidRPr="000D2564" w:rsidRDefault="00D174DC" w:rsidP="00D174DC">
            <w:pPr>
              <w:jc w:val="center"/>
              <w:rPr>
                <w:rFonts w:ascii="Calibri" w:eastAsia="Times New Roman" w:hAnsi="Calibri" w:cs="Times New Roman"/>
                <w:b/>
                <w:bCs/>
                <w:color w:val="000000"/>
                <w:sz w:val="16"/>
                <w:szCs w:val="16"/>
                <w:lang w:val="es-CO" w:eastAsia="es-CO"/>
              </w:rPr>
            </w:pPr>
            <w:r w:rsidRPr="000D2564">
              <w:rPr>
                <w:rFonts w:ascii="Calibri" w:eastAsia="Times New Roman" w:hAnsi="Calibri" w:cs="Times New Roman"/>
                <w:b/>
                <w:bCs/>
                <w:color w:val="000000"/>
                <w:sz w:val="16"/>
                <w:szCs w:val="16"/>
                <w:lang w:val="es-CO" w:eastAsia="es-CO"/>
              </w:rPr>
              <w:t> </w:t>
            </w:r>
          </w:p>
        </w:tc>
        <w:tc>
          <w:tcPr>
            <w:tcW w:w="1120" w:type="dxa"/>
            <w:tcBorders>
              <w:top w:val="nil"/>
              <w:left w:val="nil"/>
              <w:bottom w:val="nil"/>
              <w:right w:val="nil"/>
            </w:tcBorders>
            <w:shd w:val="clear" w:color="000000" w:fill="30FA26"/>
            <w:vAlign w:val="center"/>
            <w:hideMark/>
          </w:tcPr>
          <w:p w14:paraId="7C65C58D" w14:textId="77777777" w:rsidR="00D174DC" w:rsidRPr="000D2564" w:rsidRDefault="00D174DC" w:rsidP="00D174DC">
            <w:pPr>
              <w:jc w:val="right"/>
              <w:rPr>
                <w:rFonts w:ascii="Calibri" w:eastAsia="Times New Roman" w:hAnsi="Calibri" w:cs="Times New Roman"/>
                <w:b/>
                <w:bCs/>
                <w:color w:val="000000"/>
                <w:sz w:val="22"/>
                <w:szCs w:val="22"/>
                <w:lang w:val="es-CO" w:eastAsia="es-CO"/>
              </w:rPr>
            </w:pPr>
            <w:r w:rsidRPr="000D2564">
              <w:rPr>
                <w:rFonts w:ascii="Calibri" w:eastAsia="Times New Roman" w:hAnsi="Calibri" w:cs="Times New Roman"/>
                <w:b/>
                <w:bCs/>
                <w:color w:val="000000"/>
                <w:sz w:val="22"/>
                <w:szCs w:val="22"/>
                <w:lang w:val="es-CO" w:eastAsia="es-CO"/>
              </w:rPr>
              <w:t>99%</w:t>
            </w:r>
          </w:p>
        </w:tc>
        <w:tc>
          <w:tcPr>
            <w:tcW w:w="9720" w:type="dxa"/>
            <w:tcBorders>
              <w:top w:val="nil"/>
              <w:left w:val="nil"/>
              <w:bottom w:val="nil"/>
              <w:right w:val="nil"/>
            </w:tcBorders>
            <w:shd w:val="clear" w:color="000000" w:fill="FFFFFF"/>
            <w:vAlign w:val="center"/>
            <w:hideMark/>
          </w:tcPr>
          <w:p w14:paraId="6758B113" w14:textId="77777777" w:rsidR="00D174DC" w:rsidRPr="000D2564" w:rsidRDefault="00D174DC" w:rsidP="00D174DC">
            <w:pPr>
              <w:rPr>
                <w:rFonts w:ascii="Arial" w:eastAsia="Times New Roman" w:hAnsi="Arial" w:cs="Arial"/>
                <w:b/>
                <w:bCs/>
                <w:color w:val="000000"/>
                <w:sz w:val="22"/>
                <w:szCs w:val="22"/>
                <w:lang w:val="es-CO" w:eastAsia="es-CO"/>
              </w:rPr>
            </w:pPr>
            <w:r w:rsidRPr="000D2564">
              <w:rPr>
                <w:rFonts w:ascii="Arial" w:eastAsia="Times New Roman" w:hAnsi="Arial" w:cs="Arial"/>
                <w:b/>
                <w:bCs/>
                <w:color w:val="000000"/>
                <w:sz w:val="22"/>
                <w:szCs w:val="22"/>
                <w:lang w:val="es-CO" w:eastAsia="es-CO"/>
              </w:rPr>
              <w:t>de las actividades de los planes de mejoramiento están cumplidos</w:t>
            </w:r>
          </w:p>
        </w:tc>
        <w:tc>
          <w:tcPr>
            <w:tcW w:w="1300" w:type="dxa"/>
            <w:tcBorders>
              <w:top w:val="nil"/>
              <w:left w:val="nil"/>
              <w:bottom w:val="nil"/>
              <w:right w:val="nil"/>
            </w:tcBorders>
            <w:shd w:val="clear" w:color="000000" w:fill="FFFF00"/>
            <w:noWrap/>
            <w:vAlign w:val="center"/>
            <w:hideMark/>
          </w:tcPr>
          <w:p w14:paraId="508E13AC" w14:textId="77777777" w:rsidR="00D174DC" w:rsidRPr="000D2564" w:rsidRDefault="00D174DC" w:rsidP="00D174DC">
            <w:pPr>
              <w:jc w:val="center"/>
              <w:rPr>
                <w:rFonts w:ascii="Calibri" w:eastAsia="Times New Roman" w:hAnsi="Calibri" w:cs="Times New Roman"/>
                <w:b/>
                <w:bCs/>
                <w:color w:val="000000"/>
                <w:sz w:val="22"/>
                <w:szCs w:val="22"/>
                <w:lang w:val="es-CO" w:eastAsia="es-CO"/>
              </w:rPr>
            </w:pPr>
            <w:r w:rsidRPr="000D2564">
              <w:rPr>
                <w:rFonts w:ascii="Calibri" w:eastAsia="Times New Roman" w:hAnsi="Calibri" w:cs="Times New Roman"/>
                <w:b/>
                <w:bCs/>
                <w:color w:val="000000"/>
                <w:sz w:val="22"/>
                <w:szCs w:val="22"/>
                <w:lang w:val="es-CO" w:eastAsia="es-CO"/>
              </w:rPr>
              <w:t> </w:t>
            </w:r>
          </w:p>
        </w:tc>
      </w:tr>
      <w:tr w:rsidR="00D174DC" w:rsidRPr="000D2564" w14:paraId="160D5B17" w14:textId="77777777" w:rsidTr="00F7528F">
        <w:trPr>
          <w:trHeight w:val="420"/>
        </w:trPr>
        <w:tc>
          <w:tcPr>
            <w:tcW w:w="820" w:type="dxa"/>
            <w:vMerge/>
            <w:tcBorders>
              <w:top w:val="nil"/>
              <w:left w:val="nil"/>
              <w:bottom w:val="nil"/>
              <w:right w:val="nil"/>
            </w:tcBorders>
            <w:vAlign w:val="center"/>
            <w:hideMark/>
          </w:tcPr>
          <w:p w14:paraId="050DA5F9" w14:textId="77777777" w:rsidR="00D174DC" w:rsidRPr="000D2564" w:rsidRDefault="00D174DC" w:rsidP="00D174DC">
            <w:pPr>
              <w:rPr>
                <w:rFonts w:ascii="Calibri" w:eastAsia="Times New Roman" w:hAnsi="Calibri" w:cs="Times New Roman"/>
                <w:b/>
                <w:bCs/>
                <w:color w:val="000000"/>
                <w:sz w:val="22"/>
                <w:szCs w:val="22"/>
                <w:lang w:val="es-CO" w:eastAsia="es-CO"/>
              </w:rPr>
            </w:pPr>
          </w:p>
        </w:tc>
        <w:tc>
          <w:tcPr>
            <w:tcW w:w="960" w:type="dxa"/>
            <w:tcBorders>
              <w:top w:val="nil"/>
              <w:left w:val="nil"/>
              <w:bottom w:val="nil"/>
              <w:right w:val="nil"/>
            </w:tcBorders>
            <w:shd w:val="clear" w:color="000000" w:fill="FFFFFF"/>
            <w:vAlign w:val="center"/>
            <w:hideMark/>
          </w:tcPr>
          <w:p w14:paraId="77A50052" w14:textId="77777777" w:rsidR="00D174DC" w:rsidRPr="000D2564" w:rsidRDefault="00D174DC" w:rsidP="00D174DC">
            <w:pPr>
              <w:jc w:val="center"/>
              <w:rPr>
                <w:rFonts w:ascii="Calibri" w:eastAsia="Times New Roman" w:hAnsi="Calibri" w:cs="Times New Roman"/>
                <w:b/>
                <w:bCs/>
                <w:color w:val="000000"/>
                <w:sz w:val="16"/>
                <w:szCs w:val="16"/>
                <w:lang w:val="es-CO" w:eastAsia="es-CO"/>
              </w:rPr>
            </w:pPr>
            <w:r w:rsidRPr="000D2564">
              <w:rPr>
                <w:rFonts w:ascii="Calibri" w:eastAsia="Times New Roman" w:hAnsi="Calibri" w:cs="Times New Roman"/>
                <w:b/>
                <w:bCs/>
                <w:color w:val="000000"/>
                <w:sz w:val="16"/>
                <w:szCs w:val="16"/>
                <w:lang w:val="es-CO" w:eastAsia="es-CO"/>
              </w:rPr>
              <w:t> </w:t>
            </w:r>
          </w:p>
        </w:tc>
        <w:tc>
          <w:tcPr>
            <w:tcW w:w="1120" w:type="dxa"/>
            <w:tcBorders>
              <w:top w:val="nil"/>
              <w:left w:val="nil"/>
              <w:bottom w:val="nil"/>
              <w:right w:val="nil"/>
            </w:tcBorders>
            <w:shd w:val="clear" w:color="000000" w:fill="A6A6A6"/>
            <w:vAlign w:val="center"/>
            <w:hideMark/>
          </w:tcPr>
          <w:p w14:paraId="100A32D7" w14:textId="77777777" w:rsidR="00D174DC" w:rsidRPr="000D2564" w:rsidRDefault="00D174DC" w:rsidP="00D174DC">
            <w:pPr>
              <w:jc w:val="right"/>
              <w:rPr>
                <w:rFonts w:ascii="Calibri" w:eastAsia="Times New Roman" w:hAnsi="Calibri" w:cs="Times New Roman"/>
                <w:b/>
                <w:bCs/>
                <w:color w:val="000000"/>
                <w:sz w:val="22"/>
                <w:szCs w:val="22"/>
                <w:lang w:val="es-CO" w:eastAsia="es-CO"/>
              </w:rPr>
            </w:pPr>
            <w:r w:rsidRPr="000D2564">
              <w:rPr>
                <w:rFonts w:ascii="Calibri" w:eastAsia="Times New Roman" w:hAnsi="Calibri" w:cs="Times New Roman"/>
                <w:b/>
                <w:bCs/>
                <w:color w:val="000000"/>
                <w:sz w:val="22"/>
                <w:szCs w:val="22"/>
                <w:lang w:val="es-CO" w:eastAsia="es-CO"/>
              </w:rPr>
              <w:t>3%</w:t>
            </w:r>
          </w:p>
        </w:tc>
        <w:tc>
          <w:tcPr>
            <w:tcW w:w="11020" w:type="dxa"/>
            <w:gridSpan w:val="2"/>
            <w:tcBorders>
              <w:top w:val="nil"/>
              <w:left w:val="nil"/>
              <w:bottom w:val="nil"/>
              <w:right w:val="nil"/>
            </w:tcBorders>
            <w:shd w:val="clear" w:color="auto" w:fill="auto"/>
            <w:noWrap/>
            <w:vAlign w:val="bottom"/>
            <w:hideMark/>
          </w:tcPr>
          <w:p w14:paraId="724D2EE7" w14:textId="77777777" w:rsidR="00D174DC" w:rsidRPr="000D2564" w:rsidRDefault="00D174DC" w:rsidP="00D174DC">
            <w:pPr>
              <w:rPr>
                <w:rFonts w:ascii="Calibri" w:eastAsia="Times New Roman" w:hAnsi="Calibri" w:cs="Times New Roman"/>
                <w:b/>
                <w:bCs/>
                <w:color w:val="000000"/>
                <w:sz w:val="22"/>
                <w:szCs w:val="22"/>
                <w:lang w:val="es-CO" w:eastAsia="es-CO"/>
              </w:rPr>
            </w:pPr>
            <w:r w:rsidRPr="000D2564">
              <w:rPr>
                <w:rFonts w:ascii="Calibri" w:eastAsia="Times New Roman" w:hAnsi="Calibri" w:cs="Times New Roman"/>
                <w:b/>
                <w:bCs/>
                <w:color w:val="000000"/>
                <w:sz w:val="22"/>
                <w:szCs w:val="22"/>
                <w:lang w:val="es-CO" w:eastAsia="es-CO"/>
              </w:rPr>
              <w:t xml:space="preserve"> </w:t>
            </w:r>
            <w:r w:rsidRPr="000D2564">
              <w:rPr>
                <w:rFonts w:ascii="Arial" w:eastAsia="Times New Roman" w:hAnsi="Arial" w:cs="Arial"/>
                <w:b/>
                <w:bCs/>
                <w:color w:val="000000"/>
                <w:sz w:val="22"/>
                <w:szCs w:val="22"/>
                <w:lang w:val="es-CO" w:eastAsia="es-CO"/>
              </w:rPr>
              <w:t>de las actividades de los planes de mejoramiento están en trámite.</w:t>
            </w:r>
          </w:p>
        </w:tc>
      </w:tr>
    </w:tbl>
    <w:p w14:paraId="196C4EE9" w14:textId="77777777" w:rsidR="00D174DC" w:rsidRPr="00345C9A" w:rsidRDefault="00D174DC" w:rsidP="00D174DC">
      <w:pPr>
        <w:jc w:val="both"/>
        <w:rPr>
          <w:rFonts w:ascii="Tahoma" w:hAnsi="Tahoma" w:cs="Tahoma"/>
        </w:rPr>
      </w:pPr>
    </w:p>
    <w:tbl>
      <w:tblPr>
        <w:tblW w:w="12016" w:type="dxa"/>
        <w:tblInd w:w="55" w:type="dxa"/>
        <w:tblCellMar>
          <w:left w:w="70" w:type="dxa"/>
          <w:right w:w="70" w:type="dxa"/>
        </w:tblCellMar>
        <w:tblLook w:val="04A0" w:firstRow="1" w:lastRow="0" w:firstColumn="1" w:lastColumn="0" w:noHBand="0" w:noVBand="1"/>
      </w:tblPr>
      <w:tblGrid>
        <w:gridCol w:w="940"/>
        <w:gridCol w:w="776"/>
        <w:gridCol w:w="1180"/>
        <w:gridCol w:w="9120"/>
      </w:tblGrid>
      <w:tr w:rsidR="00D174DC" w:rsidRPr="000D2564" w14:paraId="3464A787" w14:textId="77777777" w:rsidTr="00F7528F">
        <w:trPr>
          <w:trHeight w:val="285"/>
        </w:trPr>
        <w:tc>
          <w:tcPr>
            <w:tcW w:w="940" w:type="dxa"/>
            <w:vMerge w:val="restart"/>
            <w:tcBorders>
              <w:top w:val="nil"/>
              <w:left w:val="nil"/>
              <w:bottom w:val="nil"/>
              <w:right w:val="nil"/>
            </w:tcBorders>
            <w:shd w:val="clear" w:color="000000" w:fill="FFFFFF"/>
            <w:noWrap/>
            <w:vAlign w:val="center"/>
            <w:hideMark/>
          </w:tcPr>
          <w:p w14:paraId="6B1BF40B" w14:textId="77777777" w:rsidR="00D174DC" w:rsidRPr="000D2564" w:rsidRDefault="00D174DC" w:rsidP="00D174DC">
            <w:pPr>
              <w:jc w:val="center"/>
              <w:rPr>
                <w:rFonts w:ascii="Arial" w:eastAsia="Times New Roman" w:hAnsi="Arial" w:cs="Arial"/>
                <w:b/>
                <w:bCs/>
                <w:color w:val="000000"/>
                <w:sz w:val="22"/>
                <w:szCs w:val="22"/>
                <w:lang w:val="es-CO" w:eastAsia="es-CO"/>
              </w:rPr>
            </w:pPr>
            <w:r w:rsidRPr="000D2564">
              <w:rPr>
                <w:rFonts w:ascii="Arial" w:eastAsia="Times New Roman" w:hAnsi="Arial" w:cs="Arial"/>
                <w:b/>
                <w:bCs/>
                <w:color w:val="000000"/>
                <w:sz w:val="22"/>
                <w:szCs w:val="22"/>
                <w:lang w:val="es-CO" w:eastAsia="es-CO"/>
              </w:rPr>
              <w:t>2015</w:t>
            </w:r>
          </w:p>
        </w:tc>
        <w:tc>
          <w:tcPr>
            <w:tcW w:w="776" w:type="dxa"/>
            <w:tcBorders>
              <w:top w:val="nil"/>
              <w:left w:val="nil"/>
              <w:bottom w:val="nil"/>
              <w:right w:val="nil"/>
            </w:tcBorders>
            <w:shd w:val="clear" w:color="000000" w:fill="FFFFFF"/>
            <w:vAlign w:val="center"/>
            <w:hideMark/>
          </w:tcPr>
          <w:p w14:paraId="2A6E3B11" w14:textId="77777777" w:rsidR="00D174DC" w:rsidRPr="000D2564" w:rsidRDefault="00D174DC" w:rsidP="00D174DC">
            <w:pPr>
              <w:jc w:val="center"/>
              <w:rPr>
                <w:rFonts w:ascii="Arial" w:eastAsia="Times New Roman" w:hAnsi="Arial" w:cs="Arial"/>
                <w:color w:val="000000"/>
                <w:sz w:val="18"/>
                <w:szCs w:val="18"/>
                <w:lang w:val="es-CO" w:eastAsia="es-CO"/>
              </w:rPr>
            </w:pPr>
            <w:r w:rsidRPr="000D2564">
              <w:rPr>
                <w:rFonts w:ascii="Arial" w:eastAsia="Times New Roman" w:hAnsi="Arial" w:cs="Arial"/>
                <w:color w:val="000000"/>
                <w:sz w:val="18"/>
                <w:szCs w:val="18"/>
                <w:lang w:val="es-CO" w:eastAsia="es-CO"/>
              </w:rPr>
              <w:t> </w:t>
            </w:r>
          </w:p>
        </w:tc>
        <w:tc>
          <w:tcPr>
            <w:tcW w:w="1180" w:type="dxa"/>
            <w:tcBorders>
              <w:top w:val="nil"/>
              <w:left w:val="nil"/>
              <w:bottom w:val="nil"/>
              <w:right w:val="nil"/>
            </w:tcBorders>
            <w:shd w:val="clear" w:color="000000" w:fill="30FA26"/>
            <w:vAlign w:val="center"/>
            <w:hideMark/>
          </w:tcPr>
          <w:p w14:paraId="61DCB265" w14:textId="77777777" w:rsidR="00D174DC" w:rsidRPr="000D2564" w:rsidRDefault="00D174DC" w:rsidP="00D174DC">
            <w:pPr>
              <w:rPr>
                <w:rFonts w:ascii="Calibri" w:eastAsia="Times New Roman" w:hAnsi="Calibri" w:cs="Times New Roman"/>
                <w:b/>
                <w:bCs/>
                <w:color w:val="000000"/>
                <w:sz w:val="22"/>
                <w:szCs w:val="22"/>
                <w:lang w:val="es-CO" w:eastAsia="es-CO"/>
              </w:rPr>
            </w:pPr>
            <w:r w:rsidRPr="000D2564">
              <w:rPr>
                <w:rFonts w:ascii="Calibri" w:eastAsia="Times New Roman" w:hAnsi="Calibri" w:cs="Times New Roman"/>
                <w:b/>
                <w:bCs/>
                <w:color w:val="000000"/>
                <w:sz w:val="22"/>
                <w:szCs w:val="22"/>
                <w:lang w:val="es-CO" w:eastAsia="es-CO"/>
              </w:rPr>
              <w:t>(09) 65%</w:t>
            </w:r>
          </w:p>
        </w:tc>
        <w:tc>
          <w:tcPr>
            <w:tcW w:w="9120" w:type="dxa"/>
            <w:tcBorders>
              <w:top w:val="nil"/>
              <w:left w:val="nil"/>
              <w:bottom w:val="nil"/>
              <w:right w:val="nil"/>
            </w:tcBorders>
            <w:shd w:val="clear" w:color="000000" w:fill="FFFFFF"/>
            <w:vAlign w:val="center"/>
            <w:hideMark/>
          </w:tcPr>
          <w:p w14:paraId="6AB4C7DF" w14:textId="77777777" w:rsidR="00D174DC" w:rsidRPr="000D2564" w:rsidRDefault="00D174DC" w:rsidP="00D174DC">
            <w:pPr>
              <w:rPr>
                <w:rFonts w:ascii="Arial" w:eastAsia="Times New Roman" w:hAnsi="Arial" w:cs="Arial"/>
                <w:b/>
                <w:bCs/>
                <w:color w:val="000000"/>
                <w:sz w:val="22"/>
                <w:szCs w:val="22"/>
                <w:lang w:val="es-CO" w:eastAsia="es-CO"/>
              </w:rPr>
            </w:pPr>
            <w:r w:rsidRPr="000D2564">
              <w:rPr>
                <w:rFonts w:ascii="Arial" w:eastAsia="Times New Roman" w:hAnsi="Arial" w:cs="Arial"/>
                <w:b/>
                <w:bCs/>
                <w:color w:val="000000"/>
                <w:sz w:val="22"/>
                <w:szCs w:val="22"/>
                <w:lang w:val="es-CO" w:eastAsia="es-CO"/>
              </w:rPr>
              <w:t>de las actividades de los planes de mejoramiento estan cumplidos.</w:t>
            </w:r>
          </w:p>
        </w:tc>
      </w:tr>
      <w:tr w:rsidR="00D174DC" w:rsidRPr="000D2564" w14:paraId="367FD043" w14:textId="77777777" w:rsidTr="00F7528F">
        <w:trPr>
          <w:trHeight w:val="300"/>
        </w:trPr>
        <w:tc>
          <w:tcPr>
            <w:tcW w:w="940" w:type="dxa"/>
            <w:vMerge/>
            <w:tcBorders>
              <w:top w:val="nil"/>
              <w:left w:val="nil"/>
              <w:bottom w:val="nil"/>
              <w:right w:val="nil"/>
            </w:tcBorders>
            <w:vAlign w:val="center"/>
            <w:hideMark/>
          </w:tcPr>
          <w:p w14:paraId="147BC701" w14:textId="77777777" w:rsidR="00D174DC" w:rsidRPr="000D2564" w:rsidRDefault="00D174DC" w:rsidP="00D174DC">
            <w:pPr>
              <w:rPr>
                <w:rFonts w:ascii="Arial" w:eastAsia="Times New Roman" w:hAnsi="Arial" w:cs="Arial"/>
                <w:b/>
                <w:bCs/>
                <w:color w:val="000000"/>
                <w:sz w:val="22"/>
                <w:szCs w:val="22"/>
                <w:lang w:val="es-CO" w:eastAsia="es-CO"/>
              </w:rPr>
            </w:pPr>
          </w:p>
        </w:tc>
        <w:tc>
          <w:tcPr>
            <w:tcW w:w="776" w:type="dxa"/>
            <w:tcBorders>
              <w:top w:val="nil"/>
              <w:left w:val="nil"/>
              <w:bottom w:val="nil"/>
              <w:right w:val="nil"/>
            </w:tcBorders>
            <w:shd w:val="clear" w:color="000000" w:fill="FFFFFF"/>
            <w:vAlign w:val="center"/>
            <w:hideMark/>
          </w:tcPr>
          <w:p w14:paraId="6B8E267C" w14:textId="77777777" w:rsidR="00D174DC" w:rsidRPr="000D2564" w:rsidRDefault="00D174DC" w:rsidP="00D174DC">
            <w:pPr>
              <w:rPr>
                <w:rFonts w:ascii="Arial" w:eastAsia="Times New Roman" w:hAnsi="Arial" w:cs="Arial"/>
                <w:color w:val="000000"/>
                <w:sz w:val="18"/>
                <w:szCs w:val="18"/>
                <w:lang w:val="es-CO" w:eastAsia="es-CO"/>
              </w:rPr>
            </w:pPr>
          </w:p>
        </w:tc>
        <w:tc>
          <w:tcPr>
            <w:tcW w:w="1180" w:type="dxa"/>
            <w:tcBorders>
              <w:top w:val="nil"/>
              <w:left w:val="nil"/>
              <w:bottom w:val="nil"/>
              <w:right w:val="nil"/>
            </w:tcBorders>
            <w:shd w:val="clear" w:color="000000" w:fill="A6A6A6"/>
            <w:vAlign w:val="center"/>
            <w:hideMark/>
          </w:tcPr>
          <w:p w14:paraId="47675AEF" w14:textId="77777777" w:rsidR="00D174DC" w:rsidRPr="000D2564" w:rsidRDefault="00D174DC" w:rsidP="00D174DC">
            <w:pPr>
              <w:rPr>
                <w:rFonts w:ascii="Calibri" w:eastAsia="Times New Roman" w:hAnsi="Calibri" w:cs="Times New Roman"/>
                <w:b/>
                <w:bCs/>
                <w:color w:val="000000"/>
                <w:sz w:val="22"/>
                <w:szCs w:val="22"/>
                <w:lang w:val="es-CO" w:eastAsia="es-CO"/>
              </w:rPr>
            </w:pPr>
            <w:r w:rsidRPr="000D2564">
              <w:rPr>
                <w:rFonts w:ascii="Calibri" w:eastAsia="Times New Roman" w:hAnsi="Calibri" w:cs="Times New Roman"/>
                <w:b/>
                <w:bCs/>
                <w:color w:val="000000"/>
                <w:sz w:val="22"/>
                <w:szCs w:val="22"/>
                <w:lang w:val="es-CO" w:eastAsia="es-CO"/>
              </w:rPr>
              <w:t>(07)    46%</w:t>
            </w:r>
          </w:p>
        </w:tc>
        <w:tc>
          <w:tcPr>
            <w:tcW w:w="9120" w:type="dxa"/>
            <w:tcBorders>
              <w:top w:val="nil"/>
              <w:left w:val="nil"/>
              <w:bottom w:val="nil"/>
              <w:right w:val="nil"/>
            </w:tcBorders>
            <w:shd w:val="clear" w:color="auto" w:fill="auto"/>
            <w:noWrap/>
            <w:vAlign w:val="bottom"/>
            <w:hideMark/>
          </w:tcPr>
          <w:p w14:paraId="63184E46" w14:textId="77777777" w:rsidR="00D174DC" w:rsidRPr="000D2564" w:rsidRDefault="00D174DC" w:rsidP="00D174DC">
            <w:pPr>
              <w:rPr>
                <w:rFonts w:ascii="Arial" w:eastAsia="Times New Roman" w:hAnsi="Arial" w:cs="Arial"/>
                <w:b/>
                <w:bCs/>
                <w:color w:val="000000"/>
                <w:sz w:val="22"/>
                <w:szCs w:val="22"/>
                <w:lang w:val="es-CO" w:eastAsia="es-CO"/>
              </w:rPr>
            </w:pPr>
            <w:r w:rsidRPr="000D2564">
              <w:rPr>
                <w:rFonts w:ascii="Arial" w:eastAsia="Times New Roman" w:hAnsi="Arial" w:cs="Arial"/>
                <w:b/>
                <w:bCs/>
                <w:color w:val="000000"/>
                <w:sz w:val="22"/>
                <w:szCs w:val="22"/>
                <w:lang w:val="es-CO" w:eastAsia="es-CO"/>
              </w:rPr>
              <w:t>de las actividades de los planes de mejoramiento están en trámite.</w:t>
            </w:r>
          </w:p>
        </w:tc>
      </w:tr>
    </w:tbl>
    <w:p w14:paraId="60656557" w14:textId="77777777" w:rsidR="00D174DC" w:rsidRPr="000D2564" w:rsidRDefault="00D174DC" w:rsidP="00D174DC">
      <w:pPr>
        <w:jc w:val="both"/>
        <w:rPr>
          <w:rFonts w:ascii="Tahoma" w:hAnsi="Tahoma" w:cs="Tahoma"/>
          <w:lang w:val="es-CO"/>
        </w:rPr>
      </w:pPr>
    </w:p>
    <w:p w14:paraId="2CEDB3FE" w14:textId="77777777" w:rsidR="00D174DC" w:rsidRPr="00345C9A" w:rsidRDefault="00D174DC" w:rsidP="00D174DC">
      <w:pPr>
        <w:jc w:val="both"/>
        <w:rPr>
          <w:rFonts w:ascii="Tahoma" w:hAnsi="Tahoma" w:cs="Tahoma"/>
        </w:rPr>
      </w:pPr>
      <w:r w:rsidRPr="00345C9A">
        <w:rPr>
          <w:rFonts w:ascii="Tahoma" w:hAnsi="Tahoma" w:cs="Tahoma"/>
        </w:rPr>
        <w:t>Así mismo, se suscribieron ocho (08) Planes de Mejoramiento con la Alcaldía de Manizales como producto de las Auditorías Internas dentro del periodo comprendido entre Septiembre y Diciembre de 2015, para un total en lo corrido del año de diez y nueve (19) Planes de Mejoramiento, los cuales se cerrarán en las Auditorías Integrales y de Seguimiento a realizarse durante la vigencia 2016.</w:t>
      </w:r>
    </w:p>
    <w:p w14:paraId="361ED4A4" w14:textId="77777777" w:rsidR="00D174DC" w:rsidRPr="00345C9A" w:rsidRDefault="00D174DC" w:rsidP="00D174DC">
      <w:pPr>
        <w:jc w:val="both"/>
        <w:rPr>
          <w:rFonts w:ascii="Tahoma" w:hAnsi="Tahoma" w:cs="Tahoma"/>
        </w:rPr>
      </w:pPr>
    </w:p>
    <w:p w14:paraId="71401730" w14:textId="77777777" w:rsidR="00D174DC" w:rsidRPr="00345C9A" w:rsidRDefault="00D174DC" w:rsidP="00D174DC">
      <w:pPr>
        <w:numPr>
          <w:ilvl w:val="0"/>
          <w:numId w:val="2"/>
        </w:numPr>
        <w:tabs>
          <w:tab w:val="left" w:pos="284"/>
        </w:tabs>
        <w:suppressAutoHyphens/>
        <w:ind w:left="0" w:firstLine="0"/>
        <w:jc w:val="both"/>
        <w:rPr>
          <w:rFonts w:ascii="Tahoma" w:hAnsi="Tahoma" w:cs="Tahoma"/>
          <w:b/>
        </w:rPr>
      </w:pPr>
      <w:r w:rsidRPr="00345C9A">
        <w:rPr>
          <w:rFonts w:ascii="Tahoma" w:hAnsi="Tahoma" w:cs="Tahoma"/>
          <w:b/>
        </w:rPr>
        <w:t xml:space="preserve">EJE TRANSVERSAL – INFORMACION Y COMUNICACIÓN:  </w:t>
      </w:r>
    </w:p>
    <w:p w14:paraId="42C68C1E" w14:textId="77777777" w:rsidR="00D174DC" w:rsidRPr="00345C9A" w:rsidRDefault="00D174DC" w:rsidP="00D174DC">
      <w:pPr>
        <w:jc w:val="both"/>
        <w:rPr>
          <w:rFonts w:ascii="Tahoma" w:hAnsi="Tahoma" w:cs="Tahoma"/>
          <w:b/>
        </w:rPr>
      </w:pPr>
    </w:p>
    <w:p w14:paraId="55FA2227" w14:textId="77777777" w:rsidR="00D174DC" w:rsidRPr="00345C9A" w:rsidRDefault="00D174DC" w:rsidP="00D174DC">
      <w:pPr>
        <w:jc w:val="both"/>
        <w:rPr>
          <w:rFonts w:ascii="Tahoma" w:hAnsi="Tahoma" w:cs="Tahoma"/>
          <w:b/>
        </w:rPr>
      </w:pPr>
      <w:r w:rsidRPr="00345C9A">
        <w:rPr>
          <w:rFonts w:ascii="Tahoma" w:hAnsi="Tahoma" w:cs="Tahoma"/>
          <w:b/>
        </w:rPr>
        <w:t xml:space="preserve">Información y Comunicación Interna y Externa </w:t>
      </w:r>
    </w:p>
    <w:p w14:paraId="77FD2867" w14:textId="77777777" w:rsidR="00D174DC" w:rsidRPr="00345C9A" w:rsidRDefault="00D174DC" w:rsidP="00D174DC">
      <w:pPr>
        <w:pStyle w:val="Prrafodelista"/>
        <w:spacing w:after="0" w:line="240" w:lineRule="auto"/>
        <w:ind w:left="0"/>
        <w:jc w:val="both"/>
        <w:rPr>
          <w:rFonts w:ascii="Tahoma" w:hAnsi="Tahoma" w:cs="Tahoma"/>
          <w:sz w:val="24"/>
          <w:szCs w:val="24"/>
        </w:rPr>
      </w:pPr>
    </w:p>
    <w:p w14:paraId="4603E962" w14:textId="77777777" w:rsidR="00D174DC" w:rsidRPr="00345C9A" w:rsidRDefault="00D174DC" w:rsidP="00D174DC">
      <w:pPr>
        <w:pStyle w:val="Prrafodelista"/>
        <w:spacing w:after="0" w:line="240" w:lineRule="auto"/>
        <w:ind w:left="0"/>
        <w:contextualSpacing/>
        <w:jc w:val="both"/>
        <w:rPr>
          <w:rFonts w:ascii="Tahoma" w:hAnsi="Tahoma" w:cs="Tahoma"/>
          <w:sz w:val="24"/>
          <w:szCs w:val="24"/>
        </w:rPr>
      </w:pPr>
      <w:r w:rsidRPr="00345C9A">
        <w:rPr>
          <w:rFonts w:ascii="Tahoma" w:hAnsi="Tahoma" w:cs="Tahoma"/>
          <w:sz w:val="24"/>
          <w:szCs w:val="24"/>
        </w:rPr>
        <w:t>Para el desarrollo y el fortalecimiento de la comunicación institucional interna la Secretaría de Servicios Administrativos respecto a</w:t>
      </w:r>
      <w:r w:rsidRPr="00345C9A">
        <w:rPr>
          <w:rFonts w:ascii="Tahoma" w:hAnsi="Tahoma" w:cs="Tahoma"/>
          <w:b/>
          <w:sz w:val="24"/>
          <w:szCs w:val="24"/>
        </w:rPr>
        <w:t xml:space="preserve"> PQRS, GED y ARCO, </w:t>
      </w:r>
      <w:r w:rsidRPr="00345C9A">
        <w:rPr>
          <w:rFonts w:ascii="Tahoma" w:hAnsi="Tahoma" w:cs="Tahoma"/>
          <w:sz w:val="24"/>
          <w:szCs w:val="24"/>
        </w:rPr>
        <w:t xml:space="preserve">creó un campo en el aplicativo de PQRS para establecer a que trámite va dirigida cada PQRS en caso de que aplique, evidenciándose el funcionamiento con normalidad de estos tres (3) sistemas durante lo corrido del año 2015. </w:t>
      </w:r>
    </w:p>
    <w:p w14:paraId="1F1D3915" w14:textId="77777777" w:rsidR="00D174DC" w:rsidRPr="00345C9A" w:rsidRDefault="00D174DC" w:rsidP="00D174DC">
      <w:pPr>
        <w:pStyle w:val="Prrafodelista"/>
        <w:spacing w:after="0" w:line="240" w:lineRule="auto"/>
        <w:ind w:left="0"/>
        <w:contextualSpacing/>
        <w:jc w:val="both"/>
        <w:rPr>
          <w:rFonts w:ascii="Tahoma" w:hAnsi="Tahoma" w:cs="Tahoma"/>
          <w:sz w:val="24"/>
          <w:szCs w:val="24"/>
        </w:rPr>
      </w:pPr>
    </w:p>
    <w:p w14:paraId="3F23A45C" w14:textId="77777777" w:rsidR="00D174DC" w:rsidRPr="00345C9A" w:rsidRDefault="00D174DC" w:rsidP="00D174DC">
      <w:pPr>
        <w:pStyle w:val="Prrafodelista"/>
        <w:spacing w:after="0" w:line="240" w:lineRule="auto"/>
        <w:ind w:left="0"/>
        <w:contextualSpacing/>
        <w:jc w:val="both"/>
        <w:rPr>
          <w:rFonts w:ascii="Tahoma" w:hAnsi="Tahoma" w:cs="Tahoma"/>
          <w:sz w:val="24"/>
          <w:szCs w:val="24"/>
        </w:rPr>
      </w:pPr>
      <w:r w:rsidRPr="00345C9A">
        <w:rPr>
          <w:rFonts w:ascii="Tahoma" w:hAnsi="Tahoma" w:cs="Tahoma"/>
          <w:sz w:val="24"/>
          <w:szCs w:val="24"/>
        </w:rPr>
        <w:t>Se continuó con el Boletín Interno (VIP) de la Secretaría de Servicios Administrativos, en el cual se emitieron en total quince (15) Boletines Internos (VIP) con trece (13) funcionarios ganadores de una tarde libre por ser funcionarios VIP.  Es importante mencionar, que en dicho Boletín se socializan actividades e información relacionada con los procesos que se desarrollan en la Secretaría.</w:t>
      </w:r>
    </w:p>
    <w:p w14:paraId="55652D12" w14:textId="77777777" w:rsidR="00D174DC" w:rsidRPr="00345C9A" w:rsidRDefault="00D174DC" w:rsidP="00D174DC">
      <w:pPr>
        <w:pStyle w:val="Prrafodelista"/>
        <w:spacing w:after="0" w:line="240" w:lineRule="auto"/>
        <w:ind w:left="0"/>
        <w:contextualSpacing/>
        <w:jc w:val="both"/>
        <w:rPr>
          <w:rFonts w:ascii="Tahoma" w:hAnsi="Tahoma" w:cs="Tahoma"/>
          <w:sz w:val="24"/>
          <w:szCs w:val="24"/>
        </w:rPr>
      </w:pPr>
    </w:p>
    <w:p w14:paraId="257EE89A" w14:textId="77777777" w:rsidR="00D174DC" w:rsidRPr="00345C9A" w:rsidRDefault="00D174DC" w:rsidP="00D174DC">
      <w:pPr>
        <w:contextualSpacing/>
        <w:jc w:val="both"/>
        <w:rPr>
          <w:rFonts w:ascii="Tahoma" w:hAnsi="Tahoma" w:cs="Tahoma"/>
          <w:b/>
        </w:rPr>
      </w:pPr>
      <w:r w:rsidRPr="00345C9A">
        <w:rPr>
          <w:rFonts w:ascii="Tahoma" w:hAnsi="Tahoma" w:cs="Tahoma"/>
        </w:rPr>
        <w:t xml:space="preserve">El Directorio telefónico Institucional que ya fue actualizado, se encuentra publicado en la nueva página WEB de la Alcaldía de Manizales, la cual se puso en funcionamiento el pasado 09 de junio de 2015.  Así mismo, se ha actualizado la página WEB de acuerdo a la información que remiten los líderes de proceso y a lo que se estableció en el Plan de Acción de la implementación de la Ley de Transparencia y Acceso a la Información Pública. </w:t>
      </w:r>
    </w:p>
    <w:p w14:paraId="10AE265A" w14:textId="77777777" w:rsidR="00D174DC" w:rsidRPr="00345C9A" w:rsidRDefault="00D174DC" w:rsidP="00D174DC">
      <w:pPr>
        <w:pStyle w:val="Prrafodelista"/>
        <w:spacing w:after="0" w:line="240" w:lineRule="auto"/>
        <w:ind w:left="0"/>
        <w:contextualSpacing/>
        <w:jc w:val="both"/>
        <w:rPr>
          <w:rFonts w:ascii="Tahoma" w:hAnsi="Tahoma" w:cs="Tahoma"/>
          <w:sz w:val="24"/>
          <w:szCs w:val="24"/>
        </w:rPr>
      </w:pPr>
    </w:p>
    <w:p w14:paraId="04020C56" w14:textId="77777777" w:rsidR="00D174DC" w:rsidRPr="00345C9A" w:rsidRDefault="00D174DC" w:rsidP="00D174DC">
      <w:pPr>
        <w:pStyle w:val="Prrafodelista"/>
        <w:spacing w:after="0" w:line="240" w:lineRule="auto"/>
        <w:ind w:left="0"/>
        <w:jc w:val="both"/>
        <w:rPr>
          <w:rFonts w:ascii="Tahoma" w:hAnsi="Tahoma" w:cs="Tahoma"/>
          <w:b/>
          <w:sz w:val="24"/>
          <w:szCs w:val="24"/>
        </w:rPr>
      </w:pPr>
      <w:r w:rsidRPr="00345C9A">
        <w:rPr>
          <w:rFonts w:ascii="Tahoma" w:hAnsi="Tahoma" w:cs="Tahoma"/>
          <w:sz w:val="24"/>
          <w:szCs w:val="24"/>
        </w:rPr>
        <w:t xml:space="preserve">Se han realizado capacitaciones en torno a los usos y aplicaciones del Correo Electrónico Institucional.  De igual manera, se han realizado campañas dando uso a esta herramienta. </w:t>
      </w:r>
      <w:r w:rsidRPr="00345C9A">
        <w:rPr>
          <w:rFonts w:ascii="Tahoma" w:hAnsi="Tahoma" w:cs="Tahoma"/>
          <w:b/>
          <w:sz w:val="24"/>
          <w:szCs w:val="24"/>
        </w:rPr>
        <w:t xml:space="preserve"> </w:t>
      </w:r>
    </w:p>
    <w:p w14:paraId="5D9FF736" w14:textId="77777777" w:rsidR="00D174DC" w:rsidRPr="00345C9A" w:rsidRDefault="00D174DC" w:rsidP="00D174DC">
      <w:pPr>
        <w:pStyle w:val="Prrafodelista"/>
        <w:spacing w:after="0" w:line="240" w:lineRule="auto"/>
        <w:ind w:left="0"/>
        <w:contextualSpacing/>
        <w:jc w:val="both"/>
        <w:rPr>
          <w:rFonts w:ascii="Tahoma" w:hAnsi="Tahoma" w:cs="Tahoma"/>
          <w:sz w:val="24"/>
          <w:szCs w:val="24"/>
        </w:rPr>
      </w:pPr>
    </w:p>
    <w:p w14:paraId="5CDBC6C1" w14:textId="77777777" w:rsidR="00D174DC" w:rsidRPr="00345C9A" w:rsidRDefault="00D174DC" w:rsidP="00D174DC">
      <w:pPr>
        <w:contextualSpacing/>
        <w:jc w:val="both"/>
        <w:rPr>
          <w:rFonts w:ascii="Tahoma" w:hAnsi="Tahoma" w:cs="Tahoma"/>
        </w:rPr>
      </w:pPr>
      <w:r w:rsidRPr="00345C9A">
        <w:rPr>
          <w:rFonts w:ascii="Tahoma" w:hAnsi="Tahoma" w:cs="Tahoma"/>
        </w:rPr>
        <w:t xml:space="preserve">En cuanto a las Tablas de Valoración Documental, durante el tercer cuatrimestre del año, se elaboraron y aprobaron las Tablas de Valoración Documental de la Secretaría de Planeación, Secretaría de Desarrollo Social, Secretaría de Salud y Secretaría de Servicios Administrativos.   </w:t>
      </w:r>
    </w:p>
    <w:p w14:paraId="7664C8C8" w14:textId="77777777" w:rsidR="00D174DC" w:rsidRPr="00345C9A" w:rsidRDefault="00D174DC" w:rsidP="00D174DC">
      <w:pPr>
        <w:pStyle w:val="Prrafodelista"/>
        <w:spacing w:after="0" w:line="240" w:lineRule="auto"/>
        <w:ind w:left="0"/>
        <w:contextualSpacing/>
        <w:jc w:val="both"/>
        <w:rPr>
          <w:rFonts w:ascii="Tahoma" w:hAnsi="Tahoma" w:cs="Tahoma"/>
          <w:sz w:val="24"/>
          <w:szCs w:val="24"/>
        </w:rPr>
      </w:pPr>
    </w:p>
    <w:p w14:paraId="1377855D" w14:textId="77777777" w:rsidR="00D174DC" w:rsidRPr="00345C9A" w:rsidRDefault="00D174DC" w:rsidP="00D174DC">
      <w:pPr>
        <w:pStyle w:val="NormalWeb"/>
        <w:shd w:val="clear" w:color="auto" w:fill="FFFFFF"/>
        <w:spacing w:before="0" w:beforeAutospacing="0" w:after="0" w:afterAutospacing="0"/>
        <w:jc w:val="both"/>
        <w:rPr>
          <w:rFonts w:ascii="Tahoma" w:hAnsi="Tahoma" w:cs="Tahoma"/>
        </w:rPr>
      </w:pPr>
      <w:r w:rsidRPr="00345C9A">
        <w:rPr>
          <w:rFonts w:ascii="Tahoma" w:hAnsi="Tahoma" w:cs="Tahoma"/>
        </w:rPr>
        <w:t>Durante los últimos cuatro (4) meses Septiembre a Diciembre del año 2015, el trabajo realizado desde la Unidad de Divulgación y Prensa, se ajustó a las metas que siempre han estado establecidas en la matriz estratégica de comunicaciones avalada por el Señor Alcalde, Jorge Eduardo Rojas.</w:t>
      </w:r>
    </w:p>
    <w:p w14:paraId="6B43F90E" w14:textId="77777777" w:rsidR="00D174DC" w:rsidRPr="00345C9A" w:rsidRDefault="00D174DC" w:rsidP="00D174DC">
      <w:pPr>
        <w:pStyle w:val="NormalWeb"/>
        <w:shd w:val="clear" w:color="auto" w:fill="FFFFFF"/>
        <w:spacing w:before="0" w:beforeAutospacing="0" w:after="0" w:afterAutospacing="0"/>
        <w:jc w:val="both"/>
        <w:rPr>
          <w:rFonts w:ascii="Tahoma" w:hAnsi="Tahoma" w:cs="Tahoma"/>
        </w:rPr>
      </w:pPr>
    </w:p>
    <w:p w14:paraId="29B677BD" w14:textId="77777777" w:rsidR="00D174DC" w:rsidRPr="00345C9A" w:rsidRDefault="00D174DC" w:rsidP="00D174DC">
      <w:pPr>
        <w:pStyle w:val="NormalWeb"/>
        <w:shd w:val="clear" w:color="auto" w:fill="FFFFFF"/>
        <w:spacing w:before="0" w:beforeAutospacing="0" w:after="0" w:afterAutospacing="0"/>
        <w:jc w:val="both"/>
        <w:rPr>
          <w:rFonts w:ascii="Tahoma" w:hAnsi="Tahoma" w:cs="Tahoma"/>
        </w:rPr>
      </w:pPr>
      <w:r w:rsidRPr="00345C9A">
        <w:rPr>
          <w:rFonts w:ascii="Tahoma" w:hAnsi="Tahoma" w:cs="Tahoma"/>
        </w:rPr>
        <w:t>Las líneas de generación, construcción y emisión se mantuvieron gracias a la efectividad que han mostrado a lo largo de su aplicación.</w:t>
      </w:r>
    </w:p>
    <w:p w14:paraId="581C457B" w14:textId="77777777" w:rsidR="00D174DC" w:rsidRPr="00345C9A" w:rsidRDefault="00D174DC" w:rsidP="00D174DC">
      <w:pPr>
        <w:pStyle w:val="NormalWeb"/>
        <w:shd w:val="clear" w:color="auto" w:fill="FFFFFF"/>
        <w:spacing w:before="0" w:beforeAutospacing="0" w:after="0" w:afterAutospacing="0"/>
        <w:jc w:val="both"/>
        <w:rPr>
          <w:rFonts w:ascii="Tahoma" w:hAnsi="Tahoma" w:cs="Tahoma"/>
        </w:rPr>
      </w:pPr>
    </w:p>
    <w:p w14:paraId="4FA265E3" w14:textId="77777777" w:rsidR="00D174DC" w:rsidRPr="00345C9A" w:rsidRDefault="00D174DC" w:rsidP="00D174DC">
      <w:pPr>
        <w:jc w:val="both"/>
        <w:rPr>
          <w:rFonts w:ascii="Tahoma" w:hAnsi="Tahoma" w:cs="Tahoma"/>
        </w:rPr>
      </w:pPr>
      <w:r w:rsidRPr="00345C9A">
        <w:rPr>
          <w:rFonts w:ascii="Tahoma" w:hAnsi="Tahoma" w:cs="Tahoma"/>
        </w:rPr>
        <w:t>Se patrocinaron notas, las cuales fueron enviadas a los medios de Televisión como: LPTV Noticas, Telecafé, UNO A Televisión y CNC.  Así mismo, Comerciales de Televisión “Gobierno en la Calle” a diferentes medios de comunicación.</w:t>
      </w:r>
    </w:p>
    <w:p w14:paraId="242B8604" w14:textId="77777777" w:rsidR="00D174DC" w:rsidRPr="00345C9A" w:rsidRDefault="00D174DC" w:rsidP="00D174DC">
      <w:pPr>
        <w:jc w:val="both"/>
        <w:rPr>
          <w:rFonts w:ascii="Tahoma" w:hAnsi="Tahoma" w:cs="Tahoma"/>
          <w:b/>
        </w:rPr>
      </w:pPr>
    </w:p>
    <w:p w14:paraId="34C1050C" w14:textId="77777777" w:rsidR="00D174DC" w:rsidRPr="00345C9A" w:rsidRDefault="00D174DC" w:rsidP="00D174DC">
      <w:pPr>
        <w:jc w:val="both"/>
        <w:rPr>
          <w:rFonts w:ascii="Tahoma" w:hAnsi="Tahoma" w:cs="Tahoma"/>
        </w:rPr>
      </w:pPr>
      <w:r w:rsidRPr="00345C9A">
        <w:rPr>
          <w:rFonts w:ascii="Tahoma" w:hAnsi="Tahoma" w:cs="Tahoma"/>
        </w:rPr>
        <w:t>Se realizaron cien (100) Boletines de Prensa y diez y siete (17) Comunicados durante el periodo comprendido entre Septiembre y Diciembre de 2015.</w:t>
      </w:r>
    </w:p>
    <w:p w14:paraId="6BEB5CAC" w14:textId="77777777" w:rsidR="00D174DC" w:rsidRPr="00345C9A" w:rsidRDefault="00D174DC" w:rsidP="00D174DC">
      <w:pPr>
        <w:jc w:val="both"/>
        <w:rPr>
          <w:rFonts w:ascii="Tahoma" w:hAnsi="Tahoma" w:cs="Tahoma"/>
        </w:rPr>
      </w:pPr>
    </w:p>
    <w:p w14:paraId="3F4F1EFB" w14:textId="77777777" w:rsidR="00D174DC" w:rsidRPr="00345C9A" w:rsidRDefault="00D174DC" w:rsidP="00D174DC">
      <w:pPr>
        <w:jc w:val="both"/>
        <w:rPr>
          <w:rFonts w:ascii="Tahoma" w:hAnsi="Tahoma" w:cs="Tahoma"/>
        </w:rPr>
      </w:pPr>
      <w:r w:rsidRPr="00345C9A">
        <w:rPr>
          <w:rFonts w:ascii="Tahoma" w:hAnsi="Tahoma" w:cs="Tahoma"/>
        </w:rPr>
        <w:t xml:space="preserve">El Boletín Interno fue creado para transmitir efectivamente los mensajes importantes, así como actitudes y comportamientos que ayuden a un clima laboral y al crecimiento de la productividad.  El uso de Boletines Internos ha resultado excelente por su gran alcance, reducción de gastos de impresión, contenidos actuales y la participación de las dependencias en él.  </w:t>
      </w:r>
    </w:p>
    <w:p w14:paraId="59645D9F" w14:textId="77777777" w:rsidR="00D174DC" w:rsidRPr="00345C9A" w:rsidRDefault="00D174DC" w:rsidP="00D174DC">
      <w:pPr>
        <w:jc w:val="both"/>
        <w:rPr>
          <w:rFonts w:ascii="Tahoma" w:hAnsi="Tahoma" w:cs="Tahoma"/>
        </w:rPr>
      </w:pPr>
    </w:p>
    <w:p w14:paraId="7A687FD0" w14:textId="77777777" w:rsidR="00D174DC" w:rsidRPr="00345C9A" w:rsidRDefault="00D174DC" w:rsidP="00D174DC">
      <w:pPr>
        <w:jc w:val="both"/>
        <w:rPr>
          <w:rFonts w:ascii="Tahoma" w:hAnsi="Tahoma" w:cs="Tahoma"/>
        </w:rPr>
      </w:pPr>
      <w:r w:rsidRPr="00345C9A">
        <w:rPr>
          <w:rFonts w:ascii="Tahoma" w:hAnsi="Tahoma" w:cs="Tahoma"/>
        </w:rPr>
        <w:t xml:space="preserve">La información es administrada por las dependencias con noticias de interés para los funcionarios.  El Boletín se envía por medio electrónico.  Una vez a la semana los días miércoles, con sesión de concursos, convenios, capacitaciones y noticias externas que también sean de interés del público interno.  Si hay información que necesite difusión inmediata se envía un boletín extra.  </w:t>
      </w:r>
    </w:p>
    <w:p w14:paraId="15FC53B7" w14:textId="77777777" w:rsidR="00D174DC" w:rsidRPr="00345C9A" w:rsidRDefault="00D174DC" w:rsidP="00D174DC">
      <w:pPr>
        <w:jc w:val="both"/>
        <w:rPr>
          <w:rFonts w:ascii="Tahoma" w:hAnsi="Tahoma" w:cs="Tahoma"/>
        </w:rPr>
      </w:pPr>
    </w:p>
    <w:p w14:paraId="0C243E6B" w14:textId="77777777" w:rsidR="00D174DC" w:rsidRPr="00345C9A" w:rsidRDefault="00D174DC" w:rsidP="00D174DC">
      <w:pPr>
        <w:jc w:val="both"/>
        <w:rPr>
          <w:rFonts w:ascii="Tahoma" w:hAnsi="Tahoma" w:cs="Tahoma"/>
        </w:rPr>
      </w:pPr>
      <w:r w:rsidRPr="00345C9A">
        <w:rPr>
          <w:rFonts w:ascii="Tahoma" w:hAnsi="Tahoma" w:cs="Tahoma"/>
        </w:rPr>
        <w:t>Durante el cuatrimestre de Septiembre a Diciembre de 2015 se han enviado veinticuatro (24) Boletines Internos.</w:t>
      </w:r>
    </w:p>
    <w:p w14:paraId="657B456B" w14:textId="77777777" w:rsidR="00D174DC" w:rsidRPr="00345C9A" w:rsidRDefault="00D174DC" w:rsidP="00D174DC">
      <w:pPr>
        <w:jc w:val="both"/>
        <w:rPr>
          <w:rFonts w:ascii="Tahoma" w:hAnsi="Tahoma" w:cs="Tahoma"/>
        </w:rPr>
      </w:pPr>
    </w:p>
    <w:p w14:paraId="4522FCB4" w14:textId="77777777" w:rsidR="00D174DC" w:rsidRPr="00345C9A" w:rsidRDefault="00D174DC" w:rsidP="00D174DC">
      <w:pPr>
        <w:jc w:val="both"/>
        <w:rPr>
          <w:rFonts w:ascii="Tahoma" w:hAnsi="Tahoma" w:cs="Tahoma"/>
          <w:b/>
        </w:rPr>
      </w:pPr>
    </w:p>
    <w:p w14:paraId="6A454F45" w14:textId="77777777" w:rsidR="00D174DC" w:rsidRPr="00345C9A" w:rsidRDefault="00D174DC" w:rsidP="00D174DC">
      <w:pPr>
        <w:jc w:val="both"/>
        <w:rPr>
          <w:rFonts w:ascii="Tahoma" w:hAnsi="Tahoma" w:cs="Tahoma"/>
          <w:b/>
        </w:rPr>
      </w:pPr>
      <w:r w:rsidRPr="00345C9A">
        <w:rPr>
          <w:rFonts w:ascii="Tahoma" w:hAnsi="Tahoma" w:cs="Tahoma"/>
          <w:b/>
        </w:rPr>
        <w:t xml:space="preserve">Notas informativas patrocinadas en televisión: </w:t>
      </w:r>
    </w:p>
    <w:p w14:paraId="7FFEE7A6" w14:textId="77777777" w:rsidR="00D174DC" w:rsidRPr="00345C9A" w:rsidRDefault="00D174DC" w:rsidP="00D174DC">
      <w:pPr>
        <w:jc w:val="both"/>
        <w:rPr>
          <w:rFonts w:ascii="Tahoma" w:hAnsi="Tahoma" w:cs="Tahoma"/>
          <w:b/>
        </w:rPr>
      </w:pPr>
    </w:p>
    <w:p w14:paraId="7109C67C" w14:textId="77777777" w:rsidR="00D174DC" w:rsidRPr="00345C9A" w:rsidRDefault="00D174DC" w:rsidP="00D174DC">
      <w:pPr>
        <w:jc w:val="both"/>
        <w:rPr>
          <w:rFonts w:ascii="Tahoma" w:hAnsi="Tahoma" w:cs="Tahoma"/>
        </w:rPr>
      </w:pPr>
      <w:r w:rsidRPr="00345C9A">
        <w:rPr>
          <w:rFonts w:ascii="Tahoma" w:hAnsi="Tahoma" w:cs="Tahoma"/>
        </w:rPr>
        <w:t>La Unidad de Divulgación y Prensa tiene establecidos contratos con los noticieros de televisión de mayor audiencia local y regional, así mismo, ha desarrollado diez y ocho (18) Programas de Televisión durante los últimos cuatro (4) meses del año 2015.</w:t>
      </w:r>
    </w:p>
    <w:p w14:paraId="1F107491" w14:textId="77777777" w:rsidR="00D174DC" w:rsidRPr="00345C9A" w:rsidRDefault="00D174DC" w:rsidP="00D174DC">
      <w:pPr>
        <w:jc w:val="both"/>
        <w:rPr>
          <w:rFonts w:ascii="Tahoma" w:hAnsi="Tahoma" w:cs="Tahoma"/>
        </w:rPr>
      </w:pPr>
    </w:p>
    <w:p w14:paraId="55549958" w14:textId="77777777" w:rsidR="00D174DC" w:rsidRPr="00345C9A" w:rsidRDefault="00D174DC" w:rsidP="00D174DC">
      <w:pPr>
        <w:jc w:val="both"/>
        <w:rPr>
          <w:rFonts w:ascii="Tahoma" w:hAnsi="Tahoma" w:cs="Tahoma"/>
        </w:rPr>
      </w:pPr>
      <w:r w:rsidRPr="00345C9A">
        <w:rPr>
          <w:rFonts w:ascii="Tahoma" w:hAnsi="Tahoma" w:cs="Tahoma"/>
        </w:rPr>
        <w:t>Es importante mencionar, que esta información da cuenta de los programas de ejecución e intervención que adelanta la Administración Municipal en beneficio de la comunidad manizaleña; de igual manera facilita la visibilización de las diferentes secretarías, entes descentralizados, oficinas y funcionarios, de acuerdo a los programas que desarrollan y a través de los cuales se fortalece el trabajo administrativo en pro de la ciudadanía.</w:t>
      </w:r>
    </w:p>
    <w:p w14:paraId="7544D03C" w14:textId="77777777" w:rsidR="00DD361D" w:rsidRDefault="00DD361D" w:rsidP="00D174DC">
      <w:pPr>
        <w:pStyle w:val="Ttulo1"/>
        <w:spacing w:before="0" w:after="0" w:line="240" w:lineRule="auto"/>
        <w:rPr>
          <w:rFonts w:ascii="Tahoma" w:hAnsi="Tahoma" w:cs="Tahoma"/>
          <w:sz w:val="24"/>
          <w:szCs w:val="24"/>
        </w:rPr>
      </w:pPr>
    </w:p>
    <w:p w14:paraId="298BA76D" w14:textId="77777777" w:rsidR="00D174DC" w:rsidRPr="00345C9A" w:rsidRDefault="00D174DC" w:rsidP="00D174DC">
      <w:pPr>
        <w:pStyle w:val="Ttulo1"/>
        <w:spacing w:before="0" w:after="0" w:line="240" w:lineRule="auto"/>
        <w:rPr>
          <w:rFonts w:ascii="Tahoma" w:hAnsi="Tahoma" w:cs="Tahoma"/>
          <w:sz w:val="24"/>
          <w:szCs w:val="24"/>
        </w:rPr>
      </w:pPr>
      <w:r w:rsidRPr="00345C9A">
        <w:rPr>
          <w:rFonts w:ascii="Tahoma" w:hAnsi="Tahoma" w:cs="Tahoma"/>
          <w:sz w:val="24"/>
          <w:szCs w:val="24"/>
        </w:rPr>
        <w:t xml:space="preserve">CANALES DIGITALES INFORMATIVOS E INTERACTIVOS DE LA ALCALDÍA DE MANIZALES </w:t>
      </w:r>
    </w:p>
    <w:p w14:paraId="6DA2CDFF" w14:textId="77777777" w:rsidR="00D174DC" w:rsidRPr="00345C9A" w:rsidRDefault="00D174DC" w:rsidP="00D174DC">
      <w:pPr>
        <w:rPr>
          <w:rFonts w:ascii="Tahoma" w:hAnsi="Tahoma" w:cs="Tahoma"/>
          <w:lang w:eastAsia="es-CO"/>
        </w:rPr>
      </w:pPr>
    </w:p>
    <w:p w14:paraId="19C5A1D5" w14:textId="77777777" w:rsidR="00D174DC" w:rsidRPr="00345C9A" w:rsidRDefault="00D174DC" w:rsidP="00D174DC">
      <w:pPr>
        <w:jc w:val="both"/>
        <w:rPr>
          <w:rFonts w:ascii="Tahoma" w:hAnsi="Tahoma" w:cs="Tahoma"/>
          <w:lang w:val="es-MX"/>
        </w:rPr>
      </w:pPr>
      <w:r w:rsidRPr="00345C9A">
        <w:rPr>
          <w:rFonts w:ascii="Tahoma" w:hAnsi="Tahoma" w:cs="Tahoma"/>
          <w:lang w:val="es-MX"/>
        </w:rPr>
        <w:t xml:space="preserve">Esta estrategia se desarrolla a través de las redes sociales: Facebook, Twitter, Instagram, YouTube y la página web: www.manizales.gov.co. </w:t>
      </w:r>
    </w:p>
    <w:p w14:paraId="4DDE14F6" w14:textId="77777777" w:rsidR="00D174DC" w:rsidRPr="00345C9A" w:rsidRDefault="00D174DC" w:rsidP="00D174DC">
      <w:pPr>
        <w:jc w:val="both"/>
        <w:rPr>
          <w:rFonts w:ascii="Tahoma" w:hAnsi="Tahoma" w:cs="Tahoma"/>
          <w:lang w:val="es-MX"/>
        </w:rPr>
      </w:pPr>
    </w:p>
    <w:p w14:paraId="5BD6FE21" w14:textId="77777777" w:rsidR="00D174DC" w:rsidRPr="00345C9A" w:rsidRDefault="00D174DC" w:rsidP="00D174DC">
      <w:pPr>
        <w:jc w:val="both"/>
        <w:rPr>
          <w:rFonts w:ascii="Tahoma" w:hAnsi="Tahoma" w:cs="Tahoma"/>
          <w:lang w:val="es-MX"/>
        </w:rPr>
      </w:pPr>
      <w:r w:rsidRPr="00345C9A">
        <w:rPr>
          <w:rFonts w:ascii="Tahoma" w:hAnsi="Tahoma" w:cs="Tahoma"/>
          <w:lang w:val="es-MX"/>
        </w:rPr>
        <w:t>A través de estos medios se ha logrado una eficiente y fortalecida comunicación entre los ciudadanos y la Administración.  Así mismo, se establece una mejor interacción entre los funcionarios de la Alcaldía con la comunidad, dándole agilidad a sus requerimientos e informándoles sobre el día a día.</w:t>
      </w:r>
    </w:p>
    <w:p w14:paraId="61E00CE1" w14:textId="77777777" w:rsidR="00D174DC" w:rsidRPr="00345C9A" w:rsidRDefault="00D174DC" w:rsidP="00D174DC">
      <w:pPr>
        <w:jc w:val="both"/>
        <w:rPr>
          <w:rFonts w:ascii="Tahoma" w:hAnsi="Tahoma" w:cs="Tahoma"/>
          <w:lang w:val="es-MX"/>
        </w:rPr>
      </w:pPr>
    </w:p>
    <w:p w14:paraId="6B5B0C38" w14:textId="77777777" w:rsidR="00D174DC" w:rsidRPr="00345C9A" w:rsidRDefault="00D174DC" w:rsidP="00D174DC">
      <w:pPr>
        <w:jc w:val="both"/>
        <w:rPr>
          <w:rFonts w:ascii="Tahoma" w:hAnsi="Tahoma" w:cs="Tahoma"/>
          <w:lang w:val="es-MX"/>
        </w:rPr>
      </w:pPr>
      <w:r w:rsidRPr="00345C9A">
        <w:rPr>
          <w:rFonts w:ascii="Tahoma" w:hAnsi="Tahoma" w:cs="Tahoma"/>
          <w:lang w:val="es-MX"/>
        </w:rPr>
        <w:t xml:space="preserve">De la oportuna atención al usuario y la comunicación directa que se establece surgen reuniones donde funcionarios y comunidad se integran para solucionar lo solicitado. </w:t>
      </w:r>
    </w:p>
    <w:p w14:paraId="1EF0C38C" w14:textId="77777777" w:rsidR="00D174DC" w:rsidRPr="00345C9A" w:rsidRDefault="00D174DC" w:rsidP="00D174DC">
      <w:pPr>
        <w:jc w:val="both"/>
        <w:rPr>
          <w:rFonts w:ascii="Tahoma" w:hAnsi="Tahoma" w:cs="Tahoma"/>
          <w:lang w:val="es-MX"/>
        </w:rPr>
      </w:pPr>
    </w:p>
    <w:p w14:paraId="425BD587" w14:textId="77777777" w:rsidR="00DD361D" w:rsidRDefault="00DD361D">
      <w:pPr>
        <w:rPr>
          <w:rFonts w:ascii="Tahoma" w:hAnsi="Tahoma" w:cs="Tahoma"/>
          <w:b/>
          <w:lang w:val="es-MX"/>
        </w:rPr>
      </w:pPr>
      <w:r>
        <w:rPr>
          <w:rFonts w:ascii="Tahoma" w:hAnsi="Tahoma" w:cs="Tahoma"/>
          <w:b/>
          <w:lang w:val="es-MX"/>
        </w:rPr>
        <w:br w:type="page"/>
      </w:r>
    </w:p>
    <w:p w14:paraId="581B7D86" w14:textId="77777777" w:rsidR="00DD361D" w:rsidRDefault="00DD361D" w:rsidP="00D174DC">
      <w:pPr>
        <w:contextualSpacing/>
        <w:jc w:val="both"/>
        <w:rPr>
          <w:rFonts w:ascii="Tahoma" w:hAnsi="Tahoma" w:cs="Tahoma"/>
          <w:b/>
          <w:lang w:val="es-MX"/>
        </w:rPr>
      </w:pPr>
    </w:p>
    <w:p w14:paraId="1718262B" w14:textId="77777777" w:rsidR="00DD361D" w:rsidRDefault="00DD361D" w:rsidP="00D174DC">
      <w:pPr>
        <w:contextualSpacing/>
        <w:jc w:val="both"/>
        <w:rPr>
          <w:rFonts w:ascii="Tahoma" w:hAnsi="Tahoma" w:cs="Tahoma"/>
          <w:b/>
          <w:lang w:val="es-MX"/>
        </w:rPr>
      </w:pPr>
    </w:p>
    <w:p w14:paraId="147D0DB3" w14:textId="77777777" w:rsidR="00DD361D" w:rsidRDefault="00DD361D" w:rsidP="00D174DC">
      <w:pPr>
        <w:contextualSpacing/>
        <w:jc w:val="both"/>
        <w:rPr>
          <w:rFonts w:ascii="Tahoma" w:hAnsi="Tahoma" w:cs="Tahoma"/>
          <w:b/>
          <w:lang w:val="es-MX"/>
        </w:rPr>
      </w:pPr>
    </w:p>
    <w:p w14:paraId="586E48E4" w14:textId="6BF57379" w:rsidR="00D174DC" w:rsidRDefault="00D174DC" w:rsidP="00D174DC">
      <w:pPr>
        <w:contextualSpacing/>
        <w:jc w:val="both"/>
        <w:rPr>
          <w:rFonts w:ascii="Tahoma" w:hAnsi="Tahoma" w:cs="Tahoma"/>
          <w:b/>
          <w:lang w:val="es-MX"/>
        </w:rPr>
      </w:pPr>
      <w:r w:rsidRPr="00345C9A">
        <w:rPr>
          <w:rFonts w:ascii="Tahoma" w:hAnsi="Tahoma" w:cs="Tahoma"/>
          <w:b/>
          <w:lang w:val="es-MX"/>
        </w:rPr>
        <w:t xml:space="preserve">Página Web: </w:t>
      </w:r>
    </w:p>
    <w:p w14:paraId="31AB6395" w14:textId="77777777" w:rsidR="00DD361D" w:rsidRPr="00345C9A" w:rsidRDefault="00DD361D" w:rsidP="00D174DC">
      <w:pPr>
        <w:contextualSpacing/>
        <w:jc w:val="both"/>
        <w:rPr>
          <w:rFonts w:ascii="Tahoma" w:hAnsi="Tahoma" w:cs="Tahoma"/>
          <w:b/>
          <w:lang w:val="es-MX"/>
        </w:rPr>
      </w:pPr>
    </w:p>
    <w:p w14:paraId="0ACA68AE" w14:textId="77777777" w:rsidR="00D174DC" w:rsidRPr="00345C9A" w:rsidRDefault="00D174DC" w:rsidP="00D174DC">
      <w:pPr>
        <w:jc w:val="both"/>
        <w:rPr>
          <w:rFonts w:ascii="Tahoma" w:hAnsi="Tahoma" w:cs="Tahoma"/>
          <w:lang w:val="es-MX"/>
        </w:rPr>
      </w:pPr>
      <w:r w:rsidRPr="00345C9A">
        <w:rPr>
          <w:rFonts w:ascii="Tahoma" w:hAnsi="Tahoma" w:cs="Tahoma"/>
          <w:noProof/>
          <w:lang w:val="es-CO" w:eastAsia="es-CO"/>
        </w:rPr>
        <w:drawing>
          <wp:inline distT="0" distB="0" distL="0" distR="0" wp14:anchorId="16172661" wp14:editId="11281AE7">
            <wp:extent cx="5613621" cy="2878372"/>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3527" b="5274"/>
                    <a:stretch/>
                  </pic:blipFill>
                  <pic:spPr bwMode="auto">
                    <a:xfrm>
                      <a:off x="0" y="0"/>
                      <a:ext cx="5612130" cy="2877607"/>
                    </a:xfrm>
                    <a:prstGeom prst="rect">
                      <a:avLst/>
                    </a:prstGeom>
                    <a:ln>
                      <a:noFill/>
                    </a:ln>
                    <a:extLst>
                      <a:ext uri="{53640926-AAD7-44D8-BBD7-CCE9431645EC}">
                        <a14:shadowObscured xmlns:a14="http://schemas.microsoft.com/office/drawing/2010/main"/>
                      </a:ext>
                    </a:extLst>
                  </pic:spPr>
                </pic:pic>
              </a:graphicData>
            </a:graphic>
          </wp:inline>
        </w:drawing>
      </w:r>
    </w:p>
    <w:p w14:paraId="121E94C2" w14:textId="77777777" w:rsidR="00D174DC" w:rsidRPr="00345C9A" w:rsidRDefault="00D174DC" w:rsidP="00D174DC">
      <w:pPr>
        <w:jc w:val="center"/>
        <w:rPr>
          <w:rFonts w:ascii="Tahoma" w:hAnsi="Tahoma" w:cs="Tahoma"/>
          <w:lang w:val="es-MX"/>
        </w:rPr>
      </w:pPr>
    </w:p>
    <w:p w14:paraId="1C8349D8" w14:textId="77777777" w:rsidR="00DD361D" w:rsidRDefault="00DD361D" w:rsidP="00D174DC">
      <w:pPr>
        <w:jc w:val="both"/>
        <w:rPr>
          <w:rFonts w:ascii="Tahoma" w:hAnsi="Tahoma" w:cs="Tahoma"/>
          <w:lang w:val="es-MX"/>
        </w:rPr>
      </w:pPr>
    </w:p>
    <w:p w14:paraId="73B4B7AF" w14:textId="77777777" w:rsidR="00DD361D" w:rsidRDefault="00DD361D" w:rsidP="00D174DC">
      <w:pPr>
        <w:jc w:val="both"/>
        <w:rPr>
          <w:rFonts w:ascii="Tahoma" w:hAnsi="Tahoma" w:cs="Tahoma"/>
          <w:lang w:val="es-MX"/>
        </w:rPr>
      </w:pPr>
    </w:p>
    <w:p w14:paraId="3A3D9D22" w14:textId="77777777" w:rsidR="00D174DC" w:rsidRPr="00345C9A" w:rsidRDefault="00D174DC" w:rsidP="00D174DC">
      <w:pPr>
        <w:jc w:val="both"/>
        <w:rPr>
          <w:rFonts w:ascii="Tahoma" w:hAnsi="Tahoma" w:cs="Tahoma"/>
          <w:lang w:val="es-MX"/>
        </w:rPr>
      </w:pPr>
      <w:r w:rsidRPr="00345C9A">
        <w:rPr>
          <w:rFonts w:ascii="Tahoma" w:hAnsi="Tahoma" w:cs="Tahoma"/>
          <w:lang w:val="es-MX"/>
        </w:rPr>
        <w:t xml:space="preserve">La página Web de la Alcaldía de Manizales se renovó y mostró una imagen más vanguardista en el mes de junio.  Como era usual en la anterior página, la Unidad de Divulgación y Prensa siguió alimentando el portal de noticias donde aparecen las novedades de todas las Secretarías y Entidades Descentralizadas.  Esta actividad se ejecuta todos los días, incluyendo los fines de semana. </w:t>
      </w:r>
    </w:p>
    <w:p w14:paraId="68C20634" w14:textId="77777777" w:rsidR="00D174DC" w:rsidRPr="00345C9A" w:rsidRDefault="00D174DC" w:rsidP="00D174DC">
      <w:pPr>
        <w:jc w:val="both"/>
        <w:rPr>
          <w:rFonts w:ascii="Tahoma" w:hAnsi="Tahoma" w:cs="Tahoma"/>
          <w:lang w:val="es-MX"/>
        </w:rPr>
      </w:pPr>
    </w:p>
    <w:p w14:paraId="7674E575" w14:textId="77777777" w:rsidR="00D174DC" w:rsidRDefault="00D174DC" w:rsidP="00D174DC">
      <w:pPr>
        <w:jc w:val="both"/>
        <w:rPr>
          <w:rFonts w:ascii="Tahoma" w:hAnsi="Tahoma" w:cs="Tahoma"/>
          <w:lang w:val="es-MX"/>
        </w:rPr>
      </w:pPr>
    </w:p>
    <w:p w14:paraId="76F7BB11" w14:textId="77777777" w:rsidR="00DD361D" w:rsidRDefault="00DD361D" w:rsidP="00D174DC">
      <w:pPr>
        <w:jc w:val="both"/>
        <w:rPr>
          <w:rFonts w:ascii="Tahoma" w:hAnsi="Tahoma" w:cs="Tahoma"/>
          <w:lang w:val="es-MX"/>
        </w:rPr>
      </w:pPr>
    </w:p>
    <w:p w14:paraId="18D07D2E" w14:textId="77777777" w:rsidR="00DD361D" w:rsidRDefault="00DD361D" w:rsidP="00D174DC">
      <w:pPr>
        <w:jc w:val="both"/>
        <w:rPr>
          <w:rFonts w:ascii="Tahoma" w:hAnsi="Tahoma" w:cs="Tahoma"/>
          <w:lang w:val="es-MX"/>
        </w:rPr>
      </w:pPr>
    </w:p>
    <w:p w14:paraId="115F06E2" w14:textId="77777777" w:rsidR="00DD361D" w:rsidRDefault="00DD361D" w:rsidP="00D174DC">
      <w:pPr>
        <w:jc w:val="both"/>
        <w:rPr>
          <w:rFonts w:ascii="Tahoma" w:hAnsi="Tahoma" w:cs="Tahoma"/>
          <w:lang w:val="es-MX"/>
        </w:rPr>
      </w:pPr>
    </w:p>
    <w:p w14:paraId="0597D649" w14:textId="77777777" w:rsidR="00DD361D" w:rsidRDefault="00DD361D" w:rsidP="00D174DC">
      <w:pPr>
        <w:jc w:val="both"/>
        <w:rPr>
          <w:rFonts w:ascii="Tahoma" w:hAnsi="Tahoma" w:cs="Tahoma"/>
          <w:lang w:val="es-MX"/>
        </w:rPr>
      </w:pPr>
    </w:p>
    <w:p w14:paraId="2D045B41" w14:textId="77777777" w:rsidR="00DD361D" w:rsidRDefault="00DD361D" w:rsidP="00D174DC">
      <w:pPr>
        <w:jc w:val="both"/>
        <w:rPr>
          <w:rFonts w:ascii="Tahoma" w:hAnsi="Tahoma" w:cs="Tahoma"/>
          <w:lang w:val="es-MX"/>
        </w:rPr>
      </w:pPr>
    </w:p>
    <w:p w14:paraId="1B2D90F3" w14:textId="77777777" w:rsidR="00DD361D" w:rsidRPr="00345C9A" w:rsidRDefault="00DD361D" w:rsidP="00D174DC">
      <w:pPr>
        <w:jc w:val="both"/>
        <w:rPr>
          <w:rFonts w:ascii="Tahoma" w:hAnsi="Tahoma" w:cs="Tahoma"/>
          <w:lang w:val="es-MX"/>
        </w:rPr>
      </w:pPr>
    </w:p>
    <w:p w14:paraId="7D93C145" w14:textId="77777777" w:rsidR="00D174DC" w:rsidRPr="00345C9A" w:rsidRDefault="00D174DC" w:rsidP="00D174DC">
      <w:pPr>
        <w:jc w:val="center"/>
        <w:rPr>
          <w:rFonts w:ascii="Tahoma" w:hAnsi="Tahoma" w:cs="Tahoma"/>
          <w:lang w:val="es-MX"/>
        </w:rPr>
      </w:pPr>
      <w:r w:rsidRPr="00345C9A">
        <w:rPr>
          <w:rFonts w:ascii="Tahoma" w:hAnsi="Tahoma" w:cs="Tahoma"/>
          <w:noProof/>
          <w:lang w:val="es-CO" w:eastAsia="es-CO"/>
        </w:rPr>
        <w:drawing>
          <wp:inline distT="0" distB="0" distL="0" distR="0" wp14:anchorId="4A9CC438" wp14:editId="7B2069F0">
            <wp:extent cx="6113318" cy="548640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3275" b="5274"/>
                    <a:stretch/>
                  </pic:blipFill>
                  <pic:spPr bwMode="auto">
                    <a:xfrm>
                      <a:off x="0" y="0"/>
                      <a:ext cx="6115328" cy="5488204"/>
                    </a:xfrm>
                    <a:prstGeom prst="rect">
                      <a:avLst/>
                    </a:prstGeom>
                    <a:ln>
                      <a:noFill/>
                    </a:ln>
                    <a:extLst>
                      <a:ext uri="{53640926-AAD7-44D8-BBD7-CCE9431645EC}">
                        <a14:shadowObscured xmlns:a14="http://schemas.microsoft.com/office/drawing/2010/main"/>
                      </a:ext>
                    </a:extLst>
                  </pic:spPr>
                </pic:pic>
              </a:graphicData>
            </a:graphic>
          </wp:inline>
        </w:drawing>
      </w:r>
    </w:p>
    <w:p w14:paraId="286A795E" w14:textId="77777777" w:rsidR="00D174DC" w:rsidRPr="00345C9A" w:rsidRDefault="00D174DC" w:rsidP="00D174DC">
      <w:pPr>
        <w:jc w:val="both"/>
        <w:rPr>
          <w:rFonts w:ascii="Tahoma" w:hAnsi="Tahoma" w:cs="Tahoma"/>
          <w:b/>
          <w:lang w:val="es-MX"/>
        </w:rPr>
      </w:pPr>
    </w:p>
    <w:p w14:paraId="17BEC406" w14:textId="77777777" w:rsidR="00D174DC" w:rsidRPr="00345C9A" w:rsidRDefault="00D174DC" w:rsidP="00D174DC">
      <w:pPr>
        <w:jc w:val="both"/>
        <w:rPr>
          <w:rFonts w:ascii="Tahoma" w:hAnsi="Tahoma" w:cs="Tahoma"/>
          <w:b/>
          <w:lang w:val="es-MX"/>
        </w:rPr>
      </w:pPr>
    </w:p>
    <w:p w14:paraId="0C72C87D" w14:textId="77777777" w:rsidR="00D174DC" w:rsidRPr="00345C9A" w:rsidRDefault="00D174DC" w:rsidP="00D174DC">
      <w:pPr>
        <w:jc w:val="both"/>
        <w:rPr>
          <w:rFonts w:ascii="Tahoma" w:hAnsi="Tahoma" w:cs="Tahoma"/>
          <w:b/>
          <w:lang w:val="es-MX"/>
        </w:rPr>
      </w:pPr>
    </w:p>
    <w:p w14:paraId="2A8220A1" w14:textId="77777777" w:rsidR="00D174DC" w:rsidRPr="00345C9A" w:rsidRDefault="00D174DC" w:rsidP="00D174DC">
      <w:pPr>
        <w:jc w:val="both"/>
        <w:rPr>
          <w:rFonts w:ascii="Tahoma" w:hAnsi="Tahoma" w:cs="Tahoma"/>
          <w:b/>
          <w:lang w:val="es-MX"/>
        </w:rPr>
      </w:pPr>
    </w:p>
    <w:p w14:paraId="5D2A8353" w14:textId="77777777" w:rsidR="00D174DC" w:rsidRPr="00345C9A" w:rsidRDefault="00D174DC" w:rsidP="00D174DC">
      <w:pPr>
        <w:jc w:val="both"/>
        <w:rPr>
          <w:rFonts w:ascii="Tahoma" w:hAnsi="Tahoma" w:cs="Tahoma"/>
          <w:b/>
          <w:lang w:val="es-MX"/>
        </w:rPr>
      </w:pPr>
    </w:p>
    <w:p w14:paraId="42FCE1E4" w14:textId="77777777" w:rsidR="00D174DC" w:rsidRPr="00345C9A" w:rsidRDefault="00D174DC" w:rsidP="00D174DC">
      <w:pPr>
        <w:jc w:val="both"/>
        <w:rPr>
          <w:rFonts w:ascii="Tahoma" w:hAnsi="Tahoma" w:cs="Tahoma"/>
          <w:b/>
          <w:lang w:val="es-MX"/>
        </w:rPr>
      </w:pPr>
    </w:p>
    <w:p w14:paraId="546854EC" w14:textId="77777777" w:rsidR="00D174DC" w:rsidRPr="00345C9A" w:rsidRDefault="00D174DC" w:rsidP="00D174DC">
      <w:pPr>
        <w:jc w:val="both"/>
        <w:rPr>
          <w:rFonts w:ascii="Tahoma" w:hAnsi="Tahoma" w:cs="Tahoma"/>
          <w:b/>
          <w:lang w:val="es-MX"/>
        </w:rPr>
      </w:pPr>
      <w:r w:rsidRPr="00345C9A">
        <w:rPr>
          <w:rFonts w:ascii="Tahoma" w:hAnsi="Tahoma" w:cs="Tahoma"/>
          <w:b/>
          <w:lang w:val="es-MX"/>
        </w:rPr>
        <w:t xml:space="preserve">Redes Sociales: </w:t>
      </w:r>
    </w:p>
    <w:p w14:paraId="418EB31B" w14:textId="77777777" w:rsidR="00D174DC" w:rsidRPr="00345C9A" w:rsidRDefault="00D174DC" w:rsidP="00D174DC">
      <w:pPr>
        <w:pStyle w:val="Prrafodelista1"/>
        <w:ind w:left="714"/>
        <w:jc w:val="both"/>
        <w:rPr>
          <w:rFonts w:ascii="Tahoma" w:hAnsi="Tahoma" w:cs="Tahoma"/>
          <w:sz w:val="24"/>
          <w:szCs w:val="24"/>
        </w:rPr>
      </w:pPr>
      <w:r w:rsidRPr="00345C9A">
        <w:rPr>
          <w:rFonts w:ascii="Tahoma" w:hAnsi="Tahoma" w:cs="Tahoma"/>
          <w:sz w:val="24"/>
          <w:szCs w:val="24"/>
        </w:rPr>
        <w:t xml:space="preserve">            </w:t>
      </w:r>
    </w:p>
    <w:p w14:paraId="1A79F6B1" w14:textId="77777777" w:rsidR="00D174DC" w:rsidRPr="00345C9A" w:rsidRDefault="00D174DC" w:rsidP="00D174DC">
      <w:pPr>
        <w:pStyle w:val="Prrafodelista1"/>
        <w:jc w:val="both"/>
        <w:rPr>
          <w:rFonts w:ascii="Tahoma" w:hAnsi="Tahoma" w:cs="Tahoma"/>
          <w:sz w:val="24"/>
          <w:szCs w:val="24"/>
        </w:rPr>
      </w:pPr>
      <w:r w:rsidRPr="00345C9A">
        <w:rPr>
          <w:rFonts w:ascii="Tahoma" w:hAnsi="Tahoma" w:cs="Tahoma"/>
          <w:noProof/>
          <w:sz w:val="24"/>
          <w:szCs w:val="24"/>
          <w:lang w:val="es-CO" w:eastAsia="es-CO"/>
        </w:rPr>
        <w:drawing>
          <wp:inline distT="0" distB="0" distL="0" distR="0" wp14:anchorId="258D14F9" wp14:editId="306A66CE">
            <wp:extent cx="5613621" cy="2886324"/>
            <wp:effectExtent l="0" t="0" r="63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528" b="5022"/>
                    <a:stretch/>
                  </pic:blipFill>
                  <pic:spPr bwMode="auto">
                    <a:xfrm>
                      <a:off x="0" y="0"/>
                      <a:ext cx="5612130" cy="2885557"/>
                    </a:xfrm>
                    <a:prstGeom prst="rect">
                      <a:avLst/>
                    </a:prstGeom>
                    <a:ln>
                      <a:noFill/>
                    </a:ln>
                    <a:extLst>
                      <a:ext uri="{53640926-AAD7-44D8-BBD7-CCE9431645EC}">
                        <a14:shadowObscured xmlns:a14="http://schemas.microsoft.com/office/drawing/2010/main"/>
                      </a:ext>
                    </a:extLst>
                  </pic:spPr>
                </pic:pic>
              </a:graphicData>
            </a:graphic>
          </wp:inline>
        </w:drawing>
      </w:r>
    </w:p>
    <w:p w14:paraId="53F99CA5" w14:textId="77777777" w:rsidR="00D174DC" w:rsidRPr="00345C9A" w:rsidRDefault="00D174DC" w:rsidP="00D174DC">
      <w:pPr>
        <w:pStyle w:val="Prrafodelista1"/>
        <w:jc w:val="both"/>
        <w:rPr>
          <w:rFonts w:ascii="Tahoma" w:hAnsi="Tahoma" w:cs="Tahoma"/>
          <w:sz w:val="24"/>
          <w:szCs w:val="24"/>
        </w:rPr>
      </w:pPr>
    </w:p>
    <w:p w14:paraId="29FB568F" w14:textId="77777777" w:rsidR="00D174DC" w:rsidRPr="00345C9A" w:rsidRDefault="00D174DC" w:rsidP="00D174DC">
      <w:pPr>
        <w:pStyle w:val="Prrafodelista1"/>
        <w:jc w:val="both"/>
        <w:rPr>
          <w:rFonts w:ascii="Tahoma" w:hAnsi="Tahoma" w:cs="Tahoma"/>
          <w:sz w:val="24"/>
          <w:szCs w:val="24"/>
        </w:rPr>
      </w:pPr>
      <w:r w:rsidRPr="00345C9A">
        <w:rPr>
          <w:rFonts w:ascii="Tahoma" w:hAnsi="Tahoma" w:cs="Tahoma"/>
          <w:sz w:val="24"/>
          <w:szCs w:val="24"/>
        </w:rPr>
        <w:t xml:space="preserve">A través de este canal digital publicamos fotografías, vídeos, comunicados  y boletines de prensa.  Además, respondemos comentarios o solicitudes de los ciudadanos; en varios casos son peticiones que son direccionadas al despacho que corresponda. </w:t>
      </w:r>
    </w:p>
    <w:p w14:paraId="2A348604" w14:textId="77777777" w:rsidR="00D174DC" w:rsidRDefault="00D174DC" w:rsidP="00D174DC">
      <w:pPr>
        <w:pStyle w:val="Prrafodelista1"/>
        <w:jc w:val="both"/>
        <w:rPr>
          <w:rFonts w:ascii="Tahoma" w:hAnsi="Tahoma" w:cs="Tahoma"/>
          <w:sz w:val="24"/>
          <w:szCs w:val="24"/>
        </w:rPr>
      </w:pPr>
    </w:p>
    <w:p w14:paraId="3E1E86EE" w14:textId="77777777" w:rsidR="00DD361D" w:rsidRDefault="00DD361D" w:rsidP="00D174DC">
      <w:pPr>
        <w:pStyle w:val="Prrafodelista1"/>
        <w:jc w:val="both"/>
        <w:rPr>
          <w:rFonts w:ascii="Tahoma" w:hAnsi="Tahoma" w:cs="Tahoma"/>
          <w:sz w:val="24"/>
          <w:szCs w:val="24"/>
        </w:rPr>
      </w:pPr>
    </w:p>
    <w:p w14:paraId="342B2B55" w14:textId="77777777" w:rsidR="00DD361D" w:rsidRDefault="00DD361D" w:rsidP="00D174DC">
      <w:pPr>
        <w:pStyle w:val="Prrafodelista1"/>
        <w:jc w:val="both"/>
        <w:rPr>
          <w:rFonts w:ascii="Tahoma" w:hAnsi="Tahoma" w:cs="Tahoma"/>
          <w:sz w:val="24"/>
          <w:szCs w:val="24"/>
        </w:rPr>
      </w:pPr>
    </w:p>
    <w:p w14:paraId="772A31AB" w14:textId="77777777" w:rsidR="00DD361D" w:rsidRDefault="00DD361D" w:rsidP="00D174DC">
      <w:pPr>
        <w:pStyle w:val="Prrafodelista1"/>
        <w:jc w:val="both"/>
        <w:rPr>
          <w:rFonts w:ascii="Tahoma" w:hAnsi="Tahoma" w:cs="Tahoma"/>
          <w:sz w:val="24"/>
          <w:szCs w:val="24"/>
        </w:rPr>
      </w:pPr>
    </w:p>
    <w:p w14:paraId="28C06C80" w14:textId="77777777" w:rsidR="00DD361D" w:rsidRDefault="00DD361D" w:rsidP="00D174DC">
      <w:pPr>
        <w:pStyle w:val="Prrafodelista1"/>
        <w:jc w:val="both"/>
        <w:rPr>
          <w:rFonts w:ascii="Tahoma" w:hAnsi="Tahoma" w:cs="Tahoma"/>
          <w:sz w:val="24"/>
          <w:szCs w:val="24"/>
        </w:rPr>
      </w:pPr>
    </w:p>
    <w:p w14:paraId="790F3C3E" w14:textId="77777777" w:rsidR="00DD361D" w:rsidRDefault="00DD361D" w:rsidP="00D174DC">
      <w:pPr>
        <w:pStyle w:val="Prrafodelista1"/>
        <w:jc w:val="both"/>
        <w:rPr>
          <w:rFonts w:ascii="Tahoma" w:hAnsi="Tahoma" w:cs="Tahoma"/>
          <w:sz w:val="24"/>
          <w:szCs w:val="24"/>
        </w:rPr>
      </w:pPr>
    </w:p>
    <w:p w14:paraId="58871D3E" w14:textId="77777777" w:rsidR="00DD361D" w:rsidRDefault="00DD361D" w:rsidP="00D174DC">
      <w:pPr>
        <w:pStyle w:val="Prrafodelista1"/>
        <w:jc w:val="both"/>
        <w:rPr>
          <w:rFonts w:ascii="Tahoma" w:hAnsi="Tahoma" w:cs="Tahoma"/>
          <w:sz w:val="24"/>
          <w:szCs w:val="24"/>
        </w:rPr>
      </w:pPr>
    </w:p>
    <w:p w14:paraId="5279C3FD" w14:textId="77777777" w:rsidR="00DD361D" w:rsidRDefault="00DD361D" w:rsidP="00D174DC">
      <w:pPr>
        <w:pStyle w:val="Prrafodelista1"/>
        <w:jc w:val="both"/>
        <w:rPr>
          <w:rFonts w:ascii="Tahoma" w:hAnsi="Tahoma" w:cs="Tahoma"/>
          <w:sz w:val="24"/>
          <w:szCs w:val="24"/>
        </w:rPr>
      </w:pPr>
    </w:p>
    <w:p w14:paraId="2460B367" w14:textId="77777777" w:rsidR="00DD361D" w:rsidRDefault="00DD361D" w:rsidP="00D174DC">
      <w:pPr>
        <w:pStyle w:val="Prrafodelista1"/>
        <w:jc w:val="both"/>
        <w:rPr>
          <w:rFonts w:ascii="Tahoma" w:hAnsi="Tahoma" w:cs="Tahoma"/>
          <w:sz w:val="24"/>
          <w:szCs w:val="24"/>
        </w:rPr>
      </w:pPr>
    </w:p>
    <w:p w14:paraId="2CCF3EE0" w14:textId="77777777" w:rsidR="00DD361D" w:rsidRDefault="00DD361D" w:rsidP="00D174DC">
      <w:pPr>
        <w:pStyle w:val="Prrafodelista1"/>
        <w:jc w:val="both"/>
        <w:rPr>
          <w:rFonts w:ascii="Tahoma" w:hAnsi="Tahoma" w:cs="Tahoma"/>
          <w:sz w:val="24"/>
          <w:szCs w:val="24"/>
        </w:rPr>
      </w:pPr>
    </w:p>
    <w:p w14:paraId="25ABE3A7" w14:textId="77777777" w:rsidR="00DD361D" w:rsidRDefault="00DD361D" w:rsidP="00D174DC">
      <w:pPr>
        <w:pStyle w:val="Prrafodelista1"/>
        <w:jc w:val="both"/>
        <w:rPr>
          <w:rFonts w:ascii="Tahoma" w:hAnsi="Tahoma" w:cs="Tahoma"/>
          <w:sz w:val="24"/>
          <w:szCs w:val="24"/>
        </w:rPr>
      </w:pPr>
    </w:p>
    <w:p w14:paraId="4E49540F" w14:textId="77777777" w:rsidR="00DD361D" w:rsidRDefault="00DD361D" w:rsidP="00D174DC">
      <w:pPr>
        <w:pStyle w:val="Prrafodelista1"/>
        <w:jc w:val="both"/>
        <w:rPr>
          <w:rFonts w:ascii="Tahoma" w:hAnsi="Tahoma" w:cs="Tahoma"/>
          <w:sz w:val="24"/>
          <w:szCs w:val="24"/>
        </w:rPr>
      </w:pPr>
    </w:p>
    <w:p w14:paraId="6E2AADD8" w14:textId="77777777" w:rsidR="00DD361D" w:rsidRDefault="00DD361D" w:rsidP="00D174DC">
      <w:pPr>
        <w:pStyle w:val="Prrafodelista1"/>
        <w:jc w:val="both"/>
        <w:rPr>
          <w:rFonts w:ascii="Tahoma" w:hAnsi="Tahoma" w:cs="Tahoma"/>
          <w:sz w:val="24"/>
          <w:szCs w:val="24"/>
        </w:rPr>
      </w:pPr>
    </w:p>
    <w:p w14:paraId="3CC63ACE" w14:textId="77777777" w:rsidR="00DD361D" w:rsidRPr="00345C9A" w:rsidRDefault="00DD361D" w:rsidP="00D174DC">
      <w:pPr>
        <w:pStyle w:val="Prrafodelista1"/>
        <w:jc w:val="both"/>
        <w:rPr>
          <w:rFonts w:ascii="Tahoma" w:hAnsi="Tahoma" w:cs="Tahoma"/>
          <w:sz w:val="24"/>
          <w:szCs w:val="24"/>
        </w:rPr>
      </w:pPr>
    </w:p>
    <w:p w14:paraId="3C0607AB" w14:textId="77777777" w:rsidR="00D174DC" w:rsidRPr="00345C9A" w:rsidRDefault="00D174DC" w:rsidP="00D174DC">
      <w:pPr>
        <w:pStyle w:val="Prrafodelista1"/>
        <w:jc w:val="center"/>
        <w:rPr>
          <w:rFonts w:ascii="Tahoma" w:hAnsi="Tahoma" w:cs="Tahoma"/>
          <w:sz w:val="24"/>
          <w:szCs w:val="24"/>
        </w:rPr>
      </w:pPr>
      <w:r w:rsidRPr="00345C9A">
        <w:rPr>
          <w:rFonts w:ascii="Tahoma" w:hAnsi="Tahoma" w:cs="Tahoma"/>
          <w:noProof/>
          <w:sz w:val="24"/>
          <w:szCs w:val="24"/>
          <w:lang w:val="es-CO" w:eastAsia="es-CO"/>
        </w:rPr>
        <w:drawing>
          <wp:inline distT="0" distB="0" distL="0" distR="0" wp14:anchorId="7CF6B836" wp14:editId="2005E57B">
            <wp:extent cx="5613621" cy="2870421"/>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3779" b="5274"/>
                    <a:stretch/>
                  </pic:blipFill>
                  <pic:spPr bwMode="auto">
                    <a:xfrm>
                      <a:off x="0" y="0"/>
                      <a:ext cx="5612130" cy="2869659"/>
                    </a:xfrm>
                    <a:prstGeom prst="rect">
                      <a:avLst/>
                    </a:prstGeom>
                    <a:ln>
                      <a:noFill/>
                    </a:ln>
                    <a:extLst>
                      <a:ext uri="{53640926-AAD7-44D8-BBD7-CCE9431645EC}">
                        <a14:shadowObscured xmlns:a14="http://schemas.microsoft.com/office/drawing/2010/main"/>
                      </a:ext>
                    </a:extLst>
                  </pic:spPr>
                </pic:pic>
              </a:graphicData>
            </a:graphic>
          </wp:inline>
        </w:drawing>
      </w:r>
    </w:p>
    <w:p w14:paraId="4E60F826" w14:textId="77777777" w:rsidR="00D174DC" w:rsidRPr="00345C9A" w:rsidRDefault="00D174DC" w:rsidP="00D174DC">
      <w:pPr>
        <w:pStyle w:val="Prrafodelista1"/>
        <w:jc w:val="both"/>
        <w:rPr>
          <w:rFonts w:ascii="Tahoma" w:hAnsi="Tahoma" w:cs="Tahoma"/>
          <w:sz w:val="24"/>
          <w:szCs w:val="24"/>
        </w:rPr>
      </w:pPr>
    </w:p>
    <w:p w14:paraId="791C9927" w14:textId="77777777" w:rsidR="00D174DC" w:rsidRPr="00345C9A" w:rsidRDefault="00D174DC" w:rsidP="00D174DC">
      <w:pPr>
        <w:pStyle w:val="Prrafodelista1"/>
        <w:jc w:val="both"/>
        <w:rPr>
          <w:rFonts w:ascii="Tahoma" w:hAnsi="Tahoma" w:cs="Tahoma"/>
          <w:sz w:val="24"/>
          <w:szCs w:val="24"/>
        </w:rPr>
      </w:pPr>
      <w:r w:rsidRPr="00345C9A">
        <w:rPr>
          <w:rFonts w:ascii="Tahoma" w:hAnsi="Tahoma" w:cs="Tahoma"/>
          <w:sz w:val="24"/>
          <w:szCs w:val="24"/>
        </w:rPr>
        <w:t xml:space="preserve">Además de la página oficial de la Alcaldía, algunas Secretarías y Oficinas tienen sus espacios en Facebook para la difusión de su gestión y actividades.  La Unidad de Divulgación y Prensa las supervisa diariamente para que el contenido que se publique vaya de acuerdo con las políticas de la Administración.  Además, tiene un contacto permanente con las personas que las administran para establecer estrategias comunes de divulgación. </w:t>
      </w:r>
    </w:p>
    <w:p w14:paraId="592C54B8" w14:textId="77777777" w:rsidR="00D174DC" w:rsidRPr="00345C9A" w:rsidRDefault="00D174DC" w:rsidP="00D174DC">
      <w:pPr>
        <w:pStyle w:val="Prrafodelista1"/>
        <w:jc w:val="both"/>
        <w:rPr>
          <w:rFonts w:ascii="Tahoma" w:hAnsi="Tahoma" w:cs="Tahoma"/>
          <w:sz w:val="24"/>
          <w:szCs w:val="24"/>
        </w:rPr>
      </w:pPr>
    </w:p>
    <w:p w14:paraId="14BAF1BC" w14:textId="77777777" w:rsidR="00D174DC" w:rsidRDefault="00D174DC" w:rsidP="00D174DC">
      <w:pPr>
        <w:pStyle w:val="Prrafodelista1"/>
        <w:jc w:val="both"/>
        <w:rPr>
          <w:rFonts w:ascii="Tahoma" w:hAnsi="Tahoma" w:cs="Tahoma"/>
          <w:sz w:val="24"/>
          <w:szCs w:val="24"/>
        </w:rPr>
      </w:pPr>
    </w:p>
    <w:p w14:paraId="1BCAB46C" w14:textId="77777777" w:rsidR="00DD361D" w:rsidRDefault="00DD361D" w:rsidP="00D174DC">
      <w:pPr>
        <w:pStyle w:val="Prrafodelista1"/>
        <w:jc w:val="both"/>
        <w:rPr>
          <w:rFonts w:ascii="Tahoma" w:hAnsi="Tahoma" w:cs="Tahoma"/>
          <w:sz w:val="24"/>
          <w:szCs w:val="24"/>
        </w:rPr>
      </w:pPr>
    </w:p>
    <w:p w14:paraId="4A7866EE" w14:textId="77777777" w:rsidR="00DD361D" w:rsidRDefault="00DD361D" w:rsidP="00D174DC">
      <w:pPr>
        <w:pStyle w:val="Prrafodelista1"/>
        <w:jc w:val="both"/>
        <w:rPr>
          <w:rFonts w:ascii="Tahoma" w:hAnsi="Tahoma" w:cs="Tahoma"/>
          <w:sz w:val="24"/>
          <w:szCs w:val="24"/>
        </w:rPr>
      </w:pPr>
    </w:p>
    <w:p w14:paraId="08118E2F" w14:textId="77777777" w:rsidR="00DD361D" w:rsidRDefault="00DD361D" w:rsidP="00D174DC">
      <w:pPr>
        <w:pStyle w:val="Prrafodelista1"/>
        <w:jc w:val="both"/>
        <w:rPr>
          <w:rFonts w:ascii="Tahoma" w:hAnsi="Tahoma" w:cs="Tahoma"/>
          <w:sz w:val="24"/>
          <w:szCs w:val="24"/>
        </w:rPr>
      </w:pPr>
    </w:p>
    <w:p w14:paraId="24884CC2" w14:textId="77777777" w:rsidR="00DD361D" w:rsidRDefault="00DD361D" w:rsidP="00D174DC">
      <w:pPr>
        <w:pStyle w:val="Prrafodelista1"/>
        <w:jc w:val="both"/>
        <w:rPr>
          <w:rFonts w:ascii="Tahoma" w:hAnsi="Tahoma" w:cs="Tahoma"/>
          <w:sz w:val="24"/>
          <w:szCs w:val="24"/>
        </w:rPr>
      </w:pPr>
    </w:p>
    <w:p w14:paraId="1BF58459" w14:textId="77777777" w:rsidR="00DD361D" w:rsidRDefault="00DD361D" w:rsidP="00D174DC">
      <w:pPr>
        <w:pStyle w:val="Prrafodelista1"/>
        <w:jc w:val="both"/>
        <w:rPr>
          <w:rFonts w:ascii="Tahoma" w:hAnsi="Tahoma" w:cs="Tahoma"/>
          <w:sz w:val="24"/>
          <w:szCs w:val="24"/>
        </w:rPr>
      </w:pPr>
    </w:p>
    <w:p w14:paraId="34E303F4" w14:textId="77777777" w:rsidR="00DD361D" w:rsidRDefault="00DD361D" w:rsidP="00D174DC">
      <w:pPr>
        <w:pStyle w:val="Prrafodelista1"/>
        <w:jc w:val="both"/>
        <w:rPr>
          <w:rFonts w:ascii="Tahoma" w:hAnsi="Tahoma" w:cs="Tahoma"/>
          <w:sz w:val="24"/>
          <w:szCs w:val="24"/>
        </w:rPr>
      </w:pPr>
    </w:p>
    <w:p w14:paraId="041B7545" w14:textId="77777777" w:rsidR="00DD361D" w:rsidRDefault="00DD361D" w:rsidP="00D174DC">
      <w:pPr>
        <w:pStyle w:val="Prrafodelista1"/>
        <w:jc w:val="both"/>
        <w:rPr>
          <w:rFonts w:ascii="Tahoma" w:hAnsi="Tahoma" w:cs="Tahoma"/>
          <w:sz w:val="24"/>
          <w:szCs w:val="24"/>
        </w:rPr>
      </w:pPr>
    </w:p>
    <w:p w14:paraId="2C6E9270" w14:textId="77777777" w:rsidR="00DD361D" w:rsidRDefault="00DD361D" w:rsidP="00D174DC">
      <w:pPr>
        <w:pStyle w:val="Prrafodelista1"/>
        <w:jc w:val="both"/>
        <w:rPr>
          <w:rFonts w:ascii="Tahoma" w:hAnsi="Tahoma" w:cs="Tahoma"/>
          <w:sz w:val="24"/>
          <w:szCs w:val="24"/>
        </w:rPr>
      </w:pPr>
    </w:p>
    <w:p w14:paraId="28F49946" w14:textId="77777777" w:rsidR="00DD361D" w:rsidRDefault="00DD361D" w:rsidP="00D174DC">
      <w:pPr>
        <w:pStyle w:val="Prrafodelista1"/>
        <w:jc w:val="both"/>
        <w:rPr>
          <w:rFonts w:ascii="Tahoma" w:hAnsi="Tahoma" w:cs="Tahoma"/>
          <w:sz w:val="24"/>
          <w:szCs w:val="24"/>
        </w:rPr>
      </w:pPr>
    </w:p>
    <w:p w14:paraId="4AA8C9F4" w14:textId="77777777" w:rsidR="00DD361D" w:rsidRPr="00345C9A" w:rsidRDefault="00DD361D" w:rsidP="00D174DC">
      <w:pPr>
        <w:pStyle w:val="Prrafodelista1"/>
        <w:jc w:val="both"/>
        <w:rPr>
          <w:rFonts w:ascii="Tahoma" w:hAnsi="Tahoma" w:cs="Tahoma"/>
          <w:sz w:val="24"/>
          <w:szCs w:val="24"/>
        </w:rPr>
      </w:pPr>
    </w:p>
    <w:p w14:paraId="62D8796F" w14:textId="77777777" w:rsidR="00D174DC" w:rsidRPr="00345C9A" w:rsidRDefault="00D174DC" w:rsidP="00D174DC">
      <w:pPr>
        <w:pStyle w:val="Prrafodelista1"/>
        <w:jc w:val="both"/>
        <w:rPr>
          <w:rFonts w:ascii="Tahoma" w:hAnsi="Tahoma" w:cs="Tahoma"/>
          <w:sz w:val="24"/>
          <w:szCs w:val="24"/>
        </w:rPr>
      </w:pPr>
      <w:r w:rsidRPr="00345C9A">
        <w:rPr>
          <w:rFonts w:ascii="Tahoma" w:hAnsi="Tahoma" w:cs="Tahoma"/>
          <w:noProof/>
          <w:sz w:val="24"/>
          <w:szCs w:val="24"/>
          <w:lang w:val="es-CO" w:eastAsia="es-CO"/>
        </w:rPr>
        <w:drawing>
          <wp:inline distT="0" distB="0" distL="0" distR="0" wp14:anchorId="1D416EE3" wp14:editId="7247ADB7">
            <wp:extent cx="5600700" cy="49244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4031" b="5274"/>
                    <a:stretch/>
                  </pic:blipFill>
                  <pic:spPr bwMode="auto">
                    <a:xfrm>
                      <a:off x="0" y="0"/>
                      <a:ext cx="5612130" cy="4934475"/>
                    </a:xfrm>
                    <a:prstGeom prst="rect">
                      <a:avLst/>
                    </a:prstGeom>
                    <a:ln>
                      <a:noFill/>
                    </a:ln>
                    <a:extLst>
                      <a:ext uri="{53640926-AAD7-44D8-BBD7-CCE9431645EC}">
                        <a14:shadowObscured xmlns:a14="http://schemas.microsoft.com/office/drawing/2010/main"/>
                      </a:ext>
                    </a:extLst>
                  </pic:spPr>
                </pic:pic>
              </a:graphicData>
            </a:graphic>
          </wp:inline>
        </w:drawing>
      </w:r>
    </w:p>
    <w:p w14:paraId="25B783BF" w14:textId="77777777" w:rsidR="00D174DC" w:rsidRPr="00345C9A" w:rsidRDefault="00D174DC" w:rsidP="00D174DC">
      <w:pPr>
        <w:pStyle w:val="Prrafodelista1"/>
        <w:jc w:val="both"/>
        <w:rPr>
          <w:rFonts w:ascii="Tahoma" w:hAnsi="Tahoma" w:cs="Tahoma"/>
          <w:sz w:val="24"/>
          <w:szCs w:val="24"/>
        </w:rPr>
      </w:pPr>
    </w:p>
    <w:p w14:paraId="0C4609DC" w14:textId="77777777" w:rsidR="00D174DC" w:rsidRPr="00345C9A" w:rsidRDefault="00D174DC" w:rsidP="00D174DC">
      <w:pPr>
        <w:pStyle w:val="Prrafodelista1"/>
        <w:jc w:val="both"/>
        <w:rPr>
          <w:rFonts w:ascii="Tahoma" w:hAnsi="Tahoma" w:cs="Tahoma"/>
          <w:sz w:val="24"/>
          <w:szCs w:val="24"/>
        </w:rPr>
      </w:pPr>
    </w:p>
    <w:p w14:paraId="75F4FDBB" w14:textId="77777777" w:rsidR="00D174DC" w:rsidRDefault="00D174DC" w:rsidP="00D174DC">
      <w:pPr>
        <w:pStyle w:val="Prrafodelista1"/>
        <w:jc w:val="both"/>
        <w:rPr>
          <w:rFonts w:ascii="Tahoma" w:hAnsi="Tahoma" w:cs="Tahoma"/>
          <w:sz w:val="24"/>
          <w:szCs w:val="24"/>
        </w:rPr>
      </w:pPr>
    </w:p>
    <w:p w14:paraId="48585FF8" w14:textId="77777777" w:rsidR="00DD361D" w:rsidRDefault="00DD361D" w:rsidP="00D174DC">
      <w:pPr>
        <w:pStyle w:val="Prrafodelista1"/>
        <w:jc w:val="both"/>
        <w:rPr>
          <w:rFonts w:ascii="Tahoma" w:hAnsi="Tahoma" w:cs="Tahoma"/>
          <w:sz w:val="24"/>
          <w:szCs w:val="24"/>
        </w:rPr>
      </w:pPr>
    </w:p>
    <w:p w14:paraId="01668E21" w14:textId="77777777" w:rsidR="00DD361D" w:rsidRDefault="00DD361D" w:rsidP="00D174DC">
      <w:pPr>
        <w:pStyle w:val="Prrafodelista1"/>
        <w:jc w:val="both"/>
        <w:rPr>
          <w:rFonts w:ascii="Tahoma" w:hAnsi="Tahoma" w:cs="Tahoma"/>
          <w:sz w:val="24"/>
          <w:szCs w:val="24"/>
        </w:rPr>
      </w:pPr>
    </w:p>
    <w:p w14:paraId="56674414" w14:textId="77777777" w:rsidR="00DD361D" w:rsidRPr="00345C9A" w:rsidRDefault="00DD361D" w:rsidP="00D174DC">
      <w:pPr>
        <w:pStyle w:val="Prrafodelista1"/>
        <w:jc w:val="both"/>
        <w:rPr>
          <w:rFonts w:ascii="Tahoma" w:hAnsi="Tahoma" w:cs="Tahoma"/>
          <w:sz w:val="24"/>
          <w:szCs w:val="24"/>
        </w:rPr>
      </w:pPr>
    </w:p>
    <w:p w14:paraId="52B6F3B5" w14:textId="77777777" w:rsidR="00D174DC" w:rsidRPr="00345C9A" w:rsidRDefault="00D174DC" w:rsidP="00D174DC">
      <w:pPr>
        <w:pStyle w:val="Prrafodelista1"/>
        <w:jc w:val="both"/>
        <w:rPr>
          <w:rFonts w:ascii="Tahoma" w:hAnsi="Tahoma" w:cs="Tahoma"/>
          <w:sz w:val="24"/>
          <w:szCs w:val="24"/>
        </w:rPr>
      </w:pPr>
    </w:p>
    <w:p w14:paraId="4FB03B7F" w14:textId="77777777" w:rsidR="00D174DC" w:rsidRPr="00345C9A" w:rsidRDefault="00D174DC" w:rsidP="00D174DC">
      <w:pPr>
        <w:pStyle w:val="Prrafodelista1"/>
        <w:jc w:val="both"/>
        <w:rPr>
          <w:rFonts w:ascii="Tahoma" w:hAnsi="Tahoma" w:cs="Tahoma"/>
          <w:sz w:val="24"/>
          <w:szCs w:val="24"/>
        </w:rPr>
      </w:pPr>
    </w:p>
    <w:p w14:paraId="36E761B0" w14:textId="77777777" w:rsidR="00D174DC" w:rsidRPr="00345C9A" w:rsidRDefault="00D174DC" w:rsidP="00D174DC">
      <w:pPr>
        <w:pStyle w:val="Prrafodelista1"/>
        <w:jc w:val="both"/>
        <w:rPr>
          <w:rFonts w:ascii="Tahoma" w:hAnsi="Tahoma" w:cs="Tahoma"/>
          <w:sz w:val="24"/>
          <w:szCs w:val="24"/>
        </w:rPr>
      </w:pPr>
    </w:p>
    <w:p w14:paraId="659B5BA7" w14:textId="77777777" w:rsidR="00D174DC" w:rsidRPr="00345C9A" w:rsidRDefault="00D174DC" w:rsidP="00D174DC">
      <w:pPr>
        <w:pStyle w:val="Prrafodelista1"/>
        <w:jc w:val="both"/>
        <w:rPr>
          <w:rFonts w:ascii="Tahoma" w:hAnsi="Tahoma" w:cs="Tahoma"/>
          <w:sz w:val="24"/>
          <w:szCs w:val="24"/>
        </w:rPr>
      </w:pPr>
      <w:r w:rsidRPr="00345C9A">
        <w:rPr>
          <w:rFonts w:ascii="Tahoma" w:hAnsi="Tahoma" w:cs="Tahoma"/>
          <w:noProof/>
          <w:sz w:val="24"/>
          <w:szCs w:val="24"/>
          <w:lang w:val="es-CO" w:eastAsia="es-CO"/>
        </w:rPr>
        <w:drawing>
          <wp:inline distT="0" distB="0" distL="0" distR="0" wp14:anchorId="42E0289C" wp14:editId="2C82CE80">
            <wp:extent cx="5610067" cy="40100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3527" b="5274"/>
                    <a:stretch/>
                  </pic:blipFill>
                  <pic:spPr bwMode="auto">
                    <a:xfrm>
                      <a:off x="0" y="0"/>
                      <a:ext cx="5612130" cy="4011500"/>
                    </a:xfrm>
                    <a:prstGeom prst="rect">
                      <a:avLst/>
                    </a:prstGeom>
                    <a:ln>
                      <a:noFill/>
                    </a:ln>
                    <a:extLst>
                      <a:ext uri="{53640926-AAD7-44D8-BBD7-CCE9431645EC}">
                        <a14:shadowObscured xmlns:a14="http://schemas.microsoft.com/office/drawing/2010/main"/>
                      </a:ext>
                    </a:extLst>
                  </pic:spPr>
                </pic:pic>
              </a:graphicData>
            </a:graphic>
          </wp:inline>
        </w:drawing>
      </w:r>
    </w:p>
    <w:p w14:paraId="1417F0C9" w14:textId="77777777" w:rsidR="00D174DC" w:rsidRPr="00345C9A" w:rsidRDefault="00D174DC" w:rsidP="00D174DC">
      <w:pPr>
        <w:pStyle w:val="Prrafodelista1"/>
        <w:jc w:val="both"/>
        <w:rPr>
          <w:rFonts w:ascii="Tahoma" w:hAnsi="Tahoma" w:cs="Tahoma"/>
          <w:sz w:val="24"/>
          <w:szCs w:val="24"/>
        </w:rPr>
      </w:pPr>
    </w:p>
    <w:p w14:paraId="757CFDB2" w14:textId="77777777" w:rsidR="00D174DC" w:rsidRPr="00345C9A" w:rsidRDefault="00D174DC" w:rsidP="00D174DC">
      <w:pPr>
        <w:pStyle w:val="Prrafodelista1"/>
        <w:jc w:val="both"/>
        <w:rPr>
          <w:rFonts w:ascii="Tahoma" w:hAnsi="Tahoma" w:cs="Tahoma"/>
          <w:sz w:val="24"/>
          <w:szCs w:val="24"/>
        </w:rPr>
      </w:pPr>
    </w:p>
    <w:p w14:paraId="571D9C16" w14:textId="77777777" w:rsidR="00D174DC" w:rsidRPr="00345C9A" w:rsidRDefault="00D174DC" w:rsidP="00D174DC">
      <w:pPr>
        <w:pStyle w:val="Prrafodelista1"/>
        <w:jc w:val="both"/>
        <w:rPr>
          <w:rFonts w:ascii="Tahoma" w:hAnsi="Tahoma" w:cs="Tahoma"/>
          <w:sz w:val="24"/>
          <w:szCs w:val="24"/>
        </w:rPr>
      </w:pPr>
      <w:r w:rsidRPr="00345C9A">
        <w:rPr>
          <w:rFonts w:ascii="Tahoma" w:hAnsi="Tahoma" w:cs="Tahoma"/>
          <w:sz w:val="24"/>
          <w:szCs w:val="24"/>
        </w:rPr>
        <w:t>En esta red social publicamos las actividades realizadas por la Administración Municipal.  Las publicaciones contienen fotografías y videos que complementan la información.  Nuestras publicaciones en Twitter tienen una buena interacción ya que por tweet tenemos un promedio de 6 retweets y 5 favoritos.  La inmediatez de respuesta por este medio hace que los seguidores queden satisfechos por la ayuda prestada a sus inquietudes.</w:t>
      </w:r>
    </w:p>
    <w:p w14:paraId="25F9CC97" w14:textId="77777777" w:rsidR="00D174DC" w:rsidRPr="00345C9A" w:rsidRDefault="00D174DC" w:rsidP="00D174DC">
      <w:pPr>
        <w:pStyle w:val="Prrafodelista1"/>
        <w:jc w:val="both"/>
        <w:rPr>
          <w:rFonts w:ascii="Tahoma" w:hAnsi="Tahoma" w:cs="Tahoma"/>
          <w:sz w:val="24"/>
          <w:szCs w:val="24"/>
        </w:rPr>
      </w:pPr>
    </w:p>
    <w:p w14:paraId="7B2A731A" w14:textId="77777777" w:rsidR="00D174DC" w:rsidRPr="00345C9A" w:rsidRDefault="00D174DC" w:rsidP="00D174DC">
      <w:pPr>
        <w:pStyle w:val="Prrafodelista1"/>
        <w:jc w:val="both"/>
        <w:rPr>
          <w:rFonts w:ascii="Tahoma" w:hAnsi="Tahoma" w:cs="Tahoma"/>
          <w:sz w:val="24"/>
          <w:szCs w:val="24"/>
        </w:rPr>
      </w:pPr>
      <w:r w:rsidRPr="00345C9A">
        <w:rPr>
          <w:rFonts w:ascii="Tahoma" w:hAnsi="Tahoma" w:cs="Tahoma"/>
          <w:sz w:val="24"/>
          <w:szCs w:val="24"/>
        </w:rPr>
        <w:t xml:space="preserve">Además del Twitter oficial de la Alcaldía, los Secretarios, Jefes de Oficina, Unidades y Entidades Descentralizadas tienen sus cuentas que van alineadas con las políticas de la Administración. </w:t>
      </w:r>
    </w:p>
    <w:p w14:paraId="268E99C4" w14:textId="77777777" w:rsidR="00D174DC" w:rsidRPr="00345C9A" w:rsidRDefault="00D174DC" w:rsidP="00D174DC">
      <w:pPr>
        <w:pStyle w:val="Prrafodelista1"/>
        <w:jc w:val="both"/>
        <w:rPr>
          <w:rFonts w:ascii="Tahoma" w:hAnsi="Tahoma" w:cs="Tahoma"/>
          <w:sz w:val="24"/>
          <w:szCs w:val="24"/>
        </w:rPr>
      </w:pPr>
    </w:p>
    <w:p w14:paraId="47ADCEA4" w14:textId="77777777" w:rsidR="00D174DC" w:rsidRPr="00345C9A" w:rsidRDefault="00D174DC" w:rsidP="00D174DC">
      <w:pPr>
        <w:pStyle w:val="Prrafodelista1"/>
        <w:jc w:val="center"/>
        <w:rPr>
          <w:rFonts w:ascii="Tahoma" w:hAnsi="Tahoma" w:cs="Tahoma"/>
          <w:sz w:val="24"/>
          <w:szCs w:val="24"/>
        </w:rPr>
      </w:pPr>
    </w:p>
    <w:p w14:paraId="64864A54" w14:textId="77777777" w:rsidR="00D174DC" w:rsidRPr="00345C9A" w:rsidRDefault="00D174DC" w:rsidP="00D174DC">
      <w:pPr>
        <w:pStyle w:val="Prrafodelista1"/>
        <w:jc w:val="both"/>
        <w:rPr>
          <w:rFonts w:ascii="Tahoma" w:hAnsi="Tahoma" w:cs="Tahoma"/>
          <w:sz w:val="24"/>
          <w:szCs w:val="24"/>
          <w:lang w:val="es-CO"/>
        </w:rPr>
      </w:pPr>
      <w:r w:rsidRPr="00345C9A">
        <w:rPr>
          <w:rFonts w:ascii="Tahoma" w:hAnsi="Tahoma" w:cs="Tahoma"/>
          <w:noProof/>
          <w:sz w:val="24"/>
          <w:szCs w:val="24"/>
          <w:lang w:val="es-CO" w:eastAsia="es-CO"/>
        </w:rPr>
        <w:drawing>
          <wp:inline distT="0" distB="0" distL="0" distR="0" wp14:anchorId="3138D892" wp14:editId="6CD92B3C">
            <wp:extent cx="5600700" cy="3752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3275" b="4518"/>
                    <a:stretch/>
                  </pic:blipFill>
                  <pic:spPr bwMode="auto">
                    <a:xfrm>
                      <a:off x="0" y="0"/>
                      <a:ext cx="5612130" cy="3760509"/>
                    </a:xfrm>
                    <a:prstGeom prst="rect">
                      <a:avLst/>
                    </a:prstGeom>
                    <a:ln>
                      <a:noFill/>
                    </a:ln>
                    <a:extLst>
                      <a:ext uri="{53640926-AAD7-44D8-BBD7-CCE9431645EC}">
                        <a14:shadowObscured xmlns:a14="http://schemas.microsoft.com/office/drawing/2010/main"/>
                      </a:ext>
                    </a:extLst>
                  </pic:spPr>
                </pic:pic>
              </a:graphicData>
            </a:graphic>
          </wp:inline>
        </w:drawing>
      </w:r>
    </w:p>
    <w:p w14:paraId="0EDE68C3" w14:textId="77777777" w:rsidR="00D174DC" w:rsidRPr="00345C9A" w:rsidRDefault="00D174DC" w:rsidP="00D174DC">
      <w:pPr>
        <w:pStyle w:val="Prrafodelista1"/>
        <w:jc w:val="both"/>
        <w:rPr>
          <w:rFonts w:ascii="Tahoma" w:hAnsi="Tahoma" w:cs="Tahoma"/>
          <w:sz w:val="24"/>
          <w:szCs w:val="24"/>
        </w:rPr>
      </w:pPr>
    </w:p>
    <w:p w14:paraId="52ABA708" w14:textId="77777777" w:rsidR="00DD361D" w:rsidRDefault="00DD361D" w:rsidP="00D174DC">
      <w:pPr>
        <w:pStyle w:val="Prrafodelista1"/>
        <w:jc w:val="both"/>
        <w:rPr>
          <w:rFonts w:ascii="Tahoma" w:hAnsi="Tahoma" w:cs="Tahoma"/>
          <w:sz w:val="24"/>
          <w:szCs w:val="24"/>
        </w:rPr>
      </w:pPr>
    </w:p>
    <w:p w14:paraId="2A5312A2" w14:textId="77777777" w:rsidR="00D174DC" w:rsidRPr="00345C9A" w:rsidRDefault="00D174DC" w:rsidP="00D174DC">
      <w:pPr>
        <w:pStyle w:val="Prrafodelista1"/>
        <w:jc w:val="both"/>
        <w:rPr>
          <w:rFonts w:ascii="Tahoma" w:hAnsi="Tahoma" w:cs="Tahoma"/>
          <w:sz w:val="24"/>
          <w:szCs w:val="24"/>
        </w:rPr>
      </w:pPr>
      <w:r w:rsidRPr="00345C9A">
        <w:rPr>
          <w:rFonts w:ascii="Tahoma" w:hAnsi="Tahoma" w:cs="Tahoma"/>
          <w:sz w:val="24"/>
          <w:szCs w:val="24"/>
        </w:rPr>
        <w:t xml:space="preserve">En esta red social se publican todos los vídeos que se graban en los eventos, actividades y campañas de la Alcaldía de Manizales.  Además, de información de importancia para la comunidad trasmitida a través de cápsulas informativas y entrevistas.  </w:t>
      </w:r>
    </w:p>
    <w:p w14:paraId="4FFE9C01" w14:textId="77777777" w:rsidR="00D174DC" w:rsidRPr="00345C9A" w:rsidRDefault="00D174DC" w:rsidP="00D174DC">
      <w:pPr>
        <w:pStyle w:val="Prrafodelista1"/>
        <w:jc w:val="both"/>
        <w:rPr>
          <w:rFonts w:ascii="Tahoma" w:hAnsi="Tahoma" w:cs="Tahoma"/>
          <w:sz w:val="24"/>
          <w:szCs w:val="24"/>
        </w:rPr>
      </w:pPr>
    </w:p>
    <w:p w14:paraId="75B3B351" w14:textId="77777777" w:rsidR="00D174DC" w:rsidRPr="00345C9A" w:rsidRDefault="00D174DC" w:rsidP="00D174DC">
      <w:pPr>
        <w:pStyle w:val="Prrafodelista1"/>
        <w:jc w:val="both"/>
        <w:rPr>
          <w:rFonts w:ascii="Tahoma" w:hAnsi="Tahoma" w:cs="Tahoma"/>
          <w:sz w:val="24"/>
          <w:szCs w:val="24"/>
        </w:rPr>
      </w:pPr>
      <w:r w:rsidRPr="00345C9A">
        <w:rPr>
          <w:rFonts w:ascii="Tahoma" w:hAnsi="Tahoma" w:cs="Tahoma"/>
          <w:sz w:val="24"/>
          <w:szCs w:val="24"/>
        </w:rPr>
        <w:t xml:space="preserve">En promedio, cada video tiene 50 visualizaciones y 25 me gusta.  Así mismo, la comunidad registra sus comentarios en cada uno y los comparte en su red de Google (plataforma web administradora de YouTube). </w:t>
      </w:r>
    </w:p>
    <w:p w14:paraId="09F32C48" w14:textId="77777777" w:rsidR="00D174DC" w:rsidRPr="00345C9A" w:rsidRDefault="00D174DC" w:rsidP="00D174DC">
      <w:pPr>
        <w:pStyle w:val="Prrafodelista1"/>
        <w:jc w:val="both"/>
        <w:rPr>
          <w:rFonts w:ascii="Tahoma" w:hAnsi="Tahoma" w:cs="Tahoma"/>
          <w:sz w:val="24"/>
          <w:szCs w:val="24"/>
        </w:rPr>
      </w:pPr>
    </w:p>
    <w:p w14:paraId="50F67164" w14:textId="77777777" w:rsidR="00D174DC" w:rsidRPr="00345C9A" w:rsidRDefault="00D174DC" w:rsidP="00D174DC">
      <w:pPr>
        <w:pStyle w:val="Prrafodelista1"/>
        <w:jc w:val="both"/>
        <w:rPr>
          <w:rFonts w:ascii="Tahoma" w:hAnsi="Tahoma" w:cs="Tahoma"/>
          <w:sz w:val="24"/>
          <w:szCs w:val="24"/>
        </w:rPr>
      </w:pPr>
    </w:p>
    <w:p w14:paraId="1968DBC0" w14:textId="77777777" w:rsidR="00D174DC" w:rsidRPr="00345C9A" w:rsidRDefault="00D174DC" w:rsidP="00D174DC">
      <w:pPr>
        <w:pStyle w:val="Prrafodelista1"/>
        <w:jc w:val="both"/>
        <w:rPr>
          <w:rFonts w:ascii="Tahoma" w:hAnsi="Tahoma" w:cs="Tahoma"/>
          <w:sz w:val="24"/>
          <w:szCs w:val="24"/>
        </w:rPr>
      </w:pPr>
    </w:p>
    <w:p w14:paraId="66C32718" w14:textId="77777777" w:rsidR="00D174DC" w:rsidRPr="00345C9A" w:rsidRDefault="00D174DC" w:rsidP="00D174DC">
      <w:pPr>
        <w:pStyle w:val="Prrafodelista1"/>
        <w:jc w:val="both"/>
        <w:rPr>
          <w:rFonts w:ascii="Tahoma" w:hAnsi="Tahoma" w:cs="Tahoma"/>
          <w:sz w:val="24"/>
          <w:szCs w:val="24"/>
        </w:rPr>
      </w:pPr>
    </w:p>
    <w:p w14:paraId="67BFB575" w14:textId="77777777" w:rsidR="00D174DC" w:rsidRPr="00345C9A" w:rsidRDefault="00D174DC" w:rsidP="00D174DC">
      <w:pPr>
        <w:pStyle w:val="Prrafodelista1"/>
        <w:jc w:val="both"/>
        <w:rPr>
          <w:rFonts w:ascii="Tahoma" w:hAnsi="Tahoma" w:cs="Tahoma"/>
          <w:sz w:val="24"/>
          <w:szCs w:val="24"/>
        </w:rPr>
      </w:pPr>
    </w:p>
    <w:p w14:paraId="40A13F5E" w14:textId="77777777" w:rsidR="00D174DC" w:rsidRPr="00345C9A" w:rsidRDefault="00D174DC" w:rsidP="00D174DC">
      <w:pPr>
        <w:pStyle w:val="Prrafodelista1"/>
        <w:jc w:val="both"/>
        <w:rPr>
          <w:rFonts w:ascii="Tahoma" w:hAnsi="Tahoma" w:cs="Tahoma"/>
          <w:sz w:val="24"/>
          <w:szCs w:val="24"/>
        </w:rPr>
      </w:pPr>
    </w:p>
    <w:p w14:paraId="0508C847" w14:textId="77777777" w:rsidR="00D174DC" w:rsidRPr="00345C9A" w:rsidRDefault="00D174DC" w:rsidP="00D174DC">
      <w:pPr>
        <w:pStyle w:val="Prrafodelista1"/>
        <w:jc w:val="both"/>
        <w:rPr>
          <w:rFonts w:ascii="Tahoma" w:hAnsi="Tahoma" w:cs="Tahoma"/>
          <w:sz w:val="24"/>
          <w:szCs w:val="24"/>
        </w:rPr>
      </w:pPr>
    </w:p>
    <w:p w14:paraId="3F15358C" w14:textId="77777777" w:rsidR="00D174DC" w:rsidRPr="00345C9A" w:rsidRDefault="00D174DC" w:rsidP="00D174DC">
      <w:pPr>
        <w:jc w:val="center"/>
        <w:rPr>
          <w:rFonts w:ascii="Tahoma" w:hAnsi="Tahoma" w:cs="Tahoma"/>
        </w:rPr>
      </w:pPr>
      <w:r w:rsidRPr="00345C9A">
        <w:rPr>
          <w:rFonts w:ascii="Tahoma" w:hAnsi="Tahoma" w:cs="Tahoma"/>
          <w:noProof/>
          <w:lang w:val="es-CO" w:eastAsia="es-CO"/>
        </w:rPr>
        <w:drawing>
          <wp:inline distT="0" distB="0" distL="0" distR="0" wp14:anchorId="625C8099" wp14:editId="11BE6BB1">
            <wp:extent cx="4124325" cy="35623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6912" t="11589" r="27903" b="6786"/>
                    <a:stretch/>
                  </pic:blipFill>
                  <pic:spPr bwMode="auto">
                    <a:xfrm>
                      <a:off x="0" y="0"/>
                      <a:ext cx="4130402" cy="3567599"/>
                    </a:xfrm>
                    <a:prstGeom prst="rect">
                      <a:avLst/>
                    </a:prstGeom>
                    <a:ln>
                      <a:noFill/>
                    </a:ln>
                    <a:extLst>
                      <a:ext uri="{53640926-AAD7-44D8-BBD7-CCE9431645EC}">
                        <a14:shadowObscured xmlns:a14="http://schemas.microsoft.com/office/drawing/2010/main"/>
                      </a:ext>
                    </a:extLst>
                  </pic:spPr>
                </pic:pic>
              </a:graphicData>
            </a:graphic>
          </wp:inline>
        </w:drawing>
      </w:r>
    </w:p>
    <w:p w14:paraId="2BB40C7C" w14:textId="77777777" w:rsidR="00D174DC" w:rsidRPr="00345C9A" w:rsidRDefault="00D174DC" w:rsidP="00D174DC">
      <w:pPr>
        <w:jc w:val="both"/>
        <w:rPr>
          <w:rFonts w:ascii="Tahoma" w:hAnsi="Tahoma" w:cs="Tahoma"/>
        </w:rPr>
      </w:pPr>
    </w:p>
    <w:p w14:paraId="4DF6DCDD" w14:textId="77777777" w:rsidR="00D174DC" w:rsidRPr="00345C9A" w:rsidRDefault="00D174DC" w:rsidP="00D174DC">
      <w:pPr>
        <w:jc w:val="both"/>
        <w:rPr>
          <w:rFonts w:ascii="Tahoma" w:hAnsi="Tahoma" w:cs="Tahoma"/>
        </w:rPr>
      </w:pPr>
      <w:r w:rsidRPr="00345C9A">
        <w:rPr>
          <w:rFonts w:ascii="Tahoma" w:hAnsi="Tahoma" w:cs="Tahoma"/>
        </w:rPr>
        <w:t xml:space="preserve">A través de esta red social, se publican las fotografías y piezas de campañas de los principales eventos del Alcalde y su Gabinete.  Allí tenemos un promedio de 3 comentarios y 5 me gusta por fotografía. Como es una red tan informal el contenido que se maneja tiene un aire social sin salirse de las políticas de la Administración Municipal. </w:t>
      </w:r>
    </w:p>
    <w:p w14:paraId="1283F729" w14:textId="77777777" w:rsidR="00D174DC" w:rsidRPr="00345C9A" w:rsidRDefault="00D174DC" w:rsidP="00D174DC">
      <w:pPr>
        <w:jc w:val="both"/>
        <w:rPr>
          <w:rFonts w:ascii="Tahoma" w:hAnsi="Tahoma" w:cs="Tahoma"/>
          <w:noProof/>
        </w:rPr>
      </w:pPr>
      <w:r w:rsidRPr="00345C9A">
        <w:rPr>
          <w:rFonts w:ascii="Tahoma" w:hAnsi="Tahoma" w:cs="Tahoma"/>
          <w:b/>
        </w:rPr>
        <w:t xml:space="preserve"> </w:t>
      </w:r>
      <w:r w:rsidRPr="00345C9A">
        <w:rPr>
          <w:rFonts w:ascii="Tahoma" w:hAnsi="Tahoma" w:cs="Tahoma"/>
          <w:noProof/>
        </w:rPr>
        <w:t xml:space="preserve">                                                                                                                                                                                                                                                      </w:t>
      </w:r>
    </w:p>
    <w:p w14:paraId="7C8B5A39" w14:textId="77777777" w:rsidR="00D174DC" w:rsidRPr="00345C9A" w:rsidRDefault="00D174DC" w:rsidP="00D174DC">
      <w:pPr>
        <w:jc w:val="both"/>
        <w:rPr>
          <w:rFonts w:ascii="Tahoma" w:hAnsi="Tahoma" w:cs="Tahoma"/>
          <w:b/>
        </w:rPr>
      </w:pPr>
      <w:r w:rsidRPr="00345C9A">
        <w:rPr>
          <w:rFonts w:ascii="Tahoma" w:hAnsi="Tahoma" w:cs="Tahoma"/>
          <w:b/>
        </w:rPr>
        <w:t xml:space="preserve">EVENTOS Y ACTIVIDADES EXTERNAS  </w:t>
      </w:r>
    </w:p>
    <w:p w14:paraId="091143CE" w14:textId="77777777" w:rsidR="00D174DC" w:rsidRPr="00345C9A" w:rsidRDefault="00D174DC" w:rsidP="00D174DC">
      <w:pPr>
        <w:jc w:val="both"/>
        <w:rPr>
          <w:rFonts w:ascii="Tahoma" w:hAnsi="Tahoma" w:cs="Tahoma"/>
          <w:b/>
        </w:rPr>
      </w:pPr>
    </w:p>
    <w:p w14:paraId="7662FC7E" w14:textId="77777777" w:rsidR="00D174DC" w:rsidRPr="00345C9A" w:rsidRDefault="00D174DC" w:rsidP="00D174DC">
      <w:pPr>
        <w:jc w:val="both"/>
        <w:rPr>
          <w:rFonts w:ascii="Tahoma" w:hAnsi="Tahoma" w:cs="Tahoma"/>
        </w:rPr>
      </w:pPr>
      <w:r w:rsidRPr="00345C9A">
        <w:rPr>
          <w:rFonts w:ascii="Tahoma" w:hAnsi="Tahoma" w:cs="Tahoma"/>
        </w:rPr>
        <w:t xml:space="preserve">En busca de la transparencia de la Administración Pública, se ha venido dando a conocer la gestión desarrollada durante el cuatrienio, periodo comprendido entre el año 2012-2015, a la ciudadanía en general, entidades de control, veedurías y a través de los diferentes medios de comunicación. </w:t>
      </w:r>
    </w:p>
    <w:p w14:paraId="4E7D52A0" w14:textId="77777777" w:rsidR="00D174DC" w:rsidRDefault="00D174DC" w:rsidP="00D174DC">
      <w:pPr>
        <w:jc w:val="both"/>
        <w:rPr>
          <w:rFonts w:ascii="Tahoma" w:hAnsi="Tahoma" w:cs="Tahoma"/>
        </w:rPr>
      </w:pPr>
    </w:p>
    <w:p w14:paraId="38D7B0B2" w14:textId="77777777" w:rsidR="00D174DC" w:rsidRDefault="00D174DC" w:rsidP="00D174DC">
      <w:pPr>
        <w:jc w:val="both"/>
        <w:rPr>
          <w:rFonts w:ascii="Tahoma" w:hAnsi="Tahoma" w:cs="Tahoma"/>
          <w:b/>
        </w:rPr>
      </w:pPr>
    </w:p>
    <w:p w14:paraId="45A27E12" w14:textId="77777777" w:rsidR="00D174DC" w:rsidRDefault="00D174DC" w:rsidP="00D174DC">
      <w:pPr>
        <w:jc w:val="both"/>
        <w:rPr>
          <w:rFonts w:ascii="Tahoma" w:hAnsi="Tahoma" w:cs="Tahoma"/>
          <w:b/>
        </w:rPr>
      </w:pPr>
    </w:p>
    <w:p w14:paraId="05CB577A" w14:textId="77777777" w:rsidR="00D174DC" w:rsidRDefault="00D174DC" w:rsidP="00D174DC">
      <w:pPr>
        <w:jc w:val="both"/>
        <w:rPr>
          <w:color w:val="000000"/>
          <w:sz w:val="27"/>
          <w:szCs w:val="27"/>
        </w:rPr>
      </w:pPr>
      <w:r w:rsidRPr="00AC3DF0">
        <w:rPr>
          <w:rFonts w:ascii="Tahoma" w:hAnsi="Tahoma" w:cs="Tahoma"/>
          <w:b/>
        </w:rPr>
        <w:t>RENDICIÓN DE CUENTAS A LA CIUDADANÍA</w:t>
      </w:r>
      <w:r>
        <w:rPr>
          <w:color w:val="000000"/>
          <w:sz w:val="27"/>
          <w:szCs w:val="27"/>
        </w:rPr>
        <w:t xml:space="preserve"> </w:t>
      </w:r>
    </w:p>
    <w:p w14:paraId="64E79C1D" w14:textId="77777777" w:rsidR="00D174DC" w:rsidRDefault="00D174DC" w:rsidP="00D174DC">
      <w:pPr>
        <w:jc w:val="both"/>
        <w:rPr>
          <w:rFonts w:ascii="Tahoma" w:hAnsi="Tahoma" w:cs="Tahoma"/>
        </w:rPr>
      </w:pPr>
    </w:p>
    <w:p w14:paraId="245CF89A" w14:textId="77777777" w:rsidR="00D174DC" w:rsidRPr="00AC3DF0" w:rsidRDefault="00D174DC" w:rsidP="00D174DC">
      <w:pPr>
        <w:jc w:val="both"/>
        <w:rPr>
          <w:rFonts w:ascii="Tahoma" w:hAnsi="Tahoma" w:cs="Tahoma"/>
        </w:rPr>
      </w:pPr>
      <w:r>
        <w:rPr>
          <w:rFonts w:ascii="Tahoma" w:hAnsi="Tahoma" w:cs="Tahoma"/>
        </w:rPr>
        <w:t>L</w:t>
      </w:r>
      <w:r w:rsidRPr="00AC3DF0">
        <w:rPr>
          <w:rFonts w:ascii="Tahoma" w:hAnsi="Tahoma" w:cs="Tahoma"/>
        </w:rPr>
        <w:t xml:space="preserve">a Alcaldía de Manizales, realizó el Proceso de Rendición de Cuentas a la Ciudadanía del periodo comprendido entre el 2012-2015 – Gobierno en la Calle y evaluó las acciones realizadas por el Alcalde Jorge Eduardo Rojas. </w:t>
      </w:r>
    </w:p>
    <w:p w14:paraId="1DB9ED49" w14:textId="77777777" w:rsidR="00D174DC" w:rsidRPr="00AC3DF0" w:rsidRDefault="00D174DC" w:rsidP="00D174DC">
      <w:pPr>
        <w:jc w:val="both"/>
        <w:rPr>
          <w:rFonts w:ascii="Tahoma" w:hAnsi="Tahoma" w:cs="Tahoma"/>
        </w:rPr>
      </w:pPr>
    </w:p>
    <w:p w14:paraId="00D0CBFC" w14:textId="77777777" w:rsidR="00D174DC" w:rsidRPr="00345C9A" w:rsidRDefault="00D174DC" w:rsidP="00D174DC">
      <w:pPr>
        <w:jc w:val="both"/>
        <w:rPr>
          <w:rFonts w:ascii="Tahoma" w:hAnsi="Tahoma" w:cs="Tahoma"/>
        </w:rPr>
      </w:pPr>
      <w:r w:rsidRPr="00AC3DF0">
        <w:rPr>
          <w:rFonts w:ascii="Tahoma" w:hAnsi="Tahoma" w:cs="Tahoma"/>
        </w:rPr>
        <w:t>El día 07 de Diciembre de 2015 se realizó bajo los parámetros definidos en el Manual de Rendición de Cuentas a la Ciudadanía, en cuanto a metodología y contenido; observando que los temas tratados corresponden al objetivo propuesto y con ellos se atendieron y se pretendieron despejar las inquietudes que algunas personas presentaron en etapa previa a la celebración del evento, fortaleciendo de esta manera la participación ciudadana.</w:t>
      </w:r>
    </w:p>
    <w:p w14:paraId="652E3A71" w14:textId="77777777" w:rsidR="00D174DC" w:rsidRPr="00345C9A" w:rsidRDefault="00D174DC" w:rsidP="00D174DC">
      <w:pPr>
        <w:rPr>
          <w:rFonts w:ascii="Tahoma" w:hAnsi="Tahoma" w:cs="Tahoma"/>
          <w:lang w:eastAsia="es-CO"/>
        </w:rPr>
      </w:pPr>
    </w:p>
    <w:p w14:paraId="3984EE39" w14:textId="77777777" w:rsidR="00D174DC" w:rsidRPr="00345C9A" w:rsidRDefault="00D174DC" w:rsidP="00D174DC">
      <w:pPr>
        <w:jc w:val="both"/>
        <w:rPr>
          <w:rFonts w:ascii="Tahoma" w:hAnsi="Tahoma" w:cs="Tahoma"/>
          <w:b/>
        </w:rPr>
      </w:pPr>
      <w:r w:rsidRPr="00345C9A">
        <w:rPr>
          <w:rFonts w:ascii="Tahoma" w:hAnsi="Tahoma" w:cs="Tahoma"/>
          <w:b/>
        </w:rPr>
        <w:t xml:space="preserve">Aspectos sobre los cuales la Oficina de Control Interno recomienda revisiones y fortalecimiento.  </w:t>
      </w:r>
    </w:p>
    <w:p w14:paraId="3BB3D899" w14:textId="77777777" w:rsidR="00D174DC" w:rsidRPr="00345C9A" w:rsidRDefault="00D174DC" w:rsidP="00D174DC">
      <w:pPr>
        <w:jc w:val="both"/>
        <w:rPr>
          <w:rFonts w:ascii="Tahoma" w:hAnsi="Tahoma" w:cs="Tahoma"/>
          <w:b/>
        </w:rPr>
      </w:pPr>
    </w:p>
    <w:p w14:paraId="7D8941E4" w14:textId="77777777" w:rsidR="00D174DC" w:rsidRPr="00345C9A" w:rsidRDefault="00D174DC" w:rsidP="00D174DC">
      <w:pPr>
        <w:numPr>
          <w:ilvl w:val="0"/>
          <w:numId w:val="4"/>
        </w:numPr>
        <w:suppressAutoHyphens/>
        <w:ind w:left="360"/>
        <w:jc w:val="both"/>
        <w:rPr>
          <w:rFonts w:ascii="Tahoma" w:hAnsi="Tahoma" w:cs="Tahoma"/>
        </w:rPr>
      </w:pPr>
      <w:r w:rsidRPr="00345C9A">
        <w:rPr>
          <w:rFonts w:ascii="Tahoma" w:hAnsi="Tahoma" w:cs="Tahoma"/>
        </w:rPr>
        <w:t xml:space="preserve">La Administración Municipal el 21 de noviembre de 2014 expidió el Decreto 0581, mediante el cual se adoptó el Código de Ética, el cual fue socializado mediante el correo institucional de la Alcaldía de Manizales.  No obstante y dada la importancia de este documento, se hace necesario fortalecer aún más el conocimiento del Código de Ética, a través de campañas de socialización a todos los funcionarios de la Administración Central, con el fin, de crear conciencia sobre la aplicación del mismo en las labores diarias de los funcionarios, toda vez, que se evidenció en encuestas realizadas por la Unidad de Control Interno a funcionarios de la Administración, el desconocimiento sobre la participación en la construcción de este Código. </w:t>
      </w:r>
    </w:p>
    <w:p w14:paraId="15B1BFA4" w14:textId="77777777" w:rsidR="00D174DC" w:rsidRPr="00345C9A" w:rsidRDefault="00D174DC" w:rsidP="00D174DC">
      <w:pPr>
        <w:suppressAutoHyphens/>
        <w:ind w:left="360"/>
        <w:jc w:val="both"/>
        <w:rPr>
          <w:rFonts w:ascii="Tahoma" w:hAnsi="Tahoma" w:cs="Tahoma"/>
        </w:rPr>
      </w:pPr>
    </w:p>
    <w:p w14:paraId="1E33B533" w14:textId="1ABC4CC7" w:rsidR="00DD361D" w:rsidRDefault="00D174DC" w:rsidP="00D174DC">
      <w:pPr>
        <w:numPr>
          <w:ilvl w:val="0"/>
          <w:numId w:val="4"/>
        </w:numPr>
        <w:suppressAutoHyphens/>
        <w:ind w:left="360"/>
        <w:jc w:val="both"/>
        <w:rPr>
          <w:rFonts w:ascii="Tahoma" w:hAnsi="Tahoma" w:cs="Tahoma"/>
        </w:rPr>
      </w:pPr>
      <w:r w:rsidRPr="00345C9A">
        <w:rPr>
          <w:rFonts w:ascii="Tahoma" w:hAnsi="Tahoma" w:cs="Tahoma"/>
        </w:rPr>
        <w:t>Se resalta el compromiso y la labor constante por parte de la Secretaría de Servicios Administrativos, quien con su acompañamiento en la construcción de los mapas de riesgos, ha logrado el sentido de garantizar la operatividad de los controles y evitar la materialización de los riesgos. Sin embargo, se hace necesario, fortalecer el seguimiento oportuno a los riesgos de los procesos, realizando actividades de socialización y capacitación, en especial cuando se actualizan dichos mapas, dando a conocer de forma inm</w:t>
      </w:r>
      <w:r w:rsidR="00DD361D">
        <w:rPr>
          <w:rFonts w:ascii="Tahoma" w:hAnsi="Tahoma" w:cs="Tahoma"/>
        </w:rPr>
        <w:t xml:space="preserve">ediata los cambios incorporados </w:t>
      </w:r>
      <w:r w:rsidRPr="00345C9A">
        <w:rPr>
          <w:rFonts w:ascii="Tahoma" w:hAnsi="Tahoma" w:cs="Tahoma"/>
        </w:rPr>
        <w:t xml:space="preserve"> y reforzando </w:t>
      </w:r>
      <w:r w:rsidR="00DD361D">
        <w:rPr>
          <w:rFonts w:ascii="Tahoma" w:hAnsi="Tahoma" w:cs="Tahoma"/>
        </w:rPr>
        <w:t xml:space="preserve"> </w:t>
      </w:r>
      <w:r w:rsidRPr="00345C9A">
        <w:rPr>
          <w:rFonts w:ascii="Tahoma" w:hAnsi="Tahoma" w:cs="Tahoma"/>
        </w:rPr>
        <w:t>la importancia de</w:t>
      </w:r>
      <w:r w:rsidR="00DD361D">
        <w:rPr>
          <w:rFonts w:ascii="Tahoma" w:hAnsi="Tahoma" w:cs="Tahoma"/>
        </w:rPr>
        <w:t xml:space="preserve"> </w:t>
      </w:r>
      <w:r w:rsidRPr="00345C9A">
        <w:rPr>
          <w:rFonts w:ascii="Tahoma" w:hAnsi="Tahoma" w:cs="Tahoma"/>
        </w:rPr>
        <w:t xml:space="preserve"> los seguimientos y </w:t>
      </w:r>
      <w:r w:rsidR="00DD361D">
        <w:rPr>
          <w:rFonts w:ascii="Tahoma" w:hAnsi="Tahoma" w:cs="Tahoma"/>
        </w:rPr>
        <w:t xml:space="preserve"> </w:t>
      </w:r>
      <w:r w:rsidRPr="00345C9A">
        <w:rPr>
          <w:rFonts w:ascii="Tahoma" w:hAnsi="Tahoma" w:cs="Tahoma"/>
        </w:rPr>
        <w:t>aplicación de</w:t>
      </w:r>
    </w:p>
    <w:p w14:paraId="1BB5E18F" w14:textId="77777777" w:rsidR="00DD361D" w:rsidRDefault="00DD361D" w:rsidP="00DD361D">
      <w:pPr>
        <w:suppressAutoHyphens/>
        <w:ind w:left="360"/>
        <w:jc w:val="both"/>
        <w:rPr>
          <w:rFonts w:ascii="Tahoma" w:hAnsi="Tahoma" w:cs="Tahoma"/>
        </w:rPr>
      </w:pPr>
    </w:p>
    <w:p w14:paraId="5F11BB23" w14:textId="4B076370" w:rsidR="00D174DC" w:rsidRPr="00345C9A" w:rsidRDefault="00D174DC" w:rsidP="00DD361D">
      <w:pPr>
        <w:suppressAutoHyphens/>
        <w:ind w:left="360"/>
        <w:jc w:val="both"/>
        <w:rPr>
          <w:rFonts w:ascii="Tahoma" w:hAnsi="Tahoma" w:cs="Tahoma"/>
        </w:rPr>
      </w:pPr>
      <w:r w:rsidRPr="00345C9A">
        <w:rPr>
          <w:rFonts w:ascii="Tahoma" w:hAnsi="Tahoma" w:cs="Tahoma"/>
        </w:rPr>
        <w:t>controles por parte de los líderes e integrantes de los procesos, lo anterior, con el fin, de evitar la materialización de los mismos y que se cree un impacto desfavorable para la Administración.</w:t>
      </w:r>
    </w:p>
    <w:p w14:paraId="46450F45" w14:textId="77777777" w:rsidR="00D174DC" w:rsidRPr="00DD361D" w:rsidRDefault="00D174DC" w:rsidP="00D174DC">
      <w:pPr>
        <w:ind w:left="360"/>
        <w:jc w:val="both"/>
        <w:rPr>
          <w:rFonts w:ascii="Tahoma" w:hAnsi="Tahoma" w:cs="Tahoma"/>
          <w:sz w:val="12"/>
          <w:szCs w:val="12"/>
        </w:rPr>
      </w:pPr>
    </w:p>
    <w:p w14:paraId="6267B6EF" w14:textId="77777777" w:rsidR="00D174DC" w:rsidRPr="00345C9A" w:rsidRDefault="00D174DC" w:rsidP="00D174DC">
      <w:pPr>
        <w:numPr>
          <w:ilvl w:val="0"/>
          <w:numId w:val="4"/>
        </w:numPr>
        <w:suppressAutoHyphens/>
        <w:ind w:left="360"/>
        <w:jc w:val="both"/>
        <w:rPr>
          <w:rFonts w:ascii="Tahoma" w:hAnsi="Tahoma" w:cs="Tahoma"/>
        </w:rPr>
      </w:pPr>
      <w:r w:rsidRPr="00345C9A">
        <w:rPr>
          <w:rFonts w:ascii="Tahoma" w:hAnsi="Tahoma" w:cs="Tahoma"/>
        </w:rPr>
        <w:t xml:space="preserve">El Autocontrol tiene que ver con la interiorización que cada servidor tiene respecto del control, entendiéndolo como inherente e intrínseco a sus responsabilidades, al grado de asumir una actitud de hacer bien las cosas en condiciones de justicia, calidad, oportunidad, transparencia y participación y que se proyecta al interior de la organización.  De allí la actitud de asumir y controlar las propias tareas que le fueron encomendadas, bajo criterios de reconocimiento y aceptación de nuestras propias acciones, tomando decisiones dirigidas  a buscar el logro de las metas fijadas. </w:t>
      </w:r>
    </w:p>
    <w:p w14:paraId="3FE1EC1B" w14:textId="77777777" w:rsidR="00D174DC" w:rsidRPr="00DD361D" w:rsidRDefault="00D174DC" w:rsidP="00D174DC">
      <w:pPr>
        <w:ind w:left="360"/>
        <w:jc w:val="both"/>
        <w:rPr>
          <w:rFonts w:ascii="Tahoma" w:hAnsi="Tahoma" w:cs="Tahoma"/>
          <w:sz w:val="12"/>
          <w:szCs w:val="12"/>
        </w:rPr>
      </w:pPr>
    </w:p>
    <w:p w14:paraId="6E7926D4" w14:textId="77777777" w:rsidR="00D174DC" w:rsidRPr="00345C9A" w:rsidRDefault="00D174DC" w:rsidP="00D174DC">
      <w:pPr>
        <w:ind w:left="360"/>
        <w:jc w:val="both"/>
        <w:rPr>
          <w:rFonts w:ascii="Tahoma" w:hAnsi="Tahoma" w:cs="Tahoma"/>
        </w:rPr>
      </w:pPr>
      <w:r w:rsidRPr="00345C9A">
        <w:rPr>
          <w:rFonts w:ascii="Tahoma" w:hAnsi="Tahoma" w:cs="Tahoma"/>
        </w:rPr>
        <w:t xml:space="preserve">La realización periódica de campañas y de actividades de sensibilización en Autocontrol, Autoevaluación y Autogestión, como la que se llevó a cabo durante los días 15, 16, 17 y 18 de Septiembre de 2015 en el Centro Cultura y de Convenciones Teatro Los Fundadores sobre el tema de Autocontrol, no sólo permiten el logro de los objetivos organizacionales y el desarrollo general de la empresa, sino también el crecimiento personal de los trabajadores, lo cual crea un mejor clima organizacional y un sentido de pertenencia a la organización más alto. </w:t>
      </w:r>
    </w:p>
    <w:p w14:paraId="38D37519" w14:textId="77777777" w:rsidR="00D174DC" w:rsidRPr="00DD361D" w:rsidRDefault="00D174DC" w:rsidP="00D174DC">
      <w:pPr>
        <w:jc w:val="both"/>
        <w:rPr>
          <w:rFonts w:ascii="Tahoma" w:hAnsi="Tahoma" w:cs="Tahoma"/>
          <w:sz w:val="12"/>
          <w:szCs w:val="12"/>
        </w:rPr>
      </w:pPr>
    </w:p>
    <w:p w14:paraId="23401115" w14:textId="77777777" w:rsidR="00D174DC" w:rsidRPr="00345C9A" w:rsidRDefault="00D174DC" w:rsidP="00D174DC">
      <w:pPr>
        <w:numPr>
          <w:ilvl w:val="0"/>
          <w:numId w:val="4"/>
        </w:numPr>
        <w:suppressAutoHyphens/>
        <w:ind w:left="360"/>
        <w:jc w:val="both"/>
        <w:rPr>
          <w:rFonts w:ascii="Tahoma" w:hAnsi="Tahoma" w:cs="Tahoma"/>
        </w:rPr>
      </w:pPr>
      <w:r w:rsidRPr="00345C9A">
        <w:rPr>
          <w:rFonts w:ascii="Tahoma" w:hAnsi="Tahoma" w:cs="Tahoma"/>
        </w:rPr>
        <w:t xml:space="preserve">Se recomienda realizar actividades que permitan una mayor interiorización de la Nueva Red de Procesos, así como también el manejo adecuado de la herramienta del Sistema de Gestión de Calidad Software ISOLUCIÓN de la Alcaldía de Manizales, toda vez, que se presenta desconocimiento por parte de algunos funcionarios para el manejo de estas herramientas. </w:t>
      </w:r>
    </w:p>
    <w:p w14:paraId="6BDC13AA" w14:textId="77777777" w:rsidR="00D174DC" w:rsidRPr="00DD361D" w:rsidRDefault="00D174DC" w:rsidP="00D174DC">
      <w:pPr>
        <w:suppressAutoHyphens/>
        <w:jc w:val="both"/>
        <w:rPr>
          <w:rFonts w:ascii="Tahoma" w:hAnsi="Tahoma" w:cs="Tahoma"/>
          <w:sz w:val="12"/>
          <w:szCs w:val="12"/>
        </w:rPr>
      </w:pPr>
    </w:p>
    <w:p w14:paraId="0305255D" w14:textId="77777777" w:rsidR="00D174DC" w:rsidRPr="00345C9A" w:rsidRDefault="00D174DC" w:rsidP="00D174DC">
      <w:pPr>
        <w:jc w:val="both"/>
        <w:rPr>
          <w:rFonts w:ascii="Tahoma" w:hAnsi="Tahoma" w:cs="Tahoma"/>
        </w:rPr>
      </w:pPr>
      <w:r w:rsidRPr="00345C9A">
        <w:rPr>
          <w:rFonts w:ascii="Tahoma" w:hAnsi="Tahoma" w:cs="Tahoma"/>
        </w:rPr>
        <w:t>Atentamente,</w:t>
      </w:r>
    </w:p>
    <w:p w14:paraId="05ABE71E" w14:textId="06CA4E05" w:rsidR="00D174DC" w:rsidRPr="00DD361D" w:rsidRDefault="00725109" w:rsidP="00D174DC">
      <w:pPr>
        <w:jc w:val="both"/>
        <w:rPr>
          <w:rFonts w:ascii="Tahoma" w:hAnsi="Tahoma" w:cs="Tahoma"/>
          <w:sz w:val="22"/>
          <w:szCs w:val="22"/>
        </w:rPr>
      </w:pPr>
      <w:r>
        <w:rPr>
          <w:noProof/>
          <w:lang w:val="es-CO" w:eastAsia="es-CO"/>
        </w:rPr>
        <w:drawing>
          <wp:inline distT="0" distB="0" distL="0" distR="0" wp14:anchorId="1A1FCA45" wp14:editId="509F723C">
            <wp:extent cx="2564130" cy="103378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4130" cy="1033780"/>
                    </a:xfrm>
                    <a:prstGeom prst="rect">
                      <a:avLst/>
                    </a:prstGeom>
                    <a:noFill/>
                    <a:ln>
                      <a:noFill/>
                    </a:ln>
                  </pic:spPr>
                </pic:pic>
              </a:graphicData>
            </a:graphic>
          </wp:inline>
        </w:drawing>
      </w:r>
    </w:p>
    <w:p w14:paraId="359CEE4A" w14:textId="77777777" w:rsidR="00D174DC" w:rsidRPr="00345C9A" w:rsidRDefault="00D174DC" w:rsidP="00D174DC">
      <w:pPr>
        <w:jc w:val="both"/>
        <w:rPr>
          <w:rFonts w:ascii="Tahoma" w:hAnsi="Tahoma" w:cs="Tahoma"/>
        </w:rPr>
      </w:pPr>
    </w:p>
    <w:p w14:paraId="0FEE5858" w14:textId="77777777" w:rsidR="00725109" w:rsidRDefault="00725109" w:rsidP="00DD361D">
      <w:pPr>
        <w:jc w:val="both"/>
        <w:rPr>
          <w:rFonts w:ascii="Tahoma" w:hAnsi="Tahoma" w:cs="Tahoma"/>
          <w:i/>
          <w:sz w:val="16"/>
          <w:szCs w:val="16"/>
        </w:rPr>
      </w:pPr>
    </w:p>
    <w:p w14:paraId="2CBAC2B6" w14:textId="7416966F" w:rsidR="007855F4" w:rsidRPr="007855F4" w:rsidRDefault="00D174DC" w:rsidP="00DD361D">
      <w:pPr>
        <w:jc w:val="both"/>
        <w:rPr>
          <w:rFonts w:ascii="Century Gothic" w:hAnsi="Century Gothic"/>
        </w:rPr>
      </w:pPr>
      <w:bookmarkStart w:id="0" w:name="_GoBack"/>
      <w:bookmarkEnd w:id="0"/>
      <w:r w:rsidRPr="00345C9A">
        <w:rPr>
          <w:rFonts w:ascii="Tahoma" w:hAnsi="Tahoma" w:cs="Tahoma"/>
          <w:i/>
          <w:sz w:val="16"/>
          <w:szCs w:val="16"/>
        </w:rPr>
        <w:t>ELABORÓ: LETO</w:t>
      </w:r>
    </w:p>
    <w:sectPr w:rsidR="007855F4" w:rsidRPr="007855F4" w:rsidSect="00621D6C">
      <w:headerReference w:type="default" r:id="rId19"/>
      <w:footerReference w:type="default" r:id="rId20"/>
      <w:pgSz w:w="12240" w:h="15840" w:code="1"/>
      <w:pgMar w:top="2884" w:right="1701" w:bottom="24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68A51E" w14:textId="77777777" w:rsidR="00F768F2" w:rsidRDefault="00F768F2" w:rsidP="00151BDE">
      <w:r>
        <w:separator/>
      </w:r>
    </w:p>
  </w:endnote>
  <w:endnote w:type="continuationSeparator" w:id="0">
    <w:p w14:paraId="3A636819" w14:textId="77777777" w:rsidR="00F768F2" w:rsidRDefault="00F768F2" w:rsidP="00151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1648"/>
      <w:docPartObj>
        <w:docPartGallery w:val="Page Numbers (Bottom of Page)"/>
        <w:docPartUnique/>
      </w:docPartObj>
    </w:sdtPr>
    <w:sdtEndPr/>
    <w:sdtContent>
      <w:sdt>
        <w:sdtPr>
          <w:id w:val="-1837378785"/>
          <w:docPartObj>
            <w:docPartGallery w:val="Page Numbers (Top of Page)"/>
            <w:docPartUnique/>
          </w:docPartObj>
        </w:sdtPr>
        <w:sdtEndPr/>
        <w:sdtContent>
          <w:p w14:paraId="6ED4F4E8" w14:textId="77777777" w:rsidR="009438AB" w:rsidRDefault="009438AB" w:rsidP="009438AB">
            <w:pPr>
              <w:pStyle w:val="Piedepgina"/>
            </w:pPr>
            <w:r>
              <w:rPr>
                <w:noProof/>
                <w:lang w:val="es-CO" w:eastAsia="es-CO"/>
              </w:rPr>
              <w:drawing>
                <wp:anchor distT="0" distB="0" distL="114300" distR="114300" simplePos="0" relativeHeight="251660288" behindDoc="1" locked="0" layoutInCell="1" allowOverlap="1" wp14:anchorId="7E16945D" wp14:editId="7117F14A">
                  <wp:simplePos x="0" y="0"/>
                  <wp:positionH relativeFrom="column">
                    <wp:posOffset>-1089117</wp:posOffset>
                  </wp:positionH>
                  <wp:positionV relativeFrom="paragraph">
                    <wp:posOffset>-176419</wp:posOffset>
                  </wp:positionV>
                  <wp:extent cx="7818120" cy="1537525"/>
                  <wp:effectExtent l="0" t="0" r="0" b="5715"/>
                  <wp:wrapNone/>
                  <wp:docPr id="16" name="Imagen 16" descr="Macintosh HD:Users:BryanSantiagoGrisalesChica:Documents:Marca Ciudad Manizales:Diseños:Membretes Municipales:Barra-Inf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yanSantiagoGrisalesChica:Documents:Marca Ciudad Manizales:Diseños:Membretes Municipales:Barra-Inferi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120" cy="153752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 </w:t>
            </w:r>
          </w:p>
          <w:p w14:paraId="5CB8257B" w14:textId="77777777" w:rsidR="009438AB" w:rsidRDefault="009438AB" w:rsidP="009438AB">
            <w:pPr>
              <w:pStyle w:val="Piedepgina"/>
            </w:pPr>
          </w:p>
          <w:p w14:paraId="43A8F032" w14:textId="68B6EAC8" w:rsidR="009438AB" w:rsidRDefault="009438AB" w:rsidP="009438AB">
            <w:pPr>
              <w:pStyle w:val="Piedepgina"/>
            </w:pPr>
            <w:r>
              <w:tab/>
            </w:r>
            <w:r>
              <w:tab/>
            </w:r>
            <w:r>
              <w:tab/>
            </w:r>
            <w:r>
              <w:tab/>
              <w:t xml:space="preserve">                  </w:t>
            </w:r>
            <w:r>
              <w:rPr>
                <w:lang w:val="es-ES"/>
              </w:rPr>
              <w:t xml:space="preserve">Página </w:t>
            </w:r>
            <w:r>
              <w:rPr>
                <w:b/>
                <w:bCs/>
              </w:rPr>
              <w:fldChar w:fldCharType="begin"/>
            </w:r>
            <w:r>
              <w:rPr>
                <w:b/>
                <w:bCs/>
              </w:rPr>
              <w:instrText>PAGE</w:instrText>
            </w:r>
            <w:r>
              <w:rPr>
                <w:b/>
                <w:bCs/>
              </w:rPr>
              <w:fldChar w:fldCharType="separate"/>
            </w:r>
            <w:r w:rsidR="00725109">
              <w:rPr>
                <w:b/>
                <w:bCs/>
                <w:noProof/>
              </w:rPr>
              <w:t>25</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25109">
              <w:rPr>
                <w:b/>
                <w:bCs/>
                <w:noProof/>
              </w:rPr>
              <w:t>25</w:t>
            </w:r>
            <w:r>
              <w:rPr>
                <w:b/>
                <w:bCs/>
              </w:rPr>
              <w:fldChar w:fldCharType="end"/>
            </w:r>
            <w:r>
              <w:rPr>
                <w:b/>
                <w:bCs/>
              </w:rPr>
              <w:t xml:space="preserve"> </w:t>
            </w:r>
          </w:p>
        </w:sdtContent>
      </w:sdt>
    </w:sdtContent>
  </w:sdt>
  <w:p w14:paraId="5B6C767E" w14:textId="51C3127C" w:rsidR="00DF217D" w:rsidRDefault="00DF21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5D4292" w14:textId="77777777" w:rsidR="00F768F2" w:rsidRDefault="00F768F2" w:rsidP="00151BDE">
      <w:r>
        <w:separator/>
      </w:r>
    </w:p>
  </w:footnote>
  <w:footnote w:type="continuationSeparator" w:id="0">
    <w:p w14:paraId="03DC4798" w14:textId="77777777" w:rsidR="00F768F2" w:rsidRDefault="00F768F2" w:rsidP="00151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79A7A" w14:textId="7706BF28" w:rsidR="00E614B9" w:rsidRDefault="00EF21AE">
    <w:pPr>
      <w:pStyle w:val="Encabezado"/>
    </w:pPr>
    <w:r>
      <w:rPr>
        <w:noProof/>
        <w:lang w:val="es-CO" w:eastAsia="es-CO"/>
      </w:rPr>
      <w:drawing>
        <wp:anchor distT="0" distB="0" distL="114300" distR="114300" simplePos="0" relativeHeight="251658240" behindDoc="1" locked="0" layoutInCell="1" allowOverlap="1" wp14:anchorId="6F64E5CE" wp14:editId="7AFF6163">
          <wp:simplePos x="0" y="0"/>
          <wp:positionH relativeFrom="column">
            <wp:posOffset>-1049655</wp:posOffset>
          </wp:positionH>
          <wp:positionV relativeFrom="paragraph">
            <wp:posOffset>-443864</wp:posOffset>
          </wp:positionV>
          <wp:extent cx="7745359" cy="8170876"/>
          <wp:effectExtent l="0" t="0" r="1905" b="8255"/>
          <wp:wrapNone/>
          <wp:docPr id="14" name="Imagen 14" descr="Macintosh HD:Users:BryanSantiagoGrisalesChica:Documents:Marca Ciudad Manizales:Diseños:Membretes Municipales:23 Unidad de Control Interno:23UniControlInter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BryanSantiagoGrisalesChica:Documents:Marca Ciudad Manizales:Diseños:Membretes Municipales:23 Unidad de Control Interno:23UniControlInterno.png"/>
                  <pic:cNvPicPr>
                    <a:picLocks noChangeAspect="1" noChangeArrowheads="1"/>
                  </pic:cNvPicPr>
                </pic:nvPicPr>
                <pic:blipFill rotWithShape="1">
                  <a:blip r:embed="rId1">
                    <a:extLst>
                      <a:ext uri="{28A0092B-C50C-407E-A947-70E740481C1C}">
                        <a14:useLocalDpi xmlns:a14="http://schemas.microsoft.com/office/drawing/2010/main" val="0"/>
                      </a:ext>
                    </a:extLst>
                  </a:blip>
                  <a:srcRect b="18884"/>
                  <a:stretch/>
                </pic:blipFill>
                <pic:spPr bwMode="auto">
                  <a:xfrm>
                    <a:off x="0" y="0"/>
                    <a:ext cx="7745730" cy="8171267"/>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DDE30A2" w14:textId="77777777" w:rsidR="00E614B9" w:rsidRDefault="00E614B9">
    <w:pPr>
      <w:pStyle w:val="Encabezado"/>
    </w:pPr>
  </w:p>
  <w:p w14:paraId="3FFC897F" w14:textId="77777777" w:rsidR="00E614B9" w:rsidRDefault="00E614B9">
    <w:pPr>
      <w:pStyle w:val="Encabezado"/>
    </w:pPr>
  </w:p>
  <w:p w14:paraId="5633B463" w14:textId="77777777" w:rsidR="00E614B9" w:rsidRDefault="00E614B9">
    <w:pPr>
      <w:pStyle w:val="Encabezado"/>
    </w:pPr>
  </w:p>
  <w:p w14:paraId="189C1F58" w14:textId="77777777" w:rsidR="00E614B9" w:rsidRDefault="00E614B9">
    <w:pPr>
      <w:pStyle w:val="Encabezado"/>
    </w:pPr>
  </w:p>
  <w:p w14:paraId="386B4398" w14:textId="77777777" w:rsidR="00E614B9" w:rsidRDefault="00E614B9">
    <w:pPr>
      <w:pStyle w:val="Encabezado"/>
    </w:pPr>
  </w:p>
  <w:p w14:paraId="752430AC" w14:textId="77777777" w:rsidR="00D174DC" w:rsidRPr="00D174DC" w:rsidRDefault="00D174DC" w:rsidP="00D174DC">
    <w:pPr>
      <w:shd w:val="clear" w:color="auto" w:fill="FFFFFF" w:themeFill="background1"/>
      <w:jc w:val="center"/>
      <w:rPr>
        <w:rFonts w:ascii="Tahoma" w:hAnsi="Tahoma" w:cs="Tahoma"/>
        <w:b/>
        <w:i/>
        <w:sz w:val="20"/>
        <w:szCs w:val="20"/>
      </w:rPr>
    </w:pPr>
    <w:r w:rsidRPr="00D174DC">
      <w:rPr>
        <w:rFonts w:ascii="Tahoma" w:hAnsi="Tahoma" w:cs="Tahoma"/>
        <w:b/>
        <w:i/>
        <w:sz w:val="20"/>
        <w:szCs w:val="20"/>
      </w:rPr>
      <w:t>Informe Pormenorizado del Estado de Control  Interno</w:t>
    </w:r>
  </w:p>
  <w:p w14:paraId="086C1FEA" w14:textId="77777777" w:rsidR="00D174DC" w:rsidRPr="00D174DC" w:rsidRDefault="00D174DC" w:rsidP="00D174DC">
    <w:pPr>
      <w:shd w:val="clear" w:color="auto" w:fill="FFFFFF" w:themeFill="background1"/>
      <w:jc w:val="center"/>
      <w:rPr>
        <w:rFonts w:ascii="Tahoma" w:hAnsi="Tahoma" w:cs="Tahoma"/>
        <w:b/>
        <w:i/>
        <w:sz w:val="20"/>
        <w:szCs w:val="20"/>
      </w:rPr>
    </w:pPr>
    <w:r w:rsidRPr="00D174DC">
      <w:rPr>
        <w:rFonts w:ascii="Tahoma" w:hAnsi="Tahoma" w:cs="Tahoma"/>
        <w:b/>
        <w:i/>
        <w:sz w:val="20"/>
        <w:szCs w:val="20"/>
      </w:rPr>
      <w:t>Periodo Evaluado - Septiembre 01 a Diciembre 31 de 2015</w:t>
    </w:r>
  </w:p>
  <w:p w14:paraId="74505B7A" w14:textId="0879925F" w:rsidR="00E614B9" w:rsidRDefault="00E614B9">
    <w:pPr>
      <w:pStyle w:val="Encabezado"/>
    </w:pPr>
    <w:r>
      <w:rPr>
        <w:noProof/>
        <w:lang w:val="es-CO" w:eastAsia="es-CO"/>
      </w:rPr>
      <w:drawing>
        <wp:inline distT="0" distB="0" distL="0" distR="0" wp14:anchorId="2A24712A" wp14:editId="7E3D15C8">
          <wp:extent cx="5022850" cy="6533515"/>
          <wp:effectExtent l="0" t="0" r="6350" b="0"/>
          <wp:docPr id="15" name="Imagen 3" descr="Macintosh HD:Users:BryanSantiagoGrisalesChica:Documents:Marca Ciudad Manizales:Diseños:Membretes Municipales:0 Alcaldía de Manizales:0Alcal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yanSantiagoGrisalesChica:Documents:Marca Ciudad Manizales:Diseños:Membretes Municipales:0 Alcaldía de Manizales:0Alcaldí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2850" cy="6533515"/>
                  </a:xfrm>
                  <a:prstGeom prst="rect">
                    <a:avLst/>
                  </a:prstGeom>
                  <a:noFill/>
                  <a:ln>
                    <a:noFill/>
                  </a:ln>
                </pic:spPr>
              </pic:pic>
            </a:graphicData>
          </a:graphic>
        </wp:inline>
      </w:drawing>
    </w:r>
  </w:p>
  <w:p w14:paraId="49D24EFB" w14:textId="77777777" w:rsidR="00E614B9" w:rsidRDefault="00E614B9">
    <w:pPr>
      <w:pStyle w:val="Encabezado"/>
    </w:pPr>
  </w:p>
  <w:p w14:paraId="242CD02C" w14:textId="77777777" w:rsidR="00E614B9" w:rsidRDefault="00E614B9">
    <w:pPr>
      <w:pStyle w:val="Encabezado"/>
    </w:pPr>
  </w:p>
  <w:p w14:paraId="051A3210" w14:textId="77777777" w:rsidR="00E614B9" w:rsidRDefault="00E614B9" w:rsidP="00F822DA">
    <w:pPr>
      <w:pStyle w:val="Encabezado"/>
      <w:jc w:val="center"/>
      <w:rPr>
        <w:rFonts w:ascii="Century Gothic" w:hAnsi="Century Gothic"/>
        <w:b/>
      </w:rPr>
    </w:pPr>
  </w:p>
  <w:p w14:paraId="242285B4" w14:textId="751297D1" w:rsidR="00E614B9" w:rsidRPr="00F822DA" w:rsidRDefault="00E614B9" w:rsidP="00F822DA">
    <w:pPr>
      <w:pStyle w:val="Encabezado"/>
      <w:jc w:val="center"/>
      <w:rPr>
        <w:rFonts w:ascii="Century Gothic" w:hAnsi="Century Gothic"/>
        <w:b/>
      </w:rPr>
    </w:pPr>
    <w:r w:rsidRPr="00F822DA">
      <w:rPr>
        <w:rFonts w:ascii="Century Gothic" w:hAnsi="Century Gothic"/>
        <w:b/>
      </w:rPr>
      <w:t>Prueba de Encabezado ·  Máximo dos líneas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13391"/>
    <w:multiLevelType w:val="hybridMultilevel"/>
    <w:tmpl w:val="E7CC43D0"/>
    <w:lvl w:ilvl="0" w:tplc="240A000D">
      <w:start w:val="1"/>
      <w:numFmt w:val="bullet"/>
      <w:lvlText w:val=""/>
      <w:lvlJc w:val="left"/>
      <w:pPr>
        <w:ind w:left="862" w:hanging="360"/>
      </w:pPr>
      <w:rPr>
        <w:rFonts w:ascii="Wingdings" w:hAnsi="Wingdings"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1">
    <w:nsid w:val="1686525B"/>
    <w:multiLevelType w:val="hybridMultilevel"/>
    <w:tmpl w:val="9FFE53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A74167C"/>
    <w:multiLevelType w:val="multilevel"/>
    <w:tmpl w:val="ABDCAA92"/>
    <w:lvl w:ilvl="0">
      <w:start w:val="1"/>
      <w:numFmt w:val="decimal"/>
      <w:lvlText w:val="%1."/>
      <w:lvlJc w:val="left"/>
      <w:pPr>
        <w:tabs>
          <w:tab w:val="num" w:pos="720"/>
        </w:tabs>
        <w:ind w:left="720" w:hanging="360"/>
      </w:pPr>
      <w:rPr>
        <w:rFonts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0827D0"/>
    <w:multiLevelType w:val="hybridMultilevel"/>
    <w:tmpl w:val="B9D479F8"/>
    <w:lvl w:ilvl="0" w:tplc="A80C3D8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9600F17"/>
    <w:multiLevelType w:val="hybridMultilevel"/>
    <w:tmpl w:val="294CD3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C6263E4"/>
    <w:multiLevelType w:val="multilevel"/>
    <w:tmpl w:val="427611D4"/>
    <w:lvl w:ilvl="0">
      <w:start w:val="1"/>
      <w:numFmt w:val="decimal"/>
      <w:lvlText w:val="%1."/>
      <w:lvlJc w:val="left"/>
      <w:pPr>
        <w:ind w:left="502"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nsid w:val="33CB424B"/>
    <w:multiLevelType w:val="hybridMultilevel"/>
    <w:tmpl w:val="F81839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D906B2C"/>
    <w:multiLevelType w:val="multilevel"/>
    <w:tmpl w:val="6FA2FF8E"/>
    <w:lvl w:ilvl="0">
      <w:start w:val="1"/>
      <w:numFmt w:val="decimal"/>
      <w:lvlText w:val="%1"/>
      <w:lvlJc w:val="left"/>
      <w:pPr>
        <w:ind w:left="525" w:hanging="525"/>
      </w:pPr>
      <w:rPr>
        <w:rFonts w:hint="default"/>
        <w:b/>
      </w:rPr>
    </w:lvl>
    <w:lvl w:ilvl="1">
      <w:start w:val="1"/>
      <w:numFmt w:val="decimal"/>
      <w:lvlText w:val="%1.%2"/>
      <w:lvlJc w:val="left"/>
      <w:pPr>
        <w:ind w:left="705" w:hanging="525"/>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240" w:hanging="1800"/>
      </w:pPr>
      <w:rPr>
        <w:rFonts w:hint="default"/>
        <w:b/>
      </w:rPr>
    </w:lvl>
  </w:abstractNum>
  <w:abstractNum w:abstractNumId="8">
    <w:nsid w:val="75231497"/>
    <w:multiLevelType w:val="hybridMultilevel"/>
    <w:tmpl w:val="AC56E9E8"/>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8"/>
  </w:num>
  <w:num w:numId="3">
    <w:abstractNumId w:val="6"/>
  </w:num>
  <w:num w:numId="4">
    <w:abstractNumId w:val="1"/>
  </w:num>
  <w:num w:numId="5">
    <w:abstractNumId w:val="7"/>
  </w:num>
  <w:num w:numId="6">
    <w:abstractNumId w:val="0"/>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BDE"/>
    <w:rsid w:val="0008322D"/>
    <w:rsid w:val="001177A3"/>
    <w:rsid w:val="00130425"/>
    <w:rsid w:val="001322DC"/>
    <w:rsid w:val="00151BDE"/>
    <w:rsid w:val="001D39F8"/>
    <w:rsid w:val="00204376"/>
    <w:rsid w:val="00263CA9"/>
    <w:rsid w:val="00283C64"/>
    <w:rsid w:val="00303640"/>
    <w:rsid w:val="00310CC0"/>
    <w:rsid w:val="00400243"/>
    <w:rsid w:val="00412FE1"/>
    <w:rsid w:val="0042401F"/>
    <w:rsid w:val="004264D0"/>
    <w:rsid w:val="00443373"/>
    <w:rsid w:val="00477EDA"/>
    <w:rsid w:val="004B432F"/>
    <w:rsid w:val="004B43E5"/>
    <w:rsid w:val="004C4200"/>
    <w:rsid w:val="004D1F74"/>
    <w:rsid w:val="004D48EA"/>
    <w:rsid w:val="004F050B"/>
    <w:rsid w:val="005416D2"/>
    <w:rsid w:val="0057230A"/>
    <w:rsid w:val="0059513F"/>
    <w:rsid w:val="005C2ED1"/>
    <w:rsid w:val="00621D6C"/>
    <w:rsid w:val="006442F7"/>
    <w:rsid w:val="006B0617"/>
    <w:rsid w:val="006F0D10"/>
    <w:rsid w:val="006F2613"/>
    <w:rsid w:val="00725109"/>
    <w:rsid w:val="0075225C"/>
    <w:rsid w:val="00757460"/>
    <w:rsid w:val="00760437"/>
    <w:rsid w:val="007855F4"/>
    <w:rsid w:val="007945DF"/>
    <w:rsid w:val="007D525F"/>
    <w:rsid w:val="00884A99"/>
    <w:rsid w:val="008B573C"/>
    <w:rsid w:val="008C36D8"/>
    <w:rsid w:val="00932C14"/>
    <w:rsid w:val="009438AB"/>
    <w:rsid w:val="00997EA1"/>
    <w:rsid w:val="00A80381"/>
    <w:rsid w:val="00AB7F87"/>
    <w:rsid w:val="00B74719"/>
    <w:rsid w:val="00BC3199"/>
    <w:rsid w:val="00BD2C85"/>
    <w:rsid w:val="00BF6F9C"/>
    <w:rsid w:val="00CB322F"/>
    <w:rsid w:val="00D174DC"/>
    <w:rsid w:val="00DD361D"/>
    <w:rsid w:val="00DE548F"/>
    <w:rsid w:val="00DF217D"/>
    <w:rsid w:val="00E0628F"/>
    <w:rsid w:val="00E15D2C"/>
    <w:rsid w:val="00E614B9"/>
    <w:rsid w:val="00EB1F9A"/>
    <w:rsid w:val="00ED6404"/>
    <w:rsid w:val="00EE09C5"/>
    <w:rsid w:val="00EE4919"/>
    <w:rsid w:val="00EF21AE"/>
    <w:rsid w:val="00F135D6"/>
    <w:rsid w:val="00F45011"/>
    <w:rsid w:val="00F50DEE"/>
    <w:rsid w:val="00F62F54"/>
    <w:rsid w:val="00F768F2"/>
    <w:rsid w:val="00F822DA"/>
    <w:rsid w:val="00FC473D"/>
    <w:rsid w:val="00FD712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75AC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D174DC"/>
    <w:pPr>
      <w:keepNext/>
      <w:spacing w:before="240" w:after="60" w:line="276" w:lineRule="auto"/>
      <w:outlineLvl w:val="0"/>
    </w:pPr>
    <w:rPr>
      <w:rFonts w:ascii="Cambria" w:eastAsia="Times New Roman" w:hAnsi="Cambria" w:cs="Times New Roman"/>
      <w:b/>
      <w:bCs/>
      <w:kern w:val="32"/>
      <w:sz w:val="32"/>
      <w:szCs w:val="3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unhideWhenUsed/>
    <w:rsid w:val="00BF6F9C"/>
    <w:pPr>
      <w:spacing w:before="120" w:line="360" w:lineRule="auto"/>
      <w:jc w:val="center"/>
    </w:pPr>
    <w:rPr>
      <w:rFonts w:ascii="Times New Roman" w:eastAsia="Arial" w:hAnsi="Times New Roman" w:cs="Arial"/>
      <w:b/>
      <w:color w:val="000000"/>
    </w:rPr>
  </w:style>
  <w:style w:type="paragraph" w:styleId="Epgrafe">
    <w:name w:val="caption"/>
    <w:basedOn w:val="Normal"/>
    <w:next w:val="Normal"/>
    <w:uiPriority w:val="35"/>
    <w:unhideWhenUsed/>
    <w:qFormat/>
    <w:rsid w:val="00BF6F9C"/>
    <w:pPr>
      <w:spacing w:after="200"/>
      <w:ind w:left="720"/>
    </w:pPr>
    <w:rPr>
      <w:rFonts w:ascii="Times New Roman" w:eastAsia="Arial" w:hAnsi="Times New Roman" w:cs="Arial"/>
      <w:bCs/>
      <w:i/>
      <w:color w:val="E36C0A" w:themeColor="accent6" w:themeShade="BF"/>
      <w:sz w:val="20"/>
      <w:szCs w:val="18"/>
    </w:rPr>
  </w:style>
  <w:style w:type="paragraph" w:styleId="Textodeglobo">
    <w:name w:val="Balloon Text"/>
    <w:basedOn w:val="Normal"/>
    <w:link w:val="TextodegloboCar"/>
    <w:uiPriority w:val="99"/>
    <w:semiHidden/>
    <w:unhideWhenUsed/>
    <w:rsid w:val="00151BD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51BDE"/>
    <w:rPr>
      <w:rFonts w:ascii="Lucida Grande" w:hAnsi="Lucida Grande" w:cs="Lucida Grande"/>
      <w:sz w:val="18"/>
      <w:szCs w:val="18"/>
    </w:rPr>
  </w:style>
  <w:style w:type="paragraph" w:styleId="Encabezado">
    <w:name w:val="header"/>
    <w:basedOn w:val="Normal"/>
    <w:link w:val="EncabezadoCar"/>
    <w:uiPriority w:val="99"/>
    <w:unhideWhenUsed/>
    <w:rsid w:val="00151BDE"/>
    <w:pPr>
      <w:tabs>
        <w:tab w:val="center" w:pos="4252"/>
        <w:tab w:val="right" w:pos="8504"/>
      </w:tabs>
    </w:pPr>
  </w:style>
  <w:style w:type="character" w:customStyle="1" w:styleId="EncabezadoCar">
    <w:name w:val="Encabezado Car"/>
    <w:basedOn w:val="Fuentedeprrafopredeter"/>
    <w:link w:val="Encabezado"/>
    <w:uiPriority w:val="99"/>
    <w:rsid w:val="00151BDE"/>
  </w:style>
  <w:style w:type="paragraph" w:styleId="Piedepgina">
    <w:name w:val="footer"/>
    <w:basedOn w:val="Normal"/>
    <w:link w:val="PiedepginaCar"/>
    <w:uiPriority w:val="99"/>
    <w:unhideWhenUsed/>
    <w:rsid w:val="00151BDE"/>
    <w:pPr>
      <w:tabs>
        <w:tab w:val="center" w:pos="4252"/>
        <w:tab w:val="right" w:pos="8504"/>
      </w:tabs>
    </w:pPr>
  </w:style>
  <w:style w:type="character" w:customStyle="1" w:styleId="PiedepginaCar">
    <w:name w:val="Pie de página Car"/>
    <w:basedOn w:val="Fuentedeprrafopredeter"/>
    <w:link w:val="Piedepgina"/>
    <w:uiPriority w:val="99"/>
    <w:rsid w:val="00151BDE"/>
  </w:style>
  <w:style w:type="character" w:customStyle="1" w:styleId="Ttulo1Car">
    <w:name w:val="Título 1 Car"/>
    <w:basedOn w:val="Fuentedeprrafopredeter"/>
    <w:link w:val="Ttulo1"/>
    <w:uiPriority w:val="99"/>
    <w:rsid w:val="00D174DC"/>
    <w:rPr>
      <w:rFonts w:ascii="Cambria" w:eastAsia="Times New Roman" w:hAnsi="Cambria" w:cs="Times New Roman"/>
      <w:b/>
      <w:bCs/>
      <w:kern w:val="32"/>
      <w:sz w:val="32"/>
      <w:szCs w:val="32"/>
      <w:lang w:val="es-CO" w:eastAsia="es-CO"/>
    </w:rPr>
  </w:style>
  <w:style w:type="paragraph" w:styleId="NormalWeb">
    <w:name w:val="Normal (Web)"/>
    <w:basedOn w:val="Normal"/>
    <w:uiPriority w:val="99"/>
    <w:unhideWhenUsed/>
    <w:rsid w:val="00D174DC"/>
    <w:pPr>
      <w:spacing w:before="100" w:beforeAutospacing="1" w:after="100" w:afterAutospacing="1"/>
    </w:pPr>
    <w:rPr>
      <w:rFonts w:ascii="Times New Roman" w:eastAsia="Times New Roman" w:hAnsi="Times New Roman" w:cs="Times New Roman"/>
      <w:lang w:val="es-CO" w:eastAsia="es-CO"/>
    </w:rPr>
  </w:style>
  <w:style w:type="paragraph" w:customStyle="1" w:styleId="Prrafodelista1">
    <w:name w:val="Párrafo de lista1"/>
    <w:basedOn w:val="Normal"/>
    <w:uiPriority w:val="99"/>
    <w:rsid w:val="00D174DC"/>
    <w:pPr>
      <w:suppressAutoHyphens/>
    </w:pPr>
    <w:rPr>
      <w:rFonts w:ascii="Times New Roman" w:eastAsia="Times New Roman" w:hAnsi="Times New Roman" w:cs="Times New Roman"/>
      <w:sz w:val="20"/>
      <w:szCs w:val="20"/>
      <w:lang w:val="es-ES" w:eastAsia="ar-SA"/>
    </w:rPr>
  </w:style>
  <w:style w:type="character" w:styleId="Hipervnculo">
    <w:name w:val="Hyperlink"/>
    <w:rsid w:val="00D174DC"/>
    <w:rPr>
      <w:color w:val="0000FF"/>
      <w:u w:val="single"/>
    </w:rPr>
  </w:style>
  <w:style w:type="paragraph" w:styleId="Prrafodelista">
    <w:name w:val="List Paragraph"/>
    <w:basedOn w:val="Normal"/>
    <w:uiPriority w:val="34"/>
    <w:qFormat/>
    <w:rsid w:val="00D174DC"/>
    <w:pPr>
      <w:spacing w:after="200" w:line="276" w:lineRule="auto"/>
      <w:ind w:left="720"/>
    </w:pPr>
    <w:rPr>
      <w:rFonts w:ascii="Calibri" w:eastAsia="Calibri" w:hAnsi="Calibri" w:cs="Times New Roman"/>
      <w:sz w:val="22"/>
      <w:szCs w:val="22"/>
      <w:lang w:val="es-CO" w:eastAsia="ar-SA"/>
    </w:rPr>
  </w:style>
  <w:style w:type="paragraph" w:styleId="Sinespaciado">
    <w:name w:val="No Spacing"/>
    <w:uiPriority w:val="1"/>
    <w:qFormat/>
    <w:rsid w:val="00D174DC"/>
    <w:rPr>
      <w:rFonts w:ascii="Calibri" w:eastAsia="Calibri" w:hAnsi="Calibri" w:cs="Times New Roman"/>
      <w:sz w:val="22"/>
      <w:szCs w:val="22"/>
      <w:lang w:val="es-CO"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D174DC"/>
    <w:pPr>
      <w:keepNext/>
      <w:spacing w:before="240" w:after="60" w:line="276" w:lineRule="auto"/>
      <w:outlineLvl w:val="0"/>
    </w:pPr>
    <w:rPr>
      <w:rFonts w:ascii="Cambria" w:eastAsia="Times New Roman" w:hAnsi="Cambria" w:cs="Times New Roman"/>
      <w:b/>
      <w:bCs/>
      <w:kern w:val="32"/>
      <w:sz w:val="32"/>
      <w:szCs w:val="3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unhideWhenUsed/>
    <w:rsid w:val="00BF6F9C"/>
    <w:pPr>
      <w:spacing w:before="120" w:line="360" w:lineRule="auto"/>
      <w:jc w:val="center"/>
    </w:pPr>
    <w:rPr>
      <w:rFonts w:ascii="Times New Roman" w:eastAsia="Arial" w:hAnsi="Times New Roman" w:cs="Arial"/>
      <w:b/>
      <w:color w:val="000000"/>
    </w:rPr>
  </w:style>
  <w:style w:type="paragraph" w:styleId="Epgrafe">
    <w:name w:val="caption"/>
    <w:basedOn w:val="Normal"/>
    <w:next w:val="Normal"/>
    <w:uiPriority w:val="35"/>
    <w:unhideWhenUsed/>
    <w:qFormat/>
    <w:rsid w:val="00BF6F9C"/>
    <w:pPr>
      <w:spacing w:after="200"/>
      <w:ind w:left="720"/>
    </w:pPr>
    <w:rPr>
      <w:rFonts w:ascii="Times New Roman" w:eastAsia="Arial" w:hAnsi="Times New Roman" w:cs="Arial"/>
      <w:bCs/>
      <w:i/>
      <w:color w:val="E36C0A" w:themeColor="accent6" w:themeShade="BF"/>
      <w:sz w:val="20"/>
      <w:szCs w:val="18"/>
    </w:rPr>
  </w:style>
  <w:style w:type="paragraph" w:styleId="Textodeglobo">
    <w:name w:val="Balloon Text"/>
    <w:basedOn w:val="Normal"/>
    <w:link w:val="TextodegloboCar"/>
    <w:uiPriority w:val="99"/>
    <w:semiHidden/>
    <w:unhideWhenUsed/>
    <w:rsid w:val="00151BD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51BDE"/>
    <w:rPr>
      <w:rFonts w:ascii="Lucida Grande" w:hAnsi="Lucida Grande" w:cs="Lucida Grande"/>
      <w:sz w:val="18"/>
      <w:szCs w:val="18"/>
    </w:rPr>
  </w:style>
  <w:style w:type="paragraph" w:styleId="Encabezado">
    <w:name w:val="header"/>
    <w:basedOn w:val="Normal"/>
    <w:link w:val="EncabezadoCar"/>
    <w:uiPriority w:val="99"/>
    <w:unhideWhenUsed/>
    <w:rsid w:val="00151BDE"/>
    <w:pPr>
      <w:tabs>
        <w:tab w:val="center" w:pos="4252"/>
        <w:tab w:val="right" w:pos="8504"/>
      </w:tabs>
    </w:pPr>
  </w:style>
  <w:style w:type="character" w:customStyle="1" w:styleId="EncabezadoCar">
    <w:name w:val="Encabezado Car"/>
    <w:basedOn w:val="Fuentedeprrafopredeter"/>
    <w:link w:val="Encabezado"/>
    <w:uiPriority w:val="99"/>
    <w:rsid w:val="00151BDE"/>
  </w:style>
  <w:style w:type="paragraph" w:styleId="Piedepgina">
    <w:name w:val="footer"/>
    <w:basedOn w:val="Normal"/>
    <w:link w:val="PiedepginaCar"/>
    <w:uiPriority w:val="99"/>
    <w:unhideWhenUsed/>
    <w:rsid w:val="00151BDE"/>
    <w:pPr>
      <w:tabs>
        <w:tab w:val="center" w:pos="4252"/>
        <w:tab w:val="right" w:pos="8504"/>
      </w:tabs>
    </w:pPr>
  </w:style>
  <w:style w:type="character" w:customStyle="1" w:styleId="PiedepginaCar">
    <w:name w:val="Pie de página Car"/>
    <w:basedOn w:val="Fuentedeprrafopredeter"/>
    <w:link w:val="Piedepgina"/>
    <w:uiPriority w:val="99"/>
    <w:rsid w:val="00151BDE"/>
  </w:style>
  <w:style w:type="character" w:customStyle="1" w:styleId="Ttulo1Car">
    <w:name w:val="Título 1 Car"/>
    <w:basedOn w:val="Fuentedeprrafopredeter"/>
    <w:link w:val="Ttulo1"/>
    <w:uiPriority w:val="99"/>
    <w:rsid w:val="00D174DC"/>
    <w:rPr>
      <w:rFonts w:ascii="Cambria" w:eastAsia="Times New Roman" w:hAnsi="Cambria" w:cs="Times New Roman"/>
      <w:b/>
      <w:bCs/>
      <w:kern w:val="32"/>
      <w:sz w:val="32"/>
      <w:szCs w:val="32"/>
      <w:lang w:val="es-CO" w:eastAsia="es-CO"/>
    </w:rPr>
  </w:style>
  <w:style w:type="paragraph" w:styleId="NormalWeb">
    <w:name w:val="Normal (Web)"/>
    <w:basedOn w:val="Normal"/>
    <w:uiPriority w:val="99"/>
    <w:unhideWhenUsed/>
    <w:rsid w:val="00D174DC"/>
    <w:pPr>
      <w:spacing w:before="100" w:beforeAutospacing="1" w:after="100" w:afterAutospacing="1"/>
    </w:pPr>
    <w:rPr>
      <w:rFonts w:ascii="Times New Roman" w:eastAsia="Times New Roman" w:hAnsi="Times New Roman" w:cs="Times New Roman"/>
      <w:lang w:val="es-CO" w:eastAsia="es-CO"/>
    </w:rPr>
  </w:style>
  <w:style w:type="paragraph" w:customStyle="1" w:styleId="Prrafodelista1">
    <w:name w:val="Párrafo de lista1"/>
    <w:basedOn w:val="Normal"/>
    <w:uiPriority w:val="99"/>
    <w:rsid w:val="00D174DC"/>
    <w:pPr>
      <w:suppressAutoHyphens/>
    </w:pPr>
    <w:rPr>
      <w:rFonts w:ascii="Times New Roman" w:eastAsia="Times New Roman" w:hAnsi="Times New Roman" w:cs="Times New Roman"/>
      <w:sz w:val="20"/>
      <w:szCs w:val="20"/>
      <w:lang w:val="es-ES" w:eastAsia="ar-SA"/>
    </w:rPr>
  </w:style>
  <w:style w:type="character" w:styleId="Hipervnculo">
    <w:name w:val="Hyperlink"/>
    <w:rsid w:val="00D174DC"/>
    <w:rPr>
      <w:color w:val="0000FF"/>
      <w:u w:val="single"/>
    </w:rPr>
  </w:style>
  <w:style w:type="paragraph" w:styleId="Prrafodelista">
    <w:name w:val="List Paragraph"/>
    <w:basedOn w:val="Normal"/>
    <w:uiPriority w:val="34"/>
    <w:qFormat/>
    <w:rsid w:val="00D174DC"/>
    <w:pPr>
      <w:spacing w:after="200" w:line="276" w:lineRule="auto"/>
      <w:ind w:left="720"/>
    </w:pPr>
    <w:rPr>
      <w:rFonts w:ascii="Calibri" w:eastAsia="Calibri" w:hAnsi="Calibri" w:cs="Times New Roman"/>
      <w:sz w:val="22"/>
      <w:szCs w:val="22"/>
      <w:lang w:val="es-CO" w:eastAsia="ar-SA"/>
    </w:rPr>
  </w:style>
  <w:style w:type="paragraph" w:styleId="Sinespaciado">
    <w:name w:val="No Spacing"/>
    <w:uiPriority w:val="1"/>
    <w:qFormat/>
    <w:rsid w:val="00D174DC"/>
    <w:rPr>
      <w:rFonts w:ascii="Calibri" w:eastAsia="Calibri" w:hAnsi="Calibri" w:cs="Times New Roman"/>
      <w:sz w:val="22"/>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nizales.gov.co" TargetMode="Externa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mgabelor\Documents\AUDITORIAS%20EXPRESS%20A&#209;O%202015\8%20AUDITORIA%20EXPRESS%20PLAN%20ANTICORRUPCION%20DE%20MAYO%20A%20AGOSTO%20DE%202015\3MATRIZ%20PLAN%20ANTICORRUPCION%20JUNIO%2025%20DE%202015.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PLAN ANTICORRUPCIÓN Y DE ATENCIÓN AL CIUDADANO Y EL CODIGO DE BUEN GOBIERNO PARA EL AÑO 2015  DECRETO No. 0058-2015 </a:t>
            </a:r>
          </a:p>
          <a:p>
            <a:pPr>
              <a:defRPr/>
            </a:pPr>
            <a:r>
              <a:rPr lang="en-US" sz="1200"/>
              <a:t>% DE CUMPLIMIENTO</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5.1588420633367368E-2"/>
          <c:y val="0.18978737141510998"/>
          <c:w val="0.85725011999959144"/>
          <c:h val="0.30233274523925435"/>
        </c:manualLayout>
      </c:layout>
      <c:bar3DChart>
        <c:barDir val="col"/>
        <c:grouping val="clustered"/>
        <c:varyColors val="0"/>
        <c:ser>
          <c:idx val="0"/>
          <c:order val="0"/>
          <c:tx>
            <c:strRef>
              <c:f>Hoja1!$C$3</c:f>
              <c:strCache>
                <c:ptCount val="1"/>
                <c:pt idx="0">
                  <c:v>% DE CUMPLIMIENTO</c:v>
                </c:pt>
              </c:strCache>
            </c:strRef>
          </c:tx>
          <c:spPr>
            <a:solidFill>
              <a:schemeClr val="accent6">
                <a:lumMod val="50000"/>
              </a:schemeClr>
            </a:solidFill>
            <a:ln>
              <a:solidFill>
                <a:schemeClr val="accent6">
                  <a:lumMod val="75000"/>
                </a:schemeClr>
              </a:solidFill>
            </a:ln>
            <a:effectLst>
              <a:innerShdw blurRad="63500" dist="50800" dir="13500000">
                <a:schemeClr val="accent6">
                  <a:lumMod val="75000"/>
                  <a:alpha val="50000"/>
                </a:schemeClr>
              </a:innerShdw>
            </a:effectLst>
          </c:spPr>
          <c:invertIfNegative val="0"/>
          <c:dLbls>
            <c:txPr>
              <a:bodyPr/>
              <a:lstStyle/>
              <a:p>
                <a:pPr>
                  <a:defRPr b="1"/>
                </a:pPr>
                <a:endParaRPr lang="es-CO"/>
              </a:p>
            </c:txPr>
            <c:showLegendKey val="0"/>
            <c:showVal val="1"/>
            <c:showCatName val="0"/>
            <c:showSerName val="0"/>
            <c:showPercent val="0"/>
            <c:showBubbleSize val="0"/>
            <c:showLeaderLines val="0"/>
          </c:dLbls>
          <c:cat>
            <c:strRef>
              <c:f>Hoja1!$B$4:$B$8</c:f>
              <c:strCache>
                <c:ptCount val="5"/>
                <c:pt idx="0">
                  <c:v>METODOLOGÍA PARA LA IDENTIFICACIÓN DE RIESGOS DE CORRUPCIÓN Y ACCIONES PARA SU MANEJO</c:v>
                </c:pt>
                <c:pt idx="1">
                  <c:v>ESTRATEGIA ANTITRAMITES</c:v>
                </c:pt>
                <c:pt idx="2">
                  <c:v>RENDICIÓN DE CUENTAS</c:v>
                </c:pt>
                <c:pt idx="3">
                  <c:v>MECANISMOS PARA MEJORAR LA ATENCIÓN AL CIUDADANO</c:v>
                </c:pt>
                <c:pt idx="4">
                  <c:v>POLÍTICA DE CONTRATACIÓN PÚBLICA - URNA DE CRISTAL</c:v>
                </c:pt>
              </c:strCache>
            </c:strRef>
          </c:cat>
          <c:val>
            <c:numRef>
              <c:f>Hoja1!$C$4:$C$8</c:f>
              <c:numCache>
                <c:formatCode>0</c:formatCode>
                <c:ptCount val="5"/>
                <c:pt idx="0" formatCode="General">
                  <c:v>88</c:v>
                </c:pt>
                <c:pt idx="1">
                  <c:v>82</c:v>
                </c:pt>
                <c:pt idx="2">
                  <c:v>83</c:v>
                </c:pt>
                <c:pt idx="3">
                  <c:v>88</c:v>
                </c:pt>
                <c:pt idx="4" formatCode="General">
                  <c:v>100</c:v>
                </c:pt>
              </c:numCache>
            </c:numRef>
          </c:val>
        </c:ser>
        <c:dLbls>
          <c:showLegendKey val="0"/>
          <c:showVal val="0"/>
          <c:showCatName val="0"/>
          <c:showSerName val="0"/>
          <c:showPercent val="0"/>
          <c:showBubbleSize val="0"/>
        </c:dLbls>
        <c:gapWidth val="80"/>
        <c:gapDepth val="212"/>
        <c:shape val="cone"/>
        <c:axId val="80419456"/>
        <c:axId val="99418496"/>
        <c:axId val="0"/>
      </c:bar3DChart>
      <c:catAx>
        <c:axId val="80419456"/>
        <c:scaling>
          <c:orientation val="minMax"/>
        </c:scaling>
        <c:delete val="0"/>
        <c:axPos val="b"/>
        <c:numFmt formatCode="General" sourceLinked="1"/>
        <c:majorTickMark val="none"/>
        <c:minorTickMark val="none"/>
        <c:tickLblPos val="nextTo"/>
        <c:txPr>
          <a:bodyPr/>
          <a:lstStyle/>
          <a:p>
            <a:pPr>
              <a:defRPr b="1"/>
            </a:pPr>
            <a:endParaRPr lang="es-CO"/>
          </a:p>
        </c:txPr>
        <c:crossAx val="99418496"/>
        <c:crosses val="autoZero"/>
        <c:auto val="1"/>
        <c:lblAlgn val="ctr"/>
        <c:lblOffset val="100"/>
        <c:noMultiLvlLbl val="0"/>
      </c:catAx>
      <c:valAx>
        <c:axId val="99418496"/>
        <c:scaling>
          <c:orientation val="minMax"/>
        </c:scaling>
        <c:delete val="0"/>
        <c:axPos val="l"/>
        <c:majorGridlines>
          <c:spPr>
            <a:ln>
              <a:solidFill>
                <a:schemeClr val="tx2">
                  <a:lumMod val="75000"/>
                </a:schemeClr>
              </a:solidFill>
            </a:ln>
          </c:spPr>
        </c:majorGridlines>
        <c:numFmt formatCode="General" sourceLinked="1"/>
        <c:majorTickMark val="none"/>
        <c:minorTickMark val="none"/>
        <c:tickLblPos val="nextTo"/>
        <c:spPr>
          <a:ln w="9525">
            <a:noFill/>
          </a:ln>
        </c:spPr>
        <c:txPr>
          <a:bodyPr/>
          <a:lstStyle/>
          <a:p>
            <a:pPr>
              <a:defRPr b="1"/>
            </a:pPr>
            <a:endParaRPr lang="es-CO"/>
          </a:p>
        </c:txPr>
        <c:crossAx val="80419456"/>
        <c:crosses val="autoZero"/>
        <c:crossBetween val="between"/>
      </c:valAx>
      <c:spPr>
        <a:noFill/>
        <a:ln w="25400">
          <a:noFill/>
        </a:ln>
      </c:spPr>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25</Pages>
  <Words>4712</Words>
  <Characters>25920</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Bsgc</Company>
  <LinksUpToDate>false</LinksUpToDate>
  <CharactersWithSpaces>30571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 Chica</dc:creator>
  <cp:lastModifiedBy>Liliana Maria Arias Gallego</cp:lastModifiedBy>
  <cp:revision>2</cp:revision>
  <cp:lastPrinted>2016-01-19T20:45:00Z</cp:lastPrinted>
  <dcterms:created xsi:type="dcterms:W3CDTF">2016-01-19T21:59:00Z</dcterms:created>
  <dcterms:modified xsi:type="dcterms:W3CDTF">2016-01-19T21:59:00Z</dcterms:modified>
</cp:coreProperties>
</file>